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Override PartName="/word/endnotes.xml" ContentType="application/vnd.openxmlformats-officedocument.wordprocessingml.endnotes+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webSettings.xml" ContentType="application/vnd.openxmlformats-officedocument.wordprocessingml.webSettings+xml"/>
  <Override PartName="/word/footnotes.xml" ContentType="application/vnd.openxmlformats-officedocument.wordprocessingml.footnotes+xml"/>
  <Override PartName="/word/comments.xml" ContentType="application/vnd.openxmlformats-officedocument.wordprocessingml.comment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ve="http://schemas.openxmlformats.org/markup-compatibility/2006" xmlns:a="http://schemas.openxmlformats.org/drawingml/2006/main" xmlns:pic="http://schemas.openxmlformats.org/drawingml/2006/picture" mc:Ignorable="w14 w15 w16se w16cid w16 w16cex wp14" xml:space="preserve">
  <w:body>
    <w:p w:rsidR="0018722C">
      <w:pPr>
        <w:widowControl w:val="0"/>
        <w:snapToGrid w:val="1"/>
        <w:spacing w:beforeLines="0" w:afterLines="0" w:lineRule="auto" w:line="240" w:before="0" w:after="0"/>
        <w:ind w:firstLineChars="0" w:firstLine="0" w:rightChars="0" w:right="0" w:leftChars="0" w:left="0"/>
        <w:jc w:val="left"/>
        <w:autoSpaceDE w:val="0"/>
        <w:autoSpaceDN w:val="0"/>
        <w:pBdr>
          <w:bottom w:val="none" w:sz="0" w:space="0" w:color="auto"/>
        </w:pBdr>
        <w:rPr>
          <w:kern w:val="2"/>
          <w:sz w:val="20"/>
          <w:szCs w:val="24"/>
          <w:rFonts w:cstheme="minorBidi" w:ascii="Times New Roman" w:hAnsi="Times New Roman" w:eastAsia="Times New Roman" w:cs="Times New Roman"/>
        </w:rPr>
      </w:pPr>
    </w:p>
    <w:p w:rsidR="0018722C">
      <w:pPr>
        <w:spacing w:after="0"/>
        <w:rPr>
          <w:sz w:val="20"/>
        </w:rPr>
        <w:sectPr w:rsidR="00556256">
          <w:pgSz w:w="11900" w:h="16840"/>
          <w:pgMar w:top="0" w:bottom="0" w:left="0" w:right="0"/>
        </w:sectPr>
      </w:pPr>
    </w:p>
    <w:p w:rsidR="0018722C">
      <w:pPr>
        <w:widowControl w:val="0"/>
        <w:snapToGrid w:val="1"/>
        <w:spacing w:beforeLines="0" w:afterLines="0" w:lineRule="auto" w:line="240" w:before="0" w:after="0"/>
        <w:ind w:firstLineChars="0" w:firstLine="0" w:rightChars="0" w:right="0" w:leftChars="0" w:left="0"/>
        <w:jc w:val="left"/>
        <w:autoSpaceDE w:val="0"/>
        <w:autoSpaceDN w:val="0"/>
        <w:pBdr>
          <w:bottom w:val="none" w:sz="0" w:space="0" w:color="auto"/>
        </w:pBdr>
        <w:rPr>
          <w:kern w:val="2"/>
          <w:sz w:val="20"/>
          <w:szCs w:val="24"/>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0"/>
        <w:jc w:val="left"/>
        <w:autoSpaceDE w:val="0"/>
        <w:autoSpaceDN w:val="0"/>
        <w:pBdr>
          <w:bottom w:val="none" w:sz="0" w:space="0" w:color="auto"/>
        </w:pBdr>
        <w:rPr>
          <w:kern w:val="2"/>
          <w:sz w:val="20"/>
          <w:szCs w:val="24"/>
          <w:rFonts w:cstheme="minorBidi" w:ascii="Times New Roman" w:hAnsi="Times New Roman" w:eastAsia="Times New Roman" w:cs="Times New Roman"/>
        </w:rPr>
      </w:pPr>
    </w:p>
    <w:p w:rsidR="0018722C">
      <w:pPr>
        <w:tabs>
          <w:tab w:pos="6014" w:val="left" w:leader="none"/>
        </w:tabs>
        <w:spacing w:before="101"/>
        <w:ind w:leftChars="0" w:left="134" w:rightChars="0" w:right="0" w:firstLineChars="0" w:firstLine="0"/>
        <w:jc w:val="left"/>
        <w:rPr>
          <w:b/>
          <w:sz w:val="21"/>
        </w:rPr>
      </w:pPr>
      <w:r>
        <w:rPr>
          <w:rFonts w:ascii="微软雅黑" w:eastAsia="微软雅黑" w:hint="eastAsia"/>
          <w:b/>
          <w:sz w:val="21"/>
        </w:rPr>
        <w:t>分类号：</w:t>
      </w:r>
      <w:r>
        <w:rPr>
          <w:b/>
          <w:sz w:val="21"/>
        </w:rPr>
        <w:t>320.2430</w:t>
      </w:r>
      <w:r w:rsidRPr="00000000">
        <w:tab/>
      </w:r>
      <w:r>
        <w:rPr>
          <w:rFonts w:ascii="微软雅黑" w:eastAsia="微软雅黑" w:hint="eastAsia"/>
          <w:b/>
          <w:spacing w:val="0"/>
          <w:sz w:val="21"/>
        </w:rPr>
        <w:t>学校代码：</w:t>
      </w:r>
      <w:r>
        <w:rPr>
          <w:b/>
          <w:spacing w:val="0"/>
          <w:sz w:val="21"/>
        </w:rPr>
        <w:t>10114</w:t>
      </w:r>
    </w:p>
    <w:p w:rsidR="0018722C">
      <w:pPr>
        <w:tabs>
          <w:tab w:pos="6201" w:val="left" w:leader="none"/>
          <w:tab w:pos="6623" w:val="left" w:leader="none"/>
        </w:tabs>
        <w:spacing w:before="102"/>
        <w:ind w:leftChars="0" w:left="0" w:rightChars="0" w:right="57" w:firstLineChars="0" w:firstLine="0"/>
        <w:jc w:val="center"/>
        <w:rPr>
          <w:b/>
          <w:sz w:val="21"/>
        </w:rPr>
      </w:pPr>
      <w:r>
        <w:rPr>
          <w:rFonts w:ascii="微软雅黑" w:eastAsia="微软雅黑" w:hint="eastAsia"/>
          <w:b/>
          <w:sz w:val="21"/>
        </w:rPr>
        <w:t>密级：</w:t>
      </w:r>
      <w:r w:rsidRPr="00000000">
        <w:tab/>
        <w:t>学</w:t>
      </w:r>
      <w:r w:rsidRPr="00000000">
        <w:tab/>
      </w:r>
      <w:r>
        <w:rPr>
          <w:rFonts w:ascii="微软雅黑" w:eastAsia="微软雅黑" w:hint="eastAsia"/>
          <w:b/>
          <w:spacing w:val="0"/>
          <w:sz w:val="21"/>
        </w:rPr>
        <w:t>号：</w:t>
      </w:r>
      <w:r>
        <w:rPr>
          <w:b/>
          <w:spacing w:val="0"/>
          <w:sz w:val="21"/>
        </w:rPr>
        <w:t>Dr2009022</w:t>
      </w:r>
    </w:p>
    <w:p w:rsidR="0018722C">
      <w:pPr>
        <w:widowControl w:val="0"/>
        <w:snapToGrid w:val="1"/>
        <w:spacing w:beforeLines="0" w:afterLines="0" w:lineRule="auto" w:line="240" w:before="0" w:after="0"/>
        <w:ind w:firstLineChars="0" w:firstLine="0" w:rightChars="0" w:right="0" w:leftChars="0" w:left="0"/>
        <w:jc w:val="left"/>
        <w:autoSpaceDE w:val="0"/>
        <w:autoSpaceDN w:val="0"/>
        <w:pBdr>
          <w:bottom w:val="none" w:sz="0" w:space="0" w:color="auto"/>
        </w:pBdr>
        <w:rPr>
          <w:kern w:val="2"/>
          <w:sz w:val="22"/>
          <w:szCs w:val="24"/>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0"/>
        <w:jc w:val="left"/>
        <w:autoSpaceDE w:val="0"/>
        <w:autoSpaceDN w:val="0"/>
        <w:pBdr>
          <w:bottom w:val="none" w:sz="0" w:space="0" w:color="auto"/>
        </w:pBdr>
        <w:rPr>
          <w:kern w:val="2"/>
          <w:sz w:val="22"/>
          <w:szCs w:val="24"/>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0"/>
        <w:jc w:val="left"/>
        <w:autoSpaceDE w:val="0"/>
        <w:autoSpaceDN w:val="0"/>
        <w:pBdr>
          <w:bottom w:val="none" w:sz="0" w:space="0" w:color="auto"/>
        </w:pBdr>
        <w:rPr>
          <w:kern w:val="2"/>
          <w:sz w:val="22"/>
          <w:szCs w:val="24"/>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0"/>
        <w:jc w:val="left"/>
        <w:autoSpaceDE w:val="0"/>
        <w:autoSpaceDN w:val="0"/>
        <w:pBdr>
          <w:bottom w:val="none" w:sz="0" w:space="0" w:color="auto"/>
        </w:pBdr>
        <w:rPr>
          <w:kern w:val="2"/>
          <w:sz w:val="22"/>
          <w:szCs w:val="24"/>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0"/>
        <w:jc w:val="left"/>
        <w:autoSpaceDE w:val="0"/>
        <w:autoSpaceDN w:val="0"/>
        <w:pBdr>
          <w:bottom w:val="none" w:sz="0" w:space="0" w:color="auto"/>
        </w:pBdr>
        <w:rPr>
          <w:kern w:val="2"/>
          <w:sz w:val="22"/>
          <w:szCs w:val="24"/>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0"/>
        <w:jc w:val="left"/>
        <w:autoSpaceDE w:val="0"/>
        <w:autoSpaceDN w:val="0"/>
        <w:pBdr>
          <w:bottom w:val="none" w:sz="0" w:space="0" w:color="auto"/>
        </w:pBdr>
        <w:rPr>
          <w:kern w:val="2"/>
          <w:sz w:val="22"/>
          <w:szCs w:val="24"/>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0"/>
        <w:jc w:val="left"/>
        <w:autoSpaceDE w:val="0"/>
        <w:autoSpaceDN w:val="0"/>
        <w:pBdr>
          <w:bottom w:val="none" w:sz="0" w:space="0" w:color="auto"/>
        </w:pBdr>
        <w:rPr>
          <w:kern w:val="2"/>
          <w:sz w:val="22"/>
          <w:szCs w:val="24"/>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0"/>
        <w:jc w:val="left"/>
        <w:autoSpaceDE w:val="0"/>
        <w:autoSpaceDN w:val="0"/>
        <w:pBdr>
          <w:bottom w:val="none" w:sz="0" w:space="0" w:color="auto"/>
        </w:pBdr>
        <w:rPr>
          <w:kern w:val="2"/>
          <w:sz w:val="22"/>
          <w:szCs w:val="24"/>
          <w:rFonts w:cstheme="minorBidi" w:ascii="Times New Roman" w:hAnsi="Times New Roman" w:eastAsia="Times New Roman" w:cs="Times New Roman"/>
          <w:b/>
        </w:rPr>
      </w:pPr>
    </w:p>
    <w:p w:rsidR="0018722C">
      <w:pPr>
        <w:spacing w:before="172"/>
        <w:ind w:leftChars="0" w:left="504" w:rightChars="0" w:right="0" w:firstLineChars="0" w:firstLine="0"/>
        <w:jc w:val="left"/>
        <w:rPr>
          <w:rFonts w:ascii="微软雅黑" w:eastAsia="微软雅黑" w:hint="eastAsia"/>
          <w:b/>
          <w:sz w:val="36"/>
        </w:rPr>
      </w:pPr>
      <w:r>
        <w:rPr>
          <w:rFonts w:ascii="微软雅黑" w:eastAsia="微软雅黑" w:hint="eastAsia"/>
          <w:b/>
          <w:w w:val="90"/>
          <w:sz w:val="36"/>
        </w:rPr>
        <w:t>MDM4S   在急性髓系白血病中的表达及其在复杂核型</w:t>
      </w:r>
    </w:p>
    <w:p w:rsidR="0018722C">
      <w:pPr>
        <w:spacing w:before="2"/>
        <w:ind w:leftChars="0" w:left="0" w:rightChars="0" w:right="14" w:firstLineChars="0" w:firstLine="0"/>
        <w:jc w:val="center"/>
        <w:rPr>
          <w:rFonts w:ascii="微软雅黑" w:eastAsia="微软雅黑" w:hint="eastAsia"/>
          <w:b/>
          <w:sz w:val="36"/>
        </w:rPr>
      </w:pPr>
      <w:r>
        <w:rPr>
          <w:rFonts w:ascii="微软雅黑" w:eastAsia="微软雅黑" w:hint="eastAsia"/>
          <w:b/>
          <w:sz w:val="36"/>
        </w:rPr>
        <w:t>形成中的作用</w:t>
      </w:r>
    </w:p>
    <w:p w:rsidR="0018722C">
      <w:pPr>
        <w:spacing w:line="408" w:lineRule="auto" w:before="221"/>
        <w:ind w:leftChars="0" w:left="0" w:rightChars="0" w:right="9" w:firstLineChars="0" w:firstLine="0"/>
        <w:jc w:val="center"/>
        <w:rPr>
          <w:b/>
          <w:sz w:val="32"/>
        </w:rPr>
      </w:pPr>
      <w:r>
        <w:rPr>
          <w:b/>
          <w:sz w:val="32"/>
        </w:rPr>
        <w:t>Expression of MDM4S in Acute Myeloid Leukemia and its Contribution to Complex Karyotype Formation</w:t>
      </w:r>
    </w:p>
    <w:p w:rsidR="0018722C">
      <w:pPr>
        <w:widowControl w:val="0"/>
        <w:snapToGrid w:val="1"/>
        <w:spacing w:beforeLines="0" w:afterLines="0" w:lineRule="auto" w:line="240" w:before="0" w:after="0"/>
        <w:ind w:firstLineChars="0" w:firstLine="0" w:rightChars="0" w:right="0" w:leftChars="0" w:left="0"/>
        <w:jc w:val="left"/>
        <w:autoSpaceDE w:val="0"/>
        <w:autoSpaceDN w:val="0"/>
        <w:pBdr>
          <w:bottom w:val="none" w:sz="0" w:space="0" w:color="auto"/>
        </w:pBdr>
        <w:rPr>
          <w:kern w:val="2"/>
          <w:sz w:val="36"/>
          <w:szCs w:val="24"/>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0"/>
        <w:jc w:val="left"/>
        <w:autoSpaceDE w:val="0"/>
        <w:autoSpaceDN w:val="0"/>
        <w:pBdr>
          <w:bottom w:val="none" w:sz="0" w:space="0" w:color="auto"/>
        </w:pBdr>
        <w:rPr>
          <w:kern w:val="2"/>
          <w:sz w:val="36"/>
          <w:szCs w:val="24"/>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0"/>
        <w:jc w:val="left"/>
        <w:autoSpaceDE w:val="0"/>
        <w:autoSpaceDN w:val="0"/>
        <w:pBdr>
          <w:bottom w:val="none" w:sz="0" w:space="0" w:color="auto"/>
        </w:pBdr>
        <w:rPr>
          <w:kern w:val="2"/>
          <w:sz w:val="47"/>
          <w:szCs w:val="24"/>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867"/>
        <w:jc w:val="left"/>
        <w:autoSpaceDE w:val="0"/>
        <w:autoSpaceDN w:val="0"/>
        <w:tabs>
          <w:tab w:pos="2390" w:val="left" w:leader="none"/>
          <w:tab w:pos="2913" w:val="left" w:leader="none"/>
          <w:tab w:pos="4108" w:val="left" w:leader="none"/>
        </w:tabs>
        <w:pBdr>
          <w:bottom w:val="none" w:sz="0" w:space="0" w:color="auto"/>
        </w:pBdr>
        <w:rPr>
          <w:kern w:val="2"/>
          <w:sz w:val="28"/>
          <w:szCs w:val="28"/>
          <w:rFonts w:cstheme="minorBidi" w:ascii="微软雅黑" w:hAnsi="微软雅黑" w:eastAsia="微软雅黑" w:cs="微软雅黑"/>
          <w:b/>
          <w:bCs/>
        </w:rPr>
      </w:pPr>
      <w:r>
        <w:rPr>
          <w:kern w:val="2"/>
          <w:sz w:val="28"/>
          <w:szCs w:val="28"/>
          <w:rFonts w:cstheme="minorBidi" w:ascii="微软雅黑" w:hAnsi="微软雅黑" w:eastAsia="微软雅黑" w:cs="微软雅黑"/>
          <w:b/>
          <w:bCs/>
        </w:rPr>
        <w:t>研</w:t>
      </w:r>
      <w:r w:rsidRPr="00000000">
        <w:rPr>
          <w:kern w:val="2"/>
          <w:sz w:val="28"/>
          <w:szCs w:val="28"/>
          <w:rFonts w:cstheme="minorBidi" w:ascii="微软雅黑" w:hAnsi="微软雅黑" w:eastAsia="微软雅黑" w:cs="微软雅黑"/>
          <w:b/>
          <w:bCs/>
        </w:rPr>
        <w:tab/>
        <w:t>究</w:t>
      </w:r>
      <w:r w:rsidRPr="00000000">
        <w:rPr>
          <w:kern w:val="2"/>
          <w:sz w:val="28"/>
          <w:szCs w:val="28"/>
          <w:rFonts w:cstheme="minorBidi" w:ascii="微软雅黑" w:hAnsi="微软雅黑" w:eastAsia="微软雅黑" w:cs="微软雅黑"/>
          <w:b/>
          <w:bCs/>
        </w:rPr>
        <w:tab/>
        <w:t>生</w:t>
      </w:r>
      <w:r>
        <w:rPr>
          <w:kern w:val="2"/>
          <w:sz w:val="28"/>
          <w:szCs w:val="28"/>
          <w:rFonts w:cstheme="minorBidi" w:ascii="微软雅黑" w:hAnsi="微软雅黑" w:eastAsia="微软雅黑" w:cs="微软雅黑"/>
          <w:b/>
          <w:bCs/>
          <w:spacing w:val="-14"/>
        </w:rPr>
        <w:t> </w:t>
      </w:r>
      <w:r>
        <w:rPr>
          <w:kern w:val="2"/>
          <w:sz w:val="28"/>
          <w:szCs w:val="28"/>
          <w:rFonts w:cstheme="minorBidi" w:ascii="微软雅黑" w:hAnsi="微软雅黑" w:eastAsia="微软雅黑" w:cs="微软雅黑"/>
          <w:b/>
          <w:bCs/>
        </w:rPr>
        <w:t>：</w:t>
      </w:r>
      <w:r>
        <w:rPr>
          <w:kern w:val="2"/>
          <w:sz w:val="28"/>
          <w:szCs w:val="28"/>
          <w:rFonts w:cstheme="minorBidi" w:ascii="微软雅黑" w:hAnsi="微软雅黑" w:eastAsia="微软雅黑" w:cs="微软雅黑"/>
          <w:b/>
          <w:bCs/>
          <w:spacing w:val="-16"/>
        </w:rPr>
        <w:t> </w:t>
      </w:r>
      <w:r>
        <w:rPr>
          <w:kern w:val="2"/>
          <w:sz w:val="28"/>
          <w:szCs w:val="28"/>
          <w:rFonts w:cstheme="minorBidi" w:ascii="微软雅黑" w:hAnsi="微软雅黑" w:eastAsia="微软雅黑" w:cs="微软雅黑"/>
          <w:b/>
          <w:bCs/>
        </w:rPr>
        <w:t>李</w:t>
      </w:r>
      <w:r w:rsidRPr="00000000">
        <w:rPr>
          <w:kern w:val="2"/>
          <w:sz w:val="28"/>
          <w:szCs w:val="28"/>
          <w:rFonts w:cstheme="minorBidi" w:ascii="微软雅黑" w:hAnsi="微软雅黑" w:eastAsia="微软雅黑" w:cs="微软雅黑"/>
          <w:b/>
          <w:bCs/>
        </w:rPr>
        <w:tab/>
        <w:t>莉</w:t>
      </w:r>
    </w:p>
    <w:p w:rsidR="0018722C">
      <w:pPr>
        <w:tabs>
          <w:tab w:pos="4847" w:val="left" w:leader="none"/>
        </w:tabs>
        <w:spacing w:line="247" w:lineRule="auto" w:before="20"/>
        <w:ind w:leftChars="0" w:left="1843" w:rightChars="0" w:right="3081" w:firstLineChars="0" w:firstLine="0"/>
        <w:jc w:val="left"/>
        <w:rPr>
          <w:rFonts w:ascii="微软雅黑" w:eastAsia="微软雅黑" w:hint="eastAsia"/>
          <w:b/>
          <w:sz w:val="28"/>
        </w:rPr>
      </w:pPr>
      <w:r>
        <w:rPr>
          <w:rFonts w:ascii="微软雅黑" w:eastAsia="微软雅黑" w:hint="eastAsia"/>
          <w:b/>
          <w:sz w:val="28"/>
        </w:rPr>
        <w:t>指</w:t>
      </w:r>
      <w:r>
        <w:rPr>
          <w:rFonts w:ascii="微软雅黑" w:eastAsia="微软雅黑" w:hint="eastAsia"/>
          <w:b/>
          <w:spacing w:val="-7"/>
          <w:sz w:val="28"/>
        </w:rPr>
        <w:t> </w:t>
      </w:r>
      <w:r>
        <w:rPr>
          <w:rFonts w:ascii="微软雅黑" w:eastAsia="微软雅黑" w:hint="eastAsia"/>
          <w:b/>
          <w:sz w:val="28"/>
        </w:rPr>
        <w:t>导</w:t>
      </w:r>
      <w:r>
        <w:rPr>
          <w:rFonts w:ascii="微软雅黑" w:eastAsia="微软雅黑" w:hint="eastAsia"/>
          <w:b/>
          <w:spacing w:val="-7"/>
          <w:sz w:val="28"/>
        </w:rPr>
        <w:t> </w:t>
      </w:r>
      <w:r>
        <w:rPr>
          <w:rFonts w:ascii="微软雅黑" w:eastAsia="微软雅黑" w:hint="eastAsia"/>
          <w:b/>
          <w:sz w:val="28"/>
        </w:rPr>
        <w:t>教</w:t>
      </w:r>
      <w:r>
        <w:rPr>
          <w:rFonts w:ascii="微软雅黑" w:eastAsia="微软雅黑" w:hint="eastAsia"/>
          <w:b/>
          <w:spacing w:val="-7"/>
          <w:sz w:val="28"/>
        </w:rPr>
        <w:t> </w:t>
      </w:r>
      <w:r>
        <w:rPr>
          <w:rFonts w:ascii="微软雅黑" w:eastAsia="微软雅黑" w:hint="eastAsia"/>
          <w:b/>
          <w:sz w:val="28"/>
        </w:rPr>
        <w:t>师</w:t>
      </w:r>
      <w:r>
        <w:rPr>
          <w:rFonts w:ascii="微软雅黑" w:eastAsia="微软雅黑" w:hint="eastAsia"/>
          <w:b/>
          <w:spacing w:val="-6"/>
          <w:sz w:val="28"/>
        </w:rPr>
        <w:t> </w:t>
      </w:r>
      <w:r>
        <w:rPr>
          <w:rFonts w:ascii="微软雅黑" w:eastAsia="微软雅黑" w:hint="eastAsia"/>
          <w:b/>
          <w:sz w:val="28"/>
        </w:rPr>
        <w:t>：</w:t>
      </w:r>
      <w:r>
        <w:rPr>
          <w:rFonts w:ascii="微软雅黑" w:eastAsia="微软雅黑" w:hint="eastAsia"/>
          <w:b/>
          <w:spacing w:val="-10"/>
          <w:sz w:val="28"/>
        </w:rPr>
        <w:t> </w:t>
      </w:r>
      <w:r>
        <w:rPr>
          <w:rFonts w:ascii="微软雅黑" w:eastAsia="微软雅黑" w:hint="eastAsia"/>
          <w:b/>
          <w:sz w:val="28"/>
        </w:rPr>
        <w:t>王</w:t>
      </w:r>
      <w:r>
        <w:rPr>
          <w:rFonts w:ascii="微软雅黑" w:eastAsia="微软雅黑" w:hint="eastAsia"/>
          <w:b/>
          <w:spacing w:val="-7"/>
          <w:sz w:val="28"/>
        </w:rPr>
        <w:t> </w:t>
      </w:r>
      <w:r>
        <w:rPr>
          <w:rFonts w:ascii="微软雅黑" w:eastAsia="微软雅黑" w:hint="eastAsia"/>
          <w:b/>
          <w:sz w:val="28"/>
        </w:rPr>
        <w:t>宏</w:t>
      </w:r>
      <w:r>
        <w:rPr>
          <w:rFonts w:ascii="微软雅黑" w:eastAsia="微软雅黑" w:hint="eastAsia"/>
          <w:b/>
          <w:spacing w:val="-7"/>
          <w:sz w:val="28"/>
        </w:rPr>
        <w:t> </w:t>
      </w:r>
      <w:r>
        <w:rPr>
          <w:rFonts w:ascii="微软雅黑" w:eastAsia="微软雅黑" w:hint="eastAsia"/>
          <w:b/>
          <w:sz w:val="28"/>
        </w:rPr>
        <w:t>伟</w:t>
      </w:r>
      <w:r w:rsidRPr="00000000">
        <w:tab/>
        <w:t>教</w:t>
      </w:r>
      <w:r>
        <w:rPr>
          <w:rFonts w:ascii="微软雅黑" w:eastAsia="微软雅黑" w:hint="eastAsia"/>
          <w:b/>
          <w:spacing w:val="-8"/>
          <w:sz w:val="28"/>
        </w:rPr>
        <w:t> </w:t>
      </w:r>
      <w:r>
        <w:rPr>
          <w:rFonts w:ascii="微软雅黑" w:eastAsia="微软雅黑" w:hint="eastAsia"/>
          <w:b/>
          <w:sz w:val="28"/>
        </w:rPr>
        <w:t>授专</w:t>
      </w:r>
      <w:r>
        <w:rPr>
          <w:rFonts w:ascii="微软雅黑" w:eastAsia="微软雅黑" w:hint="eastAsia"/>
          <w:b/>
          <w:spacing w:val="-7"/>
          <w:sz w:val="28"/>
        </w:rPr>
        <w:t> </w:t>
      </w:r>
      <w:r>
        <w:rPr>
          <w:rFonts w:ascii="微软雅黑" w:eastAsia="微软雅黑" w:hint="eastAsia"/>
          <w:b/>
          <w:sz w:val="28"/>
        </w:rPr>
        <w:t>业</w:t>
      </w:r>
      <w:r>
        <w:rPr>
          <w:rFonts w:ascii="微软雅黑" w:eastAsia="微软雅黑" w:hint="eastAsia"/>
          <w:b/>
          <w:spacing w:val="-7"/>
          <w:sz w:val="28"/>
        </w:rPr>
        <w:t> </w:t>
      </w:r>
      <w:r>
        <w:rPr>
          <w:rFonts w:ascii="微软雅黑" w:eastAsia="微软雅黑" w:hint="eastAsia"/>
          <w:b/>
          <w:sz w:val="28"/>
        </w:rPr>
        <w:t>名</w:t>
      </w:r>
      <w:r>
        <w:rPr>
          <w:rFonts w:ascii="微软雅黑" w:eastAsia="微软雅黑" w:hint="eastAsia"/>
          <w:b/>
          <w:spacing w:val="-7"/>
          <w:sz w:val="28"/>
        </w:rPr>
        <w:t> </w:t>
      </w:r>
      <w:r>
        <w:rPr>
          <w:rFonts w:ascii="微软雅黑" w:eastAsia="微软雅黑" w:hint="eastAsia"/>
          <w:b/>
          <w:sz w:val="28"/>
        </w:rPr>
        <w:t>称</w:t>
      </w:r>
      <w:r>
        <w:rPr>
          <w:rFonts w:ascii="微软雅黑" w:eastAsia="微软雅黑" w:hint="eastAsia"/>
          <w:b/>
          <w:spacing w:val="-6"/>
          <w:sz w:val="28"/>
        </w:rPr>
        <w:t> </w:t>
      </w:r>
      <w:r>
        <w:rPr>
          <w:rFonts w:ascii="微软雅黑" w:eastAsia="微软雅黑" w:hint="eastAsia"/>
          <w:b/>
          <w:sz w:val="28"/>
        </w:rPr>
        <w:t>：</w:t>
      </w:r>
      <w:r>
        <w:rPr>
          <w:rFonts w:ascii="微软雅黑" w:eastAsia="微软雅黑" w:hint="eastAsia"/>
          <w:b/>
          <w:spacing w:val="-10"/>
          <w:sz w:val="28"/>
        </w:rPr>
        <w:t> </w:t>
      </w:r>
      <w:r>
        <w:rPr>
          <w:rFonts w:ascii="微软雅黑" w:eastAsia="微软雅黑" w:hint="eastAsia"/>
          <w:b/>
          <w:sz w:val="28"/>
        </w:rPr>
        <w:t>内</w:t>
      </w:r>
      <w:r>
        <w:rPr>
          <w:rFonts w:ascii="微软雅黑" w:eastAsia="微软雅黑" w:hint="eastAsia"/>
          <w:b/>
          <w:spacing w:val="-7"/>
          <w:sz w:val="28"/>
        </w:rPr>
        <w:t> </w:t>
      </w:r>
      <w:r>
        <w:rPr>
          <w:rFonts w:ascii="微软雅黑" w:eastAsia="微软雅黑" w:hint="eastAsia"/>
          <w:b/>
          <w:sz w:val="28"/>
        </w:rPr>
        <w:t>科</w:t>
      </w:r>
      <w:r>
        <w:rPr>
          <w:rFonts w:ascii="微软雅黑" w:eastAsia="微软雅黑" w:hint="eastAsia"/>
          <w:b/>
          <w:spacing w:val="-7"/>
          <w:sz w:val="28"/>
        </w:rPr>
        <w:t> </w:t>
      </w:r>
      <w:r>
        <w:rPr>
          <w:rFonts w:ascii="微软雅黑" w:eastAsia="微软雅黑" w:hint="eastAsia"/>
          <w:b/>
          <w:sz w:val="28"/>
        </w:rPr>
        <w:t>学</w:t>
      </w:r>
    </w:p>
    <w:p w:rsidR="0018722C">
      <w:pPr>
        <w:spacing w:before="4"/>
        <w:ind w:leftChars="0" w:left="1843" w:rightChars="0" w:right="0" w:firstLineChars="0" w:firstLine="0"/>
        <w:jc w:val="left"/>
        <w:rPr>
          <w:rFonts w:ascii="微软雅黑" w:eastAsia="微软雅黑" w:hint="eastAsia"/>
          <w:b/>
          <w:sz w:val="28"/>
        </w:rPr>
      </w:pPr>
      <w:r>
        <w:rPr>
          <w:rFonts w:ascii="微软雅黑" w:eastAsia="微软雅黑" w:hint="eastAsia"/>
          <w:b/>
          <w:sz w:val="28"/>
        </w:rPr>
        <w:t>研 究 方 向 ： 血 液 病 分 子 生 物 学</w:t>
      </w:r>
    </w:p>
    <w:p w:rsidR="0018722C">
      <w:pPr>
        <w:spacing w:before="15"/>
        <w:ind w:leftChars="0" w:left="1843" w:rightChars="0" w:right="0" w:firstLineChars="0" w:firstLine="0"/>
        <w:jc w:val="left"/>
        <w:rPr>
          <w:rFonts w:ascii="微软雅黑" w:eastAsia="微软雅黑" w:hint="eastAsia"/>
          <w:b/>
          <w:sz w:val="28"/>
        </w:rPr>
      </w:pPr>
      <w:r>
        <w:rPr>
          <w:rFonts w:ascii="微软雅黑" w:eastAsia="微软雅黑" w:hint="eastAsia"/>
          <w:b/>
          <w:spacing w:val="-8"/>
          <w:w w:val="105"/>
          <w:sz w:val="28"/>
        </w:rPr>
        <w:t>所 在 学 院 ： </w:t>
      </w:r>
      <w:r>
        <w:rPr>
          <w:rFonts w:ascii="微软雅黑" w:eastAsia="微软雅黑" w:hint="eastAsia"/>
          <w:b/>
          <w:w w:val="105"/>
          <w:sz w:val="28"/>
        </w:rPr>
        <w:t>ft</w:t>
      </w:r>
      <w:r>
        <w:rPr>
          <w:rFonts w:ascii="微软雅黑" w:eastAsia="微软雅黑" w:hint="eastAsia"/>
          <w:b/>
          <w:spacing w:val="-10"/>
          <w:w w:val="105"/>
          <w:sz w:val="28"/>
        </w:rPr>
        <w:t> 西 医 科 大 学 第 二 临 床 医 学 院</w:t>
      </w:r>
    </w:p>
    <w:p w:rsidR="0018722C">
      <w:pPr>
        <w:widowControl w:val="0"/>
        <w:snapToGrid w:val="1"/>
        <w:spacing w:beforeLines="0" w:afterLines="0" w:lineRule="auto" w:line="240" w:before="0" w:after="0"/>
        <w:ind w:firstLineChars="0" w:firstLine="0" w:rightChars="0" w:right="0" w:leftChars="0" w:left="0"/>
        <w:jc w:val="left"/>
        <w:autoSpaceDE w:val="0"/>
        <w:autoSpaceDN w:val="0"/>
        <w:pBdr>
          <w:bottom w:val="none" w:sz="0" w:space="0" w:color="auto"/>
        </w:pBdr>
        <w:rPr>
          <w:kern w:val="2"/>
          <w:sz w:val="28"/>
          <w:szCs w:val="24"/>
          <w:rFonts w:cstheme="minorBidi" w:ascii="微软雅黑" w:hAnsi="Times New Roman" w:eastAsia="Times New Roman" w:cs="Times New Roman"/>
          <w:b/>
        </w:rPr>
      </w:pPr>
    </w:p>
    <w:p w:rsidR="0018722C">
      <w:pPr>
        <w:widowControl w:val="0"/>
        <w:snapToGrid w:val="1"/>
        <w:spacing w:beforeLines="0" w:afterLines="0" w:lineRule="auto" w:line="240" w:after="0" w:before="16"/>
        <w:ind w:firstLineChars="0" w:firstLine="0" w:rightChars="0" w:right="0" w:leftChars="0" w:left="0"/>
        <w:jc w:val="left"/>
        <w:autoSpaceDE w:val="0"/>
        <w:autoSpaceDN w:val="0"/>
        <w:pBdr>
          <w:bottom w:val="none" w:sz="0" w:space="0" w:color="auto"/>
        </w:pBdr>
        <w:rPr>
          <w:kern w:val="2"/>
          <w:sz w:val="30"/>
          <w:szCs w:val="24"/>
          <w:rFonts w:cstheme="minorBidi" w:ascii="微软雅黑" w:hAnsi="Times New Roman" w:eastAsia="Times New Roman" w:cs="Times New Roman"/>
          <w:b/>
        </w:rPr>
      </w:pPr>
    </w:p>
    <w:p w:rsidR="0018722C">
      <w:pPr>
        <w:spacing w:before="1"/>
        <w:ind w:leftChars="0" w:left="0" w:rightChars="0" w:right="18" w:firstLineChars="0" w:firstLine="0"/>
        <w:jc w:val="center"/>
        <w:rPr>
          <w:rFonts w:ascii="微软雅黑" w:eastAsia="微软雅黑" w:hint="eastAsia"/>
          <w:b/>
          <w:sz w:val="28"/>
        </w:rPr>
      </w:pPr>
      <w:r>
        <w:rPr>
          <w:rFonts w:ascii="微软雅黑" w:eastAsia="微软雅黑" w:hint="eastAsia"/>
          <w:b/>
          <w:w w:val="105"/>
          <w:sz w:val="28"/>
        </w:rPr>
        <w:t>中国 ft西</w:t>
      </w:r>
    </w:p>
    <w:p w:rsidR="0018722C">
      <w:pPr>
        <w:spacing w:before="15" w:after="22"/>
        <w:ind w:leftChars="0" w:left="0" w:rightChars="0" w:right="14" w:firstLineChars="0" w:firstLine="0"/>
        <w:jc w:val="center"/>
        <w:rPr>
          <w:rFonts w:ascii="微软雅黑" w:eastAsia="微软雅黑" w:hint="eastAsia"/>
          <w:b/>
          <w:sz w:val="28"/>
        </w:rPr>
      </w:pPr>
      <w:r>
        <w:rPr>
          <w:rFonts w:ascii="微软雅黑" w:eastAsia="微软雅黑" w:hint="eastAsia"/>
          <w:b/>
          <w:sz w:val="28"/>
        </w:rPr>
        <w:t>二〇一三 年 五 月 二十 日</w:t>
      </w:r>
    </w:p>
    <w:p w:rsidR="0018722C">
      <w:pPr>
        <w:widowControl w:val="0"/>
        <w:snapToGrid w:val="1"/>
        <w:spacing w:beforeLines="0" w:afterLines="0" w:before="0" w:after="0" w:line="312" w:lineRule="exact"/>
        <w:ind w:firstLineChars="0" w:firstLine="0" w:rightChars="0" w:right="0" w:leftChars="0" w:left="105"/>
        <w:jc w:val="left"/>
        <w:autoSpaceDE w:val="0"/>
        <w:autoSpaceDN w:val="0"/>
        <w:pBdr>
          <w:bottom w:val="none" w:sz="0" w:space="0" w:color="auto"/>
        </w:pBdr>
        <w:rPr>
          <w:kern w:val="2"/>
          <w:sz w:val="20"/>
          <w:szCs w:val="24"/>
          <w:rFonts w:cstheme="minorBidi" w:ascii="微软雅黑" w:hAnsi="Times New Roman" w:eastAsia="Times New Roman" w:cs="Times New Roman"/>
        </w:rPr>
      </w:pPr>
      <w:r>
        <w:rPr>
          <w:kern w:val="2"/>
          <w:szCs w:val="24"/>
          <w:rFonts w:ascii="微软雅黑" w:cstheme="minorBidi" w:hAnsi="Times New Roman" w:eastAsia="Times New Roman" w:cs="Times New Roman"/>
          <w:position w:val="-5"/>
          <w:sz w:val="20"/>
        </w:rPr>
        <w:pict>
          <v:group style="width:416.9pt;height:15.6pt;mso-position-horizontal-relative:char;mso-position-vertical-relative:line" coordorigin="0,0" coordsize="8338,312">
            <v:rect style="position:absolute;left:0;top:0;width:8338;height:312" filled="true" fillcolor="#fcfcfc" stroked="false">
              <v:fill type="solid"/>
            </v:rect>
          </v:group>
        </w:pict>
      </w:r>
    </w:p>
    <w:p w:rsidR="0018722C">
      <w:pPr>
        <w:spacing w:after="0" w:line="312" w:lineRule="exact"/>
        <w:rPr>
          <w:rFonts w:ascii="微软雅黑"/>
          <w:sz w:val="20"/>
        </w:rPr>
        <w:sectPr w:rsidR="00556256">
          <w:pgSz w:w="11900" w:h="16840"/>
          <w:pgMar w:top="1600" w:bottom="280" w:left="1680" w:right="1660"/>
        </w:sectPr>
      </w:pPr>
    </w:p>
    <w:p w:rsidR="0018722C">
      <w:pPr>
        <w:widowControl w:val="0"/>
        <w:snapToGrid w:val="1"/>
        <w:spacing w:beforeLines="0" w:afterLines="0" w:lineRule="auto" w:line="240" w:after="0" w:before="4"/>
        <w:ind w:firstLineChars="0" w:firstLine="0" w:rightChars="0" w:right="0" w:leftChars="0" w:left="0"/>
        <w:jc w:val="left"/>
        <w:autoSpaceDE w:val="0"/>
        <w:autoSpaceDN w:val="0"/>
        <w:pBdr>
          <w:bottom w:val="none" w:sz="0" w:space="0" w:color="auto"/>
        </w:pBdr>
        <w:rPr>
          <w:kern w:val="2"/>
          <w:sz w:val="17"/>
          <w:szCs w:val="24"/>
          <w:rFonts w:cstheme="minorBidi" w:ascii="Times New Roman" w:hAnsi="Times New Roman" w:eastAsia="Times New Roman" w:cs="Times New Roman"/>
        </w:rPr>
      </w:pPr>
      <w:r>
        <w:rPr>
          <w:kern w:val="2"/>
          <w:sz w:val="24"/>
          <w:szCs w:val="24"/>
          <w:rFonts w:cstheme="minorBidi" w:ascii="Times New Roman" w:hAnsi="Times New Roman" w:eastAsia="Times New Roman" w:cs="Times New Roman"/>
        </w:rPr>
        <w:pict>
          <v:group style="position:absolute;margin-left:0pt;margin-top:.08pt;width:595pt;height:841.95pt;mso-position-horizontal-relative:page;mso-position-vertical-relative:page;z-index:-102904" coordorigin="0,2" coordsize="11900,16839">
            <v:shape style="position:absolute;left:1814;top:2257;width:8583;height:12274" type="#_x0000_t75" stroked="false">
              <v:imagedata r:id="rId6" o:title=""/>
            </v:shape>
            <v:shape style="position:absolute;left:0;top:1;width:11900;height:16839" type="#_x0000_t75" stroked="false">
              <v:imagedata r:id="rId7" o:title=""/>
            </v:shape>
            <w10:wrap type="none"/>
          </v:group>
        </w:pict>
      </w:r>
    </w:p>
    <w:p w:rsidR="0018722C">
      <w:pPr>
        <w:spacing w:after="0"/>
        <w:rPr>
          <w:sz w:val="17"/>
        </w:rPr>
        <w:sectPr w:rsidR="00556256">
          <w:pgSz w:w="11900" w:h="16840"/>
          <w:pgMar w:top="1600" w:bottom="280" w:left="1680" w:right="1680"/>
        </w:sectPr>
      </w:pPr>
    </w:p>
    <w:p w:rsidR="0018722C">
      <w:pPr>
        <w:pStyle w:val="affe"/>
        <w:topLinePunct/>
      </w:pPr>
      <w:bookmarkStart w:id="782625" w:name="_Ref665782625"/>
      <w:r>
        <w:t>目    录</w:t>
      </w:r>
    </w:p>
    <w:bookmarkEnd w:id="782625"/>
    <w:p w:rsidR="0018722C">
      <w:pPr>
        <w:pStyle w:val="TOC1"/>
        <w:tabs>
          <w:tab w:val="left" w:pos="560"/>
          <w:tab w:val="right" w:leader="dot" w:pos="9345"/>
        </w:tabs>
        <w:topLinePunct/>
      </w:pPr>
      <w:r>
        <w:fldChar w:fldCharType="begin"/>
      </w:r>
      <w:r>
        <w:instrText> TOC \o "1-1" \h \z \u </w:instrText>
      </w:r>
      <w:r>
        <w:fldChar w:fldCharType="separate"/>
      </w:r>
      <w:r>
        <w:fldChar w:fldCharType="begin"/>
      </w:r>
      <w:r>
        <w:instrText>HYPERLINK \l "_Toc6861626"</w:instrText>
      </w:r>
      <w:r>
        <w:fldChar w:fldCharType="separate"/>
      </w:r>
      <w:r>
        <w:t>摘</w:t>
      </w:r>
      <w:r w:rsidRPr="00000000">
        <w:tab/>
        <w:t>要</w:t>
      </w:r>
      <w:r>
        <w:fldChar w:fldCharType="end"/>
      </w:r>
      <w:r>
        <w:rPr>
          <w:noProof/>
          <w:webHidden/>
        </w:rPr>
        <w:tab/>
      </w:r>
      <w:r>
        <w:rPr>
          <w:noProof/>
          <w:webHidden/>
        </w:rPr>
        <w:fldChar w:fldCharType="begin"/>
      </w:r>
      <w:r>
        <w:rPr>
          <w:noProof/>
          <w:webHidden/>
        </w:rPr>
        <w:instrText> PAGEREF _Toc6861626 \h </w:instrText>
      </w:r>
      <w:r>
        <w:rPr>
          <w:noProof/>
          <w:webHidden/>
        </w:rPr>
        <w:fldChar w:fldCharType="separate"/>
      </w:r>
      <w:r>
        <w:rPr>
          <w:noProof/>
          <w:webHidden/>
        </w:rPr>
        <w:t>2</w:t>
      </w:r>
      <w:r>
        <w:rPr>
          <w:noProof/>
          <w:webHidden/>
        </w:rPr>
        <w:fldChar w:fldCharType="end"/>
      </w:r>
    </w:p>
    <w:p w:rsidR="0018722C">
      <w:pPr>
        <w:pStyle w:val="TOC1"/>
        <w:topLinePunct/>
      </w:pPr>
      <w:r>
        <w:fldChar w:fldCharType="begin"/>
      </w:r>
      <w:r>
        <w:instrText>HYPERLINK \l "_Toc6861627"</w:instrText>
      </w:r>
      <w:r>
        <w:fldChar w:fldCharType="separate"/>
      </w:r>
      <w:r>
        <w:rPr>
          <w:b/>
        </w:rPr>
        <w:t>1.</w:t>
      </w:r>
      <w:r>
        <w:t xml:space="preserve"> </w:t>
      </w:r>
      <w:r>
        <w:t>在</w:t>
      </w:r>
      <w:r>
        <w:rPr>
          <w:b/>
        </w:rPr>
        <w:t>140</w:t>
      </w:r>
      <w:r w:rsidR="001852F3">
        <w:t xml:space="preserve">例初发</w:t>
      </w:r>
      <w:r>
        <w:rPr>
          <w:b/>
        </w:rPr>
        <w:t>AML</w:t>
      </w:r>
      <w:r w:rsidR="001852F3">
        <w:t xml:space="preserve">患者中筛选出</w:t>
      </w:r>
      <w:r>
        <w:rPr>
          <w:b/>
        </w:rPr>
        <w:t>15</w:t>
      </w:r>
      <w:r w:rsidR="001852F3">
        <w:t xml:space="preserve">例复杂核型患者</w:t>
      </w:r>
      <w:r>
        <w:fldChar w:fldCharType="end"/>
      </w:r>
      <w:r>
        <w:rPr>
          <w:noProof/>
          <w:webHidden/>
        </w:rPr>
        <w:tab/>
      </w:r>
      <w:r>
        <w:rPr>
          <w:noProof/>
          <w:webHidden/>
        </w:rPr>
        <w:fldChar w:fldCharType="begin"/>
      </w:r>
      <w:r>
        <w:rPr>
          <w:noProof/>
          <w:webHidden/>
        </w:rPr>
        <w:instrText> PAGEREF _Toc6861627 \h </w:instrText>
      </w:r>
      <w:r>
        <w:rPr>
          <w:noProof/>
          <w:webHidden/>
        </w:rPr>
        <w:fldChar w:fldCharType="separate"/>
      </w:r>
      <w:r>
        <w:rPr>
          <w:noProof/>
          <w:webHidden/>
        </w:rPr>
        <w:t>3</w:t>
      </w:r>
      <w:r>
        <w:rPr>
          <w:noProof/>
          <w:webHidden/>
        </w:rPr>
        <w:fldChar w:fldCharType="end"/>
      </w:r>
    </w:p>
    <w:p w:rsidR="0018722C">
      <w:pPr>
        <w:pStyle w:val="TOC1"/>
        <w:topLinePunct/>
      </w:pPr>
      <w:r>
        <w:fldChar w:fldCharType="begin"/>
      </w:r>
      <w:r>
        <w:instrText>HYPERLINK \l "_Toc6861628"</w:instrText>
      </w:r>
      <w:r>
        <w:fldChar w:fldCharType="separate"/>
      </w:r>
      <w:r>
        <w:rPr>
          <w:b/>
        </w:rPr>
        <w:t>2.</w:t>
      </w:r>
      <w:r>
        <w:t xml:space="preserve"> </w:t>
      </w:r>
      <w:r>
        <w:t>初发急性髓系白血病相关基因突变及</w:t>
      </w:r>
      <w:r>
        <w:rPr>
          <w:b/>
          <w:i/>
        </w:rPr>
        <w:t>MDM4-S</w:t>
      </w:r>
      <w:r>
        <w:rPr>
          <w:b/>
        </w:rPr>
        <w:t>/</w:t>
      </w:r>
      <w:r>
        <w:rPr>
          <w:b/>
          <w:i/>
        </w:rPr>
        <w:t>MDM4-FL</w:t>
      </w:r>
      <w:r>
        <w:t>表达分析</w:t>
      </w:r>
      <w:r>
        <w:fldChar w:fldCharType="end"/>
      </w:r>
      <w:r>
        <w:rPr>
          <w:noProof/>
          <w:webHidden/>
        </w:rPr>
        <w:tab/>
      </w:r>
      <w:r>
        <w:rPr>
          <w:noProof/>
          <w:webHidden/>
        </w:rPr>
        <w:fldChar w:fldCharType="begin"/>
      </w:r>
      <w:r>
        <w:rPr>
          <w:noProof/>
          <w:webHidden/>
        </w:rPr>
        <w:instrText> PAGEREF _Toc6861628 \h </w:instrText>
      </w:r>
      <w:r>
        <w:rPr>
          <w:noProof/>
          <w:webHidden/>
        </w:rPr>
        <w:fldChar w:fldCharType="separate"/>
      </w:r>
      <w:r>
        <w:rPr>
          <w:noProof/>
          <w:webHidden/>
        </w:rPr>
        <w:t>3</w:t>
      </w:r>
      <w:r>
        <w:rPr>
          <w:noProof/>
          <w:webHidden/>
        </w:rPr>
        <w:fldChar w:fldCharType="end"/>
      </w:r>
    </w:p>
    <w:p w:rsidR="0018722C">
      <w:pPr>
        <w:pStyle w:val="TOC1"/>
        <w:topLinePunct/>
      </w:pPr>
      <w:r>
        <w:fldChar w:fldCharType="begin"/>
      </w:r>
      <w:r>
        <w:instrText>HYPERLINK \l "_Toc6861629"</w:instrText>
      </w:r>
      <w:r>
        <w:fldChar w:fldCharType="separate"/>
      </w:r>
      <w:r>
        <w:rPr>
          <w:b/>
        </w:rPr>
        <w:t>3</w:t>
      </w:r>
      <w:r>
        <w:t>.</w:t>
      </w:r>
      <w:r/>
      <w:r>
        <w:rPr>
          <w:b/>
          <w:i/>
        </w:rPr>
        <w:t>MDM</w:t>
      </w:r>
      <w:r>
        <w:rPr>
          <w:b/>
        </w:rPr>
        <w:t>2</w:t>
      </w:r>
      <w:r>
        <w:t>、</w:t>
      </w:r>
      <w:r>
        <w:rPr>
          <w:b/>
          <w:i/>
        </w:rPr>
        <w:t>MDM</w:t>
      </w:r>
      <w:r>
        <w:rPr>
          <w:b/>
        </w:rPr>
        <w:t>4</w:t>
      </w:r>
      <w:r>
        <w:rPr>
          <w:b/>
          <w:i/>
        </w:rPr>
        <w:t>-S</w:t>
      </w:r>
      <w:r>
        <w:t>基因慢病毒表达载体的构建与感染</w:t>
      </w:r>
      <w:r>
        <w:fldChar w:fldCharType="end"/>
      </w:r>
      <w:r>
        <w:rPr>
          <w:noProof/>
          <w:webHidden/>
        </w:rPr>
        <w:tab/>
      </w:r>
      <w:r>
        <w:rPr>
          <w:noProof/>
          <w:webHidden/>
        </w:rPr>
        <w:fldChar w:fldCharType="begin"/>
      </w:r>
      <w:r>
        <w:rPr>
          <w:noProof/>
          <w:webHidden/>
        </w:rPr>
        <w:instrText> PAGEREF _Toc6861629 \h </w:instrText>
      </w:r>
      <w:r>
        <w:rPr>
          <w:noProof/>
          <w:webHidden/>
        </w:rPr>
        <w:fldChar w:fldCharType="separate"/>
      </w:r>
      <w:r>
        <w:rPr>
          <w:noProof/>
          <w:webHidden/>
        </w:rPr>
        <w:t>3</w:t>
      </w:r>
      <w:r>
        <w:rPr>
          <w:noProof/>
          <w:webHidden/>
        </w:rPr>
        <w:fldChar w:fldCharType="end"/>
      </w:r>
    </w:p>
    <w:p w:rsidR="0018722C">
      <w:pPr>
        <w:pStyle w:val="TOC1"/>
        <w:topLinePunct/>
      </w:pPr>
      <w:r>
        <w:fldChar w:fldCharType="begin"/>
      </w:r>
      <w:r>
        <w:instrText>HYPERLINK \l "_Toc6861630"</w:instrText>
      </w:r>
      <w:r>
        <w:fldChar w:fldCharType="separate"/>
      </w:r>
      <w:r>
        <w:rPr>
          <w:b/>
        </w:rPr>
        <w:t>4.</w:t>
      </w:r>
      <w:r>
        <w:t xml:space="preserve"> </w:t>
      </w:r>
      <w:r>
        <w:t>细胞周期及细胞增殖实验</w:t>
      </w:r>
      <w:r>
        <w:fldChar w:fldCharType="end"/>
      </w:r>
      <w:r>
        <w:rPr>
          <w:noProof/>
          <w:webHidden/>
        </w:rPr>
        <w:tab/>
      </w:r>
      <w:r>
        <w:rPr>
          <w:noProof/>
          <w:webHidden/>
        </w:rPr>
        <w:fldChar w:fldCharType="begin"/>
      </w:r>
      <w:r>
        <w:rPr>
          <w:noProof/>
          <w:webHidden/>
        </w:rPr>
        <w:instrText> PAGEREF _Toc6861630 \h </w:instrText>
      </w:r>
      <w:r>
        <w:rPr>
          <w:noProof/>
          <w:webHidden/>
        </w:rPr>
        <w:fldChar w:fldCharType="separate"/>
      </w:r>
      <w:r>
        <w:rPr>
          <w:noProof/>
          <w:webHidden/>
        </w:rPr>
        <w:t>4</w:t>
      </w:r>
      <w:r>
        <w:rPr>
          <w:noProof/>
          <w:webHidden/>
        </w:rPr>
        <w:fldChar w:fldCharType="end"/>
      </w:r>
    </w:p>
    <w:p w:rsidR="0018722C">
      <w:pPr>
        <w:pStyle w:val="TOC1"/>
        <w:topLinePunct/>
      </w:pPr>
      <w:r>
        <w:fldChar w:fldCharType="begin"/>
      </w:r>
      <w:r>
        <w:instrText>HYPERLINK \l "_Toc6861631"</w:instrText>
      </w:r>
      <w:r>
        <w:fldChar w:fldCharType="separate"/>
      </w:r>
      <w:r>
        <w:rPr>
          <w:b/>
        </w:rPr>
        <w:t>5.</w:t>
      </w:r>
      <w:r>
        <w:t xml:space="preserve"> </w:t>
      </w:r>
      <w:r>
        <w:rPr>
          <w:b/>
        </w:rPr>
        <w:t>Real-time</w:t>
      </w:r>
      <w:r>
        <w:rPr>
          <w:b/>
        </w:rPr>
        <w:t> </w:t>
      </w:r>
      <w:r>
        <w:rPr>
          <w:b/>
        </w:rPr>
        <w:t>RT-PCR</w:t>
      </w:r>
      <w:r>
        <w:fldChar w:fldCharType="end"/>
      </w:r>
      <w:r>
        <w:rPr>
          <w:noProof/>
          <w:webHidden/>
        </w:rPr>
        <w:tab/>
      </w:r>
      <w:r>
        <w:rPr>
          <w:noProof/>
          <w:webHidden/>
        </w:rPr>
        <w:fldChar w:fldCharType="begin"/>
      </w:r>
      <w:r>
        <w:rPr>
          <w:noProof/>
          <w:webHidden/>
        </w:rPr>
        <w:instrText> PAGEREF _Toc6861631 \h </w:instrText>
      </w:r>
      <w:r>
        <w:rPr>
          <w:noProof/>
          <w:webHidden/>
        </w:rPr>
        <w:fldChar w:fldCharType="separate"/>
      </w:r>
      <w:r>
        <w:rPr>
          <w:noProof/>
          <w:webHidden/>
        </w:rPr>
        <w:t>4</w:t>
      </w:r>
      <w:r>
        <w:rPr>
          <w:noProof/>
          <w:webHidden/>
        </w:rPr>
        <w:fldChar w:fldCharType="end"/>
      </w:r>
    </w:p>
    <w:p w:rsidR="0018722C">
      <w:pPr>
        <w:pStyle w:val="TOC1"/>
        <w:topLinePunct/>
      </w:pPr>
      <w:r>
        <w:fldChar w:fldCharType="begin"/>
      </w:r>
      <w:r>
        <w:instrText>HYPERLINK \l "_Toc6861632"</w:instrText>
      </w:r>
      <w:r>
        <w:fldChar w:fldCharType="separate"/>
      </w:r>
      <w:r>
        <w:rPr>
          <w:b/>
        </w:rPr>
        <w:t>6.</w:t>
      </w:r>
      <w:r>
        <w:t xml:space="preserve"> </w:t>
      </w:r>
      <w:r>
        <w:rPr>
          <w:b/>
        </w:rPr>
        <w:t>western-blot</w:t>
      </w:r>
      <w:r>
        <w:t>检测</w:t>
      </w:r>
      <w:r>
        <w:fldChar w:fldCharType="end"/>
      </w:r>
      <w:r>
        <w:rPr>
          <w:noProof/>
          <w:webHidden/>
        </w:rPr>
        <w:tab/>
      </w:r>
      <w:r>
        <w:rPr>
          <w:noProof/>
          <w:webHidden/>
        </w:rPr>
        <w:fldChar w:fldCharType="begin"/>
      </w:r>
      <w:r>
        <w:rPr>
          <w:noProof/>
          <w:webHidden/>
        </w:rPr>
        <w:instrText> PAGEREF _Toc6861632 \h </w:instrText>
      </w:r>
      <w:r>
        <w:rPr>
          <w:noProof/>
          <w:webHidden/>
        </w:rPr>
        <w:fldChar w:fldCharType="separate"/>
      </w:r>
      <w:r>
        <w:rPr>
          <w:noProof/>
          <w:webHidden/>
        </w:rPr>
        <w:t>4</w:t>
      </w:r>
      <w:r>
        <w:rPr>
          <w:noProof/>
          <w:webHidden/>
        </w:rPr>
        <w:fldChar w:fldCharType="end"/>
      </w:r>
    </w:p>
    <w:p w:rsidR="0018722C">
      <w:pPr>
        <w:pStyle w:val="TOC1"/>
        <w:topLinePunct/>
      </w:pPr>
      <w:r>
        <w:fldChar w:fldCharType="begin"/>
      </w:r>
      <w:r>
        <w:instrText>HYPERLINK \l "_Toc6861633"</w:instrText>
      </w:r>
      <w:r>
        <w:fldChar w:fldCharType="separate"/>
      </w:r>
      <w:r>
        <w:t>结</w:t>
      </w:r>
      <w:r w:rsidR="004F241D">
        <w:t xml:space="preserve">  </w:t>
      </w:r>
      <w:r w:rsidR="004F241D">
        <w:t xml:space="preserve">论</w:t>
      </w:r>
      <w:r>
        <w:fldChar w:fldCharType="end"/>
      </w:r>
      <w:r>
        <w:rPr>
          <w:noProof/>
          <w:webHidden/>
        </w:rPr>
        <w:tab/>
      </w:r>
      <w:r>
        <w:rPr>
          <w:noProof/>
          <w:webHidden/>
        </w:rPr>
        <w:fldChar w:fldCharType="begin"/>
      </w:r>
      <w:r>
        <w:rPr>
          <w:noProof/>
          <w:webHidden/>
        </w:rPr>
        <w:instrText> PAGEREF _Toc6861633 \h </w:instrText>
      </w:r>
      <w:r>
        <w:rPr>
          <w:noProof/>
          <w:webHidden/>
        </w:rPr>
        <w:fldChar w:fldCharType="separate"/>
      </w:r>
      <w:r>
        <w:rPr>
          <w:noProof/>
          <w:webHidden/>
        </w:rPr>
        <w:t>4</w:t>
      </w:r>
      <w:r>
        <w:rPr>
          <w:noProof/>
          <w:webHidden/>
        </w:rPr>
        <w:fldChar w:fldCharType="end"/>
      </w:r>
    </w:p>
    <w:p w:rsidR="0018722C">
      <w:pPr>
        <w:pStyle w:val="TOC1"/>
        <w:topLinePunct/>
      </w:pPr>
      <w:r>
        <w:fldChar w:fldCharType="begin"/>
      </w:r>
      <w:r>
        <w:instrText>HYPERLINK \l "_Toc6861634"</w:instrText>
      </w:r>
      <w:r>
        <w:fldChar w:fldCharType="separate"/>
      </w:r>
      <w:r>
        <w:rPr>
          <w:b/>
        </w:rPr>
        <w:t>ABSTRACT</w:t>
      </w:r>
      <w:r>
        <w:fldChar w:fldCharType="end"/>
      </w:r>
      <w:r>
        <w:rPr>
          <w:noProof/>
          <w:webHidden/>
        </w:rPr>
        <w:tab/>
      </w:r>
      <w:r>
        <w:rPr>
          <w:noProof/>
          <w:webHidden/>
        </w:rPr>
        <w:fldChar w:fldCharType="begin"/>
      </w:r>
      <w:r>
        <w:rPr>
          <w:noProof/>
          <w:webHidden/>
        </w:rPr>
        <w:instrText> PAGEREF _Toc6861634 \h </w:instrText>
      </w:r>
      <w:r>
        <w:rPr>
          <w:noProof/>
          <w:webHidden/>
        </w:rPr>
        <w:fldChar w:fldCharType="separate"/>
      </w:r>
      <w:r>
        <w:rPr>
          <w:noProof/>
          <w:webHidden/>
        </w:rPr>
        <w:t>4</w:t>
      </w:r>
      <w:r>
        <w:rPr>
          <w:noProof/>
          <w:webHidden/>
        </w:rPr>
        <w:fldChar w:fldCharType="end"/>
      </w:r>
    </w:p>
    <w:p w:rsidR="0018722C">
      <w:pPr>
        <w:pStyle w:val="TOC1"/>
        <w:topLinePunct/>
      </w:pPr>
      <w:r>
        <w:fldChar w:fldCharType="begin"/>
      </w:r>
      <w:r>
        <w:instrText>HYPERLINK \l "_Toc6861635"</w:instrText>
      </w:r>
      <w:r>
        <w:fldChar w:fldCharType="separate"/>
      </w:r>
      <w:r>
        <w:rPr>
          <w:b/>
        </w:rPr>
        <w:t>1.</w:t>
      </w:r>
      <w:r>
        <w:t xml:space="preserve"> </w:t>
      </w:r>
      <w:r>
        <w:rPr>
          <w:b/>
        </w:rPr>
        <w:t>15</w:t>
      </w:r>
      <w:r>
        <w:rPr>
          <w:b/>
        </w:rPr>
        <w:t> </w:t>
      </w:r>
      <w:r>
        <w:rPr>
          <w:b/>
        </w:rPr>
        <w:t>CK-AML</w:t>
      </w:r>
      <w:r>
        <w:rPr>
          <w:b/>
        </w:rPr>
        <w:t> </w:t>
      </w:r>
      <w:r>
        <w:rPr>
          <w:b/>
        </w:rPr>
        <w:t>patients</w:t>
      </w:r>
      <w:r>
        <w:rPr>
          <w:b/>
        </w:rPr>
        <w:t> </w:t>
      </w:r>
      <w:r>
        <w:rPr>
          <w:b/>
        </w:rPr>
        <w:t>were</w:t>
      </w:r>
      <w:r>
        <w:rPr>
          <w:b/>
        </w:rPr>
        <w:t> </w:t>
      </w:r>
      <w:r>
        <w:rPr>
          <w:b/>
        </w:rPr>
        <w:t>identified from</w:t>
      </w:r>
      <w:r>
        <w:rPr>
          <w:b/>
        </w:rPr>
        <w:t> </w:t>
      </w:r>
      <w:r>
        <w:rPr>
          <w:b/>
        </w:rPr>
        <w:t>140</w:t>
      </w:r>
      <w:r>
        <w:rPr>
          <w:b/>
        </w:rPr>
        <w:t> </w:t>
      </w:r>
      <w:r>
        <w:rPr>
          <w:b/>
          <w:i/>
        </w:rPr>
        <w:t>de</w:t>
      </w:r>
      <w:r>
        <w:rPr>
          <w:b/>
          <w:i/>
        </w:rPr>
        <w:t> </w:t>
      </w:r>
      <w:r>
        <w:rPr>
          <w:b/>
          <w:i/>
        </w:rPr>
        <w:t>novo</w:t>
      </w:r>
      <w:r>
        <w:rPr>
          <w:b/>
          <w:i/>
        </w:rPr>
        <w:t> </w:t>
      </w:r>
      <w:r>
        <w:rPr>
          <w:b/>
        </w:rPr>
        <w:t>AML</w:t>
      </w:r>
      <w:r>
        <w:rPr>
          <w:b/>
        </w:rPr>
        <w:t> </w:t>
      </w:r>
      <w:r>
        <w:rPr>
          <w:b/>
        </w:rPr>
        <w:t>patients</w:t>
      </w:r>
      <w:r>
        <w:fldChar w:fldCharType="end"/>
      </w:r>
      <w:r>
        <w:rPr>
          <w:noProof/>
          <w:webHidden/>
        </w:rPr>
        <w:tab/>
      </w:r>
      <w:r>
        <w:rPr>
          <w:noProof/>
          <w:webHidden/>
        </w:rPr>
        <w:fldChar w:fldCharType="begin"/>
      </w:r>
      <w:r>
        <w:rPr>
          <w:noProof/>
          <w:webHidden/>
        </w:rPr>
        <w:instrText> PAGEREF _Toc6861635 \h </w:instrText>
      </w:r>
      <w:r>
        <w:rPr>
          <w:noProof/>
          <w:webHidden/>
        </w:rPr>
        <w:fldChar w:fldCharType="separate"/>
      </w:r>
      <w:r>
        <w:rPr>
          <w:noProof/>
          <w:webHidden/>
        </w:rPr>
        <w:t>5</w:t>
      </w:r>
      <w:r>
        <w:rPr>
          <w:noProof/>
          <w:webHidden/>
        </w:rPr>
        <w:fldChar w:fldCharType="end"/>
      </w:r>
    </w:p>
    <w:p w:rsidR="0018722C">
      <w:pPr>
        <w:pStyle w:val="TOC1"/>
        <w:topLinePunct/>
      </w:pPr>
      <w:r>
        <w:fldChar w:fldCharType="begin"/>
      </w:r>
      <w:r>
        <w:instrText>HYPERLINK \l "_Toc6861636"</w:instrText>
      </w:r>
      <w:r>
        <w:fldChar w:fldCharType="separate"/>
      </w:r>
      <w:r>
        <w:rPr>
          <w:b/>
        </w:rPr>
        <w:t>2.</w:t>
      </w:r>
      <w:r>
        <w:t xml:space="preserve"> </w:t>
      </w:r>
      <w:r>
        <w:rPr>
          <w:b/>
        </w:rPr>
        <w:t>Gene mutation and expression of </w:t>
      </w:r>
      <w:r>
        <w:rPr>
          <w:b/>
          <w:i/>
        </w:rPr>
        <w:t>de novo</w:t>
      </w:r>
      <w:r>
        <w:rPr>
          <w:b/>
          <w:i/>
        </w:rPr>
        <w:t> </w:t>
      </w:r>
      <w:r>
        <w:rPr>
          <w:b/>
        </w:rPr>
        <w:t>AML</w:t>
      </w:r>
      <w:r>
        <w:fldChar w:fldCharType="end"/>
      </w:r>
      <w:r>
        <w:rPr>
          <w:noProof/>
          <w:webHidden/>
        </w:rPr>
        <w:tab/>
      </w:r>
      <w:r>
        <w:rPr>
          <w:noProof/>
          <w:webHidden/>
        </w:rPr>
        <w:fldChar w:fldCharType="begin"/>
      </w:r>
      <w:r>
        <w:rPr>
          <w:noProof/>
          <w:webHidden/>
        </w:rPr>
        <w:instrText> PAGEREF _Toc6861636 \h </w:instrText>
      </w:r>
      <w:r>
        <w:rPr>
          <w:noProof/>
          <w:webHidden/>
        </w:rPr>
        <w:fldChar w:fldCharType="separate"/>
      </w:r>
      <w:r>
        <w:rPr>
          <w:noProof/>
          <w:webHidden/>
        </w:rPr>
        <w:t>5</w:t>
      </w:r>
      <w:r>
        <w:rPr>
          <w:noProof/>
          <w:webHidden/>
        </w:rPr>
        <w:fldChar w:fldCharType="end"/>
      </w:r>
    </w:p>
    <w:p w:rsidR="0018722C">
      <w:pPr>
        <w:pStyle w:val="TOC1"/>
        <w:topLinePunct/>
      </w:pPr>
      <w:r>
        <w:fldChar w:fldCharType="begin"/>
      </w:r>
      <w:r>
        <w:instrText>HYPERLINK \l "_Toc6861637"</w:instrText>
      </w:r>
      <w:r>
        <w:fldChar w:fldCharType="separate"/>
      </w:r>
      <w:r>
        <w:rPr>
          <w:b/>
        </w:rPr>
        <w:t>3</w:t>
      </w:r>
      <w:r>
        <w:t>.</w:t>
      </w:r>
      <w:r/>
      <w:r>
        <w:rPr>
          <w:b/>
        </w:rPr>
        <w:t>T</w:t>
      </w:r>
      <w:r>
        <w:rPr>
          <w:b/>
        </w:rPr>
        <w:t>o</w:t>
      </w:r>
      <w:r>
        <w:rPr>
          <w:b/>
        </w:rPr>
        <w:t> </w:t>
      </w:r>
      <w:r>
        <w:rPr>
          <w:b/>
        </w:rPr>
        <w:t>c</w:t>
      </w:r>
      <w:r>
        <w:rPr>
          <w:b/>
        </w:rPr>
        <w:t>on</w:t>
      </w:r>
      <w:r>
        <w:rPr>
          <w:b/>
        </w:rPr>
        <w:t>s</w:t>
      </w:r>
      <w:r>
        <w:rPr>
          <w:b/>
        </w:rPr>
        <w:t>t</w:t>
      </w:r>
      <w:r>
        <w:rPr>
          <w:b/>
        </w:rPr>
        <w:t>r</w:t>
      </w:r>
      <w:r>
        <w:rPr>
          <w:b/>
        </w:rPr>
        <w:t>u</w:t>
      </w:r>
      <w:r>
        <w:rPr>
          <w:b/>
        </w:rPr>
        <w:t>c</w:t>
      </w:r>
      <w:r>
        <w:rPr>
          <w:b/>
        </w:rPr>
        <w:t>t</w:t>
      </w:r>
      <w:r>
        <w:rPr>
          <w:b/>
        </w:rPr>
        <w:t> </w:t>
      </w:r>
      <w:r>
        <w:rPr>
          <w:b/>
        </w:rPr>
        <w:t>l</w:t>
      </w:r>
      <w:r>
        <w:rPr>
          <w:b/>
        </w:rPr>
        <w:t>e</w:t>
      </w:r>
      <w:r>
        <w:rPr>
          <w:b/>
        </w:rPr>
        <w:t>n</w:t>
      </w:r>
      <w:r>
        <w:rPr>
          <w:b/>
        </w:rPr>
        <w:t>t</w:t>
      </w:r>
      <w:r>
        <w:rPr>
          <w:b/>
        </w:rPr>
        <w:t>iv</w:t>
      </w:r>
      <w:r>
        <w:rPr>
          <w:b/>
        </w:rPr>
        <w:t>i</w:t>
      </w:r>
      <w:r>
        <w:rPr>
          <w:b/>
        </w:rPr>
        <w:t>r</w:t>
      </w:r>
      <w:r>
        <w:rPr>
          <w:b/>
        </w:rPr>
        <w:t>al</w:t>
      </w:r>
      <w:r>
        <w:rPr>
          <w:b/>
        </w:rPr>
        <w:t> </w:t>
      </w:r>
      <w:r>
        <w:rPr>
          <w:b/>
        </w:rPr>
        <w:t>e</w:t>
      </w:r>
      <w:r>
        <w:rPr>
          <w:b/>
        </w:rPr>
        <w:t>x</w:t>
      </w:r>
      <w:r>
        <w:rPr>
          <w:b/>
        </w:rPr>
        <w:t>p</w:t>
      </w:r>
      <w:r>
        <w:rPr>
          <w:b/>
        </w:rPr>
        <w:t>r</w:t>
      </w:r>
      <w:r>
        <w:rPr>
          <w:b/>
        </w:rPr>
        <w:t>e</w:t>
      </w:r>
      <w:r>
        <w:rPr>
          <w:b/>
        </w:rPr>
        <w:t>ss</w:t>
      </w:r>
      <w:r>
        <w:rPr>
          <w:b/>
        </w:rPr>
        <w:t>ion</w:t>
      </w:r>
      <w:r>
        <w:rPr>
          <w:b/>
        </w:rPr>
        <w:t> </w:t>
      </w:r>
      <w:r>
        <w:rPr>
          <w:b/>
        </w:rPr>
        <w:t>v</w:t>
      </w:r>
      <w:r>
        <w:rPr>
          <w:b/>
        </w:rPr>
        <w:t>ec</w:t>
      </w:r>
      <w:r>
        <w:rPr>
          <w:b/>
        </w:rPr>
        <w:t>t</w:t>
      </w:r>
      <w:r>
        <w:rPr>
          <w:b/>
        </w:rPr>
        <w:t>o</w:t>
      </w:r>
      <w:r>
        <w:rPr>
          <w:b/>
        </w:rPr>
        <w:t>r</w:t>
      </w:r>
      <w:r>
        <w:rPr>
          <w:b/>
        </w:rPr>
        <w:t>s</w:t>
      </w:r>
      <w:r>
        <w:rPr>
          <w:b/>
        </w:rPr>
        <w:t> </w:t>
      </w:r>
      <w:r>
        <w:rPr>
          <w:b/>
        </w:rPr>
        <w:t>of</w:t>
      </w:r>
      <w:r>
        <w:rPr>
          <w:b/>
        </w:rPr>
        <w:t> </w:t>
      </w:r>
      <w:r>
        <w:rPr>
          <w:b/>
          <w:i/>
        </w:rPr>
        <w:t>M</w:t>
      </w:r>
      <w:r>
        <w:rPr>
          <w:b/>
          <w:i/>
        </w:rPr>
        <w:t>D</w:t>
      </w:r>
      <w:r>
        <w:rPr>
          <w:b/>
          <w:i/>
        </w:rPr>
        <w:t>M</w:t>
      </w:r>
      <w:r>
        <w:rPr>
          <w:b/>
          <w:i/>
        </w:rPr>
        <w:t>2</w:t>
      </w:r>
      <w:r>
        <w:rPr>
          <w:b/>
        </w:rPr>
        <w:t>,</w:t>
      </w:r>
      <w:r w:rsidR="001852F3">
        <w:rPr>
          <w:b/>
        </w:rPr>
        <w:t xml:space="preserve"> </w:t>
      </w:r>
      <w:r>
        <w:rPr>
          <w:b/>
          <w:i/>
        </w:rPr>
        <w:t>M</w:t>
      </w:r>
      <w:r>
        <w:rPr>
          <w:b/>
          <w:i/>
        </w:rPr>
        <w:t>D</w:t>
      </w:r>
      <w:r>
        <w:rPr>
          <w:b/>
          <w:i/>
        </w:rPr>
        <w:t>M</w:t>
      </w:r>
      <w:r>
        <w:rPr>
          <w:b/>
          <w:i/>
        </w:rPr>
        <w:t>4S</w:t>
      </w:r>
      <w:r>
        <w:rPr>
          <w:b/>
          <w:i/>
        </w:rPr>
        <w:t> </w:t>
      </w:r>
      <w:r>
        <w:rPr>
          <w:b/>
        </w:rPr>
        <w:t>and</w:t>
      </w:r>
      <w:r>
        <w:rPr>
          <w:b/>
        </w:rPr>
        <w:t> </w:t>
      </w:r>
      <w:r>
        <w:rPr>
          <w:b/>
        </w:rPr>
        <w:t>in</w:t>
      </w:r>
      <w:r>
        <w:rPr>
          <w:b/>
        </w:rPr>
        <w:t>f</w:t>
      </w:r>
      <w:r>
        <w:rPr>
          <w:b/>
        </w:rPr>
        <w:t>ec</w:t>
      </w:r>
      <w:r>
        <w:rPr>
          <w:b/>
        </w:rPr>
        <w:t>t</w:t>
      </w:r>
      <w:r>
        <w:rPr>
          <w:b/>
        </w:rPr>
        <w:t> </w:t>
      </w:r>
      <w:r>
        <w:rPr>
          <w:b/>
        </w:rPr>
        <w:t>H</w:t>
      </w:r>
      <w:r>
        <w:rPr>
          <w:b/>
        </w:rPr>
        <w:t>e</w:t>
      </w:r>
      <w:r>
        <w:rPr>
          <w:b/>
        </w:rPr>
        <w:t>pG2</w:t>
      </w:r>
      <w:r>
        <w:fldChar w:fldCharType="end"/>
      </w:r>
      <w:r>
        <w:rPr>
          <w:noProof/>
          <w:webHidden/>
        </w:rPr>
        <w:tab/>
      </w:r>
      <w:r>
        <w:rPr>
          <w:noProof/>
          <w:webHidden/>
        </w:rPr>
        <w:fldChar w:fldCharType="begin"/>
      </w:r>
      <w:r>
        <w:rPr>
          <w:noProof/>
          <w:webHidden/>
        </w:rPr>
        <w:instrText> PAGEREF _Toc6861637 \h </w:instrText>
      </w:r>
      <w:r>
        <w:rPr>
          <w:noProof/>
          <w:webHidden/>
        </w:rPr>
        <w:fldChar w:fldCharType="separate"/>
      </w:r>
      <w:r>
        <w:rPr>
          <w:noProof/>
          <w:webHidden/>
        </w:rPr>
        <w:t>5</w:t>
      </w:r>
      <w:r>
        <w:rPr>
          <w:noProof/>
          <w:webHidden/>
        </w:rPr>
        <w:fldChar w:fldCharType="end"/>
      </w:r>
    </w:p>
    <w:p w:rsidR="0018722C">
      <w:pPr>
        <w:pStyle w:val="TOC1"/>
        <w:topLinePunct/>
      </w:pPr>
      <w:r>
        <w:fldChar w:fldCharType="begin"/>
      </w:r>
      <w:r>
        <w:instrText>HYPERLINK \l "_Toc6861638"</w:instrText>
      </w:r>
      <w:r>
        <w:fldChar w:fldCharType="separate"/>
      </w:r>
      <w:r>
        <w:rPr>
          <w:b/>
        </w:rPr>
        <w:t>4.</w:t>
      </w:r>
      <w:r>
        <w:t xml:space="preserve"> </w:t>
      </w:r>
      <w:r>
        <w:rPr>
          <w:b/>
        </w:rPr>
        <w:t>cell cycle and cell proliferation</w:t>
      </w:r>
      <w:r>
        <w:rPr>
          <w:b/>
        </w:rPr>
        <w:t> </w:t>
      </w:r>
      <w:r>
        <w:rPr>
          <w:b/>
        </w:rPr>
        <w:t>assay</w:t>
      </w:r>
      <w:r>
        <w:fldChar w:fldCharType="end"/>
      </w:r>
      <w:r>
        <w:rPr>
          <w:noProof/>
          <w:webHidden/>
        </w:rPr>
        <w:tab/>
      </w:r>
      <w:r>
        <w:rPr>
          <w:noProof/>
          <w:webHidden/>
        </w:rPr>
        <w:fldChar w:fldCharType="begin"/>
      </w:r>
      <w:r>
        <w:rPr>
          <w:noProof/>
          <w:webHidden/>
        </w:rPr>
        <w:instrText> PAGEREF _Toc6861638 \h </w:instrText>
      </w:r>
      <w:r>
        <w:rPr>
          <w:noProof/>
          <w:webHidden/>
        </w:rPr>
        <w:fldChar w:fldCharType="separate"/>
      </w:r>
      <w:r>
        <w:rPr>
          <w:noProof/>
          <w:webHidden/>
        </w:rPr>
        <w:t>6</w:t>
      </w:r>
      <w:r>
        <w:rPr>
          <w:noProof/>
          <w:webHidden/>
        </w:rPr>
        <w:fldChar w:fldCharType="end"/>
      </w:r>
    </w:p>
    <w:p w:rsidR="0018722C">
      <w:pPr>
        <w:pStyle w:val="TOC1"/>
        <w:topLinePunct/>
      </w:pPr>
      <w:r>
        <w:fldChar w:fldCharType="begin"/>
      </w:r>
      <w:r>
        <w:instrText>HYPERLINK \l "_Toc6861639"</w:instrText>
      </w:r>
      <w:r>
        <w:fldChar w:fldCharType="separate"/>
      </w:r>
      <w:r>
        <w:rPr>
          <w:b/>
        </w:rPr>
        <w:t>5.</w:t>
      </w:r>
      <w:r>
        <w:t xml:space="preserve"> </w:t>
      </w:r>
      <w:r>
        <w:rPr>
          <w:b/>
        </w:rPr>
        <w:t>Real-time</w:t>
      </w:r>
      <w:r>
        <w:rPr>
          <w:b/>
        </w:rPr>
        <w:t> </w:t>
      </w:r>
      <w:r>
        <w:rPr>
          <w:b/>
        </w:rPr>
        <w:t>RT-PCR</w:t>
      </w:r>
      <w:r>
        <w:fldChar w:fldCharType="end"/>
      </w:r>
      <w:r>
        <w:rPr>
          <w:noProof/>
          <w:webHidden/>
        </w:rPr>
        <w:tab/>
      </w:r>
      <w:r>
        <w:rPr>
          <w:noProof/>
          <w:webHidden/>
        </w:rPr>
        <w:fldChar w:fldCharType="begin"/>
      </w:r>
      <w:r>
        <w:rPr>
          <w:noProof/>
          <w:webHidden/>
        </w:rPr>
        <w:instrText> PAGEREF _Toc6861639 \h </w:instrText>
      </w:r>
      <w:r>
        <w:rPr>
          <w:noProof/>
          <w:webHidden/>
        </w:rPr>
        <w:fldChar w:fldCharType="separate"/>
      </w:r>
      <w:r>
        <w:rPr>
          <w:noProof/>
          <w:webHidden/>
        </w:rPr>
        <w:t>6</w:t>
      </w:r>
      <w:r>
        <w:rPr>
          <w:noProof/>
          <w:webHidden/>
        </w:rPr>
        <w:fldChar w:fldCharType="end"/>
      </w:r>
    </w:p>
    <w:p w:rsidR="0018722C">
      <w:pPr>
        <w:pStyle w:val="TOC1"/>
        <w:topLinePunct/>
      </w:pPr>
      <w:r>
        <w:fldChar w:fldCharType="begin"/>
      </w:r>
      <w:r>
        <w:instrText>HYPERLINK \l "_Toc6861640"</w:instrText>
      </w:r>
      <w:r>
        <w:fldChar w:fldCharType="separate"/>
      </w:r>
      <w:r>
        <w:rPr>
          <w:b/>
        </w:rPr>
        <w:t>6.</w:t>
      </w:r>
      <w:r>
        <w:t xml:space="preserve"> </w:t>
      </w:r>
      <w:r>
        <w:rPr>
          <w:b/>
        </w:rPr>
        <w:t>western-blot</w:t>
      </w:r>
      <w:r>
        <w:fldChar w:fldCharType="end"/>
      </w:r>
      <w:r>
        <w:rPr>
          <w:noProof/>
          <w:webHidden/>
        </w:rPr>
        <w:tab/>
      </w:r>
      <w:r>
        <w:rPr>
          <w:noProof/>
          <w:webHidden/>
        </w:rPr>
        <w:fldChar w:fldCharType="begin"/>
      </w:r>
      <w:r>
        <w:rPr>
          <w:noProof/>
          <w:webHidden/>
        </w:rPr>
        <w:instrText> PAGEREF _Toc6861640 \h </w:instrText>
      </w:r>
      <w:r>
        <w:rPr>
          <w:noProof/>
          <w:webHidden/>
        </w:rPr>
        <w:fldChar w:fldCharType="separate"/>
      </w:r>
      <w:r>
        <w:rPr>
          <w:noProof/>
          <w:webHidden/>
        </w:rPr>
        <w:t>6</w:t>
      </w:r>
      <w:r>
        <w:rPr>
          <w:noProof/>
          <w:webHidden/>
        </w:rPr>
        <w:fldChar w:fldCharType="end"/>
      </w:r>
    </w:p>
    <w:p w:rsidR="0018722C">
      <w:pPr>
        <w:pStyle w:val="TOC1"/>
        <w:topLinePunct/>
      </w:pPr>
      <w:r>
        <w:fldChar w:fldCharType="begin"/>
      </w:r>
      <w:r>
        <w:instrText>HYPERLINK \l "_Toc6861641"</w:instrText>
      </w:r>
      <w:r>
        <w:fldChar w:fldCharType="separate"/>
      </w:r>
      <w:r>
        <w:t>前</w:t>
      </w:r>
      <w:r w:rsidR="004F241D">
        <w:t xml:space="preserve">  </w:t>
      </w:r>
      <w:r w:rsidR="004F241D">
        <w:t xml:space="preserve">言</w:t>
      </w:r>
      <w:r>
        <w:fldChar w:fldCharType="end"/>
      </w:r>
      <w:r>
        <w:rPr>
          <w:noProof/>
          <w:webHidden/>
        </w:rPr>
        <w:tab/>
      </w:r>
      <w:r>
        <w:rPr>
          <w:noProof/>
          <w:webHidden/>
        </w:rPr>
        <w:fldChar w:fldCharType="begin"/>
      </w:r>
      <w:r>
        <w:rPr>
          <w:noProof/>
          <w:webHidden/>
        </w:rPr>
        <w:instrText> PAGEREF _Toc6861641 \h </w:instrText>
      </w:r>
      <w:r>
        <w:rPr>
          <w:noProof/>
          <w:webHidden/>
        </w:rPr>
        <w:fldChar w:fldCharType="separate"/>
      </w:r>
      <w:r>
        <w:rPr>
          <w:noProof/>
          <w:webHidden/>
        </w:rPr>
        <w:t>6</w:t>
      </w:r>
      <w:r>
        <w:rPr>
          <w:noProof/>
          <w:webHidden/>
        </w:rPr>
        <w:fldChar w:fldCharType="end"/>
      </w:r>
    </w:p>
    <w:p w:rsidR="0018722C">
      <w:pPr>
        <w:pStyle w:val="TOC1"/>
        <w:topLinePunct/>
      </w:pPr>
      <w:r>
        <w:fldChar w:fldCharType="begin"/>
      </w:r>
      <w:r>
        <w:instrText>HYPERLINK \l "_Toc6861642"</w:instrText>
      </w:r>
      <w:r>
        <w:fldChar w:fldCharType="separate"/>
      </w:r>
      <w:r>
        <w:t>前</w:t>
      </w:r>
      <w:r w:rsidR="004F241D">
        <w:t xml:space="preserve">  </w:t>
      </w:r>
      <w:r w:rsidR="004F241D">
        <w:t xml:space="preserve">言</w:t>
      </w:r>
      <w:r>
        <w:fldChar w:fldCharType="end"/>
      </w:r>
      <w:r>
        <w:rPr>
          <w:noProof/>
          <w:webHidden/>
        </w:rPr>
        <w:tab/>
      </w:r>
      <w:r>
        <w:rPr>
          <w:noProof/>
          <w:webHidden/>
        </w:rPr>
        <w:fldChar w:fldCharType="begin"/>
      </w:r>
      <w:r>
        <w:rPr>
          <w:noProof/>
          <w:webHidden/>
        </w:rPr>
        <w:instrText> PAGEREF _Toc6861642 \h </w:instrText>
      </w:r>
      <w:r>
        <w:rPr>
          <w:noProof/>
          <w:webHidden/>
        </w:rPr>
        <w:fldChar w:fldCharType="separate"/>
      </w:r>
      <w:r>
        <w:rPr>
          <w:noProof/>
          <w:webHidden/>
        </w:rPr>
        <w:t>10</w:t>
      </w:r>
      <w:r>
        <w:rPr>
          <w:noProof/>
          <w:webHidden/>
        </w:rPr>
        <w:fldChar w:fldCharType="end"/>
      </w:r>
    </w:p>
    <w:p w:rsidR="0018722C">
      <w:pPr>
        <w:pStyle w:val="TOC1"/>
        <w:topLinePunct/>
      </w:pPr>
      <w:r>
        <w:fldChar w:fldCharType="begin"/>
      </w:r>
      <w:r>
        <w:instrText>HYPERLINK \l "_Toc6861643"</w:instrText>
      </w:r>
      <w:r>
        <w:fldChar w:fldCharType="separate"/>
      </w:r>
      <w:r>
        <w:rPr>
          <w:b/>
        </w:rPr>
        <w:t>1.</w:t>
      </w:r>
      <w:r>
        <w:t xml:space="preserve"> </w:t>
      </w:r>
      <w:r>
        <w:t>研究对象和主要仪器试剂</w:t>
      </w:r>
      <w:r>
        <w:fldChar w:fldCharType="end"/>
      </w:r>
      <w:r>
        <w:rPr>
          <w:noProof/>
          <w:webHidden/>
        </w:rPr>
        <w:tab/>
      </w:r>
      <w:r>
        <w:rPr>
          <w:noProof/>
          <w:webHidden/>
        </w:rPr>
        <w:fldChar w:fldCharType="begin"/>
      </w:r>
      <w:r>
        <w:rPr>
          <w:noProof/>
          <w:webHidden/>
        </w:rPr>
        <w:instrText> PAGEREF _Toc6861643 \h </w:instrText>
      </w:r>
      <w:r>
        <w:rPr>
          <w:noProof/>
          <w:webHidden/>
        </w:rPr>
        <w:fldChar w:fldCharType="separate"/>
      </w:r>
      <w:r>
        <w:rPr>
          <w:noProof/>
          <w:webHidden/>
        </w:rPr>
        <w:t>11</w:t>
      </w:r>
      <w:r>
        <w:rPr>
          <w:noProof/>
          <w:webHidden/>
        </w:rPr>
        <w:fldChar w:fldCharType="end"/>
      </w:r>
    </w:p>
    <w:p w:rsidR="0018722C">
      <w:pPr>
        <w:pStyle w:val="TOC1"/>
        <w:topLinePunct/>
      </w:pPr>
      <w:r>
        <w:fldChar w:fldCharType="begin"/>
      </w:r>
      <w:r>
        <w:instrText>HYPERLINK \l "_Toc6861644"</w:instrText>
      </w:r>
      <w:r>
        <w:fldChar w:fldCharType="separate"/>
      </w:r>
      <w:r>
        <w:rPr>
          <w:b/>
        </w:rPr>
        <w:t>2.</w:t>
      </w:r>
      <w:r>
        <w:t xml:space="preserve"> </w:t>
      </w:r>
      <w:r>
        <w:t>实验方法和步骤</w:t>
      </w:r>
      <w:r>
        <w:fldChar w:fldCharType="end"/>
      </w:r>
      <w:r>
        <w:rPr>
          <w:noProof/>
          <w:webHidden/>
        </w:rPr>
        <w:tab/>
      </w:r>
      <w:r>
        <w:rPr>
          <w:noProof/>
          <w:webHidden/>
        </w:rPr>
        <w:fldChar w:fldCharType="begin"/>
      </w:r>
      <w:r>
        <w:rPr>
          <w:noProof/>
          <w:webHidden/>
        </w:rPr>
        <w:instrText> PAGEREF _Toc6861644 \h </w:instrText>
      </w:r>
      <w:r>
        <w:rPr>
          <w:noProof/>
          <w:webHidden/>
        </w:rPr>
        <w:fldChar w:fldCharType="separate"/>
      </w:r>
      <w:r>
        <w:rPr>
          <w:noProof/>
          <w:webHidden/>
        </w:rPr>
        <w:t>11</w:t>
      </w:r>
      <w:r>
        <w:rPr>
          <w:noProof/>
          <w:webHidden/>
        </w:rPr>
        <w:fldChar w:fldCharType="end"/>
      </w:r>
    </w:p>
    <w:p w:rsidR="0018722C">
      <w:pPr>
        <w:pStyle w:val="TOC1"/>
        <w:topLinePunct/>
      </w:pPr>
      <w:r>
        <w:fldChar w:fldCharType="begin"/>
      </w:r>
      <w:r>
        <w:instrText>HYPERLINK \l "_Toc6861645"</w:instrText>
      </w:r>
      <w:r>
        <w:fldChar w:fldCharType="separate"/>
      </w:r>
      <w:r>
        <w:rPr>
          <w:b/>
        </w:rPr>
        <w:t>3.</w:t>
      </w:r>
      <w:r>
        <w:t xml:space="preserve"> </w:t>
      </w:r>
      <w:r>
        <w:t>实时定量</w:t>
      </w:r>
      <w:r>
        <w:rPr>
          <w:b/>
        </w:rPr>
        <w:t>RT-PCR</w:t>
      </w:r>
      <w:r>
        <w:t>检测</w:t>
      </w:r>
      <w:r>
        <w:rPr>
          <w:b/>
          <w:i/>
        </w:rPr>
        <w:t>MDM2</w:t>
      </w:r>
      <w:r>
        <w:t>、</w:t>
      </w:r>
      <w:r>
        <w:rPr>
          <w:b/>
          <w:i/>
        </w:rPr>
        <w:t>MDM4-FL</w:t>
      </w:r>
      <w:r>
        <w:t>和</w:t>
      </w:r>
      <w:r>
        <w:rPr>
          <w:b/>
          <w:i/>
        </w:rPr>
        <w:t>MDM4-S</w:t>
      </w:r>
      <w:r>
        <w:t>的表达量</w:t>
      </w:r>
      <w:r>
        <w:fldChar w:fldCharType="end"/>
      </w:r>
      <w:r>
        <w:rPr>
          <w:noProof/>
          <w:webHidden/>
        </w:rPr>
        <w:tab/>
      </w:r>
      <w:r>
        <w:rPr>
          <w:noProof/>
          <w:webHidden/>
        </w:rPr>
        <w:fldChar w:fldCharType="begin"/>
      </w:r>
      <w:r>
        <w:rPr>
          <w:noProof/>
          <w:webHidden/>
        </w:rPr>
        <w:instrText> PAGEREF _Toc6861645 \h </w:instrText>
      </w:r>
      <w:r>
        <w:rPr>
          <w:noProof/>
          <w:webHidden/>
        </w:rPr>
        <w:fldChar w:fldCharType="separate"/>
      </w:r>
      <w:r>
        <w:rPr>
          <w:noProof/>
          <w:webHidden/>
        </w:rPr>
        <w:t>19</w:t>
      </w:r>
      <w:r>
        <w:rPr>
          <w:noProof/>
          <w:webHidden/>
        </w:rPr>
        <w:fldChar w:fldCharType="end"/>
      </w:r>
    </w:p>
    <w:p w:rsidR="0018722C">
      <w:pPr>
        <w:pStyle w:val="TOC1"/>
        <w:topLinePunct/>
      </w:pPr>
      <w:r>
        <w:fldChar w:fldCharType="begin"/>
      </w:r>
      <w:r>
        <w:instrText>HYPERLINK \l "_Toc6861646"</w:instrText>
      </w:r>
      <w:r>
        <w:fldChar w:fldCharType="separate"/>
      </w:r>
      <w:r>
        <w:t>前</w:t>
      </w:r>
      <w:r w:rsidRPr="00000000">
        <w:t>言</w:t>
      </w:r>
      <w:r>
        <w:fldChar w:fldCharType="end"/>
      </w:r>
      <w:r>
        <w:rPr>
          <w:noProof/>
          <w:webHidden/>
        </w:rPr>
        <w:tab/>
      </w:r>
      <w:r>
        <w:rPr>
          <w:noProof/>
          <w:webHidden/>
        </w:rPr>
        <w:fldChar w:fldCharType="begin"/>
      </w:r>
      <w:r>
        <w:rPr>
          <w:noProof/>
          <w:webHidden/>
        </w:rPr>
        <w:instrText> PAGEREF _Toc6861646 \h </w:instrText>
      </w:r>
      <w:r>
        <w:rPr>
          <w:noProof/>
          <w:webHidden/>
        </w:rPr>
        <w:fldChar w:fldCharType="separate"/>
      </w:r>
      <w:r>
        <w:rPr>
          <w:noProof/>
          <w:webHidden/>
        </w:rPr>
        <w:t>21</w:t>
      </w:r>
      <w:r>
        <w:rPr>
          <w:noProof/>
          <w:webHidden/>
        </w:rPr>
        <w:fldChar w:fldCharType="end"/>
      </w:r>
    </w:p>
    <w:p w:rsidR="0018722C">
      <w:pPr>
        <w:pStyle w:val="TOC1"/>
        <w:topLinePunct/>
      </w:pPr>
      <w:r>
        <w:fldChar w:fldCharType="begin"/>
      </w:r>
      <w:r>
        <w:instrText>HYPERLINK \l "_Toc6861647"</w:instrText>
      </w:r>
      <w:r>
        <w:fldChar w:fldCharType="separate"/>
      </w:r>
      <w:r>
        <w:rPr>
          <w:b/>
        </w:rPr>
        <w:t>1.</w:t>
      </w:r>
      <w:r>
        <w:t xml:space="preserve"> </w:t>
      </w:r>
      <w:r>
        <w:t>实验材料</w:t>
      </w:r>
      <w:r>
        <w:fldChar w:fldCharType="end"/>
      </w:r>
      <w:r>
        <w:rPr>
          <w:noProof/>
          <w:webHidden/>
        </w:rPr>
        <w:tab/>
      </w:r>
      <w:r>
        <w:rPr>
          <w:noProof/>
          <w:webHidden/>
        </w:rPr>
        <w:fldChar w:fldCharType="begin"/>
      </w:r>
      <w:r>
        <w:rPr>
          <w:noProof/>
          <w:webHidden/>
        </w:rPr>
        <w:instrText> PAGEREF _Toc6861647 \h </w:instrText>
      </w:r>
      <w:r>
        <w:rPr>
          <w:noProof/>
          <w:webHidden/>
        </w:rPr>
        <w:fldChar w:fldCharType="separate"/>
      </w:r>
      <w:r>
        <w:rPr>
          <w:noProof/>
          <w:webHidden/>
        </w:rPr>
        <w:t>21</w:t>
      </w:r>
      <w:r>
        <w:rPr>
          <w:noProof/>
          <w:webHidden/>
        </w:rPr>
        <w:fldChar w:fldCharType="end"/>
      </w:r>
    </w:p>
    <w:p w:rsidR="0018722C">
      <w:pPr>
        <w:pStyle w:val="TOC1"/>
        <w:topLinePunct/>
      </w:pPr>
      <w:r>
        <w:fldChar w:fldCharType="begin"/>
      </w:r>
      <w:r>
        <w:instrText>HYPERLINK \l "_Toc6861648"</w:instrText>
      </w:r>
      <w:r>
        <w:fldChar w:fldCharType="separate"/>
      </w:r>
      <w:r>
        <w:rPr>
          <w:b/>
        </w:rPr>
        <w:t>2.</w:t>
      </w:r>
      <w:r>
        <w:t xml:space="preserve"> </w:t>
      </w:r>
      <w:r>
        <w:t>实验方法</w:t>
      </w:r>
      <w:r>
        <w:fldChar w:fldCharType="end"/>
      </w:r>
      <w:r>
        <w:rPr>
          <w:noProof/>
          <w:webHidden/>
        </w:rPr>
        <w:tab/>
      </w:r>
      <w:r>
        <w:rPr>
          <w:noProof/>
          <w:webHidden/>
        </w:rPr>
        <w:fldChar w:fldCharType="begin"/>
      </w:r>
      <w:r>
        <w:rPr>
          <w:noProof/>
          <w:webHidden/>
        </w:rPr>
        <w:instrText> PAGEREF _Toc6861648 \h </w:instrText>
      </w:r>
      <w:r>
        <w:rPr>
          <w:noProof/>
          <w:webHidden/>
        </w:rPr>
        <w:fldChar w:fldCharType="separate"/>
      </w:r>
      <w:r>
        <w:rPr>
          <w:noProof/>
          <w:webHidden/>
        </w:rPr>
        <w:t>22</w:t>
      </w:r>
      <w:r>
        <w:rPr>
          <w:noProof/>
          <w:webHidden/>
        </w:rPr>
        <w:fldChar w:fldCharType="end"/>
      </w:r>
    </w:p>
    <w:p w:rsidR="0018722C">
      <w:pPr>
        <w:pStyle w:val="TOC1"/>
        <w:topLinePunct/>
      </w:pPr>
      <w:r>
        <w:fldChar w:fldCharType="begin"/>
      </w:r>
      <w:r>
        <w:instrText>HYPERLINK \l "_Toc6861649"</w:instrText>
      </w:r>
      <w:r>
        <w:fldChar w:fldCharType="separate"/>
      </w:r>
      <w:r>
        <w:t>前</w:t>
      </w:r>
      <w:r w:rsidRPr="00000000">
        <w:t>言</w:t>
      </w:r>
      <w:r>
        <w:fldChar w:fldCharType="end"/>
      </w:r>
      <w:r>
        <w:rPr>
          <w:noProof/>
          <w:webHidden/>
        </w:rPr>
        <w:tab/>
      </w:r>
      <w:r>
        <w:rPr>
          <w:noProof/>
          <w:webHidden/>
        </w:rPr>
        <w:fldChar w:fldCharType="begin"/>
      </w:r>
      <w:r>
        <w:rPr>
          <w:noProof/>
          <w:webHidden/>
        </w:rPr>
        <w:instrText> PAGEREF _Toc6861649 \h </w:instrText>
      </w:r>
      <w:r>
        <w:rPr>
          <w:noProof/>
          <w:webHidden/>
        </w:rPr>
        <w:fldChar w:fldCharType="separate"/>
      </w:r>
      <w:r>
        <w:rPr>
          <w:noProof/>
          <w:webHidden/>
        </w:rPr>
        <w:t>26</w:t>
      </w:r>
      <w:r>
        <w:rPr>
          <w:noProof/>
          <w:webHidden/>
        </w:rPr>
        <w:fldChar w:fldCharType="end"/>
      </w:r>
    </w:p>
    <w:p w:rsidR="0018722C">
      <w:pPr>
        <w:pStyle w:val="TOC1"/>
        <w:topLinePunct/>
      </w:pPr>
      <w:r>
        <w:fldChar w:fldCharType="begin"/>
      </w:r>
      <w:r>
        <w:instrText>HYPERLINK \l "_Toc6861650"</w:instrText>
      </w:r>
      <w:r>
        <w:fldChar w:fldCharType="separate"/>
      </w:r>
      <w:r>
        <w:rPr>
          <w:b/>
        </w:rPr>
        <w:t>2.</w:t>
      </w:r>
      <w:r>
        <w:t xml:space="preserve"> </w:t>
      </w:r>
      <w:r>
        <w:t>实验方法</w:t>
      </w:r>
      <w:r>
        <w:fldChar w:fldCharType="end"/>
      </w:r>
      <w:r>
        <w:rPr>
          <w:noProof/>
          <w:webHidden/>
        </w:rPr>
        <w:tab/>
      </w:r>
      <w:r>
        <w:rPr>
          <w:noProof/>
          <w:webHidden/>
        </w:rPr>
        <w:fldChar w:fldCharType="begin"/>
      </w:r>
      <w:r>
        <w:rPr>
          <w:noProof/>
          <w:webHidden/>
        </w:rPr>
        <w:instrText> PAGEREF _Toc6861650 \h </w:instrText>
      </w:r>
      <w:r>
        <w:rPr>
          <w:noProof/>
          <w:webHidden/>
        </w:rPr>
        <w:fldChar w:fldCharType="separate"/>
      </w:r>
      <w:r>
        <w:rPr>
          <w:noProof/>
          <w:webHidden/>
        </w:rPr>
        <w:t>29</w:t>
      </w:r>
      <w:r>
        <w:rPr>
          <w:noProof/>
          <w:webHidden/>
        </w:rPr>
        <w:fldChar w:fldCharType="end"/>
      </w:r>
    </w:p>
    <w:p w:rsidR="0018722C">
      <w:pPr>
        <w:pStyle w:val="TOC1"/>
        <w:topLinePunct/>
      </w:pPr>
      <w:r>
        <w:fldChar w:fldCharType="begin"/>
      </w:r>
      <w:r>
        <w:instrText>HYPERLINK \l "_Toc6861651"</w:instrText>
      </w:r>
      <w:r>
        <w:fldChar w:fldCharType="separate"/>
      </w:r>
      <w:r>
        <w:rPr>
          <w:b/>
        </w:rPr>
        <w:t>5.</w:t>
      </w:r>
      <w:r>
        <w:t xml:space="preserve"> </w:t>
      </w:r>
      <w:r>
        <w:rPr>
          <w:b/>
        </w:rPr>
        <w:t>Western-blot</w:t>
      </w:r>
      <w:r>
        <w:t>检测</w:t>
      </w:r>
      <w:r>
        <w:rPr>
          <w:b/>
        </w:rPr>
        <w:t>P53</w:t>
      </w:r>
      <w:r>
        <w:t>、</w:t>
      </w:r>
      <w:r>
        <w:rPr>
          <w:b/>
        </w:rPr>
        <w:t>P21</w:t>
      </w:r>
      <w:r>
        <w:t>及纺锤体检查点相关蛋白表达</w:t>
      </w:r>
      <w:r>
        <w:fldChar w:fldCharType="end"/>
      </w:r>
      <w:r>
        <w:rPr>
          <w:noProof/>
          <w:webHidden/>
        </w:rPr>
        <w:tab/>
      </w:r>
      <w:r>
        <w:rPr>
          <w:noProof/>
          <w:webHidden/>
        </w:rPr>
        <w:fldChar w:fldCharType="begin"/>
      </w:r>
      <w:r>
        <w:rPr>
          <w:noProof/>
          <w:webHidden/>
        </w:rPr>
        <w:instrText> PAGEREF _Toc6861651 \h </w:instrText>
      </w:r>
      <w:r>
        <w:rPr>
          <w:noProof/>
          <w:webHidden/>
        </w:rPr>
        <w:fldChar w:fldCharType="separate"/>
      </w:r>
      <w:r>
        <w:rPr>
          <w:noProof/>
          <w:webHidden/>
        </w:rPr>
        <w:t>34</w:t>
      </w:r>
      <w:r>
        <w:rPr>
          <w:noProof/>
          <w:webHidden/>
        </w:rPr>
        <w:fldChar w:fldCharType="end"/>
      </w:r>
    </w:p>
    <w:p w:rsidR="0018722C">
      <w:pPr>
        <w:pStyle w:val="TOC1"/>
        <w:topLinePunct/>
      </w:pPr>
      <w:r>
        <w:fldChar w:fldCharType="begin"/>
      </w:r>
      <w:r>
        <w:instrText>HYPERLINK \l "_Toc6861652"</w:instrText>
      </w:r>
      <w:r>
        <w:fldChar w:fldCharType="separate"/>
      </w:r>
      <w:r>
        <w:t>结</w:t>
      </w:r>
      <w:r w:rsidRPr="00000000">
        <w:t>论</w:t>
      </w:r>
      <w:r>
        <w:fldChar w:fldCharType="end"/>
      </w:r>
      <w:r>
        <w:rPr>
          <w:noProof/>
          <w:webHidden/>
        </w:rPr>
        <w:tab/>
      </w:r>
      <w:r>
        <w:rPr>
          <w:noProof/>
          <w:webHidden/>
        </w:rPr>
        <w:fldChar w:fldCharType="begin"/>
      </w:r>
      <w:r>
        <w:rPr>
          <w:noProof/>
          <w:webHidden/>
        </w:rPr>
        <w:instrText> PAGEREF _Toc6861652 \h </w:instrText>
      </w:r>
      <w:r>
        <w:rPr>
          <w:noProof/>
          <w:webHidden/>
        </w:rPr>
        <w:fldChar w:fldCharType="separate"/>
      </w:r>
      <w:r>
        <w:rPr>
          <w:noProof/>
          <w:webHidden/>
        </w:rPr>
        <w:t>36</w:t>
      </w:r>
      <w:r>
        <w:rPr>
          <w:noProof/>
          <w:webHidden/>
        </w:rPr>
        <w:fldChar w:fldCharType="end"/>
      </w:r>
    </w:p>
    <w:p w:rsidR="0018722C">
      <w:pPr>
        <w:pStyle w:val="TOC1"/>
        <w:topLinePunct/>
      </w:pPr>
      <w:r>
        <w:fldChar w:fldCharType="begin"/>
      </w:r>
      <w:r>
        <w:instrText>HYPERLINK \l "_Toc6861653"</w:instrText>
      </w:r>
      <w:r>
        <w:fldChar w:fldCharType="separate"/>
      </w:r>
      <w:r>
        <w:t>参 考 文 献</w:t>
      </w:r>
      <w:r>
        <w:fldChar w:fldCharType="end"/>
      </w:r>
      <w:r>
        <w:rPr>
          <w:noProof/>
          <w:webHidden/>
        </w:rPr>
        <w:tab/>
      </w:r>
      <w:r>
        <w:rPr>
          <w:noProof/>
          <w:webHidden/>
        </w:rPr>
        <w:fldChar w:fldCharType="begin"/>
      </w:r>
      <w:r>
        <w:rPr>
          <w:noProof/>
          <w:webHidden/>
        </w:rPr>
        <w:instrText> PAGEREF _Toc6861653 \h </w:instrText>
      </w:r>
      <w:r>
        <w:rPr>
          <w:noProof/>
          <w:webHidden/>
        </w:rPr>
        <w:fldChar w:fldCharType="separate"/>
      </w:r>
      <w:r>
        <w:rPr>
          <w:noProof/>
          <w:webHidden/>
        </w:rPr>
        <w:t>36</w:t>
      </w:r>
      <w:r>
        <w:rPr>
          <w:noProof/>
          <w:webHidden/>
        </w:rPr>
        <w:fldChar w:fldCharType="end"/>
      </w:r>
    </w:p>
    <w:p w:rsidR="0018722C">
      <w:pPr>
        <w:pStyle w:val="TOC1"/>
        <w:topLinePunct/>
      </w:pPr>
      <w:r>
        <w:fldChar w:fldCharType="begin"/>
      </w:r>
      <w:r>
        <w:instrText>HYPERLINK \l "_Toc6861654"</w:instrText>
      </w:r>
      <w:r>
        <w:fldChar w:fldCharType="separate"/>
      </w:r>
      <w:r>
        <w:t>摘</w:t>
      </w:r>
      <w:r w:rsidR="004F241D">
        <w:t xml:space="preserve">  </w:t>
      </w:r>
      <w:r w:rsidR="004F241D">
        <w:t xml:space="preserve">要</w:t>
      </w:r>
      <w:r>
        <w:fldChar w:fldCharType="end"/>
      </w:r>
      <w:r>
        <w:rPr>
          <w:noProof/>
          <w:webHidden/>
        </w:rPr>
        <w:tab/>
      </w:r>
      <w:r>
        <w:rPr>
          <w:noProof/>
          <w:webHidden/>
        </w:rPr>
        <w:fldChar w:fldCharType="begin"/>
      </w:r>
      <w:r>
        <w:rPr>
          <w:noProof/>
          <w:webHidden/>
        </w:rPr>
        <w:instrText> PAGEREF _Toc6861654 \h </w:instrText>
      </w:r>
      <w:r>
        <w:rPr>
          <w:noProof/>
          <w:webHidden/>
        </w:rPr>
        <w:fldChar w:fldCharType="separate"/>
      </w:r>
      <w:r>
        <w:rPr>
          <w:noProof/>
          <w:webHidden/>
        </w:rPr>
        <w:t>37</w:t>
      </w:r>
      <w:r>
        <w:rPr>
          <w:noProof/>
          <w:webHidden/>
        </w:rPr>
        <w:fldChar w:fldCharType="end"/>
      </w:r>
    </w:p>
    <w:p w:rsidR="0018722C">
      <w:pPr>
        <w:pStyle w:val="TOC1"/>
        <w:topLinePunct/>
      </w:pPr>
      <w:r>
        <w:fldChar w:fldCharType="begin"/>
      </w:r>
      <w:r>
        <w:instrText>HYPERLINK \l "_Toc6861655"</w:instrText>
      </w:r>
      <w:r>
        <w:fldChar w:fldCharType="separate"/>
      </w:r>
      <w:r>
        <w:t>3.</w:t>
      </w:r>
      <w:r>
        <w:t xml:space="preserve"> </w:t>
      </w:r>
      <w:r>
        <w:t>CK-AML</w:t>
      </w:r>
      <w:r/>
      <w:r w:rsidR="001852F3">
        <w:t xml:space="preserve">的预后</w:t>
      </w:r>
      <w:r>
        <w:fldChar w:fldCharType="end"/>
      </w:r>
      <w:r>
        <w:rPr>
          <w:noProof/>
          <w:webHidden/>
        </w:rPr>
        <w:tab/>
      </w:r>
      <w:r>
        <w:rPr>
          <w:noProof/>
          <w:webHidden/>
        </w:rPr>
        <w:fldChar w:fldCharType="begin"/>
      </w:r>
      <w:r>
        <w:rPr>
          <w:noProof/>
          <w:webHidden/>
        </w:rPr>
        <w:instrText> PAGEREF _Toc6861655 \h </w:instrText>
      </w:r>
      <w:r>
        <w:rPr>
          <w:noProof/>
          <w:webHidden/>
        </w:rPr>
        <w:fldChar w:fldCharType="separate"/>
      </w:r>
      <w:r>
        <w:rPr>
          <w:noProof/>
          <w:webHidden/>
        </w:rPr>
        <w:t>38</w:t>
      </w:r>
      <w:r>
        <w:rPr>
          <w:noProof/>
          <w:webHidden/>
        </w:rPr>
        <w:fldChar w:fldCharType="end"/>
      </w:r>
    </w:p>
    <w:p w:rsidR="0018722C">
      <w:pPr>
        <w:pStyle w:val="TOC1"/>
        <w:topLinePunct/>
      </w:pPr>
      <w:r>
        <w:fldChar w:fldCharType="begin"/>
      </w:r>
      <w:r>
        <w:instrText>HYPERLINK \l "_Toc6861656"</w:instrText>
      </w:r>
      <w:r>
        <w:fldChar w:fldCharType="separate"/>
      </w:r>
      <w:r>
        <w:t>4.</w:t>
      </w:r>
      <w:r>
        <w:t xml:space="preserve"> </w:t>
      </w:r>
      <w:r w:rsidRPr="00DB64CE">
        <w:t>复杂核型形成的机制</w:t>
      </w:r>
      <w:r>
        <w:fldChar w:fldCharType="end"/>
      </w:r>
      <w:r>
        <w:rPr>
          <w:noProof/>
          <w:webHidden/>
        </w:rPr>
        <w:tab/>
      </w:r>
      <w:r>
        <w:rPr>
          <w:noProof/>
          <w:webHidden/>
        </w:rPr>
        <w:fldChar w:fldCharType="begin"/>
      </w:r>
      <w:r>
        <w:rPr>
          <w:noProof/>
          <w:webHidden/>
        </w:rPr>
        <w:instrText> PAGEREF _Toc6861656 \h </w:instrText>
      </w:r>
      <w:r>
        <w:rPr>
          <w:noProof/>
          <w:webHidden/>
        </w:rPr>
        <w:fldChar w:fldCharType="separate"/>
      </w:r>
      <w:r>
        <w:rPr>
          <w:noProof/>
          <w:webHidden/>
        </w:rPr>
        <w:t>38</w:t>
      </w:r>
      <w:r>
        <w:rPr>
          <w:noProof/>
          <w:webHidden/>
        </w:rPr>
        <w:fldChar w:fldCharType="end"/>
      </w:r>
    </w:p>
    <w:p w:rsidR="0018722C">
      <w:pPr>
        <w:pStyle w:val="TOC1"/>
        <w:topLinePunct/>
      </w:pPr>
      <w:r>
        <w:fldChar w:fldCharType="begin"/>
      </w:r>
      <w:r>
        <w:instrText>HYPERLINK \l "_Toc6861657"</w:instrText>
      </w:r>
      <w:r>
        <w:fldChar w:fldCharType="separate"/>
      </w:r>
      <w:r>
        <w:t>参 考 文 献</w:t>
      </w:r>
      <w:r>
        <w:fldChar w:fldCharType="end"/>
      </w:r>
      <w:r>
        <w:rPr>
          <w:noProof/>
          <w:webHidden/>
        </w:rPr>
        <w:tab/>
      </w:r>
      <w:r>
        <w:rPr>
          <w:noProof/>
          <w:webHidden/>
        </w:rPr>
        <w:fldChar w:fldCharType="begin"/>
      </w:r>
      <w:r>
        <w:rPr>
          <w:noProof/>
          <w:webHidden/>
        </w:rPr>
        <w:instrText> PAGEREF _Toc6861657 \h </w:instrText>
      </w:r>
      <w:r>
        <w:rPr>
          <w:noProof/>
          <w:webHidden/>
        </w:rPr>
        <w:fldChar w:fldCharType="separate"/>
      </w:r>
      <w:r>
        <w:rPr>
          <w:noProof/>
          <w:webHidden/>
        </w:rPr>
        <w:t>39</w:t>
      </w:r>
      <w:r>
        <w:rPr>
          <w:noProof/>
          <w:webHidden/>
        </w:rPr>
        <w:fldChar w:fldCharType="end"/>
      </w:r>
      <w:r>
        <w:fldChar w:fldCharType="end"/>
      </w:r>
    </w:p>
    <w:p w:rsidR="009F338D">
      <w:pPr>
        <w:sectPr w:rsidR="00556256">
          <w:headerReference w:type="even" r:id="rId61"/>
          <w:headerReference w:type="default" r:id="rId59"/>
          <w:footerReference w:type="even" r:id="rId57"/>
          <w:footerReference w:type="default" r:id="rId54"/>
          <w:footerReference w:type="first" r:id="rId52"/>
          <w:headerReference w:type="first" r:id="rId63"/>
          <w:pgSz w:w="11906" w:h="16838" w:code="9"/>
          <w:pgMar w:top="1418" w:right="1134" w:bottom="1134" w:left="1418" w:header="851" w:footer="907" w:gutter="0"/>
          <w:pgNumType w:fmt="upperRoman" w:start="1"/>
          <w:cols w:space="720"/>
          <w:titlePg/>
          <w:docGrid w:type="lines" w:linePitch="326"/>
        </w:sectPr>
        <w:topLinePunct/>
      </w:pPr>
    </w:p>
    <w:p w:rsidR="0018722C">
      <w:pPr>
        <w:topLinePunct/>
      </w:pPr>
      <w:r>
        <w:rPr>
          <w:rFonts w:cstheme="minorBidi" w:hAnsiTheme="minorHAnsi" w:eastAsiaTheme="minorHAnsi" w:asciiTheme="minorHAnsi" w:ascii="宋体" w:hAnsi="宋体" w:eastAsia="宋体" w:cs="宋体"/>
        </w:rPr>
        <w:t>MDM4S</w:t>
      </w:r>
      <w:r w:rsidR="001852F3">
        <w:rPr>
          <w:rFonts w:cstheme="minorBidi" w:hAnsiTheme="minorHAnsi" w:eastAsiaTheme="minorHAnsi" w:asciiTheme="minorHAnsi" w:ascii="宋体" w:hAnsi="宋体" w:eastAsia="宋体" w:cs="宋体"/>
        </w:rPr>
        <w:t xml:space="preserve">在急性髓系白血病中的表达及其在复杂核型形成中的作用</w:t>
      </w:r>
    </w:p>
    <w:p w:rsidR="0018722C">
      <w:pPr>
        <w:pStyle w:val="af6"/>
        <w:topLinePunct/>
      </w:pPr>
      <w:bookmarkStart w:id="782626" w:name="_Ref665782626"/>
      <w:bookmarkStart w:id="1626" w:name="_Toc6861626"/>
      <w:r>
        <w:t>摘</w:t>
      </w:r>
      <w:r w:rsidRPr="00000000">
        <w:tab/>
        <w:t>要</w:t>
      </w:r>
      <w:bookmarkEnd w:id="1626"/>
    </w:p>
    <w:bookmarkEnd w:id="782626"/>
    <w:p w:rsidR="0018722C">
      <w:pPr>
        <w:outlineLvl w:val="9"/>
        <w:topLinePunct/>
      </w:pPr>
      <w:r>
        <w:rPr>
          <w:kern w:val="2"/>
          <w:sz w:val="28"/>
          <w:szCs w:val="28"/>
          <w:rFonts w:cstheme="minorBidi" w:hAnsiTheme="minorHAnsi" w:eastAsiaTheme="minorHAnsi" w:asciiTheme="minorHAnsi" w:ascii="宋体" w:hAnsi="宋体" w:eastAsia="宋体" w:cs="宋体"/>
          <w:w w:val="95"/>
        </w:rPr>
        <w:t>目的</w:t>
      </w:r>
    </w:p>
    <w:p w:rsidR="0018722C">
      <w:pPr>
        <w:topLinePunct/>
      </w:pPr>
      <w:r>
        <w:rPr>
          <w:rFonts w:ascii="宋体" w:eastAsia="宋体" w:hint="eastAsia"/>
        </w:rPr>
        <w:t>伴复杂核型急性髓系白血病</w:t>
      </w:r>
      <w:r>
        <w:rPr>
          <w:rFonts w:ascii="宋体" w:eastAsia="宋体" w:hint="eastAsia"/>
        </w:rPr>
        <w:t>（</w:t>
      </w:r>
      <w:r>
        <w:t>acute myeloid leukemia with complex karyotype, </w:t>
      </w:r>
      <w:r>
        <w:t>CK-AML</w:t>
      </w:r>
      <w:r>
        <w:rPr>
          <w:rFonts w:ascii="宋体" w:eastAsia="宋体" w:hint="eastAsia"/>
        </w:rPr>
        <w:t>）</w:t>
      </w:r>
      <w:r>
        <w:rPr>
          <w:rFonts w:ascii="宋体" w:eastAsia="宋体" w:hint="eastAsia"/>
        </w:rPr>
        <w:t>大约占成人</w:t>
      </w:r>
      <w:r>
        <w:t>AML</w:t>
      </w:r>
      <w:r>
        <w:rPr>
          <w:rFonts w:ascii="宋体" w:eastAsia="宋体" w:hint="eastAsia"/>
        </w:rPr>
        <w:t>的</w:t>
      </w:r>
      <w:r>
        <w:t>10%</w:t>
      </w:r>
      <w:r>
        <w:rPr>
          <w:rFonts w:ascii="宋体" w:eastAsia="宋体" w:hint="eastAsia"/>
        </w:rPr>
        <w:t>～</w:t>
      </w:r>
      <w:r>
        <w:t>15%</w:t>
      </w:r>
      <w:r>
        <w:rPr>
          <w:rFonts w:ascii="宋体" w:eastAsia="宋体" w:hint="eastAsia"/>
        </w:rPr>
        <w:t>，并且随着年龄的增长，发生率增加。</w:t>
      </w:r>
      <w:r>
        <w:rPr>
          <w:rFonts w:ascii="宋体" w:eastAsia="宋体" w:hint="eastAsia"/>
        </w:rPr>
        <w:t>复杂核型是</w:t>
      </w:r>
      <w:r>
        <w:t>AML</w:t>
      </w:r>
      <w:r>
        <w:rPr>
          <w:rFonts w:ascii="宋体" w:eastAsia="宋体" w:hint="eastAsia"/>
        </w:rPr>
        <w:t>独立的预后不良因素，临床化疗缓解率低，预后差，缺乏有效的化疗方案。研究复杂核型形成机制有望找到有效的治疗靶点，改善患者预后。</w:t>
      </w:r>
      <w:r>
        <w:rPr>
          <w:rFonts w:ascii="宋体" w:eastAsia="宋体" w:hint="eastAsia"/>
        </w:rPr>
        <w:t>本研究通过核型分析筛选初发急性髓系白血病伴复杂核型患者，从</w:t>
      </w:r>
      <w:r>
        <w:t>P53</w:t>
      </w:r>
      <w:r>
        <w:rPr>
          <w:rFonts w:ascii="宋体" w:eastAsia="宋体" w:hint="eastAsia"/>
        </w:rPr>
        <w:t>抑制因</w:t>
      </w:r>
      <w:r>
        <w:rPr>
          <w:rFonts w:ascii="宋体" w:eastAsia="宋体" w:hint="eastAsia"/>
        </w:rPr>
        <w:t>子鼠双微体基因</w:t>
      </w:r>
      <w:r>
        <w:t>4</w:t>
      </w:r>
      <w:r>
        <w:rPr>
          <w:rFonts w:ascii="宋体" w:eastAsia="宋体" w:hint="eastAsia"/>
        </w:rPr>
        <w:t>（</w:t>
      </w:r>
      <w:r>
        <w:t>mouse </w:t>
      </w:r>
      <w:r>
        <w:t>double minute </w:t>
      </w:r>
      <w:r>
        <w:t>4</w:t>
      </w:r>
      <w:r>
        <w:rPr>
          <w:rFonts w:ascii="宋体" w:eastAsia="宋体" w:hint="eastAsia"/>
          <w:rFonts w:ascii="宋体" w:eastAsia="宋体" w:hint="eastAsia"/>
          <w:spacing w:val="-4"/>
        </w:rPr>
        <w:t xml:space="preserve">, </w:t>
      </w:r>
      <w:r>
        <w:t>MDM4</w:t>
      </w:r>
      <w:r>
        <w:rPr>
          <w:rFonts w:ascii="宋体" w:eastAsia="宋体" w:hint="eastAsia"/>
        </w:rPr>
        <w:t>）</w:t>
      </w:r>
      <w:r>
        <w:rPr>
          <w:rFonts w:ascii="宋体" w:eastAsia="宋体" w:hint="eastAsia"/>
        </w:rPr>
        <w:t>及其短剪接体</w:t>
      </w:r>
      <w:r>
        <w:t>(</w:t>
      </w:r>
      <w:r>
        <w:t xml:space="preserve">short isoform of</w:t>
      </w:r>
      <w:r>
        <w:t> </w:t>
      </w:r>
      <w:r>
        <w:t>MDM4, MDM4-S</w:t>
      </w:r>
      <w:r>
        <w:t>)</w:t>
      </w:r>
      <w:r>
        <w:rPr>
          <w:rFonts w:ascii="宋体" w:eastAsia="宋体" w:hint="eastAsia"/>
        </w:rPr>
        <w:t>与复杂核型形成关系入手，检测</w:t>
      </w:r>
      <w:r>
        <w:t>CK-AML</w:t>
      </w:r>
      <w:r>
        <w:rPr>
          <w:rFonts w:ascii="宋体" w:eastAsia="宋体" w:hint="eastAsia"/>
        </w:rPr>
        <w:t>与正常核型</w:t>
      </w:r>
      <w:r>
        <w:t>AML</w:t>
      </w:r>
      <w:r>
        <w:rPr>
          <w:rFonts w:ascii="宋体" w:eastAsia="宋体" w:hint="eastAsia"/>
        </w:rPr>
        <w:t>患者</w:t>
      </w:r>
      <w:r>
        <w:rPr>
          <w:i/>
        </w:rPr>
        <w:t>MDM</w:t>
      </w:r>
      <w:r>
        <w:t>4</w:t>
      </w:r>
      <w:r>
        <w:rPr>
          <w:rFonts w:ascii="宋体" w:eastAsia="宋体" w:hint="eastAsia"/>
        </w:rPr>
        <w:t>及</w:t>
      </w:r>
      <w:r>
        <w:rPr>
          <w:i/>
        </w:rPr>
        <w:t>MDM</w:t>
      </w:r>
      <w:r>
        <w:t>4-S</w:t>
      </w:r>
      <w:r>
        <w:rPr>
          <w:rFonts w:ascii="宋体" w:eastAsia="宋体" w:hint="eastAsia"/>
        </w:rPr>
        <w:t>的表达水平，并构建</w:t>
      </w:r>
      <w:r>
        <w:t>MDM4S</w:t>
      </w:r>
      <w:r>
        <w:rPr>
          <w:rFonts w:ascii="宋体" w:eastAsia="宋体" w:hint="eastAsia"/>
        </w:rPr>
        <w:t>慢病毒载体，感染表达野</w:t>
      </w:r>
      <w:r>
        <w:rPr>
          <w:rFonts w:ascii="宋体" w:eastAsia="宋体" w:hint="eastAsia"/>
        </w:rPr>
        <w:t>生型</w:t>
      </w:r>
      <w:r>
        <w:t>P53</w:t>
      </w:r>
      <w:r>
        <w:rPr>
          <w:rFonts w:ascii="宋体" w:eastAsia="宋体" w:hint="eastAsia"/>
        </w:rPr>
        <w:t>的</w:t>
      </w:r>
      <w:r>
        <w:t>HepG2</w:t>
      </w:r>
      <w:r>
        <w:rPr>
          <w:rFonts w:ascii="宋体" w:eastAsia="宋体" w:hint="eastAsia"/>
        </w:rPr>
        <w:t>细胞株，观察细胞周期、细胞增殖、</w:t>
      </w:r>
      <w:r>
        <w:t>P53</w:t>
      </w:r>
      <w:r>
        <w:rPr>
          <w:rFonts w:ascii="宋体" w:eastAsia="宋体" w:hint="eastAsia"/>
        </w:rPr>
        <w:t>通路相关蛋白和纺锤体检查点相关蛋白表达的变化，从而在细胞和分子水平探讨复杂核型形成的</w:t>
      </w:r>
      <w:r>
        <w:rPr>
          <w:rFonts w:ascii="宋体" w:eastAsia="宋体" w:hint="eastAsia"/>
        </w:rPr>
        <w:t>可能机制。</w:t>
      </w:r>
    </w:p>
    <w:p w:rsidR="0018722C">
      <w:pPr>
        <w:outlineLvl w:val="9"/>
        <w:topLinePunct/>
      </w:pPr>
      <w:r>
        <w:rPr>
          <w:kern w:val="2"/>
          <w:sz w:val="28"/>
          <w:szCs w:val="28"/>
          <w:rFonts w:cstheme="minorBidi" w:hAnsiTheme="minorHAnsi" w:eastAsiaTheme="minorHAnsi" w:asciiTheme="minorHAnsi" w:ascii="宋体" w:hAnsi="宋体" w:eastAsia="宋体" w:cs="宋体"/>
          <w:w w:val="95"/>
        </w:rPr>
        <w:t>方法</w:t>
      </w:r>
    </w:p>
    <w:p w:rsidR="0018722C">
      <w:pPr>
        <w:pStyle w:val="cw22"/>
        <w:topLinePunct/>
      </w:pPr>
      <w:r>
        <w:rPr>
          <w:rFonts w:cstheme="minorBidi" w:hAnsiTheme="minorHAnsi" w:eastAsiaTheme="minorHAnsi" w:asciiTheme="minorHAnsi" w:ascii="微软雅黑" w:hAnsi="Times New Roman" w:eastAsia="微软雅黑" w:cs="Times New Roman" w:hint="eastAsia"/>
          <w:b/>
        </w:rPr>
        <w:t>1. </w:t>
      </w:r>
      <w:r>
        <w:rPr>
          <w:b/>
          <w:rFonts w:ascii="微软雅黑" w:eastAsia="微软雅黑" w:hint="eastAsia" w:cstheme="minorBidi" w:hAnsiTheme="minorHAnsi" w:hAnsi="Times New Roman" w:cs="Times New Roman"/>
        </w:rPr>
        <w:t>采用</w:t>
      </w:r>
      <w:r>
        <w:rPr>
          <w:rFonts w:cstheme="minorBidi" w:hAnsiTheme="minorHAnsi" w:eastAsiaTheme="minorHAnsi" w:asciiTheme="minorHAnsi" w:ascii="Times New Roman" w:hAnsi="Times New Roman" w:eastAsia="宋体" w:cs="Times New Roman"/>
          <w:b/>
        </w:rPr>
        <w:t>G</w:t>
      </w:r>
      <w:r>
        <w:rPr>
          <w:rFonts w:cstheme="minorBidi" w:hAnsiTheme="minorHAnsi" w:eastAsiaTheme="minorHAnsi" w:asciiTheme="minorHAnsi" w:ascii="Times New Roman" w:hAnsi="Times New Roman" w:eastAsia="宋体" w:cs="Times New Roman"/>
          <w:b/>
        </w:rPr>
        <w:t>/</w:t>
      </w:r>
      <w:r>
        <w:rPr>
          <w:rFonts w:cstheme="minorBidi" w:hAnsiTheme="minorHAnsi" w:eastAsiaTheme="minorHAnsi" w:asciiTheme="minorHAnsi" w:ascii="Times New Roman" w:hAnsi="Times New Roman" w:eastAsia="宋体" w:cs="Times New Roman"/>
          <w:b/>
        </w:rPr>
        <w:t>R</w:t>
      </w:r>
      <w:r>
        <w:rPr>
          <w:b/>
          <w:rFonts w:ascii="微软雅黑" w:eastAsia="微软雅黑" w:hint="eastAsia" w:cstheme="minorBidi" w:hAnsiTheme="minorHAnsi" w:hAnsi="Times New Roman" w:cs="Times New Roman"/>
        </w:rPr>
        <w:t>显带核型分析筛选具有复杂核型的初发</w:t>
      </w:r>
      <w:r>
        <w:rPr>
          <w:rFonts w:cstheme="minorBidi" w:hAnsiTheme="minorHAnsi" w:eastAsiaTheme="minorHAnsi" w:asciiTheme="minorHAnsi" w:ascii="Times New Roman" w:hAnsi="Times New Roman" w:eastAsia="宋体" w:cs="Times New Roman"/>
          <w:b/>
        </w:rPr>
        <w:t>AML</w:t>
      </w:r>
      <w:r>
        <w:rPr>
          <w:b/>
          <w:rFonts w:ascii="微软雅黑" w:eastAsia="微软雅黑" w:hint="eastAsia" w:cstheme="minorBidi" w:hAnsiTheme="minorHAnsi" w:hAnsi="Times New Roman" w:cs="Times New Roman"/>
        </w:rPr>
        <w:t>患者</w:t>
      </w:r>
    </w:p>
    <w:p w:rsidR="0018722C">
      <w:pPr>
        <w:topLinePunct/>
      </w:pPr>
      <w:r>
        <w:rPr>
          <w:rFonts w:ascii="宋体" w:eastAsia="宋体" w:hint="eastAsia"/>
        </w:rPr>
        <w:t>总结患者特征和预后，对</w:t>
      </w:r>
      <w:r>
        <w:t>140</w:t>
      </w:r>
      <w:r>
        <w:rPr>
          <w:rFonts w:ascii="宋体" w:eastAsia="宋体" w:hint="eastAsia"/>
        </w:rPr>
        <w:t>例初发</w:t>
      </w:r>
      <w:r>
        <w:t>AML</w:t>
      </w:r>
      <w:r>
        <w:rPr>
          <w:rFonts w:ascii="宋体" w:eastAsia="宋体" w:hint="eastAsia"/>
        </w:rPr>
        <w:t>患者进行</w:t>
      </w:r>
      <w:r>
        <w:t>G</w:t>
      </w:r>
      <w:r>
        <w:t>/</w:t>
      </w:r>
      <w:r>
        <w:t xml:space="preserve">R</w:t>
      </w:r>
      <w:r>
        <w:rPr>
          <w:rFonts w:ascii="宋体" w:eastAsia="宋体" w:hint="eastAsia"/>
        </w:rPr>
        <w:t>显带核型分析，具</w:t>
      </w:r>
      <w:r>
        <w:rPr>
          <w:rFonts w:ascii="宋体" w:eastAsia="宋体" w:hint="eastAsia"/>
        </w:rPr>
        <w:t>有</w:t>
      </w:r>
      <w:r>
        <w:t>3</w:t>
      </w:r>
      <w:r>
        <w:rPr>
          <w:rFonts w:ascii="宋体" w:eastAsia="宋体" w:hint="eastAsia"/>
        </w:rPr>
        <w:t>种或</w:t>
      </w:r>
      <w:r>
        <w:t>3</w:t>
      </w:r>
      <w:r>
        <w:rPr>
          <w:rFonts w:ascii="宋体" w:eastAsia="宋体" w:hint="eastAsia"/>
        </w:rPr>
        <w:t>种以上的染色体异常者，即确定为伴有复杂核型的</w:t>
      </w:r>
      <w:r>
        <w:t>AML</w:t>
      </w:r>
      <w:r>
        <w:rPr>
          <w:rFonts w:ascii="宋体" w:eastAsia="宋体" w:hint="eastAsia"/>
        </w:rPr>
        <w:t>患者。</w:t>
      </w:r>
    </w:p>
    <w:p w:rsidR="0018722C">
      <w:pPr>
        <w:pStyle w:val="cw22"/>
        <w:topLinePunct/>
      </w:pPr>
      <w:r>
        <w:rPr>
          <w:rFonts w:cstheme="minorBidi" w:hAnsiTheme="minorHAnsi" w:eastAsiaTheme="minorHAnsi" w:asciiTheme="minorHAnsi" w:ascii="微软雅黑" w:hAnsi="Times New Roman" w:eastAsia="微软雅黑" w:cs="Times New Roman" w:hint="eastAsia"/>
          <w:b/>
        </w:rPr>
        <w:t>2. </w:t>
      </w:r>
      <w:r>
        <w:rPr>
          <w:b/>
          <w:rFonts w:ascii="微软雅黑" w:eastAsia="微软雅黑" w:hint="eastAsia" w:cstheme="minorBidi" w:hAnsiTheme="minorHAnsi" w:hAnsi="Times New Roman" w:cs="Times New Roman"/>
        </w:rPr>
        <w:t>采用</w:t>
      </w:r>
      <w:r>
        <w:rPr>
          <w:rFonts w:cstheme="minorBidi" w:hAnsiTheme="minorHAnsi" w:eastAsiaTheme="minorHAnsi" w:asciiTheme="minorHAnsi" w:ascii="Times New Roman" w:hAnsi="Times New Roman" w:eastAsia="宋体" w:cs="Times New Roman"/>
          <w:b/>
        </w:rPr>
        <w:t>PCR</w:t>
      </w:r>
      <w:r>
        <w:rPr>
          <w:b/>
          <w:rFonts w:ascii="微软雅黑" w:eastAsia="微软雅黑" w:hint="eastAsia" w:cstheme="minorBidi" w:hAnsiTheme="minorHAnsi" w:hAnsi="Times New Roman" w:cs="Times New Roman"/>
        </w:rPr>
        <w:t>、</w:t>
      </w:r>
      <w:r>
        <w:rPr>
          <w:rFonts w:cstheme="minorBidi" w:hAnsiTheme="minorHAnsi" w:eastAsiaTheme="minorHAnsi" w:asciiTheme="minorHAnsi" w:ascii="Times New Roman" w:hAnsi="Times New Roman" w:eastAsia="宋体" w:cs="Times New Roman"/>
          <w:b/>
        </w:rPr>
        <w:t>RT-PCR</w:t>
      </w:r>
      <w:r>
        <w:rPr>
          <w:b/>
          <w:rFonts w:ascii="微软雅黑" w:eastAsia="微软雅黑" w:hint="eastAsia" w:cstheme="minorBidi" w:hAnsiTheme="minorHAnsi" w:hAnsi="Times New Roman" w:cs="Times New Roman"/>
        </w:rPr>
        <w:t>及实时定量</w:t>
      </w:r>
      <w:r>
        <w:rPr>
          <w:rFonts w:cstheme="minorBidi" w:hAnsiTheme="minorHAnsi" w:eastAsiaTheme="minorHAnsi" w:asciiTheme="minorHAnsi" w:ascii="Times New Roman" w:hAnsi="Times New Roman" w:eastAsia="宋体" w:cs="Times New Roman"/>
          <w:b/>
        </w:rPr>
        <w:t>RT-PCR</w:t>
      </w:r>
      <w:r>
        <w:rPr>
          <w:b/>
          <w:rFonts w:ascii="微软雅黑" w:eastAsia="微软雅黑" w:hint="eastAsia" w:cstheme="minorBidi" w:hAnsiTheme="minorHAnsi" w:hAnsi="Times New Roman" w:cs="Times New Roman"/>
        </w:rPr>
        <w:t>检测相关基因突变及</w:t>
      </w:r>
      <w:r>
        <w:rPr>
          <w:rFonts w:cstheme="minorBidi" w:hAnsiTheme="minorHAnsi" w:eastAsiaTheme="minorHAnsi" w:asciiTheme="minorHAnsi" w:ascii="Times New Roman" w:hAnsi="Times New Roman" w:eastAsia="宋体" w:cs="Times New Roman"/>
          <w:b/>
        </w:rPr>
        <w:t>MDM4FL</w:t>
      </w:r>
      <w:r>
        <w:rPr>
          <w:b/>
          <w:rFonts w:ascii="微软雅黑" w:eastAsia="微软雅黑" w:hint="eastAsia" w:cstheme="minorBidi" w:hAnsiTheme="minorHAnsi" w:hAnsi="Times New Roman" w:cs="Times New Roman"/>
        </w:rPr>
        <w:t>、</w:t>
      </w:r>
    </w:p>
    <w:p w:rsidR="0018722C">
      <w:pPr>
        <w:topLinePunct/>
      </w:pPr>
      <w:r>
        <w:rPr>
          <w:rFonts w:cstheme="minorBidi" w:hAnsiTheme="minorHAnsi" w:eastAsiaTheme="minorHAnsi" w:asciiTheme="minorHAnsi"/>
          <w:b/>
        </w:rPr>
        <w:t>MDM4S</w:t>
      </w:r>
      <w:r>
        <w:rPr>
          <w:rFonts w:ascii="微软雅黑" w:eastAsia="微软雅黑" w:hint="eastAsia" w:cstheme="minorBidi" w:hAnsiTheme="minorHAnsi"/>
          <w:b/>
        </w:rPr>
        <w:t>的表达</w:t>
      </w:r>
    </w:p>
    <w:p w:rsidR="0018722C">
      <w:pPr>
        <w:topLinePunct/>
      </w:pPr>
      <w:r>
        <w:rPr>
          <w:rFonts w:ascii="宋体" w:eastAsia="宋体" w:hint="eastAsia"/>
        </w:rPr>
        <w:t>提取</w:t>
      </w:r>
      <w:r>
        <w:t>140</w:t>
      </w:r>
      <w:r>
        <w:rPr>
          <w:rFonts w:ascii="宋体" w:eastAsia="宋体" w:hint="eastAsia"/>
        </w:rPr>
        <w:t>例初发</w:t>
      </w:r>
      <w:r>
        <w:t>AML</w:t>
      </w:r>
      <w:r>
        <w:rPr>
          <w:rFonts w:ascii="宋体" w:eastAsia="宋体" w:hint="eastAsia"/>
        </w:rPr>
        <w:t>患者骨髓样本的</w:t>
      </w:r>
      <w:r>
        <w:t>DNA</w:t>
      </w:r>
      <w:r>
        <w:rPr>
          <w:rFonts w:ascii="宋体" w:eastAsia="宋体" w:hint="eastAsia"/>
        </w:rPr>
        <w:t>及总</w:t>
      </w:r>
      <w:r>
        <w:t>RNA</w:t>
      </w:r>
      <w:r>
        <w:rPr>
          <w:rFonts w:ascii="宋体" w:eastAsia="宋体" w:hint="eastAsia"/>
        </w:rPr>
        <w:t>，通过</w:t>
      </w:r>
      <w:r>
        <w:t>PCR</w:t>
      </w:r>
      <w:r>
        <w:rPr>
          <w:rFonts w:ascii="宋体" w:eastAsia="宋体" w:hint="eastAsia"/>
        </w:rPr>
        <w:t>、</w:t>
      </w:r>
      <w:r>
        <w:t>RT-PCR</w:t>
      </w:r>
      <w:r>
        <w:rPr>
          <w:rFonts w:ascii="宋体" w:eastAsia="宋体" w:hint="eastAsia"/>
        </w:rPr>
        <w:t>及实时定量</w:t>
      </w:r>
      <w:r>
        <w:t>RT-PCR</w:t>
      </w:r>
      <w:r>
        <w:rPr>
          <w:rFonts w:ascii="宋体" w:eastAsia="宋体" w:hint="eastAsia"/>
        </w:rPr>
        <w:t>方法检测</w:t>
      </w:r>
      <w:r>
        <w:rPr>
          <w:i/>
        </w:rPr>
        <w:t>TP</w:t>
      </w:r>
      <w:r>
        <w:t>53</w:t>
      </w:r>
      <w:r>
        <w:rPr>
          <w:rFonts w:ascii="Meiryo" w:eastAsia="Meiryo" w:hint="eastAsia"/>
        </w:rPr>
        <w:t>、</w:t>
      </w:r>
      <w:r>
        <w:rPr>
          <w:i/>
        </w:rPr>
        <w:t>FLT</w:t>
      </w:r>
      <w:r>
        <w:t>3</w:t>
      </w:r>
      <w:r>
        <w:rPr>
          <w:i/>
        </w:rPr>
        <w:t>-ITD</w:t>
      </w:r>
      <w:r>
        <w:rPr>
          <w:rFonts w:ascii="Meiryo" w:eastAsia="Meiryo" w:hint="eastAsia"/>
        </w:rPr>
        <w:t>、</w:t>
      </w:r>
      <w:r>
        <w:rPr>
          <w:i/>
        </w:rPr>
        <w:t>AML</w:t>
      </w:r>
      <w:r>
        <w:t>1</w:t>
      </w:r>
      <w:r>
        <w:rPr>
          <w:rFonts w:ascii="宋体" w:eastAsia="宋体" w:hint="eastAsia"/>
        </w:rPr>
        <w:t>基因突变、</w:t>
      </w:r>
      <w:r>
        <w:rPr>
          <w:i/>
        </w:rPr>
        <w:t>MDM</w:t>
      </w:r>
      <w:r>
        <w:t>2</w:t>
      </w:r>
      <w:r>
        <w:rPr>
          <w:rFonts w:ascii="宋体" w:eastAsia="宋体" w:hint="eastAsia"/>
        </w:rPr>
        <w:t>、</w:t>
      </w:r>
      <w:r>
        <w:rPr>
          <w:i/>
        </w:rPr>
        <w:t>MDM</w:t>
      </w:r>
      <w:r>
        <w:t>4</w:t>
      </w:r>
      <w:r>
        <w:rPr>
          <w:rFonts w:ascii="宋体" w:eastAsia="宋体" w:hint="eastAsia"/>
        </w:rPr>
        <w:t>及</w:t>
      </w:r>
      <w:r w:rsidR="001852F3">
        <w:rPr>
          <w:rFonts w:ascii="宋体" w:eastAsia="宋体" w:hint="eastAsia"/>
        </w:rPr>
        <w:t xml:space="preserve">其</w:t>
      </w:r>
      <w:r w:rsidR="001852F3">
        <w:rPr>
          <w:rFonts w:ascii="宋体" w:eastAsia="宋体" w:hint="eastAsia"/>
        </w:rPr>
        <w:t xml:space="preserve">剪</w:t>
      </w:r>
      <w:r w:rsidR="001852F3">
        <w:rPr>
          <w:rFonts w:ascii="宋体" w:eastAsia="宋体" w:hint="eastAsia"/>
        </w:rPr>
        <w:t xml:space="preserve">接</w:t>
      </w:r>
      <w:r w:rsidR="001852F3">
        <w:rPr>
          <w:rFonts w:ascii="宋体" w:eastAsia="宋体" w:hint="eastAsia"/>
        </w:rPr>
        <w:t xml:space="preserve">体</w:t>
      </w:r>
      <w:r>
        <w:rPr>
          <w:i/>
        </w:rPr>
        <w:t>MDM</w:t>
      </w:r>
      <w:r>
        <w:t>4-</w:t>
      </w:r>
      <w:r>
        <w:rPr>
          <w:i/>
        </w:rPr>
        <w:t>S</w:t>
      </w:r>
      <w:r w:rsidR="001852F3">
        <w:rPr>
          <w:i/>
        </w:rPr>
        <w:t xml:space="preserve"> </w:t>
      </w:r>
      <w:r>
        <w:rPr>
          <w:rFonts w:ascii="宋体" w:eastAsia="宋体" w:hint="eastAsia"/>
        </w:rPr>
        <w:t>的</w:t>
      </w:r>
      <w:r w:rsidR="001852F3">
        <w:rPr>
          <w:rFonts w:ascii="宋体" w:eastAsia="宋体" w:hint="eastAsia"/>
        </w:rPr>
        <w:t xml:space="preserve">表</w:t>
      </w:r>
      <w:r w:rsidR="001852F3">
        <w:rPr>
          <w:rFonts w:ascii="宋体" w:eastAsia="宋体" w:hint="eastAsia"/>
        </w:rPr>
        <w:t xml:space="preserve">达</w:t>
      </w:r>
      <w:r w:rsidR="001852F3">
        <w:rPr>
          <w:rFonts w:ascii="宋体" w:eastAsia="宋体" w:hint="eastAsia"/>
        </w:rPr>
        <w:t xml:space="preserve">水</w:t>
      </w:r>
      <w:r w:rsidR="001852F3">
        <w:rPr>
          <w:rFonts w:ascii="宋体" w:eastAsia="宋体" w:hint="eastAsia"/>
        </w:rPr>
        <w:t xml:space="preserve">平</w:t>
      </w:r>
      <w:r w:rsidR="001852F3">
        <w:rPr>
          <w:rFonts w:ascii="宋体" w:eastAsia="宋体" w:hint="eastAsia"/>
        </w:rPr>
        <w:t xml:space="preserve">等</w:t>
      </w:r>
      <w:r w:rsidR="001852F3">
        <w:rPr>
          <w:rFonts w:ascii="宋体" w:eastAsia="宋体" w:hint="eastAsia"/>
        </w:rPr>
        <w:t xml:space="preserve">，</w:t>
      </w:r>
      <w:r w:rsidR="001852F3">
        <w:rPr>
          <w:rFonts w:ascii="宋体" w:eastAsia="宋体" w:hint="eastAsia"/>
        </w:rPr>
        <w:t xml:space="preserve">分</w:t>
      </w:r>
      <w:r w:rsidR="001852F3">
        <w:rPr>
          <w:rFonts w:ascii="宋体" w:eastAsia="宋体" w:hint="eastAsia"/>
        </w:rPr>
        <w:t xml:space="preserve">析</w:t>
      </w:r>
      <w:r w:rsidR="001852F3">
        <w:rPr>
          <w:rFonts w:ascii="宋体" w:eastAsia="宋体" w:hint="eastAsia"/>
        </w:rPr>
        <w:t xml:space="preserve">各</w:t>
      </w:r>
      <w:r w:rsidR="001852F3">
        <w:rPr>
          <w:rFonts w:ascii="宋体" w:eastAsia="宋体" w:hint="eastAsia"/>
        </w:rPr>
        <w:t xml:space="preserve">种</w:t>
      </w:r>
      <w:r w:rsidR="001852F3">
        <w:rPr>
          <w:rFonts w:ascii="宋体" w:eastAsia="宋体" w:hint="eastAsia"/>
        </w:rPr>
        <w:t xml:space="preserve">相</w:t>
      </w:r>
      <w:r w:rsidR="001852F3">
        <w:rPr>
          <w:rFonts w:ascii="宋体" w:eastAsia="宋体" w:hint="eastAsia"/>
        </w:rPr>
        <w:t xml:space="preserve">关</w:t>
      </w:r>
      <w:r w:rsidR="001852F3">
        <w:rPr>
          <w:rFonts w:ascii="宋体" w:eastAsia="宋体" w:hint="eastAsia"/>
        </w:rPr>
        <w:t xml:space="preserve">基</w:t>
      </w:r>
      <w:r w:rsidR="001852F3">
        <w:rPr>
          <w:rFonts w:ascii="宋体" w:eastAsia="宋体" w:hint="eastAsia"/>
        </w:rPr>
        <w:t xml:space="preserve">因</w:t>
      </w:r>
      <w:r w:rsidR="001852F3">
        <w:rPr>
          <w:rFonts w:ascii="宋体" w:eastAsia="宋体" w:hint="eastAsia"/>
        </w:rPr>
        <w:t xml:space="preserve">的</w:t>
      </w:r>
      <w:r w:rsidR="001852F3">
        <w:rPr>
          <w:rFonts w:ascii="宋体" w:eastAsia="宋体" w:hint="eastAsia"/>
        </w:rPr>
        <w:t xml:space="preserve">突</w:t>
      </w:r>
      <w:r w:rsidR="001852F3">
        <w:rPr>
          <w:rFonts w:ascii="宋体" w:eastAsia="宋体" w:hint="eastAsia"/>
        </w:rPr>
        <w:t xml:space="preserve">变 </w:t>
      </w:r>
      <w:r w:rsidR="001852F3">
        <w:rPr>
          <w:rFonts w:ascii="宋体" w:eastAsia="宋体" w:hint="eastAsia"/>
        </w:rPr>
        <w:t>及</w:t>
      </w:r>
    </w:p>
    <w:p w:rsidR="0018722C">
      <w:spacing w:beforeLines="0" w:before="0" w:afterLines="0" w:after="0" w:line="440" w:lineRule="auto"/>
      <w:pPr>
        <w:sectPr w:rsidR="00556256">
          <w:headerReference w:type="even" r:id="rId62"/>
          <w:headerReference w:type="default" r:id="rId58"/>
          <w:footerReference w:type="even" r:id="rId56"/>
          <w:footerReference w:type="default" r:id="rId55"/>
          <w:headerReference w:type="first" r:id="rId53"/>
          <w:footerReference w:type="first" r:id="rId60"/>
          <w:pgSz w:w="11906" w:h="16838" w:code="9"/>
          <w:pgMar w:top="1418" w:right="1134" w:bottom="1134" w:left="1418" w:header="851" w:footer="907" w:gutter="0"/>
          <w:pgNumType w:start="1"/>
          <w:cols w:space="720"/>
          <w:titlePg/>
          <w:docGrid w:type="lines" w:linePitch="326"/>
        </w:sectPr>
        <w:topLinePunct/>
      </w:pPr>
    </w:p>
    <w:p w:rsidR="0018722C">
      <w:pPr>
        <w:topLinePunct/>
      </w:pPr>
      <w:r>
        <w:rPr>
          <w:rFonts w:cstheme="minorBidi" w:hAnsiTheme="minorHAnsi" w:eastAsiaTheme="minorHAnsi" w:asciiTheme="minorHAnsi"/>
          <w:i/>
        </w:rPr>
        <w:t>MDM</w:t>
      </w:r>
      <w:r>
        <w:rPr>
          <w:rFonts w:cstheme="minorBidi" w:hAnsiTheme="minorHAnsi" w:eastAsiaTheme="minorHAnsi" w:asciiTheme="minorHAnsi"/>
        </w:rPr>
        <w:t>4</w:t>
      </w:r>
      <w:r>
        <w:rPr>
          <w:rFonts w:cstheme="minorBidi" w:hAnsiTheme="minorHAnsi" w:eastAsiaTheme="minorHAnsi" w:asciiTheme="minorHAnsi"/>
          <w:i/>
        </w:rPr>
        <w:t>-S</w:t>
      </w:r>
      <w:r>
        <w:rPr>
          <w:rFonts w:cstheme="minorBidi" w:hAnsiTheme="minorHAnsi" w:eastAsiaTheme="minorHAnsi" w:asciiTheme="minorHAnsi"/>
        </w:rPr>
        <w:t>/</w:t>
      </w:r>
      <w:r>
        <w:rPr>
          <w:rFonts w:cstheme="minorBidi" w:hAnsiTheme="minorHAnsi" w:eastAsiaTheme="minorHAnsi" w:asciiTheme="minorHAnsi"/>
          <w:i/>
        </w:rPr>
        <w:t>MDM</w:t>
      </w:r>
      <w:r>
        <w:rPr>
          <w:rFonts w:cstheme="minorBidi" w:hAnsiTheme="minorHAnsi" w:eastAsiaTheme="minorHAnsi" w:asciiTheme="minorHAnsi"/>
        </w:rPr>
        <w:t>4</w:t>
      </w:r>
      <w:r>
        <w:rPr>
          <w:rFonts w:cstheme="minorBidi" w:hAnsiTheme="minorHAnsi" w:eastAsiaTheme="minorHAnsi" w:asciiTheme="minorHAnsi"/>
          <w:i/>
        </w:rPr>
        <w:t>-FL</w:t>
      </w:r>
      <w:r>
        <w:rPr>
          <w:rFonts w:ascii="宋体" w:eastAsia="宋体" w:hint="eastAsia" w:cstheme="minorBidi" w:hAnsiTheme="minorHAnsi"/>
        </w:rPr>
        <w:t>比值的变化。</w:t>
      </w:r>
    </w:p>
    <w:p w:rsidR="0018722C">
      <w:pPr>
        <w:pStyle w:val="cw22"/>
        <w:topLinePunct/>
      </w:pPr>
      <w:r>
        <w:rPr>
          <w:rFonts w:cstheme="minorBidi" w:hAnsiTheme="minorHAnsi" w:eastAsiaTheme="minorHAnsi" w:asciiTheme="minorHAnsi" w:ascii="微软雅黑" w:hAnsi="Times New Roman" w:eastAsia="微软雅黑" w:cs="Times New Roman" w:hint="eastAsia"/>
          <w:b/>
        </w:rPr>
        <w:t>3. </w:t>
      </w:r>
      <w:r>
        <w:rPr>
          <w:b/>
          <w:rFonts w:ascii="微软雅黑" w:eastAsia="微软雅黑" w:hint="eastAsia" w:cstheme="minorBidi" w:hAnsiTheme="minorHAnsi" w:hAnsi="Times New Roman" w:cs="Times New Roman"/>
        </w:rPr>
        <w:t>构建</w:t>
      </w:r>
      <w:r>
        <w:rPr>
          <w:rFonts w:cstheme="minorBidi" w:hAnsiTheme="minorHAnsi" w:eastAsiaTheme="minorHAnsi" w:asciiTheme="minorHAnsi" w:ascii="Times New Roman" w:hAnsi="Times New Roman" w:eastAsia="宋体" w:cs="Times New Roman"/>
          <w:b/>
        </w:rPr>
        <w:t>MDM2</w:t>
      </w:r>
      <w:r>
        <w:rPr>
          <w:b/>
          <w:rFonts w:ascii="微软雅黑" w:eastAsia="微软雅黑" w:hint="eastAsia" w:cstheme="minorBidi" w:hAnsiTheme="minorHAnsi" w:hAnsi="Times New Roman" w:cs="Times New Roman"/>
        </w:rPr>
        <w:t>、</w:t>
      </w:r>
      <w:r>
        <w:rPr>
          <w:rFonts w:cstheme="minorBidi" w:hAnsiTheme="minorHAnsi" w:eastAsiaTheme="minorHAnsi" w:asciiTheme="minorHAnsi" w:ascii="Times New Roman" w:hAnsi="Times New Roman" w:eastAsia="宋体" w:cs="Times New Roman"/>
          <w:b/>
        </w:rPr>
        <w:t>MDM4S</w:t>
      </w:r>
      <w:r>
        <w:rPr>
          <w:b/>
          <w:rFonts w:ascii="微软雅黑" w:eastAsia="微软雅黑" w:hint="eastAsia" w:cstheme="minorBidi" w:hAnsiTheme="minorHAnsi" w:hAnsi="Times New Roman" w:cs="Times New Roman"/>
        </w:rPr>
        <w:t>慢病毒表达载体</w:t>
      </w:r>
    </w:p>
    <w:p w:rsidR="0018722C">
      <w:pPr>
        <w:topLinePunct/>
      </w:pPr>
      <w:r>
        <w:rPr>
          <w:rFonts w:ascii="宋体" w:hAnsi="宋体" w:eastAsia="宋体" w:hint="eastAsia"/>
        </w:rPr>
        <w:t>设计含有</w:t>
      </w:r>
      <w:r>
        <w:rPr>
          <w:i/>
        </w:rPr>
        <w:t>EcoR</w:t>
      </w:r>
      <w:r>
        <w:rPr>
          <w:rFonts w:ascii="宋体" w:hAnsi="宋体" w:eastAsia="宋体" w:hint="eastAsia"/>
        </w:rPr>
        <w:t>Ⅰ和</w:t>
      </w:r>
      <w:r>
        <w:rPr>
          <w:i/>
        </w:rPr>
        <w:t>BamH</w:t>
      </w:r>
      <w:r>
        <w:rPr>
          <w:rFonts w:ascii="宋体" w:hAnsi="宋体" w:eastAsia="宋体" w:hint="eastAsia"/>
        </w:rPr>
        <w:t>Ⅰ酶切位点的引物，上游引物包含起始密码子，</w:t>
      </w:r>
      <w:r>
        <w:rPr>
          <w:rFonts w:ascii="宋体" w:hAnsi="宋体" w:eastAsia="宋体" w:hint="eastAsia"/>
        </w:rPr>
        <w:t>下游引物包含终止密码子，以</w:t>
      </w:r>
      <w:r>
        <w:t>K562</w:t>
      </w:r>
      <w:r>
        <w:rPr>
          <w:rFonts w:ascii="宋体" w:hAnsi="宋体" w:eastAsia="宋体" w:hint="eastAsia"/>
        </w:rPr>
        <w:t>细胞</w:t>
      </w:r>
      <w:r>
        <w:t>cDNA</w:t>
      </w:r>
      <w:r>
        <w:rPr>
          <w:rFonts w:ascii="宋体" w:hAnsi="宋体" w:eastAsia="宋体" w:hint="eastAsia"/>
        </w:rPr>
        <w:t>为模板，高保真酶扩增目的基因，</w:t>
      </w:r>
      <w:r>
        <w:rPr>
          <w:rFonts w:ascii="宋体" w:hAnsi="宋体" w:eastAsia="宋体" w:hint="eastAsia"/>
        </w:rPr>
        <w:t>通过与载体双酶切，连结，转化感受态，挑克隆测序，将含有正确克隆的菌液</w:t>
      </w:r>
      <w:r>
        <w:rPr>
          <w:rFonts w:ascii="宋体" w:hAnsi="宋体" w:eastAsia="宋体" w:hint="eastAsia"/>
        </w:rPr>
        <w:t>摇菌提质粒，</w:t>
      </w:r>
      <w:r>
        <w:t>-20</w:t>
      </w:r>
      <w:r>
        <w:rPr>
          <w:rFonts w:ascii="宋体" w:hAnsi="宋体" w:eastAsia="宋体" w:hint="eastAsia"/>
        </w:rPr>
        <w:t>℃保存备用。将构建成功的各表达质粒</w:t>
      </w:r>
      <w:r>
        <w:t>pCDH1-MDM2</w:t>
      </w:r>
      <w:r>
        <w:rPr>
          <w:rFonts w:ascii="宋体" w:hAnsi="宋体" w:eastAsia="宋体" w:hint="eastAsia"/>
        </w:rPr>
        <w:t>、</w:t>
      </w:r>
      <w:r>
        <w:t>p</w:t>
      </w:r>
      <w:r>
        <w:t>C</w:t>
      </w:r>
      <w:r>
        <w:t>DH1</w:t>
      </w:r>
      <w:r>
        <w:t>-</w:t>
      </w:r>
      <w:r>
        <w:t>M</w:t>
      </w:r>
      <w:r>
        <w:t>D</w:t>
      </w:r>
      <w:r>
        <w:t>M</w:t>
      </w:r>
      <w:r>
        <w:t>4S</w:t>
      </w:r>
      <w:r>
        <w:rPr>
          <w:rFonts w:ascii="宋体" w:hAnsi="宋体" w:eastAsia="宋体" w:hint="eastAsia"/>
        </w:rPr>
        <w:t>分别与包装辅助质粒</w:t>
      </w:r>
      <w:r>
        <w:t>p</w:t>
      </w:r>
      <w:r>
        <w:t>P</w:t>
      </w:r>
      <w:r>
        <w:t>A</w:t>
      </w:r>
      <w:r>
        <w:t>C</w:t>
      </w:r>
      <w:r>
        <w:t>K</w:t>
      </w:r>
      <w:r>
        <w:t>H</w:t>
      </w:r>
      <w:r>
        <w:t>1</w:t>
      </w:r>
      <w:r>
        <w:t>-</w:t>
      </w:r>
      <w:r>
        <w:t>G</w:t>
      </w:r>
      <w:r>
        <w:t>A</w:t>
      </w:r>
      <w:r>
        <w:t>G</w:t>
      </w:r>
      <w:r>
        <w:rPr>
          <w:rFonts w:ascii="宋体" w:hAnsi="宋体" w:eastAsia="宋体" w:hint="eastAsia"/>
        </w:rPr>
        <w:t>，</w:t>
      </w:r>
      <w:r>
        <w:t>p</w:t>
      </w:r>
      <w:r>
        <w:t>P</w:t>
      </w:r>
      <w:r>
        <w:t>A</w:t>
      </w:r>
      <w:r>
        <w:t>C</w:t>
      </w:r>
      <w:r>
        <w:t>KH</w:t>
      </w:r>
      <w:r>
        <w:t>1</w:t>
      </w:r>
      <w:r>
        <w:t>-</w:t>
      </w:r>
      <w:r>
        <w:t>R</w:t>
      </w:r>
      <w:r>
        <w:t>E</w:t>
      </w:r>
      <w:r>
        <w:t>V</w:t>
      </w:r>
      <w:r>
        <w:rPr>
          <w:rFonts w:ascii="宋体" w:hAnsi="宋体" w:eastAsia="宋体" w:hint="eastAsia"/>
        </w:rPr>
        <w:t>和</w:t>
      </w:r>
      <w:r>
        <w:t>p</w:t>
      </w:r>
      <w:r>
        <w:t>V</w:t>
      </w:r>
      <w:r>
        <w:t>S</w:t>
      </w:r>
      <w:r>
        <w:t>V</w:t>
      </w:r>
      <w:r>
        <w:t>-</w:t>
      </w:r>
      <w:r>
        <w:t>G</w:t>
      </w:r>
      <w:r>
        <w:rPr>
          <w:rFonts w:ascii="宋体" w:hAnsi="宋体" w:eastAsia="宋体" w:hint="eastAsia"/>
        </w:rPr>
        <w:t>磷酸钙共沉淀法共转染</w:t>
      </w:r>
      <w:r>
        <w:t>293T</w:t>
      </w:r>
      <w:r>
        <w:rPr>
          <w:rFonts w:ascii="宋体" w:hAnsi="宋体" w:eastAsia="宋体" w:hint="eastAsia"/>
        </w:rPr>
        <w:t>细胞，包装病毒颗粒，进行滴度测定。包装好的病毒</w:t>
      </w:r>
      <w:r>
        <w:rPr>
          <w:rFonts w:ascii="宋体" w:hAnsi="宋体" w:eastAsia="宋体" w:hint="eastAsia"/>
        </w:rPr>
        <w:t>感染</w:t>
      </w:r>
      <w:r>
        <w:t>HepG2</w:t>
      </w:r>
      <w:r>
        <w:rPr>
          <w:rFonts w:ascii="宋体" w:hAnsi="宋体" w:eastAsia="宋体" w:hint="eastAsia"/>
        </w:rPr>
        <w:t>细胞株，并筛选阳性细胞株，扩大培养。</w:t>
      </w:r>
    </w:p>
    <w:p w:rsidR="0018722C">
      <w:pPr>
        <w:pStyle w:val="cw22"/>
        <w:topLinePunct/>
      </w:pPr>
      <w:r>
        <w:rPr>
          <w:rFonts w:cstheme="minorBidi" w:hAnsiTheme="minorHAnsi" w:eastAsiaTheme="minorHAnsi" w:asciiTheme="minorHAnsi" w:ascii="微软雅黑" w:hAnsi="Times New Roman" w:eastAsia="微软雅黑" w:cs="Times New Roman" w:hint="eastAsia"/>
          <w:b/>
        </w:rPr>
        <w:t>4. </w:t>
      </w:r>
      <w:r>
        <w:rPr>
          <w:b/>
          <w:rFonts w:ascii="微软雅黑" w:eastAsia="微软雅黑" w:hint="eastAsia" w:cstheme="minorBidi" w:hAnsiTheme="minorHAnsi" w:hAnsi="Times New Roman" w:cs="Times New Roman"/>
        </w:rPr>
        <w:t>细胞周期、细胞增殖活性以及</w:t>
      </w:r>
      <w:r>
        <w:rPr>
          <w:rFonts w:cstheme="minorBidi" w:hAnsiTheme="minorHAnsi" w:eastAsiaTheme="minorHAnsi" w:asciiTheme="minorHAnsi" w:ascii="Times New Roman" w:hAnsi="Times New Roman" w:eastAsia="宋体" w:cs="Times New Roman"/>
          <w:b/>
        </w:rPr>
        <w:t>P53</w:t>
      </w:r>
      <w:r>
        <w:rPr>
          <w:b/>
          <w:rFonts w:ascii="微软雅黑" w:eastAsia="微软雅黑" w:hint="eastAsia" w:cstheme="minorBidi" w:hAnsiTheme="minorHAnsi" w:hAnsi="Times New Roman" w:cs="Times New Roman"/>
        </w:rPr>
        <w:t>、</w:t>
      </w:r>
      <w:r>
        <w:rPr>
          <w:rFonts w:cstheme="minorBidi" w:hAnsiTheme="minorHAnsi" w:eastAsiaTheme="minorHAnsi" w:asciiTheme="minorHAnsi" w:ascii="Times New Roman" w:hAnsi="Times New Roman" w:eastAsia="宋体" w:cs="Times New Roman"/>
          <w:b/>
        </w:rPr>
        <w:t>P21</w:t>
      </w:r>
      <w:r>
        <w:rPr>
          <w:b/>
          <w:rFonts w:ascii="微软雅黑" w:eastAsia="微软雅黑" w:hint="eastAsia" w:cstheme="minorBidi" w:hAnsiTheme="minorHAnsi" w:hAnsi="Times New Roman" w:cs="Times New Roman"/>
        </w:rPr>
        <w:t>、</w:t>
      </w:r>
      <w:r>
        <w:rPr>
          <w:rFonts w:cstheme="minorBidi" w:hAnsiTheme="minorHAnsi" w:eastAsiaTheme="minorHAnsi" w:asciiTheme="minorHAnsi" w:ascii="Times New Roman" w:hAnsi="Times New Roman" w:eastAsia="宋体" w:cs="Times New Roman"/>
          <w:b/>
        </w:rPr>
        <w:t>BubR1</w:t>
      </w:r>
      <w:r>
        <w:rPr>
          <w:b/>
          <w:rFonts w:ascii="微软雅黑" w:eastAsia="微软雅黑" w:hint="eastAsia" w:cstheme="minorBidi" w:hAnsiTheme="minorHAnsi" w:hAnsi="Times New Roman" w:cs="Times New Roman"/>
        </w:rPr>
        <w:t>、</w:t>
      </w:r>
      <w:r>
        <w:rPr>
          <w:rFonts w:cstheme="minorBidi" w:hAnsiTheme="minorHAnsi" w:eastAsiaTheme="minorHAnsi" w:asciiTheme="minorHAnsi" w:ascii="Times New Roman" w:hAnsi="Times New Roman" w:eastAsia="宋体" w:cs="Times New Roman"/>
          <w:b/>
        </w:rPr>
        <w:t>Securin</w:t>
      </w:r>
      <w:r>
        <w:rPr>
          <w:rFonts w:cstheme="minorBidi" w:hAnsiTheme="minorHAnsi" w:eastAsiaTheme="minorHAnsi" w:asciiTheme="minorHAnsi" w:ascii="Times New Roman" w:hAnsi="Times New Roman" w:eastAsia="宋体" w:cs="Times New Roman"/>
          <w:b/>
        </w:rPr>
        <w:t> </w:t>
      </w:r>
      <w:r>
        <w:rPr>
          <w:rFonts w:cstheme="minorBidi" w:hAnsiTheme="minorHAnsi" w:eastAsiaTheme="minorHAnsi" w:asciiTheme="minorHAnsi" w:ascii="Times New Roman" w:hAnsi="Times New Roman" w:eastAsia="宋体" w:cs="Times New Roman"/>
          <w:b/>
        </w:rPr>
        <w:t>mRNA</w:t>
      </w:r>
      <w:r>
        <w:rPr>
          <w:b/>
          <w:rFonts w:ascii="微软雅黑" w:eastAsia="微软雅黑" w:hint="eastAsia" w:cstheme="minorBidi" w:hAnsiTheme="minorHAnsi" w:hAnsi="Times New Roman" w:cs="Times New Roman"/>
        </w:rPr>
        <w:t>和蛋白水</w:t>
      </w:r>
    </w:p>
    <w:p w:rsidR="0018722C">
      <w:pPr>
        <w:spacing w:before="56"/>
        <w:ind w:leftChars="0" w:left="494" w:rightChars="0" w:right="0" w:firstLineChars="0" w:firstLine="0"/>
        <w:jc w:val="left"/>
        <w:topLinePunct/>
      </w:pPr>
      <w:r>
        <w:rPr>
          <w:kern w:val="2"/>
          <w:sz w:val="24"/>
          <w:szCs w:val="22"/>
          <w:rFonts w:cstheme="minorBidi" w:hAnsiTheme="minorHAnsi" w:eastAsiaTheme="minorHAnsi" w:asciiTheme="minorHAnsi" w:ascii="微软雅黑" w:eastAsia="微软雅黑" w:hint="eastAsia"/>
          <w:b/>
        </w:rPr>
        <w:t>平表达检测</w:t>
      </w:r>
    </w:p>
    <w:p w:rsidR="0018722C">
      <w:pPr>
        <w:topLinePunct/>
      </w:pPr>
      <w:r>
        <w:rPr>
          <w:rFonts w:cstheme="minorBidi" w:hAnsiTheme="minorHAnsi" w:eastAsiaTheme="minorHAnsi" w:asciiTheme="minorHAnsi" w:ascii="宋体" w:eastAsia="宋体" w:hint="eastAsia"/>
        </w:rPr>
        <w:t>稳定感染</w:t>
      </w:r>
      <w:r>
        <w:rPr>
          <w:rFonts w:cstheme="minorBidi" w:hAnsiTheme="minorHAnsi" w:eastAsiaTheme="minorHAnsi" w:asciiTheme="minorHAnsi"/>
          <w:i/>
        </w:rPr>
        <w:t>MDM2</w:t>
      </w:r>
      <w:r>
        <w:rPr>
          <w:rFonts w:ascii="Meiryo" w:eastAsia="Meiryo" w:hint="eastAsia" w:cstheme="minorBidi" w:hAnsiTheme="minorHAnsi"/>
        </w:rPr>
        <w:t>、</w:t>
      </w:r>
      <w:r>
        <w:rPr>
          <w:rFonts w:cstheme="minorBidi" w:hAnsiTheme="minorHAnsi" w:eastAsiaTheme="minorHAnsi" w:asciiTheme="minorHAnsi"/>
          <w:i/>
        </w:rPr>
        <w:t>MDM4S</w:t>
      </w:r>
      <w:r>
        <w:rPr>
          <w:rFonts w:ascii="宋体" w:eastAsia="宋体" w:hint="eastAsia" w:cstheme="minorBidi" w:hAnsiTheme="minorHAnsi"/>
        </w:rPr>
        <w:t>的</w:t>
      </w:r>
      <w:r>
        <w:rPr>
          <w:rFonts w:cstheme="minorBidi" w:hAnsiTheme="minorHAnsi" w:eastAsiaTheme="minorHAnsi" w:asciiTheme="minorHAnsi"/>
        </w:rPr>
        <w:t>HepG2</w:t>
      </w:r>
      <w:r>
        <w:rPr>
          <w:rFonts w:ascii="宋体" w:eastAsia="宋体" w:hint="eastAsia" w:cstheme="minorBidi" w:hAnsiTheme="minorHAnsi"/>
        </w:rPr>
        <w:t>细胞，在中期阻滞剂</w:t>
      </w:r>
      <w:r>
        <w:rPr>
          <w:rFonts w:cstheme="minorBidi" w:hAnsiTheme="minorHAnsi" w:eastAsiaTheme="minorHAnsi" w:asciiTheme="minorHAnsi"/>
        </w:rPr>
        <w:t>Nocodazole</w:t>
      </w:r>
      <w:r>
        <w:rPr>
          <w:rFonts w:ascii="宋体" w:eastAsia="宋体" w:hint="eastAsia" w:cstheme="minorBidi" w:hAnsiTheme="minorHAnsi"/>
        </w:rPr>
        <w:t>处理</w:t>
      </w:r>
    </w:p>
    <w:p w:rsidR="0018722C">
      <w:pPr>
        <w:topLinePunct/>
      </w:pPr>
      <w:r>
        <w:t>18</w:t>
      </w:r>
      <w:r/>
      <w:r>
        <w:rPr>
          <w:rFonts w:ascii="宋体" w:eastAsia="宋体" w:hint="eastAsia"/>
        </w:rPr>
        <w:t>小时后，收集细胞，固定，</w:t>
      </w:r>
      <w:r>
        <w:t>PI</w:t>
      </w:r>
      <w:r>
        <w:rPr>
          <w:rFonts w:ascii="宋体" w:eastAsia="宋体" w:hint="eastAsia"/>
        </w:rPr>
        <w:t>染色，流式细胞仪观察细胞周期；采用</w:t>
      </w:r>
      <w:r>
        <w:t>MTT</w:t>
      </w:r>
      <w:r>
        <w:rPr>
          <w:rFonts w:ascii="宋体" w:eastAsia="宋体" w:hint="eastAsia"/>
        </w:rPr>
        <w:t>法检测细胞增殖情况；</w:t>
      </w:r>
      <w:r>
        <w:t>RT-PCR</w:t>
      </w:r>
      <w:r>
        <w:rPr>
          <w:rFonts w:ascii="宋体" w:eastAsia="宋体" w:hint="eastAsia"/>
        </w:rPr>
        <w:t>及</w:t>
      </w:r>
      <w:r>
        <w:t>Western-blot</w:t>
      </w:r>
      <w:r>
        <w:rPr>
          <w:rFonts w:ascii="宋体" w:eastAsia="宋体" w:hint="eastAsia"/>
        </w:rPr>
        <w:t>检测</w:t>
      </w:r>
      <w:r>
        <w:t>P53</w:t>
      </w:r>
      <w:r>
        <w:rPr>
          <w:rFonts w:ascii="宋体" w:eastAsia="宋体" w:hint="eastAsia"/>
        </w:rPr>
        <w:t>、</w:t>
      </w:r>
      <w:r>
        <w:t>P21</w:t>
      </w:r>
      <w:r>
        <w:rPr>
          <w:rFonts w:ascii="宋体" w:eastAsia="宋体" w:hint="eastAsia"/>
        </w:rPr>
        <w:t>、</w:t>
      </w:r>
      <w:r>
        <w:t>BubR1</w:t>
      </w:r>
      <w:r>
        <w:rPr>
          <w:rFonts w:ascii="宋体" w:eastAsia="宋体" w:hint="eastAsia"/>
        </w:rPr>
        <w:t>和</w:t>
      </w:r>
      <w:r>
        <w:t>Securin</w:t>
      </w:r>
      <w:r>
        <w:rPr>
          <w:rFonts w:ascii="宋体" w:eastAsia="宋体" w:hint="eastAsia"/>
        </w:rPr>
        <w:t>基因</w:t>
      </w:r>
      <w:r>
        <w:t>mRNA</w:t>
      </w:r>
      <w:r>
        <w:rPr>
          <w:rFonts w:ascii="宋体" w:eastAsia="宋体" w:hint="eastAsia"/>
        </w:rPr>
        <w:t>和蛋白水平表达变化。</w:t>
      </w:r>
    </w:p>
    <w:p w:rsidR="0018722C">
      <w:pPr>
        <w:outlineLvl w:val="9"/>
        <w:topLinePunct/>
      </w:pPr>
      <w:r>
        <w:rPr>
          <w:kern w:val="2"/>
          <w:sz w:val="28"/>
          <w:szCs w:val="28"/>
          <w:rFonts w:cstheme="minorBidi" w:hAnsiTheme="minorHAnsi" w:eastAsiaTheme="minorHAnsi" w:asciiTheme="minorHAnsi" w:ascii="宋体" w:hAnsi="宋体" w:eastAsia="宋体" w:cs="宋体"/>
          <w:w w:val="95"/>
        </w:rPr>
        <w:t>结果</w:t>
      </w:r>
    </w:p>
    <w:p w:rsidR="0018722C">
      <w:pPr>
        <w:pStyle w:val="Heading1"/>
        <w:topLinePunct/>
      </w:pPr>
      <w:bookmarkStart w:id="1627" w:name="_Toc6861627"/>
      <w:r>
        <w:rPr>
          <w:b/>
        </w:rPr>
        <w:t>1.</w:t>
      </w:r>
      <w:r>
        <w:t xml:space="preserve"> </w:t>
      </w:r>
      <w:r>
        <w:t>在</w:t>
      </w:r>
      <w:r>
        <w:rPr>
          <w:b/>
        </w:rPr>
        <w:t>140</w:t>
      </w:r>
      <w:r w:rsidR="001852F3">
        <w:t xml:space="preserve">例初发</w:t>
      </w:r>
      <w:r>
        <w:rPr>
          <w:b/>
        </w:rPr>
        <w:t>AML</w:t>
      </w:r>
      <w:r w:rsidR="001852F3">
        <w:t xml:space="preserve">患者中筛选出</w:t>
      </w:r>
      <w:r>
        <w:rPr>
          <w:b/>
        </w:rPr>
        <w:t>15</w:t>
      </w:r>
      <w:r w:rsidR="001852F3">
        <w:t xml:space="preserve">例复杂核型患者</w:t>
      </w:r>
      <w:bookmarkEnd w:id="1627"/>
    </w:p>
    <w:p w:rsidR="0018722C">
      <w:pPr>
        <w:pStyle w:val="Heading2"/>
        <w:topLinePunct/>
        <w:ind w:left="171" w:hangingChars="171" w:hanging="171"/>
      </w:pPr>
      <w:r>
        <w:rPr>
          <w:b/>
        </w:rPr>
        <w:t>1.1</w:t>
      </w:r>
      <w:r>
        <w:t xml:space="preserve"> </w:t>
      </w:r>
      <w:r>
        <w:rPr>
          <w:b/>
        </w:rPr>
        <w:t>15</w:t>
      </w:r>
      <w:r>
        <w:t>例复杂核型患者的一般特征及预后</w:t>
      </w:r>
    </w:p>
    <w:p w:rsidR="0018722C">
      <w:pPr>
        <w:topLinePunct/>
      </w:pPr>
      <w:r>
        <w:t>15</w:t>
      </w:r>
      <w:r>
        <w:rPr>
          <w:rFonts w:ascii="宋体" w:hAnsi="宋体" w:eastAsia="宋体" w:hint="eastAsia"/>
        </w:rPr>
        <w:t>例复杂核型患者中，男女比例为</w:t>
      </w:r>
      <w:r>
        <w:t>8</w:t>
      </w:r>
      <w:r>
        <w:t xml:space="preserve">: </w:t>
      </w:r>
      <w:r>
        <w:t>7</w:t>
      </w:r>
      <w:r>
        <w:rPr>
          <w:rFonts w:ascii="宋体" w:hAnsi="宋体" w:eastAsia="宋体" w:hint="eastAsia"/>
        </w:rPr>
        <w:t>；年龄≥</w:t>
      </w:r>
      <w:r>
        <w:t>60</w:t>
      </w:r>
      <w:r>
        <w:rPr>
          <w:rFonts w:ascii="宋体" w:hAnsi="宋体" w:eastAsia="宋体" w:hint="eastAsia"/>
        </w:rPr>
        <w:t>岁</w:t>
      </w:r>
      <w:r>
        <w:t>7</w:t>
      </w:r>
      <w:r>
        <w:rPr>
          <w:rFonts w:ascii="宋体" w:hAnsi="宋体" w:eastAsia="宋体" w:hint="eastAsia"/>
        </w:rPr>
        <w:t>例，占</w:t>
      </w:r>
      <w:r>
        <w:t>46</w:t>
      </w:r>
      <w:r>
        <w:t>.</w:t>
      </w:r>
      <w:r>
        <w:t>7%</w:t>
      </w:r>
      <w:r>
        <w:rPr>
          <w:rFonts w:ascii="宋体" w:hAnsi="宋体" w:eastAsia="宋体" w:hint="eastAsia"/>
        </w:rPr>
        <w:t>；白细胞数＞</w:t>
      </w:r>
      <w:r>
        <w:t>100×10</w:t>
      </w:r>
      <w:r>
        <w:t>9</w:t>
      </w:r>
      <w:r>
        <w:t>/</w:t>
      </w:r>
      <w:r>
        <w:t xml:space="preserve">L</w:t>
      </w:r>
      <w:r>
        <w:rPr>
          <w:rFonts w:ascii="宋体" w:hAnsi="宋体" w:eastAsia="宋体" w:hint="eastAsia"/>
        </w:rPr>
        <w:t>者</w:t>
      </w:r>
      <w:r>
        <w:t>2</w:t>
      </w:r>
      <w:r>
        <w:rPr>
          <w:rFonts w:ascii="宋体" w:hAnsi="宋体" w:eastAsia="宋体" w:hint="eastAsia"/>
        </w:rPr>
        <w:t>例，占</w:t>
      </w:r>
      <w:r>
        <w:t>13</w:t>
      </w:r>
      <w:r>
        <w:t>.</w:t>
      </w:r>
      <w:r>
        <w:t>3%</w:t>
      </w:r>
      <w:r>
        <w:rPr>
          <w:rFonts w:ascii="宋体" w:hAnsi="宋体" w:eastAsia="宋体" w:hint="eastAsia"/>
          <w:rFonts w:ascii="宋体" w:hAnsi="宋体" w:eastAsia="宋体" w:hint="eastAsia"/>
          <w:spacing w:val="-2"/>
        </w:rPr>
        <w:t xml:space="preserve">; </w:t>
      </w:r>
      <w:r>
        <w:t>FAB</w:t>
      </w:r>
      <w:r>
        <w:rPr>
          <w:rFonts w:ascii="宋体" w:hAnsi="宋体" w:eastAsia="宋体" w:hint="eastAsia"/>
        </w:rPr>
        <w:t>分型：</w:t>
      </w:r>
      <w:r>
        <w:t>M0 1</w:t>
      </w:r>
      <w:r>
        <w:rPr>
          <w:rFonts w:ascii="宋体" w:hAnsi="宋体" w:eastAsia="宋体" w:hint="eastAsia"/>
        </w:rPr>
        <w:t>例，</w:t>
      </w:r>
      <w:r>
        <w:t>M2 4</w:t>
      </w:r>
      <w:r>
        <w:rPr>
          <w:rFonts w:ascii="宋体" w:hAnsi="宋体" w:eastAsia="宋体" w:hint="eastAsia"/>
        </w:rPr>
        <w:t>例，</w:t>
      </w:r>
      <w:r>
        <w:t>M4 5</w:t>
      </w:r>
      <w:r>
        <w:rPr>
          <w:rFonts w:ascii="宋体" w:hAnsi="宋体" w:eastAsia="宋体" w:hint="eastAsia"/>
        </w:rPr>
        <w:t>例，</w:t>
      </w:r>
      <w:r>
        <w:t>M5 5</w:t>
      </w:r>
      <w:r>
        <w:rPr>
          <w:rFonts w:ascii="宋体" w:hAnsi="宋体" w:eastAsia="宋体" w:hint="eastAsia"/>
        </w:rPr>
        <w:t>例；核型中，</w:t>
      </w:r>
      <w:r>
        <w:t>-5</w:t>
      </w:r>
      <w:r>
        <w:rPr>
          <w:rFonts w:ascii="宋体" w:hAnsi="宋体" w:eastAsia="宋体" w:hint="eastAsia"/>
          <w:rFonts w:ascii="宋体" w:hAnsi="宋体" w:eastAsia="宋体" w:hint="eastAsia"/>
        </w:rPr>
        <w:t xml:space="preserve">: </w:t>
      </w:r>
      <w:r>
        <w:t>2</w:t>
      </w:r>
      <w:r>
        <w:rPr>
          <w:rFonts w:ascii="宋体" w:hAnsi="宋体" w:eastAsia="宋体" w:hint="eastAsia"/>
        </w:rPr>
        <w:t>例，</w:t>
      </w:r>
      <w:r>
        <w:t>-7</w:t>
      </w:r>
      <w:r>
        <w:rPr>
          <w:rFonts w:ascii="宋体" w:hAnsi="宋体" w:eastAsia="宋体" w:hint="eastAsia"/>
          <w:rFonts w:ascii="宋体" w:hAnsi="宋体" w:eastAsia="宋体" w:hint="eastAsia"/>
        </w:rPr>
        <w:t xml:space="preserve">: </w:t>
      </w:r>
      <w:r>
        <w:t>4</w:t>
      </w:r>
      <w:r>
        <w:rPr>
          <w:rFonts w:ascii="宋体" w:hAnsi="宋体" w:eastAsia="宋体" w:hint="eastAsia"/>
        </w:rPr>
        <w:t>例，</w:t>
      </w:r>
      <w:r>
        <w:t>-17</w:t>
      </w:r>
      <w:r>
        <w:rPr>
          <w:rFonts w:ascii="宋体" w:hAnsi="宋体" w:eastAsia="宋体" w:hint="eastAsia"/>
          <w:rFonts w:ascii="宋体" w:hAnsi="宋体" w:eastAsia="宋体" w:hint="eastAsia"/>
        </w:rPr>
        <w:t xml:space="preserve">: </w:t>
      </w:r>
      <w:r>
        <w:t>2</w:t>
      </w:r>
      <w:r>
        <w:rPr>
          <w:rFonts w:ascii="宋体" w:hAnsi="宋体" w:eastAsia="宋体" w:hint="eastAsia"/>
        </w:rPr>
        <w:t>例，</w:t>
      </w:r>
      <w:r>
        <w:t>+21</w:t>
      </w:r>
      <w:r>
        <w:rPr>
          <w:rFonts w:ascii="宋体" w:hAnsi="宋体" w:eastAsia="宋体" w:hint="eastAsia"/>
          <w:rFonts w:ascii="宋体" w:hAnsi="宋体" w:eastAsia="宋体" w:hint="eastAsia"/>
        </w:rPr>
        <w:t xml:space="preserve">: </w:t>
      </w:r>
      <w:r>
        <w:t>9</w:t>
      </w:r>
      <w:r>
        <w:rPr>
          <w:rFonts w:ascii="宋体" w:hAnsi="宋体" w:eastAsia="宋体" w:hint="eastAsia"/>
        </w:rPr>
        <w:t>例；治疗效果，</w:t>
      </w:r>
      <w:r>
        <w:t>3</w:t>
      </w:r>
      <w:r>
        <w:rPr>
          <w:rFonts w:ascii="宋体" w:hAnsi="宋体" w:eastAsia="宋体" w:hint="eastAsia"/>
        </w:rPr>
        <w:t>例</w:t>
      </w:r>
      <w:r>
        <w:rPr>
          <w:rFonts w:ascii="宋体" w:hAnsi="宋体" w:eastAsia="宋体" w:hint="eastAsia"/>
        </w:rPr>
        <w:t>经过</w:t>
      </w:r>
      <w:r>
        <w:t>1</w:t>
      </w:r>
      <w:r>
        <w:rPr>
          <w:rFonts w:ascii="宋体" w:hAnsi="宋体" w:eastAsia="宋体" w:hint="eastAsia"/>
        </w:rPr>
        <w:t>次化疗达到</w:t>
      </w:r>
      <w:r>
        <w:t>CR</w:t>
      </w:r>
      <w:r>
        <w:rPr>
          <w:rFonts w:ascii="宋体" w:hAnsi="宋体" w:eastAsia="宋体" w:hint="eastAsia"/>
        </w:rPr>
        <w:t>，</w:t>
      </w:r>
      <w:r>
        <w:t>1</w:t>
      </w:r>
      <w:r>
        <w:rPr>
          <w:rFonts w:ascii="宋体" w:hAnsi="宋体" w:eastAsia="宋体" w:hint="eastAsia"/>
        </w:rPr>
        <w:t>例经过</w:t>
      </w:r>
      <w:r>
        <w:t>2</w:t>
      </w:r>
      <w:r>
        <w:rPr>
          <w:rFonts w:ascii="宋体" w:hAnsi="宋体" w:eastAsia="宋体" w:hint="eastAsia"/>
        </w:rPr>
        <w:t>次化疗达到</w:t>
      </w:r>
      <w:r>
        <w:t>CR</w:t>
      </w:r>
      <w:r>
        <w:rPr>
          <w:rFonts w:ascii="宋体" w:hAnsi="宋体" w:eastAsia="宋体" w:hint="eastAsia"/>
        </w:rPr>
        <w:t>，部分缓解</w:t>
      </w:r>
      <w:r>
        <w:t>2</w:t>
      </w:r>
      <w:r>
        <w:rPr>
          <w:rFonts w:ascii="宋体" w:hAnsi="宋体" w:eastAsia="宋体" w:hint="eastAsia"/>
        </w:rPr>
        <w:t>例，放弃治疗 </w:t>
      </w:r>
      <w:r>
        <w:t>2</w:t>
      </w:r>
    </w:p>
    <w:p w:rsidR="0018722C">
      <w:pPr>
        <w:topLinePunct/>
      </w:pPr>
      <w:r>
        <w:rPr>
          <w:rFonts w:ascii="宋体" w:eastAsia="宋体" w:hint="eastAsia"/>
        </w:rPr>
        <w:t>例。转归：目前死亡</w:t>
      </w:r>
      <w:r>
        <w:t>13</w:t>
      </w:r>
      <w:r>
        <w:rPr>
          <w:rFonts w:ascii="宋体" w:eastAsia="宋体" w:hint="eastAsia"/>
        </w:rPr>
        <w:t>例，存活时间中位数为</w:t>
      </w:r>
      <w:r>
        <w:t>292</w:t>
      </w:r>
      <w:r>
        <w:rPr>
          <w:rFonts w:ascii="宋体" w:eastAsia="宋体" w:hint="eastAsia"/>
        </w:rPr>
        <w:t>天</w:t>
      </w:r>
      <w:r>
        <w:rPr>
          <w:rFonts w:ascii="宋体" w:eastAsia="宋体" w:hint="eastAsia"/>
        </w:rPr>
        <w:t>（</w:t>
      </w:r>
      <w:r>
        <w:t>66-738</w:t>
      </w:r>
      <w:r>
        <w:rPr>
          <w:rFonts w:ascii="宋体" w:eastAsia="宋体" w:hint="eastAsia"/>
        </w:rPr>
        <w:t>天</w:t>
      </w:r>
      <w:r>
        <w:rPr>
          <w:rFonts w:ascii="宋体" w:eastAsia="宋体" w:hint="eastAsia"/>
        </w:rPr>
        <w:t>）</w:t>
      </w:r>
      <w:r>
        <w:rPr>
          <w:rFonts w:ascii="宋体" w:eastAsia="宋体" w:hint="eastAsia"/>
        </w:rPr>
        <w:t>。</w:t>
      </w:r>
    </w:p>
    <w:p w:rsidR="0018722C">
      <w:pPr>
        <w:pStyle w:val="Heading2"/>
        <w:topLinePunct/>
        <w:ind w:left="171" w:hangingChars="171" w:hanging="171"/>
      </w:pPr>
      <w:r>
        <w:rPr>
          <w:b/>
        </w:rPr>
        <w:t>1.2</w:t>
      </w:r>
      <w:r>
        <w:t xml:space="preserve"> </w:t>
      </w:r>
      <w:r>
        <w:rPr>
          <w:b/>
        </w:rPr>
        <w:t>15</w:t>
      </w:r>
      <w:r>
        <w:t>例</w:t>
      </w:r>
      <w:r>
        <w:rPr>
          <w:b/>
        </w:rPr>
        <w:t>CK-AML</w:t>
      </w:r>
      <w:r>
        <w:t>患者核型分别为：</w:t>
      </w:r>
    </w:p>
    <w:p w:rsidR="0018722C">
      <w:pPr>
        <w:topLinePunct/>
      </w:pPr>
      <w:r>
        <w:t>(</w:t>
      </w:r>
      <w:r>
        <w:t>1</w:t>
      </w:r>
      <w:r>
        <w:t>)</w:t>
      </w:r>
      <w:r w:rsidRPr="00000000">
        <w:tab/>
      </w:r>
      <w:r>
        <w:t>49</w:t>
      </w:r>
      <w:r>
        <w:rPr>
          <w:rFonts w:hint="eastAsia"/>
        </w:rPr>
        <w:t>，</w:t>
      </w:r>
      <w:r>
        <w:t>XY,</w:t>
      </w:r>
      <w:r w:rsidR="004B696B">
        <w:t xml:space="preserve"> </w:t>
      </w:r>
      <w:r w:rsidR="004B696B">
        <w:t>+13,</w:t>
      </w:r>
      <w:r w:rsidR="004B696B">
        <w:t xml:space="preserve"> </w:t>
      </w:r>
      <w:r w:rsidR="004B696B">
        <w:t>+19,</w:t>
      </w:r>
      <w:r w:rsidR="004B696B">
        <w:t xml:space="preserve"> </w:t>
      </w:r>
      <w:r w:rsidR="004B696B">
        <w:t>+21</w:t>
      </w:r>
    </w:p>
    <w:p w:rsidR="0018722C">
      <w:pPr>
        <w:topLinePunct/>
      </w:pPr>
      <w:r>
        <w:t>(</w:t>
      </w:r>
      <w:r>
        <w:t>2</w:t>
      </w:r>
      <w:r>
        <w:t>)</w:t>
      </w:r>
      <w:r w:rsidRPr="00000000">
        <w:tab/>
        <w:t>52</w:t>
      </w:r>
      <w:r>
        <w:rPr>
          <w:rFonts w:hint="eastAsia"/>
        </w:rPr>
        <w:t>，</w:t>
      </w:r>
      <w:r>
        <w:t>XXX,</w:t>
      </w:r>
      <w:r w:rsidR="004B696B">
        <w:t xml:space="preserve"> </w:t>
      </w:r>
      <w:r w:rsidR="004B696B">
        <w:t>+10,</w:t>
      </w:r>
      <w:r w:rsidR="004B696B">
        <w:t xml:space="preserve"> </w:t>
      </w:r>
      <w:r w:rsidR="004B696B">
        <w:t>+13,</w:t>
      </w:r>
      <w:r w:rsidR="004B696B">
        <w:t xml:space="preserve"> </w:t>
      </w:r>
      <w:r w:rsidR="004B696B">
        <w:t>+16,</w:t>
      </w:r>
      <w:r w:rsidR="004B696B">
        <w:t xml:space="preserve"> </w:t>
      </w:r>
      <w:r w:rsidR="004B696B">
        <w:t>+21,</w:t>
      </w:r>
      <w:r w:rsidR="004B696B">
        <w:t xml:space="preserve"> </w:t>
      </w:r>
      <w:r w:rsidR="004B696B">
        <w:t>+22</w:t>
      </w:r>
    </w:p>
    <w:p w:rsidR="0018722C">
      <w:pPr>
        <w:topLinePunct/>
      </w:pPr>
      <w:r>
        <w:t>(</w:t>
      </w:r>
      <w:r>
        <w:t>3</w:t>
      </w:r>
      <w:r>
        <w:t>)</w:t>
      </w:r>
      <w:r w:rsidRPr="00000000">
        <w:tab/>
        <w:t>54</w:t>
      </w:r>
      <w:r>
        <w:rPr>
          <w:rFonts w:hint="eastAsia"/>
        </w:rPr>
        <w:t>，</w:t>
      </w:r>
      <w:r>
        <w:t>XXX,</w:t>
      </w:r>
      <w:r w:rsidR="004B696B">
        <w:t xml:space="preserve"> </w:t>
      </w:r>
      <w:r w:rsidR="004B696B">
        <w:t>+8,</w:t>
      </w:r>
      <w:r w:rsidR="004B696B">
        <w:t xml:space="preserve"> </w:t>
      </w:r>
      <w:r w:rsidR="004B696B">
        <w:t>+11,</w:t>
      </w:r>
      <w:r w:rsidR="004B696B">
        <w:t xml:space="preserve"> </w:t>
      </w:r>
      <w:r w:rsidR="004B696B">
        <w:t>+15,</w:t>
      </w:r>
      <w:r w:rsidR="004B696B">
        <w:t xml:space="preserve"> </w:t>
      </w:r>
      <w:r w:rsidR="004B696B">
        <w:t>+16,</w:t>
      </w:r>
      <w:r w:rsidR="004B696B">
        <w:t xml:space="preserve"> </w:t>
      </w:r>
      <w:r w:rsidR="004B696B">
        <w:t>-17,</w:t>
      </w:r>
      <w:r w:rsidR="004B696B">
        <w:t xml:space="preserve"> </w:t>
      </w:r>
      <w:r w:rsidR="004B696B">
        <w:t>+19,</w:t>
      </w:r>
      <w:r w:rsidR="004B696B">
        <w:t xml:space="preserve"> </w:t>
      </w:r>
      <w:r w:rsidR="004B696B">
        <w:t>+20,</w:t>
      </w:r>
      <w:r w:rsidR="004B696B">
        <w:t xml:space="preserve"> </w:t>
      </w:r>
      <w:r w:rsidR="004B696B">
        <w:t>+21,</w:t>
      </w:r>
      <w:r w:rsidR="004B696B">
        <w:t xml:space="preserve"> </w:t>
      </w:r>
      <w:r w:rsidR="004B696B">
        <w:t>+22</w:t>
      </w:r>
    </w:p>
    <w:p w:rsidR="0018722C">
      <w:pPr>
        <w:topLinePunct/>
      </w:pPr>
      <w:r>
        <w:t>(</w:t>
      </w:r>
      <w:r>
        <w:t>4</w:t>
      </w:r>
      <w:r>
        <w:t>)</w:t>
      </w:r>
      <w:r w:rsidRPr="00000000">
        <w:tab/>
        <w:t>47</w:t>
      </w:r>
      <w:r>
        <w:rPr>
          <w:rFonts w:hint="eastAsia"/>
        </w:rPr>
        <w:t>，</w:t>
      </w:r>
      <w:r>
        <w:t>XXY,</w:t>
      </w:r>
      <w:r w:rsidR="004B696B">
        <w:t xml:space="preserve"> </w:t>
      </w:r>
      <w:r w:rsidR="004B696B">
        <w:t>+1,</w:t>
      </w:r>
      <w:r w:rsidR="004B696B">
        <w:t xml:space="preserve"> </w:t>
      </w:r>
      <w:r w:rsidR="004B696B">
        <w:t>-2,</w:t>
      </w:r>
      <w:r w:rsidR="004B696B">
        <w:t xml:space="preserve"> </w:t>
      </w:r>
      <w:r w:rsidR="004B696B">
        <w:t>-5,</w:t>
      </w:r>
      <w:r w:rsidR="004B696B">
        <w:t xml:space="preserve"> </w:t>
      </w:r>
      <w:r w:rsidR="004B696B">
        <w:t>+12,</w:t>
      </w:r>
      <w:r w:rsidR="004B696B">
        <w:t xml:space="preserve"> </w:t>
      </w:r>
      <w:r w:rsidR="004B696B">
        <w:t>-17,</w:t>
      </w:r>
      <w:r w:rsidR="004B696B">
        <w:t xml:space="preserve"> </w:t>
      </w:r>
      <w:r w:rsidR="004B696B">
        <w:t>+19,</w:t>
      </w:r>
      <w:r w:rsidR="004B696B">
        <w:t xml:space="preserve"> </w:t>
      </w:r>
      <w:r w:rsidR="004B696B">
        <w:t>+21,</w:t>
      </w:r>
      <w:r w:rsidR="004B696B">
        <w:t xml:space="preserve"> </w:t>
      </w:r>
      <w:r w:rsidR="004B696B">
        <w:t>-22</w:t>
      </w:r>
    </w:p>
    <w:p w:rsidR="0018722C">
      <w:pPr>
        <w:topLinePunct/>
      </w:pPr>
      <w:r>
        <w:t>(</w:t>
      </w:r>
      <w:r>
        <w:t>5</w:t>
      </w:r>
      <w:r>
        <w:t>)</w:t>
      </w:r>
      <w:r w:rsidRPr="00000000">
        <w:tab/>
      </w:r>
      <w:r>
        <w:t>56</w:t>
      </w:r>
      <w:r>
        <w:rPr>
          <w:rFonts w:hint="eastAsia"/>
        </w:rPr>
        <w:t>，</w:t>
      </w:r>
      <w:r>
        <w:t>XXXY,</w:t>
      </w:r>
      <w:r w:rsidR="004B696B">
        <w:t xml:space="preserve"> </w:t>
      </w:r>
      <w:r w:rsidR="004B696B">
        <w:t>+1,</w:t>
      </w:r>
      <w:r w:rsidR="004B696B">
        <w:t xml:space="preserve"> </w:t>
      </w:r>
      <w:r w:rsidR="004B696B">
        <w:t>-2,</w:t>
      </w:r>
      <w:r w:rsidR="004B696B">
        <w:t xml:space="preserve"> </w:t>
      </w:r>
      <w:r w:rsidR="004B696B">
        <w:t>+10,</w:t>
      </w:r>
      <w:r w:rsidR="004B696B">
        <w:t xml:space="preserve"> </w:t>
      </w:r>
      <w:r w:rsidR="004B696B">
        <w:t>+11, </w:t>
      </w:r>
      <w:r>
        <w:t>+12,</w:t>
      </w:r>
      <w:r>
        <w:t> </w:t>
      </w:r>
      <w:r>
        <w:t>+15,</w:t>
      </w:r>
      <w:r w:rsidR="004B696B">
        <w:t xml:space="preserve"> </w:t>
      </w:r>
      <w:r w:rsidR="004B696B">
        <w:t>+20,</w:t>
      </w:r>
      <w:r w:rsidR="004B696B">
        <w:t xml:space="preserve"> </w:t>
      </w:r>
      <w:r w:rsidR="004B696B">
        <w:t>+21,</w:t>
      </w:r>
      <w:r w:rsidR="004B696B">
        <w:t xml:space="preserve"> </w:t>
      </w:r>
      <w:r w:rsidR="004B696B">
        <w:t>+21,</w:t>
      </w:r>
      <w:r w:rsidR="004B696B">
        <w:t xml:space="preserve"> </w:t>
      </w:r>
      <w:r w:rsidR="004B696B">
        <w:t>+22</w:t>
      </w:r>
    </w:p>
    <w:p w:rsidR="0018722C">
      <w:pPr>
        <w:topLinePunct/>
      </w:pPr>
      <w:r>
        <w:t>(</w:t>
      </w:r>
      <w:r>
        <w:t>6</w:t>
      </w:r>
      <w:r>
        <w:t>)</w:t>
      </w:r>
      <w:r w:rsidRPr="00000000">
        <w:tab/>
        <w:t>49</w:t>
      </w:r>
      <w:r>
        <w:rPr>
          <w:rFonts w:hint="eastAsia"/>
        </w:rPr>
        <w:t>，</w:t>
      </w:r>
      <w:r>
        <w:t>Y,</w:t>
      </w:r>
      <w:r w:rsidR="004B696B">
        <w:t xml:space="preserve"> </w:t>
      </w:r>
      <w:r w:rsidR="004B696B">
        <w:t>+1,</w:t>
      </w:r>
      <w:r w:rsidR="004B696B">
        <w:t xml:space="preserve"> </w:t>
      </w:r>
      <w:r w:rsidR="004B696B">
        <w:t>+5,</w:t>
      </w:r>
      <w:r w:rsidR="004B696B">
        <w:t xml:space="preserve"> </w:t>
      </w:r>
      <w:r w:rsidR="004B696B">
        <w:t>-7,</w:t>
      </w:r>
      <w:r w:rsidR="004B696B">
        <w:t xml:space="preserve"> </w:t>
      </w:r>
      <w:r w:rsidR="004B696B">
        <w:t>+8,</w:t>
      </w:r>
      <w:r w:rsidR="004B696B">
        <w:t xml:space="preserve"> </w:t>
      </w:r>
      <w:r w:rsidR="004B696B">
        <w:t>+13,</w:t>
      </w:r>
      <w:r w:rsidR="004B696B">
        <w:t xml:space="preserve"> </w:t>
      </w:r>
      <w:r w:rsidR="004B696B">
        <w:t>+21</w:t>
      </w:r>
    </w:p>
    <w:p w:rsidR="0018722C">
      <w:pPr>
        <w:topLinePunct/>
      </w:pPr>
      <w:r>
        <w:t>(</w:t>
      </w:r>
      <w:r>
        <w:t>7</w:t>
      </w:r>
      <w:r>
        <w:t>)</w:t>
      </w:r>
      <w:r w:rsidRPr="00000000">
        <w:tab/>
        <w:t>50</w:t>
      </w:r>
      <w:r>
        <w:rPr>
          <w:rFonts w:hint="eastAsia"/>
        </w:rPr>
        <w:t>，</w:t>
      </w:r>
      <w:r>
        <w:t>XX,</w:t>
      </w:r>
      <w:r w:rsidR="004B696B">
        <w:t xml:space="preserve"> </w:t>
      </w:r>
      <w:r w:rsidR="004B696B">
        <w:t>+16,</w:t>
      </w:r>
      <w:r w:rsidR="004B696B">
        <w:t xml:space="preserve"> </w:t>
      </w:r>
      <w:r w:rsidR="004B696B">
        <w:t>+19,</w:t>
      </w:r>
      <w:r w:rsidR="004B696B">
        <w:t xml:space="preserve"> </w:t>
      </w:r>
      <w:r w:rsidR="004B696B">
        <w:t>+20,</w:t>
      </w:r>
      <w:r w:rsidR="004B696B">
        <w:t xml:space="preserve"> </w:t>
      </w:r>
      <w:r w:rsidR="004B696B">
        <w:t>+21</w:t>
      </w:r>
    </w:p>
    <w:p w:rsidR="0018722C">
      <w:pPr>
        <w:topLinePunct/>
      </w:pPr>
      <w:r>
        <w:t>(</w:t>
      </w:r>
      <w:r>
        <w:t>8</w:t>
      </w:r>
      <w:r>
        <w:t>)</w:t>
      </w:r>
      <w:r w:rsidRPr="00000000">
        <w:tab/>
        <w:t>51</w:t>
      </w:r>
      <w:r>
        <w:rPr>
          <w:rFonts w:hint="eastAsia"/>
        </w:rPr>
        <w:t>，</w:t>
      </w:r>
      <w:r>
        <w:t>XX,</w:t>
      </w:r>
      <w:r w:rsidR="004B696B">
        <w:t xml:space="preserve"> </w:t>
      </w:r>
      <w:r w:rsidR="004B696B">
        <w:t>-7,</w:t>
      </w:r>
      <w:r w:rsidR="004B696B">
        <w:t xml:space="preserve"> </w:t>
      </w:r>
      <w:r w:rsidR="004B696B">
        <w:t>+13,</w:t>
      </w:r>
      <w:r w:rsidR="004B696B">
        <w:t xml:space="preserve"> </w:t>
      </w:r>
      <w:r w:rsidR="004B696B">
        <w:t>+15,</w:t>
      </w:r>
      <w:r w:rsidR="004B696B">
        <w:t xml:space="preserve"> </w:t>
      </w:r>
      <w:r w:rsidR="004B696B">
        <w:t>+21,</w:t>
      </w:r>
      <w:r w:rsidR="004B696B">
        <w:t xml:space="preserve"> </w:t>
      </w:r>
      <w:r w:rsidR="004B696B">
        <w:t>+21,</w:t>
      </w:r>
      <w:r w:rsidR="004B696B">
        <w:t xml:space="preserve"> </w:t>
      </w:r>
      <w:r w:rsidR="004B696B">
        <w:t>+21,</w:t>
      </w:r>
      <w:r w:rsidR="004B696B">
        <w:t xml:space="preserve"> </w:t>
      </w:r>
      <w:r w:rsidR="004B696B">
        <w:t>+22</w:t>
      </w:r>
    </w:p>
    <w:p w:rsidR="0018722C">
      <w:pPr>
        <w:topLinePunct/>
      </w:pPr>
      <w:r>
        <w:t>(</w:t>
      </w:r>
      <w:r>
        <w:t>9</w:t>
      </w:r>
      <w:r>
        <w:t>)</w:t>
      </w:r>
      <w:r w:rsidRPr="00000000">
        <w:tab/>
        <w:t>92</w:t>
      </w:r>
      <w:r>
        <w:rPr>
          <w:rFonts w:hint="eastAsia"/>
        </w:rPr>
        <w:t>，</w:t>
      </w:r>
      <w:r>
        <w:t>XXXX</w:t>
      </w:r>
    </w:p>
    <w:p w:rsidR="0018722C">
      <w:pPr>
        <w:topLinePunct/>
      </w:pPr>
      <w:r>
        <w:t>(</w:t>
      </w:r>
      <w:r>
        <w:t>10</w:t>
      </w:r>
      <w:r>
        <w:t>)</w:t>
      </w:r>
      <w:r w:rsidRPr="00000000">
        <w:t>	</w:t>
        <w:t>49</w:t>
      </w:r>
      <w:r>
        <w:rPr>
          <w:rFonts w:hint="eastAsia"/>
        </w:rPr>
        <w:t>，</w:t>
      </w:r>
      <w:r>
        <w:t>XY,</w:t>
      </w:r>
      <w:r w:rsidR="004B696B">
        <w:t xml:space="preserve"> </w:t>
      </w:r>
      <w:r w:rsidR="004B696B">
        <w:t>+6,</w:t>
      </w:r>
      <w:r w:rsidR="004B696B">
        <w:t xml:space="preserve"> </w:t>
      </w:r>
      <w:r w:rsidR="004B696B">
        <w:t>add</w:t>
      </w:r>
      <w:r>
        <w:t>(</w:t>
      </w:r>
      <w:r>
        <w:t>7</w:t>
      </w:r>
      <w:r>
        <w:t>)</w:t>
      </w:r>
      <w:r>
        <w:t>(</w:t>
      </w:r>
      <w:r>
        <w:t>p22</w:t>
      </w:r>
      <w:r>
        <w:t>)</w:t>
      </w:r>
      <w:r>
        <w:t>,</w:t>
      </w:r>
      <w:r w:rsidR="004B696B">
        <w:t xml:space="preserve"> </w:t>
      </w:r>
      <w:r w:rsidR="004B696B">
        <w:t>+8,</w:t>
      </w:r>
      <w:r w:rsidR="004B696B">
        <w:t xml:space="preserve"> </w:t>
      </w:r>
      <w:r w:rsidR="004B696B">
        <w:t>add</w:t>
      </w:r>
      <w:r>
        <w:t>(</w:t>
      </w:r>
      <w:r>
        <w:t>11</w:t>
      </w:r>
      <w:r>
        <w:t>)</w:t>
      </w:r>
      <w:r>
        <w:t>(</w:t>
      </w:r>
      <w:r>
        <w:t>q25</w:t>
      </w:r>
      <w:r>
        <w:t>)</w:t>
      </w:r>
      <w:r>
        <w:t>,</w:t>
      </w:r>
      <w:r w:rsidR="004B696B">
        <w:t xml:space="preserve"> </w:t>
      </w:r>
      <w:r w:rsidR="004B696B">
        <w:t>+15</w:t>
      </w:r>
    </w:p>
    <w:p w:rsidR="0018722C">
      <w:pPr>
        <w:topLinePunct/>
      </w:pPr>
      <w:r>
        <w:t>(</w:t>
      </w:r>
      <w:r>
        <w:t xml:space="preserve">11</w:t>
      </w:r>
      <w:r>
        <w:t>)</w:t>
      </w:r>
      <w:r w:rsidRPr="00000000">
        <w:tab/>
      </w:r>
      <w:r>
        <w:t>49</w:t>
      </w:r>
      <w:r>
        <w:rPr>
          <w:rFonts w:hint="eastAsia"/>
        </w:rPr>
        <w:t>，</w:t>
      </w:r>
      <w:r>
        <w:t>Y,</w:t>
      </w:r>
      <w:r w:rsidR="004B696B">
        <w:t xml:space="preserve"> </w:t>
      </w:r>
      <w:r w:rsidR="004B696B">
        <w:t>+1,</w:t>
      </w:r>
      <w:r w:rsidR="004B696B">
        <w:t xml:space="preserve"> </w:t>
      </w:r>
      <w:r w:rsidR="004B696B">
        <w:t>+5,</w:t>
      </w:r>
      <w:r w:rsidR="004B696B">
        <w:t xml:space="preserve"> </w:t>
      </w:r>
      <w:r w:rsidR="004B696B">
        <w:t>-7,</w:t>
      </w:r>
      <w:r w:rsidR="004B696B">
        <w:t xml:space="preserve"> </w:t>
      </w:r>
      <w:r w:rsidR="004B696B">
        <w:t>+8,</w:t>
      </w:r>
      <w:r w:rsidR="004B696B">
        <w:t xml:space="preserve"> </w:t>
      </w:r>
      <w:r w:rsidR="004B696B">
        <w:t>-11,</w:t>
      </w:r>
      <w:r w:rsidR="004B696B">
        <w:t xml:space="preserve"> </w:t>
      </w:r>
      <w:r w:rsidR="004B696B">
        <w:t>+13,</w:t>
      </w:r>
      <w:r w:rsidR="004B696B">
        <w:t xml:space="preserve"> </w:t>
      </w:r>
      <w:r w:rsidR="004B696B">
        <w:t>+22,</w:t>
      </w:r>
      <w:r w:rsidR="004B696B">
        <w:t xml:space="preserve"> </w:t>
      </w:r>
      <w:r w:rsidR="004B696B">
        <w:t>+t</w:t>
      </w:r>
      <w:r>
        <w:t>(</w:t>
      </w:r>
      <w:r>
        <w:rPr>
          <w:spacing w:val="0"/>
        </w:rPr>
        <w:t>11;17</w:t>
      </w:r>
      <w:r>
        <w:t>)</w:t>
      </w:r>
      <w:r>
        <w:t> </w:t>
      </w:r>
      <w:r>
        <w:t>(</w:t>
      </w:r>
      <w:r>
        <w:t>q23;</w:t>
      </w:r>
      <w:r w:rsidR="004B696B">
        <w:t xml:space="preserve"> </w:t>
      </w:r>
      <w:r w:rsidR="004B696B">
        <w:t>q21</w:t>
      </w:r>
      <w:r>
        <w:t>)</w:t>
      </w:r>
    </w:p>
    <w:p w:rsidR="0018722C">
      <w:pPr>
        <w:topLinePunct/>
      </w:pPr>
      <w:r>
        <w:t>(</w:t>
      </w:r>
      <w:r>
        <w:t>12</w:t>
      </w:r>
      <w:r>
        <w:t>)</w:t>
      </w:r>
      <w:r w:rsidRPr="00000000">
        <w:tab/>
        <w:t>51</w:t>
      </w:r>
      <w:r>
        <w:rPr>
          <w:rFonts w:hint="eastAsia"/>
        </w:rPr>
        <w:t>，</w:t>
      </w:r>
      <w:r>
        <w:t>XY,</w:t>
      </w:r>
      <w:r w:rsidR="004B696B">
        <w:t xml:space="preserve"> </w:t>
      </w:r>
      <w:r w:rsidR="004B696B">
        <w:t>-7,</w:t>
      </w:r>
      <w:r w:rsidR="004B696B">
        <w:t xml:space="preserve"> </w:t>
      </w:r>
      <w:r w:rsidR="004B696B">
        <w:t>+13,</w:t>
      </w:r>
      <w:r w:rsidR="004B696B">
        <w:t xml:space="preserve"> </w:t>
      </w:r>
      <w:r w:rsidR="004B696B">
        <w:t>+15,</w:t>
      </w:r>
      <w:r w:rsidR="004B696B">
        <w:t xml:space="preserve"> </w:t>
      </w:r>
      <w:r w:rsidR="004B696B">
        <w:t>+16,</w:t>
      </w:r>
      <w:r w:rsidR="004B696B">
        <w:t xml:space="preserve"> </w:t>
      </w:r>
      <w:r w:rsidR="004B696B">
        <w:t>+19,</w:t>
      </w:r>
      <w:r w:rsidR="004B696B">
        <w:t xml:space="preserve"> </w:t>
      </w:r>
      <w:r w:rsidR="004B696B">
        <w:t>+22,</w:t>
      </w:r>
      <w:r w:rsidR="004B696B">
        <w:t xml:space="preserve"> </w:t>
      </w:r>
      <w:r w:rsidR="004B696B">
        <w:t>+22</w:t>
      </w:r>
    </w:p>
    <w:p w:rsidR="0018722C">
      <w:pPr>
        <w:topLinePunct/>
      </w:pPr>
      <w:r>
        <w:t>(</w:t>
      </w:r>
      <w:r>
        <w:t>13</w:t>
      </w:r>
      <w:r>
        <w:t>)</w:t>
      </w:r>
      <w:r w:rsidRPr="00000000">
        <w:tab/>
        <w:t>48</w:t>
      </w:r>
      <w:r>
        <w:rPr>
          <w:rFonts w:hint="eastAsia"/>
        </w:rPr>
        <w:t>，</w:t>
      </w:r>
      <w:r>
        <w:t>XXY,</w:t>
      </w:r>
      <w:r w:rsidR="004B696B">
        <w:t xml:space="preserve"> </w:t>
      </w:r>
      <w:r w:rsidR="004B696B">
        <w:t>+1,</w:t>
      </w:r>
      <w:r w:rsidR="004B696B">
        <w:t xml:space="preserve"> </w:t>
      </w:r>
      <w:r w:rsidR="004B696B">
        <w:t>-2,</w:t>
      </w:r>
      <w:r w:rsidR="004B696B">
        <w:t xml:space="preserve"> </w:t>
      </w:r>
      <w:r w:rsidR="004B696B">
        <w:t>-5,</w:t>
      </w:r>
      <w:r w:rsidR="004B696B">
        <w:t xml:space="preserve"> </w:t>
      </w:r>
      <w:r w:rsidR="004B696B">
        <w:t>+12,</w:t>
      </w:r>
      <w:r w:rsidR="004B696B">
        <w:t xml:space="preserve"> </w:t>
      </w:r>
      <w:r w:rsidR="004B696B">
        <w:t>+18</w:t>
      </w:r>
    </w:p>
    <w:p w:rsidR="0018722C">
      <w:pPr>
        <w:topLinePunct/>
      </w:pPr>
      <w:r>
        <w:t>(</w:t>
      </w:r>
      <w:r>
        <w:t>14</w:t>
      </w:r>
      <w:r>
        <w:t>)</w:t>
      </w:r>
      <w:r w:rsidRPr="00000000">
        <w:tab/>
        <w:t>50</w:t>
      </w:r>
      <w:r>
        <w:rPr>
          <w:rFonts w:hint="eastAsia"/>
        </w:rPr>
        <w:t>，</w:t>
      </w:r>
      <w:r>
        <w:t>XX,</w:t>
      </w:r>
      <w:r w:rsidR="004B696B">
        <w:t xml:space="preserve"> </w:t>
      </w:r>
      <w:r w:rsidR="004B696B">
        <w:t>+1,</w:t>
      </w:r>
      <w:r w:rsidR="004B696B">
        <w:t xml:space="preserve"> </w:t>
      </w:r>
      <w:r w:rsidR="004B696B">
        <w:t>-7,</w:t>
      </w:r>
      <w:r w:rsidR="004B696B">
        <w:t xml:space="preserve"> </w:t>
      </w:r>
      <w:r w:rsidR="004B696B">
        <w:t>+8,</w:t>
      </w:r>
      <w:r w:rsidR="004B696B">
        <w:t xml:space="preserve"> </w:t>
      </w:r>
      <w:r w:rsidR="004B696B">
        <w:t>+13,</w:t>
      </w:r>
      <w:r w:rsidR="004B696B">
        <w:t xml:space="preserve"> </w:t>
      </w:r>
      <w:r w:rsidR="004B696B">
        <w:t>+15,</w:t>
      </w:r>
      <w:r w:rsidR="004B696B">
        <w:t xml:space="preserve"> </w:t>
      </w:r>
      <w:r w:rsidR="004B696B">
        <w:t>+19</w:t>
      </w:r>
    </w:p>
    <w:p w:rsidR="0018722C">
      <w:pPr>
        <w:topLinePunct/>
      </w:pPr>
      <w:r>
        <w:t>(</w:t>
      </w:r>
      <w:r>
        <w:t>15</w:t>
      </w:r>
      <w:r>
        <w:t>)</w:t>
      </w:r>
      <w:r w:rsidRPr="00000000">
        <w:tab/>
        <w:t>51</w:t>
      </w:r>
      <w:r>
        <w:rPr>
          <w:rFonts w:hint="eastAsia"/>
        </w:rPr>
        <w:t>，</w:t>
      </w:r>
      <w:r>
        <w:t>XXX,</w:t>
      </w:r>
      <w:r w:rsidR="004B696B">
        <w:t xml:space="preserve"> </w:t>
      </w:r>
      <w:r w:rsidR="004B696B">
        <w:t>+10,</w:t>
      </w:r>
      <w:r w:rsidR="004B696B">
        <w:t xml:space="preserve"> </w:t>
      </w:r>
      <w:r w:rsidR="004B696B">
        <w:t>+13,</w:t>
      </w:r>
      <w:r w:rsidR="004B696B">
        <w:t xml:space="preserve"> </w:t>
      </w:r>
      <w:r w:rsidR="004B696B">
        <w:t>+15,</w:t>
      </w:r>
      <w:r w:rsidR="004B696B">
        <w:t xml:space="preserve"> </w:t>
      </w:r>
      <w:r w:rsidR="004B696B">
        <w:t>+16</w:t>
      </w:r>
    </w:p>
    <w:p w:rsidR="0018722C">
      <w:pPr>
        <w:pStyle w:val="Heading1"/>
        <w:topLinePunct/>
      </w:pPr>
      <w:bookmarkStart w:id="1628" w:name="_Toc6861628"/>
      <w:r>
        <w:rPr>
          <w:b/>
        </w:rPr>
        <w:t>2.</w:t>
      </w:r>
      <w:r>
        <w:t xml:space="preserve"> </w:t>
      </w:r>
      <w:r>
        <w:t>初发急性髓系白血病相关基因突变及</w:t>
      </w:r>
      <w:r>
        <w:rPr>
          <w:b/>
          <w:i/>
        </w:rPr>
        <w:t>MDM4-S</w:t>
      </w:r>
      <w:r>
        <w:rPr>
          <w:b/>
        </w:rPr>
        <w:t>/</w:t>
      </w:r>
      <w:r>
        <w:rPr>
          <w:b/>
          <w:i/>
        </w:rPr>
        <w:t>MDM4-FL</w:t>
      </w:r>
      <w:r>
        <w:t>表达分析</w:t>
      </w:r>
      <w:bookmarkEnd w:id="1628"/>
    </w:p>
    <w:p w:rsidR="0018722C">
      <w:pPr>
        <w:pStyle w:val="Heading2"/>
        <w:topLinePunct/>
        <w:ind w:left="171" w:hangingChars="171" w:hanging="171"/>
      </w:pPr>
      <w:r>
        <w:rPr>
          <w:b/>
        </w:rPr>
        <w:t>2.1</w:t>
      </w:r>
      <w:r>
        <w:t xml:space="preserve"> </w:t>
      </w:r>
      <w:r>
        <w:t>基因突变检测结果</w:t>
      </w:r>
    </w:p>
    <w:p w:rsidR="0018722C">
      <w:pPr>
        <w:topLinePunct/>
      </w:pPr>
      <w:r>
        <w:t>15</w:t>
      </w:r>
      <w:r>
        <w:rPr>
          <w:rFonts w:ascii="宋体" w:eastAsia="宋体" w:hint="eastAsia"/>
        </w:rPr>
        <w:t>例</w:t>
      </w:r>
      <w:r>
        <w:t>CK-AML</w:t>
      </w:r>
      <w:r>
        <w:rPr>
          <w:rFonts w:ascii="宋体" w:eastAsia="宋体" w:hint="eastAsia"/>
        </w:rPr>
        <w:t>患者</w:t>
      </w:r>
      <w:r>
        <w:rPr>
          <w:i/>
        </w:rPr>
        <w:t>TP53</w:t>
      </w:r>
      <w:r>
        <w:rPr>
          <w:rFonts w:ascii="宋体" w:eastAsia="宋体" w:hint="eastAsia"/>
        </w:rPr>
        <w:t>基因在</w:t>
      </w:r>
      <w:r>
        <w:t>DNA</w:t>
      </w:r>
      <w:r>
        <w:rPr>
          <w:rFonts w:ascii="宋体" w:eastAsia="宋体" w:hint="eastAsia"/>
        </w:rPr>
        <w:t>及</w:t>
      </w:r>
      <w:r>
        <w:t>RNA</w:t>
      </w:r>
      <w:r>
        <w:rPr>
          <w:rFonts w:ascii="宋体" w:eastAsia="宋体" w:hint="eastAsia"/>
        </w:rPr>
        <w:t>水平均未检测出突变，但通</w:t>
      </w:r>
      <w:r>
        <w:rPr>
          <w:rFonts w:ascii="宋体" w:eastAsia="宋体" w:hint="eastAsia"/>
        </w:rPr>
        <w:t>过</w:t>
      </w:r>
      <w:r>
        <w:t>FISH</w:t>
      </w:r>
      <w:r>
        <w:rPr>
          <w:rFonts w:ascii="宋体" w:eastAsia="宋体" w:hint="eastAsia"/>
        </w:rPr>
        <w:t>检测有两例</w:t>
      </w:r>
      <w:r>
        <w:rPr>
          <w:i/>
        </w:rPr>
        <w:t>TP53</w:t>
      </w:r>
      <w:r>
        <w:rPr>
          <w:rFonts w:ascii="宋体" w:eastAsia="宋体" w:hint="eastAsia"/>
        </w:rPr>
        <w:t>丢失一个拷贝；</w:t>
      </w:r>
      <w:r>
        <w:rPr>
          <w:i/>
        </w:rPr>
        <w:t>AML1</w:t>
      </w:r>
      <w:r>
        <w:rPr>
          <w:rFonts w:ascii="宋体" w:eastAsia="宋体" w:hint="eastAsia"/>
        </w:rPr>
        <w:t>基因各个外显子未检出突变；</w:t>
      </w:r>
    </w:p>
    <w:p w:rsidR="0018722C">
      <w:pPr>
        <w:topLinePunct/>
      </w:pPr>
      <w:r>
        <w:rPr>
          <w:i/>
        </w:rPr>
        <w:t>FLT3-ITD</w:t>
      </w:r>
      <w:r>
        <w:rPr>
          <w:rFonts w:ascii="宋体" w:eastAsia="宋体" w:hint="eastAsia"/>
        </w:rPr>
        <w:t>突变率在</w:t>
      </w:r>
      <w:r>
        <w:t>CK-AML</w:t>
      </w:r>
      <w:r>
        <w:rPr>
          <w:rFonts w:ascii="宋体" w:eastAsia="宋体" w:hint="eastAsia"/>
        </w:rPr>
        <w:t>为</w:t>
      </w:r>
      <w:r>
        <w:t>20%</w:t>
      </w:r>
      <w:r>
        <w:rPr>
          <w:rFonts w:ascii="宋体" w:eastAsia="宋体" w:hint="eastAsia"/>
        </w:rPr>
        <w:t>，正常核型</w:t>
      </w:r>
      <w:r>
        <w:t>AML</w:t>
      </w:r>
      <w:r>
        <w:rPr>
          <w:rFonts w:ascii="宋体" w:eastAsia="宋体" w:hint="eastAsia"/>
        </w:rPr>
        <w:t>为</w:t>
      </w:r>
      <w:r>
        <w:t>23.2%</w:t>
      </w:r>
      <w:r>
        <w:rPr>
          <w:rFonts w:ascii="宋体" w:eastAsia="宋体" w:hint="eastAsia"/>
        </w:rPr>
        <w:t>，二者差异无统</w:t>
      </w:r>
      <w:r>
        <w:rPr>
          <w:rFonts w:ascii="宋体" w:eastAsia="宋体" w:hint="eastAsia"/>
        </w:rPr>
        <w:t>计学意义</w:t>
      </w:r>
      <w:r>
        <w:rPr>
          <w:rFonts w:ascii="宋体" w:eastAsia="宋体" w:hint="eastAsia"/>
        </w:rPr>
        <w:t>（</w:t>
      </w:r>
      <w:r>
        <w:rPr>
          <w:rFonts w:ascii="Meiryo" w:eastAsia="Meiryo" w:hint="eastAsia"/>
          <w:i/>
        </w:rPr>
        <w:t>P</w:t>
      </w:r>
      <w:r>
        <w:rPr>
          <w:rFonts w:ascii="宋体" w:eastAsia="宋体" w:hint="eastAsia"/>
        </w:rPr>
        <w:t>＞0.05</w:t>
      </w:r>
      <w:r>
        <w:rPr>
          <w:rFonts w:ascii="宋体" w:eastAsia="宋体" w:hint="eastAsia"/>
        </w:rPr>
        <w:t>）</w:t>
      </w:r>
      <w:r>
        <w:rPr>
          <w:rFonts w:ascii="宋体" w:eastAsia="宋体" w:hint="eastAsia"/>
        </w:rPr>
        <w:t>。</w:t>
      </w:r>
    </w:p>
    <w:p w:rsidR="0018722C">
      <w:pPr>
        <w:pStyle w:val="Heading2"/>
        <w:topLinePunct/>
        <w:ind w:left="171" w:hangingChars="171" w:hanging="171"/>
      </w:pPr>
      <w:r>
        <w:rPr>
          <w:b/>
        </w:rPr>
        <w:t>2.2</w:t>
      </w:r>
      <w:r>
        <w:t xml:space="preserve"> </w:t>
      </w:r>
      <w:r>
        <w:t>相关基因表达量检测结果</w:t>
      </w:r>
    </w:p>
    <w:p w:rsidR="0018722C">
      <w:pPr>
        <w:topLinePunct/>
      </w:pPr>
      <w:r>
        <w:rPr>
          <w:rFonts w:cstheme="minorBidi" w:hAnsiTheme="minorHAnsi" w:eastAsiaTheme="minorHAnsi" w:asciiTheme="minorHAnsi" w:ascii="宋体" w:eastAsia="宋体" w:hint="eastAsia"/>
        </w:rPr>
        <w:t>半定量</w:t>
      </w:r>
      <w:r>
        <w:rPr>
          <w:rFonts w:cstheme="minorBidi" w:hAnsiTheme="minorHAnsi" w:eastAsiaTheme="minorHAnsi" w:asciiTheme="minorHAnsi"/>
        </w:rPr>
        <w:t>RT-PCR</w:t>
      </w:r>
      <w:r>
        <w:rPr>
          <w:rFonts w:ascii="宋体" w:eastAsia="宋体" w:hint="eastAsia" w:cstheme="minorBidi" w:hAnsiTheme="minorHAnsi"/>
        </w:rPr>
        <w:t>检测复杂核型组与正常核型组的两种剪接体</w:t>
      </w:r>
      <w:r>
        <w:rPr>
          <w:rFonts w:cstheme="minorBidi" w:hAnsiTheme="minorHAnsi" w:eastAsiaTheme="minorHAnsi" w:asciiTheme="minorHAnsi"/>
          <w:i/>
        </w:rPr>
        <w:t>MDM4-S</w:t>
      </w:r>
      <w:r>
        <w:rPr>
          <w:rFonts w:ascii="宋体" w:eastAsia="宋体" w:hint="eastAsia" w:cstheme="minorBidi" w:hAnsiTheme="minorHAnsi"/>
        </w:rPr>
        <w:t>、</w:t>
      </w:r>
      <w:r>
        <w:rPr>
          <w:rFonts w:cstheme="minorBidi" w:hAnsiTheme="minorHAnsi" w:eastAsiaTheme="minorHAnsi" w:asciiTheme="minorHAnsi"/>
          <w:i/>
        </w:rPr>
        <w:t>MDM4-FL</w:t>
      </w:r>
      <w:r w:rsidR="001852F3">
        <w:rPr>
          <w:rFonts w:cstheme="minorBidi" w:hAnsiTheme="minorHAnsi" w:eastAsiaTheme="minorHAnsi" w:asciiTheme="minorHAnsi"/>
          <w:i/>
        </w:rPr>
        <w:t xml:space="preserve"> </w:t>
      </w:r>
      <w:r>
        <w:rPr>
          <w:rFonts w:ascii="宋体" w:eastAsia="宋体" w:hint="eastAsia" w:cstheme="minorBidi" w:hAnsiTheme="minorHAnsi"/>
        </w:rPr>
        <w:t>相对表达量，</w:t>
      </w:r>
      <w:r w:rsidR="001852F3">
        <w:rPr>
          <w:rFonts w:ascii="宋体" w:eastAsia="宋体" w:hint="eastAsia" w:cstheme="minorBidi" w:hAnsiTheme="minorHAnsi"/>
        </w:rPr>
        <w:t xml:space="preserve">结果发现复杂核型组</w:t>
      </w:r>
      <w:r>
        <w:rPr>
          <w:rFonts w:cstheme="minorBidi" w:hAnsiTheme="minorHAnsi" w:eastAsiaTheme="minorHAnsi" w:asciiTheme="minorHAnsi"/>
          <w:i/>
        </w:rPr>
        <w:t>MDM4S</w:t>
      </w:r>
      <w:r>
        <w:rPr>
          <w:rFonts w:cstheme="minorBidi" w:hAnsiTheme="minorHAnsi" w:eastAsiaTheme="minorHAnsi" w:asciiTheme="minorHAnsi"/>
        </w:rPr>
        <w:t>/</w:t>
      </w:r>
      <w:r>
        <w:rPr>
          <w:rFonts w:cstheme="minorBidi" w:hAnsiTheme="minorHAnsi" w:eastAsiaTheme="minorHAnsi" w:asciiTheme="minorHAnsi"/>
          <w:i/>
        </w:rPr>
        <w:t>MDM4FL</w:t>
      </w:r>
      <w:r w:rsidR="001852F3">
        <w:rPr>
          <w:rFonts w:cstheme="minorBidi" w:hAnsiTheme="minorHAnsi" w:eastAsiaTheme="minorHAnsi" w:asciiTheme="minorHAnsi"/>
          <w:i/>
        </w:rPr>
        <w:t xml:space="preserve"> </w:t>
      </w:r>
      <w:r>
        <w:rPr>
          <w:rFonts w:ascii="宋体" w:eastAsia="宋体" w:hint="eastAsia" w:cstheme="minorBidi" w:hAnsiTheme="minorHAnsi"/>
        </w:rPr>
        <w:t>比值</w:t>
      </w:r>
      <w:r>
        <w:rPr>
          <w:rFonts w:ascii="宋体" w:eastAsia="宋体" w:hint="eastAsia" w:cstheme="minorBidi" w:hAnsiTheme="minorHAnsi"/>
        </w:rPr>
        <w:t>和</w:t>
      </w:r>
    </w:p>
    <w:p w:rsidR="0018722C">
      <w:pPr>
        <w:topLinePunct/>
      </w:pPr>
      <w:r>
        <w:rPr>
          <w:rFonts w:cstheme="minorBidi" w:hAnsiTheme="minorHAnsi" w:eastAsiaTheme="minorHAnsi" w:asciiTheme="minorHAnsi"/>
          <w:i/>
        </w:rPr>
        <w:t>MDM4-S</w:t>
      </w:r>
      <w:r>
        <w:rPr>
          <w:rFonts w:cstheme="minorBidi" w:hAnsiTheme="minorHAnsi" w:eastAsiaTheme="minorHAnsi" w:asciiTheme="minorHAnsi"/>
        </w:rPr>
        <w:t>/</w:t>
      </w:r>
      <w:r>
        <w:rPr>
          <w:rFonts w:cstheme="minorBidi" w:hAnsiTheme="minorHAnsi" w:eastAsiaTheme="minorHAnsi" w:asciiTheme="minorHAnsi"/>
          <w:i/>
        </w:rPr>
        <w:t>MDM4-</w:t>
      </w:r>
      <w:r>
        <w:rPr>
          <w:rFonts w:cstheme="minorBidi" w:hAnsiTheme="minorHAnsi" w:eastAsiaTheme="minorHAnsi" w:asciiTheme="minorHAnsi"/>
        </w:rPr>
        <w:t>total</w:t>
      </w:r>
      <w:r>
        <w:rPr>
          <w:rFonts w:cstheme="minorBidi" w:hAnsiTheme="minorHAnsi" w:eastAsiaTheme="minorHAnsi" w:asciiTheme="minorHAnsi"/>
        </w:rPr>
        <w:t>       </w:t>
      </w:r>
      <w:r>
        <w:rPr>
          <w:rFonts w:ascii="宋体" w:eastAsia="宋体" w:hint="eastAsia" w:cstheme="minorBidi" w:hAnsiTheme="minorHAnsi"/>
        </w:rPr>
        <w:t>比值均高于正常核型组，差异具有统计学意义</w:t>
      </w:r>
      <w:r>
        <w:rPr>
          <w:rFonts w:ascii="宋体" w:eastAsia="宋体" w:hint="eastAsia" w:cstheme="minorBidi" w:hAnsiTheme="minorHAnsi"/>
        </w:rPr>
        <w:t>（</w:t>
      </w:r>
      <w:r>
        <w:rPr>
          <w:rFonts w:ascii="Meiryo" w:eastAsia="Meiryo" w:hint="eastAsia" w:cstheme="minorBidi" w:hAnsiTheme="minorHAnsi"/>
          <w:i/>
        </w:rPr>
        <w:t>P</w:t>
      </w:r>
      <w:r>
        <w:rPr>
          <w:rFonts w:ascii="宋体" w:eastAsia="宋体" w:hint="eastAsia" w:cstheme="minorBidi" w:hAnsiTheme="minorHAnsi"/>
        </w:rPr>
        <w:t>＜0.05</w:t>
      </w:r>
      <w:r>
        <w:rPr>
          <w:rFonts w:ascii="宋体" w:eastAsia="宋体" w:hint="eastAsia" w:cstheme="minorBidi" w:hAnsiTheme="minorHAnsi"/>
        </w:rPr>
        <w:t>）</w:t>
      </w:r>
      <w:r>
        <w:rPr>
          <w:rFonts w:ascii="宋体" w:eastAsia="宋体" w:hint="eastAsia" w:cstheme="minorBidi" w:hAnsiTheme="minorHAnsi"/>
        </w:rPr>
        <w:t>。</w:t>
      </w:r>
    </w:p>
    <w:p w:rsidR="0018722C">
      <w:pPr>
        <w:topLinePunct/>
      </w:pPr>
      <w:r>
        <w:rPr>
          <w:rFonts w:cstheme="minorBidi" w:hAnsiTheme="minorHAnsi" w:eastAsiaTheme="minorHAnsi" w:asciiTheme="minorHAnsi" w:ascii="宋体" w:eastAsia="宋体" w:hint="eastAsia"/>
        </w:rPr>
        <w:t>实时定量</w:t>
      </w:r>
      <w:r>
        <w:rPr>
          <w:rFonts w:cstheme="minorBidi" w:hAnsiTheme="minorHAnsi" w:eastAsiaTheme="minorHAnsi" w:asciiTheme="minorHAnsi"/>
        </w:rPr>
        <w:t>RT-PCR</w:t>
      </w:r>
      <w:r>
        <w:rPr>
          <w:rFonts w:ascii="宋体" w:eastAsia="宋体" w:hint="eastAsia" w:cstheme="minorBidi" w:hAnsiTheme="minorHAnsi"/>
        </w:rPr>
        <w:t>检测</w:t>
      </w:r>
      <w:r>
        <w:rPr>
          <w:rFonts w:cstheme="minorBidi" w:hAnsiTheme="minorHAnsi" w:eastAsiaTheme="minorHAnsi" w:asciiTheme="minorHAnsi"/>
          <w:i/>
        </w:rPr>
        <w:t>MDM</w:t>
      </w:r>
      <w:r>
        <w:rPr>
          <w:rFonts w:cstheme="minorBidi" w:hAnsiTheme="minorHAnsi" w:eastAsiaTheme="minorHAnsi" w:asciiTheme="minorHAnsi"/>
        </w:rPr>
        <w:t>2</w:t>
      </w:r>
      <w:r>
        <w:rPr>
          <w:rFonts w:ascii="宋体" w:eastAsia="宋体" w:hint="eastAsia" w:cstheme="minorBidi" w:hAnsiTheme="minorHAnsi"/>
        </w:rPr>
        <w:t>、</w:t>
      </w:r>
      <w:r>
        <w:rPr>
          <w:rFonts w:cstheme="minorBidi" w:hAnsiTheme="minorHAnsi" w:eastAsiaTheme="minorHAnsi" w:asciiTheme="minorHAnsi"/>
          <w:i/>
        </w:rPr>
        <w:t>MDM</w:t>
      </w:r>
      <w:r>
        <w:rPr>
          <w:rFonts w:cstheme="minorBidi" w:hAnsiTheme="minorHAnsi" w:eastAsiaTheme="minorHAnsi" w:asciiTheme="minorHAnsi"/>
        </w:rPr>
        <w:t>4</w:t>
      </w:r>
      <w:r>
        <w:rPr>
          <w:rFonts w:cstheme="minorBidi" w:hAnsiTheme="minorHAnsi" w:eastAsiaTheme="minorHAnsi" w:asciiTheme="minorHAnsi"/>
          <w:i/>
        </w:rPr>
        <w:t>FL</w:t>
      </w:r>
      <w:r>
        <w:rPr>
          <w:rFonts w:ascii="宋体" w:eastAsia="宋体" w:hint="eastAsia" w:cstheme="minorBidi" w:hAnsiTheme="minorHAnsi"/>
        </w:rPr>
        <w:t>和</w:t>
      </w:r>
      <w:r>
        <w:rPr>
          <w:rFonts w:cstheme="minorBidi" w:hAnsiTheme="minorHAnsi" w:eastAsiaTheme="minorHAnsi" w:asciiTheme="minorHAnsi"/>
          <w:i/>
        </w:rPr>
        <w:t>MDM</w:t>
      </w:r>
      <w:r>
        <w:rPr>
          <w:rFonts w:cstheme="minorBidi" w:hAnsiTheme="minorHAnsi" w:eastAsiaTheme="minorHAnsi" w:asciiTheme="minorHAnsi"/>
        </w:rPr>
        <w:t>4</w:t>
      </w:r>
      <w:r>
        <w:rPr>
          <w:rFonts w:cstheme="minorBidi" w:hAnsiTheme="minorHAnsi" w:eastAsiaTheme="minorHAnsi" w:asciiTheme="minorHAnsi"/>
          <w:i/>
        </w:rPr>
        <w:t>S</w:t>
      </w:r>
      <w:r>
        <w:rPr>
          <w:rFonts w:ascii="宋体" w:eastAsia="宋体" w:hint="eastAsia" w:cstheme="minorBidi" w:hAnsiTheme="minorHAnsi"/>
        </w:rPr>
        <w:t>表达量，经统计学分</w:t>
      </w:r>
      <w:r>
        <w:rPr>
          <w:rFonts w:ascii="宋体" w:eastAsia="宋体" w:hint="eastAsia" w:cstheme="minorBidi" w:hAnsiTheme="minorHAnsi"/>
        </w:rPr>
        <w:t>析，复杂核型组与正常核型组相比，</w:t>
      </w:r>
      <w:r>
        <w:rPr>
          <w:rFonts w:cstheme="minorBidi" w:hAnsiTheme="minorHAnsi" w:eastAsiaTheme="minorHAnsi" w:asciiTheme="minorHAnsi"/>
          <w:i/>
        </w:rPr>
        <w:t>MDM</w:t>
      </w:r>
      <w:r>
        <w:rPr>
          <w:rFonts w:cstheme="minorBidi" w:hAnsiTheme="minorHAnsi" w:eastAsiaTheme="minorHAnsi" w:asciiTheme="minorHAnsi"/>
        </w:rPr>
        <w:t>2</w:t>
      </w:r>
      <w:r>
        <w:rPr>
          <w:rFonts w:ascii="宋体" w:eastAsia="宋体" w:hint="eastAsia" w:cstheme="minorBidi" w:hAnsiTheme="minorHAnsi"/>
        </w:rPr>
        <w:t>表达水平无差异</w:t>
      </w:r>
      <w:r>
        <w:rPr>
          <w:rFonts w:ascii="宋体" w:eastAsia="宋体" w:hint="eastAsia" w:cstheme="minorBidi" w:hAnsiTheme="minorHAnsi"/>
        </w:rPr>
        <w:t>（</w:t>
      </w:r>
      <w:r>
        <w:rPr>
          <w:rFonts w:ascii="Meiryo" w:eastAsia="Meiryo" w:hint="eastAsia" w:cstheme="minorBidi" w:hAnsiTheme="minorHAnsi"/>
          <w:i/>
        </w:rPr>
        <w:t>P</w:t>
      </w:r>
      <w:r>
        <w:rPr>
          <w:rFonts w:ascii="宋体" w:eastAsia="宋体" w:hint="eastAsia" w:cstheme="minorBidi" w:hAnsiTheme="minorHAnsi"/>
        </w:rPr>
        <w:t>＞0.05</w:t>
      </w:r>
      <w:r>
        <w:rPr>
          <w:rFonts w:ascii="宋体" w:eastAsia="宋体" w:hint="eastAsia" w:cstheme="minorBidi" w:hAnsiTheme="minorHAnsi"/>
        </w:rPr>
        <w:t>）</w:t>
      </w:r>
      <w:r>
        <w:rPr>
          <w:rFonts w:ascii="宋体" w:eastAsia="宋体" w:hint="eastAsia" w:cstheme="minorBidi" w:hAnsiTheme="minorHAnsi"/>
        </w:rPr>
        <w:t>，</w:t>
      </w:r>
      <w:r>
        <w:rPr>
          <w:rFonts w:ascii="宋体" w:eastAsia="宋体" w:hint="eastAsia" w:cstheme="minorBidi" w:hAnsiTheme="minorHAnsi"/>
        </w:rPr>
        <w:t>复杂</w:t>
      </w:r>
      <w:r>
        <w:rPr>
          <w:rFonts w:ascii="宋体" w:eastAsia="宋体" w:hint="eastAsia" w:cstheme="minorBidi" w:hAnsiTheme="minorHAnsi"/>
        </w:rPr>
        <w:t>核型组</w:t>
      </w:r>
      <w:r>
        <w:rPr>
          <w:rFonts w:cstheme="minorBidi" w:hAnsiTheme="minorHAnsi" w:eastAsiaTheme="minorHAnsi" w:asciiTheme="minorHAnsi"/>
          <w:i/>
        </w:rPr>
        <w:t>MDM</w:t>
      </w:r>
      <w:r>
        <w:rPr>
          <w:rFonts w:cstheme="minorBidi" w:hAnsiTheme="minorHAnsi" w:eastAsiaTheme="minorHAnsi" w:asciiTheme="minorHAnsi"/>
        </w:rPr>
        <w:t>4</w:t>
      </w:r>
      <w:r>
        <w:rPr>
          <w:rFonts w:cstheme="minorBidi" w:hAnsiTheme="minorHAnsi" w:eastAsiaTheme="minorHAnsi" w:asciiTheme="minorHAnsi"/>
          <w:i/>
        </w:rPr>
        <w:t>-FL</w:t>
      </w:r>
      <w:r>
        <w:rPr>
          <w:rFonts w:ascii="宋体" w:eastAsia="宋体" w:hint="eastAsia" w:cstheme="minorBidi" w:hAnsiTheme="minorHAnsi"/>
        </w:rPr>
        <w:t>和</w:t>
      </w:r>
      <w:r>
        <w:rPr>
          <w:rFonts w:cstheme="minorBidi" w:hAnsiTheme="minorHAnsi" w:eastAsiaTheme="minorHAnsi" w:asciiTheme="minorHAnsi"/>
          <w:i/>
        </w:rPr>
        <w:t>MDM</w:t>
      </w:r>
      <w:r>
        <w:rPr>
          <w:rFonts w:cstheme="minorBidi" w:hAnsiTheme="minorHAnsi" w:eastAsiaTheme="minorHAnsi" w:asciiTheme="minorHAnsi"/>
        </w:rPr>
        <w:t>4</w:t>
      </w:r>
      <w:r>
        <w:rPr>
          <w:rFonts w:cstheme="minorBidi" w:hAnsiTheme="minorHAnsi" w:eastAsiaTheme="minorHAnsi" w:asciiTheme="minorHAnsi"/>
          <w:i/>
        </w:rPr>
        <w:t>-S</w:t>
      </w:r>
      <w:r>
        <w:rPr>
          <w:rFonts w:ascii="宋体" w:eastAsia="宋体" w:hint="eastAsia" w:cstheme="minorBidi" w:hAnsiTheme="minorHAnsi"/>
        </w:rPr>
        <w:t>相对表达量高于正常核型组，差异具有统计学</w:t>
      </w:r>
      <w:r>
        <w:rPr>
          <w:rFonts w:ascii="宋体" w:eastAsia="宋体" w:hint="eastAsia" w:cstheme="minorBidi" w:hAnsiTheme="minorHAnsi"/>
        </w:rPr>
        <w:t>意</w:t>
      </w:r>
    </w:p>
    <w:p w:rsidR="0018722C">
      <w:pPr>
        <w:topLinePunct/>
      </w:pPr>
      <w:r>
        <w:rPr>
          <w:rFonts w:ascii="宋体" w:eastAsia="宋体" w:hint="eastAsia"/>
        </w:rPr>
        <w:t>义。</w:t>
      </w:r>
      <w:r>
        <w:rPr>
          <w:rFonts w:ascii="宋体" w:eastAsia="宋体" w:hint="eastAsia"/>
        </w:rPr>
        <w:t>（</w:t>
      </w:r>
      <w:r>
        <w:rPr>
          <w:rFonts w:ascii="Meiryo" w:eastAsia="Meiryo" w:hint="eastAsia"/>
          <w:i/>
        </w:rPr>
        <w:t>P</w:t>
      </w:r>
      <w:r>
        <w:rPr>
          <w:rFonts w:ascii="宋体" w:eastAsia="宋体" w:hint="eastAsia"/>
        </w:rPr>
        <w:t>＜0.05</w:t>
      </w:r>
      <w:r>
        <w:rPr>
          <w:rFonts w:ascii="宋体" w:eastAsia="宋体" w:hint="eastAsia"/>
        </w:rPr>
        <w:t>）</w:t>
      </w:r>
    </w:p>
    <w:p w:rsidR="0018722C">
      <w:pPr>
        <w:pStyle w:val="Heading1"/>
        <w:topLinePunct/>
      </w:pPr>
      <w:bookmarkStart w:id="1629" w:name="_Toc6861629"/>
      <w:r>
        <w:rPr>
          <w:b/>
        </w:rPr>
        <w:t>3</w:t>
      </w:r>
      <w:r>
        <w:t>.</w:t>
      </w:r>
      <w:r w:rsidR="004B696B">
        <w:t xml:space="preserve"> </w:t>
      </w:r>
      <w:r/>
      <w:r>
        <w:rPr>
          <w:b/>
          <w:i/>
        </w:rPr>
        <w:t>MDM</w:t>
      </w:r>
      <w:r>
        <w:rPr>
          <w:b/>
        </w:rPr>
        <w:t>2</w:t>
      </w:r>
      <w:r>
        <w:t>、</w:t>
      </w:r>
      <w:r>
        <w:rPr>
          <w:b/>
          <w:i/>
        </w:rPr>
        <w:t>MDM</w:t>
      </w:r>
      <w:r>
        <w:rPr>
          <w:b/>
        </w:rPr>
        <w:t>4</w:t>
      </w:r>
      <w:r>
        <w:rPr>
          <w:b/>
          <w:i/>
        </w:rPr>
        <w:t>-S</w:t>
      </w:r>
      <w:r>
        <w:t>基因慢病毒表达载体的构建与感染</w:t>
      </w:r>
      <w:bookmarkEnd w:id="1629"/>
    </w:p>
    <w:p w:rsidR="0018722C">
      <w:pPr>
        <w:topLinePunct/>
      </w:pPr>
      <w:r>
        <w:rPr>
          <w:rFonts w:ascii="宋体" w:eastAsia="宋体" w:hint="eastAsia"/>
        </w:rPr>
        <w:t>通过测序鉴定，</w:t>
      </w:r>
      <w:r>
        <w:rPr>
          <w:i/>
        </w:rPr>
        <w:t>MDM</w:t>
      </w:r>
      <w:r>
        <w:t>2</w:t>
      </w:r>
      <w:r>
        <w:rPr>
          <w:rFonts w:ascii="宋体" w:eastAsia="宋体" w:hint="eastAsia"/>
        </w:rPr>
        <w:t>、</w:t>
      </w:r>
      <w:r>
        <w:rPr>
          <w:i/>
        </w:rPr>
        <w:t>MDM</w:t>
      </w:r>
      <w:r>
        <w:t>4</w:t>
      </w:r>
      <w:r>
        <w:rPr>
          <w:i/>
        </w:rPr>
        <w:t>-S</w:t>
      </w:r>
      <w:r>
        <w:rPr>
          <w:rFonts w:ascii="宋体" w:eastAsia="宋体" w:hint="eastAsia"/>
        </w:rPr>
        <w:t>序列与</w:t>
      </w:r>
      <w:r>
        <w:t>GeneBank</w:t>
      </w:r>
      <w:r>
        <w:rPr>
          <w:rFonts w:ascii="宋体" w:eastAsia="宋体" w:hint="eastAsia"/>
        </w:rPr>
        <w:t>中序列一致，读码框未</w:t>
      </w:r>
      <w:r>
        <w:rPr>
          <w:rFonts w:ascii="宋体" w:eastAsia="宋体" w:hint="eastAsia"/>
        </w:rPr>
        <w:t>发生移位。包装病毒并进行滴度测定。包装好的病毒感染</w:t>
      </w:r>
      <w:r>
        <w:t>HepG2</w:t>
      </w:r>
      <w:r>
        <w:rPr>
          <w:rFonts w:ascii="宋体" w:eastAsia="宋体" w:hint="eastAsia"/>
        </w:rPr>
        <w:t>细胞株，并筛</w:t>
      </w:r>
      <w:r>
        <w:rPr>
          <w:rFonts w:ascii="宋体" w:eastAsia="宋体" w:hint="eastAsia"/>
        </w:rPr>
        <w:t>选阳性细胞株，扩大培养。本实验中阳性率达到了</w:t>
      </w:r>
      <w:r>
        <w:t>60</w:t>
      </w:r>
      <w:r>
        <w:rPr>
          <w:rFonts w:ascii="宋体" w:eastAsia="宋体" w:hint="eastAsia"/>
        </w:rPr>
        <w:t>%～</w:t>
      </w:r>
      <w:r>
        <w:t>80%</w:t>
      </w:r>
      <w:r>
        <w:rPr>
          <w:rFonts w:ascii="宋体" w:eastAsia="宋体" w:hint="eastAsia"/>
        </w:rPr>
        <w:t>，得到纯度较高的</w:t>
      </w:r>
      <w:r>
        <w:rPr>
          <w:rFonts w:ascii="宋体" w:eastAsia="宋体" w:hint="eastAsia"/>
        </w:rPr>
        <w:t>稳定转染了目的基因的细胞。</w:t>
      </w:r>
    </w:p>
    <w:p w:rsidR="0018722C">
      <w:pPr>
        <w:pStyle w:val="Heading1"/>
        <w:topLinePunct/>
      </w:pPr>
      <w:bookmarkStart w:id="1630" w:name="_Toc6861630"/>
      <w:r>
        <w:rPr>
          <w:b/>
        </w:rPr>
        <w:t>4.</w:t>
      </w:r>
      <w:r>
        <w:t xml:space="preserve"> </w:t>
      </w:r>
      <w:r>
        <w:t>细胞周期及细胞增殖实验</w:t>
      </w:r>
      <w:bookmarkEnd w:id="1630"/>
    </w:p>
    <w:p w:rsidR="0018722C">
      <w:pPr>
        <w:pStyle w:val="Heading2"/>
        <w:topLinePunct/>
        <w:ind w:left="171" w:hangingChars="171" w:hanging="171"/>
      </w:pPr>
      <w:r>
        <w:rPr>
          <w:b/>
        </w:rPr>
        <w:t>4.1</w:t>
      </w:r>
      <w:r>
        <w:t xml:space="preserve"> </w:t>
      </w:r>
      <w:r>
        <w:t>细胞周期检测</w:t>
      </w:r>
    </w:p>
    <w:p w:rsidR="0018722C">
      <w:pPr>
        <w:topLinePunct/>
      </w:pPr>
      <w:r>
        <w:t>Nocodazole</w:t>
      </w:r>
      <w:r/>
      <w:r>
        <w:rPr>
          <w:rFonts w:ascii="宋体" w:eastAsia="宋体" w:hint="eastAsia"/>
        </w:rPr>
        <w:t>处理</w:t>
      </w:r>
      <w:r>
        <w:t>18h</w:t>
      </w:r>
      <w:r/>
      <w:r>
        <w:rPr>
          <w:rFonts w:ascii="宋体" w:eastAsia="宋体" w:hint="eastAsia"/>
        </w:rPr>
        <w:t>后，空白质粒组细胞停留在</w:t>
      </w:r>
      <w:r>
        <w:t>4N</w:t>
      </w:r>
      <w:r>
        <w:rPr>
          <w:rFonts w:ascii="宋体" w:eastAsia="宋体" w:hint="eastAsia"/>
        </w:rPr>
        <w:t>，即</w:t>
      </w:r>
      <w:r>
        <w:t>M</w:t>
      </w:r>
      <w:r/>
      <w:r>
        <w:rPr>
          <w:rFonts w:ascii="宋体" w:eastAsia="宋体" w:hint="eastAsia"/>
        </w:rPr>
        <w:t>期百分比为</w:t>
      </w:r>
    </w:p>
    <w:p w:rsidR="0018722C">
      <w:pPr>
        <w:topLinePunct/>
      </w:pPr>
      <w:r>
        <w:t>51.94%</w:t>
      </w:r>
      <w:r>
        <w:rPr>
          <w:rFonts w:ascii="宋体" w:eastAsia="宋体" w:hint="eastAsia"/>
        </w:rPr>
        <w:t>，其余两组</w:t>
      </w:r>
      <w:r>
        <w:t>4N</w:t>
      </w:r>
      <w:r>
        <w:rPr>
          <w:rFonts w:ascii="宋体" w:eastAsia="宋体" w:hint="eastAsia"/>
        </w:rPr>
        <w:t>的百分比分别为：</w:t>
      </w:r>
      <w:r>
        <w:t>MDM2:33.35</w:t>
      </w:r>
      <w:r>
        <w:t>%</w:t>
      </w:r>
      <w:r>
        <w:rPr>
          <w:rFonts w:hint="eastAsia"/>
        </w:rPr>
        <w:t>；</w:t>
      </w:r>
      <w:r>
        <w:t>MDM4S: 37.32%</w:t>
      </w:r>
      <w:r>
        <w:rPr>
          <w:rFonts w:ascii="宋体" w:eastAsia="宋体" w:hint="eastAsia"/>
        </w:rPr>
        <w:t>。与空</w:t>
      </w:r>
      <w:r>
        <w:rPr>
          <w:rFonts w:ascii="宋体" w:eastAsia="宋体" w:hint="eastAsia"/>
        </w:rPr>
        <w:t>白对照组相比，稳定转染</w:t>
      </w:r>
      <w:r>
        <w:t>MDM2</w:t>
      </w:r>
      <w:r>
        <w:rPr>
          <w:rFonts w:ascii="宋体" w:eastAsia="宋体" w:hint="eastAsia"/>
        </w:rPr>
        <w:t>和</w:t>
      </w:r>
      <w:r>
        <w:t>MDM4S</w:t>
      </w:r>
      <w:r>
        <w:rPr>
          <w:rFonts w:ascii="宋体" w:eastAsia="宋体" w:hint="eastAsia"/>
        </w:rPr>
        <w:t>的两组细胞</w:t>
      </w:r>
      <w:r>
        <w:t>4N</w:t>
      </w:r>
      <w:r>
        <w:rPr>
          <w:rFonts w:ascii="宋体" w:eastAsia="宋体" w:hint="eastAsia"/>
        </w:rPr>
        <w:t>细胞比值减少，</w:t>
      </w:r>
      <w:r>
        <w:rPr>
          <w:rFonts w:ascii="宋体" w:eastAsia="宋体" w:hint="eastAsia"/>
        </w:rPr>
        <w:t>即</w:t>
      </w:r>
    </w:p>
    <w:p w:rsidR="0018722C">
      <w:pPr>
        <w:topLinePunct/>
      </w:pPr>
      <w:r>
        <w:t>M</w:t>
      </w:r>
      <w:r>
        <w:rPr>
          <w:rFonts w:ascii="宋体" w:eastAsia="宋体" w:hint="eastAsia"/>
        </w:rPr>
        <w:t>期所占比例减少，具有统计学意义</w:t>
      </w:r>
      <w:r>
        <w:rPr>
          <w:rFonts w:ascii="宋体" w:eastAsia="宋体" w:hint="eastAsia"/>
        </w:rPr>
        <w:t>（</w:t>
      </w:r>
      <w:r>
        <w:rPr>
          <w:rFonts w:ascii="Meiryo" w:eastAsia="Meiryo" w:hint="eastAsia"/>
          <w:i/>
        </w:rPr>
        <w:t>P</w:t>
      </w:r>
      <w:r>
        <w:rPr>
          <w:rFonts w:ascii="宋体" w:eastAsia="宋体" w:hint="eastAsia"/>
        </w:rPr>
        <w:t>＜0.05</w:t>
      </w:r>
      <w:r>
        <w:rPr>
          <w:rFonts w:ascii="宋体" w:eastAsia="宋体" w:hint="eastAsia"/>
        </w:rPr>
        <w:t>）</w:t>
      </w:r>
      <w:r>
        <w:rPr>
          <w:rFonts w:ascii="宋体" w:eastAsia="宋体" w:hint="eastAsia"/>
        </w:rPr>
        <w:t>。</w:t>
      </w:r>
    </w:p>
    <w:p w:rsidR="0018722C">
      <w:pPr>
        <w:pStyle w:val="Heading2"/>
        <w:topLinePunct/>
        <w:ind w:left="171" w:hangingChars="171" w:hanging="171"/>
      </w:pPr>
      <w:r>
        <w:rPr>
          <w:b/>
        </w:rPr>
        <w:t>4.2</w:t>
      </w:r>
      <w:r>
        <w:t xml:space="preserve"> </w:t>
      </w:r>
      <w:r>
        <w:rPr>
          <w:b/>
        </w:rPr>
        <w:t>Nocodazole</w:t>
      </w:r>
      <w:r>
        <w:t>处理不同时间点</w:t>
      </w:r>
      <w:r>
        <w:rPr>
          <w:b/>
        </w:rPr>
        <w:t>G0</w:t>
      </w:r>
      <w:r>
        <w:rPr>
          <w:b/>
        </w:rPr>
        <w:t>/</w:t>
      </w:r>
      <w:r>
        <w:rPr>
          <w:b/>
        </w:rPr>
        <w:t>G1</w:t>
      </w:r>
      <w:r>
        <w:t>期细胞所占的比例</w:t>
      </w:r>
    </w:p>
    <w:p w:rsidR="0018722C">
      <w:pPr>
        <w:topLinePunct/>
      </w:pPr>
      <w:r>
        <w:rPr>
          <w:rFonts w:ascii="宋体" w:eastAsia="宋体" w:hint="eastAsia"/>
        </w:rPr>
        <w:t>在</w:t>
      </w:r>
      <w:r>
        <w:t>Nocodazole</w:t>
      </w:r>
      <w:r>
        <w:rPr>
          <w:rFonts w:ascii="宋体" w:eastAsia="宋体" w:hint="eastAsia"/>
        </w:rPr>
        <w:t>处理</w:t>
      </w:r>
      <w:r>
        <w:t>0h</w:t>
      </w:r>
      <w:r>
        <w:rPr>
          <w:rFonts w:ascii="宋体" w:eastAsia="宋体" w:hint="eastAsia"/>
          <w:rFonts w:ascii="宋体" w:eastAsia="宋体" w:hint="eastAsia"/>
          <w:spacing w:val="-6"/>
        </w:rPr>
        <w:t xml:space="preserve">, </w:t>
      </w:r>
      <w:r>
        <w:t>G0</w:t>
      </w:r>
      <w:r>
        <w:t>/</w:t>
      </w:r>
      <w:r>
        <w:t xml:space="preserve">G1</w:t>
      </w:r>
      <w:r>
        <w:rPr>
          <w:rFonts w:ascii="宋体" w:eastAsia="宋体" w:hint="eastAsia"/>
        </w:rPr>
        <w:t>期细胞所占的比例大约在</w:t>
      </w:r>
      <w:r>
        <w:t>40%</w:t>
      </w:r>
      <w:r>
        <w:rPr>
          <w:rFonts w:ascii="宋体" w:eastAsia="宋体" w:hint="eastAsia"/>
        </w:rPr>
        <w:t>～</w:t>
      </w:r>
      <w:r>
        <w:t>60%</w:t>
      </w:r>
      <w:r>
        <w:rPr>
          <w:rFonts w:ascii="宋体" w:eastAsia="宋体" w:hint="eastAsia"/>
        </w:rPr>
        <w:t>，到</w:t>
      </w:r>
      <w:r>
        <w:t>8h</w:t>
      </w:r>
      <w:r>
        <w:rPr>
          <w:rFonts w:ascii="宋体" w:eastAsia="宋体" w:hint="eastAsia"/>
        </w:rPr>
        <w:t>，</w:t>
      </w:r>
      <w:r>
        <w:rPr>
          <w:rFonts w:ascii="宋体" w:eastAsia="宋体" w:hint="eastAsia"/>
        </w:rPr>
        <w:t>三组细胞</w:t>
      </w:r>
      <w:r>
        <w:t>G0</w:t>
      </w:r>
      <w:r>
        <w:t>/</w:t>
      </w:r>
      <w:r>
        <w:t xml:space="preserve">G1</w:t>
      </w:r>
      <w:r>
        <w:rPr>
          <w:rFonts w:ascii="宋体" w:eastAsia="宋体" w:hint="eastAsia"/>
        </w:rPr>
        <w:t>期细胞所占的比例明显下降，随着作用时间的延长，三组细</w:t>
      </w:r>
      <w:r>
        <w:rPr>
          <w:rFonts w:ascii="宋体" w:eastAsia="宋体" w:hint="eastAsia"/>
        </w:rPr>
        <w:t>胞</w:t>
      </w:r>
    </w:p>
    <w:p w:rsidR="0018722C">
      <w:pPr>
        <w:topLinePunct/>
      </w:pPr>
      <w:r>
        <w:t>G0</w:t>
      </w:r>
      <w:r>
        <w:t>/</w:t>
      </w:r>
      <w:r>
        <w:t xml:space="preserve">G1</w:t>
      </w:r>
      <w:r>
        <w:rPr>
          <w:rFonts w:ascii="宋体" w:eastAsia="宋体" w:hint="eastAsia"/>
        </w:rPr>
        <w:t>期细胞所占的比例逐渐上升，在</w:t>
      </w:r>
      <w:r>
        <w:t>Nocodazole</w:t>
      </w:r>
      <w:r>
        <w:rPr>
          <w:rFonts w:ascii="宋体" w:eastAsia="宋体" w:hint="eastAsia"/>
        </w:rPr>
        <w:t>处理</w:t>
      </w:r>
      <w:r>
        <w:t>18h</w:t>
      </w:r>
      <w:r>
        <w:rPr>
          <w:rFonts w:ascii="宋体" w:eastAsia="宋体" w:hint="eastAsia"/>
        </w:rPr>
        <w:t>时稳定转染</w:t>
      </w:r>
      <w:r>
        <w:t>MDM2</w:t>
      </w:r>
      <w:r>
        <w:rPr>
          <w:rFonts w:ascii="宋体" w:eastAsia="宋体" w:hint="eastAsia"/>
        </w:rPr>
        <w:t>和</w:t>
      </w:r>
      <w:r>
        <w:t>MDM4S</w:t>
      </w:r>
      <w:r>
        <w:rPr>
          <w:rFonts w:ascii="宋体" w:eastAsia="宋体" w:hint="eastAsia"/>
        </w:rPr>
        <w:t>的两组细胞与空白对照组相比差异具有统计学意义</w:t>
      </w:r>
      <w:r>
        <w:rPr>
          <w:rFonts w:ascii="宋体" w:eastAsia="宋体" w:hint="eastAsia"/>
        </w:rPr>
        <w:t>（</w:t>
      </w:r>
      <w:r>
        <w:rPr>
          <w:rFonts w:ascii="Meiryo" w:eastAsia="Meiryo" w:hint="eastAsia"/>
          <w:i/>
        </w:rPr>
        <w:t>P</w:t>
      </w:r>
      <w:r>
        <w:rPr>
          <w:rFonts w:ascii="宋体" w:eastAsia="宋体" w:hint="eastAsia"/>
        </w:rPr>
        <w:t>＜0.05</w:t>
      </w:r>
      <w:r>
        <w:rPr>
          <w:rFonts w:ascii="宋体" w:eastAsia="宋体" w:hint="eastAsia"/>
        </w:rPr>
        <w:t>）</w:t>
      </w:r>
      <w:r>
        <w:rPr>
          <w:rFonts w:ascii="宋体" w:eastAsia="宋体" w:hint="eastAsia"/>
        </w:rPr>
        <w:t>。说</w:t>
      </w:r>
      <w:r>
        <w:rPr>
          <w:rFonts w:ascii="宋体" w:eastAsia="宋体" w:hint="eastAsia"/>
        </w:rPr>
        <w:t>明中期阻滞在</w:t>
      </w:r>
      <w:r>
        <w:t>MDM4S</w:t>
      </w:r>
      <w:r>
        <w:rPr>
          <w:rFonts w:ascii="宋体" w:eastAsia="宋体" w:hint="eastAsia"/>
        </w:rPr>
        <w:t>组降低。</w:t>
      </w:r>
    </w:p>
    <w:p w:rsidR="0018722C">
      <w:pPr>
        <w:pStyle w:val="Heading2"/>
        <w:topLinePunct/>
        <w:ind w:left="171" w:hangingChars="171" w:hanging="171"/>
      </w:pPr>
      <w:r>
        <w:rPr>
          <w:b/>
        </w:rPr>
        <w:t>4.3</w:t>
      </w:r>
      <w:r>
        <w:t xml:space="preserve"> </w:t>
      </w:r>
      <w:r>
        <w:t>细胞增殖实验</w:t>
      </w:r>
    </w:p>
    <w:p w:rsidR="0018722C">
      <w:pPr>
        <w:topLinePunct/>
      </w:pPr>
      <w:r>
        <w:t>MTT</w:t>
      </w:r>
      <w:r>
        <w:rPr>
          <w:rFonts w:ascii="宋体" w:eastAsia="宋体" w:hint="eastAsia"/>
        </w:rPr>
        <w:t>检测空白质粒组、</w:t>
      </w:r>
      <w:r>
        <w:t>MDM2</w:t>
      </w:r>
      <w:r>
        <w:rPr>
          <w:rFonts w:ascii="宋体" w:eastAsia="宋体" w:hint="eastAsia"/>
        </w:rPr>
        <w:t>和</w:t>
      </w:r>
      <w:r>
        <w:t>MDM4S</w:t>
      </w:r>
      <w:r>
        <w:rPr>
          <w:rFonts w:ascii="宋体" w:eastAsia="宋体" w:hint="eastAsia"/>
        </w:rPr>
        <w:t>细胞活性，与空白对照组比较，</w:t>
      </w:r>
      <w:r>
        <w:rPr>
          <w:rFonts w:ascii="宋体" w:eastAsia="宋体" w:hint="eastAsia"/>
        </w:rPr>
        <w:t>稳定表达</w:t>
      </w:r>
      <w:r>
        <w:t>MDM2</w:t>
      </w:r>
      <w:r>
        <w:rPr>
          <w:rFonts w:ascii="宋体" w:eastAsia="宋体" w:hint="eastAsia"/>
        </w:rPr>
        <w:t>与</w:t>
      </w:r>
      <w:r>
        <w:t>MDM4S</w:t>
      </w:r>
      <w:r>
        <w:rPr>
          <w:rFonts w:ascii="宋体" w:eastAsia="宋体" w:hint="eastAsia"/>
        </w:rPr>
        <w:t>细胞增殖活性升高，具有统计学意义</w:t>
      </w:r>
      <w:r>
        <w:rPr>
          <w:rFonts w:ascii="宋体" w:eastAsia="宋体" w:hint="eastAsia"/>
        </w:rPr>
        <w:t>（</w:t>
      </w:r>
      <w:r>
        <w:rPr>
          <w:rFonts w:ascii="Meiryo" w:eastAsia="Meiryo" w:hint="eastAsia"/>
          <w:i/>
        </w:rPr>
        <w:t>P</w:t>
      </w:r>
      <w:r>
        <w:rPr>
          <w:rFonts w:ascii="宋体" w:eastAsia="宋体" w:hint="eastAsia"/>
        </w:rPr>
        <w:t>＜0.05</w:t>
      </w:r>
      <w:r>
        <w:rPr>
          <w:rFonts w:ascii="宋体" w:eastAsia="宋体" w:hint="eastAsia"/>
        </w:rPr>
        <w:t>）</w:t>
      </w:r>
      <w:r>
        <w:rPr>
          <w:rFonts w:ascii="宋体" w:eastAsia="宋体" w:hint="eastAsia"/>
        </w:rPr>
        <w:t>。</w:t>
      </w:r>
    </w:p>
    <w:p w:rsidR="0018722C">
      <w:pPr>
        <w:pStyle w:val="Heading1"/>
        <w:topLinePunct/>
      </w:pPr>
      <w:bookmarkStart w:id="1631" w:name="_Toc6861631"/>
      <w:r>
        <w:rPr>
          <w:b/>
        </w:rPr>
        <w:t>5.</w:t>
      </w:r>
      <w:r>
        <w:t xml:space="preserve"> </w:t>
      </w:r>
      <w:r>
        <w:rPr>
          <w:b/>
        </w:rPr>
        <w:t>Real-time</w:t>
      </w:r>
      <w:r>
        <w:rPr>
          <w:b/>
        </w:rPr>
        <w:t> </w:t>
      </w:r>
      <w:r>
        <w:rPr>
          <w:b/>
        </w:rPr>
        <w:t>RT-PCR</w:t>
      </w:r>
      <w:bookmarkEnd w:id="1631"/>
    </w:p>
    <w:p w:rsidR="0018722C">
      <w:pPr>
        <w:pStyle w:val="Heading2"/>
        <w:topLinePunct/>
        <w:ind w:left="171" w:hangingChars="171" w:hanging="171"/>
      </w:pPr>
      <w:r>
        <w:t>5.1</w:t>
      </w:r>
      <w:r>
        <w:t xml:space="preserve"> </w:t>
      </w:r>
      <w:r>
        <w:t>稳定表达</w:t>
      </w:r>
      <w:r>
        <w:t>MDM2</w:t>
      </w:r>
      <w:r>
        <w:t>、</w:t>
      </w:r>
      <w:r>
        <w:t>MDM4S</w:t>
      </w:r>
      <w:r>
        <w:t>组</w:t>
      </w:r>
      <w:r>
        <w:rPr>
          <w:i/>
        </w:rPr>
        <w:t>TP53</w:t>
      </w:r>
      <w:r>
        <w:rPr>
          <w:i/>
        </w:rPr>
        <w:t> </w:t>
      </w:r>
      <w:r>
        <w:t>mRNA</w:t>
      </w:r>
      <w:r/>
      <w:r>
        <w:t>相对表达量与空白质粒组相比，</w:t>
      </w:r>
      <w:r>
        <w:t>差异均无统计学意义</w:t>
      </w:r>
      <w:r>
        <w:t>（</w:t>
      </w:r>
      <w:r>
        <w:rPr>
          <w:i/>
        </w:rPr>
        <w:t>P</w:t>
      </w:r>
      <w:r>
        <w:t>＞0.05</w:t>
      </w:r>
      <w:r>
        <w:t>）</w:t>
      </w:r>
      <w:r>
        <w:t>。</w:t>
      </w:r>
    </w:p>
    <w:p w:rsidR="0018722C">
      <w:pPr>
        <w:pStyle w:val="Heading2"/>
        <w:topLinePunct/>
        <w:ind w:left="171" w:hangingChars="171" w:hanging="171"/>
      </w:pPr>
      <w:r>
        <w:t>5.2</w:t>
      </w:r>
      <w:r>
        <w:t xml:space="preserve"> </w:t>
      </w:r>
      <w:r>
        <w:t>Nocodazole</w:t>
      </w:r>
      <w:r/>
      <w:r>
        <w:t>处理组与对照组相比，稳定表达</w:t>
      </w:r>
      <w:r>
        <w:t>MDM2</w:t>
      </w:r>
      <w:r>
        <w:t>、</w:t>
      </w:r>
      <w:r>
        <w:t>MDM4S</w:t>
      </w:r>
      <w:r w:rsidR="001852F3">
        <w:t xml:space="preserve"> </w:t>
      </w:r>
      <w:r>
        <w:t>组</w:t>
      </w:r>
      <w:r>
        <w:rPr>
          <w:i/>
        </w:rPr>
        <w:t>BubR</w:t>
      </w:r>
      <w:r>
        <w:t>1</w:t>
      </w:r>
    </w:p>
    <w:p w:rsidR="0018722C">
      <w:pPr>
        <w:topLinePunct/>
      </w:pPr>
      <w:r>
        <w:t>mRNA</w:t>
      </w:r>
      <w:r>
        <w:rPr>
          <w:rFonts w:ascii="宋体" w:eastAsia="宋体" w:hint="eastAsia"/>
        </w:rPr>
        <w:t>表达水平下降，差异具有统计学意义</w:t>
      </w:r>
      <w:r>
        <w:rPr>
          <w:rFonts w:ascii="宋体" w:eastAsia="宋体" w:hint="eastAsia"/>
        </w:rPr>
        <w:t>（</w:t>
      </w:r>
      <w:r>
        <w:rPr>
          <w:rFonts w:ascii="Meiryo" w:eastAsia="Meiryo" w:hint="eastAsia"/>
          <w:i/>
        </w:rPr>
        <w:t>P</w:t>
      </w:r>
      <w:r>
        <w:rPr>
          <w:rFonts w:ascii="宋体" w:eastAsia="宋体" w:hint="eastAsia"/>
        </w:rPr>
        <w:t>＜0.05</w:t>
      </w:r>
      <w:r>
        <w:rPr>
          <w:rFonts w:ascii="宋体" w:eastAsia="宋体" w:hint="eastAsia"/>
        </w:rPr>
        <w:t>）</w:t>
      </w:r>
      <w:r>
        <w:rPr>
          <w:rFonts w:ascii="宋体" w:eastAsia="宋体" w:hint="eastAsia"/>
        </w:rPr>
        <w:t xml:space="preserve">；稳定表达</w:t>
      </w:r>
      <w:r>
        <w:t>MDM4S </w:t>
      </w:r>
      <w:r>
        <w:rPr>
          <w:rFonts w:ascii="宋体" w:eastAsia="宋体" w:hint="eastAsia"/>
        </w:rPr>
        <w:t>组</w:t>
      </w:r>
    </w:p>
    <w:p w:rsidR="0018722C">
      <w:pPr>
        <w:topLinePunct/>
      </w:pPr>
      <w:r>
        <w:rPr>
          <w:i/>
        </w:rPr>
        <w:t>Securin </w:t>
      </w:r>
      <w:r>
        <w:t>mRNA</w:t>
      </w:r>
      <w:r>
        <w:rPr>
          <w:rFonts w:ascii="宋体" w:eastAsia="宋体" w:hint="eastAsia"/>
        </w:rPr>
        <w:t>表达水平下降，差异具有统计学意义</w:t>
      </w:r>
      <w:r>
        <w:rPr>
          <w:rFonts w:ascii="宋体" w:eastAsia="宋体" w:hint="eastAsia"/>
        </w:rPr>
        <w:t>（</w:t>
      </w:r>
      <w:r>
        <w:rPr>
          <w:rFonts w:ascii="Meiryo" w:eastAsia="Meiryo" w:hint="eastAsia"/>
          <w:i/>
        </w:rPr>
        <w:t>P</w:t>
      </w:r>
      <w:r>
        <w:rPr>
          <w:rFonts w:ascii="宋体" w:eastAsia="宋体" w:hint="eastAsia"/>
        </w:rPr>
        <w:t>＜0.05</w:t>
      </w:r>
      <w:r>
        <w:rPr>
          <w:rFonts w:ascii="宋体" w:eastAsia="宋体" w:hint="eastAsia"/>
        </w:rPr>
        <w:t>）</w:t>
      </w:r>
      <w:r>
        <w:rPr>
          <w:rFonts w:ascii="宋体" w:eastAsia="宋体" w:hint="eastAsia"/>
        </w:rPr>
        <w:t>。</w:t>
      </w:r>
      <w:r>
        <w:t>Nocodazole</w:t>
      </w:r>
    </w:p>
    <w:p w:rsidR="0018722C">
      <w:pPr>
        <w:topLinePunct/>
      </w:pPr>
      <w:r>
        <w:rPr>
          <w:rFonts w:ascii="宋体" w:eastAsia="宋体" w:hint="eastAsia"/>
        </w:rPr>
        <w:t>处理空白质粒组，</w:t>
      </w:r>
      <w:r>
        <w:rPr>
          <w:i/>
        </w:rPr>
        <w:t>Securin </w:t>
      </w:r>
      <w:r>
        <w:t>mRNA</w:t>
      </w:r>
      <w:r>
        <w:rPr>
          <w:rFonts w:ascii="宋体" w:eastAsia="宋体" w:hint="eastAsia"/>
        </w:rPr>
        <w:t>表达升高，与</w:t>
      </w:r>
      <w:r>
        <w:t>DMSO</w:t>
      </w:r>
      <w:r>
        <w:rPr>
          <w:rFonts w:ascii="宋体" w:eastAsia="宋体" w:hint="eastAsia"/>
        </w:rPr>
        <w:t>处理组相比具有统计学意</w:t>
      </w:r>
      <w:r>
        <w:rPr>
          <w:rFonts w:ascii="宋体" w:eastAsia="宋体" w:hint="eastAsia"/>
        </w:rPr>
        <w:t>义</w:t>
      </w:r>
      <w:r>
        <w:rPr>
          <w:rFonts w:ascii="宋体" w:eastAsia="宋体" w:hint="eastAsia"/>
        </w:rPr>
        <w:t>（</w:t>
      </w:r>
      <w:r>
        <w:rPr>
          <w:rFonts w:ascii="Meiryo" w:eastAsia="Meiryo" w:hint="eastAsia"/>
          <w:i/>
        </w:rPr>
        <w:t>P</w:t>
      </w:r>
      <w:r>
        <w:rPr>
          <w:rFonts w:ascii="宋体" w:eastAsia="宋体" w:hint="eastAsia"/>
        </w:rPr>
        <w:t>＜0.05</w:t>
      </w:r>
      <w:r>
        <w:rPr>
          <w:rFonts w:ascii="宋体" w:eastAsia="宋体" w:hint="eastAsia"/>
        </w:rPr>
        <w:t>）</w:t>
      </w:r>
      <w:r>
        <w:rPr>
          <w:rFonts w:ascii="宋体" w:eastAsia="宋体" w:hint="eastAsia"/>
        </w:rPr>
        <w:t>。</w:t>
      </w:r>
    </w:p>
    <w:p w:rsidR="0018722C">
      <w:pPr>
        <w:pStyle w:val="Heading1"/>
        <w:topLinePunct/>
      </w:pPr>
      <w:bookmarkStart w:id="1632" w:name="_Toc6861632"/>
      <w:r>
        <w:rPr>
          <w:b/>
        </w:rPr>
        <w:t>6.</w:t>
      </w:r>
      <w:r>
        <w:t xml:space="preserve"> </w:t>
      </w:r>
      <w:r>
        <w:rPr>
          <w:b/>
        </w:rPr>
        <w:t>western-blot</w:t>
      </w:r>
      <w:r>
        <w:t>检测</w:t>
      </w:r>
      <w:bookmarkEnd w:id="1632"/>
    </w:p>
    <w:p w:rsidR="0018722C">
      <w:pPr>
        <w:pStyle w:val="Heading2"/>
        <w:topLinePunct/>
        <w:ind w:left="171" w:hangingChars="171" w:hanging="171"/>
      </w:pPr>
      <w:r>
        <w:rPr>
          <w:b/>
        </w:rPr>
        <w:t>6.1</w:t>
      </w:r>
      <w:r>
        <w:t xml:space="preserve"> </w:t>
      </w:r>
      <w:r>
        <w:rPr>
          <w:b/>
        </w:rPr>
        <w:t>P53</w:t>
      </w:r>
      <w:r>
        <w:t>、</w:t>
      </w:r>
      <w:r>
        <w:rPr>
          <w:b/>
        </w:rPr>
        <w:t>P21</w:t>
      </w:r>
      <w:r>
        <w:t>表达水平</w:t>
      </w:r>
    </w:p>
    <w:p w:rsidR="0018722C">
      <w:pPr>
        <w:topLinePunct/>
      </w:pPr>
      <w:r>
        <w:rPr>
          <w:rFonts w:ascii="宋体" w:eastAsia="宋体" w:hint="eastAsia"/>
        </w:rPr>
        <w:t>稳定表达</w:t>
      </w:r>
      <w:r>
        <w:t>MDM2</w:t>
      </w:r>
      <w:r>
        <w:rPr>
          <w:rFonts w:ascii="宋体" w:eastAsia="宋体" w:hint="eastAsia"/>
        </w:rPr>
        <w:t>细胞</w:t>
      </w:r>
      <w:r>
        <w:t>P53</w:t>
      </w:r>
      <w:r>
        <w:rPr>
          <w:rFonts w:ascii="宋体" w:eastAsia="宋体" w:hint="eastAsia"/>
        </w:rPr>
        <w:t>、</w:t>
      </w:r>
      <w:r>
        <w:t>P21</w:t>
      </w:r>
      <w:r>
        <w:rPr>
          <w:rFonts w:ascii="宋体" w:eastAsia="宋体" w:hint="eastAsia"/>
        </w:rPr>
        <w:t>表达水平下降，与对照组相比具有统计学</w:t>
      </w:r>
      <w:r>
        <w:rPr>
          <w:rFonts w:ascii="宋体" w:eastAsia="宋体" w:hint="eastAsia"/>
        </w:rPr>
        <w:t>意义</w:t>
      </w:r>
      <w:r>
        <w:rPr>
          <w:rFonts w:ascii="宋体" w:eastAsia="宋体" w:hint="eastAsia"/>
        </w:rPr>
        <w:t>（</w:t>
      </w:r>
      <w:r>
        <w:rPr>
          <w:rFonts w:ascii="Meiryo" w:eastAsia="Meiryo" w:hint="eastAsia"/>
          <w:i/>
        </w:rPr>
        <w:t>P</w:t>
      </w:r>
      <w:r>
        <w:rPr>
          <w:rFonts w:ascii="宋体" w:eastAsia="宋体" w:hint="eastAsia"/>
        </w:rPr>
        <w:t>＜0.05</w:t>
      </w:r>
      <w:r>
        <w:rPr>
          <w:rFonts w:ascii="宋体" w:eastAsia="宋体" w:hint="eastAsia"/>
        </w:rPr>
        <w:t>）</w:t>
      </w:r>
      <w:r>
        <w:rPr>
          <w:rFonts w:ascii="宋体" w:eastAsia="宋体" w:hint="eastAsia"/>
        </w:rPr>
        <w:t>。稳定表达</w:t>
      </w:r>
      <w:r>
        <w:t>MDM4S</w:t>
      </w:r>
      <w:r>
        <w:rPr>
          <w:rFonts w:ascii="宋体" w:eastAsia="宋体" w:hint="eastAsia"/>
        </w:rPr>
        <w:t>细胞</w:t>
      </w:r>
      <w:r>
        <w:t>P21</w:t>
      </w:r>
      <w:r>
        <w:rPr>
          <w:rFonts w:ascii="宋体" w:eastAsia="宋体" w:hint="eastAsia"/>
        </w:rPr>
        <w:t>蛋白表达水平降低，与对照组相比具有统计学意义；</w:t>
      </w:r>
      <w:r>
        <w:t>P53</w:t>
      </w:r>
      <w:r>
        <w:rPr>
          <w:rFonts w:ascii="宋体" w:eastAsia="宋体" w:hint="eastAsia"/>
        </w:rPr>
        <w:t>蛋白表达水平与对照组相比，差异无统计学意义</w:t>
      </w:r>
      <w:r>
        <w:rPr>
          <w:rFonts w:ascii="宋体" w:eastAsia="宋体" w:hint="eastAsia"/>
        </w:rPr>
        <w:t>（</w:t>
      </w:r>
      <w:r>
        <w:rPr>
          <w:rFonts w:ascii="Meiryo" w:eastAsia="Meiryo" w:hint="eastAsia"/>
          <w:i/>
        </w:rPr>
        <w:t>P</w:t>
      </w:r>
      <w:r>
        <w:rPr>
          <w:rFonts w:ascii="宋体" w:eastAsia="宋体" w:hint="eastAsia"/>
        </w:rPr>
        <w:t>＞</w:t>
      </w:r>
    </w:p>
    <w:p w:rsidR="0018722C">
      <w:pPr>
        <w:topLinePunct/>
      </w:pPr>
      <w:r>
        <w:rPr>
          <w:rFonts w:ascii="宋体" w:eastAsia="宋体" w:hint="eastAsia"/>
        </w:rPr>
        <w:t>0.05</w:t>
      </w:r>
      <w:r>
        <w:rPr>
          <w:rFonts w:ascii="宋体" w:eastAsia="宋体" w:hint="eastAsia"/>
          <w:rFonts w:ascii="宋体" w:eastAsia="宋体" w:hint="eastAsia"/>
          <w:w w:val="95"/>
        </w:rPr>
        <w:t>)</w:t>
      </w:r>
      <w:r>
        <w:rPr>
          <w:rFonts w:ascii="宋体" w:eastAsia="宋体" w:hint="eastAsia"/>
        </w:rPr>
        <w:t>。</w:t>
      </w:r>
    </w:p>
    <w:p w:rsidR="0018722C">
      <w:pPr>
        <w:pStyle w:val="Heading2"/>
        <w:topLinePunct/>
        <w:ind w:left="171" w:hangingChars="171" w:hanging="171"/>
      </w:pPr>
      <w:r>
        <w:rPr>
          <w:b/>
        </w:rPr>
        <w:t>6.2</w:t>
      </w:r>
      <w:r>
        <w:t xml:space="preserve"> </w:t>
      </w:r>
      <w:r w:rsidRPr="00DB64CE">
        <w:rPr>
          <w:b/>
        </w:rPr>
        <w:t>BubR1</w:t>
      </w:r>
      <w:r>
        <w:t>、</w:t>
      </w:r>
      <w:r>
        <w:rPr>
          <w:b/>
        </w:rPr>
        <w:t>Securin</w:t>
      </w:r>
      <w:r>
        <w:t>表达水平</w:t>
      </w:r>
    </w:p>
    <w:p w:rsidR="0018722C">
      <w:pPr>
        <w:topLinePunct/>
      </w:pPr>
      <w:r>
        <w:t>Nocodazole</w:t>
      </w:r>
      <w:r>
        <w:rPr>
          <w:rFonts w:ascii="宋体" w:eastAsia="宋体" w:hint="eastAsia"/>
        </w:rPr>
        <w:t>处理后</w:t>
      </w:r>
      <w:r>
        <w:t>18h</w:t>
      </w:r>
      <w:r>
        <w:rPr>
          <w:rFonts w:ascii="宋体" w:eastAsia="宋体" w:hint="eastAsia"/>
        </w:rPr>
        <w:t>后，稳定表达</w:t>
      </w:r>
      <w:r>
        <w:t>MDM2</w:t>
      </w:r>
      <w:r>
        <w:rPr>
          <w:rFonts w:ascii="宋体" w:eastAsia="宋体" w:hint="eastAsia"/>
        </w:rPr>
        <w:t>和</w:t>
      </w:r>
      <w:r>
        <w:t>MDM4S</w:t>
      </w:r>
      <w:r>
        <w:rPr>
          <w:rFonts w:ascii="宋体" w:eastAsia="宋体" w:hint="eastAsia"/>
        </w:rPr>
        <w:t>细胞中</w:t>
      </w:r>
      <w:r>
        <w:t>BubR1</w:t>
      </w:r>
      <w:r>
        <w:rPr>
          <w:rFonts w:ascii="宋体" w:eastAsia="宋体" w:hint="eastAsia"/>
        </w:rPr>
        <w:t>蛋白</w:t>
      </w:r>
      <w:r>
        <w:rPr>
          <w:rFonts w:ascii="宋体" w:eastAsia="宋体" w:hint="eastAsia"/>
        </w:rPr>
        <w:t>和</w:t>
      </w:r>
      <w:r>
        <w:t>Securin</w:t>
      </w:r>
      <w:r>
        <w:rPr>
          <w:rFonts w:ascii="宋体" w:eastAsia="宋体" w:hint="eastAsia"/>
        </w:rPr>
        <w:t>蛋白表达水平下降，差异具有统计学意义</w:t>
      </w:r>
      <w:r>
        <w:rPr>
          <w:rFonts w:ascii="宋体" w:eastAsia="宋体" w:hint="eastAsia"/>
        </w:rPr>
        <w:t>（</w:t>
      </w:r>
      <w:r>
        <w:rPr>
          <w:rFonts w:ascii="Meiryo" w:eastAsia="Meiryo" w:hint="eastAsia"/>
          <w:i/>
        </w:rPr>
        <w:t>P</w:t>
      </w:r>
      <w:r>
        <w:rPr>
          <w:rFonts w:ascii="宋体" w:eastAsia="宋体" w:hint="eastAsia"/>
        </w:rPr>
        <w:t>＜0.05</w:t>
      </w:r>
      <w:r>
        <w:rPr>
          <w:rFonts w:ascii="宋体" w:eastAsia="宋体" w:hint="eastAsia"/>
        </w:rPr>
        <w:t>）</w:t>
      </w:r>
      <w:r>
        <w:rPr>
          <w:rFonts w:ascii="宋体" w:eastAsia="宋体" w:hint="eastAsia"/>
        </w:rPr>
        <w:t>。空白质粒组</w:t>
      </w:r>
      <w:r>
        <w:rPr>
          <w:rFonts w:ascii="宋体" w:eastAsia="宋体" w:hint="eastAsia"/>
        </w:rPr>
        <w:t>在</w:t>
      </w:r>
      <w:r>
        <w:t>Nocodazole</w:t>
      </w:r>
      <w:r>
        <w:rPr>
          <w:rFonts w:ascii="宋体" w:eastAsia="宋体" w:hint="eastAsia"/>
        </w:rPr>
        <w:t>处理后，</w:t>
      </w:r>
      <w:r>
        <w:t>Securin</w:t>
      </w:r>
      <w:r>
        <w:rPr>
          <w:rFonts w:ascii="宋体" w:eastAsia="宋体" w:hint="eastAsia"/>
        </w:rPr>
        <w:t>蛋白表达水平升高，差异具有统计学意义</w:t>
      </w:r>
      <w:r>
        <w:rPr>
          <w:rFonts w:ascii="宋体" w:eastAsia="宋体" w:hint="eastAsia"/>
        </w:rPr>
        <w:t>（</w:t>
      </w:r>
      <w:r>
        <w:rPr>
          <w:rFonts w:ascii="Meiryo" w:eastAsia="Meiryo" w:hint="eastAsia"/>
          <w:i/>
        </w:rPr>
        <w:t>P</w:t>
      </w:r>
      <w:r>
        <w:rPr>
          <w:rFonts w:ascii="宋体" w:eastAsia="宋体" w:hint="eastAsia"/>
        </w:rPr>
        <w:t>＜</w:t>
      </w:r>
    </w:p>
    <w:p w:rsidR="0018722C">
      <w:pPr>
        <w:topLinePunct/>
      </w:pPr>
      <w:r>
        <w:rPr>
          <w:rFonts w:ascii="宋体" w:eastAsia="宋体" w:hint="eastAsia"/>
        </w:rPr>
        <w:t>0.05</w:t>
      </w:r>
      <w:r>
        <w:rPr>
          <w:rFonts w:ascii="宋体" w:eastAsia="宋体" w:hint="eastAsia"/>
          <w:rFonts w:ascii="宋体" w:eastAsia="宋体" w:hint="eastAsia"/>
          <w:w w:val="95"/>
        </w:rPr>
        <w:t>)</w:t>
      </w:r>
      <w:r>
        <w:rPr>
          <w:rFonts w:ascii="宋体" w:eastAsia="宋体" w:hint="eastAsia"/>
        </w:rPr>
        <w:t>。</w:t>
      </w:r>
    </w:p>
    <w:p w:rsidR="0018722C">
      <w:pPr>
        <w:pStyle w:val="affd"/>
        <w:topLinePunct/>
      </w:pPr>
      <w:bookmarkStart w:id="1633" w:name="_Toc6861633"/>
      <w:r>
        <w:t>结</w:t>
      </w:r>
      <w:r w:rsidR="004F241D">
        <w:t xml:space="preserve">  </w:t>
      </w:r>
      <w:r w:rsidR="004F241D">
        <w:t xml:space="preserve">论</w:t>
      </w:r>
      <w:bookmarkEnd w:id="1633"/>
    </w:p>
    <w:p w:rsidR="0018722C">
      <w:pPr>
        <w:pStyle w:val="cw22"/>
        <w:topLinePunct/>
      </w:pPr>
      <w:r>
        <w:rPr>
          <w:rFonts w:ascii="宋体" w:eastAsia="宋体" w:hint="eastAsia"/>
        </w:rPr>
        <w:t>1. </w:t>
      </w:r>
      <w:r>
        <w:rPr>
          <w:rFonts w:ascii="宋体" w:eastAsia="宋体" w:hint="eastAsia"/>
        </w:rPr>
        <w:t>复杂核型组</w:t>
      </w:r>
      <w:r>
        <w:rPr>
          <w:i/>
        </w:rPr>
        <w:t>MDM</w:t>
      </w:r>
      <w:r>
        <w:t>4-</w:t>
      </w:r>
      <w:r>
        <w:rPr>
          <w:i/>
        </w:rPr>
        <w:t>S</w:t>
      </w:r>
      <w:r>
        <w:rPr>
          <w:rFonts w:ascii="宋体" w:eastAsia="宋体" w:hint="eastAsia"/>
        </w:rPr>
        <w:t>相对表达量高于正常核型组。</w:t>
      </w:r>
    </w:p>
    <w:p w:rsidR="0018722C">
      <w:pPr>
        <w:pStyle w:val="cw22"/>
        <w:topLinePunct/>
      </w:pPr>
      <w:r>
        <w:rPr>
          <w:rFonts w:ascii="宋体" w:eastAsia="宋体" w:hint="eastAsia"/>
        </w:rPr>
        <w:t>2. </w:t>
      </w:r>
      <w:r>
        <w:rPr>
          <w:rFonts w:ascii="宋体" w:eastAsia="宋体" w:hint="eastAsia"/>
        </w:rPr>
        <w:t>稳定转染</w:t>
      </w:r>
      <w:r>
        <w:t>MDM2</w:t>
      </w:r>
      <w:r>
        <w:rPr>
          <w:rFonts w:ascii="宋体" w:eastAsia="宋体" w:hint="eastAsia"/>
        </w:rPr>
        <w:t>、</w:t>
      </w:r>
      <w:r>
        <w:t>MDM4-S</w:t>
      </w:r>
      <w:r/>
      <w:r>
        <w:rPr>
          <w:rFonts w:ascii="宋体" w:eastAsia="宋体" w:hint="eastAsia"/>
        </w:rPr>
        <w:t>细胞株纺锤体检查点功能减弱。</w:t>
      </w:r>
    </w:p>
    <w:p w:rsidR="0018722C">
      <w:pPr>
        <w:pStyle w:val="cw22"/>
        <w:topLinePunct/>
      </w:pPr>
      <w:r>
        <w:rPr>
          <w:rFonts w:ascii="宋体" w:eastAsia="宋体" w:hint="eastAsia"/>
        </w:rPr>
        <w:t>3. </w:t>
      </w:r>
      <w:r>
        <w:rPr>
          <w:rFonts w:ascii="宋体" w:eastAsia="宋体" w:hint="eastAsia"/>
        </w:rPr>
        <w:t>提高细胞内</w:t>
      </w:r>
      <w:r>
        <w:rPr>
          <w:i/>
        </w:rPr>
        <w:t>MDM</w:t>
      </w:r>
      <w:r>
        <w:t>4S</w:t>
      </w:r>
      <w:r>
        <w:t>/</w:t>
      </w:r>
      <w:r>
        <w:rPr>
          <w:i/>
        </w:rPr>
        <w:t>MDM</w:t>
      </w:r>
      <w:r>
        <w:t>4FL</w:t>
      </w:r>
      <w:r/>
      <w:r>
        <w:rPr>
          <w:rFonts w:ascii="宋体" w:eastAsia="宋体" w:hint="eastAsia"/>
        </w:rPr>
        <w:t>比值，可抑制</w:t>
      </w:r>
      <w:r>
        <w:t>P53</w:t>
      </w:r>
      <w:r/>
      <w:r>
        <w:rPr>
          <w:rFonts w:ascii="宋体" w:eastAsia="宋体" w:hint="eastAsia"/>
        </w:rPr>
        <w:t>通路活性。</w:t>
      </w:r>
    </w:p>
    <w:p w:rsidR="0018722C">
      <w:pPr>
        <w:pStyle w:val="cw22"/>
        <w:topLinePunct/>
      </w:pPr>
      <w:r>
        <w:rPr>
          <w:rFonts w:ascii="宋体" w:eastAsia="宋体" w:hint="eastAsia"/>
        </w:rPr>
        <w:t>4. </w:t>
      </w:r>
      <w:r>
        <w:rPr>
          <w:rFonts w:ascii="宋体" w:eastAsia="宋体" w:hint="eastAsia"/>
        </w:rPr>
        <w:t>表达野生型</w:t>
      </w:r>
      <w:r>
        <w:t>P53</w:t>
      </w:r>
      <w:r/>
      <w:r>
        <w:rPr>
          <w:rFonts w:ascii="宋体" w:eastAsia="宋体" w:hint="eastAsia"/>
        </w:rPr>
        <w:t>的急性髓系白血病患者复杂核型的形成与</w:t>
      </w:r>
      <w:r>
        <w:t>MDM4-S</w:t>
      </w:r>
      <w:r/>
      <w:r>
        <w:rPr>
          <w:rFonts w:ascii="宋体" w:eastAsia="宋体" w:hint="eastAsia"/>
        </w:rPr>
        <w:t>高表达抑</w:t>
      </w:r>
      <w:r>
        <w:rPr>
          <w:rFonts w:ascii="宋体" w:eastAsia="宋体" w:hint="eastAsia"/>
        </w:rPr>
        <w:t>制</w:t>
      </w:r>
      <w:r>
        <w:t>P53</w:t>
      </w:r>
      <w:r/>
      <w:r>
        <w:rPr>
          <w:rFonts w:ascii="宋体" w:eastAsia="宋体" w:hint="eastAsia"/>
        </w:rPr>
        <w:t>通路活性，进而导致纺锤体检查点功能减弱有关。</w:t>
      </w:r>
    </w:p>
    <w:p w:rsidR="0018722C">
      <w:pPr>
        <w:pStyle w:val="aff"/>
        <w:topLinePunct/>
      </w:pPr>
      <w:r>
        <w:rPr>
          <w:rStyle w:val="afe"/>
          <w:kern w:val="2"/>
          <w:sz w:val="28"/>
          <w:szCs w:val="28"/>
          <w:rFonts w:cstheme="minorBidi" w:hAnsiTheme="minorHAnsi" w:eastAsiaTheme="minorHAnsi" w:asciiTheme="minorHAnsi" w:ascii="Times New Roman" w:hAnsi="宋体" w:eastAsia="黑体" w:cs="宋体"/>
          <w:w w:val="95"/>
        </w:rPr>
        <w:t>关键词</w:t>
      </w:r>
    </w:p>
    <w:p w:rsidR="0018722C">
      <w:pPr>
        <w:topLinePunct/>
      </w:pPr>
      <w:r>
        <w:rPr>
          <w:rFonts w:ascii="宋体" w:eastAsia="宋体" w:hint="eastAsia"/>
        </w:rPr>
        <w:t>急性髓系白血病；复杂核型；鼠双微体基因</w:t>
      </w:r>
      <w:r>
        <w:t>2</w:t>
      </w:r>
      <w:r>
        <w:rPr>
          <w:rFonts w:ascii="宋体" w:eastAsia="宋体" w:hint="eastAsia"/>
        </w:rPr>
        <w:t>（</w:t>
      </w:r>
      <w:r>
        <w:rPr>
          <w:i/>
        </w:rPr>
        <w:t>MDM</w:t>
      </w:r>
      <w:r>
        <w:t>2</w:t>
      </w:r>
      <w:r>
        <w:rPr>
          <w:rFonts w:ascii="宋体" w:eastAsia="宋体" w:hint="eastAsia"/>
        </w:rPr>
        <w:t>）</w:t>
      </w:r>
      <w:r>
        <w:rPr>
          <w:rFonts w:ascii="宋体" w:eastAsia="宋体" w:hint="eastAsia"/>
        </w:rPr>
        <w:t xml:space="preserve">；鼠双微体基因 </w:t>
      </w:r>
      <w:r>
        <w:t>4</w:t>
      </w:r>
    </w:p>
    <w:p w:rsidR="0018722C">
      <w:pPr>
        <w:topLinePunct/>
      </w:pPr>
      <w:r>
        <w:rPr>
          <w:rFonts w:ascii="宋体" w:eastAsia="宋体" w:hint="eastAsia"/>
        </w:rPr>
        <w:t>（</w:t>
      </w:r>
      <w:r>
        <w:rPr>
          <w:i/>
        </w:rPr>
        <w:t>MDM</w:t>
      </w:r>
      <w:r>
        <w:t>4</w:t>
      </w:r>
      <w:r>
        <w:rPr>
          <w:rFonts w:ascii="宋体" w:eastAsia="宋体" w:hint="eastAsia"/>
        </w:rPr>
        <w:t>）</w:t>
      </w:r>
      <w:r>
        <w:rPr>
          <w:rFonts w:ascii="宋体" w:eastAsia="宋体" w:hint="eastAsia"/>
        </w:rPr>
        <w:t xml:space="preserve">；鼠双微体基因</w:t>
      </w:r>
      <w:r>
        <w:t>4</w:t>
      </w:r>
      <w:r>
        <w:rPr>
          <w:rFonts w:ascii="宋体" w:eastAsia="宋体" w:hint="eastAsia"/>
        </w:rPr>
        <w:t>短剪接体</w:t>
      </w:r>
      <w:r>
        <w:rPr>
          <w:rFonts w:ascii="宋体" w:eastAsia="宋体" w:hint="eastAsia"/>
        </w:rPr>
        <w:t>（</w:t>
      </w:r>
      <w:r>
        <w:rPr>
          <w:i/>
        </w:rPr>
        <w:t>MDM</w:t>
      </w:r>
      <w:r>
        <w:t>4</w:t>
      </w:r>
      <w:r>
        <w:rPr>
          <w:i/>
        </w:rPr>
        <w:t>S</w:t>
      </w:r>
      <w:r>
        <w:rPr>
          <w:rFonts w:ascii="宋体" w:eastAsia="宋体" w:hint="eastAsia"/>
        </w:rPr>
        <w:t>）</w:t>
      </w:r>
      <w:r>
        <w:rPr>
          <w:rFonts w:ascii="宋体" w:eastAsia="宋体" w:hint="eastAsia"/>
        </w:rPr>
        <w:t>；</w:t>
      </w:r>
      <w:r>
        <w:t>P53</w:t>
      </w:r>
      <w:r>
        <w:rPr>
          <w:rFonts w:ascii="宋体" w:eastAsia="宋体" w:hint="eastAsia"/>
        </w:rPr>
        <w:t>；纺锤体检查点</w:t>
      </w:r>
    </w:p>
    <w:p w:rsidR="0018722C">
      <w:pPr>
        <w:topLinePunct/>
      </w:pPr>
      <w:r>
        <w:rPr>
          <w:rFonts w:cstheme="minorBidi" w:hAnsiTheme="minorHAnsi" w:eastAsiaTheme="minorHAnsi" w:asciiTheme="minorHAnsi"/>
          <w:b/>
        </w:rPr>
        <w:t>Expression of MDM4S in Acute Myeloid Leukemia and its Contribution to Complex Karyotype Formation</w:t>
      </w:r>
    </w:p>
    <w:p w:rsidR="0018722C">
      <w:pPr>
        <w:pStyle w:val="afff2"/>
        <w:topLinePunct/>
      </w:pPr>
      <w:bookmarkStart w:id="1634" w:name="_Toc6861634"/>
      <w:r>
        <w:rPr>
          <w:b/>
        </w:rPr>
        <w:t>ABSTRACT</w:t>
      </w:r>
      <w:bookmarkEnd w:id="1634"/>
    </w:p>
    <w:p w:rsidR="0018722C">
      <w:pPr>
        <w:topLinePunct/>
      </w:pPr>
      <w:r>
        <w:rPr>
          <w:rFonts w:cstheme="minorBidi" w:hAnsiTheme="minorHAnsi" w:eastAsiaTheme="minorHAnsi" w:asciiTheme="minorHAnsi"/>
          <w:b/>
        </w:rPr>
        <w:t>Objective</w:t>
      </w:r>
    </w:p>
    <w:p w:rsidR="0018722C">
      <w:pPr>
        <w:topLinePunct/>
      </w:pPr>
      <w:r>
        <w:t>The incidence of complex karyotype</w:t>
      </w:r>
      <w:r>
        <w:t>(</w:t>
      </w:r>
      <w:r>
        <w:t xml:space="preserve">CK</w:t>
      </w:r>
      <w:r>
        <w:t>)</w:t>
      </w:r>
      <w:r>
        <w:t xml:space="preserve"> </w:t>
      </w:r>
      <w:r>
        <w:t>is </w:t>
      </w:r>
      <w:r>
        <w:t>10% to 15% </w:t>
      </w:r>
      <w:r>
        <w:t>in </w:t>
      </w:r>
      <w:r>
        <w:t>adult patients with acute myeloid leukemia</w:t>
      </w:r>
      <w:r>
        <w:t>(</w:t>
      </w:r>
      <w:r>
        <w:t xml:space="preserve">AML</w:t>
      </w:r>
      <w:r>
        <w:t>)</w:t>
      </w:r>
      <w:r>
        <w:t xml:space="preserve">. Moreover, </w:t>
      </w:r>
      <w:r>
        <w:t>it </w:t>
      </w:r>
      <w:r>
        <w:t>has become clear that the incidence of complex karyotype increases with age. CK </w:t>
      </w:r>
      <w:r>
        <w:t>is </w:t>
      </w:r>
      <w:r>
        <w:t>an independent adverse prognostic</w:t>
      </w:r>
      <w:r w:rsidR="001852F3">
        <w:t xml:space="preserve"> factor </w:t>
      </w:r>
      <w:r>
        <w:t>in </w:t>
      </w:r>
      <w:r>
        <w:t>AML, with </w:t>
      </w:r>
      <w:r>
        <w:t>low </w:t>
      </w:r>
      <w:r>
        <w:t>complete remission</w:t>
      </w:r>
      <w:r>
        <w:t>(</w:t>
      </w:r>
      <w:r>
        <w:t xml:space="preserve">CR</w:t>
      </w:r>
      <w:r>
        <w:t>)</w:t>
      </w:r>
      <w:r>
        <w:t xml:space="preserve"> rate, poor prognosis and lacking </w:t>
      </w:r>
      <w:r>
        <w:t>of </w:t>
      </w:r>
      <w:r>
        <w:t>effective </w:t>
      </w:r>
      <w:r>
        <w:t>chemotherapy. </w:t>
      </w:r>
      <w:r>
        <w:t>We</w:t>
      </w:r>
      <w:r w:rsidR="001852F3">
        <w:t xml:space="preserve"> </w:t>
      </w:r>
      <w:r>
        <w:t>have found 15 patients with complex karyotype </w:t>
      </w:r>
      <w:r>
        <w:t>in </w:t>
      </w:r>
      <w:r>
        <w:t>140</w:t>
      </w:r>
      <w:r>
        <w:t> </w:t>
      </w:r>
      <w:r>
        <w:rPr>
          <w:i/>
        </w:rPr>
        <w:t>d</w:t>
      </w:r>
      <w:r>
        <w:rPr>
          <w:i/>
        </w:rPr>
        <w:t>e</w:t>
      </w:r>
    </w:p>
    <w:p w:rsidR="0018722C">
      <w:pPr>
        <w:topLinePunct/>
      </w:pPr>
      <w:r>
        <w:rPr>
          <w:i/>
        </w:rPr>
        <w:t/>
      </w:r>
      <w:r>
        <w:rPr>
          <w:i/>
        </w:rPr>
        <w:t>N</w:t>
      </w:r>
      <w:r>
        <w:rPr>
          <w:i/>
        </w:rPr>
        <w:t xml:space="preserve">ovo </w:t>
      </w:r>
      <w:r>
        <w:t>AML patients by G</w:t>
      </w:r>
      <w:r>
        <w:t>/</w:t>
      </w:r>
      <w:r>
        <w:t>R karyotype analysis, this study was designed to discuss the relationship between the short isoform of mouse double minute 4</w:t>
      </w:r>
      <w:r>
        <w:rPr>
          <w:rFonts w:ascii="宋体" w:eastAsia="宋体" w:hint="eastAsia"/>
          <w:rFonts w:ascii="宋体" w:eastAsia="宋体" w:hint="eastAsia"/>
        </w:rPr>
        <w:t>(</w:t>
      </w:r>
      <w:r>
        <w:t>MDM4-S</w:t>
      </w:r>
      <w:r>
        <w:rPr>
          <w:rFonts w:ascii="宋体" w:eastAsia="宋体" w:hint="eastAsia"/>
          <w:rFonts w:ascii="宋体" w:eastAsia="宋体" w:hint="eastAsia"/>
        </w:rPr>
        <w:t>)</w:t>
      </w:r>
      <w:r w:rsidR="004B696B">
        <w:rPr>
          <w:rFonts w:ascii="宋体" w:eastAsia="宋体" w:hint="eastAsia"/>
          <w:rFonts w:ascii="宋体" w:eastAsia="宋体" w:hint="eastAsia"/>
        </w:rPr>
        <w:t xml:space="preserve"> </w:t>
      </w:r>
      <w:r>
        <w:t xml:space="preserve">and CK-AML. </w:t>
      </w:r>
      <w:r w:rsidR="001852F3">
        <w:t xml:space="preserve">We</w:t>
      </w:r>
      <w:r w:rsidR="001852F3">
        <w:t xml:space="preserve"> detected</w:t>
      </w:r>
      <w:r w:rsidR="001852F3">
        <w:t xml:space="preserve"> the</w:t>
      </w:r>
      <w:r w:rsidR="001852F3">
        <w:t xml:space="preserve"> expression</w:t>
      </w:r>
      <w:r w:rsidR="001852F3">
        <w:t xml:space="preserve"> level</w:t>
      </w:r>
      <w:r w:rsidR="001852F3">
        <w:t xml:space="preserve"> of full-lenth</w:t>
      </w:r>
      <w:r w:rsidR="001852F3">
        <w:t xml:space="preserve"> </w:t>
      </w:r>
      <w:r>
        <w:rPr>
          <w:i/>
        </w:rPr>
        <w:t>MDM</w:t>
      </w:r>
      <w:r>
        <w:t>4</w:t>
      </w:r>
      <w:r>
        <w:t>(</w:t>
      </w:r>
      <w:r>
        <w:t>MDM4-FL</w:t>
      </w:r>
      <w:r>
        <w:t>)</w:t>
      </w:r>
      <w:r>
        <w:t xml:space="preserve"> a</w:t>
      </w:r>
      <w:r>
        <w:t>n</w:t>
      </w:r>
      <w:r>
        <w:t>d</w:t>
      </w:r>
    </w:p>
    <w:p w:rsidR="0018722C">
      <w:pPr>
        <w:topLinePunct/>
      </w:pPr>
      <w:r>
        <w:rPr>
          <w:i/>
        </w:rPr>
        <w:t>MDM</w:t>
      </w:r>
      <w:r>
        <w:t>4-S in </w:t>
      </w:r>
      <w:r>
        <w:rPr>
          <w:i/>
        </w:rPr>
        <w:t>de novo </w:t>
      </w:r>
      <w:r>
        <w:t>CK-AML and normal karyotype AML patients</w:t>
      </w:r>
      <w:r>
        <w:t>(</w:t>
      </w:r>
      <w:r>
        <w:t xml:space="preserve">NK-AML</w:t>
      </w:r>
      <w:r>
        <w:t>)</w:t>
      </w:r>
      <w:r>
        <w:t xml:space="preserve">. In order to explore the possible mechanism for the formation of complex karyotype, we constructed a lentiviral vector, and transferred the exogenous MDM4S into HepG2 cell lines. Cell cycle, cell proliferation and the expression level of </w:t>
      </w:r>
      <w:r>
        <w:rPr>
          <w:i/>
        </w:rPr>
        <w:t>P53</w:t>
      </w:r>
      <w:r>
        <w:t>, </w:t>
      </w:r>
      <w:r>
        <w:rPr>
          <w:i/>
        </w:rPr>
        <w:t>P21</w:t>
      </w:r>
      <w:r>
        <w:t>, </w:t>
      </w:r>
      <w:r>
        <w:rPr>
          <w:i/>
        </w:rPr>
        <w:t>BubR1 </w:t>
      </w:r>
      <w:r>
        <w:t>and </w:t>
      </w:r>
      <w:r>
        <w:rPr>
          <w:i/>
        </w:rPr>
        <w:t>Securin </w:t>
      </w:r>
      <w:r>
        <w:t>were detected in HepG2 cells stably expressing MDM4S or vector control.</w:t>
      </w:r>
    </w:p>
    <w:p w:rsidR="0018722C">
      <w:pPr>
        <w:topLinePunct/>
      </w:pPr>
      <w:r>
        <w:rPr>
          <w:rFonts w:cstheme="minorBidi" w:hAnsiTheme="minorHAnsi" w:eastAsiaTheme="minorHAnsi" w:asciiTheme="minorHAnsi" w:ascii="Times New Roman" w:hAnsi="微软雅黑" w:eastAsia="微软雅黑" w:cs="微软雅黑"/>
          <w:b/>
        </w:rPr>
        <w:t>Methods</w:t>
      </w:r>
    </w:p>
    <w:p w:rsidR="0018722C">
      <w:pPr>
        <w:pStyle w:val="cw22"/>
        <w:topLinePunct/>
      </w:pPr>
      <w:r>
        <w:rPr>
          <w:rFonts w:cstheme="minorBidi" w:hAnsiTheme="minorHAnsi" w:eastAsiaTheme="minorHAnsi" w:asciiTheme="minorHAnsi" w:ascii="Times New Roman" w:hAnsi="Times New Roman" w:eastAsia="Times New Roman" w:cs="Times New Roman"/>
          <w:b/>
        </w:rPr>
        <w:t>1. </w:t>
      </w:r>
      <w:r>
        <w:rPr>
          <w:rFonts w:cstheme="minorBidi" w:hAnsiTheme="minorHAnsi" w:eastAsiaTheme="minorHAnsi" w:asciiTheme="minorHAnsi" w:ascii="Times New Roman" w:hAnsi="Times New Roman" w:eastAsia="Times New Roman" w:cs="Times New Roman"/>
          <w:b/>
        </w:rPr>
        <w:t>To</w:t>
      </w:r>
      <w:r>
        <w:rPr>
          <w:rFonts w:cstheme="minorBidi" w:hAnsiTheme="minorHAnsi" w:eastAsiaTheme="minorHAnsi" w:asciiTheme="minorHAnsi" w:ascii="Times New Roman" w:hAnsi="Times New Roman" w:eastAsia="Times New Roman" w:cs="Times New Roman"/>
          <w:b/>
        </w:rPr>
        <w:t> </w:t>
      </w:r>
      <w:r>
        <w:rPr>
          <w:rFonts w:cstheme="minorBidi" w:hAnsiTheme="minorHAnsi" w:eastAsiaTheme="minorHAnsi" w:asciiTheme="minorHAnsi" w:ascii="Times New Roman" w:hAnsi="Times New Roman" w:eastAsia="Times New Roman" w:cs="Times New Roman"/>
          <w:b/>
        </w:rPr>
        <w:t>screening</w:t>
      </w:r>
      <w:r>
        <w:rPr>
          <w:rFonts w:cstheme="minorBidi" w:hAnsiTheme="minorHAnsi" w:eastAsiaTheme="minorHAnsi" w:asciiTheme="minorHAnsi" w:ascii="Times New Roman" w:hAnsi="Times New Roman" w:eastAsia="Times New Roman" w:cs="Times New Roman"/>
          <w:b/>
        </w:rPr>
        <w:t> </w:t>
      </w:r>
      <w:r>
        <w:rPr>
          <w:rFonts w:cstheme="minorBidi" w:hAnsiTheme="minorHAnsi" w:eastAsiaTheme="minorHAnsi" w:asciiTheme="minorHAnsi" w:ascii="Times New Roman" w:hAnsi="Times New Roman" w:eastAsia="Times New Roman" w:cs="Times New Roman"/>
          <w:b/>
        </w:rPr>
        <w:t>CK-AML</w:t>
      </w:r>
      <w:r>
        <w:rPr>
          <w:rFonts w:cstheme="minorBidi" w:hAnsiTheme="minorHAnsi" w:eastAsiaTheme="minorHAnsi" w:asciiTheme="minorHAnsi" w:ascii="Times New Roman" w:hAnsi="Times New Roman" w:eastAsia="Times New Roman" w:cs="Times New Roman"/>
          <w:b/>
        </w:rPr>
        <w:t> </w:t>
      </w:r>
      <w:r>
        <w:rPr>
          <w:rFonts w:cstheme="minorBidi" w:hAnsiTheme="minorHAnsi" w:eastAsiaTheme="minorHAnsi" w:asciiTheme="minorHAnsi" w:ascii="Times New Roman" w:hAnsi="Times New Roman" w:eastAsia="Times New Roman" w:cs="Times New Roman"/>
          <w:b/>
        </w:rPr>
        <w:t>patients</w:t>
      </w:r>
      <w:r>
        <w:rPr>
          <w:rFonts w:cstheme="minorBidi" w:hAnsiTheme="minorHAnsi" w:eastAsiaTheme="minorHAnsi" w:asciiTheme="minorHAnsi" w:ascii="Times New Roman" w:hAnsi="Times New Roman" w:eastAsia="Times New Roman" w:cs="Times New Roman"/>
          <w:b/>
        </w:rPr>
        <w:t> </w:t>
      </w:r>
      <w:r>
        <w:rPr>
          <w:rFonts w:cstheme="minorBidi" w:hAnsiTheme="minorHAnsi" w:eastAsiaTheme="minorHAnsi" w:asciiTheme="minorHAnsi" w:ascii="Times New Roman" w:hAnsi="Times New Roman" w:eastAsia="Times New Roman" w:cs="Times New Roman"/>
          <w:b/>
        </w:rPr>
        <w:t>from</w:t>
      </w:r>
      <w:r>
        <w:rPr>
          <w:rFonts w:cstheme="minorBidi" w:hAnsiTheme="minorHAnsi" w:eastAsiaTheme="minorHAnsi" w:asciiTheme="minorHAnsi" w:ascii="Times New Roman" w:hAnsi="Times New Roman" w:eastAsia="Times New Roman" w:cs="Times New Roman"/>
          <w:b/>
        </w:rPr>
        <w:t> </w:t>
      </w:r>
      <w:r>
        <w:rPr>
          <w:rFonts w:cstheme="minorBidi" w:hAnsiTheme="minorHAnsi" w:eastAsiaTheme="minorHAnsi" w:asciiTheme="minorHAnsi" w:ascii="Times New Roman" w:hAnsi="Times New Roman" w:eastAsia="Times New Roman" w:cs="Times New Roman"/>
          <w:b/>
          <w:i/>
        </w:rPr>
        <w:t>de</w:t>
      </w:r>
      <w:r>
        <w:rPr>
          <w:rFonts w:cstheme="minorBidi" w:hAnsiTheme="minorHAnsi" w:eastAsiaTheme="minorHAnsi" w:asciiTheme="minorHAnsi" w:ascii="Times New Roman" w:hAnsi="Times New Roman" w:eastAsia="Times New Roman" w:cs="Times New Roman"/>
          <w:b/>
          <w:i/>
        </w:rPr>
        <w:t> </w:t>
      </w:r>
      <w:r>
        <w:rPr>
          <w:rFonts w:cstheme="minorBidi" w:hAnsiTheme="minorHAnsi" w:eastAsiaTheme="minorHAnsi" w:asciiTheme="minorHAnsi" w:ascii="Times New Roman" w:hAnsi="Times New Roman" w:eastAsia="Times New Roman" w:cs="Times New Roman"/>
          <w:b/>
          <w:i/>
        </w:rPr>
        <w:t>novo</w:t>
      </w:r>
      <w:r>
        <w:rPr>
          <w:rFonts w:cstheme="minorBidi" w:hAnsiTheme="minorHAnsi" w:eastAsiaTheme="minorHAnsi" w:asciiTheme="minorHAnsi" w:ascii="Times New Roman" w:hAnsi="Times New Roman" w:eastAsia="Times New Roman" w:cs="Times New Roman"/>
          <w:b/>
          <w:i/>
        </w:rPr>
        <w:t> </w:t>
      </w:r>
      <w:r>
        <w:rPr>
          <w:rFonts w:cstheme="minorBidi" w:hAnsiTheme="minorHAnsi" w:eastAsiaTheme="minorHAnsi" w:asciiTheme="minorHAnsi" w:ascii="Times New Roman" w:hAnsi="Times New Roman" w:eastAsia="Times New Roman" w:cs="Times New Roman"/>
          <w:b/>
        </w:rPr>
        <w:t>AML</w:t>
      </w:r>
      <w:r>
        <w:rPr>
          <w:rFonts w:cstheme="minorBidi" w:hAnsiTheme="minorHAnsi" w:eastAsiaTheme="minorHAnsi" w:asciiTheme="minorHAnsi" w:ascii="Times New Roman" w:hAnsi="Times New Roman" w:eastAsia="Times New Roman" w:cs="Times New Roman"/>
          <w:b/>
        </w:rPr>
        <w:t> </w:t>
      </w:r>
      <w:r>
        <w:rPr>
          <w:rFonts w:cstheme="minorBidi" w:hAnsiTheme="minorHAnsi" w:eastAsiaTheme="minorHAnsi" w:asciiTheme="minorHAnsi" w:ascii="Times New Roman" w:hAnsi="Times New Roman" w:eastAsia="Times New Roman" w:cs="Times New Roman"/>
          <w:b/>
        </w:rPr>
        <w:t>using</w:t>
      </w:r>
      <w:r>
        <w:rPr>
          <w:rFonts w:cstheme="minorBidi" w:hAnsiTheme="minorHAnsi" w:eastAsiaTheme="minorHAnsi" w:asciiTheme="minorHAnsi" w:ascii="Times New Roman" w:hAnsi="Times New Roman" w:eastAsia="Times New Roman" w:cs="Times New Roman"/>
          <w:b/>
        </w:rPr>
        <w:t> </w:t>
      </w:r>
      <w:r>
        <w:rPr>
          <w:rFonts w:cstheme="minorBidi" w:hAnsiTheme="minorHAnsi" w:eastAsiaTheme="minorHAnsi" w:asciiTheme="minorHAnsi" w:ascii="Times New Roman" w:hAnsi="Times New Roman" w:eastAsia="Times New Roman" w:cs="Times New Roman"/>
          <w:b/>
        </w:rPr>
        <w:t>karyotype</w:t>
      </w:r>
      <w:r>
        <w:rPr>
          <w:rFonts w:cstheme="minorBidi" w:hAnsiTheme="minorHAnsi" w:eastAsiaTheme="minorHAnsi" w:asciiTheme="minorHAnsi" w:ascii="Times New Roman" w:hAnsi="Times New Roman" w:eastAsia="Times New Roman" w:cs="Times New Roman"/>
          <w:b/>
        </w:rPr>
        <w:t> </w:t>
      </w:r>
      <w:r>
        <w:rPr>
          <w:rFonts w:cstheme="minorBidi" w:hAnsiTheme="minorHAnsi" w:eastAsiaTheme="minorHAnsi" w:asciiTheme="minorHAnsi" w:ascii="Times New Roman" w:hAnsi="Times New Roman" w:eastAsia="Times New Roman" w:cs="Times New Roman"/>
          <w:b/>
        </w:rPr>
        <w:t>analysis</w:t>
      </w:r>
    </w:p>
    <w:p w:rsidR="0018722C">
      <w:pPr>
        <w:topLinePunct/>
      </w:pPr>
      <w:r>
        <w:t>To </w:t>
      </w:r>
      <w:r>
        <w:t>summary the characteristics and prognosis of CK-AML patients. Conventional Cytogenetics</w:t>
      </w:r>
      <w:r>
        <w:t>(</w:t>
      </w:r>
      <w:r>
        <w:t>G or R banding</w:t>
      </w:r>
      <w:r>
        <w:t>)</w:t>
      </w:r>
      <w:r>
        <w:t xml:space="preserve"> was performed at the time of diagnosis</w:t>
      </w:r>
      <w:r w:rsidR="001852F3">
        <w:t xml:space="preserve"> of 140</w:t>
      </w:r>
      <w:r>
        <w:t> </w:t>
      </w:r>
      <w:r>
        <w:t>patients.</w:t>
      </w:r>
    </w:p>
    <w:p w:rsidR="0018722C">
      <w:pPr>
        <w:pStyle w:val="cw22"/>
        <w:topLinePunct/>
      </w:pPr>
      <w:r>
        <w:rPr>
          <w:rFonts w:cstheme="minorBidi" w:hAnsiTheme="minorHAnsi" w:eastAsiaTheme="minorHAnsi" w:asciiTheme="minorHAnsi" w:ascii="Times New Roman" w:hAnsi="Times New Roman" w:eastAsia="Times New Roman" w:cs="Times New Roman"/>
          <w:b/>
        </w:rPr>
        <w:t>2. </w:t>
      </w:r>
      <w:r>
        <w:rPr>
          <w:rFonts w:cstheme="minorBidi" w:hAnsiTheme="minorHAnsi" w:eastAsiaTheme="minorHAnsi" w:asciiTheme="minorHAnsi" w:ascii="Times New Roman" w:hAnsi="Times New Roman" w:eastAsia="Times New Roman" w:cs="Times New Roman"/>
          <w:b/>
        </w:rPr>
        <w:t>Gene mutation and </w:t>
      </w:r>
      <w:r>
        <w:rPr>
          <w:rFonts w:cstheme="minorBidi" w:hAnsiTheme="minorHAnsi" w:eastAsiaTheme="minorHAnsi" w:asciiTheme="minorHAnsi" w:ascii="Times New Roman" w:hAnsi="Times New Roman" w:eastAsia="Times New Roman" w:cs="Times New Roman"/>
          <w:b/>
          <w:i/>
        </w:rPr>
        <w:t>MDM</w:t>
      </w:r>
      <w:r>
        <w:rPr>
          <w:rFonts w:cstheme="minorBidi" w:hAnsiTheme="minorHAnsi" w:eastAsiaTheme="minorHAnsi" w:asciiTheme="minorHAnsi" w:ascii="Times New Roman" w:hAnsi="Times New Roman" w:eastAsia="Times New Roman" w:cs="Times New Roman"/>
          <w:b/>
        </w:rPr>
        <w:t>4FL,</w:t>
      </w:r>
      <w:r w:rsidR="001852F3">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i/>
        </w:rPr>
        <w:t>MDM</w:t>
      </w:r>
      <w:r>
        <w:rPr>
          <w:rFonts w:cstheme="minorBidi" w:hAnsiTheme="minorHAnsi" w:eastAsiaTheme="minorHAnsi" w:asciiTheme="minorHAnsi" w:ascii="Times New Roman" w:hAnsi="Times New Roman" w:eastAsia="Times New Roman" w:cs="Times New Roman"/>
          <w:b/>
        </w:rPr>
        <w:t>4S expression by means of PCR, </w:t>
      </w:r>
      <w:r>
        <w:rPr>
          <w:rFonts w:cstheme="minorBidi" w:hAnsiTheme="minorHAnsi" w:eastAsiaTheme="minorHAnsi" w:asciiTheme="minorHAnsi" w:ascii="Times New Roman" w:hAnsi="Times New Roman" w:eastAsia="Times New Roman" w:cs="Times New Roman"/>
          <w:b/>
        </w:rPr>
        <w:t>RT-PCR, </w:t>
      </w:r>
      <w:r>
        <w:rPr>
          <w:rFonts w:cstheme="minorBidi" w:hAnsiTheme="minorHAnsi" w:eastAsiaTheme="minorHAnsi" w:asciiTheme="minorHAnsi" w:ascii="Times New Roman" w:hAnsi="Times New Roman" w:eastAsia="Times New Roman" w:cs="Times New Roman"/>
          <w:b/>
        </w:rPr>
        <w:t>real-time </w:t>
      </w:r>
      <w:r>
        <w:rPr>
          <w:rFonts w:cstheme="minorBidi" w:hAnsiTheme="minorHAnsi" w:eastAsiaTheme="minorHAnsi" w:asciiTheme="minorHAnsi" w:ascii="Times New Roman" w:hAnsi="Times New Roman" w:eastAsia="Times New Roman" w:cs="Times New Roman"/>
          <w:b/>
        </w:rPr>
        <w:t>RT-PCR </w:t>
      </w:r>
      <w:r>
        <w:rPr>
          <w:rFonts w:cstheme="minorBidi" w:hAnsiTheme="minorHAnsi" w:eastAsiaTheme="minorHAnsi" w:asciiTheme="minorHAnsi" w:ascii="Times New Roman" w:hAnsi="Times New Roman" w:eastAsia="Times New Roman" w:cs="Times New Roman"/>
          <w:b/>
        </w:rPr>
        <w:t>and </w:t>
      </w:r>
      <w:r>
        <w:rPr>
          <w:rFonts w:cstheme="minorBidi" w:hAnsiTheme="minorHAnsi" w:eastAsiaTheme="minorHAnsi" w:asciiTheme="minorHAnsi" w:ascii="Times New Roman" w:hAnsi="Times New Roman" w:eastAsia="Times New Roman" w:cs="Times New Roman"/>
          <w:b/>
        </w:rPr>
        <w:t>direct</w:t>
      </w:r>
      <w:r>
        <w:rPr>
          <w:rFonts w:cstheme="minorBidi" w:hAnsiTheme="minorHAnsi" w:eastAsiaTheme="minorHAnsi" w:asciiTheme="minorHAnsi" w:ascii="Times New Roman" w:hAnsi="Times New Roman" w:eastAsia="Times New Roman" w:cs="Times New Roman"/>
          <w:b/>
        </w:rPr>
        <w:t> </w:t>
      </w:r>
      <w:r>
        <w:rPr>
          <w:rFonts w:cstheme="minorBidi" w:hAnsiTheme="minorHAnsi" w:eastAsiaTheme="minorHAnsi" w:asciiTheme="minorHAnsi" w:ascii="Times New Roman" w:hAnsi="Times New Roman" w:eastAsia="Times New Roman" w:cs="Times New Roman"/>
          <w:b/>
        </w:rPr>
        <w:t>sequencing.</w:t>
      </w:r>
    </w:p>
    <w:p w:rsidR="0018722C">
      <w:pPr>
        <w:topLinePunct/>
      </w:pPr>
      <w:r>
        <w:t>To screening mutations of </w:t>
      </w:r>
      <w:r>
        <w:rPr>
          <w:i/>
        </w:rPr>
        <w:t>TP</w:t>
      </w:r>
      <w:r>
        <w:t>53, </w:t>
      </w:r>
      <w:r>
        <w:rPr>
          <w:i/>
        </w:rPr>
        <w:t>FLT</w:t>
      </w:r>
      <w:r>
        <w:t>3-ITD, </w:t>
      </w:r>
      <w:r>
        <w:rPr>
          <w:i/>
        </w:rPr>
        <w:t>AML</w:t>
      </w:r>
      <w:r>
        <w:t>1 by direct sequencing of PCR products. To detect the expression level of </w:t>
      </w:r>
      <w:r>
        <w:rPr>
          <w:i/>
        </w:rPr>
        <w:t>MDM</w:t>
      </w:r>
      <w:r>
        <w:t>2, </w:t>
      </w:r>
      <w:r>
        <w:rPr>
          <w:i/>
        </w:rPr>
        <w:t>MDM</w:t>
      </w:r>
      <w:r>
        <w:t>4</w:t>
      </w:r>
      <w:r>
        <w:rPr>
          <w:i/>
        </w:rPr>
        <w:t>FL </w:t>
      </w:r>
      <w:r>
        <w:t>and </w:t>
      </w:r>
      <w:r>
        <w:rPr>
          <w:i/>
        </w:rPr>
        <w:t>MDM</w:t>
      </w:r>
      <w:r>
        <w:t>4</w:t>
      </w:r>
      <w:r>
        <w:rPr>
          <w:i/>
        </w:rPr>
        <w:t>S </w:t>
      </w:r>
      <w:r>
        <w:t>by means of RT-PCR or real-time RT-PCR.</w:t>
      </w:r>
    </w:p>
    <w:p w:rsidR="0018722C">
      <w:pPr>
        <w:pStyle w:val="cw22"/>
        <w:topLinePunct/>
      </w:pPr>
      <w:r>
        <w:rPr>
          <w:rFonts w:cstheme="minorBidi" w:hAnsiTheme="minorHAnsi" w:eastAsiaTheme="minorHAnsi" w:asciiTheme="minorHAnsi" w:ascii="Times New Roman" w:hAnsi="Times New Roman" w:eastAsia="Times New Roman" w:cs="Times New Roman"/>
          <w:b/>
          <w:i/>
        </w:rPr>
        <w:t>3. </w:t>
      </w:r>
      <w:r>
        <w:rPr>
          <w:rFonts w:cstheme="minorBidi" w:hAnsiTheme="minorHAnsi" w:eastAsiaTheme="minorHAnsi" w:asciiTheme="minorHAnsi" w:ascii="Times New Roman" w:hAnsi="Times New Roman" w:eastAsia="Times New Roman" w:cs="Times New Roman"/>
          <w:b/>
        </w:rPr>
        <w:t>To</w:t>
      </w:r>
      <w:r>
        <w:rPr>
          <w:rFonts w:cstheme="minorBidi" w:hAnsiTheme="minorHAnsi" w:eastAsiaTheme="minorHAnsi" w:asciiTheme="minorHAnsi" w:ascii="Times New Roman" w:hAnsi="Times New Roman" w:eastAsia="Times New Roman" w:cs="Times New Roman"/>
          <w:b/>
        </w:rPr>
        <w:t> </w:t>
      </w:r>
      <w:r>
        <w:rPr>
          <w:rFonts w:cstheme="minorBidi" w:hAnsiTheme="minorHAnsi" w:eastAsiaTheme="minorHAnsi" w:asciiTheme="minorHAnsi" w:ascii="Times New Roman" w:hAnsi="Times New Roman" w:eastAsia="Times New Roman" w:cs="Times New Roman"/>
          <w:b/>
        </w:rPr>
        <w:t>construct</w:t>
      </w:r>
      <w:r>
        <w:rPr>
          <w:rFonts w:cstheme="minorBidi" w:hAnsiTheme="minorHAnsi" w:eastAsiaTheme="minorHAnsi" w:asciiTheme="minorHAnsi" w:ascii="Times New Roman" w:hAnsi="Times New Roman" w:eastAsia="Times New Roman" w:cs="Times New Roman"/>
          <w:b/>
        </w:rPr>
        <w:t> </w:t>
      </w:r>
      <w:r>
        <w:rPr>
          <w:rFonts w:cstheme="minorBidi" w:hAnsiTheme="minorHAnsi" w:eastAsiaTheme="minorHAnsi" w:asciiTheme="minorHAnsi" w:ascii="Times New Roman" w:hAnsi="Times New Roman" w:eastAsia="Times New Roman" w:cs="Times New Roman"/>
          <w:b/>
        </w:rPr>
        <w:t>lentiviral</w:t>
      </w:r>
      <w:r>
        <w:rPr>
          <w:rFonts w:cstheme="minorBidi" w:hAnsiTheme="minorHAnsi" w:eastAsiaTheme="minorHAnsi" w:asciiTheme="minorHAnsi" w:ascii="Times New Roman" w:hAnsi="Times New Roman" w:eastAsia="Times New Roman" w:cs="Times New Roman"/>
          <w:b/>
        </w:rPr>
        <w:t> </w:t>
      </w:r>
      <w:r>
        <w:rPr>
          <w:rFonts w:cstheme="minorBidi" w:hAnsiTheme="minorHAnsi" w:eastAsiaTheme="minorHAnsi" w:asciiTheme="minorHAnsi" w:ascii="Times New Roman" w:hAnsi="Times New Roman" w:eastAsia="Times New Roman" w:cs="Times New Roman"/>
          <w:b/>
        </w:rPr>
        <w:t>expression</w:t>
      </w:r>
      <w:r>
        <w:rPr>
          <w:rFonts w:cstheme="minorBidi" w:hAnsiTheme="minorHAnsi" w:eastAsiaTheme="minorHAnsi" w:asciiTheme="minorHAnsi" w:ascii="Times New Roman" w:hAnsi="Times New Roman" w:eastAsia="Times New Roman" w:cs="Times New Roman"/>
          <w:b/>
        </w:rPr>
        <w:t> </w:t>
      </w:r>
      <w:r>
        <w:rPr>
          <w:rFonts w:cstheme="minorBidi" w:hAnsiTheme="minorHAnsi" w:eastAsiaTheme="minorHAnsi" w:asciiTheme="minorHAnsi" w:ascii="Times New Roman" w:hAnsi="Times New Roman" w:eastAsia="Times New Roman" w:cs="Times New Roman"/>
          <w:b/>
        </w:rPr>
        <w:t>vectors</w:t>
      </w:r>
      <w:r>
        <w:rPr>
          <w:rFonts w:cstheme="minorBidi" w:hAnsiTheme="minorHAnsi" w:eastAsiaTheme="minorHAnsi" w:asciiTheme="minorHAnsi" w:ascii="Times New Roman" w:hAnsi="Times New Roman" w:eastAsia="Times New Roman" w:cs="Times New Roman"/>
          <w:b/>
        </w:rPr>
        <w:t> </w:t>
      </w:r>
      <w:r>
        <w:rPr>
          <w:rFonts w:cstheme="minorBidi" w:hAnsiTheme="minorHAnsi" w:eastAsiaTheme="minorHAnsi" w:asciiTheme="minorHAnsi" w:ascii="Times New Roman" w:hAnsi="Times New Roman" w:eastAsia="Times New Roman" w:cs="Times New Roman"/>
          <w:b/>
        </w:rPr>
        <w:t>of</w:t>
      </w:r>
      <w:r>
        <w:rPr>
          <w:rFonts w:cstheme="minorBidi" w:hAnsiTheme="minorHAnsi" w:eastAsiaTheme="minorHAnsi" w:asciiTheme="minorHAnsi" w:ascii="Times New Roman" w:hAnsi="Times New Roman" w:eastAsia="Times New Roman" w:cs="Times New Roman"/>
          <w:b/>
        </w:rPr>
        <w:t> </w:t>
      </w:r>
      <w:r>
        <w:rPr>
          <w:rFonts w:cstheme="minorBidi" w:hAnsiTheme="minorHAnsi" w:eastAsiaTheme="minorHAnsi" w:asciiTheme="minorHAnsi" w:ascii="Times New Roman" w:hAnsi="Times New Roman" w:eastAsia="Times New Roman" w:cs="Times New Roman"/>
          <w:b/>
          <w:i/>
        </w:rPr>
        <w:t>MDM2</w:t>
      </w:r>
      <w:r>
        <w:rPr>
          <w:b/>
          <w:rFonts w:ascii="微软雅黑" w:eastAsia="微软雅黑" w:hint="eastAsia" w:cstheme="minorBidi" w:hAnsiTheme="minorHAnsi" w:hAnsi="Times New Roman" w:cs="Times New Roman"/>
        </w:rPr>
        <w:t>、</w:t>
      </w:r>
      <w:r>
        <w:rPr>
          <w:rFonts w:cstheme="minorBidi" w:hAnsiTheme="minorHAnsi" w:eastAsiaTheme="minorHAnsi" w:asciiTheme="minorHAnsi" w:ascii="Times New Roman" w:hAnsi="Times New Roman" w:eastAsia="Times New Roman" w:cs="Times New Roman"/>
          <w:b/>
          <w:i/>
        </w:rPr>
        <w:t>MDM4S</w:t>
      </w:r>
    </w:p>
    <w:p w:rsidR="0018722C">
      <w:pPr>
        <w:topLinePunct/>
      </w:pPr>
      <w:r>
        <w:t xml:space="preserve">To design primers containing </w:t>
      </w:r>
      <w:r>
        <w:rPr>
          <w:i/>
        </w:rPr>
        <w:t>EcoR</w:t>
      </w:r>
      <w:r>
        <w:rPr>
          <w:rFonts w:ascii="宋体" w:hAnsi="宋体"/>
        </w:rPr>
        <w:t>Ⅰ</w:t>
      </w:r>
      <w:r>
        <w:t xml:space="preserve">and </w:t>
      </w:r>
      <w:r>
        <w:rPr>
          <w:i/>
        </w:rPr>
        <w:t>BamH</w:t>
      </w:r>
      <w:r>
        <w:rPr>
          <w:rFonts w:ascii="宋体" w:hAnsi="宋体"/>
        </w:rPr>
        <w:t>Ⅰ</w:t>
      </w:r>
      <w:r>
        <w:t xml:space="preserve">sites, </w:t>
      </w:r>
      <w:r>
        <w:t xml:space="preserve">t</w:t>
      </w:r>
      <w:r>
        <w:t xml:space="preserve">he forward primer includes initiation codon and the reverse primer includes termination codon. </w:t>
      </w:r>
      <w:r>
        <w:rPr>
          <w:i/>
        </w:rPr>
        <w:t>MDM</w:t>
      </w:r>
      <w:r>
        <w:t xml:space="preserve">2 and </w:t>
      </w:r>
      <w:r>
        <w:rPr>
          <w:i/>
        </w:rPr>
        <w:t>MDM</w:t>
      </w:r>
      <w:r>
        <w:t xml:space="preserve">4S fragments were amplified by PCR. cDNA templates came from the reverse transcription of K562 cell line total RNA. </w:t>
      </w:r>
      <w:r>
        <w:rPr>
          <w:i/>
        </w:rPr>
        <w:t>MDM</w:t>
      </w:r>
      <w:r>
        <w:t xml:space="preserve">2 and </w:t>
      </w:r>
      <w:r>
        <w:rPr>
          <w:i/>
        </w:rPr>
        <w:t>MDM</w:t>
      </w:r>
      <w:r>
        <w:t>4S fragments were linked to lentiviral expression vector.</w:t>
      </w:r>
    </w:p>
    <w:p w:rsidR="0018722C">
      <w:pPr>
        <w:topLinePunct/>
      </w:pPr>
      <w:r>
        <w:t>For construction of the pCDH1-MDM2 or pCDH1-MDM4S plasmid, the pCDH1, MDM2 and MDM4S fragments were digested by </w:t>
      </w:r>
      <w:r>
        <w:rPr>
          <w:i/>
        </w:rPr>
        <w:t>EcoR</w:t>
      </w:r>
      <w:r>
        <w:rPr>
          <w:rFonts w:ascii="宋体" w:hAnsi="宋体"/>
        </w:rPr>
        <w:t>Ⅰ</w:t>
      </w:r>
      <w:r>
        <w:t>and </w:t>
      </w:r>
      <w:r>
        <w:rPr>
          <w:i/>
        </w:rPr>
        <w:t>BamH</w:t>
      </w:r>
      <w:r>
        <w:rPr>
          <w:rFonts w:ascii="宋体" w:hAnsi="宋体"/>
        </w:rPr>
        <w:t>Ⅰ</w:t>
      </w:r>
      <w:r>
        <w:t>,</w:t>
      </w:r>
    </w:p>
    <w:p w:rsidR="0018722C">
      <w:pPr>
        <w:topLinePunct/>
      </w:pPr>
      <w:r>
        <w:t>T</w:t>
      </w:r>
      <w:r>
        <w:t>hen linked respectively. 293T cells were cotransfected with 10</w:t>
      </w:r>
      <w:r w:rsidR="001852F3">
        <w:t xml:space="preserve">μg pCDH1-MDM2 or pCDH1-MDM4S and 10</w:t>
      </w:r>
      <w:r w:rsidR="001852F3">
        <w:t xml:space="preserve">μg pCDH packaging vectors using calcium phosphate coprecipitation. Virus was collected 48 hours and 72 hours after transfection. HepG2 cells in 6-well plate were infected. The infection rates were observed by fluorescence microscopy.</w:t>
      </w:r>
    </w:p>
    <w:p w:rsidR="0018722C">
      <w:pPr>
        <w:pStyle w:val="cw22"/>
        <w:topLinePunct/>
      </w:pPr>
      <w:r>
        <w:rPr>
          <w:rFonts w:cstheme="minorBidi" w:hAnsiTheme="minorHAnsi" w:eastAsiaTheme="minorHAnsi" w:asciiTheme="minorHAnsi" w:ascii="Times New Roman" w:hAnsi="Times New Roman" w:eastAsia="Times New Roman" w:cs="Times New Roman"/>
          <w:b/>
        </w:rPr>
        <w:t>4. </w:t>
      </w:r>
      <w:r>
        <w:rPr>
          <w:rFonts w:cstheme="minorBidi" w:hAnsiTheme="minorHAnsi" w:eastAsiaTheme="minorHAnsi" w:asciiTheme="minorHAnsi" w:ascii="Times New Roman" w:hAnsi="Times New Roman" w:eastAsia="Times New Roman" w:cs="Times New Roman"/>
          <w:b/>
        </w:rPr>
        <w:t>Cell cycle and cell proliferation</w:t>
      </w:r>
      <w:r>
        <w:rPr>
          <w:rFonts w:cstheme="minorBidi" w:hAnsiTheme="minorHAnsi" w:eastAsiaTheme="minorHAnsi" w:asciiTheme="minorHAnsi" w:ascii="Times New Roman" w:hAnsi="Times New Roman" w:eastAsia="Times New Roman" w:cs="Times New Roman"/>
          <w:b/>
        </w:rPr>
        <w:t> </w:t>
      </w:r>
      <w:r>
        <w:rPr>
          <w:rFonts w:cstheme="minorBidi" w:hAnsiTheme="minorHAnsi" w:eastAsiaTheme="minorHAnsi" w:asciiTheme="minorHAnsi" w:ascii="Times New Roman" w:hAnsi="Times New Roman" w:eastAsia="Times New Roman" w:cs="Times New Roman"/>
          <w:b/>
        </w:rPr>
        <w:t>assay</w:t>
      </w:r>
    </w:p>
    <w:p w:rsidR="0018722C">
      <w:pPr>
        <w:topLinePunct/>
      </w:pPr>
      <w:r>
        <w:t xml:space="preserve">Cells stably expressing MDM4, MDM4S or vector control were cultured overnight and 0.1μg </w:t>
      </w:r>
      <w:r>
        <w:t xml:space="preserve">/</w:t>
      </w:r>
      <w:r>
        <w:t xml:space="preserve">ml nocodazole was added the following day for 18 hours. Cells were stained by PI and cell cycle was detected by flow cytometry</w:t>
      </w:r>
      <w:r>
        <w:t xml:space="preserve">(</w:t>
      </w:r>
      <w:r>
        <w:t xml:space="preserve">FCM</w:t>
      </w:r>
      <w:r>
        <w:t xml:space="preserve">)</w:t>
      </w:r>
      <w:r>
        <w:t xml:space="preserve">. Cell proliferation was analyzed using the MTT assay. After 4h incubation with MTT reagent, cells were lysed with DMSO for 10 min at 37°C and absorbance was measured at 570 nm. The average percentage is shown for 3 independent HepG2 vector control, MDM2 or MDM4S-expressing pools.</w:t>
      </w:r>
    </w:p>
    <w:p w:rsidR="0018722C">
      <w:pPr>
        <w:pStyle w:val="cw22"/>
        <w:topLinePunct/>
      </w:pPr>
      <w:r>
        <w:rPr>
          <w:rFonts w:cstheme="minorBidi" w:hAnsiTheme="minorHAnsi" w:eastAsiaTheme="minorHAnsi" w:asciiTheme="minorHAnsi" w:ascii="Times New Roman" w:hAnsi="Times New Roman" w:eastAsia="Times New Roman" w:cs="Times New Roman"/>
          <w:b/>
        </w:rPr>
        <w:t>5. </w:t>
      </w:r>
      <w:r>
        <w:rPr>
          <w:rFonts w:cstheme="minorBidi" w:hAnsiTheme="minorHAnsi" w:eastAsiaTheme="minorHAnsi" w:asciiTheme="minorHAnsi" w:ascii="Times New Roman" w:hAnsi="Times New Roman" w:eastAsia="Times New Roman" w:cs="Times New Roman"/>
          <w:b/>
        </w:rPr>
        <w:t>RT-PCR</w:t>
      </w:r>
    </w:p>
    <w:p w:rsidR="0018722C">
      <w:pPr>
        <w:topLinePunct/>
      </w:pPr>
      <w:r>
        <w:t>The mRNA expression level of </w:t>
      </w:r>
      <w:r>
        <w:rPr>
          <w:i/>
        </w:rPr>
        <w:t>TP53</w:t>
      </w:r>
      <w:r>
        <w:t>, </w:t>
      </w:r>
      <w:r>
        <w:rPr>
          <w:i/>
        </w:rPr>
        <w:t>BubR</w:t>
      </w:r>
      <w:r>
        <w:t>1, </w:t>
      </w:r>
      <w:r>
        <w:rPr>
          <w:i/>
        </w:rPr>
        <w:t>Securin</w:t>
      </w:r>
      <w:r>
        <w:t>, were detected in HepG2 cells stably expressing MDM2, MDM4S or vector control by RT-PCR.</w:t>
      </w:r>
    </w:p>
    <w:p w:rsidR="0018722C">
      <w:pPr>
        <w:pStyle w:val="cw22"/>
        <w:topLinePunct/>
      </w:pPr>
      <w:r>
        <w:rPr>
          <w:rFonts w:cstheme="minorBidi" w:hAnsiTheme="minorHAnsi" w:eastAsiaTheme="minorHAnsi" w:asciiTheme="minorHAnsi" w:ascii="Times New Roman" w:hAnsi="Times New Roman" w:eastAsia="Times New Roman" w:cs="Times New Roman"/>
          <w:b/>
        </w:rPr>
        <w:t>6. </w:t>
      </w:r>
      <w:r>
        <w:rPr>
          <w:rFonts w:cstheme="minorBidi" w:hAnsiTheme="minorHAnsi" w:eastAsiaTheme="minorHAnsi" w:asciiTheme="minorHAnsi" w:ascii="Times New Roman" w:hAnsi="Times New Roman" w:eastAsia="Times New Roman" w:cs="Times New Roman"/>
          <w:b/>
        </w:rPr>
        <w:t>Western-blot</w:t>
      </w:r>
    </w:p>
    <w:p w:rsidR="0018722C">
      <w:pPr>
        <w:topLinePunct/>
      </w:pPr>
      <w:r>
        <w:t>The expression level of P53, P21, BubR1 and Securin were detected by Western-blot.</w:t>
      </w:r>
    </w:p>
    <w:p w:rsidR="0018722C">
      <w:pPr>
        <w:topLinePunct/>
      </w:pPr>
      <w:r>
        <w:rPr>
          <w:rFonts w:cstheme="minorBidi" w:hAnsiTheme="minorHAnsi" w:eastAsiaTheme="minorHAnsi" w:asciiTheme="minorHAnsi" w:ascii="Times New Roman" w:hAnsi="微软雅黑" w:eastAsia="微软雅黑" w:cs="微软雅黑"/>
          <w:b/>
        </w:rPr>
        <w:t>Results</w:t>
      </w:r>
    </w:p>
    <w:p w:rsidR="0018722C">
      <w:pPr>
        <w:pStyle w:val="Heading1"/>
        <w:topLinePunct/>
      </w:pPr>
      <w:bookmarkStart w:id="1635" w:name="_Toc6861635"/>
      <w:r>
        <w:rPr>
          <w:b/>
        </w:rPr>
        <w:t>1.</w:t>
      </w:r>
      <w:r>
        <w:t xml:space="preserve"> </w:t>
      </w:r>
      <w:r>
        <w:rPr>
          <w:b/>
        </w:rPr>
        <w:t>15</w:t>
      </w:r>
      <w:r>
        <w:rPr>
          <w:b/>
        </w:rPr>
        <w:t> </w:t>
      </w:r>
      <w:r>
        <w:rPr>
          <w:b/>
        </w:rPr>
        <w:t>CK-AML</w:t>
      </w:r>
      <w:r>
        <w:rPr>
          <w:b/>
        </w:rPr>
        <w:t> </w:t>
      </w:r>
      <w:r>
        <w:rPr>
          <w:b/>
        </w:rPr>
        <w:t>patients</w:t>
      </w:r>
      <w:r>
        <w:rPr>
          <w:b/>
        </w:rPr>
        <w:t> </w:t>
      </w:r>
      <w:r>
        <w:rPr>
          <w:b/>
        </w:rPr>
        <w:t>were</w:t>
      </w:r>
      <w:r>
        <w:rPr>
          <w:b/>
        </w:rPr>
        <w:t> </w:t>
      </w:r>
      <w:r>
        <w:rPr>
          <w:b/>
        </w:rPr>
        <w:t>identified from</w:t>
      </w:r>
      <w:r>
        <w:rPr>
          <w:b/>
        </w:rPr>
        <w:t> </w:t>
      </w:r>
      <w:r>
        <w:rPr>
          <w:b/>
        </w:rPr>
        <w:t>140</w:t>
      </w:r>
      <w:r>
        <w:rPr>
          <w:b/>
        </w:rPr>
        <w:t> </w:t>
      </w:r>
      <w:r>
        <w:rPr>
          <w:b/>
          <w:i/>
        </w:rPr>
        <w:t>de</w:t>
      </w:r>
      <w:r>
        <w:rPr>
          <w:b/>
          <w:i/>
        </w:rPr>
        <w:t> </w:t>
      </w:r>
      <w:r>
        <w:rPr>
          <w:b/>
          <w:i/>
        </w:rPr>
        <w:t>novo</w:t>
      </w:r>
      <w:r>
        <w:rPr>
          <w:b/>
          <w:i/>
        </w:rPr>
        <w:t> </w:t>
      </w:r>
      <w:r>
        <w:rPr>
          <w:b/>
        </w:rPr>
        <w:t>AML</w:t>
      </w:r>
      <w:r>
        <w:rPr>
          <w:b/>
        </w:rPr>
        <w:t> </w:t>
      </w:r>
      <w:r>
        <w:rPr>
          <w:b/>
        </w:rPr>
        <w:t>patients</w:t>
      </w:r>
      <w:bookmarkEnd w:id="1635"/>
    </w:p>
    <w:p w:rsidR="0018722C">
      <w:pPr>
        <w:pStyle w:val="Heading2"/>
        <w:topLinePunct/>
        <w:ind w:left="171" w:hangingChars="171" w:hanging="171"/>
      </w:pPr>
      <w:r>
        <w:rPr>
          <w:b/>
        </w:rPr>
        <w:t>1.1</w:t>
      </w:r>
      <w:r>
        <w:t xml:space="preserve"> </w:t>
      </w:r>
      <w:r>
        <w:rPr>
          <w:b/>
        </w:rPr>
        <w:t>The characteristics and prognosis of 15 patients with complex</w:t>
      </w:r>
      <w:r>
        <w:rPr>
          <w:b/>
        </w:rPr>
        <w:t> </w:t>
      </w:r>
      <w:r>
        <w:rPr>
          <w:b/>
        </w:rPr>
        <w:t>karyotype</w:t>
      </w:r>
    </w:p>
    <w:p w:rsidR="0018722C">
      <w:pPr>
        <w:topLinePunct/>
      </w:pPr>
      <w:r>
        <w:t>In the entire cohort of 15 CK-AML, the median age was 59 years</w:t>
      </w:r>
      <w:r>
        <w:t>(</w:t>
      </w:r>
      <w:r>
        <w:t xml:space="preserve">range,17-80 years</w:t>
      </w:r>
      <w:r>
        <w:t>)</w:t>
      </w:r>
      <w:r>
        <w:t xml:space="preserve">, </w:t>
      </w:r>
      <w:r w:rsidR="001852F3">
        <w:t xml:space="preserve">and</w:t>
      </w:r>
      <w:r w:rsidR="001852F3">
        <w:t xml:space="preserve"> 7</w:t>
      </w:r>
      <w:r>
        <w:t>(</w:t>
      </w:r>
      <w:r>
        <w:t xml:space="preserve">46.7%</w:t>
      </w:r>
      <w:r>
        <w:t>)</w:t>
      </w:r>
      <w:r>
        <w:t xml:space="preserve"> of which</w:t>
      </w:r>
      <w:r>
        <w:rPr>
          <w:rFonts w:ascii="宋体" w:hAnsi="宋体"/>
        </w:rPr>
        <w:t>≥</w:t>
      </w:r>
      <w:r>
        <w:t>60</w:t>
      </w:r>
      <w:r w:rsidR="001852F3">
        <w:t xml:space="preserve"> years. </w:t>
      </w:r>
      <w:r w:rsidR="001852F3">
        <w:t xml:space="preserve">The</w:t>
      </w:r>
      <w:r w:rsidR="001852F3">
        <w:t xml:space="preserve"> male</w:t>
      </w:r>
      <w:r>
        <w:t>/</w:t>
      </w:r>
      <w:r>
        <w:t>female</w:t>
      </w:r>
      <w:r w:rsidR="001852F3">
        <w:t xml:space="preserve"> ratio</w:t>
      </w:r>
      <w:r w:rsidR="001852F3">
        <w:t xml:space="preserve"> was</w:t>
      </w:r>
      <w:r w:rsidR="001852F3">
        <w:t xml:space="preserve">  1.14</w:t>
      </w:r>
      <w:r>
        <w:t>(</w:t>
      </w:r>
      <w:r>
        <w:t>8:7</w:t>
      </w:r>
      <w:r>
        <w:t>)</w:t>
      </w:r>
      <w:r>
        <w:t>.</w:t>
      </w:r>
    </w:p>
    <w:p w:rsidR="0018722C">
      <w:pPr>
        <w:topLinePunct/>
      </w:pPr>
      <w:r>
        <w:t xml:space="preserve">2</w:t>
      </w:r>
      <w:r>
        <w:t xml:space="preserve">(</w:t>
      </w:r>
      <w:r>
        <w:t xml:space="preserve">13.3%</w:t>
      </w:r>
      <w:r>
        <w:t xml:space="preserve">)</w:t>
      </w:r>
      <w:r>
        <w:t xml:space="preserve"> patients had </w:t>
      </w:r>
      <w:r>
        <w:t xml:space="preserve">WBC </w:t>
      </w:r>
      <w:r>
        <w:t xml:space="preserve">count greater than 100×10</w:t>
      </w:r>
      <w:r>
        <w:t xml:space="preserve">9</w:t>
      </w:r>
      <w:r>
        <w:t xml:space="preserve">/</w:t>
      </w:r>
      <w:r>
        <w:t xml:space="preserve">L. There are 1 patient with M0, 4 with M2, 5 with M4 and 5 with M5 according to </w:t>
      </w:r>
      <w:r>
        <w:t xml:space="preserve">FAB </w:t>
      </w:r>
      <w:r>
        <w:t xml:space="preserve">classifications. Karyotype analysis shows monosomy 5</w:t>
      </w:r>
      <w:r>
        <w:t xml:space="preserve">(</w:t>
      </w:r>
      <w:r>
        <w:t xml:space="preserve">-5</w:t>
      </w:r>
      <w:r>
        <w:t xml:space="preserve">)</w:t>
      </w:r>
      <w:r>
        <w:t xml:space="preserve">(</w:t>
      </w:r>
      <w:r>
        <w:t xml:space="preserve">n=2</w:t>
      </w:r>
      <w:r>
        <w:t xml:space="preserve">)</w:t>
      </w:r>
      <w:r>
        <w:t xml:space="preserve">, </w:t>
      </w:r>
      <w:r w:rsidR="001852F3">
        <w:t xml:space="preserve"> </w:t>
      </w:r>
      <w:r w:rsidR="001852F3">
        <w:t xml:space="preserve">monosomy 7</w:t>
      </w:r>
      <w:r>
        <w:t xml:space="preserve">(</w:t>
      </w:r>
      <w:r>
        <w:t xml:space="preserve">-7</w:t>
      </w:r>
      <w:r>
        <w:t xml:space="preserve">)</w:t>
      </w:r>
      <w:r>
        <w:t xml:space="preserve">(</w:t>
      </w:r>
      <w:r>
        <w:t xml:space="preserve">n=4</w:t>
      </w:r>
      <w:r>
        <w:t xml:space="preserve">)</w:t>
      </w:r>
      <w:r>
        <w:t xml:space="preserve">,</w:t>
      </w:r>
      <w:r w:rsidR="004B696B">
        <w:t xml:space="preserve"> </w:t>
      </w:r>
      <w:r w:rsidR="004B696B">
        <w:t xml:space="preserve">+21</w:t>
      </w:r>
      <w:r>
        <w:t xml:space="preserve">(</w:t>
      </w:r>
      <w:r>
        <w:t xml:space="preserve">n=9</w:t>
      </w:r>
      <w:r>
        <w:t xml:space="preserve">)</w:t>
      </w:r>
      <w:r>
        <w:t xml:space="preserve">. Of these 15 patients assessable for therapy response and survival, 4 achieved CR, 2 achieved PR. 13 patients </w:t>
      </w:r>
      <w:r>
        <w:t xml:space="preserve">died </w:t>
      </w:r>
      <w:r>
        <w:t xml:space="preserve">till </w:t>
      </w:r>
      <w:r>
        <w:t xml:space="preserve">now. </w:t>
      </w:r>
      <w:r>
        <w:t xml:space="preserve">The median survival time was 292 days </w:t>
      </w:r>
      <w:r>
        <w:t xml:space="preserve">(</w:t>
      </w:r>
      <w:r>
        <w:t xml:space="preserve">range 66-738</w:t>
      </w:r>
      <w:r>
        <w:rPr>
          <w:spacing w:val="-2"/>
        </w:rPr>
        <w:t xml:space="preserve"> </w:t>
      </w:r>
      <w:r>
        <w:t xml:space="preserve">days</w:t>
      </w:r>
      <w:r>
        <w:t xml:space="preserve">)</w:t>
      </w:r>
      <w:r>
        <w:t xml:space="preserve">.</w:t>
      </w:r>
    </w:p>
    <w:p w:rsidR="0018722C">
      <w:pPr>
        <w:pStyle w:val="Heading2"/>
        <w:topLinePunct/>
        <w:ind w:left="171" w:hangingChars="171" w:hanging="171"/>
      </w:pPr>
      <w:r>
        <w:rPr>
          <w:b/>
        </w:rPr>
        <w:t>1.2</w:t>
      </w:r>
      <w:r>
        <w:t xml:space="preserve"> </w:t>
      </w:r>
      <w:r>
        <w:rPr>
          <w:b/>
        </w:rPr>
        <w:t>The karyotype of the 15 patients </w:t>
      </w:r>
      <w:r>
        <w:rPr>
          <w:b/>
        </w:rPr>
        <w:t>are </w:t>
      </w:r>
      <w:r>
        <w:rPr>
          <w:b/>
        </w:rPr>
        <w:t>as</w:t>
      </w:r>
      <w:r>
        <w:rPr>
          <w:b/>
        </w:rPr>
        <w:t> </w:t>
      </w:r>
      <w:r>
        <w:rPr>
          <w:b/>
        </w:rPr>
        <w:t>follows:</w:t>
      </w:r>
    </w:p>
    <w:p w:rsidR="0018722C">
      <w:pPr>
        <w:topLinePunct/>
      </w:pPr>
      <w:r>
        <w:t>(</w:t>
      </w:r>
      <w:r>
        <w:t>1</w:t>
      </w:r>
      <w:r>
        <w:t>)</w:t>
      </w:r>
      <w:r w:rsidRPr="00000000">
        <w:tab/>
      </w:r>
      <w:r>
        <w:t>49</w:t>
      </w:r>
      <w:r>
        <w:rPr>
          <w:rFonts w:hint="eastAsia"/>
        </w:rPr>
        <w:t>，</w:t>
      </w:r>
      <w:r>
        <w:t>XY,</w:t>
      </w:r>
      <w:r w:rsidR="004B696B">
        <w:t xml:space="preserve"> </w:t>
      </w:r>
      <w:r w:rsidR="004B696B">
        <w:t>+13,</w:t>
      </w:r>
      <w:r w:rsidR="004B696B">
        <w:t xml:space="preserve"> </w:t>
      </w:r>
      <w:r w:rsidR="004B696B">
        <w:t>+19,</w:t>
      </w:r>
      <w:r w:rsidR="004B696B">
        <w:t xml:space="preserve"> </w:t>
      </w:r>
      <w:r w:rsidR="004B696B">
        <w:t>+21</w:t>
      </w:r>
    </w:p>
    <w:p w:rsidR="0018722C">
      <w:pPr>
        <w:topLinePunct/>
      </w:pPr>
      <w:r>
        <w:t>(</w:t>
      </w:r>
      <w:r>
        <w:t>2</w:t>
      </w:r>
      <w:r>
        <w:t>)</w:t>
      </w:r>
      <w:r w:rsidRPr="00000000">
        <w:tab/>
        <w:t>52</w:t>
      </w:r>
      <w:r>
        <w:rPr>
          <w:rFonts w:hint="eastAsia"/>
        </w:rPr>
        <w:t>，</w:t>
      </w:r>
      <w:r>
        <w:t>XXX,</w:t>
      </w:r>
      <w:r w:rsidR="004B696B">
        <w:t xml:space="preserve"> </w:t>
      </w:r>
      <w:r w:rsidR="004B696B">
        <w:t>+10,</w:t>
      </w:r>
      <w:r w:rsidR="004B696B">
        <w:t xml:space="preserve"> </w:t>
      </w:r>
      <w:r w:rsidR="004B696B">
        <w:t>+13,</w:t>
      </w:r>
      <w:r w:rsidR="004B696B">
        <w:t xml:space="preserve"> </w:t>
      </w:r>
      <w:r w:rsidR="004B696B">
        <w:t>+16,</w:t>
      </w:r>
      <w:r w:rsidR="004B696B">
        <w:t xml:space="preserve"> </w:t>
      </w:r>
      <w:r w:rsidR="004B696B">
        <w:t>+21,</w:t>
      </w:r>
      <w:r w:rsidR="004B696B">
        <w:t xml:space="preserve"> </w:t>
      </w:r>
      <w:r w:rsidR="004B696B">
        <w:t>+22</w:t>
      </w:r>
    </w:p>
    <w:p w:rsidR="0018722C">
      <w:pPr>
        <w:topLinePunct/>
      </w:pPr>
      <w:r>
        <w:t>(</w:t>
      </w:r>
      <w:r>
        <w:t>3</w:t>
      </w:r>
      <w:r>
        <w:t>)</w:t>
      </w:r>
      <w:r w:rsidRPr="00000000">
        <w:tab/>
        <w:t>54</w:t>
      </w:r>
      <w:r>
        <w:rPr>
          <w:rFonts w:hint="eastAsia"/>
        </w:rPr>
        <w:t>，</w:t>
      </w:r>
      <w:r>
        <w:t>XXX,</w:t>
      </w:r>
      <w:r w:rsidR="004B696B">
        <w:t xml:space="preserve"> </w:t>
      </w:r>
      <w:r w:rsidR="004B696B">
        <w:t>+8,</w:t>
      </w:r>
      <w:r w:rsidR="004B696B">
        <w:t xml:space="preserve"> </w:t>
      </w:r>
      <w:r w:rsidR="004B696B">
        <w:t>+11,</w:t>
      </w:r>
      <w:r w:rsidR="004B696B">
        <w:t xml:space="preserve"> </w:t>
      </w:r>
      <w:r w:rsidR="004B696B">
        <w:t>+15,</w:t>
      </w:r>
      <w:r w:rsidR="004B696B">
        <w:t xml:space="preserve"> </w:t>
      </w:r>
      <w:r w:rsidR="004B696B">
        <w:t>+16,</w:t>
      </w:r>
      <w:r w:rsidR="004B696B">
        <w:t xml:space="preserve"> </w:t>
      </w:r>
      <w:r w:rsidR="004B696B">
        <w:t>-17,</w:t>
      </w:r>
      <w:r w:rsidR="004B696B">
        <w:t xml:space="preserve"> </w:t>
      </w:r>
      <w:r w:rsidR="004B696B">
        <w:t>+19,</w:t>
      </w:r>
      <w:r w:rsidR="004B696B">
        <w:t xml:space="preserve"> </w:t>
      </w:r>
      <w:r w:rsidR="004B696B">
        <w:t>+20,</w:t>
      </w:r>
      <w:r w:rsidR="004B696B">
        <w:t xml:space="preserve"> </w:t>
      </w:r>
      <w:r w:rsidR="004B696B">
        <w:t>+21,</w:t>
      </w:r>
      <w:r w:rsidR="004B696B">
        <w:t xml:space="preserve"> </w:t>
      </w:r>
      <w:r w:rsidR="004B696B">
        <w:t>+22</w:t>
      </w:r>
    </w:p>
    <w:p w:rsidR="0018722C">
      <w:pPr>
        <w:topLinePunct/>
      </w:pPr>
      <w:r>
        <w:t>(</w:t>
      </w:r>
      <w:r>
        <w:t>4</w:t>
      </w:r>
      <w:r>
        <w:t>)</w:t>
      </w:r>
      <w:r w:rsidRPr="00000000">
        <w:tab/>
        <w:t>47</w:t>
      </w:r>
      <w:r>
        <w:rPr>
          <w:rFonts w:hint="eastAsia"/>
        </w:rPr>
        <w:t>，</w:t>
      </w:r>
      <w:r>
        <w:t>XXY,</w:t>
      </w:r>
      <w:r w:rsidR="004B696B">
        <w:t xml:space="preserve"> </w:t>
      </w:r>
      <w:r w:rsidR="004B696B">
        <w:t>+1,</w:t>
      </w:r>
      <w:r w:rsidR="004B696B">
        <w:t xml:space="preserve"> </w:t>
      </w:r>
      <w:r w:rsidR="004B696B">
        <w:t>-2,</w:t>
      </w:r>
      <w:r w:rsidR="004B696B">
        <w:t xml:space="preserve"> </w:t>
      </w:r>
      <w:r w:rsidR="004B696B">
        <w:t>-5,</w:t>
      </w:r>
      <w:r w:rsidR="004B696B">
        <w:t xml:space="preserve"> </w:t>
      </w:r>
      <w:r w:rsidR="004B696B">
        <w:t>+12,</w:t>
      </w:r>
      <w:r w:rsidR="004B696B">
        <w:t xml:space="preserve"> </w:t>
      </w:r>
      <w:r w:rsidR="004B696B">
        <w:t>-17,</w:t>
      </w:r>
      <w:r w:rsidR="004B696B">
        <w:t xml:space="preserve"> </w:t>
      </w:r>
      <w:r w:rsidR="004B696B">
        <w:t>+19,</w:t>
      </w:r>
      <w:r w:rsidR="004B696B">
        <w:t xml:space="preserve"> </w:t>
      </w:r>
      <w:r w:rsidR="004B696B">
        <w:t>+21,</w:t>
      </w:r>
      <w:r w:rsidR="004B696B">
        <w:t xml:space="preserve"> </w:t>
      </w:r>
      <w:r w:rsidR="004B696B">
        <w:t>-22</w:t>
      </w:r>
    </w:p>
    <w:p w:rsidR="0018722C">
      <w:pPr>
        <w:topLinePunct/>
      </w:pPr>
      <w:r>
        <w:t>(</w:t>
      </w:r>
      <w:r>
        <w:t>5</w:t>
      </w:r>
      <w:r>
        <w:t>)</w:t>
      </w:r>
      <w:r w:rsidRPr="00000000">
        <w:tab/>
      </w:r>
      <w:r>
        <w:t>56</w:t>
      </w:r>
      <w:r>
        <w:rPr>
          <w:rFonts w:hint="eastAsia"/>
        </w:rPr>
        <w:t>，</w:t>
      </w:r>
      <w:r>
        <w:t>XXXY,</w:t>
      </w:r>
      <w:r w:rsidR="004B696B">
        <w:t xml:space="preserve"> </w:t>
      </w:r>
      <w:r w:rsidR="004B696B">
        <w:t>+1,</w:t>
      </w:r>
      <w:r w:rsidR="004B696B">
        <w:t xml:space="preserve"> </w:t>
      </w:r>
      <w:r w:rsidR="004B696B">
        <w:t>-2,</w:t>
      </w:r>
      <w:r w:rsidR="004B696B">
        <w:t xml:space="preserve"> </w:t>
      </w:r>
      <w:r w:rsidR="004B696B">
        <w:t>+10,</w:t>
      </w:r>
      <w:r w:rsidR="004B696B">
        <w:t xml:space="preserve"> </w:t>
      </w:r>
      <w:r w:rsidR="004B696B">
        <w:t>+11, </w:t>
      </w:r>
      <w:r>
        <w:t>+12,</w:t>
      </w:r>
      <w:r>
        <w:t> </w:t>
      </w:r>
      <w:r>
        <w:t>+15,</w:t>
      </w:r>
      <w:r w:rsidR="004B696B">
        <w:t xml:space="preserve"> </w:t>
      </w:r>
      <w:r w:rsidR="004B696B">
        <w:t>+20,</w:t>
      </w:r>
      <w:r w:rsidR="004B696B">
        <w:t xml:space="preserve"> </w:t>
      </w:r>
      <w:r w:rsidR="004B696B">
        <w:t>+21,</w:t>
      </w:r>
      <w:r w:rsidR="004B696B">
        <w:t xml:space="preserve"> </w:t>
      </w:r>
      <w:r w:rsidR="004B696B">
        <w:t>+21,</w:t>
      </w:r>
      <w:r w:rsidR="004B696B">
        <w:t xml:space="preserve"> </w:t>
      </w:r>
      <w:r w:rsidR="004B696B">
        <w:t>+22</w:t>
      </w:r>
    </w:p>
    <w:p w:rsidR="0018722C">
      <w:pPr>
        <w:topLinePunct/>
      </w:pPr>
      <w:r>
        <w:t>(</w:t>
      </w:r>
      <w:r>
        <w:t>6</w:t>
      </w:r>
      <w:r>
        <w:t>)</w:t>
      </w:r>
      <w:r w:rsidRPr="00000000">
        <w:tab/>
        <w:t>49</w:t>
      </w:r>
      <w:r>
        <w:rPr>
          <w:rFonts w:hint="eastAsia"/>
        </w:rPr>
        <w:t>，</w:t>
      </w:r>
      <w:r>
        <w:t>Y,</w:t>
      </w:r>
      <w:r w:rsidR="004B696B">
        <w:t xml:space="preserve"> </w:t>
      </w:r>
      <w:r w:rsidR="004B696B">
        <w:t>+1,</w:t>
      </w:r>
      <w:r w:rsidR="004B696B">
        <w:t xml:space="preserve"> </w:t>
      </w:r>
      <w:r w:rsidR="004B696B">
        <w:t>+5,</w:t>
      </w:r>
      <w:r w:rsidR="004B696B">
        <w:t xml:space="preserve"> </w:t>
      </w:r>
      <w:r w:rsidR="004B696B">
        <w:t>-7,</w:t>
      </w:r>
      <w:r w:rsidR="004B696B">
        <w:t xml:space="preserve"> </w:t>
      </w:r>
      <w:r w:rsidR="004B696B">
        <w:t>+8,</w:t>
      </w:r>
      <w:r w:rsidR="004B696B">
        <w:t xml:space="preserve"> </w:t>
      </w:r>
      <w:r w:rsidR="004B696B">
        <w:t>+13,</w:t>
      </w:r>
      <w:r w:rsidR="004B696B">
        <w:t xml:space="preserve"> </w:t>
      </w:r>
      <w:r w:rsidR="004B696B">
        <w:t>+21</w:t>
      </w:r>
    </w:p>
    <w:p w:rsidR="0018722C">
      <w:pPr>
        <w:topLinePunct/>
      </w:pPr>
      <w:r>
        <w:t>(</w:t>
      </w:r>
      <w:r>
        <w:t>7</w:t>
      </w:r>
      <w:r>
        <w:t>)</w:t>
      </w:r>
      <w:r w:rsidRPr="00000000">
        <w:tab/>
        <w:t>50</w:t>
      </w:r>
      <w:r>
        <w:rPr>
          <w:rFonts w:hint="eastAsia"/>
        </w:rPr>
        <w:t>，</w:t>
      </w:r>
      <w:r>
        <w:t>XX,</w:t>
      </w:r>
      <w:r w:rsidR="004B696B">
        <w:t xml:space="preserve"> </w:t>
      </w:r>
      <w:r w:rsidR="004B696B">
        <w:t>+16,</w:t>
      </w:r>
      <w:r w:rsidR="004B696B">
        <w:t xml:space="preserve"> </w:t>
      </w:r>
      <w:r w:rsidR="004B696B">
        <w:t>+19,</w:t>
      </w:r>
      <w:r w:rsidR="004B696B">
        <w:t xml:space="preserve"> </w:t>
      </w:r>
      <w:r w:rsidR="004B696B">
        <w:t>+20,</w:t>
      </w:r>
      <w:r w:rsidR="004B696B">
        <w:t xml:space="preserve"> </w:t>
      </w:r>
      <w:r w:rsidR="004B696B">
        <w:t>+21</w:t>
      </w:r>
    </w:p>
    <w:p w:rsidR="0018722C">
      <w:pPr>
        <w:topLinePunct/>
      </w:pPr>
      <w:r>
        <w:t>(</w:t>
      </w:r>
      <w:r>
        <w:t>8</w:t>
      </w:r>
      <w:r>
        <w:t>)</w:t>
      </w:r>
      <w:r w:rsidRPr="00000000">
        <w:tab/>
        <w:t>51</w:t>
      </w:r>
      <w:r>
        <w:rPr>
          <w:rFonts w:hint="eastAsia"/>
        </w:rPr>
        <w:t>，</w:t>
      </w:r>
      <w:r>
        <w:t>XX,</w:t>
      </w:r>
      <w:r w:rsidR="004B696B">
        <w:t xml:space="preserve"> </w:t>
      </w:r>
      <w:r w:rsidR="004B696B">
        <w:t>-7,</w:t>
      </w:r>
      <w:r w:rsidR="004B696B">
        <w:t xml:space="preserve"> </w:t>
      </w:r>
      <w:r w:rsidR="004B696B">
        <w:t>+13,</w:t>
      </w:r>
      <w:r w:rsidR="004B696B">
        <w:t xml:space="preserve"> </w:t>
      </w:r>
      <w:r w:rsidR="004B696B">
        <w:t>+15,</w:t>
      </w:r>
      <w:r w:rsidR="004B696B">
        <w:t xml:space="preserve"> </w:t>
      </w:r>
      <w:r w:rsidR="004B696B">
        <w:t>+21,</w:t>
      </w:r>
      <w:r w:rsidR="004B696B">
        <w:t xml:space="preserve"> </w:t>
      </w:r>
      <w:r w:rsidR="004B696B">
        <w:t>+21,</w:t>
      </w:r>
      <w:r w:rsidR="004B696B">
        <w:t xml:space="preserve"> </w:t>
      </w:r>
      <w:r w:rsidR="004B696B">
        <w:t>+21,</w:t>
      </w:r>
      <w:r w:rsidR="004B696B">
        <w:t xml:space="preserve"> </w:t>
      </w:r>
      <w:r w:rsidR="004B696B">
        <w:t>+22</w:t>
      </w:r>
    </w:p>
    <w:p w:rsidR="0018722C">
      <w:pPr>
        <w:topLinePunct/>
      </w:pPr>
      <w:r>
        <w:t>(</w:t>
      </w:r>
      <w:r>
        <w:t>9</w:t>
      </w:r>
      <w:r>
        <w:t>)</w:t>
      </w:r>
      <w:r w:rsidRPr="00000000">
        <w:tab/>
        <w:t>92</w:t>
      </w:r>
      <w:r>
        <w:rPr>
          <w:rFonts w:hint="eastAsia"/>
        </w:rPr>
        <w:t>，</w:t>
      </w:r>
      <w:r>
        <w:t>XXXX</w:t>
      </w:r>
    </w:p>
    <w:p w:rsidR="0018722C">
      <w:pPr>
        <w:topLinePunct/>
      </w:pPr>
      <w:r>
        <w:t>(</w:t>
      </w:r>
      <w:r>
        <w:t>10</w:t>
      </w:r>
      <w:r>
        <w:t>)</w:t>
      </w:r>
      <w:r w:rsidRPr="00000000">
        <w:t>	</w:t>
        <w:t>49</w:t>
      </w:r>
      <w:r>
        <w:rPr>
          <w:rFonts w:hint="eastAsia"/>
        </w:rPr>
        <w:t>，</w:t>
      </w:r>
      <w:r>
        <w:t>XY,</w:t>
      </w:r>
      <w:r w:rsidR="004B696B">
        <w:t xml:space="preserve"> </w:t>
      </w:r>
      <w:r w:rsidR="004B696B">
        <w:t>+6,</w:t>
      </w:r>
      <w:r w:rsidR="004B696B">
        <w:t xml:space="preserve"> </w:t>
      </w:r>
      <w:r w:rsidR="004B696B">
        <w:t>add</w:t>
      </w:r>
      <w:r>
        <w:t>(</w:t>
      </w:r>
      <w:r>
        <w:t>7</w:t>
      </w:r>
      <w:r>
        <w:t>)</w:t>
      </w:r>
      <w:r>
        <w:t>(</w:t>
      </w:r>
      <w:r>
        <w:t>p22</w:t>
      </w:r>
      <w:r>
        <w:t>)</w:t>
      </w:r>
      <w:r>
        <w:t>,</w:t>
      </w:r>
      <w:r w:rsidR="004B696B">
        <w:t xml:space="preserve"> </w:t>
      </w:r>
      <w:r w:rsidR="004B696B">
        <w:t>+8,</w:t>
      </w:r>
      <w:r w:rsidR="004B696B">
        <w:t xml:space="preserve"> </w:t>
      </w:r>
      <w:r w:rsidR="004B696B">
        <w:t>add</w:t>
      </w:r>
      <w:r>
        <w:t>(</w:t>
      </w:r>
      <w:r>
        <w:t>11</w:t>
      </w:r>
      <w:r>
        <w:t>)</w:t>
      </w:r>
      <w:r>
        <w:t>(</w:t>
      </w:r>
      <w:r>
        <w:t>q25</w:t>
      </w:r>
      <w:r>
        <w:t>)</w:t>
      </w:r>
      <w:r>
        <w:t>,</w:t>
      </w:r>
      <w:r w:rsidR="004B696B">
        <w:t xml:space="preserve"> </w:t>
      </w:r>
      <w:r w:rsidR="004B696B">
        <w:t>+15</w:t>
      </w:r>
    </w:p>
    <w:p w:rsidR="0018722C">
      <w:pPr>
        <w:topLinePunct/>
      </w:pPr>
      <w:r>
        <w:t>(</w:t>
      </w:r>
      <w:r>
        <w:t xml:space="preserve">11</w:t>
      </w:r>
      <w:r>
        <w:t>)</w:t>
      </w:r>
      <w:r w:rsidRPr="00000000">
        <w:tab/>
      </w:r>
      <w:r>
        <w:t>49</w:t>
      </w:r>
      <w:r>
        <w:rPr>
          <w:rFonts w:hint="eastAsia"/>
        </w:rPr>
        <w:t>，</w:t>
      </w:r>
      <w:r>
        <w:t>Y,</w:t>
      </w:r>
      <w:r w:rsidR="004B696B">
        <w:t xml:space="preserve"> </w:t>
      </w:r>
      <w:r w:rsidR="004B696B">
        <w:t>+1,</w:t>
      </w:r>
      <w:r w:rsidR="004B696B">
        <w:t xml:space="preserve"> </w:t>
      </w:r>
      <w:r w:rsidR="004B696B">
        <w:t>+5,</w:t>
      </w:r>
      <w:r w:rsidR="004B696B">
        <w:t xml:space="preserve"> </w:t>
      </w:r>
      <w:r w:rsidR="004B696B">
        <w:t>-7,</w:t>
      </w:r>
      <w:r w:rsidR="004B696B">
        <w:t xml:space="preserve"> </w:t>
      </w:r>
      <w:r w:rsidR="004B696B">
        <w:t>+8,</w:t>
      </w:r>
      <w:r w:rsidR="004B696B">
        <w:t xml:space="preserve"> </w:t>
      </w:r>
      <w:r w:rsidR="004B696B">
        <w:t>-11,</w:t>
      </w:r>
      <w:r w:rsidR="004B696B">
        <w:t xml:space="preserve"> </w:t>
      </w:r>
      <w:r w:rsidR="004B696B">
        <w:t>+13,</w:t>
      </w:r>
      <w:r w:rsidR="004B696B">
        <w:t xml:space="preserve"> </w:t>
      </w:r>
      <w:r w:rsidR="004B696B">
        <w:t>+22,</w:t>
      </w:r>
      <w:r w:rsidR="004B696B">
        <w:t xml:space="preserve"> </w:t>
      </w:r>
      <w:r w:rsidR="004B696B">
        <w:t>+t</w:t>
      </w:r>
      <w:r>
        <w:t>(</w:t>
      </w:r>
      <w:r>
        <w:rPr>
          <w:spacing w:val="0"/>
        </w:rPr>
        <w:t>11;17</w:t>
      </w:r>
      <w:r>
        <w:t>)</w:t>
      </w:r>
      <w:r>
        <w:t> </w:t>
      </w:r>
      <w:r>
        <w:t>(</w:t>
      </w:r>
      <w:r>
        <w:t>q23;</w:t>
      </w:r>
      <w:r w:rsidR="004B696B">
        <w:t xml:space="preserve"> </w:t>
      </w:r>
      <w:r w:rsidR="004B696B">
        <w:t>q21</w:t>
      </w:r>
      <w:r>
        <w:t>)</w:t>
      </w:r>
    </w:p>
    <w:p w:rsidR="0018722C">
      <w:pPr>
        <w:topLinePunct/>
      </w:pPr>
      <w:r>
        <w:t>(</w:t>
      </w:r>
      <w:r>
        <w:t>12</w:t>
      </w:r>
      <w:r>
        <w:t>)</w:t>
      </w:r>
      <w:r w:rsidRPr="00000000">
        <w:tab/>
        <w:t>51</w:t>
      </w:r>
      <w:r>
        <w:rPr>
          <w:rFonts w:hint="eastAsia"/>
        </w:rPr>
        <w:t>，</w:t>
      </w:r>
      <w:r>
        <w:t>XY,</w:t>
      </w:r>
      <w:r w:rsidR="004B696B">
        <w:t xml:space="preserve"> </w:t>
      </w:r>
      <w:r w:rsidR="004B696B">
        <w:t>-7,</w:t>
      </w:r>
      <w:r w:rsidR="004B696B">
        <w:t xml:space="preserve"> </w:t>
      </w:r>
      <w:r w:rsidR="004B696B">
        <w:t>+13,</w:t>
      </w:r>
      <w:r w:rsidR="004B696B">
        <w:t xml:space="preserve"> </w:t>
      </w:r>
      <w:r w:rsidR="004B696B">
        <w:t>+15,</w:t>
      </w:r>
      <w:r w:rsidR="004B696B">
        <w:t xml:space="preserve"> </w:t>
      </w:r>
      <w:r w:rsidR="004B696B">
        <w:t>+16,</w:t>
      </w:r>
      <w:r w:rsidR="004B696B">
        <w:t xml:space="preserve"> </w:t>
      </w:r>
      <w:r w:rsidR="004B696B">
        <w:t>+19,</w:t>
      </w:r>
      <w:r w:rsidR="004B696B">
        <w:t xml:space="preserve"> </w:t>
      </w:r>
      <w:r w:rsidR="004B696B">
        <w:t>+22,</w:t>
      </w:r>
      <w:r w:rsidR="004B696B">
        <w:t xml:space="preserve"> </w:t>
      </w:r>
      <w:r w:rsidR="004B696B">
        <w:t>+22</w:t>
      </w:r>
    </w:p>
    <w:p w:rsidR="0018722C">
      <w:pPr>
        <w:topLinePunct/>
      </w:pPr>
      <w:r>
        <w:t>(</w:t>
      </w:r>
      <w:r>
        <w:t>13</w:t>
      </w:r>
      <w:r>
        <w:t>)</w:t>
      </w:r>
      <w:r w:rsidRPr="00000000">
        <w:tab/>
        <w:t>48</w:t>
      </w:r>
      <w:r>
        <w:rPr>
          <w:rFonts w:hint="eastAsia"/>
        </w:rPr>
        <w:t>，</w:t>
      </w:r>
      <w:r>
        <w:t>XXY,</w:t>
      </w:r>
      <w:r w:rsidR="004B696B">
        <w:t xml:space="preserve"> </w:t>
      </w:r>
      <w:r w:rsidR="004B696B">
        <w:t>+1,</w:t>
      </w:r>
      <w:r w:rsidR="004B696B">
        <w:t xml:space="preserve"> </w:t>
      </w:r>
      <w:r w:rsidR="004B696B">
        <w:t>-2,</w:t>
      </w:r>
      <w:r w:rsidR="004B696B">
        <w:t xml:space="preserve"> </w:t>
      </w:r>
      <w:r w:rsidR="004B696B">
        <w:t>-5,</w:t>
      </w:r>
      <w:r w:rsidR="004B696B">
        <w:t xml:space="preserve"> </w:t>
      </w:r>
      <w:r w:rsidR="004B696B">
        <w:t>+12,</w:t>
      </w:r>
      <w:r w:rsidR="004B696B">
        <w:t xml:space="preserve"> </w:t>
      </w:r>
      <w:r w:rsidR="004B696B">
        <w:t>+18</w:t>
      </w:r>
    </w:p>
    <w:p w:rsidR="0018722C">
      <w:pPr>
        <w:topLinePunct/>
      </w:pPr>
      <w:r>
        <w:t>(</w:t>
      </w:r>
      <w:r>
        <w:t>14</w:t>
      </w:r>
      <w:r>
        <w:t>)</w:t>
      </w:r>
      <w:r w:rsidRPr="00000000">
        <w:tab/>
        <w:t>50</w:t>
      </w:r>
      <w:r>
        <w:rPr>
          <w:rFonts w:hint="eastAsia"/>
        </w:rPr>
        <w:t>，</w:t>
      </w:r>
      <w:r>
        <w:t>XX,</w:t>
      </w:r>
      <w:r w:rsidR="004B696B">
        <w:t xml:space="preserve"> </w:t>
      </w:r>
      <w:r w:rsidR="004B696B">
        <w:t>+1,</w:t>
      </w:r>
      <w:r w:rsidR="004B696B">
        <w:t xml:space="preserve"> </w:t>
      </w:r>
      <w:r w:rsidR="004B696B">
        <w:t>-7,</w:t>
      </w:r>
      <w:r w:rsidR="004B696B">
        <w:t xml:space="preserve"> </w:t>
      </w:r>
      <w:r w:rsidR="004B696B">
        <w:t>+8,</w:t>
      </w:r>
      <w:r w:rsidR="004B696B">
        <w:t xml:space="preserve"> </w:t>
      </w:r>
      <w:r w:rsidR="004B696B">
        <w:t>+13,</w:t>
      </w:r>
      <w:r w:rsidR="004B696B">
        <w:t xml:space="preserve"> </w:t>
      </w:r>
      <w:r w:rsidR="004B696B">
        <w:t>+15,</w:t>
      </w:r>
      <w:r w:rsidR="004B696B">
        <w:t xml:space="preserve"> </w:t>
      </w:r>
      <w:r w:rsidR="004B696B">
        <w:t>+19</w:t>
      </w:r>
    </w:p>
    <w:p w:rsidR="0018722C">
      <w:pPr>
        <w:topLinePunct/>
      </w:pPr>
      <w:r>
        <w:t>(</w:t>
      </w:r>
      <w:r>
        <w:t>15</w:t>
      </w:r>
      <w:r>
        <w:t>)</w:t>
      </w:r>
      <w:r w:rsidRPr="00000000">
        <w:tab/>
        <w:t>51</w:t>
      </w:r>
      <w:r>
        <w:rPr>
          <w:rFonts w:hint="eastAsia"/>
        </w:rPr>
        <w:t>，</w:t>
      </w:r>
      <w:r>
        <w:t>XXX,</w:t>
      </w:r>
      <w:r w:rsidR="004B696B">
        <w:t xml:space="preserve"> </w:t>
      </w:r>
      <w:r w:rsidR="004B696B">
        <w:t>+10,</w:t>
      </w:r>
      <w:r w:rsidR="004B696B">
        <w:t xml:space="preserve"> </w:t>
      </w:r>
      <w:r w:rsidR="004B696B">
        <w:t>+13,</w:t>
      </w:r>
      <w:r w:rsidR="004B696B">
        <w:t xml:space="preserve"> </w:t>
      </w:r>
      <w:r w:rsidR="004B696B">
        <w:t>+15,</w:t>
      </w:r>
      <w:r w:rsidR="004B696B">
        <w:t xml:space="preserve"> </w:t>
      </w:r>
      <w:r w:rsidR="004B696B">
        <w:t>+16</w:t>
      </w:r>
    </w:p>
    <w:p w:rsidR="0018722C">
      <w:pPr>
        <w:pStyle w:val="Heading1"/>
        <w:topLinePunct/>
      </w:pPr>
      <w:bookmarkStart w:id="1636" w:name="_Toc6861636"/>
      <w:r>
        <w:rPr>
          <w:b/>
        </w:rPr>
        <w:t>2.</w:t>
      </w:r>
      <w:r>
        <w:t xml:space="preserve"> </w:t>
      </w:r>
      <w:r>
        <w:rPr>
          <w:b/>
        </w:rPr>
        <w:t>Gene mutation and expression of </w:t>
      </w:r>
      <w:r>
        <w:rPr>
          <w:b/>
          <w:i/>
        </w:rPr>
        <w:t>de novo</w:t>
      </w:r>
      <w:r>
        <w:rPr>
          <w:b/>
          <w:i/>
        </w:rPr>
        <w:t> </w:t>
      </w:r>
      <w:r>
        <w:rPr>
          <w:b/>
        </w:rPr>
        <w:t>AML</w:t>
      </w:r>
      <w:bookmarkEnd w:id="1636"/>
    </w:p>
    <w:p w:rsidR="0018722C">
      <w:pPr>
        <w:pStyle w:val="Heading2"/>
        <w:topLinePunct/>
        <w:ind w:left="171" w:hangingChars="171" w:hanging="171"/>
      </w:pPr>
      <w:r>
        <w:rPr>
          <w:b/>
        </w:rPr>
        <w:t>2.1</w:t>
      </w:r>
      <w:r>
        <w:t xml:space="preserve"> </w:t>
      </w:r>
      <w:r>
        <w:rPr>
          <w:b/>
        </w:rPr>
        <w:t>The results of gene</w:t>
      </w:r>
      <w:r>
        <w:rPr>
          <w:b/>
        </w:rPr>
        <w:t> </w:t>
      </w:r>
      <w:r>
        <w:rPr>
          <w:b/>
        </w:rPr>
        <w:t>mutation</w:t>
      </w:r>
    </w:p>
    <w:p w:rsidR="0018722C">
      <w:pPr>
        <w:topLinePunct/>
      </w:pPr>
      <w:r>
        <w:t>PCR products of </w:t>
      </w:r>
      <w:r>
        <w:rPr>
          <w:i/>
        </w:rPr>
        <w:t>TP53 </w:t>
      </w:r>
      <w:r>
        <w:t>and </w:t>
      </w:r>
      <w:r>
        <w:rPr>
          <w:i/>
        </w:rPr>
        <w:t>AML</w:t>
      </w:r>
      <w:r>
        <w:t>1 in 15 CK-AML patients were sequenced and no mutation were found. FISH test showed that 2</w:t>
      </w:r>
      <w:r>
        <w:t>/</w:t>
      </w:r>
      <w:r>
        <w:t xml:space="preserve">15 cases had lost one copy of </w:t>
      </w:r>
      <w:r>
        <w:rPr>
          <w:i/>
        </w:rPr>
        <w:t>TP53</w:t>
      </w:r>
      <w:r>
        <w:t>. The</w:t>
      </w:r>
      <w:r w:rsidR="001852F3">
        <w:t xml:space="preserve"> positive</w:t>
      </w:r>
      <w:r w:rsidR="001852F3">
        <w:t xml:space="preserve"> rates of </w:t>
      </w:r>
      <w:r>
        <w:rPr>
          <w:i/>
        </w:rPr>
        <w:t>FLT</w:t>
      </w:r>
      <w:r>
        <w:t>3-ITD</w:t>
      </w:r>
      <w:r w:rsidR="001852F3">
        <w:t xml:space="preserve"> were</w:t>
      </w:r>
      <w:r w:rsidR="001852F3">
        <w:t xml:space="preserve"> 20% and</w:t>
      </w:r>
      <w:r w:rsidR="001852F3">
        <w:t xml:space="preserve"> 23.2%</w:t>
      </w:r>
      <w:r w:rsidR="001852F3">
        <w:t xml:space="preserve"> in</w:t>
      </w:r>
      <w:r w:rsidR="001852F3">
        <w:t xml:space="preserve"> CK-AML and NK-AM</w:t>
      </w:r>
      <w:r w:rsidR="001852F3">
        <w:t>L</w:t>
      </w:r>
    </w:p>
    <w:p w:rsidR="0018722C">
      <w:pPr>
        <w:topLinePunct/>
      </w:pPr>
      <w:r>
        <w:t>R</w:t>
      </w:r>
      <w:r>
        <w:t>espectively, the difference being not statistically significant</w:t>
      </w:r>
      <w:r>
        <w:t>(</w:t>
      </w:r>
      <w:r>
        <w:rPr>
          <w:rFonts w:ascii="Meiryo" w:eastAsia="Meiryo" w:hint="eastAsia"/>
          <w:i/>
        </w:rPr>
        <w:t>P</w:t>
      </w:r>
      <w:r>
        <w:rPr>
          <w:rFonts w:ascii="宋体" w:eastAsia="宋体" w:hint="eastAsia"/>
        </w:rPr>
        <w:t>＞0.05</w:t>
      </w:r>
      <w:r>
        <w:t>)</w:t>
      </w:r>
      <w:r>
        <w:t>.</w:t>
      </w:r>
    </w:p>
    <w:p w:rsidR="0018722C">
      <w:pPr>
        <w:pStyle w:val="Heading2"/>
        <w:topLinePunct/>
        <w:ind w:left="171" w:hangingChars="171" w:hanging="171"/>
      </w:pPr>
      <w:r>
        <w:rPr>
          <w:b/>
        </w:rPr>
        <w:t>2.2</w:t>
      </w:r>
      <w:r>
        <w:t xml:space="preserve"> </w:t>
      </w:r>
      <w:r>
        <w:rPr>
          <w:b/>
        </w:rPr>
        <w:t>The results of gene expression</w:t>
      </w:r>
      <w:r>
        <w:rPr>
          <w:b/>
        </w:rPr>
        <w:t> </w:t>
      </w:r>
      <w:r>
        <w:rPr>
          <w:b/>
        </w:rPr>
        <w:t>level</w:t>
      </w:r>
    </w:p>
    <w:p w:rsidR="0018722C">
      <w:pPr>
        <w:topLinePunct/>
      </w:pPr>
      <w:r>
        <w:t>The expression ratio of </w:t>
      </w:r>
      <w:r>
        <w:rPr>
          <w:i/>
        </w:rPr>
        <w:t>MDM</w:t>
      </w:r>
      <w:r>
        <w:t>4</w:t>
      </w:r>
      <w:r>
        <w:rPr>
          <w:i/>
        </w:rPr>
        <w:t>S</w:t>
      </w:r>
      <w:r>
        <w:t>/</w:t>
      </w:r>
      <w:r>
        <w:rPr>
          <w:i/>
        </w:rPr>
        <w:t>MDM</w:t>
      </w:r>
      <w:r>
        <w:t>4</w:t>
      </w:r>
      <w:r>
        <w:rPr>
          <w:i/>
        </w:rPr>
        <w:t>FL </w:t>
      </w:r>
      <w:r>
        <w:t>and </w:t>
      </w:r>
      <w:r>
        <w:rPr>
          <w:i/>
        </w:rPr>
        <w:t>MDM</w:t>
      </w:r>
      <w:r>
        <w:t>4</w:t>
      </w:r>
      <w:r>
        <w:rPr>
          <w:i/>
        </w:rPr>
        <w:t>-S</w:t>
      </w:r>
      <w:r>
        <w:t>/</w:t>
      </w:r>
      <w:r>
        <w:rPr>
          <w:i/>
        </w:rPr>
        <w:t>MDM</w:t>
      </w:r>
      <w:r>
        <w:t>4-total were higher</w:t>
      </w:r>
      <w:r w:rsidR="001852F3">
        <w:t xml:space="preserve"> in</w:t>
      </w:r>
      <w:r w:rsidR="001852F3">
        <w:t xml:space="preserve"> CK-AML than in</w:t>
      </w:r>
      <w:r w:rsidR="001852F3">
        <w:t xml:space="preserve"> NK-AML. The difference were statistically significant</w:t>
      </w:r>
      <w:r>
        <w:t>(</w:t>
      </w:r>
      <w:r>
        <w:rPr>
          <w:rFonts w:ascii="Meiryo"/>
          <w:i/>
        </w:rPr>
        <w:t>P</w:t>
      </w:r>
    </w:p>
    <w:p w:rsidR="0018722C">
      <w:pPr>
        <w:topLinePunct/>
      </w:pPr>
      <w:r>
        <w:rPr>
          <w:rFonts w:ascii="宋体" w:eastAsia="宋体" w:hint="eastAsia"/>
        </w:rPr>
        <w:t>＜0.05</w:t>
      </w:r>
      <w:r>
        <w:t>)</w:t>
      </w:r>
      <w:r>
        <w:t>.</w:t>
      </w:r>
    </w:p>
    <w:p w:rsidR="0018722C">
      <w:pPr>
        <w:topLinePunct/>
      </w:pPr>
      <w:r>
        <w:t>The difference of mRNA expression levels of </w:t>
      </w:r>
      <w:r>
        <w:rPr>
          <w:i/>
        </w:rPr>
        <w:t>MDM</w:t>
      </w:r>
      <w:r>
        <w:t>2 were not statistically significant in CK-AML and NK-AML</w:t>
      </w:r>
      <w:r>
        <w:t>(</w:t>
      </w:r>
      <w:r>
        <w:rPr>
          <w:rFonts w:ascii="Meiryo" w:eastAsia="Meiryo" w:hint="eastAsia"/>
          <w:i/>
          <w:sz w:val="25"/>
        </w:rPr>
        <w:t>P</w:t>
      </w:r>
      <w:r>
        <w:rPr>
          <w:rFonts w:ascii="宋体" w:eastAsia="宋体" w:hint="eastAsia"/>
        </w:rPr>
        <w:t>＞0.05</w:t>
      </w:r>
      <w:r>
        <w:t>)</w:t>
      </w:r>
      <w:r>
        <w:t xml:space="preserve">. The expression levels of </w:t>
      </w:r>
      <w:r>
        <w:rPr>
          <w:i/>
        </w:rPr>
        <w:t>MDM</w:t>
      </w:r>
      <w:r>
        <w:t>4-</w:t>
      </w:r>
      <w:r>
        <w:rPr>
          <w:i/>
        </w:rPr>
        <w:t>S </w:t>
      </w:r>
      <w:r>
        <w:t>and </w:t>
      </w:r>
      <w:r>
        <w:rPr>
          <w:i/>
        </w:rPr>
        <w:t>MDM</w:t>
      </w:r>
      <w:r>
        <w:t>4-</w:t>
      </w:r>
      <w:r>
        <w:rPr>
          <w:i/>
        </w:rPr>
        <w:t>FL </w:t>
      </w:r>
      <w:r>
        <w:t>were higher in CK-AML than in NK-AML, the difference being </w:t>
      </w:r>
      <w:r>
        <w:t>statistically</w:t>
      </w:r>
      <w:r w:rsidR="001852F3">
        <w:t xml:space="preserve">  significant</w:t>
      </w:r>
      <w:r>
        <w:t>(</w:t>
      </w:r>
      <w:r>
        <w:rPr>
          <w:rFonts w:ascii="Meiryo" w:eastAsia="Meiryo" w:hint="eastAsia"/>
          <w:i/>
          <w:w w:val="95"/>
          <w:sz w:val="25"/>
        </w:rPr>
        <w:t>P</w:t>
      </w:r>
      <w:r>
        <w:rPr>
          <w:rFonts w:ascii="宋体" w:eastAsia="宋体" w:hint="eastAsia"/>
          <w:w w:val="95"/>
        </w:rPr>
        <w:t>＜0.05</w:t>
      </w:r>
      <w:r>
        <w:t>)</w:t>
      </w:r>
      <w:r>
        <w:t>.</w:t>
      </w:r>
    </w:p>
    <w:p w:rsidR="0018722C">
      <w:pPr>
        <w:pStyle w:val="Heading1"/>
        <w:topLinePunct/>
      </w:pPr>
      <w:bookmarkStart w:id="1637" w:name="_Toc6861637"/>
      <w:r>
        <w:rPr>
          <w:b/>
        </w:rPr>
        <w:t>3</w:t>
      </w:r>
      <w:r>
        <w:t>.</w:t>
      </w:r>
      <w:r w:rsidR="004B696B">
        <w:t xml:space="preserve"> </w:t>
      </w:r>
      <w:r/>
      <w:r>
        <w:rPr>
          <w:b/>
        </w:rPr>
        <w:t>T</w:t>
      </w:r>
      <w:r>
        <w:rPr>
          <w:b/>
        </w:rPr>
        <w:t>o</w:t>
      </w:r>
      <w:r>
        <w:rPr>
          <w:b/>
        </w:rPr>
        <w:t> </w:t>
      </w:r>
      <w:r>
        <w:rPr>
          <w:b/>
        </w:rPr>
        <w:t>c</w:t>
      </w:r>
      <w:r>
        <w:rPr>
          <w:b/>
        </w:rPr>
        <w:t>on</w:t>
      </w:r>
      <w:r>
        <w:rPr>
          <w:b/>
        </w:rPr>
        <w:t>s</w:t>
      </w:r>
      <w:r>
        <w:rPr>
          <w:b/>
        </w:rPr>
        <w:t>t</w:t>
      </w:r>
      <w:r>
        <w:rPr>
          <w:b/>
        </w:rPr>
        <w:t>r</w:t>
      </w:r>
      <w:r>
        <w:rPr>
          <w:b/>
        </w:rPr>
        <w:t>u</w:t>
      </w:r>
      <w:r>
        <w:rPr>
          <w:b/>
        </w:rPr>
        <w:t>c</w:t>
      </w:r>
      <w:r>
        <w:rPr>
          <w:b/>
        </w:rPr>
        <w:t>t</w:t>
      </w:r>
      <w:r>
        <w:rPr>
          <w:b/>
        </w:rPr>
        <w:t> </w:t>
      </w:r>
      <w:r>
        <w:rPr>
          <w:b/>
        </w:rPr>
        <w:t>l</w:t>
      </w:r>
      <w:r>
        <w:rPr>
          <w:b/>
        </w:rPr>
        <w:t>e</w:t>
      </w:r>
      <w:r>
        <w:rPr>
          <w:b/>
        </w:rPr>
        <w:t>n</w:t>
      </w:r>
      <w:r>
        <w:rPr>
          <w:b/>
        </w:rPr>
        <w:t>t</w:t>
      </w:r>
      <w:r>
        <w:rPr>
          <w:b/>
        </w:rPr>
        <w:t>iv</w:t>
      </w:r>
      <w:r>
        <w:rPr>
          <w:b/>
        </w:rPr>
        <w:t>i</w:t>
      </w:r>
      <w:r>
        <w:rPr>
          <w:b/>
        </w:rPr>
        <w:t>r</w:t>
      </w:r>
      <w:r>
        <w:rPr>
          <w:b/>
        </w:rPr>
        <w:t>al</w:t>
      </w:r>
      <w:r>
        <w:rPr>
          <w:b/>
        </w:rPr>
        <w:t> </w:t>
      </w:r>
      <w:r>
        <w:rPr>
          <w:b/>
        </w:rPr>
        <w:t>e</w:t>
      </w:r>
      <w:r>
        <w:rPr>
          <w:b/>
        </w:rPr>
        <w:t>x</w:t>
      </w:r>
      <w:r>
        <w:rPr>
          <w:b/>
        </w:rPr>
        <w:t>p</w:t>
      </w:r>
      <w:r>
        <w:rPr>
          <w:b/>
        </w:rPr>
        <w:t>r</w:t>
      </w:r>
      <w:r>
        <w:rPr>
          <w:b/>
        </w:rPr>
        <w:t>e</w:t>
      </w:r>
      <w:r>
        <w:rPr>
          <w:b/>
        </w:rPr>
        <w:t>ss</w:t>
      </w:r>
      <w:r>
        <w:rPr>
          <w:b/>
        </w:rPr>
        <w:t>ion</w:t>
      </w:r>
      <w:r>
        <w:rPr>
          <w:b/>
        </w:rPr>
        <w:t> </w:t>
      </w:r>
      <w:r>
        <w:rPr>
          <w:b/>
        </w:rPr>
        <w:t>v</w:t>
      </w:r>
      <w:r>
        <w:rPr>
          <w:b/>
        </w:rPr>
        <w:t>ec</w:t>
      </w:r>
      <w:r>
        <w:rPr>
          <w:b/>
        </w:rPr>
        <w:t>t</w:t>
      </w:r>
      <w:r>
        <w:rPr>
          <w:b/>
        </w:rPr>
        <w:t>o</w:t>
      </w:r>
      <w:r>
        <w:rPr>
          <w:b/>
        </w:rPr>
        <w:t>r</w:t>
      </w:r>
      <w:r>
        <w:rPr>
          <w:b/>
        </w:rPr>
        <w:t>s</w:t>
      </w:r>
      <w:r>
        <w:rPr>
          <w:b/>
        </w:rPr>
        <w:t> </w:t>
      </w:r>
      <w:r>
        <w:rPr>
          <w:b/>
        </w:rPr>
        <w:t>of</w:t>
      </w:r>
      <w:r>
        <w:rPr>
          <w:b/>
        </w:rPr>
        <w:t> </w:t>
      </w:r>
      <w:r>
        <w:rPr>
          <w:b/>
          <w:i/>
        </w:rPr>
        <w:t>M</w:t>
      </w:r>
      <w:r>
        <w:rPr>
          <w:b/>
          <w:i/>
        </w:rPr>
        <w:t>D</w:t>
      </w:r>
      <w:r>
        <w:rPr>
          <w:b/>
          <w:i/>
        </w:rPr>
        <w:t>M</w:t>
      </w:r>
      <w:r>
        <w:rPr>
          <w:b/>
          <w:i/>
        </w:rPr>
        <w:t>2</w:t>
      </w:r>
      <w:r>
        <w:rPr>
          <w:b/>
        </w:rPr>
        <w:t>,</w:t>
      </w:r>
      <w:r w:rsidR="001852F3">
        <w:rPr>
          <w:b/>
        </w:rPr>
        <w:t xml:space="preserve"> </w:t>
      </w:r>
      <w:r>
        <w:rPr>
          <w:b/>
          <w:i/>
        </w:rPr>
        <w:t>M</w:t>
      </w:r>
      <w:r>
        <w:rPr>
          <w:b/>
          <w:i/>
        </w:rPr>
        <w:t>D</w:t>
      </w:r>
      <w:r>
        <w:rPr>
          <w:b/>
          <w:i/>
        </w:rPr>
        <w:t>M</w:t>
      </w:r>
      <w:r>
        <w:rPr>
          <w:b/>
          <w:i/>
        </w:rPr>
        <w:t>4S</w:t>
      </w:r>
      <w:r>
        <w:rPr>
          <w:b/>
          <w:i/>
        </w:rPr>
        <w:t> </w:t>
      </w:r>
      <w:r>
        <w:rPr>
          <w:b/>
        </w:rPr>
        <w:t>and</w:t>
      </w:r>
      <w:r>
        <w:rPr>
          <w:b/>
        </w:rPr>
        <w:t> </w:t>
      </w:r>
      <w:r>
        <w:rPr>
          <w:b/>
        </w:rPr>
        <w:t>in</w:t>
      </w:r>
      <w:r>
        <w:rPr>
          <w:b/>
        </w:rPr>
        <w:t>f</w:t>
      </w:r>
      <w:r>
        <w:rPr>
          <w:b/>
        </w:rPr>
        <w:t>ec</w:t>
      </w:r>
      <w:r>
        <w:rPr>
          <w:b/>
        </w:rPr>
        <w:t>t</w:t>
      </w:r>
      <w:r>
        <w:rPr>
          <w:b/>
        </w:rPr>
        <w:t> </w:t>
      </w:r>
      <w:r>
        <w:rPr>
          <w:b/>
        </w:rPr>
        <w:t>H</w:t>
      </w:r>
      <w:r>
        <w:rPr>
          <w:b/>
        </w:rPr>
        <w:t>e</w:t>
      </w:r>
      <w:r>
        <w:rPr>
          <w:b/>
        </w:rPr>
        <w:t>pG2</w:t>
      </w:r>
      <w:bookmarkEnd w:id="1637"/>
    </w:p>
    <w:p w:rsidR="0018722C">
      <w:pPr>
        <w:topLinePunct/>
      </w:pPr>
      <w:r>
        <w:rPr>
          <w:rFonts w:cstheme="minorBidi" w:hAnsiTheme="minorHAnsi" w:eastAsiaTheme="minorHAnsi" w:asciiTheme="minorHAnsi"/>
          <w:b/>
        </w:rPr>
        <w:t/>
      </w:r>
      <w:r>
        <w:rPr>
          <w:rFonts w:cstheme="minorBidi" w:hAnsiTheme="minorHAnsi" w:eastAsiaTheme="minorHAnsi" w:asciiTheme="minorHAnsi"/>
          <w:b/>
        </w:rPr>
        <w:t>C</w:t>
      </w:r>
      <w:r>
        <w:rPr>
          <w:rFonts w:cstheme="minorBidi" w:hAnsiTheme="minorHAnsi" w:eastAsiaTheme="minorHAnsi" w:asciiTheme="minorHAnsi"/>
          <w:b/>
        </w:rPr>
        <w:t>ell line</w:t>
      </w:r>
    </w:p>
    <w:p w:rsidR="0018722C">
      <w:pPr>
        <w:topLinePunct/>
      </w:pPr>
      <w:r>
        <w:t>The sequences of the pCDH1-MDM2 or pCDH1-MDM4S plasmid were consistent with the GeneBank. Virus were packaged in 293T cells and the titer wa</w:t>
      </w:r>
      <w:r>
        <w:t>s</w:t>
      </w:r>
    </w:p>
    <w:p w:rsidR="0018722C">
      <w:pPr>
        <w:topLinePunct/>
      </w:pPr>
      <w:r>
        <w:t>D</w:t>
      </w:r>
      <w:r>
        <w:t>etermined. HepG2 cells were infected with pCDH1-MDM2 or pCDH1-MDM4S. In our test, the positive infection cells were of 60% to 80%.</w:t>
      </w:r>
    </w:p>
    <w:p w:rsidR="0018722C">
      <w:pPr>
        <w:pStyle w:val="Heading1"/>
        <w:topLinePunct/>
      </w:pPr>
      <w:bookmarkStart w:id="1638" w:name="_Toc6861638"/>
      <w:r>
        <w:rPr>
          <w:b/>
        </w:rPr>
        <w:t>4.</w:t>
      </w:r>
      <w:r>
        <w:t xml:space="preserve"> </w:t>
      </w:r>
      <w:r>
        <w:rPr>
          <w:b/>
        </w:rPr>
        <w:t>C</w:t>
      </w:r>
      <w:r>
        <w:rPr>
          <w:b/>
        </w:rPr>
        <w:t>ell cycle and cell proliferation</w:t>
      </w:r>
      <w:r>
        <w:rPr>
          <w:b/>
        </w:rPr>
        <w:t xml:space="preserve"> </w:t>
      </w:r>
      <w:r>
        <w:rPr>
          <w:b/>
        </w:rPr>
        <w:t>assay</w:t>
      </w:r>
      <w:bookmarkEnd w:id="1638"/>
    </w:p>
    <w:p w:rsidR="0018722C">
      <w:pPr>
        <w:pStyle w:val="Heading2"/>
        <w:topLinePunct/>
        <w:ind w:left="171" w:hangingChars="171" w:hanging="171"/>
      </w:pPr>
      <w:r>
        <w:rPr>
          <w:b/>
        </w:rPr>
        <w:t>4.1</w:t>
      </w:r>
      <w:r>
        <w:t xml:space="preserve"> </w:t>
      </w:r>
      <w:r>
        <w:rPr>
          <w:b/>
        </w:rPr>
        <w:t>C</w:t>
      </w:r>
      <w:r>
        <w:rPr>
          <w:b/>
        </w:rPr>
        <w:t>ell</w:t>
      </w:r>
      <w:r>
        <w:rPr>
          <w:b/>
        </w:rPr>
        <w:t xml:space="preserve"> </w:t>
      </w:r>
      <w:r>
        <w:rPr>
          <w:b/>
        </w:rPr>
        <w:t>cycle</w:t>
      </w:r>
    </w:p>
    <w:p w:rsidR="0018722C">
      <w:pPr>
        <w:topLinePunct/>
      </w:pPr>
      <w:r>
        <w:t xml:space="preserve">Cells stably expressing MDM2, MDM4S or vector control were cultured overnight and 0.1μg </w:t>
      </w:r>
      <w:r>
        <w:t xml:space="preserve">/</w:t>
      </w:r>
      <w:r>
        <w:t xml:space="preserve">ml nocodazole was added the following day for 18 hours. The percentage of cells in M phase of cell cycle in vector control was 51.94%, cells stably expressing MDM4, MDM4S were 33.35% and 37.32%, respectivaly. Compared with the</w:t>
      </w:r>
      <w:r w:rsidR="001852F3">
        <w:t xml:space="preserve"> vector</w:t>
      </w:r>
      <w:r w:rsidR="001852F3">
        <w:t xml:space="preserve"> control, </w:t>
      </w:r>
      <w:r w:rsidR="001852F3">
        <w:t xml:space="preserve">there</w:t>
      </w:r>
      <w:r w:rsidR="001852F3">
        <w:t xml:space="preserve"> are fewer</w:t>
      </w:r>
      <w:r w:rsidR="001852F3">
        <w:t xml:space="preserve"> cells</w:t>
      </w:r>
      <w:r w:rsidR="001852F3">
        <w:t xml:space="preserve"> in</w:t>
      </w:r>
      <w:r w:rsidR="001852F3">
        <w:t xml:space="preserve"> M</w:t>
      </w:r>
      <w:r w:rsidR="001852F3">
        <w:t xml:space="preserve"> phase</w:t>
      </w:r>
      <w:r w:rsidR="001852F3">
        <w:t xml:space="preserve"> in</w:t>
      </w:r>
      <w:r w:rsidR="001852F3">
        <w:t xml:space="preserve"> stably expressing MDM2</w:t>
      </w:r>
      <w:r w:rsidR="001852F3">
        <w:t>,</w:t>
      </w:r>
    </w:p>
    <w:p w:rsidR="0018722C">
      <w:pPr>
        <w:topLinePunct/>
      </w:pPr>
      <w:r>
        <w:t>MDM4S, the difference being statistically significant</w:t>
      </w:r>
      <w:r>
        <w:t>(</w:t>
      </w:r>
      <w:r>
        <w:rPr>
          <w:rFonts w:ascii="Meiryo" w:eastAsia="Meiryo" w:hint="eastAsia"/>
          <w:i/>
        </w:rPr>
        <w:t>P</w:t>
      </w:r>
      <w:r>
        <w:rPr>
          <w:rFonts w:ascii="宋体" w:eastAsia="宋体" w:hint="eastAsia"/>
        </w:rPr>
        <w:t>＜0.05</w:t>
      </w:r>
      <w:r>
        <w:t>)</w:t>
      </w:r>
      <w:r>
        <w:t>.</w:t>
      </w:r>
    </w:p>
    <w:p w:rsidR="0018722C">
      <w:pPr>
        <w:topLinePunct/>
      </w:pPr>
      <w:r>
        <w:t>The percentage of cells </w:t>
      </w:r>
      <w:r>
        <w:t>in </w:t>
      </w:r>
      <w:r>
        <w:t>G0</w:t>
      </w:r>
      <w:r>
        <w:t>/</w:t>
      </w:r>
      <w:r>
        <w:t>G1 phase of the cell cycle following nocodazole treatment</w:t>
      </w:r>
      <w:r>
        <w:t> </w:t>
      </w:r>
      <w:r>
        <w:t>for 0, 8, 12 or 18 hours. In 0 </w:t>
      </w:r>
      <w:r>
        <w:t>h,</w:t>
      </w:r>
      <w:r>
        <w:t> </w:t>
      </w:r>
      <w:r>
        <w:t>it</w:t>
      </w:r>
      <w:r>
        <w:t> </w:t>
      </w:r>
      <w:r>
        <w:t>was about</w:t>
      </w:r>
      <w:r>
        <w:t> </w:t>
      </w:r>
      <w:r>
        <w:t>40%</w:t>
      </w:r>
      <w:r>
        <w:rPr>
          <w:rFonts w:ascii="宋体" w:eastAsia="宋体" w:hint="eastAsia"/>
        </w:rPr>
        <w:t>～</w:t>
      </w:r>
      <w:r>
        <w:t>60%. In 8 </w:t>
      </w:r>
      <w:r>
        <w:t>h, </w:t>
      </w:r>
      <w:r>
        <w:t>th</w:t>
      </w:r>
      <w:r>
        <w:t>e</w:t>
      </w:r>
    </w:p>
    <w:p w:rsidR="0018722C">
      <w:pPr>
        <w:topLinePunct/>
      </w:pPr>
      <w:r>
        <w:t>P</w:t>
      </w:r>
      <w:r>
        <w:t>ercentage was decreased sharply. The percentage was gradually increased with the prolonged nocodazole treatment. Following nocodazole treatment for 18 h, the percentage of cells in G0</w:t>
      </w:r>
      <w:r>
        <w:t>/</w:t>
      </w:r>
      <w:r>
        <w:t>G1 phase in stably expressing MDM2, MDM4S were mor</w:t>
      </w:r>
      <w:r>
        <w:t>e</w:t>
      </w:r>
    </w:p>
    <w:p w:rsidR="0018722C">
      <w:pPr>
        <w:topLinePunct/>
      </w:pPr>
      <w:r>
        <w:t>T</w:t>
      </w:r>
      <w:r>
        <w:t>han vector control</w:t>
      </w:r>
      <w:r w:rsidR="004B696B">
        <w:t>, the difference being statistically significant</w:t>
      </w:r>
      <w:r>
        <w:t>(</w:t>
      </w:r>
      <w:r>
        <w:rPr>
          <w:rFonts w:ascii="Meiryo" w:eastAsia="Meiryo" w:hint="eastAsia"/>
          <w:i/>
        </w:rPr>
        <w:t>P</w:t>
      </w:r>
      <w:r>
        <w:rPr>
          <w:rFonts w:ascii="宋体" w:eastAsia="宋体" w:hint="eastAsia"/>
        </w:rPr>
        <w:t>＜0.05</w:t>
      </w:r>
      <w:r>
        <w:t>)</w:t>
      </w:r>
      <w:r>
        <w:t>.</w:t>
      </w:r>
    </w:p>
    <w:p w:rsidR="0018722C">
      <w:pPr>
        <w:pStyle w:val="Heading2"/>
        <w:topLinePunct/>
        <w:ind w:left="171" w:hangingChars="171" w:hanging="171"/>
      </w:pPr>
      <w:r>
        <w:rPr>
          <w:b/>
        </w:rPr>
        <w:t>4.2</w:t>
      </w:r>
      <w:r>
        <w:t xml:space="preserve"> </w:t>
      </w:r>
      <w:r>
        <w:rPr>
          <w:b/>
        </w:rPr>
        <w:t>C</w:t>
      </w:r>
      <w:r>
        <w:rPr>
          <w:b/>
        </w:rPr>
        <w:t>ell proliferation</w:t>
      </w:r>
      <w:r>
        <w:rPr>
          <w:b/>
        </w:rPr>
        <w:t xml:space="preserve"> </w:t>
      </w:r>
      <w:r>
        <w:rPr>
          <w:b/>
        </w:rPr>
        <w:t>assay</w:t>
      </w:r>
    </w:p>
    <w:p w:rsidR="0018722C">
      <w:pPr>
        <w:topLinePunct/>
      </w:pPr>
      <w:r>
        <w:t>The average percentage were increased in MDM2 and MDM4S. Compared with vector control, the difference being statistically significant</w:t>
      </w:r>
      <w:r>
        <w:t>(</w:t>
      </w:r>
      <w:r>
        <w:rPr>
          <w:rFonts w:ascii="Meiryo" w:eastAsia="Meiryo" w:hint="eastAsia"/>
          <w:i/>
        </w:rPr>
        <w:t>P</w:t>
      </w:r>
      <w:r>
        <w:rPr>
          <w:rFonts w:ascii="宋体" w:eastAsia="宋体" w:hint="eastAsia"/>
        </w:rPr>
        <w:t>＜0.05</w:t>
      </w:r>
      <w:r>
        <w:t>)</w:t>
      </w:r>
      <w:r>
        <w:t>.</w:t>
      </w:r>
    </w:p>
    <w:p w:rsidR="0018722C">
      <w:pPr>
        <w:pStyle w:val="Heading1"/>
        <w:topLinePunct/>
      </w:pPr>
      <w:bookmarkStart w:id="1639" w:name="_Toc6861639"/>
      <w:r>
        <w:rPr>
          <w:b/>
        </w:rPr>
        <w:t>5.</w:t>
      </w:r>
      <w:r>
        <w:t xml:space="preserve"> </w:t>
      </w:r>
      <w:r>
        <w:rPr>
          <w:b/>
        </w:rPr>
        <w:t>Real-time</w:t>
      </w:r>
      <w:r>
        <w:rPr>
          <w:b/>
        </w:rPr>
        <w:t> </w:t>
      </w:r>
      <w:r>
        <w:rPr>
          <w:b/>
        </w:rPr>
        <w:t>RT-PCR</w:t>
      </w:r>
      <w:bookmarkEnd w:id="1639"/>
    </w:p>
    <w:p w:rsidR="0018722C">
      <w:pPr>
        <w:pStyle w:val="Heading2"/>
        <w:topLinePunct/>
        <w:ind w:left="171" w:hangingChars="171" w:hanging="171"/>
      </w:pPr>
      <w:r>
        <w:rPr>
          <w:b/>
          <w:i/>
        </w:rPr>
        <w:t>5.1</w:t>
      </w:r>
      <w:r>
        <w:t xml:space="preserve"> </w:t>
      </w:r>
      <w:r>
        <w:rPr>
          <w:b/>
        </w:rPr>
        <w:t>The expression levels of</w:t>
      </w:r>
      <w:r>
        <w:rPr>
          <w:b/>
        </w:rPr>
        <w:t> </w:t>
      </w:r>
      <w:r>
        <w:rPr>
          <w:b/>
          <w:i/>
        </w:rPr>
        <w:t>TP53</w:t>
      </w:r>
    </w:p>
    <w:p w:rsidR="0018722C">
      <w:pPr>
        <w:topLinePunct/>
      </w:pPr>
      <w:r>
        <w:t>Compared with vector control, the expression level of </w:t>
      </w:r>
      <w:r>
        <w:rPr>
          <w:i/>
        </w:rPr>
        <w:t>TP53 </w:t>
      </w:r>
      <w:r>
        <w:t>mRNA in stably expressing MDM2, MDM4S cells had not statistically significant</w:t>
      </w:r>
      <w:r>
        <w:t>(</w:t>
      </w:r>
      <w:r>
        <w:rPr>
          <w:rFonts w:ascii="Meiryo" w:eastAsia="Meiryo" w:hint="eastAsia"/>
          <w:i/>
        </w:rPr>
        <w:t>P</w:t>
      </w:r>
      <w:r>
        <w:rPr>
          <w:rFonts w:ascii="宋体" w:eastAsia="宋体" w:hint="eastAsia"/>
        </w:rPr>
        <w:t>＞0.05</w:t>
      </w:r>
      <w:r>
        <w:t>)</w:t>
      </w:r>
      <w:r>
        <w:t>.</w:t>
      </w:r>
    </w:p>
    <w:p w:rsidR="0018722C">
      <w:pPr>
        <w:pStyle w:val="Heading2"/>
        <w:topLinePunct/>
        <w:ind w:left="171" w:hangingChars="171" w:hanging="171"/>
      </w:pPr>
      <w:r>
        <w:rPr>
          <w:b/>
        </w:rPr>
        <w:t>5.2</w:t>
      </w:r>
      <w:r>
        <w:t xml:space="preserve"> </w:t>
      </w:r>
      <w:r>
        <w:rPr>
          <w:b/>
        </w:rPr>
        <w:t>The expression levels of BubR1 and</w:t>
      </w:r>
      <w:r>
        <w:rPr>
          <w:b/>
        </w:rPr>
        <w:t> </w:t>
      </w:r>
      <w:r>
        <w:rPr>
          <w:b/>
        </w:rPr>
        <w:t>Securin</w:t>
      </w:r>
    </w:p>
    <w:p w:rsidR="0018722C">
      <w:pPr>
        <w:topLinePunct/>
      </w:pPr>
      <w:r>
        <w:t>Compared with control, the expression level of </w:t>
      </w:r>
      <w:r>
        <w:rPr>
          <w:i/>
        </w:rPr>
        <w:t>BubR1 </w:t>
      </w:r>
      <w:r>
        <w:t>mRNA in stably expressing MDM2, MDM4S cells</w:t>
      </w:r>
      <w:r w:rsidR="001852F3">
        <w:t xml:space="preserve"> were decreased, the</w:t>
      </w:r>
      <w:r w:rsidR="001852F3">
        <w:t xml:space="preserve"> difference</w:t>
      </w:r>
      <w:r w:rsidR="001852F3">
        <w:t xml:space="preserve"> being</w:t>
      </w:r>
      <w:r w:rsidR="001852F3">
        <w:t xml:space="preserve"> statisticall</w:t>
      </w:r>
      <w:r w:rsidR="001852F3">
        <w:t>y</w:t>
      </w:r>
    </w:p>
    <w:p w:rsidR="0018722C">
      <w:pPr>
        <w:topLinePunct/>
      </w:pPr>
      <w:r>
        <w:t>S</w:t>
      </w:r>
      <w:r>
        <w:t>ignificant</w:t>
      </w:r>
      <w:r>
        <w:t>(</w:t>
      </w:r>
      <w:r>
        <w:rPr>
          <w:rFonts w:ascii="Meiryo" w:eastAsia="Meiryo" w:hint="eastAsia"/>
          <w:i/>
        </w:rPr>
        <w:t>P</w:t>
      </w:r>
      <w:r>
        <w:rPr>
          <w:rFonts w:ascii="宋体" w:eastAsia="宋体" w:hint="eastAsia"/>
        </w:rPr>
        <w:t>＜0.05</w:t>
      </w:r>
      <w:r>
        <w:t>)</w:t>
      </w:r>
      <w:r>
        <w:t xml:space="preserve">. The expression of </w:t>
      </w:r>
      <w:r>
        <w:rPr>
          <w:i/>
        </w:rPr>
        <w:t xml:space="preserve">Securin </w:t>
      </w:r>
      <w:r>
        <w:t>mRNA in stably expressing MDM4S</w:t>
      </w:r>
    </w:p>
    <w:p w:rsidR="0018722C">
      <w:pPr>
        <w:topLinePunct/>
      </w:pPr>
      <w:r>
        <w:t>C</w:t>
      </w:r>
      <w:r>
        <w:t>ells were decreased, the difference being statistically significant</w:t>
      </w:r>
      <w:r>
        <w:t>(</w:t>
      </w:r>
      <w:r>
        <w:rPr>
          <w:rFonts w:ascii="Meiryo" w:eastAsia="Meiryo" w:hint="eastAsia"/>
          <w:i/>
        </w:rPr>
        <w:t>P</w:t>
      </w:r>
      <w:r>
        <w:rPr>
          <w:rFonts w:ascii="宋体" w:eastAsia="宋体" w:hint="eastAsia"/>
        </w:rPr>
        <w:t>＜</w:t>
      </w:r>
      <w:r w:rsidR="001852F3">
        <w:rPr>
          <w:rFonts w:ascii="宋体" w:eastAsia="宋体" w:hint="eastAsia"/>
        </w:rPr>
        <w:t xml:space="preserve">0.05</w:t>
      </w:r>
      <w:r>
        <w:t>)</w:t>
      </w:r>
      <w:r>
        <w:t xml:space="preserve">. Following nocodazole treatment, the expression level of </w:t>
      </w:r>
      <w:r>
        <w:rPr>
          <w:i/>
        </w:rPr>
        <w:t xml:space="preserve">Securin </w:t>
      </w:r>
      <w:r>
        <w:t>mRNA increased</w:t>
      </w:r>
      <w:r w:rsidR="001852F3">
        <w:t xml:space="preserve"> i</w:t>
      </w:r>
      <w:r w:rsidR="001852F3">
        <w:t>n</w:t>
      </w:r>
    </w:p>
    <w:p w:rsidR="0018722C">
      <w:pPr>
        <w:topLinePunct/>
      </w:pPr>
      <w:r>
        <w:t>V</w:t>
      </w:r>
      <w:r>
        <w:t>ector control compared with DMSO treatment cells, the difference had statistically significant</w:t>
      </w:r>
      <w:r>
        <w:t>(</w:t>
      </w:r>
      <w:r>
        <w:rPr>
          <w:rFonts w:ascii="Meiryo" w:eastAsia="Meiryo" w:hint="eastAsia"/>
          <w:i/>
        </w:rPr>
        <w:t>P</w:t>
      </w:r>
      <w:r>
        <w:rPr>
          <w:rFonts w:ascii="宋体" w:eastAsia="宋体" w:hint="eastAsia"/>
        </w:rPr>
        <w:t>＜0.05</w:t>
      </w:r>
      <w:r>
        <w:t>)</w:t>
      </w:r>
      <w:r>
        <w:t>.</w:t>
      </w:r>
    </w:p>
    <w:p w:rsidR="0018722C">
      <w:pPr>
        <w:pStyle w:val="Heading1"/>
        <w:topLinePunct/>
      </w:pPr>
      <w:bookmarkStart w:id="1640" w:name="_Toc6861640"/>
      <w:r>
        <w:rPr>
          <w:b/>
        </w:rPr>
        <w:t>6.</w:t>
      </w:r>
      <w:r>
        <w:t xml:space="preserve"> </w:t>
      </w:r>
      <w:r>
        <w:rPr>
          <w:b/>
        </w:rPr>
        <w:t>western-blot</w:t>
      </w:r>
      <w:bookmarkEnd w:id="1640"/>
    </w:p>
    <w:p w:rsidR="0018722C">
      <w:pPr>
        <w:pStyle w:val="Heading2"/>
        <w:topLinePunct/>
        <w:ind w:left="171" w:hangingChars="171" w:hanging="171"/>
      </w:pPr>
      <w:r>
        <w:rPr>
          <w:b/>
        </w:rPr>
        <w:t>6.1</w:t>
      </w:r>
      <w:r>
        <w:t xml:space="preserve"> </w:t>
      </w:r>
      <w:r>
        <w:rPr>
          <w:b/>
        </w:rPr>
        <w:t>The</w:t>
      </w:r>
      <w:r>
        <w:rPr>
          <w:b/>
        </w:rPr>
        <w:t> </w:t>
      </w:r>
      <w:r>
        <w:rPr>
          <w:b/>
        </w:rPr>
        <w:t>expression</w:t>
      </w:r>
      <w:r>
        <w:rPr>
          <w:b/>
        </w:rPr>
        <w:t> </w:t>
      </w:r>
      <w:r>
        <w:rPr>
          <w:b/>
        </w:rPr>
        <w:t>levels</w:t>
      </w:r>
      <w:r>
        <w:rPr>
          <w:b/>
        </w:rPr>
        <w:t> </w:t>
      </w:r>
      <w:r>
        <w:rPr>
          <w:b/>
        </w:rPr>
        <w:t>of</w:t>
      </w:r>
      <w:r>
        <w:rPr>
          <w:b/>
        </w:rPr>
        <w:t> </w:t>
      </w:r>
      <w:r>
        <w:rPr>
          <w:b/>
        </w:rPr>
        <w:t>P53</w:t>
      </w:r>
      <w:r>
        <w:t>、</w:t>
      </w:r>
      <w:r>
        <w:rPr>
          <w:b/>
        </w:rPr>
        <w:t>P21</w:t>
      </w:r>
    </w:p>
    <w:p w:rsidR="0018722C">
      <w:pPr>
        <w:topLinePunct/>
      </w:pPr>
      <w:r>
        <w:t>Compared with vector control, the expression level of P53 in stably expressing</w:t>
      </w:r>
    </w:p>
    <w:p w:rsidR="0018722C">
      <w:pPr>
        <w:topLinePunct/>
      </w:pPr>
      <w:r>
        <w:t>MDM2 decreased and had statistically significant</w:t>
      </w:r>
      <w:r>
        <w:t>(</w:t>
      </w:r>
      <w:r>
        <w:rPr>
          <w:rFonts w:ascii="Meiryo" w:eastAsia="Meiryo" w:hint="eastAsia"/>
          <w:i/>
          <w:sz w:val="25"/>
        </w:rPr>
        <w:t>P</w:t>
      </w:r>
      <w:r>
        <w:rPr>
          <w:rFonts w:ascii="宋体" w:eastAsia="宋体" w:hint="eastAsia"/>
        </w:rPr>
        <w:t>＜0.05</w:t>
      </w:r>
      <w:r>
        <w:t>)</w:t>
      </w:r>
      <w:r>
        <w:t xml:space="preserve">, the expression level of P53 in stably expressing MDM4S had not statistically significant</w:t>
      </w:r>
      <w:r>
        <w:t>(</w:t>
      </w:r>
      <w:r>
        <w:rPr>
          <w:rFonts w:ascii="Meiryo" w:eastAsia="Meiryo" w:hint="eastAsia"/>
          <w:i/>
          <w:sz w:val="25"/>
        </w:rPr>
        <w:t>P</w:t>
      </w:r>
      <w:r>
        <w:rPr>
          <w:rFonts w:ascii="宋体" w:eastAsia="宋体" w:hint="eastAsia"/>
        </w:rPr>
        <w:t>＞0.05</w:t>
      </w:r>
      <w:r>
        <w:t>)</w:t>
      </w:r>
      <w:r>
        <w:t xml:space="preserve">. The expression level of P21 was decreased in stably expressing MDM2, MDM4S cells.</w:t>
      </w:r>
    </w:p>
    <w:p w:rsidR="0018722C">
      <w:pPr>
        <w:pStyle w:val="Heading2"/>
        <w:topLinePunct/>
        <w:ind w:left="171" w:hangingChars="171" w:hanging="171"/>
      </w:pPr>
      <w:r>
        <w:rPr>
          <w:b/>
        </w:rPr>
        <w:t>6.2</w:t>
      </w:r>
      <w:r>
        <w:t xml:space="preserve"> </w:t>
      </w:r>
      <w:r>
        <w:rPr>
          <w:b/>
        </w:rPr>
        <w:t>The </w:t>
      </w:r>
      <w:r>
        <w:rPr>
          <w:b/>
        </w:rPr>
        <w:t>expression </w:t>
      </w:r>
      <w:r>
        <w:rPr>
          <w:b/>
        </w:rPr>
        <w:t>levels of BubR1 and</w:t>
      </w:r>
      <w:r>
        <w:rPr>
          <w:b/>
        </w:rPr>
        <w:t> </w:t>
      </w:r>
      <w:r>
        <w:rPr>
          <w:b/>
        </w:rPr>
        <w:t>Securin</w:t>
      </w:r>
    </w:p>
    <w:p w:rsidR="0018722C">
      <w:pPr>
        <w:topLinePunct/>
      </w:pPr>
      <w:r>
        <w:t>Compared with vector </w:t>
      </w:r>
      <w:r>
        <w:t>control, </w:t>
      </w:r>
      <w:r>
        <w:t>the expression level </w:t>
      </w:r>
      <w:r>
        <w:t>of </w:t>
      </w:r>
      <w:r>
        <w:t>BubR1 and Securin in stably</w:t>
      </w:r>
      <w:r w:rsidR="001852F3">
        <w:t xml:space="preserve"> expressing</w:t>
      </w:r>
      <w:r w:rsidR="001852F3">
        <w:t xml:space="preserve"> MDM2, </w:t>
      </w:r>
      <w:r w:rsidR="001852F3">
        <w:t xml:space="preserve"> MDM4S</w:t>
      </w:r>
      <w:r w:rsidR="001852F3">
        <w:t xml:space="preserve">  cells</w:t>
      </w:r>
      <w:r w:rsidR="001852F3">
        <w:t xml:space="preserve"> were</w:t>
      </w:r>
      <w:r w:rsidR="001852F3">
        <w:t xml:space="preserve">  decreased</w:t>
      </w:r>
      <w:r w:rsidR="001852F3">
        <w:t xml:space="preserve"> following</w:t>
      </w:r>
      <w:r>
        <w:t> </w:t>
      </w:r>
      <w:r>
        <w:t>nocodazol</w:t>
      </w:r>
      <w:r>
        <w:t>e</w:t>
      </w:r>
    </w:p>
    <w:p w:rsidR="0018722C">
      <w:pPr>
        <w:topLinePunct/>
      </w:pPr>
      <w:r>
        <w:t>T</w:t>
      </w:r>
      <w:r>
        <w:t xml:space="preserve">reatment, </w:t>
      </w:r>
      <w:r/>
      <w:r>
        <w:t>the</w:t>
      </w:r>
      <w:r w:rsidRPr="00000000">
        <w:tab/>
      </w:r>
      <w:r>
        <w:t>difference</w:t>
      </w:r>
      <w:r w:rsidRPr="00000000">
        <w:tab/>
      </w:r>
      <w:r>
        <w:t>being</w:t>
      </w:r>
      <w:r w:rsidRPr="00000000">
        <w:tab/>
      </w:r>
      <w:r>
        <w:t>statistically</w:t>
      </w:r>
      <w:r w:rsidRPr="00000000">
        <w:tab/>
      </w:r>
      <w:r>
        <w:t>significant</w:t>
      </w:r>
      <w:r>
        <w:t>(</w:t>
      </w:r>
      <w:r>
        <w:rPr>
          <w:rFonts w:ascii="Meiryo" w:eastAsia="Meiryo" w:hint="eastAsia"/>
          <w:i/>
        </w:rPr>
        <w:t>P</w:t>
      </w:r>
      <w:r>
        <w:rPr>
          <w:rFonts w:ascii="宋体" w:eastAsia="宋体" w:hint="eastAsia"/>
        </w:rPr>
        <w:t>＜</w:t>
      </w:r>
      <w:r>
        <w:rPr>
          <w:rFonts w:ascii="宋体" w:eastAsia="宋体" w:hint="eastAsia"/>
        </w:rPr>
        <w:t>0.05</w:t>
      </w:r>
      <w:r>
        <w:t>)</w:t>
      </w:r>
      <w:r>
        <w:t>.</w:t>
      </w:r>
      <w:r w:rsidRPr="00000000">
        <w:tab/>
      </w:r>
      <w:r>
        <w:t>Following</w:t>
      </w:r>
    </w:p>
    <w:p w:rsidR="0018722C">
      <w:pPr>
        <w:topLinePunct/>
      </w:pPr>
      <w:r>
        <w:t>N</w:t>
      </w:r>
      <w:r>
        <w:t>ocodazole treatment, the expression level of Securin increased in vector control, compared with DMSO treatment cells, the difference had statistically significant</w:t>
      </w:r>
      <w:r>
        <w:t>(</w:t>
      </w:r>
      <w:r>
        <w:rPr>
          <w:rFonts w:ascii="Meiryo" w:eastAsia="Meiryo" w:hint="eastAsia"/>
          <w:i/>
        </w:rPr>
        <w:t>P</w:t>
      </w:r>
      <w:r>
        <w:rPr>
          <w:rFonts w:ascii="宋体" w:eastAsia="宋体" w:hint="eastAsia"/>
        </w:rPr>
        <w:t>＜</w:t>
      </w:r>
      <w:r w:rsidR="001852F3">
        <w:rPr>
          <w:rFonts w:ascii="宋体" w:eastAsia="宋体" w:hint="eastAsia"/>
        </w:rPr>
        <w:t xml:space="preserve">0.05</w:t>
      </w:r>
      <w:r>
        <w:t>)</w:t>
      </w:r>
      <w:r>
        <w:t>.</w:t>
      </w:r>
    </w:p>
    <w:p w:rsidR="0018722C">
      <w:pPr>
        <w:topLinePunct/>
      </w:pPr>
      <w:r>
        <w:rPr>
          <w:rFonts w:cstheme="minorBidi" w:hAnsiTheme="minorHAnsi" w:eastAsiaTheme="minorHAnsi" w:asciiTheme="minorHAnsi" w:ascii="Times New Roman" w:hAnsi="微软雅黑" w:eastAsia="微软雅黑" w:cs="微软雅黑"/>
          <w:b/>
        </w:rPr>
        <w:t>Conclusion</w:t>
      </w:r>
    </w:p>
    <w:p w:rsidR="0018722C">
      <w:pPr>
        <w:pStyle w:val="cw22"/>
        <w:topLinePunct/>
      </w:pPr>
      <w:r>
        <w:t>1. </w:t>
      </w:r>
      <w:r>
        <w:t>The relative expression level </w:t>
      </w:r>
      <w:r>
        <w:t>of </w:t>
      </w:r>
      <w:r>
        <w:rPr>
          <w:i/>
        </w:rPr>
        <w:t>MDM</w:t>
      </w:r>
      <w:r>
        <w:t>4S </w:t>
      </w:r>
      <w:r>
        <w:t>is </w:t>
      </w:r>
      <w:r>
        <w:t>higher </w:t>
      </w:r>
      <w:r>
        <w:t>in </w:t>
      </w:r>
      <w:r>
        <w:t>CK-AML than </w:t>
      </w:r>
      <w:r>
        <w:t>in </w:t>
      </w:r>
      <w:r>
        <w:t>normal karyotype</w:t>
      </w:r>
      <w:r>
        <w:t> </w:t>
      </w:r>
      <w:r>
        <w:t>AML.</w:t>
      </w:r>
    </w:p>
    <w:p w:rsidR="0018722C">
      <w:pPr>
        <w:pStyle w:val="cw22"/>
        <w:topLinePunct/>
      </w:pPr>
      <w:r>
        <w:t>2. </w:t>
      </w:r>
      <w:r>
        <w:t>Cells </w:t>
      </w:r>
      <w:r>
        <w:t>stably expressing MDM4-S have a weakened spindle</w:t>
      </w:r>
      <w:r>
        <w:t> </w:t>
      </w:r>
      <w:r>
        <w:t>checkpoint.</w:t>
      </w:r>
    </w:p>
    <w:p w:rsidR="0018722C">
      <w:pPr>
        <w:pStyle w:val="cw22"/>
        <w:topLinePunct/>
      </w:pPr>
      <w:r>
        <w:t>3. </w:t>
      </w:r>
      <w:r>
        <w:t>Overexpression of MDM4-S, </w:t>
      </w:r>
      <w:r>
        <w:t>so </w:t>
      </w:r>
      <w:r>
        <w:t>increasing the MDM4-S</w:t>
      </w:r>
      <w:r>
        <w:t>/</w:t>
      </w:r>
      <w:r>
        <w:t xml:space="preserve"> MDM4-FL ratio </w:t>
      </w:r>
      <w:r>
        <w:t>in </w:t>
      </w:r>
      <w:r>
        <w:t>cells can inhibit the activity </w:t>
      </w:r>
      <w:r>
        <w:t>of </w:t>
      </w:r>
      <w:r>
        <w:t>P53</w:t>
      </w:r>
      <w:r>
        <w:t> </w:t>
      </w:r>
      <w:r>
        <w:t>pathway.</w:t>
      </w:r>
    </w:p>
    <w:p w:rsidR="0018722C">
      <w:pPr>
        <w:pStyle w:val="cw22"/>
        <w:topLinePunct/>
      </w:pPr>
      <w:r>
        <w:t>4. </w:t>
      </w:r>
      <w:r>
        <w:t>The mechanism of the complex karyotype are partly due to the inhibition of the P53</w:t>
      </w:r>
      <w:r w:rsidR="001852F3">
        <w:t xml:space="preserve">  pathway</w:t>
      </w:r>
      <w:r w:rsidR="001852F3">
        <w:t xml:space="preserve"> and</w:t>
      </w:r>
      <w:r w:rsidR="001852F3">
        <w:t xml:space="preserve">  the</w:t>
      </w:r>
      <w:r w:rsidR="001852F3">
        <w:t xml:space="preserve">  weakness</w:t>
      </w:r>
      <w:r w:rsidR="001852F3">
        <w:t xml:space="preserve"> of</w:t>
      </w:r>
      <w:r w:rsidR="001852F3">
        <w:t xml:space="preserve"> spindle</w:t>
      </w:r>
      <w:r w:rsidR="001852F3">
        <w:t xml:space="preserve">  check</w:t>
      </w:r>
      <w:r w:rsidR="001852F3">
        <w:t xml:space="preserve">  point</w:t>
      </w:r>
      <w:r w:rsidR="001852F3">
        <w:t xml:space="preserve">  by</w:t>
      </w:r>
      <w:r>
        <w:t> </w:t>
      </w:r>
      <w:r>
        <w:t>overexpression</w:t>
      </w:r>
    </w:p>
    <w:p w:rsidR="0018722C">
      <w:pPr>
        <w:topLinePunct/>
      </w:pPr>
      <w:r>
        <w:t>MDM4-S.</w:t>
      </w:r>
    </w:p>
    <w:p w:rsidR="0018722C">
      <w:pPr>
        <w:pStyle w:val="aff"/>
        <w:topLinePunct/>
      </w:pPr>
      <w:r>
        <w:rPr>
          <w:rStyle w:val="afe"/>
          <w:rFonts w:cstheme="minorBidi" w:hAnsiTheme="minorHAnsi" w:eastAsiaTheme="minorHAnsi" w:asciiTheme="minorHAnsi" w:ascii="Times New Roman" w:hAnsi="微软雅黑" w:eastAsia="黑体" w:cs="微软雅黑"/>
          <w:b/>
        </w:rPr>
        <w:t>K</w:t>
      </w:r>
      <w:r>
        <w:rPr>
          <w:rStyle w:val="afe"/>
          <w:rFonts w:cstheme="minorBidi" w:hAnsiTheme="minorHAnsi" w:eastAsiaTheme="minorHAnsi" w:asciiTheme="minorHAnsi" w:ascii="Times New Roman" w:hAnsi="微软雅黑" w:eastAsia="黑体" w:cs="微软雅黑"/>
          <w:b/>
        </w:rPr>
        <w:t>E</w:t>
      </w:r>
      <w:r>
        <w:rPr>
          <w:rStyle w:val="afe"/>
          <w:rFonts w:cstheme="minorBidi" w:hAnsiTheme="minorHAnsi" w:eastAsiaTheme="minorHAnsi" w:asciiTheme="minorHAnsi" w:ascii="Times New Roman" w:hAnsi="微软雅黑" w:eastAsia="黑体" w:cs="微软雅黑"/>
          <w:b/>
        </w:rPr>
        <w:t>y wor</w:t>
      </w:r>
      <w:r>
        <w:rPr>
          <w:rFonts w:cstheme="minorBidi" w:hAnsiTheme="minorHAnsi" w:eastAsiaTheme="minorHAnsi" w:asciiTheme="minorHAnsi" w:ascii="Times New Roman" w:hAnsi="微软雅黑" w:eastAsia="微软雅黑" w:cs="微软雅黑"/>
          <w:b/>
        </w:rPr>
        <w:t>ds</w:t>
      </w:r>
    </w:p>
    <w:p w:rsidR="0018722C">
      <w:pPr>
        <w:topLinePunct/>
      </w:pPr>
      <w:r>
        <w:t>A</w:t>
      </w:r>
      <w:r>
        <w:t>cute</w:t>
      </w:r>
      <w:r w:rsidR="001852F3">
        <w:t xml:space="preserve"> myeloid</w:t>
      </w:r>
      <w:r w:rsidR="001852F3">
        <w:t xml:space="preserve"> leukemia</w:t>
      </w:r>
      <w:r>
        <w:t>(</w:t>
      </w:r>
      <w:r>
        <w:t>AML</w:t>
      </w:r>
      <w:r>
        <w:t>)</w:t>
      </w:r>
      <w:r>
        <w:t>;</w:t>
      </w:r>
      <w:r w:rsidR="001852F3">
        <w:t xml:space="preserve"> complex</w:t>
      </w:r>
      <w:r w:rsidR="001852F3">
        <w:t xml:space="preserve"> karyotype;</w:t>
      </w:r>
      <w:r w:rsidR="001852F3">
        <w:t xml:space="preserve"> mouse</w:t>
      </w:r>
      <w:r w:rsidR="001852F3">
        <w:t xml:space="preserve"> double</w:t>
      </w:r>
      <w:r w:rsidR="001852F3">
        <w:t xml:space="preserve">  minute  2</w:t>
      </w:r>
    </w:p>
    <w:p w:rsidR="0018722C">
      <w:pPr>
        <w:topLinePunct/>
      </w:pPr>
      <w:r>
        <w:rPr>
          <w:rFonts w:ascii="宋体" w:eastAsia="宋体" w:hint="eastAsia"/>
          <w:rFonts w:ascii="宋体" w:eastAsia="宋体" w:hint="eastAsia"/>
        </w:rPr>
        <w:t>(</w:t>
      </w:r>
      <w:r>
        <w:rPr>
          <w:i/>
        </w:rPr>
        <w:t>MDM</w:t>
      </w:r>
      <w:r>
        <w:t>2</w:t>
      </w:r>
      <w:r>
        <w:rPr>
          <w:rFonts w:ascii="宋体" w:eastAsia="宋体" w:hint="eastAsia"/>
          <w:rFonts w:ascii="宋体" w:eastAsia="宋体" w:hint="eastAsia"/>
        </w:rPr>
        <w:t>)</w:t>
      </w:r>
      <w:r>
        <w:rPr>
          <w:rFonts w:ascii="宋体" w:eastAsia="宋体" w:hint="eastAsia"/>
        </w:rPr>
        <w:t xml:space="preserve">；</w:t>
      </w:r>
      <w:r>
        <w:t>mouse</w:t>
      </w:r>
      <w:r w:rsidR="001852F3">
        <w:t xml:space="preserve"> double</w:t>
      </w:r>
      <w:r w:rsidR="001852F3">
        <w:t xml:space="preserve">  minute</w:t>
      </w:r>
      <w:r w:rsidR="001852F3">
        <w:t xml:space="preserve"> 4</w:t>
      </w:r>
      <w:r>
        <w:rPr>
          <w:rFonts w:ascii="宋体" w:eastAsia="宋体" w:hint="eastAsia"/>
          <w:rFonts w:ascii="宋体" w:eastAsia="宋体" w:hint="eastAsia"/>
        </w:rPr>
        <w:t>(</w:t>
      </w:r>
      <w:r>
        <w:rPr>
          <w:i/>
        </w:rPr>
        <w:t>MDM</w:t>
      </w:r>
      <w:r>
        <w:t>4</w:t>
      </w:r>
      <w:r>
        <w:rPr>
          <w:rFonts w:ascii="宋体" w:eastAsia="宋体" w:hint="eastAsia"/>
          <w:rFonts w:ascii="宋体" w:eastAsia="宋体" w:hint="eastAsia"/>
        </w:rPr>
        <w:t>)</w:t>
      </w:r>
      <w:r>
        <w:rPr>
          <w:rFonts w:ascii="宋体" w:eastAsia="宋体" w:hint="eastAsia"/>
        </w:rPr>
        <w:t>；</w:t>
      </w:r>
      <w:r>
        <w:t>short</w:t>
      </w:r>
      <w:r w:rsidR="001852F3">
        <w:t xml:space="preserve"> isoform</w:t>
      </w:r>
      <w:r w:rsidR="001852F3">
        <w:t xml:space="preserve"> of</w:t>
      </w:r>
      <w:r w:rsidR="001852F3">
        <w:t xml:space="preserve"> </w:t>
      </w:r>
      <w:r>
        <w:rPr>
          <w:i/>
        </w:rPr>
        <w:t>MDM</w:t>
      </w:r>
      <w:r>
        <w:t>4</w:t>
      </w:r>
    </w:p>
    <w:p w:rsidR="0018722C">
      <w:pPr>
        <w:topLinePunct/>
      </w:pPr>
      <w:r>
        <w:rPr>
          <w:rFonts w:ascii="宋体" w:eastAsia="宋体" w:hint="eastAsia"/>
          <w:rFonts w:ascii="宋体" w:eastAsia="宋体" w:hint="eastAsia"/>
        </w:rPr>
        <w:t>(</w:t>
      </w:r>
      <w:r>
        <w:rPr>
          <w:i/>
        </w:rPr>
        <w:t>MDM</w:t>
      </w:r>
      <w:r>
        <w:t>4</w:t>
      </w:r>
      <w:r>
        <w:rPr>
          <w:i/>
        </w:rPr>
        <w:t>S</w:t>
      </w:r>
      <w:r>
        <w:rPr>
          <w:rFonts w:ascii="宋体" w:eastAsia="宋体" w:hint="eastAsia"/>
          <w:rFonts w:ascii="宋体" w:eastAsia="宋体" w:hint="eastAsia"/>
        </w:rPr>
        <w:t>)</w:t>
      </w:r>
      <w:r>
        <w:rPr>
          <w:rFonts w:ascii="宋体" w:eastAsia="宋体" w:hint="eastAsia"/>
        </w:rPr>
        <w:t>；</w:t>
      </w:r>
      <w:r>
        <w:t>P53</w:t>
      </w:r>
      <w:r>
        <w:rPr>
          <w:rFonts w:ascii="宋体" w:eastAsia="宋体" w:hint="eastAsia"/>
          <w:rFonts w:ascii="宋体" w:eastAsia="宋体" w:hint="eastAsia"/>
        </w:rPr>
        <w:t xml:space="preserve">; </w:t>
      </w:r>
      <w:r>
        <w:t>spindle checkpoint</w:t>
      </w:r>
    </w:p>
    <w:p w:rsidR="0018722C">
      <w:pPr>
        <w:topLinePunct/>
      </w:pPr>
      <w:bookmarkStart w:name="_TOC_250025" w:id="1"/>
      <w:r>
        <w:rPr>
          <w:rFonts w:cstheme="minorBidi" w:hAnsiTheme="minorHAnsi" w:eastAsiaTheme="minorHAnsi" w:asciiTheme="minorHAnsi" w:ascii="宋体" w:hAnsi="宋体" w:eastAsia="宋体" w:cs="宋体"/>
        </w:rPr>
        <w:t>第一部分</w:t>
      </w:r>
      <w:r w:rsidRPr="00000000">
        <w:rPr>
          <w:rFonts w:cstheme="minorBidi" w:hAnsiTheme="minorHAnsi" w:eastAsiaTheme="minorHAnsi" w:asciiTheme="minorHAnsi" w:ascii="宋体" w:hAnsi="宋体" w:eastAsia="宋体" w:cs="宋体"/>
        </w:rPr>
        <w:tab/>
        <w:t>伴</w:t>
      </w:r>
      <w:r>
        <w:rPr>
          <w:rFonts w:cstheme="minorBidi" w:hAnsiTheme="minorHAnsi" w:eastAsiaTheme="minorHAnsi" w:asciiTheme="minorHAnsi" w:ascii="宋体" w:hAnsi="宋体" w:eastAsia="宋体" w:cs="宋体"/>
        </w:rPr>
        <w:t>复</w:t>
      </w:r>
      <w:r>
        <w:rPr>
          <w:rFonts w:cstheme="minorBidi" w:hAnsiTheme="minorHAnsi" w:eastAsiaTheme="minorHAnsi" w:asciiTheme="minorHAnsi" w:ascii="宋体" w:hAnsi="宋体" w:eastAsia="宋体" w:cs="宋体"/>
        </w:rPr>
        <w:t>杂核</w:t>
      </w:r>
      <w:r>
        <w:rPr>
          <w:rFonts w:cstheme="minorBidi" w:hAnsiTheme="minorHAnsi" w:eastAsiaTheme="minorHAnsi" w:asciiTheme="minorHAnsi" w:ascii="宋体" w:hAnsi="宋体" w:eastAsia="宋体" w:cs="宋体"/>
        </w:rPr>
        <w:t>型</w:t>
      </w:r>
      <w:r>
        <w:rPr>
          <w:rFonts w:cstheme="minorBidi" w:hAnsiTheme="minorHAnsi" w:eastAsiaTheme="minorHAnsi" w:asciiTheme="minorHAnsi" w:ascii="宋体" w:hAnsi="宋体" w:eastAsia="宋体" w:cs="宋体"/>
        </w:rPr>
        <w:t>初发</w:t>
      </w:r>
      <w:r>
        <w:rPr>
          <w:rFonts w:cstheme="minorBidi" w:hAnsiTheme="minorHAnsi" w:eastAsiaTheme="minorHAnsi" w:asciiTheme="minorHAnsi" w:ascii="宋体" w:hAnsi="宋体" w:eastAsia="宋体" w:cs="宋体"/>
        </w:rPr>
        <w:t>急</w:t>
      </w:r>
      <w:r>
        <w:rPr>
          <w:rFonts w:cstheme="minorBidi" w:hAnsiTheme="minorHAnsi" w:eastAsiaTheme="minorHAnsi" w:asciiTheme="minorHAnsi" w:ascii="宋体" w:hAnsi="宋体" w:eastAsia="宋体" w:cs="宋体"/>
        </w:rPr>
        <w:t>性</w:t>
      </w:r>
      <w:r>
        <w:rPr>
          <w:rFonts w:cstheme="minorBidi" w:hAnsiTheme="minorHAnsi" w:eastAsiaTheme="minorHAnsi" w:asciiTheme="minorHAnsi" w:ascii="宋体" w:hAnsi="宋体" w:eastAsia="宋体" w:cs="宋体"/>
        </w:rPr>
        <w:t>髓</w:t>
      </w:r>
      <w:r>
        <w:rPr>
          <w:rFonts w:cstheme="minorBidi" w:hAnsiTheme="minorHAnsi" w:eastAsiaTheme="minorHAnsi" w:asciiTheme="minorHAnsi" w:ascii="宋体" w:hAnsi="宋体" w:eastAsia="宋体" w:cs="宋体"/>
        </w:rPr>
        <w:t>系白血</w:t>
      </w:r>
      <w:r>
        <w:rPr>
          <w:rFonts w:cstheme="minorBidi" w:hAnsiTheme="minorHAnsi" w:eastAsiaTheme="minorHAnsi" w:asciiTheme="minorHAnsi" w:ascii="宋体" w:hAnsi="宋体" w:eastAsia="宋体" w:cs="宋体"/>
        </w:rPr>
        <w:t>病</w:t>
      </w:r>
      <w:r>
        <w:rPr>
          <w:rFonts w:cstheme="minorBidi" w:hAnsiTheme="minorHAnsi" w:eastAsiaTheme="minorHAnsi" w:asciiTheme="minorHAnsi" w:ascii="宋体" w:hAnsi="宋体" w:eastAsia="宋体" w:cs="宋体"/>
        </w:rPr>
        <w:t>患者</w:t>
      </w:r>
      <w:r>
        <w:rPr>
          <w:rFonts w:cstheme="minorBidi" w:hAnsiTheme="minorHAnsi" w:eastAsiaTheme="minorHAnsi" w:asciiTheme="minorHAnsi" w:ascii="宋体" w:hAnsi="宋体" w:eastAsia="宋体" w:cs="宋体"/>
        </w:rPr>
        <w:t>临</w:t>
      </w:r>
      <w:r>
        <w:rPr>
          <w:rFonts w:cstheme="minorBidi" w:hAnsiTheme="minorHAnsi" w:eastAsiaTheme="minorHAnsi" w:asciiTheme="minorHAnsi" w:ascii="宋体" w:hAnsi="宋体" w:eastAsia="宋体" w:cs="宋体"/>
        </w:rPr>
        <w:t>床</w:t>
      </w:r>
      <w:r w:rsidR="001852F3">
        <w:rPr>
          <w:rFonts w:cstheme="minorBidi" w:hAnsiTheme="minorHAnsi" w:eastAsiaTheme="minorHAnsi" w:asciiTheme="minorHAnsi" w:ascii="宋体" w:hAnsi="宋体" w:eastAsia="宋体" w:cs="宋体"/>
        </w:rPr>
        <w:t xml:space="preserve">及细胞</w:t>
      </w:r>
      <w:r>
        <w:rPr>
          <w:rFonts w:cstheme="minorBidi" w:hAnsiTheme="minorHAnsi" w:eastAsiaTheme="minorHAnsi" w:asciiTheme="minorHAnsi" w:ascii="宋体" w:hAnsi="宋体" w:eastAsia="宋体" w:cs="宋体"/>
        </w:rPr>
        <w:t>遗</w:t>
      </w:r>
      <w:r>
        <w:rPr>
          <w:rFonts w:cstheme="minorBidi" w:hAnsiTheme="minorHAnsi" w:eastAsiaTheme="minorHAnsi" w:asciiTheme="minorHAnsi" w:ascii="宋体" w:hAnsi="宋体" w:eastAsia="宋体" w:cs="宋体"/>
        </w:rPr>
        <w:t>传学</w:t>
      </w:r>
      <w:r>
        <w:rPr>
          <w:rFonts w:cstheme="minorBidi" w:hAnsiTheme="minorHAnsi" w:eastAsiaTheme="minorHAnsi" w:asciiTheme="minorHAnsi" w:ascii="宋体" w:hAnsi="宋体" w:eastAsia="宋体" w:cs="宋体"/>
        </w:rPr>
        <w:t>特</w:t>
      </w:r>
      <w:bookmarkEnd w:id="1"/>
      <w:r>
        <w:rPr>
          <w:rFonts w:cstheme="minorBidi" w:hAnsiTheme="minorHAnsi" w:eastAsiaTheme="minorHAnsi" w:asciiTheme="minorHAnsi" w:ascii="宋体" w:hAnsi="宋体" w:eastAsia="宋体" w:cs="宋体"/>
        </w:rPr>
        <w:t>征分析</w:t>
      </w:r>
    </w:p>
    <w:p w:rsidR="0018722C">
      <w:pPr>
        <w:pStyle w:val="aa"/>
        <w:topLinePunct/>
      </w:pPr>
      <w:bookmarkStart w:id="1641" w:name="_Toc6861641"/>
      <w:bookmarkStart w:name="_TOC_250024" w:id="2"/>
      <w:bookmarkEnd w:id="2"/>
      <w:r>
        <w:t>前</w:t>
      </w:r>
      <w:r w:rsidR="004F241D">
        <w:t xml:space="preserve">  </w:t>
      </w:r>
      <w:r w:rsidR="004F241D">
        <w:t xml:space="preserve">言</w:t>
      </w:r>
      <w:bookmarkEnd w:id="1641"/>
    </w:p>
    <w:p w:rsidR="0018722C">
      <w:pPr>
        <w:topLinePunct/>
      </w:pPr>
      <w:r>
        <w:rPr>
          <w:rFonts w:ascii="宋体" w:eastAsia="宋体" w:hint="eastAsia"/>
        </w:rPr>
        <w:t>急性髓系白血病</w:t>
      </w:r>
      <w:r>
        <w:rPr>
          <w:rFonts w:ascii="宋体" w:eastAsia="宋体" w:hint="eastAsia"/>
        </w:rPr>
        <w:t>（</w:t>
      </w:r>
      <w:r>
        <w:t>Acute </w:t>
      </w:r>
      <w:r>
        <w:rPr>
          <w:sz w:val="21"/>
        </w:rPr>
        <w:t>Myeloid Leukemia</w:t>
      </w:r>
      <w:r>
        <w:rPr>
          <w:spacing w:val="-3"/>
        </w:rPr>
        <w:t>, </w:t>
      </w:r>
      <w:r>
        <w:rPr>
          <w:spacing w:val="-8"/>
        </w:rPr>
        <w:t>AML</w:t>
      </w:r>
      <w:r>
        <w:rPr>
          <w:rFonts w:ascii="宋体" w:eastAsia="宋体" w:hint="eastAsia"/>
        </w:rPr>
        <w:t>）</w:t>
      </w:r>
      <w:r>
        <w:rPr>
          <w:rFonts w:ascii="宋体" w:eastAsia="宋体" w:hint="eastAsia"/>
        </w:rPr>
        <w:t>是一种异质性的恶性血液系</w:t>
      </w:r>
      <w:r>
        <w:rPr>
          <w:rFonts w:ascii="宋体" w:eastAsia="宋体" w:hint="eastAsia"/>
        </w:rPr>
        <w:t>统肿瘤，核型分析对于</w:t>
      </w:r>
      <w:r>
        <w:t>AML</w:t>
      </w:r>
      <w:r/>
      <w:r>
        <w:rPr>
          <w:rFonts w:ascii="宋体" w:eastAsia="宋体" w:hint="eastAsia"/>
        </w:rPr>
        <w:t>的诊断、治疗及预后判断均具有重要的价值</w:t>
      </w:r>
      <w:r>
        <w:rPr>
          <w:vertAlign w:val="superscript"/>
          /&gt;
        </w:rPr>
        <w:t>[</w:t>
      </w:r>
      <w:r>
        <w:rPr>
          <w:position w:val="11"/>
          <w:sz w:val="16"/>
        </w:rPr>
        <w:t xml:space="preserve">1</w:t>
      </w:r>
      <w:r>
        <w:rPr>
          <w:position w:val="11"/>
          <w:sz w:val="16"/>
        </w:rPr>
        <w:t xml:space="preserve">, </w:t>
      </w:r>
      <w:r>
        <w:rPr>
          <w:position w:val="11"/>
          <w:sz w:val="16"/>
        </w:rPr>
        <w:t xml:space="preserve">2</w:t>
      </w:r>
      <w:r>
        <w:rPr>
          <w:vertAlign w:val="superscript"/>
          /&gt;
        </w:rPr>
        <w:t>]</w:t>
      </w:r>
      <w:r>
        <w:rPr>
          <w:rFonts w:ascii="宋体" w:eastAsia="宋体" w:hint="eastAsia"/>
        </w:rPr>
        <w:t>。</w:t>
      </w:r>
      <w:r>
        <w:rPr>
          <w:rFonts w:ascii="宋体" w:eastAsia="宋体" w:hint="eastAsia"/>
        </w:rPr>
        <w:t>已有的研究表明，在</w:t>
      </w:r>
      <w:r>
        <w:t>AML</w:t>
      </w:r>
      <w:r>
        <w:rPr>
          <w:rFonts w:ascii="宋体" w:eastAsia="宋体" w:hint="eastAsia"/>
        </w:rPr>
        <w:t>预后中，复杂核型是独立的预后不良因素，尤其是伴</w:t>
      </w:r>
      <w:r>
        <w:rPr>
          <w:rFonts w:ascii="宋体" w:eastAsia="宋体" w:hint="eastAsia"/>
        </w:rPr>
        <w:t>有单体型的复杂核型患者</w:t>
      </w:r>
      <w:r>
        <w:rPr>
          <w:vertAlign w:val="superscript"/>
          /&gt;
        </w:rPr>
        <w:t>[</w:t>
      </w:r>
      <w:r>
        <w:rPr>
          <w:spacing w:val="-2"/>
          <w:w w:val="95"/>
          <w:position w:val="11"/>
          <w:sz w:val="16"/>
        </w:rPr>
        <w:t xml:space="preserve">3</w:t>
      </w:r>
      <w:r>
        <w:rPr>
          <w:spacing w:val="-2"/>
          <w:w w:val="95"/>
          <w:position w:val="11"/>
          <w:sz w:val="16"/>
        </w:rPr>
        <w:t xml:space="preserve">, </w:t>
      </w:r>
      <w:r>
        <w:rPr>
          <w:spacing w:val="-2"/>
          <w:w w:val="95"/>
          <w:position w:val="11"/>
          <w:sz w:val="16"/>
        </w:rPr>
        <w:t xml:space="preserve">4</w:t>
      </w:r>
      <w:r>
        <w:rPr>
          <w:vertAlign w:val="superscript"/>
          /&gt;
        </w:rPr>
        <w:t>]</w:t>
      </w:r>
      <w:r>
        <w:rPr>
          <w:rFonts w:ascii="宋体" w:eastAsia="宋体" w:hint="eastAsia"/>
        </w:rPr>
        <w:t>。</w:t>
      </w:r>
    </w:p>
    <w:p w:rsidR="0018722C">
      <w:pPr>
        <w:topLinePunct/>
      </w:pPr>
      <w:r>
        <w:rPr>
          <w:rFonts w:ascii="宋体" w:eastAsia="宋体" w:hint="eastAsia"/>
        </w:rPr>
        <w:t>伴复杂核型</w:t>
      </w:r>
      <w:r>
        <w:t>AML</w:t>
      </w:r>
      <w:r>
        <w:rPr>
          <w:rFonts w:ascii="宋体" w:eastAsia="宋体" w:hint="eastAsia"/>
        </w:rPr>
        <w:t>大约占成人</w:t>
      </w:r>
      <w:r>
        <w:t>AML</w:t>
      </w:r>
      <w:r>
        <w:rPr>
          <w:rFonts w:ascii="宋体" w:eastAsia="宋体" w:hint="eastAsia"/>
        </w:rPr>
        <w:t>的</w:t>
      </w:r>
      <w:r>
        <w:t>10%</w:t>
      </w:r>
      <w:r>
        <w:rPr>
          <w:rFonts w:ascii="宋体" w:eastAsia="宋体" w:hint="eastAsia"/>
        </w:rPr>
        <w:t>～</w:t>
      </w:r>
      <w:r>
        <w:t>15%</w:t>
      </w:r>
      <w:r>
        <w:rPr>
          <w:rFonts w:ascii="宋体" w:eastAsia="宋体" w:hint="eastAsia"/>
        </w:rPr>
        <w:t>，随着年龄的增长，发生</w:t>
      </w:r>
      <w:r>
        <w:rPr>
          <w:rFonts w:ascii="宋体" w:eastAsia="宋体" w:hint="eastAsia"/>
        </w:rPr>
        <w:t>率增加。复杂核型是</w:t>
      </w:r>
      <w:r>
        <w:t>1998</w:t>
      </w:r>
      <w:r>
        <w:rPr>
          <w:rFonts w:ascii="宋体" w:eastAsia="宋体" w:hint="eastAsia"/>
        </w:rPr>
        <w:t>年由英国的</w:t>
      </w:r>
      <w:r>
        <w:t>the Medical Research Council AML </w:t>
      </w:r>
      <w:r>
        <w:t>Workin</w:t>
      </w:r>
      <w:r>
        <w:t>g</w:t>
      </w:r>
    </w:p>
    <w:p w:rsidR="0018722C">
      <w:pPr>
        <w:topLinePunct/>
      </w:pPr>
      <w:r>
        <w:t>Group</w:t>
      </w:r>
      <w:r>
        <w:rPr>
          <w:rFonts w:ascii="宋体" w:eastAsia="宋体" w:hint="eastAsia"/>
        </w:rPr>
        <w:t>（</w:t>
      </w:r>
      <w:r>
        <w:t>MRC</w:t>
      </w:r>
      <w:r>
        <w:rPr>
          <w:rFonts w:ascii="宋体" w:eastAsia="宋体" w:hint="eastAsia"/>
        </w:rPr>
        <w:t>）</w:t>
      </w:r>
      <w:r>
        <w:rPr>
          <w:rFonts w:ascii="宋体" w:eastAsia="宋体" w:hint="eastAsia"/>
        </w:rPr>
        <w:t>定义为至少</w:t>
      </w:r>
      <w:r>
        <w:t>5</w:t>
      </w:r>
      <w:r/>
      <w:r>
        <w:rPr>
          <w:rFonts w:ascii="宋体" w:eastAsia="宋体" w:hint="eastAsia"/>
        </w:rPr>
        <w:t>种细胞遗传学异常称为复杂核型</w:t>
      </w:r>
      <w:r>
        <w:rPr>
          <w:vertAlign w:val="superscript"/>
          /&gt;
        </w:rPr>
        <w:t>[</w:t>
      </w:r>
      <w:r>
        <w:rPr>
          <w:vertAlign w:val="superscript"/>
          /&gt;
        </w:rPr>
        <w:t xml:space="preserve">5</w:t>
      </w:r>
      <w:r>
        <w:rPr>
          <w:vertAlign w:val="superscript"/>
          /&gt;
        </w:rPr>
        <w:t>]</w:t>
      </w:r>
      <w:r>
        <w:rPr>
          <w:rFonts w:ascii="宋体" w:eastAsia="宋体" w:hint="eastAsia"/>
        </w:rPr>
        <w:t>。伴有</w:t>
      </w:r>
      <w:r>
        <w:t>t</w:t>
      </w:r>
      <w:r>
        <w:t>(</w:t>
      </w:r>
      <w:r>
        <w:t>8;21</w:t>
      </w:r>
      <w:r>
        <w:t>)</w:t>
      </w:r>
      <w:r>
        <w:t>, t</w:t>
      </w:r>
      <w:r>
        <w:t>(</w:t>
      </w:r>
      <w:r>
        <w:t>15;17</w:t>
      </w:r>
      <w:r>
        <w:t>)</w:t>
      </w:r>
      <w:r w:rsidR="001852F3">
        <w:t xml:space="preserve"> </w:t>
      </w:r>
      <w:r>
        <w:t>or</w:t>
      </w:r>
      <w:r>
        <w:t> </w:t>
      </w:r>
      <w:r>
        <w:t>inv</w:t>
      </w:r>
      <w:r>
        <w:t>（</w:t>
      </w:r>
      <w:r>
        <w:t>16</w:t>
      </w:r>
      <w:r>
        <w:t>）</w:t>
      </w:r>
      <w:r>
        <w:rPr>
          <w:rFonts w:ascii="宋体" w:eastAsia="宋体" w:hint="eastAsia"/>
        </w:rPr>
        <w:t>的</w:t>
      </w:r>
      <w:r>
        <w:t>AML</w:t>
      </w:r>
      <w:r>
        <w:rPr>
          <w:rFonts w:ascii="宋体" w:eastAsia="宋体" w:hint="eastAsia"/>
        </w:rPr>
        <w:t>被认为具有较好的预后，不伴有上述染色体改变的患</w:t>
      </w:r>
      <w:r>
        <w:rPr>
          <w:rFonts w:ascii="宋体" w:eastAsia="宋体" w:hint="eastAsia"/>
        </w:rPr>
        <w:t>者，但是伴有</w:t>
      </w:r>
      <w:r>
        <w:t>-5</w:t>
      </w:r>
      <w:r>
        <w:rPr>
          <w:rFonts w:ascii="宋体" w:eastAsia="宋体" w:hint="eastAsia"/>
        </w:rPr>
        <w:t>，</w:t>
      </w:r>
      <w:r>
        <w:t>del</w:t>
      </w:r>
      <w:r>
        <w:t>(</w:t>
      </w:r>
      <w:r>
        <w:rPr>
          <w:spacing w:val="-8"/>
        </w:rPr>
        <w:t>5q</w:t>
      </w:r>
      <w:r>
        <w:t>)</w:t>
      </w:r>
      <w:r>
        <w:rPr>
          <w:rFonts w:ascii="宋体" w:eastAsia="宋体" w:hint="eastAsia"/>
        </w:rPr>
        <w:t>，</w:t>
      </w:r>
      <w:r>
        <w:t>-7</w:t>
      </w:r>
      <w:r>
        <w:rPr>
          <w:rFonts w:ascii="宋体" w:eastAsia="宋体" w:hint="eastAsia"/>
        </w:rPr>
        <w:t>或者</w:t>
      </w:r>
      <w:r>
        <w:t>3q</w:t>
      </w:r>
      <w:r>
        <w:rPr>
          <w:rFonts w:ascii="宋体" w:eastAsia="宋体" w:hint="eastAsia"/>
        </w:rPr>
        <w:t>异常被认为是预后差的标志。其余包括</w:t>
      </w:r>
      <w:r>
        <w:t>11q23</w:t>
      </w:r>
      <w:r>
        <w:rPr>
          <w:rFonts w:ascii="宋体" w:eastAsia="宋体" w:hint="eastAsia"/>
        </w:rPr>
        <w:t>异常，</w:t>
      </w:r>
      <w:r>
        <w:t>+8</w:t>
      </w:r>
      <w:r>
        <w:rPr>
          <w:rFonts w:ascii="宋体" w:eastAsia="宋体" w:hint="eastAsia"/>
        </w:rPr>
        <w:t>，</w:t>
      </w:r>
      <w:r>
        <w:t>+21</w:t>
      </w:r>
      <w:r>
        <w:rPr>
          <w:rFonts w:ascii="宋体" w:eastAsia="宋体" w:hint="eastAsia"/>
          <w:rFonts w:ascii="宋体" w:eastAsia="宋体" w:hint="eastAsia"/>
          <w:spacing w:val="-4"/>
        </w:rPr>
        <w:t xml:space="preserve">, </w:t>
      </w:r>
      <w:r>
        <w:t>+22</w:t>
      </w:r>
      <w:r>
        <w:rPr>
          <w:rFonts w:ascii="宋体" w:eastAsia="宋体" w:hint="eastAsia"/>
          <w:rFonts w:ascii="宋体" w:eastAsia="宋体" w:hint="eastAsia"/>
          <w:spacing w:val="-2"/>
        </w:rPr>
        <w:t xml:space="preserve">, </w:t>
      </w:r>
      <w:r>
        <w:t>del</w:t>
      </w:r>
      <w:r>
        <w:t>(</w:t>
      </w:r>
      <w:r>
        <w:rPr>
          <w:spacing w:val="-2"/>
        </w:rPr>
        <w:t>9q</w:t>
      </w:r>
      <w:r>
        <w:t>)</w:t>
      </w:r>
      <w:r>
        <w:rPr>
          <w:spacing w:val="0"/>
          <w:rFonts w:hint="eastAsia"/>
        </w:rPr>
        <w:t xml:space="preserve">，</w:t>
      </w:r>
      <w:r>
        <w:t>del</w:t>
      </w:r>
      <w:r>
        <w:t>(</w:t>
      </w:r>
      <w:r>
        <w:t>7q</w:t>
      </w:r>
      <w:r>
        <w:t>)</w:t>
      </w:r>
      <w:r>
        <w:rPr>
          <w:rFonts w:ascii="宋体" w:eastAsia="宋体" w:hint="eastAsia"/>
        </w:rPr>
        <w:t>或者其他多种结构及数目异常均与预后不</w:t>
      </w:r>
      <w:r>
        <w:rPr>
          <w:rFonts w:ascii="宋体" w:eastAsia="宋体" w:hint="eastAsia"/>
        </w:rPr>
        <w:t>良相关，该小组通过对</w:t>
      </w:r>
      <w:r>
        <w:t>10</w:t>
      </w:r>
      <w:r>
        <w:rPr>
          <w:rFonts w:ascii="宋体" w:eastAsia="宋体" w:hint="eastAsia"/>
        </w:rPr>
        <w:t>个临床观察的总结，将细胞遗传学检测结果作为独立</w:t>
      </w:r>
      <w:r>
        <w:rPr>
          <w:rFonts w:ascii="宋体" w:eastAsia="宋体" w:hint="eastAsia"/>
        </w:rPr>
        <w:t>的预后因素，提出了上述复杂核型的定义。</w:t>
      </w:r>
    </w:p>
    <w:p w:rsidR="0018722C">
      <w:pPr>
        <w:topLinePunct/>
      </w:pPr>
      <w:r>
        <w:t>2002</w:t>
      </w:r>
      <w:r/>
      <w:r>
        <w:rPr>
          <w:rFonts w:ascii="宋体" w:eastAsia="宋体" w:hint="eastAsia"/>
        </w:rPr>
        <w:t>年，</w:t>
      </w:r>
      <w:r>
        <w:t>A</w:t>
      </w:r>
      <w:r>
        <w:t> </w:t>
      </w:r>
      <w:r>
        <w:t>C</w:t>
      </w:r>
      <w:r>
        <w:t>a</w:t>
      </w:r>
      <w:r>
        <w:t>n</w:t>
      </w:r>
      <w:r>
        <w:t>ce</w:t>
      </w:r>
      <w:r>
        <w:t>r</w:t>
      </w:r>
      <w:r>
        <w:t> </w:t>
      </w:r>
      <w:r>
        <w:t>a</w:t>
      </w:r>
      <w:r>
        <w:t>n</w:t>
      </w:r>
      <w:r>
        <w:t>d</w:t>
      </w:r>
      <w:r>
        <w:t> </w:t>
      </w:r>
      <w:r>
        <w:t>L</w:t>
      </w:r>
      <w:r>
        <w:t>e</w:t>
      </w:r>
      <w:r>
        <w:t>u</w:t>
      </w:r>
      <w:r>
        <w:t>k</w:t>
      </w:r>
      <w:r>
        <w:t>e</w:t>
      </w:r>
      <w:r>
        <w:t>m</w:t>
      </w:r>
      <w:r>
        <w:t>i</w:t>
      </w:r>
      <w:r>
        <w:t>a</w:t>
      </w:r>
      <w:r>
        <w:t> </w:t>
      </w:r>
      <w:r>
        <w:t>G</w:t>
      </w:r>
      <w:r>
        <w:t>r</w:t>
      </w:r>
      <w:r>
        <w:t>o</w:t>
      </w:r>
      <w:r>
        <w:t>up</w:t>
      </w:r>
      <w:r>
        <w:t> </w:t>
      </w:r>
      <w:r>
        <w:t>B</w:t>
      </w:r>
      <w:r>
        <w:t> </w:t>
      </w:r>
      <w:r>
        <w:t>(</w:t>
      </w:r>
      <w:r>
        <w:t>C</w:t>
      </w:r>
      <w:r>
        <w:t>A</w:t>
      </w:r>
      <w:r>
        <w:t>L</w:t>
      </w:r>
      <w:r>
        <w:t>G</w:t>
      </w:r>
      <w:r>
        <w:t>B</w:t>
      </w:r>
      <w:r>
        <w:t>)</w:t>
      </w:r>
      <w:r>
        <w:rPr>
          <w:rFonts w:ascii="宋体" w:eastAsia="宋体" w:hint="eastAsia"/>
        </w:rPr>
        <w:t>的研究发现，核型分析中，</w:t>
      </w:r>
    </w:p>
    <w:p w:rsidR="0018722C">
      <w:pPr>
        <w:topLinePunct/>
      </w:pPr>
      <w:r>
        <w:rPr>
          <w:rFonts w:ascii="宋体" w:hAnsi="宋体" w:eastAsia="宋体" w:hint="eastAsia"/>
        </w:rPr>
        <w:t>≥</w:t>
      </w:r>
      <w:r>
        <w:t>3, </w:t>
      </w:r>
      <w:r>
        <w:t>4</w:t>
      </w:r>
      <w:r>
        <w:t>, </w:t>
      </w:r>
      <w:r>
        <w:t>or 5</w:t>
      </w:r>
      <w:r>
        <w:rPr>
          <w:rFonts w:ascii="宋体" w:hAnsi="宋体" w:eastAsia="宋体" w:hint="eastAsia"/>
        </w:rPr>
        <w:t>种异常其预后相同，因此将复杂核型定义为至少</w:t>
      </w:r>
      <w:r>
        <w:t>3</w:t>
      </w:r>
      <w:r>
        <w:rPr>
          <w:rFonts w:ascii="宋体" w:hAnsi="宋体" w:eastAsia="宋体" w:hint="eastAsia"/>
        </w:rPr>
        <w:t>种细胞遗传学异常者称为复杂核型</w:t>
      </w:r>
      <w:r>
        <w:rPr>
          <w:vertAlign w:val="superscript"/>
          /&gt;
        </w:rPr>
        <w:t>[</w:t>
      </w:r>
      <w:r>
        <w:rPr>
          <w:vertAlign w:val="superscript"/>
          /&gt;
        </w:rPr>
        <w:t xml:space="preserve">6</w:t>
      </w:r>
      <w:r>
        <w:rPr>
          <w:vertAlign w:val="superscript"/>
          /&gt;
        </w:rPr>
        <w:t>]</w:t>
      </w:r>
      <w:r>
        <w:rPr>
          <w:rFonts w:ascii="宋体" w:hAnsi="宋体" w:eastAsia="宋体" w:hint="eastAsia"/>
        </w:rPr>
        <w:t>。</w:t>
      </w:r>
      <w:r>
        <w:t>2008</w:t>
      </w:r>
      <w:r>
        <w:rPr>
          <w:rFonts w:ascii="宋体" w:hAnsi="宋体" w:eastAsia="宋体" w:hint="eastAsia"/>
        </w:rPr>
        <w:t>年，</w:t>
      </w:r>
      <w:r>
        <w:t>WHO</w:t>
      </w:r>
      <w:r>
        <w:rPr>
          <w:rFonts w:ascii="宋体" w:hAnsi="宋体" w:eastAsia="宋体" w:hint="eastAsia"/>
        </w:rPr>
        <w:t>将原来伴有</w:t>
      </w:r>
      <w:r>
        <w:t>3</w:t>
      </w:r>
      <w:r>
        <w:rPr>
          <w:rFonts w:ascii="宋体" w:hAnsi="宋体" w:eastAsia="宋体" w:hint="eastAsia"/>
        </w:rPr>
        <w:t>种或</w:t>
      </w:r>
      <w:r>
        <w:t>3</w:t>
      </w:r>
      <w:r>
        <w:rPr>
          <w:rFonts w:ascii="宋体" w:hAnsi="宋体" w:eastAsia="宋体" w:hint="eastAsia"/>
        </w:rPr>
        <w:t>种以上获得性的染色体异常的“</w:t>
      </w:r>
      <w:r>
        <w:t>AML</w:t>
      </w:r>
      <w:r>
        <w:rPr>
          <w:rFonts w:ascii="宋体" w:hAnsi="宋体" w:eastAsia="宋体" w:hint="eastAsia"/>
        </w:rPr>
        <w:t>伴有再现性的核型异常”重新定义为伴复杂核型的</w:t>
      </w:r>
      <w:r>
        <w:t>AML</w:t>
      </w:r>
      <w:r>
        <w:t>(</w:t>
      </w:r>
      <w:r>
        <w:t>AML with complex karyotype</w:t>
      </w:r>
      <w:r>
        <w:rPr>
          <w:rFonts w:ascii="宋体" w:hAnsi="宋体" w:eastAsia="宋体" w:hint="eastAsia"/>
          <w:rFonts w:ascii="宋体" w:hAnsi="宋体" w:eastAsia="宋体" w:hint="eastAsia"/>
        </w:rPr>
        <w:t xml:space="preserve">, </w:t>
      </w:r>
      <w:r>
        <w:t>CK-AML</w:t>
      </w:r>
      <w:r>
        <w:t>)</w:t>
      </w:r>
      <w:r>
        <w:rPr>
          <w:rFonts w:ascii="宋体" w:hAnsi="宋体" w:eastAsia="宋体" w:hint="eastAsia"/>
        </w:rPr>
        <w:t>。</w:t>
      </w:r>
    </w:p>
    <w:p w:rsidR="0018722C">
      <w:pPr>
        <w:topLinePunct/>
      </w:pPr>
      <w:r>
        <w:rPr>
          <w:rFonts w:ascii="宋体" w:eastAsia="宋体" w:hint="eastAsia"/>
        </w:rPr>
        <w:t>复杂核型是急性髓系白血病独立的预后不良因素，临床化疗缓解率低，预后差，缺乏有效的化疗方案，因此复杂核型形成的机制也成为目前研究的热点</w:t>
      </w:r>
      <w:r>
        <w:rPr>
          <w:rFonts w:ascii="宋体" w:eastAsia="宋体" w:hint="eastAsia"/>
        </w:rPr>
        <w:t>问题。我们对</w:t>
      </w:r>
      <w:r>
        <w:t>140</w:t>
      </w:r>
      <w:r>
        <w:rPr>
          <w:rFonts w:ascii="宋体" w:eastAsia="宋体" w:hint="eastAsia"/>
        </w:rPr>
        <w:t>例初发急性髓系白血病患者进行</w:t>
      </w:r>
      <w:r>
        <w:t>G</w:t>
      </w:r>
      <w:r>
        <w:t>/</w:t>
      </w:r>
      <w:r>
        <w:t xml:space="preserve">R</w:t>
      </w:r>
      <w:r>
        <w:rPr>
          <w:rFonts w:ascii="宋体" w:eastAsia="宋体" w:hint="eastAsia"/>
        </w:rPr>
        <w:t>显带核型分析，筛选伴</w:t>
      </w:r>
      <w:r>
        <w:rPr>
          <w:rFonts w:ascii="宋体" w:eastAsia="宋体" w:hint="eastAsia"/>
        </w:rPr>
        <w:t>复杂核型的</w:t>
      </w:r>
      <w:r>
        <w:t>AML</w:t>
      </w:r>
      <w:r>
        <w:rPr>
          <w:rFonts w:ascii="宋体" w:eastAsia="宋体" w:hint="eastAsia"/>
        </w:rPr>
        <w:t>患者，并对其临床特征和预后进行了总结。</w:t>
      </w:r>
    </w:p>
    <w:p w:rsidR="0018722C">
      <w:pPr>
        <w:outlineLvl w:val="9"/>
        <w:topLinePunct/>
      </w:pPr>
      <w:bookmarkStart w:name="_TOC_250023" w:id="3"/>
      <w:bookmarkEnd w:id="3"/>
      <w:r>
        <w:rPr>
          <w:kern w:val="2"/>
          <w:sz w:val="30"/>
          <w:szCs w:val="30"/>
          <w:rFonts w:cstheme="minorBidi" w:hAnsiTheme="minorHAnsi" w:eastAsiaTheme="minorHAnsi" w:asciiTheme="minorHAnsi" w:ascii="宋体" w:hAnsi="宋体" w:eastAsia="宋体" w:cs="宋体"/>
        </w:rPr>
        <w:t>研究对象和方法</w:t>
      </w:r>
    </w:p>
    <w:p w:rsidR="0018722C">
      <w:pPr>
        <w:pStyle w:val="cw22"/>
        <w:topLinePunct/>
      </w:pPr>
      <w:r>
        <w:rPr>
          <w:rFonts w:cstheme="minorBidi" w:hAnsiTheme="minorHAnsi" w:eastAsiaTheme="minorHAnsi" w:asciiTheme="minorHAnsi" w:ascii="微软雅黑" w:hAnsi="Times New Roman" w:eastAsia="微软雅黑" w:cs="Times New Roman" w:hint="eastAsia"/>
          <w:b/>
        </w:rPr>
        <w:t>1. </w:t>
      </w:r>
      <w:r>
        <w:rPr>
          <w:b/>
          <w:rFonts w:ascii="微软雅黑" w:eastAsia="微软雅黑" w:hint="eastAsia" w:cstheme="minorBidi" w:hAnsiTheme="minorHAnsi" w:hAnsi="Times New Roman" w:cs="Times New Roman"/>
        </w:rPr>
        <w:t>研究对象</w:t>
      </w:r>
    </w:p>
    <w:p w:rsidR="0018722C">
      <w:pPr>
        <w:topLinePunct/>
      </w:pPr>
      <w:r>
        <w:t>2010</w:t>
      </w:r>
      <w:r>
        <w:rPr>
          <w:rFonts w:ascii="宋体" w:hAnsi="宋体" w:eastAsia="宋体" w:hint="eastAsia"/>
        </w:rPr>
        <w:t>年</w:t>
      </w:r>
      <w:r>
        <w:t>1</w:t>
      </w:r>
      <w:r>
        <w:rPr>
          <w:rFonts w:ascii="宋体" w:hAnsi="宋体" w:eastAsia="宋体" w:hint="eastAsia"/>
        </w:rPr>
        <w:t>月至</w:t>
      </w:r>
      <w:r>
        <w:t>2012</w:t>
      </w:r>
      <w:r>
        <w:rPr>
          <w:rFonts w:ascii="宋体" w:hAnsi="宋体" w:eastAsia="宋体" w:hint="eastAsia"/>
        </w:rPr>
        <w:t>年</w:t>
      </w:r>
      <w:r>
        <w:t>12</w:t>
      </w:r>
      <w:r>
        <w:rPr>
          <w:rFonts w:ascii="宋体" w:hAnsi="宋体" w:eastAsia="宋体" w:hint="eastAsia"/>
        </w:rPr>
        <w:t>月间ft西医科大学第二医院血液科住院及门诊初</w:t>
      </w:r>
      <w:r>
        <w:rPr>
          <w:rFonts w:ascii="宋体" w:hAnsi="宋体" w:eastAsia="宋体" w:hint="eastAsia"/>
        </w:rPr>
        <w:t>发</w:t>
      </w:r>
      <w:r>
        <w:t>AML</w:t>
      </w:r>
      <w:r>
        <w:rPr>
          <w:rFonts w:ascii="宋体" w:hAnsi="宋体" w:eastAsia="宋体" w:hint="eastAsia"/>
        </w:rPr>
        <w:t>患者</w:t>
      </w:r>
      <w:r>
        <w:t>260</w:t>
      </w:r>
      <w:r>
        <w:rPr>
          <w:rFonts w:ascii="宋体" w:hAnsi="宋体" w:eastAsia="宋体" w:hint="eastAsia"/>
        </w:rPr>
        <w:t>例，全部病例经临床、细胞形态学、细胞遗传学、流式细胞术</w:t>
      </w:r>
      <w:r>
        <w:rPr>
          <w:rFonts w:ascii="宋体" w:hAnsi="宋体" w:eastAsia="宋体" w:hint="eastAsia"/>
        </w:rPr>
        <w:t>及分子生物学联合确诊。筛选</w:t>
      </w:r>
      <w:r>
        <w:rPr>
          <w:i/>
        </w:rPr>
        <w:t>AML1-ETO</w:t>
      </w:r>
      <w:r>
        <w:rPr>
          <w:rFonts w:ascii="宋体" w:hAnsi="宋体" w:eastAsia="宋体" w:hint="eastAsia"/>
        </w:rPr>
        <w:t>及</w:t>
      </w:r>
      <w:r>
        <w:rPr>
          <w:i/>
        </w:rPr>
        <w:t>CBFβ-MYH11</w:t>
      </w:r>
      <w:r>
        <w:rPr>
          <w:rFonts w:ascii="宋体" w:hAnsi="宋体" w:eastAsia="宋体" w:hint="eastAsia"/>
        </w:rPr>
        <w:t>融合基因阴性且临床</w:t>
      </w:r>
      <w:r>
        <w:rPr>
          <w:rFonts w:ascii="宋体" w:hAnsi="宋体" w:eastAsia="宋体" w:hint="eastAsia"/>
        </w:rPr>
        <w:t>资料完善的病例</w:t>
      </w:r>
      <w:r>
        <w:t>140</w:t>
      </w:r>
      <w:r/>
      <w:r>
        <w:rPr>
          <w:rFonts w:ascii="宋体" w:hAnsi="宋体" w:eastAsia="宋体" w:hint="eastAsia"/>
        </w:rPr>
        <w:t>例，记录患者一般状况、发病时白细胞数、是否缓解等指</w:t>
      </w:r>
      <w:r>
        <w:rPr>
          <w:rFonts w:ascii="宋体" w:hAnsi="宋体" w:eastAsia="宋体" w:hint="eastAsia"/>
        </w:rPr>
        <w:t>标。所有患者均签署知情同意书。</w:t>
      </w:r>
    </w:p>
    <w:p w:rsidR="0018722C">
      <w:pPr>
        <w:pStyle w:val="cw22"/>
        <w:topLinePunct/>
      </w:pPr>
      <w:r>
        <w:rPr>
          <w:rFonts w:cstheme="minorBidi" w:hAnsiTheme="minorHAnsi" w:eastAsiaTheme="minorHAnsi" w:asciiTheme="minorHAnsi" w:ascii="微软雅黑" w:hAnsi="Times New Roman" w:eastAsia="微软雅黑" w:cs="Times New Roman" w:hint="eastAsia"/>
          <w:b/>
        </w:rPr>
        <w:t>2. </w:t>
      </w:r>
      <w:r>
        <w:rPr>
          <w:b/>
          <w:rFonts w:ascii="微软雅黑" w:eastAsia="微软雅黑" w:hint="eastAsia" w:cstheme="minorBidi" w:hAnsiTheme="minorHAnsi" w:hAnsi="Times New Roman" w:cs="Times New Roman"/>
        </w:rPr>
        <w:t>主要仪器和试剂</w:t>
      </w:r>
    </w:p>
    <w:p w:rsidR="0018722C">
      <w:pPr>
        <w:pStyle w:val="Heading2"/>
        <w:topLinePunct/>
        <w:ind w:left="171" w:hangingChars="171" w:hanging="171"/>
      </w:pPr>
      <w:r>
        <w:rPr>
          <w:b/>
        </w:rPr>
        <w:t>2.1</w:t>
      </w:r>
      <w:r>
        <w:t xml:space="preserve"> </w:t>
      </w:r>
      <w:r>
        <w:t>主要仪器</w:t>
      </w:r>
    </w:p>
    <w:p w:rsidR="0018722C">
      <w:pPr>
        <w:topLinePunct/>
      </w:pPr>
      <w:r>
        <w:t>MILLQ</w:t>
      </w:r>
      <w:r/>
      <w:r>
        <w:rPr>
          <w:rFonts w:ascii="宋体" w:eastAsia="宋体" w:hint="eastAsia"/>
        </w:rPr>
        <w:t>超纯水仪</w:t>
      </w:r>
      <w:r w:rsidRPr="00000000">
        <w:tab/>
      </w:r>
      <w:r>
        <w:t>MillQ</w:t>
      </w:r>
      <w:r/>
      <w:r>
        <w:rPr>
          <w:rFonts w:ascii="宋体" w:eastAsia="宋体" w:hint="eastAsia"/>
        </w:rPr>
        <w:t>公司，</w:t>
      </w:r>
      <w:r>
        <w:t>U.</w:t>
      </w:r>
      <w:r w:rsidR="004B696B">
        <w:t xml:space="preserve"> </w:t>
      </w:r>
      <w:r w:rsidR="004B696B">
        <w:t>S.</w:t>
      </w:r>
      <w:r w:rsidR="004B696B">
        <w:t xml:space="preserve"> </w:t>
      </w:r>
      <w:r w:rsidR="004B696B">
        <w:t>A</w:t>
      </w:r>
    </w:p>
    <w:p w:rsidR="0018722C">
      <w:pPr>
        <w:pStyle w:val="BodyText"/>
        <w:tabs>
          <w:tab w:pos="4933" w:val="left" w:leader="none"/>
        </w:tabs>
        <w:spacing w:before="138"/>
        <w:ind w:leftChars="0" w:left="614"/>
        <w:topLinePunct/>
      </w:pPr>
      <w:r>
        <w:rPr>
          <w:rFonts w:ascii="宋体" w:eastAsia="宋体" w:hint="eastAsia"/>
        </w:rPr>
        <w:t>微量移液器</w:t>
      </w:r>
      <w:r>
        <w:t>Eppendorf</w:t>
      </w:r>
      <w:r>
        <w:rPr>
          <w:rFonts w:ascii="宋体" w:eastAsia="宋体" w:hint="eastAsia"/>
        </w:rPr>
        <w:t>公司，</w:t>
      </w:r>
      <w:r>
        <w:t>German</w:t>
      </w:r>
    </w:p>
    <w:p w:rsidR="0018722C">
      <w:pPr>
        <w:pStyle w:val="BodyText"/>
        <w:tabs>
          <w:tab w:pos="4933" w:val="left" w:leader="none"/>
          <w:tab w:pos="6888" w:val="left" w:leader="none"/>
        </w:tabs>
        <w:spacing w:before="133"/>
        <w:ind w:leftChars="0" w:left="614"/>
        <w:topLinePunct/>
      </w:pPr>
      <w:r>
        <w:rPr>
          <w:rFonts w:ascii="宋体" w:eastAsia="宋体" w:hint="eastAsia"/>
        </w:rPr>
        <w:t>恒温培养箱</w:t>
      </w:r>
      <w:r w:rsidRPr="00000000">
        <w:tab/>
      </w:r>
      <w:r>
        <w:t>SHELDON2300</w:t>
      </w:r>
      <w:r w:rsidRPr="00000000">
        <w:tab/>
        <w:t>U.</w:t>
      </w:r>
      <w:r w:rsidR="004B696B">
        <w:t xml:space="preserve"> </w:t>
      </w:r>
      <w:r w:rsidR="004B696B">
        <w:t>S.</w:t>
      </w:r>
      <w:r w:rsidR="004B696B">
        <w:t xml:space="preserve"> </w:t>
      </w:r>
      <w:r w:rsidR="004B696B">
        <w:t>A</w:t>
      </w:r>
    </w:p>
    <w:p w:rsidR="0018722C">
      <w:pPr>
        <w:topLinePunct/>
      </w:pPr>
      <w:r>
        <w:t>SW-CT-1F </w:t>
      </w:r>
      <w:r>
        <w:t> </w:t>
      </w:r>
      <w:r>
        <w:rPr>
          <w:rFonts w:ascii="宋体" w:eastAsia="宋体" w:hint="eastAsia"/>
        </w:rPr>
        <w:t>超净工作台</w:t>
      </w:r>
      <w:r w:rsidRPr="00000000">
        <w:tab/>
      </w:r>
      <w:r>
        <w:rPr>
          <w:rFonts w:ascii="宋体" w:eastAsia="宋体" w:hint="eastAsia"/>
        </w:rPr>
        <w:t>苏净集团安泰公司，中国</w:t>
      </w:r>
    </w:p>
    <w:p w:rsidR="0018722C">
      <w:pPr>
        <w:topLinePunct/>
      </w:pPr>
      <w:r>
        <w:t>Sartorius</w:t>
      </w:r>
      <w:r>
        <w:t> </w:t>
      </w:r>
      <w:r>
        <w:t>CP1245</w:t>
      </w:r>
      <w:r/>
      <w:r>
        <w:rPr>
          <w:rFonts w:ascii="宋体" w:eastAsia="宋体" w:hint="eastAsia"/>
        </w:rPr>
        <w:t>电子天平</w:t>
      </w:r>
      <w:r>
        <w:t>Olympus</w:t>
      </w:r>
      <w:r>
        <w:rPr>
          <w:rFonts w:ascii="宋体" w:eastAsia="宋体" w:hint="eastAsia"/>
          <w:rFonts w:ascii="宋体" w:eastAsia="宋体" w:hint="eastAsia"/>
        </w:rPr>
        <w:t xml:space="preserve">, </w:t>
      </w:r>
      <w:r>
        <w:t>Japan</w:t>
      </w:r>
    </w:p>
    <w:p w:rsidR="0018722C">
      <w:pPr>
        <w:pStyle w:val="Heading2"/>
        <w:topLinePunct/>
        <w:ind w:left="171" w:hangingChars="171" w:hanging="171"/>
      </w:pPr>
      <w:r>
        <w:rPr>
          <w:b/>
        </w:rPr>
        <w:t>2.2</w:t>
      </w:r>
      <w:r>
        <w:t xml:space="preserve"> </w:t>
      </w:r>
      <w:r>
        <w:t>主要试剂</w:t>
      </w:r>
    </w:p>
    <w:p w:rsidR="0018722C">
      <w:pPr>
        <w:topLinePunct/>
      </w:pPr>
      <w:r>
        <w:t>NaCl</w:t>
      </w:r>
      <w:r>
        <w:rPr>
          <w:rFonts w:ascii="宋体" w:eastAsia="宋体" w:hint="eastAsia"/>
        </w:rPr>
        <w:t>潍坊宝盛化工有限公司</w:t>
      </w:r>
      <w:r w:rsidR="001852F3">
        <w:rPr>
          <w:rFonts w:ascii="宋体" w:eastAsia="宋体" w:hint="eastAsia"/>
        </w:rPr>
        <w:t xml:space="preserve">中国</w:t>
      </w:r>
    </w:p>
    <w:p w:rsidR="0018722C">
      <w:pPr>
        <w:pStyle w:val="BodyText"/>
        <w:tabs>
          <w:tab w:pos="4933" w:val="left" w:leader="none"/>
          <w:tab w:pos="6062" w:val="left" w:leader="none"/>
        </w:tabs>
        <w:spacing w:before="138"/>
        <w:ind w:leftChars="0" w:left="614"/>
        <w:topLinePunct/>
      </w:pPr>
      <w:r>
        <w:rPr>
          <w:rFonts w:ascii="宋体" w:eastAsia="宋体" w:hint="eastAsia"/>
        </w:rPr>
        <w:t>胰蛋白酶</w:t>
      </w:r>
      <w:r w:rsidRPr="00000000">
        <w:tab/>
      </w:r>
      <w:r>
        <w:t>solarbio</w:t>
      </w:r>
      <w:r w:rsidRPr="00000000">
        <w:tab/>
        <w:t>Spain</w:t>
      </w:r>
    </w:p>
    <w:p w:rsidR="0018722C">
      <w:pPr>
        <w:pStyle w:val="BodyText"/>
        <w:tabs>
          <w:tab w:pos="4933" w:val="left" w:leader="none"/>
          <w:tab w:pos="6105" w:val="left" w:leader="none"/>
        </w:tabs>
        <w:spacing w:before="133"/>
        <w:ind w:leftChars="0" w:left="614"/>
        <w:topLinePunct/>
      </w:pPr>
      <w:r>
        <w:rPr>
          <w:rFonts w:ascii="宋体" w:eastAsia="宋体" w:hint="eastAsia"/>
        </w:rPr>
        <w:t>秋水仙碱</w:t>
      </w:r>
      <w:r w:rsidRPr="00000000">
        <w:tab/>
      </w:r>
      <w:r>
        <w:t>sigma</w:t>
      </w:r>
      <w:r w:rsidRPr="00000000">
        <w:tab/>
        <w:t>U.</w:t>
      </w:r>
      <w:r w:rsidR="004B696B">
        <w:t xml:space="preserve"> </w:t>
      </w:r>
      <w:r w:rsidR="004B696B">
        <w:t>S.</w:t>
      </w:r>
      <w:r w:rsidR="004B696B">
        <w:t xml:space="preserve"> </w:t>
      </w:r>
      <w:r w:rsidR="004B696B">
        <w:t>A</w:t>
      </w:r>
    </w:p>
    <w:p w:rsidR="0018722C">
      <w:pPr>
        <w:topLinePunct/>
      </w:pPr>
      <w:r>
        <w:t>RPMI</w:t>
      </w:r>
      <w:r>
        <w:t> </w:t>
      </w:r>
      <w:r>
        <w:t>1640</w:t>
      </w:r>
      <w:r>
        <w:t> </w:t>
      </w:r>
      <w:r>
        <w:rPr>
          <w:rFonts w:ascii="宋体" w:eastAsia="宋体" w:hint="eastAsia"/>
        </w:rPr>
        <w:t>培养液</w:t>
      </w:r>
      <w:r w:rsidRPr="00000000">
        <w:tab/>
        <w:t>四季青</w:t>
      </w:r>
      <w:r w:rsidRPr="00000000">
        <w:tab/>
      </w:r>
      <w:r>
        <w:rPr>
          <w:rFonts w:ascii="宋体" w:eastAsia="宋体" w:hint="eastAsia"/>
        </w:rPr>
        <w:t>中国</w:t>
      </w:r>
    </w:p>
    <w:p w:rsidR="0018722C">
      <w:pPr>
        <w:pStyle w:val="BodyText"/>
        <w:tabs>
          <w:tab w:pos="4934" w:val="left" w:leader="none"/>
          <w:tab w:pos="6134" w:val="left" w:leader="none"/>
        </w:tabs>
        <w:spacing w:before="132"/>
        <w:ind w:leftChars="0" w:left="614"/>
        <w:rPr>
          <w:rFonts w:ascii="宋体" w:eastAsia="宋体" w:hint="eastAsia"/>
        </w:rPr>
        <w:topLinePunct/>
      </w:pPr>
      <w:r>
        <w:rPr>
          <w:rFonts w:ascii="宋体" w:eastAsia="宋体" w:hint="eastAsia"/>
        </w:rPr>
        <w:t>小牛血清</w:t>
      </w:r>
      <w:r w:rsidRPr="00000000">
        <w:tab/>
        <w:t>四季青</w:t>
      </w:r>
      <w:r w:rsidRPr="00000000">
        <w:tab/>
      </w:r>
      <w:r>
        <w:rPr>
          <w:rFonts w:ascii="宋体" w:eastAsia="宋体" w:hint="eastAsia"/>
          <w:w w:val="95"/>
        </w:rPr>
        <w:t>中国</w:t>
      </w:r>
    </w:p>
    <w:p w:rsidR="0018722C">
      <w:pPr>
        <w:pStyle w:val="Heading2"/>
        <w:topLinePunct/>
        <w:ind w:left="171" w:hangingChars="171" w:hanging="171"/>
      </w:pPr>
      <w:r>
        <w:rPr>
          <w:b/>
        </w:rPr>
        <w:t>2.3</w:t>
      </w:r>
      <w:r>
        <w:t xml:space="preserve"> </w:t>
      </w:r>
      <w:r>
        <w:t>部分溶液配制：</w:t>
      </w:r>
    </w:p>
    <w:p w:rsidR="0018722C">
      <w:pPr>
        <w:topLinePunct/>
      </w:pPr>
      <w:r>
        <w:rPr>
          <w:rFonts w:ascii="宋体" w:eastAsia="宋体" w:hint="eastAsia"/>
        </w:rPr>
        <w:t>（</w:t>
      </w:r>
      <w:r>
        <w:t>1</w:t>
      </w:r>
      <w:r>
        <w:rPr>
          <w:rFonts w:ascii="宋体" w:eastAsia="宋体" w:hint="eastAsia"/>
        </w:rPr>
        <w:t>）</w:t>
      </w:r>
      <w:r>
        <w:t>Giemsa</w:t>
      </w:r>
      <w:r/>
      <w:r>
        <w:rPr>
          <w:rFonts w:ascii="宋体" w:eastAsia="宋体" w:hint="eastAsia"/>
        </w:rPr>
        <w:t>原液：</w:t>
      </w:r>
    </w:p>
    <w:p w:rsidR="0018722C">
      <w:pPr>
        <w:topLinePunct/>
      </w:pPr>
      <w:r>
        <w:t>Giemsa</w:t>
      </w:r>
      <w:r>
        <w:rPr>
          <w:rFonts w:ascii="宋体" w:hAnsi="宋体" w:eastAsia="宋体" w:hint="eastAsia"/>
        </w:rPr>
        <w:t>粉剂</w:t>
      </w:r>
      <w:r>
        <w:t>1g</w:t>
      </w:r>
      <w:r>
        <w:rPr>
          <w:rFonts w:ascii="宋体" w:hAnsi="宋体" w:eastAsia="宋体" w:hint="eastAsia"/>
        </w:rPr>
        <w:t>置研钵中，边加入少量甘油边研磨，直至无颗粒为止，共</w:t>
      </w:r>
      <w:r>
        <w:rPr>
          <w:rFonts w:ascii="宋体" w:hAnsi="宋体" w:eastAsia="宋体" w:hint="eastAsia"/>
        </w:rPr>
        <w:t>加入</w:t>
      </w:r>
      <w:r>
        <w:t>66ml</w:t>
      </w:r>
      <w:r>
        <w:rPr>
          <w:rFonts w:ascii="宋体" w:hAnsi="宋体" w:eastAsia="宋体" w:hint="eastAsia"/>
        </w:rPr>
        <w:t>分析纯甘油，在水浴锅中加温</w:t>
      </w:r>
      <w:r>
        <w:t>65</w:t>
      </w:r>
      <w:r>
        <w:rPr>
          <w:rFonts w:ascii="宋体" w:hAnsi="宋体" w:eastAsia="宋体" w:hint="eastAsia"/>
        </w:rPr>
        <w:t>℃约</w:t>
      </w:r>
      <w:r>
        <w:t>2h</w:t>
      </w:r>
      <w:r>
        <w:rPr>
          <w:rFonts w:ascii="宋体" w:hAnsi="宋体" w:eastAsia="宋体" w:hint="eastAsia"/>
        </w:rPr>
        <w:t>左右，使染料完全溶解。冷</w:t>
      </w:r>
      <w:r>
        <w:rPr>
          <w:rFonts w:ascii="宋体" w:hAnsi="宋体" w:eastAsia="宋体" w:hint="eastAsia"/>
        </w:rPr>
        <w:t>却后加入纯甲醇</w:t>
      </w:r>
      <w:r>
        <w:t>66ml</w:t>
      </w:r>
      <w:r>
        <w:rPr>
          <w:rFonts w:ascii="宋体" w:hAnsi="宋体" w:eastAsia="宋体" w:hint="eastAsia"/>
        </w:rPr>
        <w:t>，充分混合，再在水浴锅中加温</w:t>
      </w:r>
      <w:r>
        <w:t>15min</w:t>
      </w:r>
      <w:r>
        <w:rPr>
          <w:rFonts w:ascii="宋体" w:hAnsi="宋体" w:eastAsia="宋体" w:hint="eastAsia"/>
        </w:rPr>
        <w:t>，过滤后放入棕色瓶中，</w:t>
      </w:r>
      <w:r>
        <w:t>37</w:t>
      </w:r>
      <w:r>
        <w:rPr>
          <w:rFonts w:ascii="宋体" w:hAnsi="宋体" w:eastAsia="宋体" w:hint="eastAsia"/>
        </w:rPr>
        <w:t>℃温箱中</w:t>
      </w:r>
      <w:r>
        <w:t>24h</w:t>
      </w:r>
      <w:r>
        <w:rPr>
          <w:rFonts w:ascii="宋体" w:hAnsi="宋体" w:eastAsia="宋体" w:hint="eastAsia"/>
        </w:rPr>
        <w:t>，即成</w:t>
      </w:r>
      <w:r>
        <w:t>Giemsa</w:t>
      </w:r>
      <w:r>
        <w:rPr>
          <w:rFonts w:ascii="宋体" w:hAnsi="宋体" w:eastAsia="宋体" w:hint="eastAsia"/>
        </w:rPr>
        <w:t>原液。临用时用</w:t>
      </w:r>
      <w:r>
        <w:t>pH6.8</w:t>
      </w:r>
      <w:r>
        <w:rPr>
          <w:rFonts w:ascii="宋体" w:hAnsi="宋体" w:eastAsia="宋体" w:hint="eastAsia"/>
        </w:rPr>
        <w:t>的</w:t>
      </w:r>
      <w:r>
        <w:t>PBS</w:t>
      </w:r>
      <w:r>
        <w:rPr>
          <w:rFonts w:ascii="宋体" w:hAnsi="宋体" w:eastAsia="宋体" w:hint="eastAsia"/>
        </w:rPr>
        <w:t>缓冲液</w:t>
      </w:r>
      <w:r>
        <w:t>7</w:t>
      </w:r>
      <w:r>
        <w:rPr>
          <w:rFonts w:ascii="宋体" w:hAnsi="宋体" w:eastAsia="宋体" w:hint="eastAsia"/>
        </w:rPr>
        <w:t>～</w:t>
      </w:r>
    </w:p>
    <w:p w:rsidR="0018722C">
      <w:pPr>
        <w:topLinePunct/>
      </w:pPr>
      <w:r>
        <w:t>10</w:t>
      </w:r>
      <w:r>
        <w:rPr>
          <w:rFonts w:ascii="宋体" w:eastAsia="宋体" w:hint="eastAsia"/>
        </w:rPr>
        <w:t>倍稀释。</w:t>
      </w:r>
    </w:p>
    <w:p w:rsidR="0018722C">
      <w:pPr>
        <w:topLinePunct/>
      </w:pPr>
      <w:r>
        <w:rPr>
          <w:rFonts w:ascii="宋体" w:eastAsia="宋体" w:hint="eastAsia"/>
        </w:rPr>
        <w:t>（</w:t>
      </w:r>
      <w:r>
        <w:t>2</w:t>
      </w:r>
      <w:r>
        <w:rPr>
          <w:rFonts w:ascii="宋体" w:eastAsia="宋体" w:hint="eastAsia"/>
        </w:rPr>
        <w:t>）</w:t>
      </w:r>
      <w:r>
        <w:t>0.05%</w:t>
      </w:r>
      <w:r>
        <w:rPr>
          <w:rFonts w:ascii="宋体" w:eastAsia="宋体" w:hint="eastAsia"/>
        </w:rPr>
        <w:t>秋水仙碱溶液：</w:t>
      </w:r>
    </w:p>
    <w:p w:rsidR="0018722C">
      <w:pPr>
        <w:topLinePunct/>
      </w:pPr>
      <w:r>
        <w:rPr>
          <w:rFonts w:ascii="宋体" w:eastAsia="宋体" w:hint="eastAsia"/>
        </w:rPr>
        <w:t>称取</w:t>
      </w:r>
      <w:r>
        <w:t>0</w:t>
      </w:r>
      <w:r>
        <w:t>.</w:t>
      </w:r>
      <w:r>
        <w:t>05g</w:t>
      </w:r>
      <w:r>
        <w:rPr>
          <w:rFonts w:ascii="宋体" w:eastAsia="宋体" w:hint="eastAsia"/>
        </w:rPr>
        <w:t>秋水仙碱，加入</w:t>
      </w:r>
      <w:r>
        <w:t>100ml</w:t>
      </w:r>
      <w:r>
        <w:rPr>
          <w:rFonts w:ascii="宋体" w:eastAsia="宋体" w:hint="eastAsia"/>
        </w:rPr>
        <w:t>灭菌生理盐水中。</w:t>
      </w:r>
    </w:p>
    <w:p w:rsidR="0018722C">
      <w:pPr>
        <w:topLinePunct/>
      </w:pPr>
      <w:r>
        <w:rPr>
          <w:rFonts w:ascii="宋体" w:eastAsia="宋体" w:hint="eastAsia"/>
        </w:rPr>
        <w:t>（</w:t>
      </w:r>
      <w:r>
        <w:t>3</w:t>
      </w:r>
      <w:r>
        <w:rPr>
          <w:rFonts w:ascii="宋体" w:eastAsia="宋体" w:hint="eastAsia"/>
        </w:rPr>
        <w:t>）</w:t>
      </w:r>
      <w:r>
        <w:t>0.25%</w:t>
      </w:r>
      <w:r>
        <w:rPr>
          <w:rFonts w:ascii="宋体" w:eastAsia="宋体" w:hint="eastAsia"/>
        </w:rPr>
        <w:t>胰蛋白酶溶液：</w:t>
      </w:r>
    </w:p>
    <w:p w:rsidR="0018722C">
      <w:pPr>
        <w:topLinePunct/>
      </w:pPr>
      <w:r>
        <w:rPr>
          <w:rFonts w:ascii="宋体" w:eastAsia="宋体" w:hint="eastAsia"/>
        </w:rPr>
        <w:t>胰蛋白酶</w:t>
      </w:r>
      <w:r>
        <w:t>0.25g</w:t>
      </w:r>
      <w:r>
        <w:rPr>
          <w:rFonts w:ascii="宋体" w:eastAsia="宋体" w:hint="eastAsia"/>
        </w:rPr>
        <w:t>，加入</w:t>
      </w:r>
      <w:r>
        <w:t>100ml</w:t>
      </w:r>
      <w:r>
        <w:t> </w:t>
      </w:r>
      <w:r>
        <w:t>0.85%</w:t>
      </w:r>
      <w:r/>
      <w:r w:rsidR="001852F3">
        <w:t xml:space="preserve"> </w:t>
      </w:r>
      <w:r>
        <w:t>NaCl</w:t>
      </w:r>
      <w:r>
        <w:rPr>
          <w:rFonts w:ascii="宋体" w:eastAsia="宋体" w:hint="eastAsia"/>
        </w:rPr>
        <w:t>溶解，用</w:t>
      </w:r>
      <w:r>
        <w:t>4%NaHCO</w:t>
      </w:r>
      <w:r>
        <w:t>3</w:t>
      </w:r>
      <w:r/>
      <w:r w:rsidR="001852F3">
        <w:t xml:space="preserve"> </w:t>
      </w:r>
      <w:r>
        <w:rPr>
          <w:rFonts w:ascii="宋体" w:eastAsia="宋体" w:hint="eastAsia"/>
        </w:rPr>
        <w:t>调整</w:t>
      </w:r>
    </w:p>
    <w:p w:rsidR="0018722C">
      <w:pPr>
        <w:topLinePunct/>
      </w:pPr>
      <w:r>
        <w:t>pH=7.2</w:t>
      </w:r>
      <w:r>
        <w:rPr>
          <w:rFonts w:ascii="宋体" w:hAnsi="宋体" w:eastAsia="宋体" w:hint="eastAsia"/>
        </w:rPr>
        <w:t>，过滤除菌，</w:t>
      </w:r>
      <w:r>
        <w:t>4</w:t>
      </w:r>
      <w:r>
        <w:rPr>
          <w:rFonts w:ascii="宋体" w:hAnsi="宋体" w:eastAsia="宋体" w:hint="eastAsia"/>
        </w:rPr>
        <w:t>℃保存。</w:t>
      </w:r>
    </w:p>
    <w:p w:rsidR="0018722C">
      <w:pPr>
        <w:topLinePunct/>
      </w:pPr>
      <w:r>
        <w:rPr>
          <w:rFonts w:ascii="宋体" w:eastAsia="宋体" w:hint="eastAsia"/>
        </w:rPr>
        <w:t>（</w:t>
      </w:r>
      <w:r>
        <w:t>4</w:t>
      </w:r>
      <w:r>
        <w:rPr>
          <w:rFonts w:ascii="宋体" w:eastAsia="宋体" w:hint="eastAsia"/>
        </w:rPr>
        <w:t>）</w:t>
      </w:r>
      <w:r>
        <w:t>Carnoy</w:t>
      </w:r>
      <w:r>
        <w:rPr>
          <w:rFonts w:ascii="宋体" w:eastAsia="宋体" w:hint="eastAsia"/>
        </w:rPr>
        <w:t>固定液：甲醇与冰醋酸按</w:t>
      </w:r>
      <w:r>
        <w:t>3</w:t>
      </w:r>
      <w:r>
        <w:rPr>
          <w:rFonts w:hint="eastAsia"/>
        </w:rPr>
        <w:t>：</w:t>
      </w:r>
      <w:r>
        <w:t>l</w:t>
      </w:r>
      <w:r>
        <w:rPr>
          <w:rFonts w:ascii="宋体" w:eastAsia="宋体" w:hint="eastAsia"/>
        </w:rPr>
        <w:t>容积混合即可，现配现用。</w:t>
      </w:r>
    </w:p>
    <w:p w:rsidR="0018722C">
      <w:pPr>
        <w:topLinePunct/>
      </w:pPr>
      <w:r>
        <w:rPr>
          <w:rFonts w:ascii="宋体" w:eastAsia="宋体" w:hint="eastAsia"/>
        </w:rPr>
        <w:t>（</w:t>
      </w:r>
      <w:r>
        <w:t>5</w:t>
      </w:r>
      <w:r>
        <w:rPr>
          <w:rFonts w:ascii="宋体" w:eastAsia="宋体" w:hint="eastAsia"/>
        </w:rPr>
        <w:t>）</w:t>
      </w:r>
      <w:r>
        <w:t>0.075 mol</w:t>
      </w:r>
      <w:r>
        <w:t>/</w:t>
      </w:r>
      <w:r>
        <w:t xml:space="preserve">L KCl</w:t>
      </w:r>
      <w:r>
        <w:rPr>
          <w:rFonts w:ascii="宋体" w:eastAsia="宋体" w:hint="eastAsia"/>
        </w:rPr>
        <w:t>溶液：称取</w:t>
      </w:r>
      <w:r>
        <w:t>KCl 0.559g</w:t>
      </w:r>
      <w:r>
        <w:rPr>
          <w:rFonts w:ascii="宋体" w:eastAsia="宋体" w:hint="eastAsia"/>
        </w:rPr>
        <w:t>，溶于</w:t>
      </w:r>
      <w:r>
        <w:t>100 ml</w:t>
      </w:r>
      <w:r>
        <w:rPr>
          <w:rFonts w:ascii="宋体" w:eastAsia="宋体" w:hint="eastAsia"/>
        </w:rPr>
        <w:t>蒸馏水中。</w:t>
      </w:r>
    </w:p>
    <w:p w:rsidR="0018722C">
      <w:pPr>
        <w:topLinePunct/>
      </w:pPr>
      <w:r>
        <w:rPr>
          <w:rFonts w:ascii="宋体" w:eastAsia="宋体" w:hint="eastAsia"/>
        </w:rPr>
        <w:t>（</w:t>
      </w:r>
      <w:r>
        <w:t>6</w:t>
      </w:r>
      <w:r>
        <w:rPr>
          <w:rFonts w:ascii="宋体" w:eastAsia="宋体" w:hint="eastAsia"/>
        </w:rPr>
        <w:t>）</w:t>
      </w:r>
      <w:r>
        <w:t>R</w:t>
      </w:r>
      <w:r/>
      <w:r>
        <w:rPr>
          <w:rFonts w:ascii="宋体" w:eastAsia="宋体" w:hint="eastAsia"/>
        </w:rPr>
        <w:t>显带液：</w:t>
      </w:r>
      <w:r>
        <w:t>NaCl</w:t>
      </w:r>
      <w:r w:rsidRPr="00000000">
        <w:tab/>
        <w:t>6.8g</w:t>
      </w:r>
    </w:p>
    <w:p w:rsidR="0018722C">
      <w:pPr>
        <w:topLinePunct/>
      </w:pPr>
      <w:r>
        <w:t>KCl</w:t>
      </w:r>
      <w:r w:rsidRPr="00000000">
        <w:tab/>
        <w:t>0.4g</w:t>
      </w:r>
    </w:p>
    <w:p w:rsidR="0018722C">
      <w:pPr>
        <w:topLinePunct/>
      </w:pPr>
      <w:r>
        <w:t>NaH</w:t>
      </w:r>
      <w:r>
        <w:t>2</w:t>
      </w:r>
      <w:r>
        <w:t>PO</w:t>
      </w:r>
      <w:r>
        <w:t>4</w:t>
      </w:r>
      <w:r/>
      <w:r>
        <w:t>·2H</w:t>
      </w:r>
      <w:r>
        <w:t>2</w:t>
      </w:r>
      <w:r>
        <w:t>O</w:t>
      </w:r>
      <w:r w:rsidRPr="00000000">
        <w:tab/>
        <w:t>0.164g</w:t>
      </w:r>
    </w:p>
    <w:p w:rsidR="0018722C">
      <w:pPr>
        <w:topLinePunct/>
      </w:pPr>
      <w:r>
        <w:t>MgSO</w:t>
      </w:r>
      <w:r>
        <w:t>4</w:t>
      </w:r>
      <w:r>
        <w:t>·7H</w:t>
      </w:r>
      <w:r>
        <w:t>2</w:t>
      </w:r>
      <w:r>
        <w:t>O</w:t>
      </w:r>
      <w:r w:rsidRPr="00000000">
        <w:tab/>
        <w:t>0.2g</w:t>
      </w:r>
    </w:p>
    <w:p w:rsidR="0018722C">
      <w:pPr>
        <w:pStyle w:val="BodyText"/>
        <w:tabs>
          <w:tab w:pos="5053" w:val="left" w:leader="none"/>
        </w:tabs>
        <w:spacing w:before="129"/>
        <w:ind w:leftChars="0" w:left="2414"/>
        <w:topLinePunct/>
      </w:pPr>
      <w:r>
        <w:rPr>
          <w:rFonts w:ascii="宋体" w:eastAsia="宋体" w:hint="eastAsia"/>
        </w:rPr>
        <w:t>葡萄糖</w:t>
      </w:r>
      <w:r>
        <w:t>1.0g</w:t>
      </w:r>
    </w:p>
    <w:p w:rsidR="0018722C">
      <w:pPr>
        <w:pStyle w:val="BodyText"/>
        <w:tabs>
          <w:tab w:pos="2639" w:val="left" w:leader="none"/>
        </w:tabs>
        <w:spacing w:before="132"/>
        <w:ind w:leftChars="0" w:left="0" w:rightChars="0" w:right="567"/>
        <w:jc w:val="center"/>
        <w:topLinePunct/>
      </w:pPr>
      <w:r>
        <w:rPr>
          <w:rFonts w:ascii="宋体" w:eastAsia="宋体" w:hint="eastAsia"/>
        </w:rPr>
        <w:t>酚红</w:t>
      </w:r>
      <w:r>
        <w:t>10mg</w:t>
      </w:r>
    </w:p>
    <w:p w:rsidR="0018722C">
      <w:pPr>
        <w:topLinePunct/>
      </w:pPr>
      <w:r>
        <w:t>Na</w:t>
      </w:r>
      <w:r>
        <w:t>2</w:t>
      </w:r>
      <w:r>
        <w:t>HPO</w:t>
      </w:r>
      <w:r>
        <w:t>4</w:t>
      </w:r>
      <w:r w:rsidRPr="00000000">
        <w:tab/>
      </w:r>
      <w:r>
        <w:t>0.2</w:t>
      </w:r>
      <w:r>
        <w:rPr>
          <w:rFonts w:ascii="宋体" w:eastAsia="宋体" w:hint="eastAsia"/>
        </w:rPr>
        <w:t>～</w:t>
      </w:r>
      <w:r>
        <w:t>0.3g</w:t>
      </w:r>
    </w:p>
    <w:p w:rsidR="0018722C">
      <w:pPr>
        <w:pStyle w:val="BodyText"/>
        <w:tabs>
          <w:tab w:pos="2711" w:val="left" w:leader="none"/>
        </w:tabs>
        <w:spacing w:before="120"/>
        <w:ind w:leftChars="0" w:left="0" w:rightChars="0" w:right="615"/>
        <w:jc w:val="center"/>
        <w:topLinePunct/>
      </w:pPr>
      <w:r>
        <w:rPr>
          <w:rFonts w:ascii="宋体" w:eastAsia="宋体" w:hint="eastAsia"/>
        </w:rPr>
        <w:t>无水</w:t>
      </w:r>
      <w:r>
        <w:t>CaCl</w:t>
      </w:r>
      <w:r>
        <w:rPr>
          <w:position w:val="-2"/>
          <w:sz w:val="16"/>
        </w:rPr>
        <w:t>2</w:t>
      </w:r>
      <w:r>
        <w:t>(</w:t>
      </w:r>
      <w:r>
        <w:rPr>
          <w:rFonts w:ascii="宋体" w:eastAsia="宋体" w:hint="eastAsia"/>
        </w:rPr>
        <w:t>最后加</w:t>
      </w:r>
      <w:r>
        <w:t>)</w:t>
      </w:r>
      <w:r w:rsidRPr="00000000">
        <w:tab/>
        <w:t>0.2g</w:t>
      </w:r>
    </w:p>
    <w:p w:rsidR="0018722C">
      <w:pPr>
        <w:topLinePunct/>
      </w:pPr>
      <w:r>
        <w:rPr>
          <w:rFonts w:ascii="宋体" w:eastAsia="宋体" w:hint="eastAsia"/>
        </w:rPr>
        <w:t>加去离子水定容至</w:t>
      </w:r>
      <w:r>
        <w:t>1000ml</w:t>
      </w:r>
      <w:r>
        <w:rPr>
          <w:rFonts w:ascii="宋体" w:eastAsia="宋体" w:hint="eastAsia"/>
        </w:rPr>
        <w:t>，加热搅拌</w:t>
      </w:r>
      <w:r>
        <w:t>2</w:t>
      </w:r>
      <w:r>
        <w:rPr>
          <w:rFonts w:ascii="宋体" w:eastAsia="宋体" w:hint="eastAsia"/>
        </w:rPr>
        <w:t>～</w:t>
      </w:r>
      <w:r>
        <w:t>4h</w:t>
      </w:r>
      <w:r>
        <w:rPr>
          <w:rFonts w:ascii="宋体" w:eastAsia="宋体" w:hint="eastAsia"/>
        </w:rPr>
        <w:t>，</w:t>
      </w:r>
      <w:r>
        <w:t>pH 6.5</w:t>
      </w:r>
      <w:r>
        <w:rPr>
          <w:rFonts w:ascii="宋体" w:eastAsia="宋体" w:hint="eastAsia"/>
        </w:rPr>
        <w:t>。</w:t>
      </w:r>
    </w:p>
    <w:p w:rsidR="0018722C">
      <w:pPr>
        <w:topLinePunct/>
      </w:pPr>
      <w:r>
        <w:rPr>
          <w:rFonts w:ascii="宋体" w:eastAsia="宋体" w:hint="eastAsia"/>
        </w:rPr>
        <w:t>（</w:t>
      </w:r>
      <w:r>
        <w:t>7</w:t>
      </w:r>
      <w:r>
        <w:rPr>
          <w:rFonts w:ascii="宋体" w:eastAsia="宋体" w:hint="eastAsia"/>
        </w:rPr>
        <w:t>）</w:t>
      </w:r>
      <w:r>
        <w:t>P</w:t>
      </w:r>
      <w:r>
        <w:t>H=6.8 PBS</w:t>
      </w:r>
      <w:r>
        <w:rPr>
          <w:rFonts w:ascii="宋体" w:eastAsia="宋体" w:hint="eastAsia"/>
        </w:rPr>
        <w:t>：</w:t>
      </w:r>
    </w:p>
    <w:p w:rsidR="0018722C">
      <w:pPr>
        <w:topLinePunct/>
      </w:pPr>
      <w:r>
        <w:t>A</w:t>
      </w:r>
      <w:r>
        <w:rPr>
          <w:rFonts w:ascii="宋体" w:eastAsia="宋体" w:hint="eastAsia"/>
        </w:rPr>
        <w:t>液：</w:t>
      </w:r>
      <w:r>
        <w:t>1</w:t>
      </w:r>
      <w:r>
        <w:t>/</w:t>
      </w:r>
      <w:r>
        <w:t>15 mol</w:t>
      </w:r>
      <w:r>
        <w:t>/</w:t>
      </w:r>
      <w:r>
        <w:t>L KH</w:t>
      </w:r>
      <w:r>
        <w:t>2</w:t>
      </w:r>
      <w:r>
        <w:t>PO</w:t>
      </w:r>
      <w:r>
        <w:t>3</w:t>
      </w:r>
      <w:r>
        <w:rPr>
          <w:rFonts w:ascii="宋体" w:eastAsia="宋体" w:hint="eastAsia"/>
          <w:rFonts w:ascii="宋体" w:eastAsia="宋体" w:hint="eastAsia"/>
        </w:rPr>
        <w:t xml:space="preserve">: </w:t>
      </w:r>
      <w:r>
        <w:rPr>
          <w:rFonts w:ascii="宋体" w:eastAsia="宋体" w:hint="eastAsia"/>
        </w:rPr>
        <w:t>称取</w:t>
      </w:r>
      <w:r>
        <w:t>9.078g KH</w:t>
      </w:r>
      <w:r>
        <w:t>2</w:t>
      </w:r>
      <w:r>
        <w:t>PO</w:t>
      </w:r>
      <w:r>
        <w:t>3</w:t>
      </w:r>
      <w:r>
        <w:rPr>
          <w:rFonts w:ascii="宋体" w:eastAsia="宋体" w:hint="eastAsia"/>
        </w:rPr>
        <w:t>溶于</w:t>
      </w:r>
      <w:r>
        <w:t>1000ml</w:t>
      </w:r>
      <w:r>
        <w:rPr>
          <w:rFonts w:ascii="宋体" w:eastAsia="宋体" w:hint="eastAsia"/>
        </w:rPr>
        <w:t>蒸馏水中。</w:t>
      </w:r>
    </w:p>
    <w:p w:rsidR="0018722C">
      <w:pPr>
        <w:topLinePunct/>
      </w:pPr>
      <w:r>
        <w:t>B</w:t>
      </w:r>
      <w:r>
        <w:rPr>
          <w:rFonts w:ascii="宋体" w:eastAsia="宋体" w:hint="eastAsia"/>
        </w:rPr>
        <w:t>液：</w:t>
      </w:r>
      <w:r>
        <w:t>1</w:t>
      </w:r>
      <w:r>
        <w:t>/</w:t>
      </w:r>
      <w:r>
        <w:t>15</w:t>
      </w:r>
      <w:r>
        <w:t> </w:t>
      </w:r>
      <w:r>
        <w:t>m</w:t>
      </w:r>
      <w:r>
        <w:t>o</w:t>
      </w:r>
      <w:r>
        <w:t>l</w:t>
      </w:r>
      <w:r>
        <w:t>/</w:t>
      </w:r>
      <w:r>
        <w:t>L</w:t>
      </w:r>
      <w:r>
        <w:t> </w:t>
      </w:r>
      <w:r>
        <w:t>N</w:t>
      </w:r>
      <w:r>
        <w:t>a</w:t>
      </w:r>
      <w:r>
        <w:t>2</w:t>
      </w:r>
      <w:r>
        <w:t>H</w:t>
      </w:r>
      <w:r>
        <w:t>P</w:t>
      </w:r>
      <w:r>
        <w:t>O</w:t>
      </w:r>
      <w:r>
        <w:t>3</w:t>
      </w:r>
      <w:r>
        <w:rPr>
          <w:rFonts w:ascii="宋体" w:eastAsia="宋体" w:hint="eastAsia"/>
          <w:rFonts w:ascii="宋体" w:eastAsia="宋体" w:hint="eastAsia"/>
          <w:spacing w:val="-20"/>
          <w:w w:val="99"/>
        </w:rPr>
        <w:t xml:space="preserve">: </w:t>
      </w:r>
      <w:r>
        <w:rPr>
          <w:rFonts w:ascii="宋体" w:eastAsia="宋体" w:hint="eastAsia"/>
        </w:rPr>
        <w:t>称取</w:t>
      </w:r>
      <w:r>
        <w:t>1</w:t>
      </w:r>
      <w:r>
        <w:t>1</w:t>
      </w:r>
      <w:r>
        <w:t>.</w:t>
      </w:r>
      <w:r>
        <w:t>876g</w:t>
      </w:r>
      <w:r>
        <w:t> </w:t>
      </w:r>
      <w:r>
        <w:t>N</w:t>
      </w:r>
      <w:r>
        <w:t>a</w:t>
      </w:r>
      <w:r>
        <w:t>2</w:t>
      </w:r>
      <w:r>
        <w:t>H</w:t>
      </w:r>
      <w:r>
        <w:t>P</w:t>
      </w:r>
      <w:r>
        <w:t>O</w:t>
      </w:r>
      <w:r>
        <w:t>3</w:t>
      </w:r>
      <w:r/>
      <w:r>
        <w:rPr>
          <w:rFonts w:ascii="宋体" w:eastAsia="宋体" w:hint="eastAsia"/>
        </w:rPr>
        <w:t>溶于</w:t>
      </w:r>
      <w:r>
        <w:t>100</w:t>
      </w:r>
      <w:r>
        <w:t>0</w:t>
      </w:r>
      <w:r>
        <w:t>ml</w:t>
      </w:r>
      <w:r>
        <w:rPr>
          <w:rFonts w:ascii="宋体" w:eastAsia="宋体" w:hint="eastAsia"/>
        </w:rPr>
        <w:t>蒸馏水中。</w:t>
      </w:r>
      <w:r>
        <w:rPr>
          <w:rFonts w:ascii="宋体" w:eastAsia="宋体" w:hint="eastAsia"/>
        </w:rPr>
        <w:t>临用时，</w:t>
      </w:r>
      <w:r>
        <w:t>A</w:t>
      </w:r>
      <w:r>
        <w:rPr>
          <w:rFonts w:ascii="宋体" w:eastAsia="宋体" w:hint="eastAsia"/>
        </w:rPr>
        <w:t>液</w:t>
      </w:r>
      <w:r>
        <w:t>50.8ml</w:t>
      </w:r>
      <w:r>
        <w:rPr>
          <w:rFonts w:ascii="宋体" w:eastAsia="宋体" w:hint="eastAsia"/>
          <w:rFonts w:ascii="宋体" w:eastAsia="宋体" w:hint="eastAsia"/>
        </w:rPr>
        <w:t xml:space="preserve">, </w:t>
      </w:r>
      <w:r>
        <w:t>B</w:t>
      </w:r>
      <w:r>
        <w:rPr>
          <w:rFonts w:ascii="宋体" w:eastAsia="宋体" w:hint="eastAsia"/>
        </w:rPr>
        <w:t>液</w:t>
      </w:r>
      <w:r>
        <w:t>49.2ml</w:t>
      </w:r>
      <w:r>
        <w:rPr>
          <w:rFonts w:ascii="宋体" w:eastAsia="宋体" w:hint="eastAsia"/>
        </w:rPr>
        <w:t>混匀即可。</w:t>
      </w:r>
    </w:p>
    <w:p w:rsidR="0018722C">
      <w:pPr>
        <w:topLinePunct/>
      </w:pPr>
      <w:r>
        <w:rPr>
          <w:rFonts w:ascii="宋体" w:eastAsia="宋体" w:hint="eastAsia"/>
        </w:rPr>
        <w:t>（</w:t>
      </w:r>
      <w:r>
        <w:t>8</w:t>
      </w:r>
      <w:r>
        <w:rPr>
          <w:rFonts w:ascii="宋体" w:eastAsia="宋体" w:hint="eastAsia"/>
        </w:rPr>
        <w:t>）</w:t>
      </w:r>
      <w:r>
        <w:t>1640</w:t>
      </w:r>
      <w:r>
        <w:rPr>
          <w:rFonts w:ascii="宋体" w:eastAsia="宋体" w:hint="eastAsia"/>
        </w:rPr>
        <w:t>培养液：</w:t>
      </w:r>
    </w:p>
    <w:p w:rsidR="0018722C">
      <w:pPr>
        <w:topLinePunct/>
      </w:pPr>
      <w:r>
        <w:t>RPMI1640</w:t>
      </w:r>
      <w:r/>
      <w:r>
        <w:rPr>
          <w:rFonts w:ascii="宋体" w:eastAsia="宋体" w:hint="eastAsia"/>
        </w:rPr>
        <w:t>培养液</w:t>
      </w:r>
      <w:r>
        <w:t>89ml</w:t>
      </w:r>
    </w:p>
    <w:p w:rsidR="0018722C">
      <w:pPr>
        <w:pStyle w:val="BodyText"/>
        <w:tabs>
          <w:tab w:pos="4693" w:val="left" w:leader="none"/>
        </w:tabs>
        <w:spacing w:before="133"/>
        <w:ind w:leftChars="0" w:left="1454"/>
        <w:topLinePunct/>
      </w:pPr>
      <w:r>
        <w:rPr>
          <w:rFonts w:ascii="宋体" w:eastAsia="宋体" w:hint="eastAsia"/>
        </w:rPr>
        <w:t>小牛血清</w:t>
      </w:r>
      <w:r>
        <w:t>10ml</w:t>
      </w:r>
    </w:p>
    <w:p w:rsidR="0018722C">
      <w:pPr>
        <w:pStyle w:val="BodyText"/>
        <w:tabs>
          <w:tab w:pos="4693" w:val="left" w:leader="none"/>
        </w:tabs>
        <w:spacing w:before="138"/>
        <w:ind w:leftChars="0" w:left="1454"/>
        <w:topLinePunct/>
      </w:pPr>
      <w:r>
        <w:rPr>
          <w:rFonts w:ascii="宋体" w:eastAsia="宋体" w:hint="eastAsia"/>
        </w:rPr>
        <w:t>肝素</w:t>
      </w:r>
      <w:r>
        <w:t>1ml</w:t>
      </w:r>
    </w:p>
    <w:p w:rsidR="0018722C">
      <w:pPr>
        <w:topLinePunct/>
      </w:pPr>
      <w:r>
        <w:rPr>
          <w:rFonts w:ascii="宋体" w:eastAsia="宋体" w:hint="eastAsia"/>
        </w:rPr>
        <w:t>混匀后，用</w:t>
      </w:r>
      <w:r>
        <w:t>4%NaHCO</w:t>
      </w:r>
      <w:r>
        <w:t>3</w:t>
      </w:r>
      <w:r>
        <w:rPr>
          <w:rFonts w:ascii="宋体" w:eastAsia="宋体" w:hint="eastAsia"/>
        </w:rPr>
        <w:t>调整</w:t>
      </w:r>
      <w:r>
        <w:t>pH</w:t>
      </w:r>
      <w:r>
        <w:rPr>
          <w:rFonts w:ascii="宋体" w:eastAsia="宋体" w:hint="eastAsia"/>
        </w:rPr>
        <w:t>值为</w:t>
      </w:r>
      <w:r>
        <w:t>7</w:t>
      </w:r>
      <w:r>
        <w:t>.</w:t>
      </w:r>
      <w:r>
        <w:rPr>
          <w:rFonts w:ascii="宋体" w:eastAsia="宋体" w:hint="eastAsia"/>
        </w:rPr>
        <w:t>2～</w:t>
      </w:r>
      <w:r>
        <w:t>7.4</w:t>
      </w:r>
      <w:r>
        <w:rPr>
          <w:rFonts w:ascii="宋体" w:eastAsia="宋体" w:hint="eastAsia"/>
        </w:rPr>
        <w:t>，分装至培养瓶中。</w:t>
      </w:r>
    </w:p>
    <w:p w:rsidR="0018722C">
      <w:pPr>
        <w:pStyle w:val="cw22"/>
        <w:topLinePunct/>
      </w:pPr>
      <w:r>
        <w:rPr>
          <w:rFonts w:cstheme="minorBidi" w:hAnsiTheme="minorHAnsi" w:eastAsiaTheme="minorHAnsi" w:asciiTheme="minorHAnsi" w:ascii="微软雅黑" w:hAnsi="Times New Roman" w:eastAsia="微软雅黑" w:cs="Times New Roman" w:hint="eastAsia"/>
          <w:b/>
        </w:rPr>
        <w:t>3. </w:t>
      </w:r>
      <w:r>
        <w:rPr>
          <w:b/>
          <w:rFonts w:ascii="微软雅黑" w:eastAsia="微软雅黑" w:hint="eastAsia" w:cstheme="minorBidi" w:hAnsiTheme="minorHAnsi" w:hAnsi="Times New Roman" w:cs="Times New Roman"/>
        </w:rPr>
        <w:t>实验方法和步骤</w:t>
      </w:r>
    </w:p>
    <w:p w:rsidR="0018722C">
      <w:pPr>
        <w:pStyle w:val="Heading2"/>
        <w:topLinePunct/>
        <w:ind w:left="171" w:hangingChars="171" w:hanging="171"/>
      </w:pPr>
      <w:r>
        <w:rPr>
          <w:b/>
        </w:rPr>
        <w:t>3.1</w:t>
      </w:r>
      <w:r>
        <w:t xml:space="preserve"> </w:t>
      </w:r>
      <w:r>
        <w:rPr>
          <w:b/>
        </w:rPr>
        <w:t>140</w:t>
      </w:r>
      <w:r>
        <w:t>例初发</w:t>
      </w:r>
      <w:r>
        <w:rPr>
          <w:b/>
        </w:rPr>
        <w:t>AML</w:t>
      </w:r>
      <w:r>
        <w:t>一般特征</w:t>
      </w:r>
    </w:p>
    <w:p w:rsidR="0018722C">
      <w:pPr>
        <w:topLinePunct/>
      </w:pPr>
      <w:r>
        <w:rPr>
          <w:rFonts w:ascii="宋体" w:eastAsia="宋体" w:hint="eastAsia"/>
        </w:rPr>
        <w:t>记录</w:t>
      </w:r>
      <w:r>
        <w:t>140</w:t>
      </w:r>
      <w:r>
        <w:rPr>
          <w:rFonts w:ascii="宋体" w:eastAsia="宋体" w:hint="eastAsia"/>
        </w:rPr>
        <w:t>例初发</w:t>
      </w:r>
      <w:r>
        <w:t>AML</w:t>
      </w:r>
      <w:r>
        <w:rPr>
          <w:rFonts w:ascii="宋体" w:eastAsia="宋体" w:hint="eastAsia"/>
        </w:rPr>
        <w:t>患者的临床特征及患者一般状况、发病时白细胞数、</w:t>
      </w:r>
      <w:r>
        <w:rPr>
          <w:rFonts w:ascii="宋体" w:eastAsia="宋体" w:hint="eastAsia"/>
        </w:rPr>
        <w:t>是否缓解等指标。</w:t>
      </w:r>
    </w:p>
    <w:p w:rsidR="0018722C">
      <w:pPr>
        <w:pStyle w:val="Heading2"/>
        <w:topLinePunct/>
        <w:ind w:left="171" w:hangingChars="171" w:hanging="171"/>
      </w:pPr>
      <w:r>
        <w:rPr>
          <w:b/>
        </w:rPr>
        <w:t>3.2</w:t>
      </w:r>
      <w:r>
        <w:t xml:space="preserve"> </w:t>
      </w:r>
      <w:r>
        <w:t>初发急性髓系白血病患者</w:t>
      </w:r>
      <w:r>
        <w:rPr>
          <w:b/>
        </w:rPr>
        <w:t>G</w:t>
      </w:r>
      <w:r>
        <w:rPr>
          <w:b/>
        </w:rPr>
        <w:t>/</w:t>
      </w:r>
      <w:r>
        <w:rPr>
          <w:b/>
        </w:rPr>
        <w:t>R</w:t>
      </w:r>
      <w:r>
        <w:t>显带核型分析</w:t>
      </w:r>
    </w:p>
    <w:p w:rsidR="0018722C">
      <w:pPr>
        <w:pStyle w:val="Heading3"/>
        <w:topLinePunct/>
        <w:ind w:left="200" w:hangingChars="200" w:hanging="200"/>
      </w:pPr>
      <w:r>
        <w:rPr>
          <w:b/>
        </w:rPr>
        <w:t>3.2.1</w:t>
      </w:r>
      <w:r>
        <w:t xml:space="preserve"> </w:t>
      </w:r>
      <w:r>
        <w:t>骨髓细胞培养及制片</w:t>
      </w:r>
    </w:p>
    <w:p w:rsidR="0018722C">
      <w:pPr>
        <w:topLinePunct/>
      </w:pPr>
      <w:r>
        <w:rPr>
          <w:rFonts w:ascii="宋体" w:hAnsi="宋体" w:eastAsia="宋体" w:hint="eastAsia"/>
        </w:rPr>
        <w:t>（</w:t>
      </w:r>
      <w:r>
        <w:t>1</w:t>
      </w:r>
      <w:r>
        <w:rPr>
          <w:rFonts w:ascii="宋体" w:hAnsi="宋体" w:eastAsia="宋体" w:hint="eastAsia"/>
        </w:rPr>
        <w:t>）</w:t>
      </w:r>
      <w:r>
        <w:rPr>
          <w:rFonts w:ascii="宋体" w:hAnsi="宋体" w:eastAsia="宋体" w:hint="eastAsia"/>
        </w:rPr>
        <w:t>取新鲜骨髓标本，显微镜下进行细胞计数，按细胞数量加</w:t>
      </w:r>
      <w:r>
        <w:t>0</w:t>
      </w:r>
      <w:r>
        <w:t>.</w:t>
      </w:r>
      <w:r>
        <w:t>3 </w:t>
      </w:r>
      <w:r>
        <w:t>ml</w:t>
      </w:r>
      <w:r>
        <w:rPr>
          <w:rFonts w:ascii="宋体" w:hAnsi="宋体" w:eastAsia="宋体" w:hint="eastAsia"/>
        </w:rPr>
        <w:t>～</w:t>
      </w:r>
      <w:r>
        <w:t>1 ml</w:t>
      </w:r>
      <w:r>
        <w:rPr>
          <w:rFonts w:ascii="宋体" w:hAnsi="宋体" w:eastAsia="宋体" w:hint="eastAsia"/>
        </w:rPr>
        <w:t>骨髓至</w:t>
      </w:r>
      <w:r>
        <w:t>5 </w:t>
      </w:r>
      <w:r>
        <w:t>ml </w:t>
      </w:r>
      <w:r>
        <w:t>1640</w:t>
      </w:r>
      <w:r>
        <w:rPr>
          <w:rFonts w:ascii="宋体" w:hAnsi="宋体" w:eastAsia="宋体" w:hint="eastAsia"/>
        </w:rPr>
        <w:t>（</w:t>
      </w:r>
      <w:r>
        <w:rPr>
          <w:rFonts w:ascii="宋体" w:hAnsi="宋体" w:eastAsia="宋体" w:hint="eastAsia"/>
          <w:spacing w:val="-16"/>
        </w:rPr>
        <w:t>含</w:t>
      </w:r>
      <w:r>
        <w:t>10%</w:t>
      </w:r>
      <w:r>
        <w:rPr>
          <w:rFonts w:ascii="宋体" w:hAnsi="宋体" w:eastAsia="宋体" w:hint="eastAsia"/>
        </w:rPr>
        <w:t>小牛血清</w:t>
      </w:r>
      <w:r>
        <w:rPr>
          <w:rFonts w:ascii="宋体" w:hAnsi="宋体" w:eastAsia="宋体" w:hint="eastAsia"/>
        </w:rPr>
        <w:t>）</w:t>
      </w:r>
      <w:r>
        <w:rPr>
          <w:rFonts w:ascii="宋体" w:hAnsi="宋体" w:eastAsia="宋体" w:hint="eastAsia"/>
        </w:rPr>
        <w:t>培养液中，混匀，</w:t>
      </w:r>
      <w:r>
        <w:t>37</w:t>
      </w:r>
      <w:r>
        <w:rPr>
          <w:rFonts w:ascii="宋体" w:hAnsi="宋体" w:eastAsia="宋体" w:hint="eastAsia"/>
        </w:rPr>
        <w:t>℃恒温培养箱中培养</w:t>
      </w:r>
      <w:r>
        <w:t>24 </w:t>
      </w:r>
      <w:r>
        <w:t>h</w:t>
      </w:r>
      <w:r>
        <w:rPr>
          <w:rFonts w:ascii="宋体" w:hAnsi="宋体" w:eastAsia="宋体" w:hint="eastAsia"/>
        </w:rPr>
        <w:t>。</w:t>
      </w:r>
    </w:p>
    <w:p w:rsidR="0018722C">
      <w:pPr>
        <w:topLinePunct/>
      </w:pPr>
      <w:r>
        <w:rPr>
          <w:rFonts w:ascii="宋体" w:eastAsia="宋体" w:hint="eastAsia"/>
        </w:rPr>
        <w:t>（</w:t>
      </w:r>
      <w:r>
        <w:t>2</w:t>
      </w:r>
      <w:r>
        <w:rPr>
          <w:rFonts w:ascii="宋体" w:eastAsia="宋体" w:hint="eastAsia"/>
        </w:rPr>
        <w:t>）</w:t>
      </w:r>
      <w:r>
        <w:rPr>
          <w:rFonts w:ascii="宋体" w:eastAsia="宋体" w:hint="eastAsia"/>
        </w:rPr>
        <w:t xml:space="preserve">收获前</w:t>
      </w:r>
      <w:r>
        <w:t>1 h</w:t>
      </w:r>
      <w:r>
        <w:rPr>
          <w:rFonts w:ascii="宋体" w:eastAsia="宋体" w:hint="eastAsia"/>
        </w:rPr>
        <w:t>加入</w:t>
      </w:r>
      <w:r>
        <w:t>0</w:t>
      </w:r>
      <w:r>
        <w:t>.</w:t>
      </w:r>
      <w:r>
        <w:t>05%</w:t>
      </w:r>
      <w:r>
        <w:rPr>
          <w:rFonts w:ascii="宋体" w:eastAsia="宋体" w:hint="eastAsia"/>
        </w:rPr>
        <w:t>秋水仙碱</w:t>
      </w:r>
      <w:r>
        <w:t>8</w:t>
      </w:r>
      <w:r>
        <w:rPr>
          <w:rFonts w:ascii="宋体" w:eastAsia="宋体" w:hint="eastAsia"/>
        </w:rPr>
        <w:t>～</w:t>
      </w:r>
      <w:r>
        <w:t>10</w:t>
      </w:r>
      <w:r>
        <w:rPr>
          <w:rFonts w:ascii="宋体" w:eastAsia="宋体" w:hint="eastAsia"/>
        </w:rPr>
        <w:t>滴，混匀，继续培养</w:t>
      </w:r>
      <w:r>
        <w:t>1h</w:t>
      </w:r>
      <w:r>
        <w:rPr>
          <w:rFonts w:ascii="宋体" w:eastAsia="宋体" w:hint="eastAsia"/>
        </w:rPr>
        <w:t>。</w:t>
      </w:r>
    </w:p>
    <w:p w:rsidR="0018722C">
      <w:pPr>
        <w:topLinePunct/>
      </w:pPr>
      <w:r>
        <w:rPr>
          <w:rFonts w:ascii="宋体" w:eastAsia="宋体" w:hint="eastAsia"/>
        </w:rPr>
        <w:t>（</w:t>
      </w:r>
      <w:r>
        <w:t>3</w:t>
      </w:r>
      <w:r>
        <w:rPr>
          <w:rFonts w:ascii="宋体" w:eastAsia="宋体" w:hint="eastAsia"/>
        </w:rPr>
        <w:t>）</w:t>
      </w:r>
      <w:r>
        <w:rPr>
          <w:rFonts w:ascii="宋体" w:eastAsia="宋体" w:hint="eastAsia"/>
        </w:rPr>
        <w:t>收获细胞：将培养好的骨髓细胞吹打混匀，移入离心管中，离心，</w:t>
      </w:r>
    </w:p>
    <w:p w:rsidR="0018722C">
      <w:pPr>
        <w:topLinePunct/>
      </w:pPr>
      <w:r>
        <w:t>1000rpm</w:t>
      </w:r>
      <w:r>
        <w:rPr>
          <w:rFonts w:ascii="宋体" w:eastAsia="宋体" w:hint="eastAsia"/>
        </w:rPr>
        <w:t>，</w:t>
      </w:r>
      <w:r>
        <w:t>8min</w:t>
      </w:r>
      <w:r>
        <w:rPr>
          <w:rFonts w:ascii="宋体" w:eastAsia="宋体" w:hint="eastAsia"/>
        </w:rPr>
        <w:t>，弃上清。</w:t>
      </w:r>
    </w:p>
    <w:p w:rsidR="0018722C">
      <w:pPr>
        <w:topLinePunct/>
      </w:pPr>
      <w:r>
        <w:rPr>
          <w:rFonts w:ascii="宋体" w:hAnsi="宋体" w:eastAsia="宋体" w:hint="eastAsia"/>
        </w:rPr>
        <w:t>（</w:t>
      </w:r>
      <w:r>
        <w:t>4</w:t>
      </w:r>
      <w:r>
        <w:rPr>
          <w:rFonts w:ascii="宋体" w:hAnsi="宋体" w:eastAsia="宋体" w:hint="eastAsia"/>
        </w:rPr>
        <w:t>）</w:t>
      </w:r>
      <w:r>
        <w:rPr>
          <w:rFonts w:ascii="宋体" w:hAnsi="宋体" w:eastAsia="宋体" w:hint="eastAsia"/>
        </w:rPr>
        <w:t>低渗：细胞沉淀中加入</w:t>
      </w:r>
      <w:r>
        <w:t>5 </w:t>
      </w:r>
      <w:r>
        <w:t>ml</w:t>
      </w:r>
      <w:r>
        <w:rPr>
          <w:rFonts w:ascii="宋体" w:hAnsi="宋体" w:eastAsia="宋体" w:hint="eastAsia"/>
        </w:rPr>
        <w:t>预热</w:t>
      </w:r>
      <w:r>
        <w:t>37</w:t>
      </w:r>
      <w:r>
        <w:rPr>
          <w:rFonts w:ascii="宋体" w:hAnsi="宋体" w:eastAsia="宋体" w:hint="eastAsia"/>
        </w:rPr>
        <w:t>℃的</w:t>
      </w:r>
      <w:r>
        <w:t>0</w:t>
      </w:r>
      <w:r>
        <w:t>.</w:t>
      </w:r>
      <w:r>
        <w:t>075 mol</w:t>
      </w:r>
      <w:r>
        <w:t>/</w:t>
      </w:r>
      <w:r>
        <w:t xml:space="preserve">L KCl</w:t>
      </w:r>
      <w:r>
        <w:rPr>
          <w:rFonts w:ascii="宋体" w:hAnsi="宋体" w:eastAsia="宋体" w:hint="eastAsia"/>
        </w:rPr>
        <w:t>低渗液，吹打混匀，</w:t>
      </w:r>
      <w:r>
        <w:t>37</w:t>
      </w:r>
      <w:r>
        <w:rPr>
          <w:rFonts w:ascii="宋体" w:hAnsi="宋体" w:eastAsia="宋体" w:hint="eastAsia"/>
        </w:rPr>
        <w:t>℃低渗</w:t>
      </w:r>
      <w:r>
        <w:t>20 </w:t>
      </w:r>
      <w:r>
        <w:t>min</w:t>
      </w:r>
      <w:r>
        <w:rPr>
          <w:rFonts w:ascii="宋体" w:hAnsi="宋体" w:eastAsia="宋体" w:hint="eastAsia"/>
        </w:rPr>
        <w:t>，中间吹打</w:t>
      </w:r>
      <w:r>
        <w:rPr>
          <w:rFonts w:ascii="宋体" w:hAnsi="宋体" w:eastAsia="宋体" w:hint="eastAsia"/>
        </w:rPr>
        <w:t>2～</w:t>
      </w:r>
      <w:r>
        <w:t>3</w:t>
      </w:r>
      <w:r>
        <w:rPr>
          <w:rFonts w:ascii="宋体" w:hAnsi="宋体" w:eastAsia="宋体" w:hint="eastAsia"/>
        </w:rPr>
        <w:t>次。</w:t>
      </w:r>
    </w:p>
    <w:p w:rsidR="0018722C">
      <w:pPr>
        <w:topLinePunct/>
      </w:pPr>
      <w:r>
        <w:rPr>
          <w:rFonts w:ascii="宋体" w:eastAsia="宋体" w:hint="eastAsia"/>
        </w:rPr>
        <w:t>（</w:t>
      </w:r>
      <w:r>
        <w:t>5</w:t>
      </w:r>
      <w:r>
        <w:rPr>
          <w:rFonts w:ascii="宋体" w:eastAsia="宋体" w:hint="eastAsia"/>
        </w:rPr>
        <w:t>）</w:t>
      </w:r>
      <w:r>
        <w:rPr>
          <w:rFonts w:ascii="宋体" w:eastAsia="宋体" w:hint="eastAsia"/>
        </w:rPr>
        <w:t xml:space="preserve">预固定：低渗液中加入</w:t>
      </w:r>
      <w:r>
        <w:t>1ml</w:t>
      </w:r>
      <w:r>
        <w:rPr>
          <w:rFonts w:ascii="宋体" w:eastAsia="宋体" w:hint="eastAsia"/>
        </w:rPr>
        <w:t>新配制的</w:t>
      </w:r>
      <w:r>
        <w:t>Carnoy</w:t>
      </w:r>
      <w:r>
        <w:rPr>
          <w:rFonts w:ascii="宋体" w:eastAsia="宋体" w:hint="eastAsia"/>
        </w:rPr>
        <w:t>固定液，混匀，离心，</w:t>
      </w:r>
    </w:p>
    <w:p w:rsidR="0018722C">
      <w:pPr>
        <w:topLinePunct/>
      </w:pPr>
      <w:r>
        <w:t>1000rpm</w:t>
      </w:r>
      <w:r>
        <w:rPr>
          <w:rFonts w:ascii="宋体" w:eastAsia="宋体" w:hint="eastAsia"/>
        </w:rPr>
        <w:t>，</w:t>
      </w:r>
      <w:r>
        <w:t>8min</w:t>
      </w:r>
      <w:r>
        <w:rPr>
          <w:rFonts w:ascii="宋体" w:eastAsia="宋体" w:hint="eastAsia"/>
        </w:rPr>
        <w:t>，弃上清。</w:t>
      </w:r>
    </w:p>
    <w:p w:rsidR="0018722C">
      <w:pPr>
        <w:topLinePunct/>
      </w:pPr>
      <w:r>
        <w:rPr>
          <w:rFonts w:ascii="宋体" w:eastAsia="宋体" w:hint="eastAsia"/>
        </w:rPr>
        <w:t>（</w:t>
      </w:r>
      <w:r>
        <w:t>6</w:t>
      </w:r>
      <w:r>
        <w:rPr>
          <w:rFonts w:ascii="宋体" w:eastAsia="宋体" w:hint="eastAsia"/>
        </w:rPr>
        <w:t>）</w:t>
      </w:r>
      <w:r>
        <w:rPr>
          <w:rFonts w:ascii="宋体" w:eastAsia="宋体" w:hint="eastAsia"/>
        </w:rPr>
        <w:t>固定：细胞沉淀中加入</w:t>
      </w:r>
      <w:r>
        <w:t>5 </w:t>
      </w:r>
      <w:r>
        <w:t>ml</w:t>
      </w:r>
      <w:r>
        <w:rPr>
          <w:rFonts w:ascii="宋体" w:eastAsia="宋体" w:hint="eastAsia"/>
        </w:rPr>
        <w:t>新配制的</w:t>
      </w:r>
      <w:r>
        <w:t>Carnoy</w:t>
      </w:r>
      <w:r>
        <w:rPr>
          <w:rFonts w:ascii="宋体" w:eastAsia="宋体" w:hint="eastAsia"/>
        </w:rPr>
        <w:t>固定液，吹打混匀，室</w:t>
      </w:r>
      <w:r>
        <w:rPr>
          <w:rFonts w:ascii="宋体" w:eastAsia="宋体" w:hint="eastAsia"/>
        </w:rPr>
        <w:t>温下固定</w:t>
      </w:r>
      <w:r>
        <w:t>20 </w:t>
      </w:r>
      <w:r>
        <w:t>min</w:t>
      </w:r>
      <w:r>
        <w:rPr>
          <w:rFonts w:ascii="宋体" w:eastAsia="宋体" w:hint="eastAsia"/>
        </w:rPr>
        <w:t>。离心，弃上清。</w:t>
      </w:r>
    </w:p>
    <w:p w:rsidR="0018722C">
      <w:pPr>
        <w:topLinePunct/>
      </w:pPr>
      <w:r>
        <w:rPr>
          <w:rFonts w:ascii="宋体" w:eastAsia="宋体" w:hint="eastAsia"/>
        </w:rPr>
        <w:t>（</w:t>
      </w:r>
      <w:r>
        <w:t>7</w:t>
      </w:r>
      <w:r>
        <w:rPr>
          <w:rFonts w:ascii="宋体" w:eastAsia="宋体" w:hint="eastAsia"/>
        </w:rPr>
        <w:t>）</w:t>
      </w:r>
      <w:r>
        <w:rPr>
          <w:rFonts w:ascii="宋体" w:eastAsia="宋体" w:hint="eastAsia"/>
        </w:rPr>
        <w:t>细胞沉淀中再加入</w:t>
      </w:r>
      <w:r>
        <w:t>5 </w:t>
      </w:r>
      <w:r>
        <w:t>ml</w:t>
      </w:r>
      <w:r>
        <w:rPr>
          <w:rFonts w:ascii="宋体" w:eastAsia="宋体" w:hint="eastAsia"/>
        </w:rPr>
        <w:t>新配制的</w:t>
      </w:r>
      <w:r>
        <w:t>Carnoy</w:t>
      </w:r>
      <w:r>
        <w:rPr>
          <w:rFonts w:ascii="宋体" w:eastAsia="宋体" w:hint="eastAsia"/>
        </w:rPr>
        <w:t>固定液，重复固定一次，吹</w:t>
      </w:r>
      <w:r>
        <w:rPr>
          <w:rFonts w:ascii="宋体" w:eastAsia="宋体" w:hint="eastAsia"/>
        </w:rPr>
        <w:t>打混匀，室温下固定</w:t>
      </w:r>
      <w:r>
        <w:t>20 </w:t>
      </w:r>
      <w:r>
        <w:t>min</w:t>
      </w:r>
      <w:r>
        <w:rPr>
          <w:rFonts w:ascii="宋体" w:eastAsia="宋体" w:hint="eastAsia"/>
        </w:rPr>
        <w:t>。离心，弃上清。</w:t>
      </w:r>
    </w:p>
    <w:p w:rsidR="0018722C">
      <w:pPr>
        <w:topLinePunct/>
      </w:pPr>
      <w:r>
        <w:rPr>
          <w:rFonts w:ascii="宋体" w:eastAsia="宋体" w:hint="eastAsia"/>
        </w:rPr>
        <w:t>（</w:t>
      </w:r>
      <w:r>
        <w:t>8</w:t>
      </w:r>
      <w:r>
        <w:rPr>
          <w:rFonts w:ascii="宋体" w:eastAsia="宋体" w:hint="eastAsia"/>
        </w:rPr>
        <w:t>）</w:t>
      </w:r>
      <w:r>
        <w:rPr>
          <w:rFonts w:ascii="宋体" w:eastAsia="宋体" w:hint="eastAsia"/>
        </w:rPr>
        <w:t>制备细胞悬液，滴片：根据细胞沉淀的多少加入固定液</w:t>
      </w:r>
      <w:r>
        <w:t>0</w:t>
      </w:r>
      <w:r>
        <w:t>.</w:t>
      </w:r>
      <w:r>
        <w:t>5 </w:t>
      </w:r>
      <w:r>
        <w:t>ml</w:t>
      </w:r>
      <w:r>
        <w:rPr>
          <w:rFonts w:ascii="宋体" w:eastAsia="宋体" w:hint="eastAsia"/>
        </w:rPr>
        <w:t>～</w:t>
      </w:r>
      <w:r>
        <w:t>1 </w:t>
      </w:r>
      <w:r>
        <w:t>ml</w:t>
      </w:r>
      <w:r>
        <w:rPr>
          <w:rFonts w:ascii="宋体" w:eastAsia="宋体" w:hint="eastAsia"/>
        </w:rPr>
        <w:t>，</w:t>
      </w:r>
      <w:r>
        <w:rPr>
          <w:rFonts w:ascii="宋体" w:eastAsia="宋体" w:hint="eastAsia"/>
        </w:rPr>
        <w:t>吹打混匀，将预冷的载玻片倾斜</w:t>
      </w:r>
      <w:r>
        <w:t>30</w:t>
      </w:r>
      <w:r>
        <w:t>o</w:t>
      </w:r>
      <w:r>
        <w:rPr>
          <w:rFonts w:ascii="宋体" w:eastAsia="宋体" w:hint="eastAsia"/>
        </w:rPr>
        <w:t>，用吸管吸取细胞悬液，距玻片</w:t>
      </w:r>
      <w:r>
        <w:t>35cm</w:t>
      </w:r>
      <w:r>
        <w:rPr>
          <w:rFonts w:ascii="宋体" w:eastAsia="宋体" w:hint="eastAsia"/>
        </w:rPr>
        <w:t>处</w:t>
      </w:r>
      <w:r>
        <w:rPr>
          <w:rFonts w:ascii="宋体" w:eastAsia="宋体" w:hint="eastAsia"/>
        </w:rPr>
        <w:t>滴</w:t>
      </w:r>
    </w:p>
    <w:p w:rsidR="0018722C">
      <w:pPr>
        <w:topLinePunct/>
      </w:pPr>
      <w:r>
        <w:t>2</w:t>
      </w:r>
      <w:r>
        <w:rPr>
          <w:rFonts w:ascii="宋体" w:eastAsia="宋体" w:hint="eastAsia"/>
        </w:rPr>
        <w:t>～</w:t>
      </w:r>
      <w:r>
        <w:t>3</w:t>
      </w:r>
      <w:r>
        <w:rPr>
          <w:rFonts w:ascii="宋体" w:eastAsia="宋体" w:hint="eastAsia"/>
        </w:rPr>
        <w:t>滴，酒精灯上方迅速烘干备用。</w:t>
      </w:r>
    </w:p>
    <w:p w:rsidR="0018722C">
      <w:pPr>
        <w:pStyle w:val="Heading3"/>
        <w:topLinePunct/>
        <w:ind w:left="200" w:hangingChars="200" w:hanging="200"/>
      </w:pPr>
      <w:r>
        <w:rPr>
          <w:b/>
        </w:rPr>
        <w:t>3.2.2</w:t>
      </w:r>
      <w:r>
        <w:t xml:space="preserve"> </w:t>
      </w:r>
      <w:r>
        <w:rPr>
          <w:b/>
        </w:rPr>
        <w:t>G</w:t>
      </w:r>
      <w:r>
        <w:t>显带核型分析</w:t>
      </w:r>
    </w:p>
    <w:p w:rsidR="0018722C">
      <w:pPr>
        <w:topLinePunct/>
      </w:pPr>
      <w:r>
        <w:rPr>
          <w:rFonts w:ascii="宋体" w:hAnsi="宋体" w:eastAsia="宋体" w:hint="eastAsia"/>
        </w:rPr>
        <w:t>（</w:t>
      </w:r>
      <w:r>
        <w:t>1</w:t>
      </w:r>
      <w:r>
        <w:rPr>
          <w:rFonts w:ascii="宋体" w:hAnsi="宋体" w:eastAsia="宋体" w:hint="eastAsia"/>
        </w:rPr>
        <w:t>）</w:t>
      </w:r>
      <w:r>
        <w:rPr>
          <w:rFonts w:ascii="宋体" w:hAnsi="宋体" w:eastAsia="宋体" w:hint="eastAsia"/>
        </w:rPr>
        <w:t>染色体标本老化：将制备好的玻片标本在</w:t>
      </w:r>
      <w:r>
        <w:t>80</w:t>
      </w:r>
      <w:r>
        <w:rPr>
          <w:rFonts w:ascii="宋体" w:hAnsi="宋体" w:eastAsia="宋体" w:hint="eastAsia"/>
        </w:rPr>
        <w:t>～</w:t>
      </w:r>
      <w:r>
        <w:t>90</w:t>
      </w:r>
      <w:r>
        <w:rPr>
          <w:rFonts w:ascii="宋体" w:hAnsi="宋体" w:eastAsia="宋体" w:hint="eastAsia"/>
        </w:rPr>
        <w:t>℃烤箱内烘烤</w:t>
      </w:r>
      <w:r>
        <w:t>3 h</w:t>
      </w:r>
      <w:r>
        <w:rPr>
          <w:rFonts w:ascii="宋体" w:hAnsi="宋体" w:eastAsia="宋体" w:hint="eastAsia"/>
        </w:rPr>
        <w:t>左</w:t>
      </w:r>
      <w:r>
        <w:rPr>
          <w:rFonts w:ascii="宋体" w:hAnsi="宋体" w:eastAsia="宋体" w:hint="eastAsia"/>
        </w:rPr>
        <w:t>右，使标本老化。</w:t>
      </w:r>
    </w:p>
    <w:p w:rsidR="0018722C">
      <w:pPr>
        <w:topLinePunct/>
      </w:pPr>
      <w:r>
        <w:rPr>
          <w:rFonts w:ascii="宋体" w:eastAsia="宋体" w:hint="eastAsia"/>
        </w:rPr>
        <w:t>（</w:t>
      </w:r>
      <w:r>
        <w:t>2</w:t>
      </w:r>
      <w:r>
        <w:rPr>
          <w:rFonts w:ascii="宋体" w:eastAsia="宋体" w:hint="eastAsia"/>
        </w:rPr>
        <w:t>）</w:t>
      </w:r>
      <w:r>
        <w:rPr>
          <w:rFonts w:ascii="宋体" w:eastAsia="宋体" w:hint="eastAsia"/>
        </w:rPr>
        <w:t xml:space="preserve">胰蛋白酶处理：配制好的</w:t>
      </w:r>
      <w:r>
        <w:t>0</w:t>
      </w:r>
      <w:r>
        <w:t>.</w:t>
      </w:r>
      <w:r>
        <w:t>25%</w:t>
      </w:r>
      <w:r>
        <w:rPr>
          <w:rFonts w:ascii="宋体" w:eastAsia="宋体" w:hint="eastAsia"/>
        </w:rPr>
        <w:t>胰蛋白酶溶液放于立式染色缸中，置</w:t>
      </w:r>
    </w:p>
    <w:p w:rsidR="0018722C">
      <w:pPr>
        <w:topLinePunct/>
      </w:pPr>
      <w:r>
        <w:t>37</w:t>
      </w:r>
      <w:r>
        <w:rPr>
          <w:rFonts w:ascii="宋体" w:hAnsi="宋体" w:eastAsia="宋体" w:hint="eastAsia"/>
        </w:rPr>
        <w:t>℃水浴箱内预热</w:t>
      </w:r>
      <w:r>
        <w:t>30 min</w:t>
      </w:r>
      <w:r>
        <w:rPr>
          <w:rFonts w:ascii="宋体" w:hAnsi="宋体" w:eastAsia="宋体" w:hint="eastAsia"/>
        </w:rPr>
        <w:t>后，将老化的标本片置于胰蛋白酶溶液中数秒，立即取出玻片，在预热</w:t>
      </w:r>
      <w:r>
        <w:t>37</w:t>
      </w:r>
      <w:r>
        <w:rPr>
          <w:rFonts w:ascii="宋体" w:hAnsi="宋体" w:eastAsia="宋体" w:hint="eastAsia"/>
        </w:rPr>
        <w:t>℃的</w:t>
      </w:r>
      <w:r>
        <w:t>0</w:t>
      </w:r>
      <w:r>
        <w:t>.</w:t>
      </w:r>
      <w:r>
        <w:t>85% NaCl</w:t>
      </w:r>
      <w:r>
        <w:rPr>
          <w:rFonts w:ascii="宋体" w:hAnsi="宋体" w:eastAsia="宋体" w:hint="eastAsia"/>
        </w:rPr>
        <w:t>溶液中漂洗两次，晾干。</w:t>
      </w:r>
    </w:p>
    <w:p w:rsidR="0018722C">
      <w:pPr>
        <w:topLinePunct/>
      </w:pPr>
      <w:r>
        <w:rPr>
          <w:rFonts w:ascii="宋体" w:eastAsia="宋体" w:hint="eastAsia"/>
        </w:rPr>
        <w:t>（</w:t>
      </w:r>
      <w:r>
        <w:t>3</w:t>
      </w:r>
      <w:r>
        <w:rPr>
          <w:rFonts w:ascii="宋体" w:eastAsia="宋体" w:hint="eastAsia"/>
        </w:rPr>
        <w:t>）</w:t>
      </w:r>
      <w:r>
        <w:t>Giemsa</w:t>
      </w:r>
      <w:r>
        <w:rPr>
          <w:rFonts w:ascii="宋体" w:eastAsia="宋体" w:hint="eastAsia"/>
        </w:rPr>
        <w:t>染色：将标本放入</w:t>
      </w:r>
      <w:r>
        <w:t>Giemsa</w:t>
      </w:r>
      <w:r>
        <w:rPr>
          <w:rFonts w:ascii="宋体" w:eastAsia="宋体" w:hint="eastAsia"/>
        </w:rPr>
        <w:t>工作液</w:t>
      </w:r>
      <w:r>
        <w:rPr>
          <w:rFonts w:ascii="宋体" w:eastAsia="宋体" w:hint="eastAsia"/>
        </w:rPr>
        <w:t>（</w:t>
      </w:r>
      <w:r>
        <w:t>pH=6.8</w:t>
      </w:r>
      <w:r>
        <w:rPr>
          <w:rFonts w:ascii="宋体" w:eastAsia="宋体" w:hint="eastAsia"/>
        </w:rPr>
        <w:t>，</w:t>
      </w:r>
      <w:r>
        <w:t>Giemsa</w:t>
      </w:r>
      <w:r>
        <w:rPr>
          <w:rFonts w:ascii="宋体" w:eastAsia="宋体" w:hint="eastAsia"/>
        </w:rPr>
        <w:t>原液</w:t>
      </w:r>
      <w:r>
        <w:rPr>
          <w:rFonts w:hint="eastAsia"/>
        </w:rPr>
        <w:t>：</w:t>
      </w:r>
      <w:r>
        <w:rPr>
          <w:rFonts w:ascii="宋体" w:eastAsia="宋体" w:hint="eastAsia"/>
        </w:rPr>
        <w:t>磷酸缓冲液</w:t>
      </w:r>
      <w:r>
        <w:t>=1</w:t>
      </w:r>
      <w:r>
        <w:t xml:space="preserve">: </w:t>
      </w:r>
      <w:r>
        <w:t>9</w:t>
      </w:r>
      <w:r>
        <w:rPr>
          <w:rFonts w:ascii="宋体" w:eastAsia="宋体" w:hint="eastAsia"/>
        </w:rPr>
        <w:t>）</w:t>
      </w:r>
      <w:r>
        <w:rPr>
          <w:rFonts w:ascii="宋体" w:eastAsia="宋体" w:hint="eastAsia"/>
        </w:rPr>
        <w:t xml:space="preserve">中染色</w:t>
      </w:r>
      <w:r>
        <w:t>12 min</w:t>
      </w:r>
      <w:r>
        <w:rPr>
          <w:rFonts w:ascii="宋体" w:eastAsia="宋体" w:hint="eastAsia"/>
        </w:rPr>
        <w:t>～</w:t>
      </w:r>
      <w:r>
        <w:t>15 min</w:t>
      </w:r>
      <w:r>
        <w:rPr>
          <w:rFonts w:ascii="宋体" w:eastAsia="宋体" w:hint="eastAsia"/>
        </w:rPr>
        <w:t>。蒸馏水冲洗，空气干燥。</w:t>
      </w:r>
    </w:p>
    <w:p w:rsidR="0018722C">
      <w:pPr>
        <w:topLinePunct/>
      </w:pPr>
      <w:r>
        <w:rPr>
          <w:rFonts w:ascii="宋体" w:eastAsia="宋体" w:hint="eastAsia"/>
        </w:rPr>
        <w:t>（</w:t>
      </w:r>
      <w:r>
        <w:t>4</w:t>
      </w:r>
      <w:r>
        <w:rPr>
          <w:rFonts w:ascii="宋体" w:eastAsia="宋体" w:hint="eastAsia"/>
        </w:rPr>
        <w:t>）</w:t>
      </w:r>
      <w:r>
        <w:rPr>
          <w:rFonts w:ascii="宋体" w:eastAsia="宋体" w:hint="eastAsia"/>
        </w:rPr>
        <w:t>镜下观察：低倍镜下寻找分散良好的分裂相，换油镜观察，每个标本</w:t>
      </w:r>
      <w:r>
        <w:rPr>
          <w:rFonts w:ascii="宋体" w:eastAsia="宋体" w:hint="eastAsia"/>
        </w:rPr>
        <w:t>观察</w:t>
      </w:r>
      <w:r>
        <w:t>20</w:t>
      </w:r>
      <w:r>
        <w:rPr>
          <w:rFonts w:ascii="宋体" w:eastAsia="宋体" w:hint="eastAsia"/>
        </w:rPr>
        <w:t>个分散良好，染色均匀的分裂相，观察并记录染色体数目和结构畸变类</w:t>
      </w:r>
      <w:r>
        <w:rPr>
          <w:rFonts w:ascii="宋体" w:eastAsia="宋体" w:hint="eastAsia"/>
        </w:rPr>
        <w:t>型。</w:t>
      </w:r>
    </w:p>
    <w:p w:rsidR="0018722C">
      <w:pPr>
        <w:pStyle w:val="Heading3"/>
        <w:topLinePunct/>
        <w:ind w:left="200" w:hangingChars="200" w:hanging="200"/>
      </w:pPr>
      <w:r>
        <w:rPr>
          <w:b/>
        </w:rPr>
        <w:t>3.2.3</w:t>
      </w:r>
      <w:r>
        <w:t xml:space="preserve"> </w:t>
      </w:r>
      <w:r>
        <w:rPr>
          <w:b/>
        </w:rPr>
        <w:t>R</w:t>
      </w:r>
      <w:r>
        <w:t>显带核型分析</w:t>
      </w:r>
    </w:p>
    <w:p w:rsidR="0018722C">
      <w:pPr>
        <w:topLinePunct/>
      </w:pPr>
      <w:r>
        <w:rPr>
          <w:rFonts w:ascii="宋体" w:hAnsi="宋体" w:eastAsia="宋体" w:hint="eastAsia"/>
        </w:rPr>
        <w:t>（</w:t>
      </w:r>
      <w:r>
        <w:t>1</w:t>
      </w:r>
      <w:r>
        <w:rPr>
          <w:rFonts w:ascii="宋体" w:hAnsi="宋体" w:eastAsia="宋体" w:hint="eastAsia"/>
        </w:rPr>
        <w:t>）</w:t>
      </w:r>
      <w:r>
        <w:rPr>
          <w:rFonts w:ascii="宋体" w:hAnsi="宋体" w:eastAsia="宋体" w:hint="eastAsia"/>
        </w:rPr>
        <w:t>将制备好的玻片标本放入</w:t>
      </w:r>
      <w:r>
        <w:t>85</w:t>
      </w:r>
      <w:r>
        <w:rPr>
          <w:rFonts w:ascii="宋体" w:hAnsi="宋体" w:eastAsia="宋体" w:hint="eastAsia"/>
        </w:rPr>
        <w:t>℃预热的</w:t>
      </w:r>
      <w:r>
        <w:t>R</w:t>
      </w:r>
      <w:r>
        <w:rPr>
          <w:rFonts w:ascii="宋体" w:hAnsi="宋体" w:eastAsia="宋体" w:hint="eastAsia"/>
        </w:rPr>
        <w:t>显带液中</w:t>
      </w:r>
      <w:r>
        <w:t>85</w:t>
      </w:r>
      <w:r>
        <w:rPr>
          <w:rFonts w:ascii="宋体" w:hAnsi="宋体" w:eastAsia="宋体" w:hint="eastAsia"/>
        </w:rPr>
        <w:t>℃孵育</w:t>
      </w:r>
      <w:r>
        <w:t>50 </w:t>
      </w:r>
      <w:r>
        <w:t>min</w:t>
      </w:r>
      <w:r>
        <w:rPr>
          <w:rFonts w:ascii="宋体" w:hAnsi="宋体" w:eastAsia="宋体" w:hint="eastAsia"/>
        </w:rPr>
        <w:t>～</w:t>
      </w:r>
      <w:r>
        <w:t>70 </w:t>
      </w:r>
      <w:r>
        <w:t>min</w:t>
      </w:r>
      <w:r>
        <w:rPr>
          <w:rFonts w:ascii="宋体" w:hAnsi="宋体" w:eastAsia="宋体" w:hint="eastAsia"/>
        </w:rPr>
        <w:t>，取出后蒸馏水冲洗，晾干。</w:t>
      </w:r>
    </w:p>
    <w:p w:rsidR="0018722C">
      <w:pPr>
        <w:topLinePunct/>
      </w:pPr>
      <w:r>
        <w:rPr>
          <w:rFonts w:ascii="宋体" w:eastAsia="宋体" w:hint="eastAsia"/>
        </w:rPr>
        <w:t>（</w:t>
      </w:r>
      <w:r>
        <w:t>2</w:t>
      </w:r>
      <w:r>
        <w:rPr>
          <w:rFonts w:ascii="宋体" w:eastAsia="宋体" w:hint="eastAsia"/>
        </w:rPr>
        <w:t>）</w:t>
      </w:r>
      <w:r>
        <w:t>Giemsa</w:t>
      </w:r>
      <w:r>
        <w:rPr>
          <w:rFonts w:ascii="宋体" w:eastAsia="宋体" w:hint="eastAsia"/>
        </w:rPr>
        <w:t>染色：将标本放入</w:t>
      </w:r>
      <w:r>
        <w:t>Giemsa</w:t>
      </w:r>
      <w:r>
        <w:rPr>
          <w:rFonts w:ascii="宋体" w:eastAsia="宋体" w:hint="eastAsia"/>
        </w:rPr>
        <w:t>工作液</w:t>
      </w:r>
      <w:r>
        <w:rPr>
          <w:rFonts w:ascii="宋体" w:eastAsia="宋体" w:hint="eastAsia"/>
        </w:rPr>
        <w:t>（</w:t>
      </w:r>
      <w:r>
        <w:t>pH=6.8</w:t>
      </w:r>
      <w:r>
        <w:rPr>
          <w:rFonts w:ascii="宋体" w:eastAsia="宋体" w:hint="eastAsia"/>
        </w:rPr>
        <w:t>，</w:t>
      </w:r>
      <w:r>
        <w:t>Giemsa</w:t>
      </w:r>
      <w:r>
        <w:rPr>
          <w:rFonts w:ascii="宋体" w:eastAsia="宋体" w:hint="eastAsia"/>
        </w:rPr>
        <w:t>原液</w:t>
      </w:r>
      <w:r>
        <w:rPr>
          <w:rFonts w:hint="eastAsia"/>
        </w:rPr>
        <w:t>：</w:t>
      </w:r>
      <w:r>
        <w:rPr>
          <w:rFonts w:ascii="宋体" w:eastAsia="宋体" w:hint="eastAsia"/>
        </w:rPr>
        <w:t>磷酸缓冲液</w:t>
      </w:r>
      <w:r>
        <w:t>=1</w:t>
      </w:r>
      <w:r>
        <w:t xml:space="preserve">: </w:t>
      </w:r>
      <w:r>
        <w:t>9</w:t>
      </w:r>
      <w:r>
        <w:rPr>
          <w:rFonts w:ascii="宋体" w:eastAsia="宋体" w:hint="eastAsia"/>
        </w:rPr>
        <w:t>）</w:t>
      </w:r>
      <w:r>
        <w:rPr>
          <w:rFonts w:ascii="宋体" w:eastAsia="宋体" w:hint="eastAsia"/>
        </w:rPr>
        <w:t xml:space="preserve">中染色</w:t>
      </w:r>
      <w:r>
        <w:t>12 min</w:t>
      </w:r>
      <w:r>
        <w:rPr>
          <w:rFonts w:ascii="宋体" w:eastAsia="宋体" w:hint="eastAsia"/>
        </w:rPr>
        <w:t>～</w:t>
      </w:r>
      <w:r>
        <w:t>15 min</w:t>
      </w:r>
      <w:r>
        <w:rPr>
          <w:rFonts w:ascii="宋体" w:eastAsia="宋体" w:hint="eastAsia"/>
        </w:rPr>
        <w:t>。蒸馏水冲洗，空气干燥。</w:t>
      </w:r>
    </w:p>
    <w:p w:rsidR="0018722C">
      <w:pPr>
        <w:topLinePunct/>
      </w:pPr>
      <w:r>
        <w:rPr>
          <w:rFonts w:ascii="宋体" w:eastAsia="宋体" w:hint="eastAsia"/>
        </w:rPr>
        <w:t>（</w:t>
      </w:r>
      <w:r>
        <w:t>3</w:t>
      </w:r>
      <w:r>
        <w:rPr>
          <w:rFonts w:ascii="宋体" w:eastAsia="宋体" w:hint="eastAsia"/>
        </w:rPr>
        <w:t>）</w:t>
      </w:r>
      <w:r>
        <w:rPr>
          <w:rFonts w:ascii="宋体" w:eastAsia="宋体" w:hint="eastAsia"/>
        </w:rPr>
        <w:t>镜下观察：低倍镜下寻找分散良好的分裂相，换油镜观察，每个标本</w:t>
      </w:r>
      <w:r>
        <w:rPr>
          <w:rFonts w:ascii="宋体" w:eastAsia="宋体" w:hint="eastAsia"/>
        </w:rPr>
        <w:t>观察</w:t>
      </w:r>
      <w:r>
        <w:t>20</w:t>
      </w:r>
      <w:r>
        <w:rPr>
          <w:rFonts w:ascii="宋体" w:eastAsia="宋体" w:hint="eastAsia"/>
        </w:rPr>
        <w:t>个分散良好，染色均匀的分裂相，观察并记录染色体数目和结构畸变类</w:t>
      </w:r>
      <w:r>
        <w:rPr>
          <w:rFonts w:ascii="宋体" w:eastAsia="宋体" w:hint="eastAsia"/>
        </w:rPr>
        <w:t>型。</w:t>
      </w:r>
    </w:p>
    <w:p w:rsidR="0018722C">
      <w:pPr>
        <w:outlineLvl w:val="9"/>
        <w:topLinePunct/>
      </w:pPr>
      <w:bookmarkStart w:name="_TOC_250022" w:id="4"/>
      <w:bookmarkEnd w:id="4"/>
      <w:r>
        <w:rPr>
          <w:kern w:val="2"/>
          <w:sz w:val="30"/>
          <w:szCs w:val="30"/>
          <w:rFonts w:cstheme="minorBidi" w:hAnsiTheme="minorHAnsi" w:eastAsiaTheme="minorHAnsi" w:asciiTheme="minorHAnsi" w:ascii="宋体" w:hAnsi="宋体" w:eastAsia="宋体" w:cs="宋体"/>
        </w:rPr>
        <w:t>结</w:t>
      </w:r>
      <w:r w:rsidR="001852F3">
        <w:rPr>
          <w:kern w:val="2"/>
          <w:sz w:val="30"/>
          <w:szCs w:val="30"/>
          <w:rFonts w:cstheme="minorBidi" w:hAnsiTheme="minorHAnsi" w:eastAsiaTheme="minorHAnsi" w:asciiTheme="minorHAnsi" w:ascii="宋体" w:hAnsi="宋体" w:eastAsia="宋体" w:cs="宋体"/>
        </w:rPr>
        <w:t>果</w:t>
      </w:r>
    </w:p>
    <w:p w:rsidR="0018722C">
      <w:pPr>
        <w:topLinePunct/>
      </w:pPr>
      <w:r>
        <w:rPr>
          <w:rFonts w:cstheme="minorBidi" w:hAnsiTheme="minorHAnsi" w:eastAsiaTheme="minorHAnsi" w:asciiTheme="minorHAnsi" w:ascii="Times New Roman" w:hAnsi="Times New Roman" w:eastAsia="Times New Roman" w:cs="Times New Roman"/>
          <w:b/>
        </w:rPr>
        <w:t>1</w:t>
      </w:r>
      <w:r>
        <w:rPr>
          <w:b/>
          <w:rFonts w:ascii="微软雅黑" w:eastAsia="微软雅黑" w:hint="eastAsia" w:cstheme="minorBidi" w:hAnsiTheme="minorHAnsi" w:hAnsi="Times New Roman" w:cs="Times New Roman"/>
        </w:rPr>
        <w:t>．</w:t>
      </w:r>
      <w:r>
        <w:rPr>
          <w:rFonts w:cstheme="minorBidi" w:hAnsiTheme="minorHAnsi" w:eastAsiaTheme="minorHAnsi" w:asciiTheme="minorHAnsi" w:ascii="Times New Roman" w:hAnsi="Times New Roman" w:eastAsia="Times New Roman" w:cs="Times New Roman"/>
          <w:b/>
        </w:rPr>
        <w:t>140</w:t>
      </w:r>
      <w:r>
        <w:rPr>
          <w:b/>
          <w:rFonts w:ascii="微软雅黑" w:eastAsia="微软雅黑" w:hint="eastAsia" w:cstheme="minorBidi" w:hAnsiTheme="minorHAnsi" w:hAnsi="Times New Roman" w:cs="Times New Roman"/>
        </w:rPr>
        <w:t>例初发</w:t>
      </w:r>
      <w:r>
        <w:rPr>
          <w:rFonts w:cstheme="minorBidi" w:hAnsiTheme="minorHAnsi" w:eastAsiaTheme="minorHAnsi" w:asciiTheme="minorHAnsi" w:ascii="Times New Roman" w:hAnsi="Times New Roman" w:eastAsia="Times New Roman" w:cs="Times New Roman"/>
          <w:b/>
        </w:rPr>
        <w:t>AML</w:t>
      </w:r>
      <w:r>
        <w:rPr>
          <w:b/>
          <w:rFonts w:ascii="微软雅黑" w:eastAsia="微软雅黑" w:hint="eastAsia" w:cstheme="minorBidi" w:hAnsiTheme="minorHAnsi" w:hAnsi="Times New Roman" w:cs="Times New Roman"/>
        </w:rPr>
        <w:t>患者的一般特征</w:t>
      </w:r>
    </w:p>
    <w:p w:rsidR="0018722C">
      <w:pPr>
        <w:topLinePunct/>
      </w:pPr>
      <w:r>
        <w:rPr>
          <w:rFonts w:ascii="宋体" w:hAnsi="宋体" w:eastAsia="宋体" w:hint="eastAsia"/>
        </w:rPr>
        <w:t>140</w:t>
      </w:r>
      <w:r w:rsidR="001852F3">
        <w:rPr>
          <w:rFonts w:ascii="宋体" w:hAnsi="宋体" w:eastAsia="宋体" w:hint="eastAsia"/>
        </w:rPr>
        <w:t xml:space="preserve">例初发</w:t>
      </w:r>
      <w:r>
        <w:rPr>
          <w:rFonts w:ascii="宋体" w:hAnsi="宋体" w:eastAsia="宋体" w:hint="eastAsia"/>
        </w:rPr>
        <w:t>AML</w:t>
      </w:r>
      <w:r w:rsidR="001852F3">
        <w:rPr>
          <w:rFonts w:ascii="宋体" w:hAnsi="宋体" w:eastAsia="宋体" w:hint="eastAsia"/>
        </w:rPr>
        <w:t xml:space="preserve">患者的一般特征见</w:t>
      </w:r>
      <w:r w:rsidR="001852F3">
        <w:rPr>
          <w:rFonts w:ascii="宋体" w:hAnsi="宋体" w:eastAsia="宋体" w:hint="eastAsia"/>
        </w:rPr>
        <w:t>表</w:t>
      </w:r>
      <w:r>
        <w:rPr>
          <w:rFonts w:ascii="宋体" w:hAnsi="宋体" w:eastAsia="宋体" w:hint="eastAsia"/>
        </w:rPr>
        <w:t>1-1</w:t>
      </w:r>
      <w:r>
        <w:rPr>
          <w:rFonts w:ascii="宋体" w:hAnsi="宋体" w:eastAsia="宋体" w:hint="eastAsia"/>
        </w:rPr>
        <w:t>。从表中可以看出，</w:t>
      </w:r>
      <w:r>
        <w:t>140</w:t>
      </w:r>
      <w:r>
        <w:rPr>
          <w:rFonts w:ascii="宋体" w:hAnsi="宋体" w:eastAsia="宋体" w:hint="eastAsia"/>
        </w:rPr>
        <w:t>例初发髓</w:t>
      </w:r>
      <w:r>
        <w:rPr>
          <w:rFonts w:ascii="宋体" w:hAnsi="宋体" w:eastAsia="宋体" w:hint="eastAsia"/>
        </w:rPr>
        <w:t>系白血病患者中，年龄中位数为</w:t>
      </w:r>
      <w:r>
        <w:t>51</w:t>
      </w:r>
      <w:r>
        <w:t>(</w:t>
      </w:r>
      <w:r>
        <w:t>15-80</w:t>
      </w:r>
      <w:r>
        <w:t>)</w:t>
      </w:r>
      <w:r>
        <w:rPr>
          <w:rFonts w:ascii="宋体" w:hAnsi="宋体" w:eastAsia="宋体" w:hint="eastAsia"/>
        </w:rPr>
        <w:t>岁，年龄≥</w:t>
      </w:r>
      <w:r>
        <w:t>60</w:t>
      </w:r>
      <w:r>
        <w:rPr>
          <w:rFonts w:ascii="宋体" w:hAnsi="宋体" w:eastAsia="宋体" w:hint="eastAsia"/>
        </w:rPr>
        <w:t>岁占</w:t>
      </w:r>
      <w:r>
        <w:t>32</w:t>
      </w:r>
      <w:r>
        <w:t>.</w:t>
      </w:r>
      <w:r>
        <w:t>9%</w:t>
      </w:r>
      <w:r>
        <w:rPr>
          <w:rFonts w:ascii="宋体" w:hAnsi="宋体" w:eastAsia="宋体" w:hint="eastAsia"/>
        </w:rPr>
        <w:t>，男女比例</w:t>
      </w:r>
      <w:r>
        <w:rPr>
          <w:rFonts w:ascii="宋体" w:hAnsi="宋体" w:eastAsia="宋体" w:hint="eastAsia"/>
        </w:rPr>
        <w:t>为</w:t>
      </w:r>
      <w:r>
        <w:t>87</w:t>
      </w:r>
      <w:r>
        <w:t xml:space="preserve">: </w:t>
      </w:r>
      <w:r>
        <w:t>53</w:t>
      </w:r>
      <w:r>
        <w:rPr>
          <w:rFonts w:ascii="宋体" w:hAnsi="宋体" w:eastAsia="宋体" w:hint="eastAsia"/>
        </w:rPr>
        <w:t>，白细胞数中位数为</w:t>
      </w:r>
      <w:r>
        <w:t>4</w:t>
      </w:r>
      <w:r>
        <w:t>2</w:t>
      </w:r>
      <w:r>
        <w:rPr>
          <w:rFonts w:ascii="宋体" w:hAnsi="宋体" w:eastAsia="宋体" w:hint="eastAsia"/>
        </w:rPr>
        <w:t>（</w:t>
      </w:r>
      <w:r>
        <w:rPr>
          <w:w w:val="99"/>
        </w:rPr>
        <w:t>0</w:t>
      </w:r>
      <w:r>
        <w:rPr>
          <w:spacing w:val="0"/>
          <w:w w:val="99"/>
        </w:rPr>
        <w:t>.</w:t>
      </w:r>
      <w:r>
        <w:rPr>
          <w:w w:val="99"/>
        </w:rPr>
        <w:t>73</w:t>
      </w:r>
      <w:r>
        <w:rPr>
          <w:spacing w:val="0"/>
          <w:w w:val="99"/>
        </w:rPr>
        <w:t>-</w:t>
      </w:r>
      <w:r>
        <w:rPr>
          <w:w w:val="99"/>
        </w:rPr>
        <w:t>462</w:t>
      </w:r>
      <w:r>
        <w:rPr>
          <w:rFonts w:ascii="宋体" w:hAnsi="宋体" w:eastAsia="宋体" w:hint="eastAsia"/>
        </w:rPr>
        <w:t>）</w:t>
      </w:r>
      <w:r>
        <w:t>×</w:t>
      </w:r>
      <w:r>
        <w:t>1</w:t>
      </w:r>
      <w:r>
        <w:t>0</w:t>
      </w:r>
      <w:r>
        <w:t>9</w:t>
      </w:r>
      <w:r>
        <w:t>/</w:t>
      </w:r>
      <w:r>
        <w:t>L</w:t>
      </w:r>
      <w:r>
        <w:rPr>
          <w:rFonts w:ascii="宋体" w:hAnsi="宋体" w:eastAsia="宋体" w:hint="eastAsia"/>
        </w:rPr>
        <w:t>，血小板中位数为</w:t>
      </w:r>
      <w:r>
        <w:t>3</w:t>
      </w:r>
      <w:r>
        <w:t>8</w:t>
      </w:r>
      <w:r>
        <w:rPr>
          <w:rFonts w:ascii="宋体" w:hAnsi="宋体" w:eastAsia="宋体" w:hint="eastAsia"/>
        </w:rPr>
        <w:t>（</w:t>
      </w:r>
      <w:r>
        <w:rPr>
          <w:w w:val="99"/>
        </w:rPr>
        <w:t>7</w:t>
      </w:r>
      <w:r>
        <w:rPr>
          <w:spacing w:val="0"/>
          <w:w w:val="99"/>
        </w:rPr>
        <w:t>.</w:t>
      </w:r>
      <w:r>
        <w:rPr>
          <w:w w:val="99"/>
        </w:rPr>
        <w:t>3</w:t>
      </w:r>
      <w:r>
        <w:rPr>
          <w:spacing w:val="0"/>
          <w:w w:val="99"/>
        </w:rPr>
        <w:t>-</w:t>
      </w:r>
      <w:r>
        <w:rPr>
          <w:w w:val="99"/>
        </w:rPr>
        <w:t>212</w:t>
      </w:r>
      <w:r>
        <w:rPr>
          <w:rFonts w:ascii="宋体" w:hAnsi="宋体" w:eastAsia="宋体" w:hint="eastAsia"/>
        </w:rPr>
        <w:t>）</w:t>
      </w:r>
    </w:p>
    <w:p w:rsidR="0018722C">
      <w:pPr>
        <w:topLinePunct/>
      </w:pPr>
      <w:r>
        <w:t>×10</w:t>
      </w:r>
      <w:r>
        <w:t>9</w:t>
      </w:r>
      <w:r>
        <w:t>/</w:t>
      </w:r>
      <w:r>
        <w:t>L</w:t>
      </w:r>
      <w:r>
        <w:rPr>
          <w:rFonts w:ascii="宋体" w:hAnsi="宋体" w:eastAsia="宋体" w:hint="eastAsia"/>
        </w:rPr>
        <w:t>，发病时白细胞数＞</w:t>
      </w:r>
      <w:r>
        <w:t>100×10</w:t>
      </w:r>
      <w:r>
        <w:t>9</w:t>
      </w:r>
      <w:r>
        <w:t>/</w:t>
      </w:r>
      <w:r>
        <w:t xml:space="preserve">L</w:t>
      </w:r>
      <w:r>
        <w:rPr>
          <w:rFonts w:ascii="宋体" w:hAnsi="宋体" w:eastAsia="宋体" w:hint="eastAsia"/>
        </w:rPr>
        <w:t>者</w:t>
      </w:r>
      <w:r>
        <w:t>20</w:t>
      </w:r>
      <w:r>
        <w:rPr>
          <w:rFonts w:ascii="宋体" w:hAnsi="宋体" w:eastAsia="宋体" w:hint="eastAsia"/>
        </w:rPr>
        <w:t>例，占</w:t>
      </w:r>
      <w:r>
        <w:t>14</w:t>
      </w:r>
      <w:r>
        <w:t>.</w:t>
      </w:r>
      <w:r>
        <w:t>3%</w:t>
      </w:r>
      <w:r>
        <w:rPr>
          <w:rFonts w:ascii="宋体" w:hAnsi="宋体" w:eastAsia="宋体" w:hint="eastAsia"/>
        </w:rPr>
        <w:t>，复杂核型</w:t>
      </w:r>
      <w:r>
        <w:t>15</w:t>
      </w:r>
      <w:r>
        <w:rPr>
          <w:rFonts w:ascii="宋体" w:hAnsi="宋体" w:eastAsia="宋体" w:hint="eastAsia"/>
        </w:rPr>
        <w:t>例，占</w:t>
      </w:r>
    </w:p>
    <w:p w:rsidR="0018722C">
      <w:pPr>
        <w:topLinePunct/>
      </w:pPr>
      <w:r>
        <w:t>10.7%</w:t>
      </w:r>
      <w:r>
        <w:rPr>
          <w:rFonts w:ascii="宋体" w:eastAsia="宋体" w:hint="eastAsia"/>
        </w:rPr>
        <w:t>。</w:t>
      </w:r>
    </w:p>
    <w:p w:rsidR="0018722C">
      <w:pPr>
        <w:topLinePunct/>
      </w:pPr>
    </w:p>
    <w:p w:rsidR="0018722C">
      <w:pPr>
        <w:pStyle w:val="a8"/>
        <w:textAlignment w:val="center"/>
        <w:topLinePunct/>
      </w:pPr>
      <w:r>
        <w:rPr>
          <w:kern w:val="2"/>
          <w:sz w:val="22"/>
          <w:szCs w:val="22"/>
          <w:rFonts w:cstheme="minorBidi" w:hAnsiTheme="minorHAnsi" w:eastAsiaTheme="minorHAnsi" w:asciiTheme="minorHAnsi"/>
        </w:rPr>
        <w:pict>
          <v:group style="position:absolute;margin-left:170.880005pt;margin-top:22.333702pt;width:253pt;height:.5pt;mso-position-horizontal-relative:page;mso-position-vertical-relative:paragraph;z-index:1072;mso-wrap-distance-left:0;mso-wrap-distance-right:0" coordorigin="3418,447" coordsize="5060,10">
            <v:line style="position:absolute" from="3418,451" to="6173,451" stroked="true" strokeweight=".48pt" strokecolor="#000000">
              <v:stroke dashstyle="solid"/>
            </v:line>
            <v:rect style="position:absolute;left:6172;top:446;width:10;height:10" filled="true" fillcolor="#000000" stroked="false">
              <v:fill type="solid"/>
            </v:rect>
            <v:line style="position:absolute" from="6182,451" to="8477,451" stroked="true" strokeweight=".48pt" strokecolor="#000000">
              <v:stroke dashstyle="solid"/>
            </v:line>
            <w10:wrap type="topAndBottom"/>
          </v:group>
        </w:pict>
      </w:r>
      <w:r>
        <w:rPr>
          <w:kern w:val="2"/>
          <w:sz w:val="22"/>
          <w:szCs w:val="22"/>
          <w:rFonts w:cstheme="minorBidi" w:hAnsiTheme="minorHAnsi" w:eastAsiaTheme="minorHAnsi" w:asciiTheme="minorHAnsi"/>
        </w:rPr>
        <w:pict>
          <v:group style="position:absolute;margin-left:170.880005pt;margin-top:38.4137pt;width:253pt;height:.5pt;mso-position-horizontal-relative:page;mso-position-vertical-relative:paragraph;z-index:1096;mso-wrap-distance-left:0;mso-wrap-distance-right:0" coordorigin="3418,768" coordsize="5060,10">
            <v:line style="position:absolute" from="3418,773" to="6173,773" stroked="true" strokeweight=".48pt" strokecolor="#000000">
              <v:stroke dashstyle="solid"/>
            </v:line>
            <v:rect style="position:absolute;left:6172;top:768;width:10;height:10" filled="true" fillcolor="#000000" stroked="false">
              <v:fill type="solid"/>
            </v:rect>
            <v:line style="position:absolute" from="6182,773" to="8477,773" stroked="true" strokeweight=".48pt" strokecolor="#000000">
              <v:stroke dashstyle="solid"/>
            </v:line>
            <w10:wrap type="topAndBottom"/>
          </v:group>
        </w:pict>
      </w:r>
      <w:r>
        <w:rPr>
          <w:kern w:val="2"/>
          <w:sz w:val="22"/>
          <w:szCs w:val="22"/>
          <w:rFonts w:cstheme="minorBidi" w:hAnsiTheme="minorHAnsi" w:eastAsiaTheme="minorHAnsi" w:asciiTheme="minorHAnsi"/>
        </w:rPr>
        <w:pict>
          <v:shape style="position:absolute;margin-left:170.160004pt;margin-top:22.813702pt;width:254.2pt;height:15.6pt;mso-position-horizontal-relative:page;mso-position-vertical-relative:paragraph;z-index:-102688" type="#_x0000_t202" filled="true" fillcolor="#e5e5e5" stroked="false">
            <v:textbox inset="0,0,0,0">
              <w:txbxContent>
                <w:p w:rsidR="0018722C">
                  <w:pPr>
                    <w:spacing w:before="52"/>
                    <w:ind w:leftChars="0" w:left="124" w:rightChars="0" w:right="0" w:firstLineChars="0" w:firstLine="0"/>
                    <w:jc w:val="left"/>
                    <w:rPr>
                      <w:sz w:val="18"/>
                    </w:rPr>
                  </w:pPr>
                  <w:r>
                    <w:rPr>
                      <w:sz w:val="18"/>
                    </w:rPr>
                    <w:t>Characteristic</w:t>
                  </w:r>
                </w:p>
              </w:txbxContent>
            </v:textbox>
            <v:fill type="solid"/>
            <w10:wrap type="none"/>
          </v:shape>
        </w:pict>
      </w:r>
      <w:r>
        <w:rPr>
          <w:kern w:val="2"/>
          <w:szCs w:val="22"/>
          <w:rFonts w:ascii="宋体" w:eastAsia="宋体" w:hint="eastAsia" w:cstheme="minorBidi" w:hAnsiTheme="minorHAnsi"/>
          <w:sz w:val="21"/>
        </w:rPr>
        <w:t>表</w:t>
      </w:r>
      <w:r>
        <w:rPr>
          <w:kern w:val="2"/>
          <w:szCs w:val="22"/>
          <w:rFonts w:ascii="宋体" w:eastAsia="宋体" w:hint="eastAsia" w:cstheme="minorBidi" w:hAnsiTheme="minorHAnsi"/>
          <w:spacing w:val="-26"/>
          <w:sz w:val="21"/>
        </w:rPr>
        <w:t> </w:t>
      </w:r>
      <w:r>
        <w:rPr>
          <w:kern w:val="2"/>
          <w:szCs w:val="22"/>
          <w:rFonts w:cstheme="minorBidi" w:hAnsiTheme="minorHAnsi" w:eastAsiaTheme="minorHAnsi" w:asciiTheme="minorHAnsi"/>
          <w:sz w:val="21"/>
        </w:rPr>
        <w:t>1-1</w:t>
      </w:r>
      <w:r w:rsidRPr="00000000">
        <w:rPr>
          <w:kern w:val="2"/>
          <w:sz w:val="22"/>
          <w:szCs w:val="22"/>
          <w:rFonts w:cstheme="minorBidi" w:hAnsiTheme="minorHAnsi" w:eastAsiaTheme="minorHAnsi" w:asciiTheme="minorHAnsi"/>
        </w:rPr>
        <w:tab/>
        <w:t>140</w:t>
      </w:r>
      <w:r>
        <w:rPr>
          <w:kern w:val="2"/>
          <w:szCs w:val="22"/>
          <w:rFonts w:ascii="宋体" w:eastAsia="宋体" w:hint="eastAsia" w:cstheme="minorBidi" w:hAnsiTheme="minorHAnsi"/>
          <w:sz w:val="21"/>
        </w:rPr>
        <w:t>例患</w:t>
      </w:r>
      <w:r>
        <w:rPr>
          <w:kern w:val="2"/>
          <w:szCs w:val="22"/>
          <w:rFonts w:ascii="宋体" w:eastAsia="宋体" w:hint="eastAsia" w:cstheme="minorBidi" w:hAnsiTheme="minorHAnsi"/>
          <w:spacing w:val="-2"/>
          <w:sz w:val="21"/>
        </w:rPr>
        <w:t>者</w:t>
      </w:r>
      <w:r>
        <w:rPr>
          <w:kern w:val="2"/>
          <w:szCs w:val="22"/>
          <w:rFonts w:ascii="宋体" w:eastAsia="宋体" w:hint="eastAsia" w:cstheme="minorBidi" w:hAnsiTheme="minorHAnsi"/>
          <w:sz w:val="21"/>
        </w:rPr>
        <w:t>的一</w:t>
      </w:r>
      <w:r>
        <w:rPr>
          <w:kern w:val="2"/>
          <w:szCs w:val="22"/>
          <w:rFonts w:ascii="宋体" w:eastAsia="宋体" w:hint="eastAsia" w:cstheme="minorBidi" w:hAnsiTheme="minorHAnsi"/>
          <w:spacing w:val="-2"/>
          <w:sz w:val="21"/>
        </w:rPr>
        <w:t>般</w:t>
      </w:r>
      <w:r>
        <w:rPr>
          <w:kern w:val="2"/>
          <w:szCs w:val="22"/>
          <w:rFonts w:ascii="宋体" w:eastAsia="宋体" w:hint="eastAsia" w:cstheme="minorBidi" w:hAnsiTheme="minorHAnsi"/>
          <w:sz w:val="21"/>
        </w:rPr>
        <w:t>特征</w:t>
      </w:r>
    </w:p>
    <w:p w:rsidR="0018722C">
      <w:pPr>
        <w:topLinePunct/>
      </w:pPr>
      <w:r>
        <w:rPr>
          <w:rFonts w:cstheme="minorBidi" w:hAnsiTheme="minorHAnsi" w:eastAsiaTheme="minorHAnsi" w:asciiTheme="minorHAnsi"/>
        </w:rPr>
        <w:t>Median</w:t>
      </w:r>
      <w:r>
        <w:rPr>
          <w:rFonts w:cstheme="minorBidi" w:hAnsiTheme="minorHAnsi" w:eastAsiaTheme="minorHAnsi" w:asciiTheme="minorHAnsi"/>
        </w:rPr>
        <w:t> </w:t>
      </w:r>
      <w:r>
        <w:rPr>
          <w:rFonts w:cstheme="minorBidi" w:hAnsiTheme="minorHAnsi" w:eastAsiaTheme="minorHAnsi" w:asciiTheme="minorHAnsi"/>
        </w:rPr>
        <w:t>age,</w:t>
      </w:r>
      <w:r w:rsidR="004B696B">
        <w:rPr>
          <w:rFonts w:cstheme="minorBidi" w:hAnsiTheme="minorHAnsi" w:eastAsiaTheme="minorHAnsi" w:asciiTheme="minorHAnsi"/>
        </w:rPr>
        <w:t xml:space="preserve"> </w:t>
      </w:r>
      <w:r w:rsidR="004B696B">
        <w:rPr>
          <w:rFonts w:cstheme="minorBidi" w:hAnsiTheme="minorHAnsi" w:eastAsiaTheme="minorHAnsi" w:asciiTheme="minorHAnsi"/>
        </w:rPr>
        <w:t>y</w:t>
      </w:r>
      <w:r>
        <w:rPr>
          <w:rFonts w:cstheme="minorBidi" w:hAnsiTheme="minorHAnsi" w:eastAsiaTheme="minorHAnsi" w:asciiTheme="minorHAnsi"/>
        </w:rPr>
        <w:t>(</w:t>
      </w:r>
      <w:r>
        <w:rPr>
          <w:kern w:val="2"/>
          <w:szCs w:val="22"/>
          <w:rFonts w:cstheme="minorBidi" w:hAnsiTheme="minorHAnsi" w:eastAsiaTheme="minorHAnsi" w:asciiTheme="minorHAnsi"/>
          <w:sz w:val="18"/>
        </w:rPr>
        <w:t>range</w:t>
      </w:r>
      <w:r>
        <w:rPr>
          <w:rFonts w:cstheme="minorBidi" w:hAnsiTheme="minorHAnsi" w:eastAsiaTheme="minorHAnsi" w:asciiTheme="minorHAnsi"/>
        </w:rPr>
        <w:t>)</w:t>
      </w:r>
      <w:r w:rsidRPr="00000000">
        <w:rPr>
          <w:rFonts w:cstheme="minorBidi" w:hAnsiTheme="minorHAnsi" w:eastAsiaTheme="minorHAnsi" w:asciiTheme="minorHAnsi"/>
        </w:rPr>
        <w:tab/>
        <w:t>51</w:t>
      </w:r>
      <w:r>
        <w:rPr>
          <w:rFonts w:ascii="宋体" w:eastAsia="宋体" w:hint="eastAsia" w:cstheme="minorBidi" w:hAnsiTheme="minorHAnsi"/>
          <w:kern w:val="2"/>
          <w:rFonts w:ascii="宋体" w:eastAsia="宋体" w:hint="eastAsia" w:cstheme="minorBidi" w:hAnsiTheme="minorHAnsi"/>
          <w:sz w:val="18"/>
        </w:rPr>
        <w:t>(</w:t>
      </w:r>
      <w:r>
        <w:rPr>
          <w:kern w:val="2"/>
          <w:szCs w:val="22"/>
          <w:rFonts w:cstheme="minorBidi" w:hAnsiTheme="minorHAnsi" w:eastAsiaTheme="minorHAnsi" w:asciiTheme="minorHAnsi"/>
          <w:sz w:val="18"/>
        </w:rPr>
        <w:t>14-80</w:t>
      </w:r>
      <w:r>
        <w:rPr>
          <w:rFonts w:ascii="宋体" w:eastAsia="宋体" w:hint="eastAsia" w:cstheme="minorBidi" w:hAnsiTheme="minorHAnsi"/>
          <w:kern w:val="2"/>
          <w:rFonts w:ascii="宋体" w:eastAsia="宋体" w:hint="eastAsia" w:cstheme="minorBidi" w:hAnsiTheme="minorHAnsi"/>
          <w:sz w:val="18"/>
        </w:rPr>
        <w:t>)</w:t>
      </w:r>
    </w:p>
    <w:p w:rsidR="0018722C">
      <w:pPr>
        <w:pStyle w:val="aff7"/>
        <w:topLinePunct/>
      </w:pPr>
      <w:r>
        <w:rPr>
          <w:rFonts w:ascii="宋体"/>
          <w:sz w:val="20"/>
        </w:rPr>
        <w:pict>
          <v:group style="width:253.45pt;height:31.2pt;mso-position-horizontal-relative:char;mso-position-vertical-relative:line" coordorigin="0,0" coordsize="5069,624">
            <v:line style="position:absolute" from="1877,0" to="1877,312" stroked="true" strokeweight="5.76pt" strokecolor="#e5e5e5">
              <v:stroke dashstyle="solid"/>
            </v:line>
            <v:line style="position:absolute" from="2714,0" to="2714,312" stroked="true" strokeweight="5.04pt" strokecolor="#e5e5e5">
              <v:stroke dashstyle="solid"/>
            </v:line>
            <v:rect style="position:absolute;left:1934;top:0;width:730;height:312" filled="true" fillcolor="#e5e5e5" stroked="false">
              <v:fill type="solid"/>
            </v:rect>
            <v:rect style="position:absolute;left:0;top:466;width:1820;height:158" filled="true" fillcolor="#e5e5e5" stroked="false">
              <v:fill type="solid"/>
            </v:rect>
            <v:line style="position:absolute" from="60,154" to="60,466" stroked="true" strokeweight="6pt" strokecolor="#e5e5e5">
              <v:stroke dashstyle="solid"/>
            </v:line>
            <v:rect style="position:absolute;left:0;top:0;width:1820;height:154" filled="true" fillcolor="#e5e5e5" stroked="false">
              <v:fill type="solid"/>
            </v:rect>
            <v:line style="position:absolute" from="1769,154" to="1769,466" stroked="true" strokeweight="5.0399pt" strokecolor="#e5e5e5">
              <v:stroke dashstyle="solid"/>
            </v:line>
            <v:rect style="position:absolute;left:120;top:153;width:1599;height:312" filled="true" fillcolor="#e5e5e5" stroked="false">
              <v:fill type="solid"/>
            </v:rect>
            <v:line style="position:absolute" from="1877,312" to="1877,624" stroked="true" strokeweight="5.76pt" strokecolor="#e5e5e5">
              <v:stroke dashstyle="solid"/>
            </v:line>
            <v:line style="position:absolute" from="2714,312" to="2714,624" stroked="true" strokeweight="5.04pt" strokecolor="#e5e5e5">
              <v:stroke dashstyle="solid"/>
            </v:line>
            <v:rect style="position:absolute;left:1934;top:312;width:730;height:312" filled="true" fillcolor="#e5e5e5" stroked="false">
              <v:fill type="solid"/>
            </v:rect>
            <v:line style="position:absolute" from="2822,0" to="2822,624" stroked="true" strokeweight="5.76pt" strokecolor="#e5e5e5">
              <v:stroke dashstyle="solid"/>
            </v:line>
            <v:line style="position:absolute" from="5018,0" to="5018,624" stroked="true" strokeweight="5.04pt" strokecolor="#e5e5e5">
              <v:stroke dashstyle="solid"/>
            </v:line>
            <v:rect style="position:absolute;left:2880;top:0;width:2088;height:312" filled="true" fillcolor="#e5e5e5" stroked="false">
              <v:fill type="solid"/>
            </v:rect>
            <v:rect style="position:absolute;left:2880;top:312;width:2088;height:312" filled="true" fillcolor="#e5e5e5" stroked="false">
              <v:fill type="solid"/>
            </v:rect>
            <v:shape style="position:absolute;left:120;top:58;width:2334;height:514" type="#_x0000_t202" filled="false" stroked="false">
              <v:textbox inset="0,0,0,0">
                <w:txbxContent>
                  <w:p w:rsidR="0018722C">
                    <w:pPr>
                      <w:spacing w:line="175" w:lineRule="exact" w:before="0"/>
                      <w:ind w:leftChars="0" w:left="0" w:rightChars="0" w:right="18" w:firstLineChars="0" w:firstLine="0"/>
                      <w:jc w:val="right"/>
                      <w:rPr>
                        <w:sz w:val="18"/>
                      </w:rPr>
                    </w:pPr>
                    <w:r>
                      <w:rPr>
                        <w:rFonts w:ascii="宋体" w:hAnsi="宋体"/>
                        <w:sz w:val="18"/>
                      </w:rPr>
                      <w:t>≥</w:t>
                    </w:r>
                    <w:r>
                      <w:rPr>
                        <w:sz w:val="18"/>
                      </w:rPr>
                      <w:t>60 y</w:t>
                    </w:r>
                  </w:p>
                  <w:p w:rsidR="0018722C">
                    <w:pPr>
                      <w:spacing w:line="135" w:lineRule="exact" w:before="0"/>
                      <w:ind w:leftChars="0" w:left="0" w:rightChars="0" w:right="0" w:firstLineChars="0" w:firstLine="0"/>
                      <w:jc w:val="left"/>
                      <w:rPr>
                        <w:sz w:val="18"/>
                      </w:rPr>
                    </w:pPr>
                    <w:r>
                      <w:rPr>
                        <w:sz w:val="18"/>
                      </w:rPr>
                      <w:t>Age no. subjects(%)</w:t>
                    </w:r>
                  </w:p>
                  <w:p w:rsidR="0018722C">
                    <w:pPr>
                      <w:spacing w:line="204" w:lineRule="exact" w:before="0"/>
                      <w:ind w:leftChars="0" w:left="0" w:rightChars="0" w:right="18" w:firstLineChars="0" w:firstLine="0"/>
                      <w:jc w:val="right"/>
                      <w:rPr>
                        <w:sz w:val="18"/>
                      </w:rPr>
                    </w:pPr>
                    <w:r>
                      <w:rPr>
                        <w:rFonts w:ascii="宋体" w:hAnsi="宋体"/>
                        <w:sz w:val="18"/>
                      </w:rPr>
                      <w:t>≤</w:t>
                    </w:r>
                    <w:r>
                      <w:rPr>
                        <w:sz w:val="18"/>
                      </w:rPr>
                      <w:t>59 y</w:t>
                    </w:r>
                  </w:p>
                </w:txbxContent>
              </v:textbox>
              <w10:wrap type="none"/>
            </v:shape>
            <v:shape style="position:absolute;left:2880;top:58;width:787;height:514" type="#_x0000_t202" filled="false" stroked="false">
              <v:textbox inset="0,0,0,0">
                <w:txbxContent>
                  <w:p w:rsidR="0018722C">
                    <w:pPr>
                      <w:spacing w:line="201" w:lineRule="exact" w:before="0"/>
                      <w:ind w:leftChars="0" w:left="0" w:rightChars="0" w:right="0" w:firstLineChars="0" w:firstLine="0"/>
                      <w:jc w:val="left"/>
                      <w:rPr>
                        <w:sz w:val="18"/>
                      </w:rPr>
                    </w:pPr>
                    <w:r>
                      <w:rPr>
                        <w:sz w:val="18"/>
                      </w:rPr>
                      <w:t>46(32.9%)</w:t>
                    </w:r>
                  </w:p>
                  <w:p w:rsidR="0018722C">
                    <w:pPr>
                      <w:spacing w:before="105"/>
                      <w:ind w:leftChars="0" w:left="0" w:rightChars="0" w:right="0" w:firstLineChars="0" w:firstLine="0"/>
                      <w:jc w:val="left"/>
                      <w:rPr>
                        <w:sz w:val="18"/>
                      </w:rPr>
                    </w:pPr>
                    <w:r>
                      <w:rPr>
                        <w:sz w:val="18"/>
                      </w:rPr>
                      <w:t>94(67.1%)</w:t>
                    </w:r>
                  </w:p>
                </w:txbxContent>
              </v:textbox>
              <w10:wrap type="none"/>
            </v:shape>
          </v:group>
        </w:pict>
      </w:r>
      <w:r/>
    </w:p>
    <w:p w:rsidR="0018722C">
      <w:pPr>
        <w:pStyle w:val="affff1"/>
        <w:topLinePunct/>
      </w:pPr>
      <w:r>
        <w:rPr>
          <w:rFonts w:cstheme="minorBidi" w:hAnsiTheme="minorHAnsi" w:eastAsiaTheme="minorHAnsi" w:asciiTheme="minorHAnsi"/>
        </w:rPr>
        <w:t>Gender</w:t>
      </w:r>
      <w:r>
        <w:rPr>
          <w:rFonts w:cstheme="minorBidi" w:hAnsiTheme="minorHAnsi" w:eastAsiaTheme="minorHAnsi" w:asciiTheme="minorHAnsi"/>
        </w:rPr>
        <w:t> </w:t>
      </w:r>
      <w:r>
        <w:rPr>
          <w:rFonts w:cstheme="minorBidi" w:hAnsiTheme="minorHAnsi" w:eastAsiaTheme="minorHAnsi" w:asciiTheme="minorHAnsi"/>
        </w:rPr>
        <w:t>(</w:t>
      </w:r>
      <w:r>
        <w:rPr>
          <w:rFonts w:cstheme="minorBidi" w:hAnsiTheme="minorHAnsi" w:eastAsiaTheme="minorHAnsi" w:asciiTheme="minorHAnsi"/>
        </w:rPr>
        <w:t xml:space="preserve">M:</w:t>
      </w:r>
      <w:r w:rsidR="004B696B">
        <w:rPr>
          <w:rFonts w:cstheme="minorBidi" w:hAnsiTheme="minorHAnsi" w:eastAsiaTheme="minorHAnsi" w:asciiTheme="minorHAnsi"/>
        </w:rPr>
        <w:t xml:space="preserve"> </w:t>
      </w:r>
      <w:r w:rsidR="004B696B">
        <w:rPr>
          <w:rFonts w:cstheme="minorBidi" w:hAnsiTheme="minorHAnsi" w:eastAsiaTheme="minorHAnsi" w:asciiTheme="minorHAnsi"/>
        </w:rPr>
        <w:t xml:space="preserve">F</w:t>
      </w:r>
      <w:r>
        <w:rPr>
          <w:rFonts w:cstheme="minorBidi" w:hAnsiTheme="minorHAnsi" w:eastAsiaTheme="minorHAnsi" w:asciiTheme="minorHAnsi"/>
        </w:rPr>
        <w:t>)</w:t>
      </w:r>
      <w:r w:rsidRPr="00000000">
        <w:rPr>
          <w:rFonts w:cstheme="minorBidi" w:hAnsiTheme="minorHAnsi" w:eastAsiaTheme="minorHAnsi" w:asciiTheme="minorHAnsi"/>
        </w:rPr>
        <w:tab/>
        <w:t>87:53</w:t>
      </w:r>
    </w:p>
    <w:p w:rsidR="0018722C">
      <w:pPr>
        <w:pStyle w:val="ae"/>
        <w:topLinePunct/>
      </w:pPr>
      <w:r>
        <w:rPr>
          <w:kern w:val="2"/>
          <w:sz w:val="22"/>
          <w:szCs w:val="22"/>
          <w:rFonts w:cstheme="minorBidi" w:hAnsiTheme="minorHAnsi" w:eastAsiaTheme="minorHAnsi" w:asciiTheme="minorHAnsi"/>
        </w:rPr>
        <w:pict>
          <v:group style="margin-left:170.160004pt;margin-top:2.561548pt;width:254.2pt;height:15.6pt;mso-position-horizontal-relative:page;mso-position-vertical-relative:paragraph;z-index:-102760" coordorigin="3403,51" coordsize="5084,312">
            <v:line style="position:absolute" from="3466,51" to="3466,363" stroked="true" strokeweight="6.24pt" strokecolor="#e5e5e5">
              <v:stroke dashstyle="solid"/>
            </v:line>
            <v:rect style="position:absolute;left:6072;top:51;width:96;height:312" filled="true" fillcolor="#e5e5e5" stroked="false">
              <v:fill type="solid"/>
            </v:rect>
            <v:rect style="position:absolute;left:3528;top:51;width:2544;height:312" filled="true" fillcolor="#e5e5e5" stroked="false">
              <v:fill type="solid"/>
            </v:rect>
            <v:rect style="position:absolute;left:6168;top:51;width:120;height:312" filled="true" fillcolor="#e5e5e5" stroked="false">
              <v:fill type="solid"/>
            </v:rect>
            <v:line style="position:absolute" from="8431,51" to="8431,363" stroked="true" strokeweight="5.5199pt" strokecolor="#e5e5e5">
              <v:stroke dashstyle="solid"/>
            </v:line>
            <v:rect style="position:absolute;left:6288;top:51;width:2088;height:312" filled="true" fillcolor="#e5e5e5" stroked="false">
              <v:fill type="solid"/>
            </v:rect>
            <w10:wrap type="none"/>
          </v:group>
        </w:pict>
      </w:r>
    </w:p>
    <w:p w:rsidR="0018722C">
      <w:pPr>
        <w:pStyle w:val="ae"/>
        <w:topLinePunct/>
      </w:pPr>
      <w:r>
        <w:rPr>
          <w:kern w:val="2"/>
          <w:szCs w:val="22"/>
          <w:rFonts w:cstheme="minorBidi" w:hAnsiTheme="minorHAnsi" w:eastAsiaTheme="minorHAnsi" w:asciiTheme="minorHAnsi"/>
          <w:sz w:val="18"/>
        </w:rPr>
        <w:t>Median</w:t>
      </w:r>
      <w:r>
        <w:rPr>
          <w:kern w:val="2"/>
          <w:szCs w:val="22"/>
          <w:rFonts w:cstheme="minorBidi" w:hAnsiTheme="minorHAnsi" w:eastAsiaTheme="minorHAnsi" w:asciiTheme="minorHAnsi"/>
          <w:spacing w:val="-4"/>
          <w:sz w:val="18"/>
        </w:rPr>
        <w:t> </w:t>
      </w:r>
      <w:r>
        <w:rPr>
          <w:kern w:val="2"/>
          <w:szCs w:val="22"/>
          <w:rFonts w:cstheme="minorBidi" w:hAnsiTheme="minorHAnsi" w:eastAsiaTheme="minorHAnsi" w:asciiTheme="minorHAnsi"/>
          <w:spacing w:val="-1"/>
          <w:sz w:val="18"/>
        </w:rPr>
        <w:t>WBC   </w:t>
      </w:r>
      <w:r>
        <w:rPr>
          <w:kern w:val="2"/>
          <w:szCs w:val="22"/>
          <w:rFonts w:cstheme="minorBidi" w:hAnsiTheme="minorHAnsi" w:eastAsiaTheme="minorHAnsi" w:asciiTheme="minorHAnsi"/>
          <w:spacing w:val="4"/>
          <w:sz w:val="18"/>
        </w:rPr>
        <w:t> </w:t>
      </w:r>
      <w:r>
        <w:rPr>
          <w:kern w:val="2"/>
          <w:szCs w:val="22"/>
          <w:rFonts w:cstheme="minorBidi" w:hAnsiTheme="minorHAnsi" w:eastAsiaTheme="minorHAnsi" w:asciiTheme="minorHAnsi"/>
          <w:sz w:val="18"/>
        </w:rPr>
        <w:t>10</w:t>
      </w:r>
      <w:r>
        <w:rPr>
          <w:kern w:val="2"/>
          <w:szCs w:val="22"/>
          <w:rFonts w:cstheme="minorBidi" w:hAnsiTheme="minorHAnsi" w:eastAsiaTheme="minorHAnsi" w:asciiTheme="minorHAnsi"/>
          <w:sz w:val="12"/>
        </w:rPr>
        <w:t>9</w:t>
      </w:r>
      <w:r>
        <w:rPr>
          <w:kern w:val="2"/>
          <w:szCs w:val="22"/>
          <w:rFonts w:cstheme="minorBidi" w:hAnsiTheme="minorHAnsi" w:eastAsiaTheme="minorHAnsi" w:asciiTheme="minorHAnsi"/>
          <w:sz w:val="18"/>
        </w:rPr>
        <w:t>/L(range)</w:t>
      </w:r>
      <w:r w:rsidRPr="00000000">
        <w:rPr>
          <w:kern w:val="2"/>
          <w:sz w:val="22"/>
          <w:szCs w:val="22"/>
          <w:rFonts w:cstheme="minorBidi" w:hAnsiTheme="minorHAnsi" w:eastAsiaTheme="minorHAnsi" w:asciiTheme="minorHAnsi"/>
        </w:rPr>
        <w:tab/>
        <w:t>42(0.73-462) Median</w:t>
      </w:r>
      <w:r>
        <w:rPr>
          <w:kern w:val="2"/>
          <w:szCs w:val="22"/>
          <w:rFonts w:cstheme="minorBidi" w:hAnsiTheme="minorHAnsi" w:eastAsiaTheme="minorHAnsi" w:asciiTheme="minorHAnsi"/>
          <w:spacing w:val="-2"/>
          <w:sz w:val="18"/>
        </w:rPr>
        <w:t> </w:t>
      </w:r>
      <w:r>
        <w:rPr>
          <w:kern w:val="2"/>
          <w:szCs w:val="22"/>
          <w:rFonts w:cstheme="minorBidi" w:hAnsiTheme="minorHAnsi" w:eastAsiaTheme="minorHAnsi" w:asciiTheme="minorHAnsi"/>
          <w:sz w:val="18"/>
        </w:rPr>
        <w:t>Platelet</w:t>
      </w:r>
      <w:r>
        <w:rPr>
          <w:kern w:val="2"/>
          <w:szCs w:val="22"/>
          <w:rFonts w:cstheme="minorBidi" w:hAnsiTheme="minorHAnsi" w:eastAsiaTheme="minorHAnsi" w:asciiTheme="minorHAnsi"/>
          <w:spacing w:val="0"/>
          <w:sz w:val="18"/>
        </w:rPr>
        <w:t> </w:t>
      </w:r>
      <w:r>
        <w:rPr>
          <w:kern w:val="2"/>
          <w:szCs w:val="22"/>
          <w:rFonts w:cstheme="minorBidi" w:hAnsiTheme="minorHAnsi" w:eastAsiaTheme="minorHAnsi" w:asciiTheme="minorHAnsi"/>
          <w:sz w:val="18"/>
        </w:rPr>
        <w:t>count,10</w:t>
      </w:r>
      <w:r>
        <w:rPr>
          <w:kern w:val="2"/>
          <w:szCs w:val="22"/>
          <w:rFonts w:cstheme="minorBidi" w:hAnsiTheme="minorHAnsi" w:eastAsiaTheme="minorHAnsi" w:asciiTheme="minorHAnsi"/>
          <w:sz w:val="12"/>
        </w:rPr>
        <w:t>9</w:t>
      </w:r>
      <w:r>
        <w:rPr>
          <w:kern w:val="2"/>
          <w:szCs w:val="22"/>
          <w:rFonts w:cstheme="minorBidi" w:hAnsiTheme="minorHAnsi" w:eastAsiaTheme="minorHAnsi" w:asciiTheme="minorHAnsi"/>
          <w:sz w:val="18"/>
        </w:rPr>
        <w:t>/L(range)</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pacing w:val="0"/>
          <w:sz w:val="18"/>
        </w:rPr>
        <w:t>38</w:t>
      </w:r>
      <w:r>
        <w:rPr>
          <w:kern w:val="2"/>
          <w:szCs w:val="22"/>
          <w:rFonts w:ascii="宋体" w:eastAsia="宋体" w:hint="eastAsia" w:cstheme="minorBidi" w:hAnsiTheme="minorHAnsi"/>
          <w:spacing w:val="0"/>
          <w:sz w:val="18"/>
        </w:rPr>
        <w:t>(</w:t>
      </w:r>
      <w:r>
        <w:rPr>
          <w:kern w:val="2"/>
          <w:szCs w:val="22"/>
          <w:rFonts w:cstheme="minorBidi" w:hAnsiTheme="minorHAnsi" w:eastAsiaTheme="minorHAnsi" w:asciiTheme="minorHAnsi"/>
          <w:spacing w:val="0"/>
          <w:sz w:val="18"/>
        </w:rPr>
        <w:t>7.3-212</w:t>
      </w:r>
      <w:r>
        <w:rPr>
          <w:kern w:val="2"/>
          <w:szCs w:val="22"/>
          <w:rFonts w:ascii="宋体" w:eastAsia="宋体" w:hint="eastAsia" w:cstheme="minorBidi" w:hAnsiTheme="minorHAnsi"/>
          <w:spacing w:val="0"/>
          <w:sz w:val="18"/>
        </w:rPr>
        <w:t>)</w:t>
      </w:r>
    </w:p>
    <w:p w:rsidR="0018722C">
      <w:spacing w:beforeLines="0" w:before="0" w:afterLines="0" w:after="0" w:line="440" w:lineRule="auto"/>
      <w:pPr>
        <w:sectPr w:rsidR="00556256">
          <w:pgSz w:w="11900" w:h="16840"/>
          <w:pgMar w:header="1611" w:footer="1595" w:top="1840" w:bottom="1780" w:left="1680" w:right="1580"/>
          <w:pgNumType w:start="1"/>
        </w:sectPr>
        <w:topLinePunct/>
      </w:pPr>
    </w:p>
    <w:p w:rsidR="0018722C">
      <w:pPr>
        <w:topLinePunct/>
      </w:pPr>
      <w:r>
        <w:rPr>
          <w:rFonts w:cstheme="minorBidi" w:hAnsiTheme="minorHAnsi" w:eastAsiaTheme="minorHAnsi" w:asciiTheme="minorHAnsi"/>
        </w:rPr>
        <w:t>Cytogenetics</w:t>
      </w:r>
    </w:p>
    <w:p w:rsidR="0018722C">
      <w:pPr>
        <w:pStyle w:val="ae"/>
        <w:topLinePunct/>
      </w:pPr>
      <w:r>
        <w:rPr>
          <w:kern w:val="2"/>
          <w:sz w:val="22"/>
          <w:szCs w:val="22"/>
          <w:rFonts w:cstheme="minorBidi" w:hAnsiTheme="minorHAnsi" w:eastAsiaTheme="minorHAnsi" w:asciiTheme="minorHAnsi"/>
        </w:rPr>
        <w:pict>
          <v:group style="margin-left:170.160004pt;margin-top:41.671711pt;width:254.2pt;height:.5pt;mso-position-horizontal-relative:page;mso-position-vertical-relative:paragraph;z-index:-102712" coordorigin="3403,833" coordsize="5084,10">
            <v:line style="position:absolute" from="3403,838" to="5237,838" stroked="true" strokeweight=".48pt" strokecolor="#000000">
              <v:stroke dashstyle="solid"/>
            </v:line>
            <v:rect style="position:absolute;left:5222;top:833;width:10;height:10" filled="true" fillcolor="#000000" stroked="false">
              <v:fill type="solid"/>
            </v:rect>
            <v:line style="position:absolute" from="5232,838" to="6182,838" stroked="true" strokeweight=".48pt" strokecolor="#000000">
              <v:stroke dashstyle="solid"/>
            </v:line>
            <v:rect style="position:absolute;left:6168;top:833;width:10;height:10" filled="true" fillcolor="#000000" stroked="false">
              <v:fill type="solid"/>
            </v:rect>
            <v:line style="position:absolute" from="6178,838" to="8486,838" stroked="true" strokeweight=".48pt" strokecolor="#000000">
              <v:stroke dashstyle="solid"/>
            </v:line>
            <w10:wrap type="none"/>
          </v:group>
        </w:pict>
      </w:r>
    </w:p>
    <w:p w:rsidR="0018722C">
      <w:pPr>
        <w:pStyle w:val="ae"/>
        <w:topLinePunct/>
      </w:pPr>
      <w:r>
        <w:rPr>
          <w:kern w:val="2"/>
          <w:szCs w:val="22"/>
          <w:rFonts w:cstheme="minorBidi" w:hAnsiTheme="minorHAnsi" w:eastAsiaTheme="minorHAnsi" w:asciiTheme="minorHAnsi"/>
          <w:sz w:val="18"/>
        </w:rPr>
        <w:t>WBC</w:t>
      </w:r>
      <w:r>
        <w:rPr>
          <w:kern w:val="2"/>
          <w:szCs w:val="22"/>
          <w:rFonts w:ascii="宋体" w:eastAsia="宋体" w:hint="eastAsia" w:cstheme="minorBidi" w:hAnsiTheme="minorHAnsi"/>
          <w:sz w:val="18"/>
        </w:rPr>
        <w:t>(</w:t>
      </w:r>
      <w:r>
        <w:rPr>
          <w:kern w:val="2"/>
          <w:szCs w:val="22"/>
          <w:rFonts w:cstheme="minorBidi" w:hAnsiTheme="minorHAnsi" w:eastAsiaTheme="minorHAnsi" w:asciiTheme="minorHAnsi"/>
          <w:sz w:val="18"/>
        </w:rPr>
        <w:t>10</w:t>
      </w:r>
      <w:r>
        <w:rPr>
          <w:kern w:val="2"/>
          <w:szCs w:val="22"/>
          <w:rFonts w:cstheme="minorBidi" w:hAnsiTheme="minorHAnsi" w:eastAsiaTheme="minorHAnsi" w:asciiTheme="minorHAnsi"/>
          <w:sz w:val="12"/>
        </w:rPr>
        <w:t>9</w:t>
      </w:r>
      <w:r>
        <w:rPr>
          <w:kern w:val="2"/>
          <w:szCs w:val="22"/>
          <w:rFonts w:cstheme="minorBidi" w:hAnsiTheme="minorHAnsi" w:eastAsiaTheme="minorHAnsi" w:asciiTheme="minorHAnsi"/>
          <w:sz w:val="18"/>
        </w:rPr>
        <w:t>/L</w:t>
      </w:r>
      <w:r>
        <w:rPr>
          <w:kern w:val="2"/>
          <w:szCs w:val="22"/>
          <w:rFonts w:ascii="宋体" w:eastAsia="宋体" w:hint="eastAsia" w:cstheme="minorBidi" w:hAnsiTheme="minorHAnsi"/>
          <w:sz w:val="18"/>
        </w:rPr>
        <w:t>)</w:t>
      </w:r>
      <w:r>
        <w:rPr>
          <w:kern w:val="2"/>
          <w:szCs w:val="22"/>
          <w:rFonts w:ascii="宋体" w:eastAsia="宋体" w:hint="eastAsia" w:cstheme="minorBidi" w:hAnsiTheme="minorHAnsi"/>
          <w:sz w:val="18"/>
        </w:rPr>
        <w:t> </w:t>
      </w:r>
      <w:r>
        <w:rPr>
          <w:kern w:val="2"/>
          <w:szCs w:val="22"/>
          <w:rFonts w:cstheme="minorBidi" w:hAnsiTheme="minorHAnsi" w:eastAsiaTheme="minorHAnsi" w:asciiTheme="minorHAnsi"/>
          <w:sz w:val="18"/>
        </w:rPr>
        <w:t>no.</w:t>
      </w:r>
      <w:r w:rsidR="004B696B">
        <w:rPr>
          <w:kern w:val="2"/>
          <w:szCs w:val="22"/>
          <w:rFonts w:cstheme="minorBidi" w:hAnsiTheme="minorHAnsi" w:eastAsiaTheme="minorHAnsi" w:asciiTheme="minorHAnsi"/>
          <w:sz w:val="18"/>
        </w:rPr>
        <w:t xml:space="preserve"> </w:t>
      </w:r>
      <w:r w:rsidR="004B696B">
        <w:rPr>
          <w:kern w:val="2"/>
          <w:szCs w:val="22"/>
          <w:rFonts w:cstheme="minorBidi" w:hAnsiTheme="minorHAnsi" w:eastAsiaTheme="minorHAnsi" w:asciiTheme="minorHAnsi"/>
          <w:sz w:val="18"/>
        </w:rPr>
        <w:t>subjects(%)</w:t>
      </w:r>
    </w:p>
    <w:p w:rsidR="0018722C">
      <w:pPr>
        <w:topLinePunct/>
      </w:pPr>
      <w:r>
        <w:rPr>
          <w:rFonts w:cstheme="minorBidi" w:hAnsiTheme="minorHAnsi" w:eastAsiaTheme="minorHAnsi" w:asciiTheme="minorHAnsi"/>
        </w:rPr>
        <w:br w:type="column"/>
      </w:r>
      <w:r>
        <w:rPr>
          <w:rFonts w:cstheme="minorBidi" w:hAnsiTheme="minorHAnsi" w:eastAsiaTheme="minorHAnsi" w:asciiTheme="minorHAnsi"/>
        </w:rPr>
        <w:t>Normal Complex</w:t>
      </w:r>
    </w:p>
    <w:p w:rsidR="0018722C">
      <w:pPr>
        <w:pStyle w:val="ae"/>
        <w:topLinePunct/>
      </w:pPr>
      <w:r>
        <w:rPr>
          <w:kern w:val="2"/>
          <w:sz w:val="22"/>
          <w:szCs w:val="22"/>
          <w:rFonts w:cstheme="minorBidi" w:hAnsiTheme="minorHAnsi" w:eastAsiaTheme="minorHAnsi" w:asciiTheme="minorHAnsi"/>
        </w:rPr>
        <w:pict>
          <v:group style="margin-left:170.160004pt;margin-top:-33.669846pt;width:254.2pt;height:31.2pt;mso-position-horizontal-relative:page;mso-position-vertical-relative:paragraph;z-index:-102736" coordorigin="3403,-673" coordsize="5084,624">
            <v:rect style="position:absolute;left:3403;top:-208;width:1834;height:158" filled="true" fillcolor="#e5e5e5" stroked="false">
              <v:fill type="solid"/>
            </v:rect>
            <v:line style="position:absolute" from="3466,-519" to="3466,-207" stroked="true" strokeweight="6.24pt" strokecolor="#e5e5e5">
              <v:stroke dashstyle="solid"/>
            </v:line>
            <v:rect style="position:absolute;left:3403;top:-674;width:1834;height:154" filled="true" fillcolor="#e5e5e5" stroked="false">
              <v:fill type="solid"/>
            </v:rect>
            <v:line style="position:absolute" from="5174,-520" to="5174,-208" stroked="true" strokeweight="4.8pt" strokecolor="#e5e5e5">
              <v:stroke dashstyle="solid"/>
            </v:line>
            <v:rect style="position:absolute;left:3528;top:-520;width:1599;height:312" filled="true" fillcolor="#e5e5e5" stroked="false">
              <v:fill type="solid"/>
            </v:rect>
            <v:line style="position:absolute" from="5282,-673" to="5282,-49" stroked="true" strokeweight="6pt" strokecolor="#e5e5e5">
              <v:stroke dashstyle="solid"/>
            </v:line>
            <v:rect style="position:absolute;left:6072;top:-674;width:96;height:624" filled="true" fillcolor="#e5e5e5" stroked="false">
              <v:fill type="solid"/>
            </v:rect>
            <v:shape style="position:absolute;left:5342;top:-674;width:730;height:624" coordorigin="5342,-673" coordsize="730,624" path="m6072,-673l5342,-673,5342,-361,5342,-49,6072,-49,6072,-361,6072,-673e" filled="true" fillcolor="#e5e5e5" stroked="false">
              <v:path arrowok="t"/>
              <v:fill type="solid"/>
            </v:shape>
            <v:rect style="position:absolute;left:6168;top:-674;width:120;height:624" filled="true" fillcolor="#e5e5e5" stroked="false">
              <v:fill type="solid"/>
            </v:rect>
            <v:line style="position:absolute" from="8431,-673" to="8431,-49" stroked="true" strokeweight="5.5199pt" strokecolor="#e5e5e5">
              <v:stroke dashstyle="solid"/>
            </v:line>
            <v:shape style="position:absolute;left:6288;top:-674;width:2088;height:624" coordorigin="6288,-673" coordsize="2088,624" path="m8376,-673l6288,-673,6288,-361,6288,-49,8376,-49,8376,-361,8376,-673e" filled="true" fillcolor="#e5e5e5" stroked="false">
              <v:path arrowok="t"/>
              <v:fill type="solid"/>
            </v:shape>
            <w10:wrap type="none"/>
          </v:group>
        </w:pict>
      </w:r>
    </w:p>
    <w:p w:rsidR="0018722C">
      <w:pPr>
        <w:pStyle w:val="ae"/>
        <w:topLinePunct/>
      </w:pPr>
      <w:r>
        <w:rPr>
          <w:kern w:val="2"/>
          <w:szCs w:val="22"/>
          <w:rFonts w:ascii="宋体" w:eastAsia="宋体" w:hint="eastAsia" w:cstheme="minorBidi" w:hAnsiTheme="minorHAnsi"/>
          <w:sz w:val="18"/>
        </w:rPr>
        <w:t>＞</w:t>
      </w:r>
      <w:r>
        <w:rPr>
          <w:kern w:val="2"/>
          <w:szCs w:val="22"/>
          <w:rFonts w:cstheme="minorBidi" w:hAnsiTheme="minorHAnsi" w:eastAsiaTheme="minorHAnsi" w:asciiTheme="minorHAnsi"/>
          <w:sz w:val="18"/>
        </w:rPr>
        <w:t>100</w:t>
      </w:r>
    </w:p>
    <w:p w:rsidR="0018722C">
      <w:pPr>
        <w:topLinePunct/>
      </w:pPr>
      <w:r>
        <w:rPr>
          <w:rFonts w:cstheme="minorBidi" w:hAnsiTheme="minorHAnsi" w:eastAsiaTheme="minorHAnsi" w:asciiTheme="minorHAnsi" w:ascii="宋体" w:eastAsia="宋体" w:hint="eastAsia"/>
        </w:rPr>
        <w:t>＜</w:t>
      </w:r>
      <w:r>
        <w:rPr>
          <w:rFonts w:cstheme="minorBidi" w:hAnsiTheme="minorHAnsi" w:eastAsiaTheme="minorHAnsi" w:asciiTheme="minorHAnsi"/>
        </w:rPr>
        <w:t>50</w:t>
      </w:r>
    </w:p>
    <w:p w:rsidR="0018722C">
      <w:pPr>
        <w:topLinePunct/>
      </w:pPr>
      <w:r>
        <w:rPr>
          <w:rFonts w:cstheme="minorBidi" w:hAnsiTheme="minorHAnsi" w:eastAsiaTheme="minorHAnsi" w:asciiTheme="minorHAnsi"/>
        </w:rPr>
        <w:br w:type="column"/>
      </w:r>
      <w:r>
        <w:rPr>
          <w:rFonts w:cstheme="minorBidi" w:hAnsiTheme="minorHAnsi" w:eastAsiaTheme="minorHAnsi" w:asciiTheme="minorHAnsi"/>
        </w:rPr>
        <w:t>125</w:t>
      </w:r>
      <w:r>
        <w:rPr>
          <w:rFonts w:cstheme="minorBidi" w:hAnsiTheme="minorHAnsi" w:eastAsiaTheme="minorHAnsi" w:asciiTheme="minorHAnsi"/>
        </w:rPr>
        <w:t>(</w:t>
      </w:r>
      <w:r>
        <w:rPr>
          <w:rFonts w:cstheme="minorBidi" w:hAnsiTheme="minorHAnsi" w:eastAsiaTheme="minorHAnsi" w:asciiTheme="minorHAnsi"/>
        </w:rPr>
        <w:t>89.3%</w:t>
      </w:r>
      <w:r>
        <w:rPr>
          <w:rFonts w:cstheme="minorBidi" w:hAnsiTheme="minorHAnsi" w:eastAsiaTheme="minorHAnsi" w:asciiTheme="minorHAnsi"/>
        </w:rPr>
        <w:t>)</w:t>
      </w:r>
    </w:p>
    <w:p w:rsidR="0018722C">
      <w:pPr>
        <w:topLinePunct/>
      </w:pPr>
      <w:r>
        <w:rPr>
          <w:rFonts w:cstheme="minorBidi" w:hAnsiTheme="minorHAnsi" w:eastAsiaTheme="minorHAnsi" w:asciiTheme="minorHAnsi"/>
        </w:rPr>
        <w:t>15</w:t>
      </w:r>
      <w:r>
        <w:rPr>
          <w:rFonts w:cstheme="minorBidi" w:hAnsiTheme="minorHAnsi" w:eastAsiaTheme="minorHAnsi" w:asciiTheme="minorHAnsi"/>
        </w:rPr>
        <w:t>(</w:t>
      </w:r>
      <w:r>
        <w:rPr>
          <w:rFonts w:cstheme="minorBidi" w:hAnsiTheme="minorHAnsi" w:eastAsiaTheme="minorHAnsi" w:asciiTheme="minorHAnsi"/>
        </w:rPr>
        <w:t>10.7%</w:t>
      </w:r>
      <w:r>
        <w:rPr>
          <w:rFonts w:cstheme="minorBidi" w:hAnsiTheme="minorHAnsi" w:eastAsiaTheme="minorHAnsi" w:asciiTheme="minorHAnsi"/>
        </w:rPr>
        <w:t>)</w:t>
      </w:r>
    </w:p>
    <w:p w:rsidR="0018722C">
      <w:pPr>
        <w:topLinePunct/>
      </w:pPr>
      <w:r>
        <w:rPr>
          <w:rFonts w:cstheme="minorBidi" w:hAnsiTheme="minorHAnsi" w:eastAsiaTheme="minorHAnsi" w:asciiTheme="minorHAnsi"/>
        </w:rPr>
        <w:t>20</w:t>
      </w:r>
      <w:r>
        <w:rPr>
          <w:rFonts w:cstheme="minorBidi" w:hAnsiTheme="minorHAnsi" w:eastAsiaTheme="minorHAnsi" w:asciiTheme="minorHAnsi"/>
        </w:rPr>
        <w:t>(</w:t>
      </w:r>
      <w:r>
        <w:rPr>
          <w:rFonts w:cstheme="minorBidi" w:hAnsiTheme="minorHAnsi" w:eastAsiaTheme="minorHAnsi" w:asciiTheme="minorHAnsi"/>
        </w:rPr>
        <w:t>14.3%</w:t>
      </w:r>
      <w:r>
        <w:rPr>
          <w:rFonts w:cstheme="minorBidi" w:hAnsiTheme="minorHAnsi" w:eastAsiaTheme="minorHAnsi" w:asciiTheme="minorHAnsi"/>
        </w:rPr>
        <w:t>)</w:t>
      </w:r>
    </w:p>
    <w:p w:rsidR="0018722C">
      <w:pPr>
        <w:topLinePunct/>
      </w:pPr>
      <w:r>
        <w:rPr>
          <w:rFonts w:cstheme="minorBidi" w:hAnsiTheme="minorHAnsi" w:eastAsiaTheme="minorHAnsi" w:asciiTheme="minorHAnsi"/>
        </w:rPr>
        <w:t>57</w:t>
      </w:r>
      <w:r>
        <w:rPr>
          <w:rFonts w:cstheme="minorBidi" w:hAnsiTheme="minorHAnsi" w:eastAsiaTheme="minorHAnsi" w:asciiTheme="minorHAnsi"/>
        </w:rPr>
        <w:t>(</w:t>
      </w:r>
      <w:r>
        <w:rPr>
          <w:rFonts w:cstheme="minorBidi" w:hAnsiTheme="minorHAnsi" w:eastAsiaTheme="minorHAnsi" w:asciiTheme="minorHAnsi"/>
        </w:rPr>
        <w:t>40.7%</w:t>
      </w:r>
      <w:r>
        <w:rPr>
          <w:rFonts w:cstheme="minorBidi" w:hAnsiTheme="minorHAnsi" w:eastAsiaTheme="minorHAnsi" w:asciiTheme="minorHAnsi"/>
        </w:rPr>
        <w:t>)</w:t>
      </w:r>
    </w:p>
    <w:p w:rsidR="0018722C">
      <w:spacing w:beforeLines="0" w:before="0" w:afterLines="0" w:after="0" w:line="440" w:lineRule="auto"/>
      <w:pPr>
        <w:sectPr w:rsidR="00556256">
          <w:type w:val="continuous"/>
          <w:pgSz w:w="11900" w:h="16840"/>
          <w:pgMar w:top="0" w:bottom="0" w:left="1680" w:right="1580"/>
          <w:cols w:num="3" w:equalWidth="0">
            <w:col w:w="3020" w:space="40"/>
            <w:col w:w="1266" w:space="39"/>
            <w:col w:w="4275"/>
          </w:cols>
        </w:sectPr>
        <w:topLinePunct/>
      </w:pPr>
    </w:p>
    <w:p w:rsidR="0018722C">
      <w:pPr>
        <w:pStyle w:val="Heading4"/>
        <w:topLinePunct/>
        <w:ind w:left="200" w:hangingChars="200" w:hanging="200"/>
      </w:pPr>
      <w:r>
        <w:rPr>
          <w:b/>
        </w:rPr>
        <w:t>2.</w:t>
      </w:r>
      <w:r>
        <w:t xml:space="preserve"> </w:t>
      </w:r>
      <w:r>
        <w:rPr>
          <w:b/>
        </w:rPr>
        <w:t>15</w:t>
      </w:r>
      <w:r>
        <w:t>例</w:t>
      </w:r>
      <w:r>
        <w:rPr>
          <w:b/>
        </w:rPr>
        <w:t>CK-AML</w:t>
      </w:r>
      <w:r>
        <w:t>患者一般特征及预后</w:t>
      </w:r>
    </w:p>
    <w:p w:rsidR="0018722C">
      <w:pPr>
        <w:topLinePunct/>
      </w:pPr>
      <w:r>
        <w:t>15</w:t>
      </w:r>
      <w:r>
        <w:rPr>
          <w:rFonts w:ascii="宋体" w:hAnsi="宋体" w:eastAsia="宋体" w:hint="eastAsia"/>
        </w:rPr>
        <w:t>例</w:t>
      </w:r>
      <w:r>
        <w:t>CK-AML</w:t>
      </w:r>
      <w:r>
        <w:rPr>
          <w:rFonts w:ascii="宋体" w:hAnsi="宋体" w:eastAsia="宋体" w:hint="eastAsia"/>
        </w:rPr>
        <w:t>患者的一般特征及预后见</w:t>
      </w:r>
      <w:r>
        <w:rPr>
          <w:rFonts w:ascii="宋体" w:hAnsi="宋体" w:eastAsia="宋体" w:hint="eastAsia"/>
        </w:rPr>
        <w:t>表</w:t>
      </w:r>
      <w:r>
        <w:t>1-2</w:t>
      </w:r>
      <w:r>
        <w:rPr>
          <w:rFonts w:ascii="宋体" w:hAnsi="宋体" w:eastAsia="宋体" w:hint="eastAsia"/>
        </w:rPr>
        <w:t>。从表中可以看出，</w:t>
      </w:r>
      <w:r>
        <w:t>15</w:t>
      </w:r>
      <w:r>
        <w:rPr>
          <w:rFonts w:ascii="宋体" w:hAnsi="宋体" w:eastAsia="宋体" w:hint="eastAsia"/>
        </w:rPr>
        <w:t>例</w:t>
      </w:r>
      <w:r>
        <w:t>CK</w:t>
      </w:r>
      <w:r>
        <w:rPr>
          <w:rFonts w:ascii="宋体" w:hAnsi="宋体" w:eastAsia="宋体" w:hint="eastAsia"/>
        </w:rPr>
        <w:t>患者中，男女比例为</w:t>
      </w:r>
      <w:r>
        <w:t>8</w:t>
      </w:r>
      <w:r>
        <w:t xml:space="preserve">: </w:t>
      </w:r>
      <w:r>
        <w:t>7</w:t>
      </w:r>
      <w:r>
        <w:rPr>
          <w:rFonts w:ascii="宋体" w:hAnsi="宋体" w:eastAsia="宋体" w:hint="eastAsia"/>
        </w:rPr>
        <w:t>；年龄≥</w:t>
      </w:r>
      <w:r>
        <w:t>60</w:t>
      </w:r>
      <w:r>
        <w:rPr>
          <w:rFonts w:ascii="宋体" w:hAnsi="宋体" w:eastAsia="宋体" w:hint="eastAsia"/>
        </w:rPr>
        <w:t>岁</w:t>
      </w:r>
      <w:r>
        <w:t>7</w:t>
      </w:r>
      <w:r>
        <w:rPr>
          <w:rFonts w:ascii="宋体" w:hAnsi="宋体" w:eastAsia="宋体" w:hint="eastAsia"/>
        </w:rPr>
        <w:t>例，占</w:t>
      </w:r>
      <w:r>
        <w:t>46</w:t>
      </w:r>
      <w:r>
        <w:t>.</w:t>
      </w:r>
      <w:r>
        <w:t>7%</w:t>
      </w:r>
      <w:r>
        <w:rPr>
          <w:rFonts w:ascii="宋体" w:hAnsi="宋体" w:eastAsia="宋体" w:hint="eastAsia"/>
        </w:rPr>
        <w:t>；白细胞数＞</w:t>
      </w:r>
      <w:r>
        <w:t>100×10</w:t>
      </w:r>
      <w:r>
        <w:t>9</w:t>
      </w:r>
      <w:r>
        <w:t>/</w:t>
      </w:r>
      <w:r>
        <w:t xml:space="preserve">L</w:t>
      </w:r>
      <w:r>
        <w:rPr>
          <w:rFonts w:ascii="宋体" w:hAnsi="宋体" w:eastAsia="宋体" w:hint="eastAsia"/>
        </w:rPr>
        <w:t>者</w:t>
      </w:r>
      <w:r>
        <w:t>2</w:t>
      </w:r>
      <w:r>
        <w:rPr>
          <w:rFonts w:ascii="宋体" w:hAnsi="宋体" w:eastAsia="宋体" w:hint="eastAsia"/>
        </w:rPr>
        <w:t>例，占</w:t>
      </w:r>
      <w:r>
        <w:t>13</w:t>
      </w:r>
      <w:r>
        <w:t>.</w:t>
      </w:r>
      <w:r>
        <w:t>3%</w:t>
      </w:r>
      <w:r>
        <w:rPr>
          <w:rFonts w:ascii="宋体" w:hAnsi="宋体" w:eastAsia="宋体" w:hint="eastAsia"/>
          <w:rFonts w:ascii="宋体" w:hAnsi="宋体" w:eastAsia="宋体" w:hint="eastAsia"/>
          <w:spacing w:val="-2"/>
        </w:rPr>
        <w:t xml:space="preserve">; </w:t>
      </w:r>
      <w:r>
        <w:t>FAB</w:t>
      </w:r>
      <w:r>
        <w:rPr>
          <w:rFonts w:ascii="宋体" w:hAnsi="宋体" w:eastAsia="宋体" w:hint="eastAsia"/>
        </w:rPr>
        <w:t>分型：</w:t>
      </w:r>
      <w:r>
        <w:t>M0 1</w:t>
      </w:r>
      <w:r>
        <w:rPr>
          <w:rFonts w:ascii="宋体" w:hAnsi="宋体" w:eastAsia="宋体" w:hint="eastAsia"/>
        </w:rPr>
        <w:t>例，</w:t>
      </w:r>
      <w:r>
        <w:t>M2 4</w:t>
      </w:r>
      <w:r>
        <w:rPr>
          <w:rFonts w:ascii="宋体" w:hAnsi="宋体" w:eastAsia="宋体" w:hint="eastAsia"/>
        </w:rPr>
        <w:t>例，</w:t>
      </w:r>
      <w:r>
        <w:t>M4 5</w:t>
      </w:r>
      <w:r>
        <w:rPr>
          <w:rFonts w:ascii="宋体" w:hAnsi="宋体" w:eastAsia="宋体" w:hint="eastAsia"/>
        </w:rPr>
        <w:t>例，</w:t>
      </w:r>
      <w:r>
        <w:t>M5 5</w:t>
      </w:r>
      <w:r>
        <w:rPr>
          <w:rFonts w:ascii="宋体" w:hAnsi="宋体" w:eastAsia="宋体" w:hint="eastAsia"/>
        </w:rPr>
        <w:t>例；核型分</w:t>
      </w:r>
      <w:r>
        <w:rPr>
          <w:rFonts w:ascii="宋体" w:hAnsi="宋体" w:eastAsia="宋体" w:hint="eastAsia"/>
        </w:rPr>
        <w:t>析结果：</w:t>
      </w:r>
      <w:r>
        <w:t>-5</w:t>
      </w:r>
      <w:r>
        <w:rPr>
          <w:rFonts w:ascii="宋体" w:hAnsi="宋体" w:eastAsia="宋体" w:hint="eastAsia"/>
        </w:rPr>
        <w:t>（</w:t>
      </w:r>
      <w:r>
        <w:t>2</w:t>
      </w:r>
      <w:r>
        <w:rPr>
          <w:rFonts w:ascii="宋体" w:hAnsi="宋体" w:eastAsia="宋体" w:hint="eastAsia"/>
        </w:rPr>
        <w:t>例</w:t>
      </w:r>
      <w:r>
        <w:rPr>
          <w:rFonts w:ascii="宋体" w:hAnsi="宋体" w:eastAsia="宋体" w:hint="eastAsia"/>
        </w:rPr>
        <w:t>）</w:t>
      </w:r>
      <w:r>
        <w:rPr>
          <w:rFonts w:ascii="宋体" w:hAnsi="宋体" w:eastAsia="宋体" w:hint="eastAsia"/>
        </w:rPr>
        <w:t>，</w:t>
      </w:r>
      <w:r>
        <w:t>-7</w:t>
      </w:r>
      <w:r>
        <w:rPr>
          <w:rFonts w:ascii="宋体" w:hAnsi="宋体" w:eastAsia="宋体" w:hint="eastAsia"/>
        </w:rPr>
        <w:t>（</w:t>
      </w:r>
      <w:r>
        <w:t>4</w:t>
      </w:r>
      <w:r>
        <w:rPr>
          <w:rFonts w:ascii="宋体" w:hAnsi="宋体" w:eastAsia="宋体" w:hint="eastAsia"/>
        </w:rPr>
        <w:t>例</w:t>
      </w:r>
      <w:r>
        <w:rPr>
          <w:rFonts w:ascii="宋体" w:hAnsi="宋体" w:eastAsia="宋体" w:hint="eastAsia"/>
        </w:rPr>
        <w:t>）</w:t>
      </w:r>
      <w:r>
        <w:rPr>
          <w:rFonts w:ascii="宋体" w:hAnsi="宋体" w:eastAsia="宋体" w:hint="eastAsia"/>
        </w:rPr>
        <w:t>，</w:t>
      </w:r>
      <w:r>
        <w:t>-17</w:t>
      </w:r>
      <w:r>
        <w:rPr>
          <w:rFonts w:ascii="宋体" w:hAnsi="宋体" w:eastAsia="宋体" w:hint="eastAsia"/>
        </w:rPr>
        <w:t>（</w:t>
      </w:r>
      <w:r>
        <w:t>2</w:t>
      </w:r>
      <w:r>
        <w:rPr>
          <w:rFonts w:ascii="宋体" w:hAnsi="宋体" w:eastAsia="宋体" w:hint="eastAsia"/>
        </w:rPr>
        <w:t>例</w:t>
      </w:r>
      <w:r>
        <w:rPr>
          <w:rFonts w:ascii="宋体" w:hAnsi="宋体" w:eastAsia="宋体" w:hint="eastAsia"/>
        </w:rPr>
        <w:t>）</w:t>
      </w:r>
      <w:r>
        <w:rPr>
          <w:rFonts w:ascii="宋体" w:hAnsi="宋体" w:eastAsia="宋体" w:hint="eastAsia"/>
        </w:rPr>
        <w:t>，</w:t>
      </w:r>
      <w:r>
        <w:t>+1</w:t>
      </w:r>
      <w:r>
        <w:rPr>
          <w:rFonts w:ascii="宋体" w:hAnsi="宋体" w:eastAsia="宋体" w:hint="eastAsia"/>
        </w:rPr>
        <w:t>（</w:t>
      </w:r>
      <w:r>
        <w:t>3</w:t>
      </w:r>
      <w:r>
        <w:rPr>
          <w:rFonts w:ascii="宋体" w:hAnsi="宋体" w:eastAsia="宋体" w:hint="eastAsia"/>
        </w:rPr>
        <w:t>例</w:t>
      </w:r>
      <w:r>
        <w:rPr>
          <w:rFonts w:ascii="宋体" w:hAnsi="宋体" w:eastAsia="宋体" w:hint="eastAsia"/>
        </w:rPr>
        <w:t>）</w:t>
      </w:r>
      <w:r>
        <w:rPr>
          <w:rFonts w:ascii="宋体" w:hAnsi="宋体" w:eastAsia="宋体" w:hint="eastAsia"/>
        </w:rPr>
        <w:t>，</w:t>
      </w:r>
      <w:r>
        <w:t>+21</w:t>
      </w:r>
      <w:r>
        <w:rPr>
          <w:rFonts w:ascii="宋体" w:hAnsi="宋体" w:eastAsia="宋体" w:hint="eastAsia"/>
        </w:rPr>
        <w:t>（</w:t>
      </w:r>
      <w:r>
        <w:t>9</w:t>
      </w:r>
      <w:r>
        <w:rPr>
          <w:rFonts w:ascii="宋体" w:hAnsi="宋体" w:eastAsia="宋体" w:hint="eastAsia"/>
        </w:rPr>
        <w:t>例</w:t>
      </w:r>
      <w:r>
        <w:rPr>
          <w:rFonts w:ascii="宋体" w:hAnsi="宋体" w:eastAsia="宋体" w:hint="eastAsia"/>
        </w:rPr>
        <w:t>）</w:t>
      </w:r>
      <w:r>
        <w:rPr>
          <w:rFonts w:ascii="宋体" w:hAnsi="宋体" w:eastAsia="宋体" w:hint="eastAsia"/>
        </w:rPr>
        <w:t>，</w:t>
      </w:r>
      <w:r>
        <w:t>+13</w:t>
      </w:r>
      <w:r>
        <w:t>(</w:t>
      </w:r>
      <w:r>
        <w:t xml:space="preserve">6</w:t>
      </w:r>
      <w:r>
        <w:rPr>
          <w:rFonts w:ascii="宋体" w:hAnsi="宋体" w:eastAsia="宋体" w:hint="eastAsia"/>
        </w:rPr>
        <w:t>例</w:t>
      </w:r>
      <w:r>
        <w:t>)</w:t>
      </w:r>
      <w:r>
        <w:rPr>
          <w:rFonts w:ascii="宋体" w:hAnsi="宋体" w:eastAsia="宋体" w:hint="eastAsia"/>
        </w:rPr>
        <w:t>，四倍体</w:t>
      </w:r>
      <w:r>
        <w:t>1</w:t>
      </w:r>
      <w:r>
        <w:rPr>
          <w:rFonts w:ascii="宋体" w:hAnsi="宋体" w:eastAsia="宋体" w:hint="eastAsia"/>
        </w:rPr>
        <w:t>例；治疗效果，</w:t>
      </w:r>
      <w:r>
        <w:t>3</w:t>
      </w:r>
      <w:r>
        <w:rPr>
          <w:rFonts w:ascii="宋体" w:hAnsi="宋体" w:eastAsia="宋体" w:hint="eastAsia"/>
        </w:rPr>
        <w:t>例经过</w:t>
      </w:r>
      <w:r>
        <w:t>1</w:t>
      </w:r>
      <w:r>
        <w:rPr>
          <w:rFonts w:ascii="宋体" w:hAnsi="宋体" w:eastAsia="宋体" w:hint="eastAsia"/>
        </w:rPr>
        <w:t>次化疗达到完全缓解，</w:t>
      </w:r>
      <w:r>
        <w:t>1</w:t>
      </w:r>
      <w:r>
        <w:rPr>
          <w:rFonts w:ascii="宋体" w:hAnsi="宋体" w:eastAsia="宋体" w:hint="eastAsia"/>
        </w:rPr>
        <w:t>例经过</w:t>
      </w:r>
      <w:r>
        <w:t>2</w:t>
      </w:r>
      <w:r>
        <w:rPr>
          <w:rFonts w:ascii="宋体" w:hAnsi="宋体" w:eastAsia="宋体" w:hint="eastAsia"/>
        </w:rPr>
        <w:t>次</w:t>
      </w:r>
      <w:r>
        <w:rPr>
          <w:rFonts w:ascii="宋体" w:hAnsi="宋体" w:eastAsia="宋体" w:hint="eastAsia"/>
        </w:rPr>
        <w:t>化</w:t>
      </w:r>
    </w:p>
    <w:p w:rsidR="0018722C">
      <w:pPr>
        <w:topLinePunct/>
      </w:pPr>
      <w:r>
        <w:rPr>
          <w:rFonts w:ascii="宋体" w:eastAsia="宋体" w:hint="eastAsia"/>
        </w:rPr>
        <w:t>疗达到完全缓解，部分缓解</w:t>
      </w:r>
      <w:r>
        <w:t>2</w:t>
      </w:r>
      <w:r>
        <w:rPr>
          <w:rFonts w:ascii="宋体" w:eastAsia="宋体" w:hint="eastAsia"/>
        </w:rPr>
        <w:t>例，未缓解</w:t>
      </w:r>
      <w:r>
        <w:t>8</w:t>
      </w:r>
      <w:r>
        <w:rPr>
          <w:rFonts w:ascii="宋体" w:eastAsia="宋体" w:hint="eastAsia"/>
        </w:rPr>
        <w:t>例，放弃治疗</w:t>
      </w:r>
      <w:r>
        <w:t>2</w:t>
      </w:r>
      <w:r>
        <w:rPr>
          <w:rFonts w:ascii="宋体" w:eastAsia="宋体" w:hint="eastAsia"/>
        </w:rPr>
        <w:t>例。转归：目前死亡</w:t>
      </w:r>
      <w:r>
        <w:t>13</w:t>
      </w:r>
      <w:r>
        <w:rPr>
          <w:rFonts w:ascii="宋体" w:eastAsia="宋体" w:hint="eastAsia"/>
        </w:rPr>
        <w:t>例，存活时间中位数</w:t>
      </w:r>
      <w:r>
        <w:t>292</w:t>
      </w:r>
      <w:r>
        <w:rPr>
          <w:rFonts w:ascii="宋体" w:eastAsia="宋体" w:hint="eastAsia"/>
        </w:rPr>
        <w:t>天</w:t>
      </w:r>
      <w:r>
        <w:rPr>
          <w:rFonts w:ascii="宋体" w:eastAsia="宋体" w:hint="eastAsia"/>
        </w:rPr>
        <w:t>（</w:t>
      </w:r>
      <w:r>
        <w:t>66-738</w:t>
      </w:r>
      <w:r>
        <w:rPr>
          <w:rFonts w:ascii="宋体" w:eastAsia="宋体" w:hint="eastAsia"/>
        </w:rPr>
        <w:t>天</w:t>
      </w:r>
      <w:r>
        <w:rPr>
          <w:rFonts w:ascii="宋体" w:eastAsia="宋体" w:hint="eastAsia"/>
        </w:rPr>
        <w:t>）</w:t>
      </w:r>
      <w:r>
        <w:rPr>
          <w:rFonts w:ascii="宋体" w:eastAsia="宋体" w:hint="eastAsia"/>
        </w:rPr>
        <w:t>（</w:t>
      </w:r>
      <w:r>
        <w:rPr>
          <w:rFonts w:ascii="宋体" w:eastAsia="宋体" w:hint="eastAsia"/>
        </w:rPr>
        <w:t xml:space="preserve">表</w:t>
      </w:r>
      <w:r>
        <w:t>1-2</w:t>
      </w:r>
      <w:r>
        <w:rPr>
          <w:rFonts w:ascii="宋体" w:eastAsia="宋体" w:hint="eastAsia"/>
        </w:rPr>
        <w:t>）</w:t>
      </w:r>
      <w:r>
        <w:rPr>
          <w:rFonts w:ascii="宋体" w:eastAsia="宋体" w:hint="eastAsia"/>
        </w:rPr>
        <w:t>。</w:t>
      </w:r>
    </w:p>
    <w:p w:rsidR="0018722C">
      <w:pPr>
        <w:textAlignment w:val="center"/>
        <w:topLinePunct/>
      </w:pPr>
      <w:r>
        <w:rPr>
          <w:kern w:val="2"/>
          <w:sz w:val="22"/>
          <w:szCs w:val="22"/>
          <w:rFonts w:cstheme="minorBidi" w:hAnsiTheme="minorHAnsi" w:eastAsiaTheme="minorHAnsi" w:asciiTheme="minorHAnsi"/>
        </w:rPr>
        <w:pict>
          <v:group style="margin-left:84.9599pt;margin-top:18.253689pt;width:411.58pt;height:.5pt;mso-position-horizontal-relative:page;mso-position-vertical-relative:paragraph;z-index:-102664" coordorigin="1699,365" coordsize="8501,10">
            <v:line style="position:absolute" from="1699,370" to="2266,370" stroked="true" strokeweight=".48pt" strokecolor="#000000">
              <v:stroke dashstyle="solid"/>
            </v:line>
            <v:rect style="position:absolute;left:2265;top:365;width:10;height:10" filled="true" fillcolor="#000000" stroked="false">
              <v:fill type="solid"/>
            </v:rect>
            <v:line style="position:absolute" from="2275,370" to="2842,370" stroked="true" strokeweight=".48pt" strokecolor="#000000">
              <v:stroke dashstyle="solid"/>
            </v:line>
            <v:rect style="position:absolute;left:2841;top:365;width:10;height:10" filled="true" fillcolor="#000000" stroked="false">
              <v:fill type="solid"/>
            </v:rect>
            <v:line style="position:absolute" from="2851,370" to="3418,370" stroked="true" strokeweight=".48pt" strokecolor="#000000">
              <v:stroke dashstyle="solid"/>
            </v:line>
            <v:rect style="position:absolute;left:3417;top:365;width:10;height:10" filled="true" fillcolor="#000000" stroked="false">
              <v:fill type="solid"/>
            </v:rect>
            <v:line style="position:absolute" from="3427,370" to="4085,370" stroked="true" strokeweight=".48pt" strokecolor="#000000">
              <v:stroke dashstyle="solid"/>
            </v:line>
            <v:rect style="position:absolute;left:4084;top:365;width:10;height:10" filled="true" fillcolor="#000000" stroked="false">
              <v:fill type="solid"/>
            </v:rect>
            <v:line style="position:absolute" from="4094,370" to="4829,370" stroked="true" strokeweight=".48pt" strokecolor="#000000">
              <v:stroke dashstyle="solid"/>
            </v:line>
            <v:rect style="position:absolute;left:4828;top:365;width:10;height:10" filled="true" fillcolor="#000000" stroked="false">
              <v:fill type="solid"/>
            </v:rect>
            <v:line style="position:absolute" from="4838,370" to="5698,370" stroked="true" strokeweight=".48pt" strokecolor="#000000">
              <v:stroke dashstyle="solid"/>
            </v:line>
            <v:rect style="position:absolute;left:5697;top:365;width:10;height:10" filled="true" fillcolor="#000000" stroked="false">
              <v:fill type="solid"/>
            </v:rect>
            <v:line style="position:absolute" from="5707,370" to="7829,370" stroked="true" strokeweight=".48pt" strokecolor="#000000">
              <v:stroke dashstyle="solid"/>
            </v:line>
            <v:rect style="position:absolute;left:7828;top:365;width:10;height:10" filled="true" fillcolor="#000000" stroked="false">
              <v:fill type="solid"/>
            </v:rect>
            <v:line style="position:absolute" from="7838,370" to="8626,370" stroked="true" strokeweight=".48pt" strokecolor="#000000">
              <v:stroke dashstyle="solid"/>
            </v:line>
            <v:rect style="position:absolute;left:8625;top:365;width:10;height:10" filled="true" fillcolor="#000000" stroked="false">
              <v:fill type="solid"/>
            </v:rect>
            <v:line style="position:absolute" from="8635,370" to="9384,370" stroked="true" strokeweight=".48pt" strokecolor="#000000">
              <v:stroke dashstyle="solid"/>
            </v:line>
            <v:rect style="position:absolute;left:9384;top:365;width:10;height:10" filled="true" fillcolor="#000000" stroked="false">
              <v:fill type="solid"/>
            </v:rect>
            <v:line style="position:absolute" from="9394,370" to="10200,370" stroked="true" strokeweight=".48pt" strokecolor="#000000">
              <v:stroke dashstyle="solid"/>
            </v:line>
            <w10:wrap type="none"/>
          </v:group>
        </w:pict>
      </w:r>
    </w:p>
    <w:p w:rsidR="0018722C">
      <w:pPr>
        <w:pStyle w:val="a8"/>
        <w:textAlignment w:val="center"/>
        <w:topLinePunct/>
      </w:pPr>
      <w:r>
        <w:rPr>
          <w:kern w:val="2"/>
          <w:szCs w:val="22"/>
          <w:rFonts w:ascii="宋体" w:eastAsia="宋体" w:hint="eastAsia" w:cstheme="minorBidi" w:hAnsiTheme="minorHAnsi"/>
          <w:sz w:val="21"/>
        </w:rPr>
        <w:t>表</w:t>
      </w:r>
      <w:r>
        <w:rPr>
          <w:kern w:val="2"/>
          <w:szCs w:val="22"/>
          <w:rFonts w:ascii="宋体" w:eastAsia="宋体" w:hint="eastAsia" w:cstheme="minorBidi" w:hAnsiTheme="minorHAnsi"/>
          <w:spacing w:val="-26"/>
          <w:sz w:val="21"/>
        </w:rPr>
        <w:t> </w:t>
      </w:r>
      <w:r>
        <w:rPr>
          <w:kern w:val="2"/>
          <w:szCs w:val="22"/>
          <w:rFonts w:cstheme="minorBidi" w:hAnsiTheme="minorHAnsi" w:eastAsiaTheme="minorHAnsi" w:asciiTheme="minorHAnsi"/>
          <w:sz w:val="21"/>
        </w:rPr>
        <w:t>1-2</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pacing w:val="-2"/>
          <w:sz w:val="21"/>
        </w:rPr>
        <w:t>15</w:t>
      </w:r>
      <w:r>
        <w:rPr>
          <w:kern w:val="2"/>
          <w:szCs w:val="22"/>
          <w:rFonts w:ascii="宋体" w:eastAsia="宋体" w:hint="eastAsia" w:cstheme="minorBidi" w:hAnsiTheme="minorHAnsi"/>
          <w:sz w:val="21"/>
        </w:rPr>
        <w:t>例复</w:t>
      </w:r>
      <w:r>
        <w:rPr>
          <w:kern w:val="2"/>
          <w:szCs w:val="22"/>
          <w:rFonts w:ascii="宋体" w:eastAsia="宋体" w:hint="eastAsia" w:cstheme="minorBidi" w:hAnsiTheme="minorHAnsi"/>
          <w:spacing w:val="-2"/>
          <w:sz w:val="21"/>
        </w:rPr>
        <w:t>杂</w:t>
      </w:r>
      <w:r>
        <w:rPr>
          <w:kern w:val="2"/>
          <w:szCs w:val="22"/>
          <w:rFonts w:ascii="宋体" w:eastAsia="宋体" w:hint="eastAsia" w:cstheme="minorBidi" w:hAnsiTheme="minorHAnsi"/>
          <w:sz w:val="21"/>
        </w:rPr>
        <w:t>核型患</w:t>
      </w:r>
      <w:r>
        <w:rPr>
          <w:kern w:val="2"/>
          <w:szCs w:val="22"/>
          <w:rFonts w:ascii="宋体" w:eastAsia="宋体" w:hint="eastAsia" w:cstheme="minorBidi" w:hAnsiTheme="minorHAnsi"/>
          <w:spacing w:val="-2"/>
          <w:sz w:val="21"/>
        </w:rPr>
        <w:t>者</w:t>
      </w:r>
      <w:r>
        <w:rPr>
          <w:kern w:val="2"/>
          <w:szCs w:val="22"/>
          <w:rFonts w:ascii="宋体" w:eastAsia="宋体" w:hint="eastAsia" w:cstheme="minorBidi" w:hAnsiTheme="minorHAnsi"/>
          <w:sz w:val="21"/>
        </w:rPr>
        <w:t>一般特</w:t>
      </w:r>
      <w:r>
        <w:rPr>
          <w:kern w:val="2"/>
          <w:szCs w:val="22"/>
          <w:rFonts w:ascii="宋体" w:eastAsia="宋体" w:hint="eastAsia" w:cstheme="minorBidi" w:hAnsiTheme="minorHAnsi"/>
          <w:spacing w:val="-2"/>
          <w:sz w:val="21"/>
        </w:rPr>
        <w:t>征</w:t>
      </w:r>
      <w:r>
        <w:rPr>
          <w:kern w:val="2"/>
          <w:szCs w:val="22"/>
          <w:rFonts w:ascii="宋体" w:eastAsia="宋体" w:hint="eastAsia" w:cstheme="minorBidi" w:hAnsiTheme="minorHAnsi"/>
          <w:sz w:val="21"/>
        </w:rPr>
        <w:t>及预后</w:t>
      </w:r>
    </w:p>
    <w:p w:rsidR="0018722C">
      <w:spacing w:beforeLines="0" w:before="0" w:afterLines="0" w:after="0" w:line="440" w:lineRule="auto"/>
      <w:pPr>
        <w:sectPr w:rsidR="00556256">
          <w:type w:val="continuous"/>
          <w:pgSz w:w="11900" w:h="16840"/>
          <w:pgMar w:header="1611" w:footer="1595" w:top="1840" w:bottom="1780" w:left="1580" w:right="1580"/>
        </w:sectPr>
        <w:topLinePunct/>
      </w:pPr>
    </w:p>
    <w:p w:rsidR="0018722C">
      <w:pPr>
        <w:tabs>
          <w:tab w:pos="872" w:val="left" w:leader="none"/>
          <w:tab w:pos="1448" w:val="left" w:leader="none"/>
        </w:tabs>
        <w:spacing w:line="326" w:lineRule="exact" w:before="0"/>
        <w:ind w:leftChars="0" w:left="296" w:rightChars="0" w:right="0" w:firstLineChars="0" w:firstLine="0"/>
        <w:jc w:val="left"/>
        <w:topLinePunct/>
      </w:pPr>
      <w:r>
        <w:rPr>
          <w:kern w:val="2"/>
          <w:sz w:val="21"/>
          <w:szCs w:val="22"/>
          <w:rFonts w:cstheme="minorBidi" w:hAnsiTheme="minorHAnsi" w:eastAsiaTheme="minorHAnsi" w:asciiTheme="minorHAnsi" w:ascii="微软雅黑" w:eastAsia="微软雅黑" w:hint="eastAsia"/>
          <w:b/>
        </w:rPr>
        <w:t>编</w:t>
      </w:r>
      <w:r w:rsidR="001852F3">
        <w:rPr>
          <w:kern w:val="2"/>
          <w:sz w:val="22"/>
          <w:szCs w:val="22"/>
          <w:rFonts w:cstheme="minorBidi" w:hAnsiTheme="minorHAnsi" w:eastAsiaTheme="minorHAnsi" w:asciiTheme="minorHAnsi"/>
        </w:rPr>
        <w:t>年</w:t>
      </w:r>
      <w:r w:rsidR="001852F3">
        <w:rPr>
          <w:kern w:val="2"/>
          <w:sz w:val="22"/>
          <w:szCs w:val="22"/>
          <w:rFonts w:cstheme="minorBidi" w:hAnsiTheme="minorHAnsi" w:eastAsiaTheme="minorHAnsi" w:asciiTheme="minorHAnsi"/>
        </w:rPr>
        <w:t>性</w:t>
      </w:r>
    </w:p>
    <w:p w:rsidR="0018722C">
      <w:pPr>
        <w:topLinePunct/>
      </w:pPr>
      <w:r>
        <w:rPr>
          <w:rFonts w:cstheme="minorBidi" w:hAnsiTheme="minorHAnsi" w:eastAsiaTheme="minorHAnsi" w:asciiTheme="minorHAnsi"/>
        </w:rPr>
        <w:br w:type="column"/>
      </w:r>
      <w:r>
        <w:rPr>
          <w:rFonts w:cstheme="minorBidi" w:hAnsiTheme="minorHAnsi" w:eastAsiaTheme="minorHAnsi" w:asciiTheme="minorHAnsi"/>
          <w:b/>
        </w:rPr>
        <w:t>FAB</w:t>
      </w:r>
    </w:p>
    <w:p w:rsidR="0018722C">
      <w:pPr>
        <w:topLinePunct/>
      </w:pPr>
      <w:r>
        <w:rPr>
          <w:rFonts w:cstheme="minorBidi" w:hAnsiTheme="minorHAnsi" w:eastAsiaTheme="minorHAnsi" w:asciiTheme="minorHAnsi"/>
        </w:rPr>
        <w:br w:type="column"/>
      </w:r>
      <w:r>
        <w:rPr>
          <w:rFonts w:cstheme="minorBidi" w:hAnsiTheme="minorHAnsi" w:eastAsiaTheme="minorHAnsi" w:asciiTheme="minorHAnsi"/>
          <w:b/>
        </w:rPr>
        <w:t>WBC</w:t>
      </w:r>
    </w:p>
    <w:p w:rsidR="0018722C">
      <w:pPr>
        <w:spacing w:line="326" w:lineRule="exact" w:before="0"/>
        <w:ind w:leftChars="0" w:left="270" w:rightChars="0" w:right="0" w:firstLineChars="0" w:firstLine="0"/>
        <w:jc w:val="left"/>
        <w:topLinePunct/>
      </w:pPr>
      <w:r>
        <w:rPr>
          <w:kern w:val="2"/>
          <w:sz w:val="22"/>
          <w:szCs w:val="22"/>
          <w:rFonts w:cstheme="minorBidi" w:hAnsiTheme="minorHAnsi" w:eastAsiaTheme="minorHAnsi" w:asciiTheme="minorHAnsi"/>
        </w:rPr>
        <w:br w:type="column"/>
      </w:r>
      <w:r>
        <w:rPr>
          <w:kern w:val="2"/>
          <w:szCs w:val="22"/>
          <w:rFonts w:ascii="微软雅黑" w:eastAsia="微软雅黑" w:hint="eastAsia" w:cstheme="minorBidi" w:hAnsiTheme="minorHAnsi"/>
          <w:b/>
          <w:sz w:val="21"/>
        </w:rPr>
        <w:t>血小板</w:t>
      </w:r>
    </w:p>
    <w:p w:rsidR="0018722C">
      <w:pPr>
        <w:spacing w:line="172" w:lineRule="exact" w:before="31"/>
        <w:ind w:leftChars="0" w:left="0" w:rightChars="0" w:right="0" w:firstLineChars="0" w:firstLine="0"/>
        <w:jc w:val="right"/>
        <w:topLinePunct/>
      </w:pPr>
      <w:r>
        <w:rPr>
          <w:kern w:val="2"/>
          <w:sz w:val="22"/>
          <w:szCs w:val="22"/>
          <w:rFonts w:cstheme="minorBidi" w:hAnsiTheme="minorHAnsi" w:eastAsiaTheme="minorHAnsi" w:asciiTheme="minorHAnsi"/>
        </w:rPr>
        <w:br w:type="column"/>
      </w:r>
      <w:r>
        <w:rPr>
          <w:kern w:val="2"/>
          <w:szCs w:val="22"/>
          <w:rFonts w:ascii="微软雅黑" w:eastAsia="微软雅黑" w:hint="eastAsia" w:cstheme="minorBidi" w:hAnsiTheme="minorHAnsi"/>
          <w:b/>
          <w:w w:val="95"/>
          <w:sz w:val="15"/>
        </w:rPr>
        <w:t>治疗缓</w:t>
      </w:r>
    </w:p>
    <w:p w:rsidR="0018722C">
      <w:pPr>
        <w:pStyle w:val="ae"/>
        <w:topLinePunct/>
      </w:pPr>
      <w:r>
        <w:rPr>
          <w:kern w:val="2"/>
          <w:sz w:val="22"/>
          <w:szCs w:val="22"/>
          <w:rFonts w:cstheme="minorBidi" w:hAnsiTheme="minorHAnsi" w:eastAsiaTheme="minorHAnsi" w:asciiTheme="minorHAnsi"/>
        </w:rPr>
        <w:pict>
          <v:shape style="margin-left:84.599953pt;margin-top:9.876884pt;width:411.58pt;height:421.39pt;mso-position-horizontal-relative:page;mso-position-vertical-relative:paragraph;z-index:1312"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2"/>
                    <w:gridCol w:w="576"/>
                    <w:gridCol w:w="576"/>
                    <w:gridCol w:w="696"/>
                    <w:gridCol w:w="733"/>
                    <w:gridCol w:w="895"/>
                    <w:gridCol w:w="2176"/>
                    <w:gridCol w:w="739"/>
                    <w:gridCol w:w="732"/>
                    <w:gridCol w:w="847"/>
                  </w:tblGrid>
                  <w:tr>
                    <w:trPr>
                      <w:trHeight w:val="260" w:hRule="atLeast"/>
                    </w:trPr>
                    <w:tc>
                      <w:tcPr>
                        <w:tcW w:w="542" w:type="dxa"/>
                        <w:tcBorders>
                          <w:bottom w:val="single" w:sz="4" w:space="0" w:color="000000"/>
                        </w:tcBorders>
                      </w:tcPr>
                      <w:p w:rsidR="0018722C">
                        <w:pPr>
                          <w:widowControl w:val="0"/>
                          <w:snapToGrid w:val="1"/>
                          <w:spacing w:beforeLines="0" w:afterLines="0" w:before="0" w:after="0" w:line="236" w:lineRule="exact"/>
                          <w:ind w:firstLineChars="0" w:firstLine="0" w:rightChars="0" w:right="0" w:leftChars="0" w:left="38"/>
                          <w:jc w:val="center"/>
                          <w:autoSpaceDE w:val="0"/>
                          <w:autoSpaceDN w:val="0"/>
                          <w:pBdr>
                            <w:bottom w:val="none" w:sz="0" w:space="0" w:color="auto"/>
                          </w:pBdr>
                          <w:rPr>
                            <w:kern w:val="2"/>
                            <w:sz w:val="21"/>
                            <w:szCs w:val="22"/>
                            <w:rFonts w:cstheme="minorBidi" w:ascii="微软雅黑" w:hAnsi="Times New Roman" w:eastAsia="微软雅黑" w:cs="Times New Roman" w:hint="eastAsia"/>
                            <w:b/>
                          </w:rPr>
                        </w:pPr>
                        <w:r>
                          <w:rPr>
                            <w:kern w:val="2"/>
                            <w:szCs w:val="22"/>
                            <w:rFonts w:ascii="微软雅黑" w:eastAsia="微软雅黑" w:hint="eastAsia" w:cstheme="minorBidi" w:hAnsi="Times New Roman" w:cs="Times New Roman"/>
                            <w:b/>
                            <w:w w:val="100"/>
                            <w:sz w:val="21"/>
                          </w:rPr>
                          <w:t>号</w:t>
                        </w:r>
                      </w:p>
                    </w:tc>
                    <w:tc>
                      <w:tcPr>
                        <w:tcW w:w="576" w:type="dxa"/>
                        <w:tcBorders>
                          <w:bottom w:val="single" w:sz="4" w:space="0" w:color="000000"/>
                        </w:tcBorders>
                      </w:tcPr>
                      <w:p w:rsidR="0018722C">
                        <w:pPr>
                          <w:widowControl w:val="0"/>
                          <w:snapToGrid w:val="1"/>
                          <w:spacing w:beforeLines="0" w:afterLines="0" w:before="0" w:after="0" w:line="236" w:lineRule="exact"/>
                          <w:ind w:firstLineChars="0" w:firstLine="0" w:rightChars="0" w:right="0" w:leftChars="0" w:left="218"/>
                          <w:jc w:val="left"/>
                          <w:autoSpaceDE w:val="0"/>
                          <w:autoSpaceDN w:val="0"/>
                          <w:pBdr>
                            <w:bottom w:val="none" w:sz="0" w:space="0" w:color="auto"/>
                          </w:pBdr>
                          <w:rPr>
                            <w:kern w:val="2"/>
                            <w:sz w:val="21"/>
                            <w:szCs w:val="22"/>
                            <w:rFonts w:cstheme="minorBidi" w:ascii="微软雅黑" w:hAnsi="Times New Roman" w:eastAsia="微软雅黑" w:cs="Times New Roman" w:hint="eastAsia"/>
                            <w:b/>
                          </w:rPr>
                        </w:pPr>
                        <w:r>
                          <w:rPr>
                            <w:kern w:val="2"/>
                            <w:szCs w:val="22"/>
                            <w:rFonts w:ascii="微软雅黑" w:eastAsia="微软雅黑" w:hint="eastAsia" w:cstheme="minorBidi" w:hAnsi="Times New Roman" w:cs="Times New Roman"/>
                            <w:b/>
                            <w:w w:val="100"/>
                            <w:sz w:val="21"/>
                          </w:rPr>
                          <w:t>龄</w:t>
                        </w:r>
                      </w:p>
                    </w:tc>
                    <w:tc>
                      <w:tcPr>
                        <w:tcW w:w="576" w:type="dxa"/>
                        <w:tcBorders>
                          <w:bottom w:val="single" w:sz="4" w:space="0" w:color="000000"/>
                        </w:tcBorders>
                      </w:tcPr>
                      <w:p w:rsidR="0018722C">
                        <w:pPr>
                          <w:widowControl w:val="0"/>
                          <w:snapToGrid w:val="1"/>
                          <w:spacing w:beforeLines="0" w:afterLines="0" w:before="0" w:after="0" w:line="236" w:lineRule="exact"/>
                          <w:ind w:firstLineChars="0" w:firstLine="0" w:rightChars="0" w:right="0" w:leftChars="0" w:left="218"/>
                          <w:jc w:val="left"/>
                          <w:autoSpaceDE w:val="0"/>
                          <w:autoSpaceDN w:val="0"/>
                          <w:pBdr>
                            <w:bottom w:val="none" w:sz="0" w:space="0" w:color="auto"/>
                          </w:pBdr>
                          <w:rPr>
                            <w:kern w:val="2"/>
                            <w:sz w:val="21"/>
                            <w:szCs w:val="22"/>
                            <w:rFonts w:cstheme="minorBidi" w:ascii="微软雅黑" w:hAnsi="Times New Roman" w:eastAsia="微软雅黑" w:cs="Times New Roman" w:hint="eastAsia"/>
                            <w:b/>
                          </w:rPr>
                        </w:pPr>
                        <w:r>
                          <w:rPr>
                            <w:kern w:val="2"/>
                            <w:szCs w:val="22"/>
                            <w:rFonts w:ascii="微软雅黑" w:eastAsia="微软雅黑" w:hint="eastAsia" w:cstheme="minorBidi" w:hAnsi="Times New Roman" w:cs="Times New Roman"/>
                            <w:b/>
                            <w:w w:val="100"/>
                            <w:sz w:val="21"/>
                          </w:rPr>
                          <w:t>别</w:t>
                        </w:r>
                      </w:p>
                    </w:tc>
                    <w:tc>
                      <w:tcPr>
                        <w:tcW w:w="696" w:type="dxa"/>
                        <w:tcBorders>
                          <w:bottom w:val="single" w:sz="4" w:space="0" w:color="000000"/>
                        </w:tcBorders>
                      </w:tcPr>
                      <w:p w:rsidR="0018722C">
                        <w:pPr>
                          <w:widowControl w:val="0"/>
                          <w:snapToGrid w:val="1"/>
                          <w:spacing w:beforeLines="0" w:afterLines="0" w:before="0" w:after="0" w:line="236" w:lineRule="exact"/>
                          <w:ind w:firstLineChars="0" w:firstLine="0" w:rightChars="0" w:right="0" w:leftChars="0" w:left="156"/>
                          <w:jc w:val="left"/>
                          <w:autoSpaceDE w:val="0"/>
                          <w:autoSpaceDN w:val="0"/>
                          <w:pBdr>
                            <w:bottom w:val="none" w:sz="0" w:space="0" w:color="auto"/>
                          </w:pBdr>
                          <w:rPr>
                            <w:kern w:val="2"/>
                            <w:sz w:val="21"/>
                            <w:szCs w:val="22"/>
                            <w:rFonts w:cstheme="minorBidi" w:ascii="微软雅黑" w:hAnsi="Times New Roman" w:eastAsia="微软雅黑" w:cs="Times New Roman" w:hint="eastAsia"/>
                            <w:b/>
                          </w:rPr>
                        </w:pPr>
                        <w:r>
                          <w:rPr>
                            <w:kern w:val="2"/>
                            <w:szCs w:val="22"/>
                            <w:rFonts w:ascii="微软雅黑" w:eastAsia="微软雅黑" w:hint="eastAsia" w:cstheme="minorBidi" w:hAnsi="Times New Roman" w:cs="Times New Roman"/>
                            <w:b/>
                            <w:sz w:val="21"/>
                          </w:rPr>
                          <w:t>分型</w:t>
                        </w:r>
                      </w:p>
                    </w:tc>
                    <w:tc>
                      <w:tcPr>
                        <w:tcW w:w="733" w:type="dxa"/>
                        <w:tcBorders>
                          <w:bottom w:val="single" w:sz="4" w:space="0" w:color="000000"/>
                        </w:tcBorders>
                      </w:tcPr>
                      <w:p w:rsidR="0018722C">
                        <w:pPr>
                          <w:widowControl w:val="0"/>
                          <w:snapToGrid w:val="1"/>
                          <w:spacing w:beforeLines="0" w:afterLines="0" w:before="0" w:after="0" w:line="195" w:lineRule="exact"/>
                          <w:ind w:firstLineChars="0" w:firstLine="0" w:rightChars="0" w:right="0" w:leftChars="0" w:left="156"/>
                          <w:jc w:val="left"/>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(10</w:t>
                        </w:r>
                        <w:r>
                          <w:rPr>
                            <w:kern w:val="2"/>
                            <w:szCs w:val="22"/>
                            <w:rFonts w:cstheme="minorBidi" w:ascii="Times New Roman" w:hAnsi="Times New Roman" w:eastAsia="Times New Roman" w:cs="Times New Roman"/>
                            <w:b/>
                            <w:position w:val="7"/>
                            <w:sz w:val="10"/>
                          </w:rPr>
                          <w:t>9</w:t>
                        </w:r>
                        <w:r>
                          <w:rPr>
                            <w:kern w:val="2"/>
                            <w:szCs w:val="22"/>
                            <w:rFonts w:cstheme="minorBidi" w:ascii="Times New Roman" w:hAnsi="Times New Roman" w:eastAsia="Times New Roman" w:cs="Times New Roman"/>
                            <w:b/>
                            <w:sz w:val="15"/>
                          </w:rPr>
                          <w:t>/L)</w:t>
                        </w:r>
                      </w:p>
                    </w:tc>
                    <w:tc>
                      <w:tcPr>
                        <w:tcW w:w="895" w:type="dxa"/>
                        <w:tcBorders>
                          <w:bottom w:val="single" w:sz="4" w:space="0" w:color="000000"/>
                        </w:tcBorders>
                      </w:tcPr>
                      <w:p w:rsidR="0018722C">
                        <w:pPr>
                          <w:widowControl w:val="0"/>
                          <w:snapToGrid w:val="1"/>
                          <w:spacing w:beforeLines="0" w:afterLines="0" w:before="0" w:after="0" w:line="236" w:lineRule="exact"/>
                          <w:ind w:firstLineChars="0" w:firstLine="0" w:rightChars="0" w:right="0" w:leftChars="0" w:left="129"/>
                          <w:jc w:val="left"/>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ascii="微软雅黑" w:eastAsia="微软雅黑" w:hint="eastAsia" w:cstheme="minorBidi" w:hAnsi="Times New Roman" w:cs="Times New Roman"/>
                            <w:b/>
                            <w:sz w:val="21"/>
                          </w:rPr>
                          <w:t>数</w:t>
                        </w:r>
                        <w:r>
                          <w:rPr>
                            <w:kern w:val="2"/>
                            <w:szCs w:val="22"/>
                            <w:rFonts w:cstheme="minorBidi" w:ascii="Times New Roman" w:hAnsi="Times New Roman" w:eastAsia="Times New Roman" w:cs="Times New Roman"/>
                            <w:b/>
                            <w:sz w:val="15"/>
                          </w:rPr>
                          <w:t>(10</w:t>
                        </w:r>
                        <w:r>
                          <w:rPr>
                            <w:kern w:val="2"/>
                            <w:szCs w:val="22"/>
                            <w:rFonts w:cstheme="minorBidi" w:ascii="Times New Roman" w:hAnsi="Times New Roman" w:eastAsia="Times New Roman" w:cs="Times New Roman"/>
                            <w:b/>
                            <w:position w:val="7"/>
                            <w:sz w:val="10"/>
                          </w:rPr>
                          <w:t>9</w:t>
                        </w:r>
                        <w:r>
                          <w:rPr>
                            <w:kern w:val="2"/>
                            <w:szCs w:val="22"/>
                            <w:rFonts w:cstheme="minorBidi" w:ascii="Times New Roman" w:hAnsi="Times New Roman" w:eastAsia="Times New Roman" w:cs="Times New Roman"/>
                            <w:b/>
                            <w:sz w:val="15"/>
                          </w:rPr>
                          <w:t>/L)</w:t>
                        </w:r>
                      </w:p>
                    </w:tc>
                    <w:tc>
                      <w:tcPr>
                        <w:tcW w:w="2176" w:type="dxa"/>
                        <w:tcBorders>
                          <w:bottom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739" w:type="dxa"/>
                        <w:tcBorders>
                          <w:bottom w:val="single" w:sz="4" w:space="0" w:color="000000"/>
                        </w:tcBorders>
                      </w:tcPr>
                      <w:p w:rsidR="0018722C">
                        <w:pPr>
                          <w:widowControl w:val="0"/>
                          <w:snapToGrid w:val="1"/>
                          <w:spacing w:beforeLines="0" w:afterLines="0" w:before="0" w:after="0" w:line="202" w:lineRule="exact"/>
                          <w:ind w:firstLineChars="0" w:firstLine="0" w:leftChars="0" w:left="54" w:rightChars="0" w:right="99"/>
                          <w:jc w:val="center"/>
                          <w:autoSpaceDE w:val="0"/>
                          <w:autoSpaceDN w:val="0"/>
                          <w:pBdr>
                            <w:bottom w:val="none" w:sz="0" w:space="0" w:color="auto"/>
                          </w:pBdr>
                          <w:rPr>
                            <w:kern w:val="2"/>
                            <w:sz w:val="15"/>
                            <w:szCs w:val="22"/>
                            <w:rFonts w:cstheme="minorBidi" w:ascii="微软雅黑" w:hAnsi="Times New Roman" w:eastAsia="微软雅黑" w:cs="Times New Roman" w:hint="eastAsia"/>
                            <w:b/>
                          </w:rPr>
                        </w:pPr>
                        <w:r>
                          <w:rPr>
                            <w:kern w:val="2"/>
                            <w:szCs w:val="22"/>
                            <w:rFonts w:ascii="微软雅黑" w:eastAsia="微软雅黑" w:hint="eastAsia" w:cstheme="minorBidi" w:hAnsi="Times New Roman" w:cs="Times New Roman"/>
                            <w:b/>
                            <w:w w:val="95"/>
                            <w:sz w:val="15"/>
                          </w:rPr>
                          <w:t>解情况</w:t>
                        </w:r>
                      </w:p>
                    </w:tc>
                    <w:tc>
                      <w:tcPr>
                        <w:tcW w:w="732" w:type="dxa"/>
                        <w:tcBorders>
                          <w:bottom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847" w:type="dxa"/>
                        <w:tcBorders>
                          <w:bottom w:val="single" w:sz="4" w:space="0" w:color="000000"/>
                        </w:tcBorders>
                      </w:tcPr>
                      <w:p w:rsidR="0018722C">
                        <w:pPr>
                          <w:widowControl w:val="0"/>
                          <w:snapToGrid w:val="1"/>
                          <w:spacing w:beforeLines="0" w:afterLines="0" w:before="0" w:after="0" w:line="202" w:lineRule="exact"/>
                          <w:ind w:firstLineChars="0" w:firstLine="0" w:leftChars="0" w:left="0" w:rightChars="0" w:right="213"/>
                          <w:jc w:val="right"/>
                          <w:autoSpaceDE w:val="0"/>
                          <w:autoSpaceDN w:val="0"/>
                          <w:pBdr>
                            <w:bottom w:val="none" w:sz="0" w:space="0" w:color="auto"/>
                          </w:pBdr>
                          <w:rPr>
                            <w:kern w:val="2"/>
                            <w:sz w:val="15"/>
                            <w:szCs w:val="22"/>
                            <w:rFonts w:cstheme="minorBidi" w:ascii="微软雅黑" w:hAnsi="Times New Roman" w:eastAsia="微软雅黑" w:cs="Times New Roman" w:hint="eastAsia"/>
                            <w:b/>
                          </w:rPr>
                        </w:pPr>
                        <w:r>
                          <w:rPr>
                            <w:kern w:val="2"/>
                            <w:szCs w:val="22"/>
                            <w:rFonts w:ascii="微软雅黑" w:eastAsia="微软雅黑" w:hint="eastAsia" w:cstheme="minorBidi" w:hAnsi="Times New Roman" w:cs="Times New Roman"/>
                            <w:b/>
                            <w:w w:val="95"/>
                            <w:sz w:val="15"/>
                          </w:rPr>
                          <w:t>（</w:t>
                        </w:r>
                        <w:r>
                          <w:rPr>
                            <w:kern w:val="2"/>
                            <w:szCs w:val="22"/>
                            <w:rFonts w:cstheme="minorBidi" w:ascii="Times New Roman" w:hAnsi="Times New Roman" w:eastAsia="Times New Roman" w:cs="Times New Roman"/>
                            <w:b/>
                            <w:w w:val="95"/>
                            <w:sz w:val="15"/>
                          </w:rPr>
                          <w:t>d</w:t>
                        </w:r>
                        <w:r>
                          <w:rPr>
                            <w:kern w:val="2"/>
                            <w:szCs w:val="22"/>
                            <w:rFonts w:ascii="微软雅黑" w:eastAsia="微软雅黑" w:hint="eastAsia" w:cstheme="minorBidi" w:hAnsi="Times New Roman" w:cs="Times New Roman"/>
                            <w:b/>
                            <w:w w:val="95"/>
                            <w:sz w:val="15"/>
                          </w:rPr>
                          <w:t>）</w:t>
                        </w:r>
                      </w:p>
                    </w:tc>
                  </w:tr>
                  <w:tr>
                    <w:trPr>
                      <w:trHeight w:val="300" w:hRule="atLeast"/>
                    </w:trPr>
                    <w:tc>
                      <w:tcPr>
                        <w:tcW w:w="542" w:type="dxa"/>
                        <w:tcBorders>
                          <w:top w:val="single" w:sz="4" w:space="0" w:color="000000"/>
                        </w:tcBorders>
                      </w:tcPr>
                      <w:p w:rsidR="0018722C">
                        <w:pPr>
                          <w:widowControl w:val="0"/>
                          <w:snapToGrid w:val="1"/>
                          <w:spacing w:beforeLines="0" w:afterLines="0" w:lineRule="auto" w:line="240" w:after="0" w:before="52"/>
                          <w:ind w:firstLineChars="0" w:firstLine="0" w:rightChars="0" w:right="0" w:leftChars="0" w:left="43"/>
                          <w:jc w:val="center"/>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1"/>
                            <w:sz w:val="18"/>
                          </w:rPr>
                          <w:t>1</w:t>
                        </w:r>
                      </w:p>
                    </w:tc>
                    <w:tc>
                      <w:tcPr>
                        <w:tcW w:w="576" w:type="dxa"/>
                        <w:tcBorders>
                          <w:top w:val="single" w:sz="4" w:space="0" w:color="000000"/>
                        </w:tcBorders>
                      </w:tcPr>
                      <w:p w:rsidR="0018722C">
                        <w:pPr>
                          <w:widowControl w:val="0"/>
                          <w:snapToGrid w:val="1"/>
                          <w:spacing w:beforeLines="0" w:afterLines="0" w:lineRule="auto" w:line="240" w:after="0" w:before="52"/>
                          <w:ind w:firstLineChars="0" w:firstLine="0" w:rightChars="0" w:right="0" w:leftChars="0" w:left="146"/>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59</w:t>
                        </w:r>
                      </w:p>
                    </w:tc>
                    <w:tc>
                      <w:tcPr>
                        <w:tcW w:w="576" w:type="dxa"/>
                        <w:tcBorders>
                          <w:top w:val="single" w:sz="4" w:space="0" w:color="000000"/>
                        </w:tcBorders>
                      </w:tcPr>
                      <w:p w:rsidR="0018722C">
                        <w:pPr>
                          <w:widowControl w:val="0"/>
                          <w:snapToGrid w:val="1"/>
                          <w:spacing w:beforeLines="0" w:afterLines="0" w:lineRule="auto" w:line="240" w:after="0" w:before="10"/>
                          <w:ind w:firstLineChars="0" w:firstLine="0" w:rightChars="0" w:right="0" w:leftChars="0" w:left="146"/>
                          <w:jc w:val="left"/>
                          <w:autoSpaceDE w:val="0"/>
                          <w:autoSpaceDN w:val="0"/>
                          <w:pBdr>
                            <w:bottom w:val="none" w:sz="0" w:space="0" w:color="auto"/>
                          </w:pBdr>
                          <w:rPr>
                            <w:kern w:val="2"/>
                            <w:sz w:val="18"/>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101"/>
                            <w:sz w:val="18"/>
                          </w:rPr>
                          <w:t>女</w:t>
                        </w:r>
                      </w:p>
                    </w:tc>
                    <w:tc>
                      <w:tcPr>
                        <w:tcW w:w="696" w:type="dxa"/>
                        <w:tcBorders>
                          <w:top w:val="single" w:sz="4" w:space="0" w:color="000000"/>
                        </w:tcBorders>
                      </w:tcPr>
                      <w:p w:rsidR="0018722C">
                        <w:pPr>
                          <w:widowControl w:val="0"/>
                          <w:snapToGrid w:val="1"/>
                          <w:spacing w:beforeLines="0" w:afterLines="0" w:lineRule="auto" w:line="240" w:after="0" w:before="52"/>
                          <w:ind w:firstLineChars="0" w:firstLine="0" w:rightChars="0" w:right="0" w:leftChars="0" w:left="146"/>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M2</w:t>
                        </w:r>
                      </w:p>
                    </w:tc>
                    <w:tc>
                      <w:tcPr>
                        <w:tcW w:w="733" w:type="dxa"/>
                        <w:tcBorders>
                          <w:top w:val="single" w:sz="4" w:space="0" w:color="000000"/>
                        </w:tcBorders>
                      </w:tcPr>
                      <w:p w:rsidR="0018722C">
                        <w:pPr>
                          <w:widowControl w:val="0"/>
                          <w:snapToGrid w:val="1"/>
                          <w:spacing w:beforeLines="0" w:afterLines="0" w:lineRule="auto" w:line="240" w:after="0" w:before="52"/>
                          <w:ind w:firstLineChars="0" w:firstLine="0" w:rightChars="0" w:right="0" w:leftChars="0" w:left="118"/>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40.9</w:t>
                        </w:r>
                      </w:p>
                    </w:tc>
                    <w:tc>
                      <w:tcPr>
                        <w:tcW w:w="895" w:type="dxa"/>
                        <w:tcBorders>
                          <w:top w:val="single" w:sz="4" w:space="0" w:color="000000"/>
                        </w:tcBorders>
                      </w:tcPr>
                      <w:p w:rsidR="0018722C">
                        <w:pPr>
                          <w:widowControl w:val="0"/>
                          <w:snapToGrid w:val="1"/>
                          <w:spacing w:beforeLines="0" w:afterLines="0" w:lineRule="auto" w:line="240" w:after="0" w:before="52"/>
                          <w:ind w:firstLineChars="0" w:firstLine="0" w:rightChars="0" w:right="0" w:leftChars="0" w:left="129"/>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38.7</w:t>
                        </w:r>
                      </w:p>
                    </w:tc>
                    <w:tc>
                      <w:tcPr>
                        <w:tcW w:w="2176" w:type="dxa"/>
                        <w:tcBorders>
                          <w:top w:val="single" w:sz="4" w:space="0" w:color="000000"/>
                        </w:tcBorders>
                      </w:tcPr>
                      <w:p w:rsidR="0018722C">
                        <w:pPr>
                          <w:widowControl w:val="0"/>
                          <w:snapToGrid w:val="1"/>
                          <w:spacing w:beforeLines="0" w:afterLines="0" w:lineRule="auto" w:line="240" w:after="0" w:before="52"/>
                          <w:ind w:firstLineChars="0" w:firstLine="0" w:rightChars="0" w:right="0" w:leftChars="0" w:left="107"/>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54,XXX.+8,+11,+15,+16,</w:t>
                        </w:r>
                      </w:p>
                    </w:tc>
                    <w:tc>
                      <w:tcPr>
                        <w:tcW w:w="739" w:type="dxa"/>
                        <w:tcBorders>
                          <w:top w:val="single" w:sz="4" w:space="0" w:color="000000"/>
                        </w:tcBorders>
                      </w:tcPr>
                      <w:p w:rsidR="0018722C">
                        <w:pPr>
                          <w:widowControl w:val="0"/>
                          <w:snapToGrid w:val="1"/>
                          <w:spacing w:beforeLines="0" w:afterLines="0" w:lineRule="auto" w:line="240" w:after="0" w:before="52"/>
                          <w:ind w:firstLineChars="0" w:firstLine="0" w:leftChars="0" w:left="56" w:rightChars="0" w:right="99"/>
                          <w:jc w:val="center"/>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CR</w:t>
                        </w:r>
                      </w:p>
                    </w:tc>
                    <w:tc>
                      <w:tcPr>
                        <w:tcW w:w="732" w:type="dxa"/>
                        <w:tcBorders>
                          <w:top w:val="single" w:sz="4" w:space="0" w:color="000000"/>
                        </w:tcBorders>
                      </w:tcPr>
                      <w:p w:rsidR="0018722C">
                        <w:pPr>
                          <w:widowControl w:val="0"/>
                          <w:snapToGrid w:val="1"/>
                          <w:spacing w:beforeLines="0" w:afterLines="0" w:lineRule="auto" w:line="240" w:after="0" w:before="10"/>
                          <w:ind w:firstLineChars="0" w:firstLine="0" w:rightChars="0" w:right="0" w:leftChars="0" w:left="120"/>
                          <w:jc w:val="left"/>
                          <w:autoSpaceDE w:val="0"/>
                          <w:autoSpaceDN w:val="0"/>
                          <w:pBdr>
                            <w:bottom w:val="none" w:sz="0" w:space="0" w:color="auto"/>
                          </w:pBdr>
                          <w:rPr>
                            <w:kern w:val="2"/>
                            <w:sz w:val="1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18"/>
                          </w:rPr>
                          <w:t>死亡</w:t>
                        </w:r>
                      </w:p>
                    </w:tc>
                    <w:tc>
                      <w:tcPr>
                        <w:tcW w:w="847" w:type="dxa"/>
                        <w:tcBorders>
                          <w:top w:val="single" w:sz="4" w:space="0" w:color="000000"/>
                        </w:tcBorders>
                      </w:tcPr>
                      <w:p w:rsidR="0018722C">
                        <w:pPr>
                          <w:widowControl w:val="0"/>
                          <w:snapToGrid w:val="1"/>
                          <w:spacing w:beforeLines="0" w:afterLines="0" w:lineRule="auto" w:line="240" w:after="0" w:before="52"/>
                          <w:ind w:firstLineChars="0" w:firstLine="0" w:leftChars="0" w:left="0" w:rightChars="0" w:right="314"/>
                          <w:jc w:val="righ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92</w:t>
                        </w:r>
                      </w:p>
                    </w:tc>
                  </w:tr>
                  <w:tr>
                    <w:trPr>
                      <w:trHeight w:val="300" w:hRule="atLeast"/>
                    </w:trPr>
                    <w:tc>
                      <w:tcPr>
                        <w:tcW w:w="54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57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57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69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733"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89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2176" w:type="dxa"/>
                      </w:tcPr>
                      <w:p w:rsidR="0018722C">
                        <w:pPr>
                          <w:widowControl w:val="0"/>
                          <w:snapToGrid w:val="1"/>
                          <w:spacing w:beforeLines="0" w:afterLines="0" w:lineRule="auto" w:line="240" w:after="0" w:before="49"/>
                          <w:ind w:firstLineChars="0" w:firstLine="0" w:rightChars="0" w:right="0" w:leftChars="0" w:left="107"/>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-17,+19,+20,+21,+22</w:t>
                        </w:r>
                      </w:p>
                    </w:tc>
                    <w:tc>
                      <w:tcPr>
                        <w:tcW w:w="739"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73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847"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r>
                  <w:tr>
                    <w:trPr>
                      <w:trHeight w:val="300" w:hRule="atLeast"/>
                    </w:trPr>
                    <w:tc>
                      <w:tcPr>
                        <w:tcW w:w="542" w:type="dxa"/>
                      </w:tcPr>
                      <w:p w:rsidR="0018722C">
                        <w:pPr>
                          <w:widowControl w:val="0"/>
                          <w:snapToGrid w:val="1"/>
                          <w:spacing w:beforeLines="0" w:afterLines="0" w:lineRule="auto" w:line="240" w:after="0" w:before="49"/>
                          <w:ind w:firstLineChars="0" w:firstLine="0" w:rightChars="0" w:right="0" w:leftChars="0" w:left="43"/>
                          <w:jc w:val="center"/>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1"/>
                            <w:sz w:val="18"/>
                          </w:rPr>
                          <w:t>2</w:t>
                        </w:r>
                      </w:p>
                    </w:tc>
                    <w:tc>
                      <w:tcPr>
                        <w:tcW w:w="576" w:type="dxa"/>
                      </w:tcPr>
                      <w:p w:rsidR="0018722C">
                        <w:pPr>
                          <w:widowControl w:val="0"/>
                          <w:snapToGrid w:val="1"/>
                          <w:spacing w:beforeLines="0" w:afterLines="0" w:lineRule="auto" w:line="240" w:after="0" w:before="49"/>
                          <w:ind w:firstLineChars="0" w:firstLine="0" w:rightChars="0" w:right="0" w:leftChars="0" w:left="146"/>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76</w:t>
                        </w:r>
                      </w:p>
                    </w:tc>
                    <w:tc>
                      <w:tcPr>
                        <w:tcW w:w="576" w:type="dxa"/>
                      </w:tcPr>
                      <w:p w:rsidR="0018722C">
                        <w:pPr>
                          <w:widowControl w:val="0"/>
                          <w:snapToGrid w:val="1"/>
                          <w:spacing w:beforeLines="0" w:afterLines="0" w:lineRule="auto" w:line="240" w:after="0" w:before="7"/>
                          <w:ind w:firstLineChars="0" w:firstLine="0" w:rightChars="0" w:right="0" w:leftChars="0" w:left="146"/>
                          <w:jc w:val="left"/>
                          <w:autoSpaceDE w:val="0"/>
                          <w:autoSpaceDN w:val="0"/>
                          <w:pBdr>
                            <w:bottom w:val="none" w:sz="0" w:space="0" w:color="auto"/>
                          </w:pBdr>
                          <w:rPr>
                            <w:kern w:val="2"/>
                            <w:sz w:val="18"/>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101"/>
                            <w:sz w:val="18"/>
                          </w:rPr>
                          <w:t>男</w:t>
                        </w:r>
                      </w:p>
                    </w:tc>
                    <w:tc>
                      <w:tcPr>
                        <w:tcW w:w="696" w:type="dxa"/>
                      </w:tcPr>
                      <w:p w:rsidR="0018722C">
                        <w:pPr>
                          <w:widowControl w:val="0"/>
                          <w:snapToGrid w:val="1"/>
                          <w:spacing w:beforeLines="0" w:afterLines="0" w:lineRule="auto" w:line="240" w:after="0" w:before="49"/>
                          <w:ind w:firstLineChars="0" w:firstLine="0" w:rightChars="0" w:right="0" w:leftChars="0" w:left="146"/>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M5</w:t>
                        </w:r>
                      </w:p>
                    </w:tc>
                    <w:tc>
                      <w:tcPr>
                        <w:tcW w:w="733" w:type="dxa"/>
                      </w:tcPr>
                      <w:p w:rsidR="0018722C">
                        <w:pPr>
                          <w:widowControl w:val="0"/>
                          <w:snapToGrid w:val="1"/>
                          <w:spacing w:beforeLines="0" w:afterLines="0" w:lineRule="auto" w:line="240" w:after="0" w:before="49"/>
                          <w:ind w:firstLineChars="0" w:firstLine="0" w:rightChars="0" w:right="0" w:leftChars="0" w:left="118"/>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1.13</w:t>
                        </w:r>
                      </w:p>
                    </w:tc>
                    <w:tc>
                      <w:tcPr>
                        <w:tcW w:w="895" w:type="dxa"/>
                      </w:tcPr>
                      <w:p w:rsidR="0018722C">
                        <w:pPr>
                          <w:widowControl w:val="0"/>
                          <w:snapToGrid w:val="1"/>
                          <w:spacing w:beforeLines="0" w:afterLines="0" w:lineRule="auto" w:line="240" w:after="0" w:before="49"/>
                          <w:ind w:firstLineChars="0" w:firstLine="0" w:rightChars="0" w:right="0" w:leftChars="0" w:left="129"/>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24.9</w:t>
                        </w:r>
                      </w:p>
                    </w:tc>
                    <w:tc>
                      <w:tcPr>
                        <w:tcW w:w="2176" w:type="dxa"/>
                      </w:tcPr>
                      <w:p w:rsidR="0018722C">
                        <w:pPr>
                          <w:widowControl w:val="0"/>
                          <w:snapToGrid w:val="1"/>
                          <w:spacing w:beforeLines="0" w:afterLines="0" w:lineRule="auto" w:line="240" w:after="0" w:before="49"/>
                          <w:ind w:firstLineChars="0" w:firstLine="0" w:rightChars="0" w:right="0" w:leftChars="0" w:left="107"/>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49,XY,+6,add(7)(p22),+8,</w:t>
                        </w:r>
                      </w:p>
                    </w:tc>
                    <w:tc>
                      <w:tcPr>
                        <w:tcW w:w="739" w:type="dxa"/>
                      </w:tcPr>
                      <w:p w:rsidR="0018722C">
                        <w:pPr>
                          <w:widowControl w:val="0"/>
                          <w:snapToGrid w:val="1"/>
                          <w:spacing w:beforeLines="0" w:afterLines="0" w:lineRule="auto" w:line="240" w:after="0" w:before="7"/>
                          <w:ind w:firstLineChars="0" w:firstLine="0" w:leftChars="0" w:left="59" w:rightChars="0" w:right="99"/>
                          <w:jc w:val="center"/>
                          <w:autoSpaceDE w:val="0"/>
                          <w:autoSpaceDN w:val="0"/>
                          <w:pBdr>
                            <w:bottom w:val="none" w:sz="0" w:space="0" w:color="auto"/>
                          </w:pBdr>
                          <w:rPr>
                            <w:kern w:val="2"/>
                            <w:sz w:val="1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18"/>
                          </w:rPr>
                          <w:t>放弃治</w:t>
                        </w:r>
                      </w:p>
                    </w:tc>
                    <w:tc>
                      <w:tcPr>
                        <w:tcW w:w="732" w:type="dxa"/>
                      </w:tcPr>
                      <w:p w:rsidR="0018722C">
                        <w:pPr>
                          <w:widowControl w:val="0"/>
                          <w:snapToGrid w:val="1"/>
                          <w:spacing w:beforeLines="0" w:afterLines="0" w:lineRule="auto" w:line="240" w:after="0" w:before="7"/>
                          <w:ind w:firstLineChars="0" w:firstLine="0" w:rightChars="0" w:right="0" w:leftChars="0" w:left="120"/>
                          <w:jc w:val="left"/>
                          <w:autoSpaceDE w:val="0"/>
                          <w:autoSpaceDN w:val="0"/>
                          <w:pBdr>
                            <w:bottom w:val="none" w:sz="0" w:space="0" w:color="auto"/>
                          </w:pBdr>
                          <w:rPr>
                            <w:kern w:val="2"/>
                            <w:sz w:val="1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18"/>
                          </w:rPr>
                          <w:t>死亡</w:t>
                        </w:r>
                      </w:p>
                    </w:tc>
                    <w:tc>
                      <w:tcPr>
                        <w:tcW w:w="847" w:type="dxa"/>
                      </w:tcPr>
                      <w:p w:rsidR="0018722C">
                        <w:pPr>
                          <w:widowControl w:val="0"/>
                          <w:snapToGrid w:val="1"/>
                          <w:spacing w:beforeLines="0" w:afterLines="0" w:lineRule="auto" w:line="240" w:after="0" w:before="49"/>
                          <w:ind w:firstLineChars="0" w:firstLine="0" w:leftChars="0" w:left="0" w:rightChars="0" w:right="266"/>
                          <w:jc w:val="righ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123</w:t>
                        </w:r>
                      </w:p>
                    </w:tc>
                  </w:tr>
                  <w:tr>
                    <w:trPr>
                      <w:trHeight w:val="300" w:hRule="atLeast"/>
                    </w:trPr>
                    <w:tc>
                      <w:tcPr>
                        <w:tcW w:w="54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57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57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69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733"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89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2176" w:type="dxa"/>
                      </w:tcPr>
                      <w:p w:rsidR="0018722C">
                        <w:pPr>
                          <w:widowControl w:val="0"/>
                          <w:snapToGrid w:val="1"/>
                          <w:spacing w:beforeLines="0" w:afterLines="0" w:lineRule="auto" w:line="240" w:after="0" w:before="49"/>
                          <w:ind w:firstLineChars="0" w:firstLine="0" w:rightChars="0" w:right="0" w:leftChars="0" w:left="107"/>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add(11)(q25),+15</w:t>
                        </w:r>
                      </w:p>
                    </w:tc>
                    <w:tc>
                      <w:tcPr>
                        <w:tcW w:w="739" w:type="dxa"/>
                      </w:tcPr>
                      <w:p w:rsidR="0018722C">
                        <w:pPr>
                          <w:widowControl w:val="0"/>
                          <w:snapToGrid w:val="1"/>
                          <w:spacing w:beforeLines="0" w:afterLines="0" w:lineRule="auto" w:line="240" w:after="0" w:before="7"/>
                          <w:ind w:firstLineChars="0" w:firstLine="0" w:leftChars="0" w:left="0" w:rightChars="0" w:right="45"/>
                          <w:jc w:val="center"/>
                          <w:autoSpaceDE w:val="0"/>
                          <w:autoSpaceDN w:val="0"/>
                          <w:pBdr>
                            <w:bottom w:val="none" w:sz="0" w:space="0" w:color="auto"/>
                          </w:pBdr>
                          <w:rPr>
                            <w:kern w:val="2"/>
                            <w:sz w:val="18"/>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101"/>
                            <w:sz w:val="18"/>
                          </w:rPr>
                          <w:t>疗</w:t>
                        </w:r>
                      </w:p>
                    </w:tc>
                    <w:tc>
                      <w:tcPr>
                        <w:tcW w:w="73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847"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r>
                  <w:tr>
                    <w:trPr>
                      <w:trHeight w:val="300" w:hRule="atLeast"/>
                    </w:trPr>
                    <w:tc>
                      <w:tcPr>
                        <w:tcW w:w="542" w:type="dxa"/>
                      </w:tcPr>
                      <w:p w:rsidR="0018722C">
                        <w:pPr>
                          <w:widowControl w:val="0"/>
                          <w:snapToGrid w:val="1"/>
                          <w:spacing w:beforeLines="0" w:afterLines="0" w:lineRule="auto" w:line="240" w:after="0" w:before="49"/>
                          <w:ind w:firstLineChars="0" w:firstLine="0" w:rightChars="0" w:right="0" w:leftChars="0" w:left="43"/>
                          <w:jc w:val="center"/>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1"/>
                            <w:sz w:val="18"/>
                          </w:rPr>
                          <w:t>3</w:t>
                        </w:r>
                      </w:p>
                    </w:tc>
                    <w:tc>
                      <w:tcPr>
                        <w:tcW w:w="576" w:type="dxa"/>
                      </w:tcPr>
                      <w:p w:rsidR="0018722C">
                        <w:pPr>
                          <w:widowControl w:val="0"/>
                          <w:snapToGrid w:val="1"/>
                          <w:spacing w:beforeLines="0" w:afterLines="0" w:lineRule="auto" w:line="240" w:after="0" w:before="49"/>
                          <w:ind w:firstLineChars="0" w:firstLine="0" w:rightChars="0" w:right="0" w:leftChars="0" w:left="146"/>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22</w:t>
                        </w:r>
                      </w:p>
                    </w:tc>
                    <w:tc>
                      <w:tcPr>
                        <w:tcW w:w="576" w:type="dxa"/>
                      </w:tcPr>
                      <w:p w:rsidR="0018722C">
                        <w:pPr>
                          <w:widowControl w:val="0"/>
                          <w:snapToGrid w:val="1"/>
                          <w:spacing w:beforeLines="0" w:afterLines="0" w:lineRule="auto" w:line="240" w:after="0" w:before="7"/>
                          <w:ind w:firstLineChars="0" w:firstLine="0" w:rightChars="0" w:right="0" w:leftChars="0" w:left="146"/>
                          <w:jc w:val="left"/>
                          <w:autoSpaceDE w:val="0"/>
                          <w:autoSpaceDN w:val="0"/>
                          <w:pBdr>
                            <w:bottom w:val="none" w:sz="0" w:space="0" w:color="auto"/>
                          </w:pBdr>
                          <w:rPr>
                            <w:kern w:val="2"/>
                            <w:sz w:val="18"/>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101"/>
                            <w:sz w:val="18"/>
                          </w:rPr>
                          <w:t>男</w:t>
                        </w:r>
                      </w:p>
                    </w:tc>
                    <w:tc>
                      <w:tcPr>
                        <w:tcW w:w="696" w:type="dxa"/>
                      </w:tcPr>
                      <w:p w:rsidR="0018722C">
                        <w:pPr>
                          <w:widowControl w:val="0"/>
                          <w:snapToGrid w:val="1"/>
                          <w:spacing w:beforeLines="0" w:afterLines="0" w:lineRule="auto" w:line="240" w:after="0" w:before="49"/>
                          <w:ind w:firstLineChars="0" w:firstLine="0" w:rightChars="0" w:right="0" w:leftChars="0" w:left="146"/>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M2</w:t>
                        </w:r>
                      </w:p>
                    </w:tc>
                    <w:tc>
                      <w:tcPr>
                        <w:tcW w:w="733" w:type="dxa"/>
                      </w:tcPr>
                      <w:p w:rsidR="0018722C">
                        <w:pPr>
                          <w:widowControl w:val="0"/>
                          <w:snapToGrid w:val="1"/>
                          <w:spacing w:beforeLines="0" w:afterLines="0" w:lineRule="auto" w:line="240" w:after="0" w:before="49"/>
                          <w:ind w:firstLineChars="0" w:firstLine="0" w:rightChars="0" w:right="0" w:leftChars="0" w:left="118"/>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18.9</w:t>
                        </w:r>
                      </w:p>
                    </w:tc>
                    <w:tc>
                      <w:tcPr>
                        <w:tcW w:w="895" w:type="dxa"/>
                      </w:tcPr>
                      <w:p w:rsidR="0018722C">
                        <w:pPr>
                          <w:widowControl w:val="0"/>
                          <w:snapToGrid w:val="1"/>
                          <w:spacing w:beforeLines="0" w:afterLines="0" w:lineRule="auto" w:line="240" w:after="0" w:before="49"/>
                          <w:ind w:firstLineChars="0" w:firstLine="0" w:rightChars="0" w:right="0" w:leftChars="0" w:left="129"/>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80.2</w:t>
                        </w:r>
                      </w:p>
                    </w:tc>
                    <w:tc>
                      <w:tcPr>
                        <w:tcW w:w="2176" w:type="dxa"/>
                      </w:tcPr>
                      <w:p w:rsidR="0018722C">
                        <w:pPr>
                          <w:widowControl w:val="0"/>
                          <w:snapToGrid w:val="1"/>
                          <w:spacing w:beforeLines="0" w:afterLines="0" w:lineRule="auto" w:line="240" w:after="0" w:before="7"/>
                          <w:ind w:firstLineChars="0" w:firstLine="0" w:rightChars="0" w:right="0" w:leftChars="0" w:left="107"/>
                          <w:jc w:val="left"/>
                          <w:autoSpaceDE w:val="0"/>
                          <w:autoSpaceDN w:val="0"/>
                          <w:pBdr>
                            <w:bottom w:val="none" w:sz="0" w:space="0" w:color="auto"/>
                          </w:pBdr>
                          <w:rPr>
                            <w:kern w:val="2"/>
                            <w:sz w:val="18"/>
                            <w:szCs w:val="22"/>
                            <w:rFonts w:cstheme="minorBidi" w:ascii="宋体" w:hAnsi="Times New Roman" w:eastAsia="宋体" w:cs="Times New Roman" w:hint="eastAsia"/>
                          </w:rPr>
                        </w:pPr>
                        <w:r>
                          <w:rPr>
                            <w:kern w:val="2"/>
                            <w:szCs w:val="22"/>
                            <w:rFonts w:cstheme="minorBidi" w:ascii="Times New Roman" w:hAnsi="Times New Roman" w:eastAsia="Times New Roman" w:cs="Times New Roman"/>
                            <w:sz w:val="18"/>
                          </w:rPr>
                          <w:t>49</w:t>
                        </w:r>
                        <w:r>
                          <w:rPr>
                            <w:kern w:val="2"/>
                            <w:szCs w:val="22"/>
                            <w:rFonts w:ascii="宋体" w:eastAsia="宋体" w:hint="eastAsia" w:cstheme="minorBidi" w:hAnsi="Times New Roman" w:cs="Times New Roman"/>
                            <w:sz w:val="18"/>
                          </w:rPr>
                          <w:t>，</w:t>
                        </w:r>
                        <w:r>
                          <w:rPr>
                            <w:kern w:val="2"/>
                            <w:szCs w:val="22"/>
                            <w:rFonts w:cstheme="minorBidi" w:ascii="Times New Roman" w:hAnsi="Times New Roman" w:eastAsia="Times New Roman" w:cs="Times New Roman"/>
                            <w:sz w:val="18"/>
                          </w:rPr>
                          <w:t>Y,+1</w:t>
                        </w:r>
                        <w:r>
                          <w:rPr>
                            <w:kern w:val="2"/>
                            <w:szCs w:val="22"/>
                            <w:rFonts w:ascii="宋体" w:eastAsia="宋体" w:hint="eastAsia" w:cstheme="minorBidi" w:hAnsi="Times New Roman" w:cs="Times New Roman"/>
                            <w:sz w:val="18"/>
                          </w:rPr>
                          <w:t>，</w:t>
                        </w:r>
                        <w:r>
                          <w:rPr>
                            <w:kern w:val="2"/>
                            <w:szCs w:val="22"/>
                            <w:rFonts w:cstheme="minorBidi" w:ascii="Times New Roman" w:hAnsi="Times New Roman" w:eastAsia="Times New Roman" w:cs="Times New Roman"/>
                            <w:sz w:val="18"/>
                          </w:rPr>
                          <w:t>+5</w:t>
                        </w:r>
                        <w:r>
                          <w:rPr>
                            <w:kern w:val="2"/>
                            <w:szCs w:val="22"/>
                            <w:rFonts w:ascii="宋体" w:eastAsia="宋体" w:hint="eastAsia" w:cstheme="minorBidi" w:hAnsi="Times New Roman" w:cs="Times New Roman"/>
                            <w:sz w:val="18"/>
                          </w:rPr>
                          <w:t>，</w:t>
                        </w:r>
                        <w:r>
                          <w:rPr>
                            <w:kern w:val="2"/>
                            <w:szCs w:val="22"/>
                            <w:rFonts w:cstheme="minorBidi" w:ascii="Times New Roman" w:hAnsi="Times New Roman" w:eastAsia="Times New Roman" w:cs="Times New Roman"/>
                            <w:sz w:val="18"/>
                          </w:rPr>
                          <w:t>-7</w:t>
                        </w:r>
                        <w:r>
                          <w:rPr>
                            <w:kern w:val="2"/>
                            <w:szCs w:val="22"/>
                            <w:rFonts w:ascii="宋体" w:eastAsia="宋体" w:hint="eastAsia" w:cstheme="minorBidi" w:hAnsi="Times New Roman" w:cs="Times New Roman"/>
                            <w:sz w:val="18"/>
                          </w:rPr>
                          <w:t>，</w:t>
                        </w:r>
                        <w:r>
                          <w:rPr>
                            <w:kern w:val="2"/>
                            <w:szCs w:val="22"/>
                            <w:rFonts w:cstheme="minorBidi" w:ascii="Times New Roman" w:hAnsi="Times New Roman" w:eastAsia="Times New Roman" w:cs="Times New Roman"/>
                            <w:sz w:val="18"/>
                          </w:rPr>
                          <w:t>+8</w:t>
                        </w:r>
                        <w:r>
                          <w:rPr>
                            <w:kern w:val="2"/>
                            <w:szCs w:val="22"/>
                            <w:rFonts w:ascii="宋体" w:eastAsia="宋体" w:hint="eastAsia" w:cstheme="minorBidi" w:hAnsi="Times New Roman" w:cs="Times New Roman"/>
                            <w:sz w:val="18"/>
                          </w:rPr>
                          <w:t>，</w:t>
                        </w:r>
                      </w:p>
                    </w:tc>
                    <w:tc>
                      <w:tcPr>
                        <w:tcW w:w="739" w:type="dxa"/>
                      </w:tcPr>
                      <w:p w:rsidR="0018722C">
                        <w:pPr>
                          <w:widowControl w:val="0"/>
                          <w:snapToGrid w:val="1"/>
                          <w:spacing w:beforeLines="0" w:afterLines="0" w:lineRule="auto" w:line="240" w:after="0" w:before="49"/>
                          <w:ind w:firstLineChars="0" w:firstLine="0" w:leftChars="0" w:left="56" w:rightChars="0" w:right="99"/>
                          <w:jc w:val="center"/>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CR</w:t>
                        </w:r>
                      </w:p>
                    </w:tc>
                    <w:tc>
                      <w:tcPr>
                        <w:tcW w:w="732" w:type="dxa"/>
                      </w:tcPr>
                      <w:p w:rsidR="0018722C">
                        <w:pPr>
                          <w:widowControl w:val="0"/>
                          <w:snapToGrid w:val="1"/>
                          <w:spacing w:beforeLines="0" w:afterLines="0" w:lineRule="auto" w:line="240" w:after="0" w:before="7"/>
                          <w:ind w:firstLineChars="0" w:firstLine="0" w:rightChars="0" w:right="0" w:leftChars="0" w:left="120"/>
                          <w:jc w:val="left"/>
                          <w:autoSpaceDE w:val="0"/>
                          <w:autoSpaceDN w:val="0"/>
                          <w:pBdr>
                            <w:bottom w:val="none" w:sz="0" w:space="0" w:color="auto"/>
                          </w:pBdr>
                          <w:rPr>
                            <w:kern w:val="2"/>
                            <w:sz w:val="1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18"/>
                          </w:rPr>
                          <w:t>死亡</w:t>
                        </w:r>
                      </w:p>
                    </w:tc>
                    <w:tc>
                      <w:tcPr>
                        <w:tcW w:w="847" w:type="dxa"/>
                      </w:tcPr>
                      <w:p w:rsidR="0018722C">
                        <w:pPr>
                          <w:widowControl w:val="0"/>
                          <w:snapToGrid w:val="1"/>
                          <w:spacing w:beforeLines="0" w:afterLines="0" w:lineRule="auto" w:line="240" w:after="0" w:before="49"/>
                          <w:ind w:firstLineChars="0" w:firstLine="0" w:leftChars="0" w:left="0" w:rightChars="0" w:right="266"/>
                          <w:jc w:val="righ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366</w:t>
                        </w:r>
                      </w:p>
                    </w:tc>
                  </w:tr>
                  <w:tr>
                    <w:trPr>
                      <w:trHeight w:val="300" w:hRule="atLeast"/>
                    </w:trPr>
                    <w:tc>
                      <w:tcPr>
                        <w:tcW w:w="54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57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57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69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733"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89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2176" w:type="dxa"/>
                      </w:tcPr>
                      <w:p w:rsidR="0018722C">
                        <w:pPr>
                          <w:widowControl w:val="0"/>
                          <w:snapToGrid w:val="1"/>
                          <w:spacing w:beforeLines="0" w:afterLines="0" w:lineRule="auto" w:line="240" w:after="0" w:before="7"/>
                          <w:ind w:firstLineChars="0" w:firstLine="0" w:rightChars="0" w:right="0" w:leftChars="0" w:left="107"/>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-11</w:t>
                        </w:r>
                        <w:r>
                          <w:rPr>
                            <w:kern w:val="2"/>
                            <w:szCs w:val="22"/>
                            <w:rFonts w:ascii="宋体" w:eastAsia="宋体" w:hint="eastAsia" w:cstheme="minorBidi" w:hAnsi="Times New Roman" w:cs="Times New Roman"/>
                            <w:sz w:val="18"/>
                          </w:rPr>
                          <w:t>，</w:t>
                        </w:r>
                        <w:r>
                          <w:rPr>
                            <w:kern w:val="2"/>
                            <w:szCs w:val="22"/>
                            <w:rFonts w:cstheme="minorBidi" w:ascii="Times New Roman" w:hAnsi="Times New Roman" w:eastAsia="Times New Roman" w:cs="Times New Roman"/>
                            <w:sz w:val="18"/>
                          </w:rPr>
                          <w:t>+13</w:t>
                        </w:r>
                        <w:r>
                          <w:rPr>
                            <w:kern w:val="2"/>
                            <w:szCs w:val="22"/>
                            <w:rFonts w:ascii="宋体" w:eastAsia="宋体" w:hint="eastAsia" w:cstheme="minorBidi" w:hAnsi="Times New Roman" w:cs="Times New Roman"/>
                            <w:sz w:val="18"/>
                          </w:rPr>
                          <w:t>，</w:t>
                        </w:r>
                        <w:r>
                          <w:rPr>
                            <w:kern w:val="2"/>
                            <w:szCs w:val="22"/>
                            <w:rFonts w:cstheme="minorBidi" w:ascii="Times New Roman" w:hAnsi="Times New Roman" w:eastAsia="Times New Roman" w:cs="Times New Roman"/>
                            <w:sz w:val="18"/>
                          </w:rPr>
                          <w:t>+22</w:t>
                        </w:r>
                        <w:r>
                          <w:rPr>
                            <w:kern w:val="2"/>
                            <w:szCs w:val="22"/>
                            <w:rFonts w:ascii="宋体" w:eastAsia="宋体" w:hint="eastAsia" w:cstheme="minorBidi" w:hAnsi="Times New Roman" w:cs="Times New Roman"/>
                            <w:sz w:val="18"/>
                          </w:rPr>
                          <w:t>，</w:t>
                        </w:r>
                        <w:r>
                          <w:rPr>
                            <w:kern w:val="2"/>
                            <w:szCs w:val="22"/>
                            <w:rFonts w:cstheme="minorBidi" w:ascii="Times New Roman" w:hAnsi="Times New Roman" w:eastAsia="Times New Roman" w:cs="Times New Roman"/>
                            <w:sz w:val="18"/>
                          </w:rPr>
                          <w:t>+t(11;17)</w:t>
                        </w:r>
                      </w:p>
                    </w:tc>
                    <w:tc>
                      <w:tcPr>
                        <w:tcW w:w="739"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73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847"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r>
                  <w:tr>
                    <w:trPr>
                      <w:trHeight w:val="300" w:hRule="atLeast"/>
                    </w:trPr>
                    <w:tc>
                      <w:tcPr>
                        <w:tcW w:w="54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57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57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69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733"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89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2176" w:type="dxa"/>
                      </w:tcPr>
                      <w:p w:rsidR="0018722C">
                        <w:pPr>
                          <w:widowControl w:val="0"/>
                          <w:snapToGrid w:val="1"/>
                          <w:spacing w:beforeLines="0" w:afterLines="0" w:lineRule="auto" w:line="240" w:after="0" w:before="49"/>
                          <w:ind w:firstLineChars="0" w:firstLine="0" w:rightChars="0" w:right="0" w:leftChars="0" w:left="107"/>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(q23;q21)</w:t>
                        </w:r>
                      </w:p>
                    </w:tc>
                    <w:tc>
                      <w:tcPr>
                        <w:tcW w:w="739"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73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847"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r>
                  <w:tr>
                    <w:trPr>
                      <w:trHeight w:val="300" w:hRule="atLeast"/>
                    </w:trPr>
                    <w:tc>
                      <w:tcPr>
                        <w:tcW w:w="542" w:type="dxa"/>
                      </w:tcPr>
                      <w:p w:rsidR="0018722C">
                        <w:pPr>
                          <w:widowControl w:val="0"/>
                          <w:snapToGrid w:val="1"/>
                          <w:spacing w:beforeLines="0" w:afterLines="0" w:lineRule="auto" w:line="240" w:after="0" w:before="49"/>
                          <w:ind w:firstLineChars="0" w:firstLine="0" w:rightChars="0" w:right="0" w:leftChars="0" w:left="43"/>
                          <w:jc w:val="center"/>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1"/>
                            <w:sz w:val="18"/>
                          </w:rPr>
                          <w:t>4</w:t>
                        </w:r>
                      </w:p>
                    </w:tc>
                    <w:tc>
                      <w:tcPr>
                        <w:tcW w:w="576" w:type="dxa"/>
                      </w:tcPr>
                      <w:p w:rsidR="0018722C">
                        <w:pPr>
                          <w:widowControl w:val="0"/>
                          <w:snapToGrid w:val="1"/>
                          <w:spacing w:beforeLines="0" w:afterLines="0" w:lineRule="auto" w:line="240" w:after="0" w:before="49"/>
                          <w:ind w:firstLineChars="0" w:firstLine="0" w:rightChars="0" w:right="0" w:leftChars="0" w:left="146"/>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17</w:t>
                        </w:r>
                      </w:p>
                    </w:tc>
                    <w:tc>
                      <w:tcPr>
                        <w:tcW w:w="576" w:type="dxa"/>
                      </w:tcPr>
                      <w:p w:rsidR="0018722C">
                        <w:pPr>
                          <w:widowControl w:val="0"/>
                          <w:snapToGrid w:val="1"/>
                          <w:spacing w:beforeLines="0" w:afterLines="0" w:lineRule="auto" w:line="240" w:after="0" w:before="7"/>
                          <w:ind w:firstLineChars="0" w:firstLine="0" w:rightChars="0" w:right="0" w:leftChars="0" w:left="146"/>
                          <w:jc w:val="left"/>
                          <w:autoSpaceDE w:val="0"/>
                          <w:autoSpaceDN w:val="0"/>
                          <w:pBdr>
                            <w:bottom w:val="none" w:sz="0" w:space="0" w:color="auto"/>
                          </w:pBdr>
                          <w:rPr>
                            <w:kern w:val="2"/>
                            <w:sz w:val="18"/>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101"/>
                            <w:sz w:val="18"/>
                          </w:rPr>
                          <w:t>男</w:t>
                        </w:r>
                      </w:p>
                    </w:tc>
                    <w:tc>
                      <w:tcPr>
                        <w:tcW w:w="696" w:type="dxa"/>
                      </w:tcPr>
                      <w:p w:rsidR="0018722C">
                        <w:pPr>
                          <w:widowControl w:val="0"/>
                          <w:snapToGrid w:val="1"/>
                          <w:spacing w:beforeLines="0" w:afterLines="0" w:lineRule="auto" w:line="240" w:after="0" w:before="49"/>
                          <w:ind w:firstLineChars="0" w:firstLine="0" w:rightChars="0" w:right="0" w:leftChars="0" w:left="146"/>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M5</w:t>
                        </w:r>
                      </w:p>
                    </w:tc>
                    <w:tc>
                      <w:tcPr>
                        <w:tcW w:w="733" w:type="dxa"/>
                      </w:tcPr>
                      <w:p w:rsidR="0018722C">
                        <w:pPr>
                          <w:widowControl w:val="0"/>
                          <w:snapToGrid w:val="1"/>
                          <w:spacing w:beforeLines="0" w:afterLines="0" w:lineRule="auto" w:line="240" w:after="0" w:before="49"/>
                          <w:ind w:firstLineChars="0" w:firstLine="0" w:rightChars="0" w:right="0" w:leftChars="0" w:left="118"/>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106</w:t>
                        </w:r>
                      </w:p>
                    </w:tc>
                    <w:tc>
                      <w:tcPr>
                        <w:tcW w:w="895" w:type="dxa"/>
                      </w:tcPr>
                      <w:p w:rsidR="0018722C">
                        <w:pPr>
                          <w:widowControl w:val="0"/>
                          <w:snapToGrid w:val="1"/>
                          <w:spacing w:beforeLines="0" w:afterLines="0" w:lineRule="auto" w:line="240" w:after="0" w:before="49"/>
                          <w:ind w:firstLineChars="0" w:firstLine="0" w:rightChars="0" w:right="0" w:leftChars="0" w:left="129"/>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58.3</w:t>
                        </w:r>
                      </w:p>
                    </w:tc>
                    <w:tc>
                      <w:tcPr>
                        <w:tcW w:w="2176" w:type="dxa"/>
                      </w:tcPr>
                      <w:p w:rsidR="0018722C">
                        <w:pPr>
                          <w:widowControl w:val="0"/>
                          <w:snapToGrid w:val="1"/>
                          <w:spacing w:beforeLines="0" w:afterLines="0" w:lineRule="auto" w:line="240" w:after="0" w:before="49"/>
                          <w:ind w:firstLineChars="0" w:firstLine="0" w:rightChars="0" w:right="0" w:leftChars="0" w:left="107"/>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51,XY,-7,+13,+15,+16,+1</w:t>
                        </w:r>
                      </w:p>
                    </w:tc>
                    <w:tc>
                      <w:tcPr>
                        <w:tcW w:w="739" w:type="dxa"/>
                      </w:tcPr>
                      <w:p w:rsidR="0018722C">
                        <w:pPr>
                          <w:widowControl w:val="0"/>
                          <w:snapToGrid w:val="1"/>
                          <w:spacing w:beforeLines="0" w:afterLines="0" w:lineRule="auto" w:line="240" w:after="0" w:before="49"/>
                          <w:ind w:firstLineChars="0" w:firstLine="0" w:leftChars="0" w:left="56" w:rightChars="0" w:right="99"/>
                          <w:jc w:val="center"/>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PR</w:t>
                        </w:r>
                      </w:p>
                    </w:tc>
                    <w:tc>
                      <w:tcPr>
                        <w:tcW w:w="732" w:type="dxa"/>
                      </w:tcPr>
                      <w:p w:rsidR="0018722C">
                        <w:pPr>
                          <w:widowControl w:val="0"/>
                          <w:snapToGrid w:val="1"/>
                          <w:spacing w:beforeLines="0" w:afterLines="0" w:lineRule="auto" w:line="240" w:after="0" w:before="7"/>
                          <w:ind w:firstLineChars="0" w:firstLine="0" w:rightChars="0" w:right="0" w:leftChars="0" w:left="120"/>
                          <w:jc w:val="left"/>
                          <w:autoSpaceDE w:val="0"/>
                          <w:autoSpaceDN w:val="0"/>
                          <w:pBdr>
                            <w:bottom w:val="none" w:sz="0" w:space="0" w:color="auto"/>
                          </w:pBdr>
                          <w:rPr>
                            <w:kern w:val="2"/>
                            <w:sz w:val="1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18"/>
                          </w:rPr>
                          <w:t>死亡</w:t>
                        </w:r>
                      </w:p>
                    </w:tc>
                    <w:tc>
                      <w:tcPr>
                        <w:tcW w:w="847" w:type="dxa"/>
                      </w:tcPr>
                      <w:p w:rsidR="0018722C">
                        <w:pPr>
                          <w:widowControl w:val="0"/>
                          <w:snapToGrid w:val="1"/>
                          <w:spacing w:beforeLines="0" w:afterLines="0" w:lineRule="auto" w:line="240" w:after="0" w:before="49"/>
                          <w:ind w:firstLineChars="0" w:firstLine="0" w:leftChars="0" w:left="0" w:rightChars="0" w:right="266"/>
                          <w:jc w:val="righ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515</w:t>
                        </w:r>
                      </w:p>
                    </w:tc>
                  </w:tr>
                  <w:tr>
                    <w:trPr>
                      <w:trHeight w:val="300" w:hRule="atLeast"/>
                    </w:trPr>
                    <w:tc>
                      <w:tcPr>
                        <w:tcW w:w="54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57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57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69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733"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89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2176" w:type="dxa"/>
                      </w:tcPr>
                      <w:p w:rsidR="0018722C">
                        <w:pPr>
                          <w:widowControl w:val="0"/>
                          <w:snapToGrid w:val="1"/>
                          <w:spacing w:beforeLines="0" w:afterLines="0" w:lineRule="auto" w:line="240" w:after="0" w:before="49"/>
                          <w:ind w:firstLineChars="0" w:firstLine="0" w:rightChars="0" w:right="0" w:leftChars="0" w:left="107"/>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9,+22,+22</w:t>
                        </w:r>
                      </w:p>
                    </w:tc>
                    <w:tc>
                      <w:tcPr>
                        <w:tcW w:w="739"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73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847"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r>
                  <w:tr>
                    <w:trPr>
                      <w:trHeight w:val="300" w:hRule="atLeast"/>
                    </w:trPr>
                    <w:tc>
                      <w:tcPr>
                        <w:tcW w:w="542" w:type="dxa"/>
                      </w:tcPr>
                      <w:p w:rsidR="0018722C">
                        <w:pPr>
                          <w:widowControl w:val="0"/>
                          <w:snapToGrid w:val="1"/>
                          <w:spacing w:beforeLines="0" w:afterLines="0" w:lineRule="auto" w:line="240" w:after="0" w:before="49"/>
                          <w:ind w:firstLineChars="0" w:firstLine="0" w:rightChars="0" w:right="0" w:leftChars="0" w:left="43"/>
                          <w:jc w:val="center"/>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1"/>
                            <w:sz w:val="18"/>
                          </w:rPr>
                          <w:t>5</w:t>
                        </w:r>
                      </w:p>
                    </w:tc>
                    <w:tc>
                      <w:tcPr>
                        <w:tcW w:w="576" w:type="dxa"/>
                      </w:tcPr>
                      <w:p w:rsidR="0018722C">
                        <w:pPr>
                          <w:widowControl w:val="0"/>
                          <w:snapToGrid w:val="1"/>
                          <w:spacing w:beforeLines="0" w:afterLines="0" w:lineRule="auto" w:line="240" w:after="0" w:before="49"/>
                          <w:ind w:firstLineChars="0" w:firstLine="0" w:rightChars="0" w:right="0" w:leftChars="0" w:left="146"/>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44</w:t>
                        </w:r>
                      </w:p>
                    </w:tc>
                    <w:tc>
                      <w:tcPr>
                        <w:tcW w:w="576" w:type="dxa"/>
                      </w:tcPr>
                      <w:p w:rsidR="0018722C">
                        <w:pPr>
                          <w:widowControl w:val="0"/>
                          <w:snapToGrid w:val="1"/>
                          <w:spacing w:beforeLines="0" w:afterLines="0" w:lineRule="auto" w:line="240" w:after="0" w:before="7"/>
                          <w:ind w:firstLineChars="0" w:firstLine="0" w:rightChars="0" w:right="0" w:leftChars="0" w:left="146"/>
                          <w:jc w:val="left"/>
                          <w:autoSpaceDE w:val="0"/>
                          <w:autoSpaceDN w:val="0"/>
                          <w:pBdr>
                            <w:bottom w:val="none" w:sz="0" w:space="0" w:color="auto"/>
                          </w:pBdr>
                          <w:rPr>
                            <w:kern w:val="2"/>
                            <w:sz w:val="18"/>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101"/>
                            <w:sz w:val="18"/>
                          </w:rPr>
                          <w:t>男</w:t>
                        </w:r>
                      </w:p>
                    </w:tc>
                    <w:tc>
                      <w:tcPr>
                        <w:tcW w:w="696" w:type="dxa"/>
                      </w:tcPr>
                      <w:p w:rsidR="0018722C">
                        <w:pPr>
                          <w:widowControl w:val="0"/>
                          <w:snapToGrid w:val="1"/>
                          <w:spacing w:beforeLines="0" w:afterLines="0" w:lineRule="auto" w:line="240" w:after="0" w:before="49"/>
                          <w:ind w:firstLineChars="0" w:firstLine="0" w:rightChars="0" w:right="0" w:leftChars="0" w:left="146"/>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M4</w:t>
                        </w:r>
                      </w:p>
                    </w:tc>
                    <w:tc>
                      <w:tcPr>
                        <w:tcW w:w="733" w:type="dxa"/>
                      </w:tcPr>
                      <w:p w:rsidR="0018722C">
                        <w:pPr>
                          <w:widowControl w:val="0"/>
                          <w:snapToGrid w:val="1"/>
                          <w:spacing w:beforeLines="0" w:afterLines="0" w:lineRule="auto" w:line="240" w:after="0" w:before="49"/>
                          <w:ind w:firstLineChars="0" w:firstLine="0" w:rightChars="0" w:right="0" w:leftChars="0" w:left="118"/>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69.7</w:t>
                        </w:r>
                      </w:p>
                    </w:tc>
                    <w:tc>
                      <w:tcPr>
                        <w:tcW w:w="895" w:type="dxa"/>
                      </w:tcPr>
                      <w:p w:rsidR="0018722C">
                        <w:pPr>
                          <w:widowControl w:val="0"/>
                          <w:snapToGrid w:val="1"/>
                          <w:spacing w:beforeLines="0" w:afterLines="0" w:lineRule="auto" w:line="240" w:after="0" w:before="49"/>
                          <w:ind w:firstLineChars="0" w:firstLine="0" w:rightChars="0" w:right="0" w:leftChars="0" w:left="129"/>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26.9</w:t>
                        </w:r>
                      </w:p>
                    </w:tc>
                    <w:tc>
                      <w:tcPr>
                        <w:tcW w:w="2176" w:type="dxa"/>
                      </w:tcPr>
                      <w:p w:rsidR="0018722C">
                        <w:pPr>
                          <w:widowControl w:val="0"/>
                          <w:snapToGrid w:val="1"/>
                          <w:spacing w:beforeLines="0" w:afterLines="0" w:lineRule="auto" w:line="240" w:after="0" w:before="49"/>
                          <w:ind w:firstLineChars="0" w:firstLine="0" w:rightChars="0" w:right="0" w:leftChars="0" w:left="107"/>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48,XXY,+1,-2,-5,+12,+18</w:t>
                        </w:r>
                      </w:p>
                    </w:tc>
                    <w:tc>
                      <w:tcPr>
                        <w:tcW w:w="739" w:type="dxa"/>
                      </w:tcPr>
                      <w:p w:rsidR="0018722C">
                        <w:pPr>
                          <w:widowControl w:val="0"/>
                          <w:snapToGrid w:val="1"/>
                          <w:spacing w:beforeLines="0" w:afterLines="0" w:lineRule="auto" w:line="240" w:after="0" w:before="49"/>
                          <w:ind w:firstLineChars="0" w:firstLine="0" w:leftChars="0" w:left="56" w:rightChars="0" w:right="99"/>
                          <w:jc w:val="center"/>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NR</w:t>
                        </w:r>
                      </w:p>
                    </w:tc>
                    <w:tc>
                      <w:tcPr>
                        <w:tcW w:w="732" w:type="dxa"/>
                      </w:tcPr>
                      <w:p w:rsidR="0018722C">
                        <w:pPr>
                          <w:widowControl w:val="0"/>
                          <w:snapToGrid w:val="1"/>
                          <w:spacing w:beforeLines="0" w:afterLines="0" w:lineRule="auto" w:line="240" w:after="0" w:before="7"/>
                          <w:ind w:firstLineChars="0" w:firstLine="0" w:rightChars="0" w:right="0" w:leftChars="0" w:left="120"/>
                          <w:jc w:val="left"/>
                          <w:autoSpaceDE w:val="0"/>
                          <w:autoSpaceDN w:val="0"/>
                          <w:pBdr>
                            <w:bottom w:val="none" w:sz="0" w:space="0" w:color="auto"/>
                          </w:pBdr>
                          <w:rPr>
                            <w:kern w:val="2"/>
                            <w:sz w:val="1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18"/>
                          </w:rPr>
                          <w:t>死亡</w:t>
                        </w:r>
                      </w:p>
                    </w:tc>
                    <w:tc>
                      <w:tcPr>
                        <w:tcW w:w="847" w:type="dxa"/>
                      </w:tcPr>
                      <w:p w:rsidR="0018722C">
                        <w:pPr>
                          <w:widowControl w:val="0"/>
                          <w:snapToGrid w:val="1"/>
                          <w:spacing w:beforeLines="0" w:afterLines="0" w:lineRule="auto" w:line="240" w:after="0" w:before="49"/>
                          <w:ind w:firstLineChars="0" w:firstLine="0" w:leftChars="0" w:left="0" w:rightChars="0" w:right="266"/>
                          <w:jc w:val="righ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275</w:t>
                        </w:r>
                      </w:p>
                    </w:tc>
                  </w:tr>
                  <w:tr>
                    <w:trPr>
                      <w:trHeight w:val="300" w:hRule="atLeast"/>
                    </w:trPr>
                    <w:tc>
                      <w:tcPr>
                        <w:tcW w:w="542" w:type="dxa"/>
                      </w:tcPr>
                      <w:p w:rsidR="0018722C">
                        <w:pPr>
                          <w:widowControl w:val="0"/>
                          <w:snapToGrid w:val="1"/>
                          <w:spacing w:beforeLines="0" w:afterLines="0" w:lineRule="auto" w:line="240" w:after="0" w:before="49"/>
                          <w:ind w:firstLineChars="0" w:firstLine="0" w:rightChars="0" w:right="0" w:leftChars="0" w:left="43"/>
                          <w:jc w:val="center"/>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1"/>
                            <w:sz w:val="18"/>
                          </w:rPr>
                          <w:t>6</w:t>
                        </w:r>
                      </w:p>
                    </w:tc>
                    <w:tc>
                      <w:tcPr>
                        <w:tcW w:w="576" w:type="dxa"/>
                      </w:tcPr>
                      <w:p w:rsidR="0018722C">
                        <w:pPr>
                          <w:widowControl w:val="0"/>
                          <w:snapToGrid w:val="1"/>
                          <w:spacing w:beforeLines="0" w:afterLines="0" w:lineRule="auto" w:line="240" w:after="0" w:before="49"/>
                          <w:ind w:firstLineChars="0" w:firstLine="0" w:rightChars="0" w:right="0" w:leftChars="0" w:left="146"/>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62</w:t>
                        </w:r>
                      </w:p>
                    </w:tc>
                    <w:tc>
                      <w:tcPr>
                        <w:tcW w:w="576" w:type="dxa"/>
                      </w:tcPr>
                      <w:p w:rsidR="0018722C">
                        <w:pPr>
                          <w:widowControl w:val="0"/>
                          <w:snapToGrid w:val="1"/>
                          <w:spacing w:beforeLines="0" w:afterLines="0" w:lineRule="auto" w:line="240" w:after="0" w:before="7"/>
                          <w:ind w:firstLineChars="0" w:firstLine="0" w:rightChars="0" w:right="0" w:leftChars="0" w:left="146"/>
                          <w:jc w:val="left"/>
                          <w:autoSpaceDE w:val="0"/>
                          <w:autoSpaceDN w:val="0"/>
                          <w:pBdr>
                            <w:bottom w:val="none" w:sz="0" w:space="0" w:color="auto"/>
                          </w:pBdr>
                          <w:rPr>
                            <w:kern w:val="2"/>
                            <w:sz w:val="18"/>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101"/>
                            <w:sz w:val="18"/>
                          </w:rPr>
                          <w:t>女</w:t>
                        </w:r>
                      </w:p>
                    </w:tc>
                    <w:tc>
                      <w:tcPr>
                        <w:tcW w:w="696" w:type="dxa"/>
                      </w:tcPr>
                      <w:p w:rsidR="0018722C">
                        <w:pPr>
                          <w:widowControl w:val="0"/>
                          <w:snapToGrid w:val="1"/>
                          <w:spacing w:beforeLines="0" w:afterLines="0" w:lineRule="auto" w:line="240" w:after="0" w:before="49"/>
                          <w:ind w:firstLineChars="0" w:firstLine="0" w:rightChars="0" w:right="0" w:leftChars="0" w:left="146"/>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M5</w:t>
                        </w:r>
                      </w:p>
                    </w:tc>
                    <w:tc>
                      <w:tcPr>
                        <w:tcW w:w="733" w:type="dxa"/>
                      </w:tcPr>
                      <w:p w:rsidR="0018722C">
                        <w:pPr>
                          <w:widowControl w:val="0"/>
                          <w:snapToGrid w:val="1"/>
                          <w:spacing w:beforeLines="0" w:afterLines="0" w:lineRule="auto" w:line="240" w:after="0" w:before="49"/>
                          <w:ind w:firstLineChars="0" w:firstLine="0" w:rightChars="0" w:right="0" w:leftChars="0" w:left="118"/>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30</w:t>
                        </w:r>
                      </w:p>
                    </w:tc>
                    <w:tc>
                      <w:tcPr>
                        <w:tcW w:w="895" w:type="dxa"/>
                      </w:tcPr>
                      <w:p w:rsidR="0018722C">
                        <w:pPr>
                          <w:widowControl w:val="0"/>
                          <w:snapToGrid w:val="1"/>
                          <w:spacing w:beforeLines="0" w:afterLines="0" w:lineRule="auto" w:line="240" w:after="0" w:before="49"/>
                          <w:ind w:firstLineChars="0" w:firstLine="0" w:rightChars="0" w:right="0" w:leftChars="0" w:left="129"/>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23.1</w:t>
                        </w:r>
                      </w:p>
                    </w:tc>
                    <w:tc>
                      <w:tcPr>
                        <w:tcW w:w="2176" w:type="dxa"/>
                      </w:tcPr>
                      <w:p w:rsidR="0018722C">
                        <w:pPr>
                          <w:widowControl w:val="0"/>
                          <w:snapToGrid w:val="1"/>
                          <w:spacing w:beforeLines="0" w:afterLines="0" w:lineRule="auto" w:line="240" w:after="0" w:before="7"/>
                          <w:ind w:firstLineChars="0" w:firstLine="0" w:rightChars="0" w:right="0" w:leftChars="0" w:left="107"/>
                          <w:jc w:val="left"/>
                          <w:autoSpaceDE w:val="0"/>
                          <w:autoSpaceDN w:val="0"/>
                          <w:pBdr>
                            <w:bottom w:val="none" w:sz="0" w:space="0" w:color="auto"/>
                          </w:pBdr>
                          <w:rPr>
                            <w:kern w:val="2"/>
                            <w:sz w:val="18"/>
                            <w:szCs w:val="22"/>
                            <w:rFonts w:cstheme="minorBidi" w:ascii="宋体" w:hAnsi="Times New Roman" w:eastAsia="宋体" w:cs="Times New Roman" w:hint="eastAsia"/>
                          </w:rPr>
                        </w:pPr>
                        <w:r>
                          <w:rPr>
                            <w:kern w:val="2"/>
                            <w:szCs w:val="22"/>
                            <w:rFonts w:cstheme="minorBidi" w:ascii="Times New Roman" w:hAnsi="Times New Roman" w:eastAsia="Times New Roman" w:cs="Times New Roman"/>
                            <w:sz w:val="18"/>
                          </w:rPr>
                          <w:t>50,XX,+1,-7,+8,+13,+15</w:t>
                        </w:r>
                        <w:r>
                          <w:rPr>
                            <w:kern w:val="2"/>
                            <w:szCs w:val="22"/>
                            <w:rFonts w:ascii="宋体" w:eastAsia="宋体" w:hint="eastAsia" w:cstheme="minorBidi" w:hAnsi="Times New Roman" w:cs="Times New Roman"/>
                            <w:sz w:val="18"/>
                          </w:rPr>
                          <w:t>，</w:t>
                        </w:r>
                      </w:p>
                    </w:tc>
                    <w:tc>
                      <w:tcPr>
                        <w:tcW w:w="739" w:type="dxa"/>
                      </w:tcPr>
                      <w:p w:rsidR="0018722C">
                        <w:pPr>
                          <w:widowControl w:val="0"/>
                          <w:snapToGrid w:val="1"/>
                          <w:spacing w:beforeLines="0" w:afterLines="0" w:lineRule="auto" w:line="240" w:after="0" w:before="49"/>
                          <w:ind w:firstLineChars="0" w:firstLine="0" w:leftChars="0" w:left="56" w:rightChars="0" w:right="99"/>
                          <w:jc w:val="center"/>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NR</w:t>
                        </w:r>
                      </w:p>
                    </w:tc>
                    <w:tc>
                      <w:tcPr>
                        <w:tcW w:w="732" w:type="dxa"/>
                      </w:tcPr>
                      <w:p w:rsidR="0018722C">
                        <w:pPr>
                          <w:widowControl w:val="0"/>
                          <w:snapToGrid w:val="1"/>
                          <w:spacing w:beforeLines="0" w:afterLines="0" w:lineRule="auto" w:line="240" w:after="0" w:before="7"/>
                          <w:ind w:firstLineChars="0" w:firstLine="0" w:rightChars="0" w:right="0" w:leftChars="0" w:left="120"/>
                          <w:jc w:val="left"/>
                          <w:autoSpaceDE w:val="0"/>
                          <w:autoSpaceDN w:val="0"/>
                          <w:pBdr>
                            <w:bottom w:val="none" w:sz="0" w:space="0" w:color="auto"/>
                          </w:pBdr>
                          <w:rPr>
                            <w:kern w:val="2"/>
                            <w:sz w:val="1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18"/>
                          </w:rPr>
                          <w:t>死亡</w:t>
                        </w:r>
                      </w:p>
                    </w:tc>
                    <w:tc>
                      <w:tcPr>
                        <w:tcW w:w="847" w:type="dxa"/>
                      </w:tcPr>
                      <w:p w:rsidR="0018722C">
                        <w:pPr>
                          <w:widowControl w:val="0"/>
                          <w:snapToGrid w:val="1"/>
                          <w:spacing w:beforeLines="0" w:afterLines="0" w:lineRule="auto" w:line="240" w:after="0" w:before="49"/>
                          <w:ind w:firstLineChars="0" w:firstLine="0" w:leftChars="0" w:left="0" w:rightChars="0" w:right="266"/>
                          <w:jc w:val="righ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178</w:t>
                        </w:r>
                      </w:p>
                    </w:tc>
                  </w:tr>
                  <w:tr>
                    <w:trPr>
                      <w:trHeight w:val="300" w:hRule="atLeast"/>
                    </w:trPr>
                    <w:tc>
                      <w:tcPr>
                        <w:tcW w:w="54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57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57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69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733"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89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2176" w:type="dxa"/>
                      </w:tcPr>
                      <w:p w:rsidR="0018722C">
                        <w:pPr>
                          <w:widowControl w:val="0"/>
                          <w:snapToGrid w:val="1"/>
                          <w:spacing w:beforeLines="0" w:afterLines="0" w:lineRule="auto" w:line="240" w:after="0" w:before="49"/>
                          <w:ind w:firstLineChars="0" w:firstLine="0" w:rightChars="0" w:right="0" w:leftChars="0" w:left="107"/>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+19</w:t>
                        </w:r>
                      </w:p>
                    </w:tc>
                    <w:tc>
                      <w:tcPr>
                        <w:tcW w:w="739"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73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847"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r>
                  <w:tr>
                    <w:trPr>
                      <w:trHeight w:val="300" w:hRule="atLeast"/>
                    </w:trPr>
                    <w:tc>
                      <w:tcPr>
                        <w:tcW w:w="542" w:type="dxa"/>
                      </w:tcPr>
                      <w:p w:rsidR="0018722C">
                        <w:pPr>
                          <w:widowControl w:val="0"/>
                          <w:snapToGrid w:val="1"/>
                          <w:spacing w:beforeLines="0" w:afterLines="0" w:lineRule="auto" w:line="240" w:after="0" w:before="49"/>
                          <w:ind w:firstLineChars="0" w:firstLine="0" w:rightChars="0" w:right="0" w:leftChars="0" w:left="43"/>
                          <w:jc w:val="center"/>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1"/>
                            <w:sz w:val="18"/>
                          </w:rPr>
                          <w:t>7</w:t>
                        </w:r>
                      </w:p>
                    </w:tc>
                    <w:tc>
                      <w:tcPr>
                        <w:tcW w:w="576" w:type="dxa"/>
                      </w:tcPr>
                      <w:p w:rsidR="0018722C">
                        <w:pPr>
                          <w:widowControl w:val="0"/>
                          <w:snapToGrid w:val="1"/>
                          <w:spacing w:beforeLines="0" w:afterLines="0" w:lineRule="auto" w:line="240" w:after="0" w:before="49"/>
                          <w:ind w:firstLineChars="0" w:firstLine="0" w:rightChars="0" w:right="0" w:leftChars="0" w:left="146"/>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62</w:t>
                        </w:r>
                      </w:p>
                    </w:tc>
                    <w:tc>
                      <w:tcPr>
                        <w:tcW w:w="576" w:type="dxa"/>
                      </w:tcPr>
                      <w:p w:rsidR="0018722C">
                        <w:pPr>
                          <w:widowControl w:val="0"/>
                          <w:snapToGrid w:val="1"/>
                          <w:spacing w:beforeLines="0" w:afterLines="0" w:lineRule="auto" w:line="240" w:after="0" w:before="7"/>
                          <w:ind w:firstLineChars="0" w:firstLine="0" w:rightChars="0" w:right="0" w:leftChars="0" w:left="146"/>
                          <w:jc w:val="left"/>
                          <w:autoSpaceDE w:val="0"/>
                          <w:autoSpaceDN w:val="0"/>
                          <w:pBdr>
                            <w:bottom w:val="none" w:sz="0" w:space="0" w:color="auto"/>
                          </w:pBdr>
                          <w:rPr>
                            <w:kern w:val="2"/>
                            <w:sz w:val="18"/>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101"/>
                            <w:sz w:val="18"/>
                          </w:rPr>
                          <w:t>男</w:t>
                        </w:r>
                      </w:p>
                    </w:tc>
                    <w:tc>
                      <w:tcPr>
                        <w:tcW w:w="696" w:type="dxa"/>
                      </w:tcPr>
                      <w:p w:rsidR="0018722C">
                        <w:pPr>
                          <w:widowControl w:val="0"/>
                          <w:snapToGrid w:val="1"/>
                          <w:spacing w:beforeLines="0" w:afterLines="0" w:lineRule="auto" w:line="240" w:after="0" w:before="49"/>
                          <w:ind w:firstLineChars="0" w:firstLine="0" w:rightChars="0" w:right="0" w:leftChars="0" w:left="146"/>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M5</w:t>
                        </w:r>
                      </w:p>
                    </w:tc>
                    <w:tc>
                      <w:tcPr>
                        <w:tcW w:w="733" w:type="dxa"/>
                      </w:tcPr>
                      <w:p w:rsidR="0018722C">
                        <w:pPr>
                          <w:widowControl w:val="0"/>
                          <w:snapToGrid w:val="1"/>
                          <w:spacing w:beforeLines="0" w:afterLines="0" w:lineRule="auto" w:line="240" w:after="0" w:before="49"/>
                          <w:ind w:firstLineChars="0" w:firstLine="0" w:rightChars="0" w:right="0" w:leftChars="0" w:left="118"/>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0.77</w:t>
                        </w:r>
                      </w:p>
                    </w:tc>
                    <w:tc>
                      <w:tcPr>
                        <w:tcW w:w="895" w:type="dxa"/>
                      </w:tcPr>
                      <w:p w:rsidR="0018722C">
                        <w:pPr>
                          <w:widowControl w:val="0"/>
                          <w:snapToGrid w:val="1"/>
                          <w:spacing w:beforeLines="0" w:afterLines="0" w:lineRule="auto" w:line="240" w:after="0" w:before="49"/>
                          <w:ind w:firstLineChars="0" w:firstLine="0" w:rightChars="0" w:right="0" w:leftChars="0" w:left="129"/>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141</w:t>
                        </w:r>
                      </w:p>
                    </w:tc>
                    <w:tc>
                      <w:tcPr>
                        <w:tcW w:w="2176" w:type="dxa"/>
                      </w:tcPr>
                      <w:p w:rsidR="0018722C">
                        <w:pPr>
                          <w:widowControl w:val="0"/>
                          <w:snapToGrid w:val="1"/>
                          <w:spacing w:beforeLines="0" w:afterLines="0" w:lineRule="auto" w:line="240" w:after="0" w:before="49"/>
                          <w:ind w:firstLineChars="0" w:firstLine="0" w:rightChars="0" w:right="0" w:leftChars="0" w:left="107"/>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49,Y,+1,+5,-7,+8,+13,+21</w:t>
                        </w:r>
                      </w:p>
                    </w:tc>
                    <w:tc>
                      <w:tcPr>
                        <w:tcW w:w="739" w:type="dxa"/>
                      </w:tcPr>
                      <w:p w:rsidR="0018722C">
                        <w:pPr>
                          <w:widowControl w:val="0"/>
                          <w:snapToGrid w:val="1"/>
                          <w:spacing w:beforeLines="0" w:afterLines="0" w:lineRule="auto" w:line="240" w:after="0" w:before="49"/>
                          <w:ind w:firstLineChars="0" w:firstLine="0" w:leftChars="0" w:left="56" w:rightChars="0" w:right="99"/>
                          <w:jc w:val="center"/>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NR</w:t>
                        </w:r>
                      </w:p>
                    </w:tc>
                    <w:tc>
                      <w:tcPr>
                        <w:tcW w:w="732" w:type="dxa"/>
                      </w:tcPr>
                      <w:p w:rsidR="0018722C">
                        <w:pPr>
                          <w:widowControl w:val="0"/>
                          <w:snapToGrid w:val="1"/>
                          <w:spacing w:beforeLines="0" w:afterLines="0" w:lineRule="auto" w:line="240" w:after="0" w:before="7"/>
                          <w:ind w:firstLineChars="0" w:firstLine="0" w:rightChars="0" w:right="0" w:leftChars="0" w:left="120"/>
                          <w:jc w:val="left"/>
                          <w:autoSpaceDE w:val="0"/>
                          <w:autoSpaceDN w:val="0"/>
                          <w:pBdr>
                            <w:bottom w:val="none" w:sz="0" w:space="0" w:color="auto"/>
                          </w:pBdr>
                          <w:rPr>
                            <w:kern w:val="2"/>
                            <w:sz w:val="1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18"/>
                          </w:rPr>
                          <w:t>死亡</w:t>
                        </w:r>
                      </w:p>
                    </w:tc>
                    <w:tc>
                      <w:tcPr>
                        <w:tcW w:w="847" w:type="dxa"/>
                      </w:tcPr>
                      <w:p w:rsidR="0018722C">
                        <w:pPr>
                          <w:widowControl w:val="0"/>
                          <w:snapToGrid w:val="1"/>
                          <w:spacing w:beforeLines="0" w:afterLines="0" w:lineRule="auto" w:line="240" w:after="0" w:before="49"/>
                          <w:ind w:firstLineChars="0" w:firstLine="0" w:leftChars="0" w:left="0" w:rightChars="0" w:right="266"/>
                          <w:jc w:val="righ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330</w:t>
                        </w:r>
                      </w:p>
                    </w:tc>
                  </w:tr>
                  <w:tr>
                    <w:trPr>
                      <w:trHeight w:val="300" w:hRule="atLeast"/>
                    </w:trPr>
                    <w:tc>
                      <w:tcPr>
                        <w:tcW w:w="542" w:type="dxa"/>
                      </w:tcPr>
                      <w:p w:rsidR="0018722C">
                        <w:pPr>
                          <w:widowControl w:val="0"/>
                          <w:snapToGrid w:val="1"/>
                          <w:spacing w:beforeLines="0" w:afterLines="0" w:lineRule="auto" w:line="240" w:after="0" w:before="49"/>
                          <w:ind w:firstLineChars="0" w:firstLine="0" w:rightChars="0" w:right="0" w:leftChars="0" w:left="43"/>
                          <w:jc w:val="center"/>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1"/>
                            <w:sz w:val="18"/>
                          </w:rPr>
                          <w:t>8</w:t>
                        </w:r>
                      </w:p>
                    </w:tc>
                    <w:tc>
                      <w:tcPr>
                        <w:tcW w:w="576" w:type="dxa"/>
                      </w:tcPr>
                      <w:p w:rsidR="0018722C">
                        <w:pPr>
                          <w:widowControl w:val="0"/>
                          <w:snapToGrid w:val="1"/>
                          <w:spacing w:beforeLines="0" w:afterLines="0" w:lineRule="auto" w:line="240" w:after="0" w:before="49"/>
                          <w:ind w:firstLineChars="0" w:firstLine="0" w:rightChars="0" w:right="0" w:leftChars="0" w:left="146"/>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64</w:t>
                        </w:r>
                      </w:p>
                    </w:tc>
                    <w:tc>
                      <w:tcPr>
                        <w:tcW w:w="576" w:type="dxa"/>
                      </w:tcPr>
                      <w:p w:rsidR="0018722C">
                        <w:pPr>
                          <w:widowControl w:val="0"/>
                          <w:snapToGrid w:val="1"/>
                          <w:spacing w:beforeLines="0" w:afterLines="0" w:lineRule="auto" w:line="240" w:after="0" w:before="7"/>
                          <w:ind w:firstLineChars="0" w:firstLine="0" w:rightChars="0" w:right="0" w:leftChars="0" w:left="146"/>
                          <w:jc w:val="left"/>
                          <w:autoSpaceDE w:val="0"/>
                          <w:autoSpaceDN w:val="0"/>
                          <w:pBdr>
                            <w:bottom w:val="none" w:sz="0" w:space="0" w:color="auto"/>
                          </w:pBdr>
                          <w:rPr>
                            <w:kern w:val="2"/>
                            <w:sz w:val="18"/>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101"/>
                            <w:sz w:val="18"/>
                          </w:rPr>
                          <w:t>女</w:t>
                        </w:r>
                      </w:p>
                    </w:tc>
                    <w:tc>
                      <w:tcPr>
                        <w:tcW w:w="696" w:type="dxa"/>
                      </w:tcPr>
                      <w:p w:rsidR="0018722C">
                        <w:pPr>
                          <w:widowControl w:val="0"/>
                          <w:snapToGrid w:val="1"/>
                          <w:spacing w:beforeLines="0" w:afterLines="0" w:lineRule="auto" w:line="240" w:after="0" w:before="49"/>
                          <w:ind w:firstLineChars="0" w:firstLine="0" w:rightChars="0" w:right="0" w:leftChars="0" w:left="146"/>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M5</w:t>
                        </w:r>
                      </w:p>
                    </w:tc>
                    <w:tc>
                      <w:tcPr>
                        <w:tcW w:w="733" w:type="dxa"/>
                      </w:tcPr>
                      <w:p w:rsidR="0018722C">
                        <w:pPr>
                          <w:widowControl w:val="0"/>
                          <w:snapToGrid w:val="1"/>
                          <w:spacing w:beforeLines="0" w:afterLines="0" w:lineRule="auto" w:line="240" w:after="0" w:before="49"/>
                          <w:ind w:firstLineChars="0" w:firstLine="0" w:rightChars="0" w:right="0" w:leftChars="0" w:left="118"/>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2.02</w:t>
                        </w:r>
                      </w:p>
                    </w:tc>
                    <w:tc>
                      <w:tcPr>
                        <w:tcW w:w="895" w:type="dxa"/>
                      </w:tcPr>
                      <w:p w:rsidR="0018722C">
                        <w:pPr>
                          <w:widowControl w:val="0"/>
                          <w:snapToGrid w:val="1"/>
                          <w:spacing w:beforeLines="0" w:afterLines="0" w:lineRule="auto" w:line="240" w:after="0" w:before="49"/>
                          <w:ind w:firstLineChars="0" w:firstLine="0" w:rightChars="0" w:right="0" w:leftChars="0" w:left="129"/>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11.7</w:t>
                        </w:r>
                      </w:p>
                    </w:tc>
                    <w:tc>
                      <w:tcPr>
                        <w:tcW w:w="2176" w:type="dxa"/>
                      </w:tcPr>
                      <w:p w:rsidR="0018722C">
                        <w:pPr>
                          <w:widowControl w:val="0"/>
                          <w:snapToGrid w:val="1"/>
                          <w:spacing w:beforeLines="0" w:afterLines="0" w:lineRule="auto" w:line="240" w:after="0" w:before="49"/>
                          <w:ind w:firstLineChars="0" w:firstLine="0" w:rightChars="0" w:right="0" w:leftChars="0" w:left="107"/>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50,XX,+16,+19,+20,+21</w:t>
                        </w:r>
                      </w:p>
                    </w:tc>
                    <w:tc>
                      <w:tcPr>
                        <w:tcW w:w="739" w:type="dxa"/>
                      </w:tcPr>
                      <w:p w:rsidR="0018722C">
                        <w:pPr>
                          <w:widowControl w:val="0"/>
                          <w:snapToGrid w:val="1"/>
                          <w:spacing w:beforeLines="0" w:afterLines="0" w:lineRule="auto" w:line="240" w:after="0" w:before="49"/>
                          <w:ind w:firstLineChars="0" w:firstLine="0" w:leftChars="0" w:left="56" w:rightChars="0" w:right="99"/>
                          <w:jc w:val="center"/>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NR</w:t>
                        </w:r>
                      </w:p>
                    </w:tc>
                    <w:tc>
                      <w:tcPr>
                        <w:tcW w:w="732" w:type="dxa"/>
                      </w:tcPr>
                      <w:p w:rsidR="0018722C">
                        <w:pPr>
                          <w:widowControl w:val="0"/>
                          <w:snapToGrid w:val="1"/>
                          <w:spacing w:beforeLines="0" w:afterLines="0" w:lineRule="auto" w:line="240" w:after="0" w:before="7"/>
                          <w:ind w:firstLineChars="0" w:firstLine="0" w:rightChars="0" w:right="0" w:leftChars="0" w:left="120"/>
                          <w:jc w:val="left"/>
                          <w:autoSpaceDE w:val="0"/>
                          <w:autoSpaceDN w:val="0"/>
                          <w:pBdr>
                            <w:bottom w:val="none" w:sz="0" w:space="0" w:color="auto"/>
                          </w:pBdr>
                          <w:rPr>
                            <w:kern w:val="2"/>
                            <w:sz w:val="1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18"/>
                          </w:rPr>
                          <w:t>死亡</w:t>
                        </w:r>
                      </w:p>
                    </w:tc>
                    <w:tc>
                      <w:tcPr>
                        <w:tcW w:w="847" w:type="dxa"/>
                      </w:tcPr>
                      <w:p w:rsidR="0018722C">
                        <w:pPr>
                          <w:widowControl w:val="0"/>
                          <w:snapToGrid w:val="1"/>
                          <w:spacing w:beforeLines="0" w:afterLines="0" w:lineRule="auto" w:line="240" w:after="0" w:before="49"/>
                          <w:ind w:firstLineChars="0" w:firstLine="0" w:leftChars="0" w:left="0" w:rightChars="0" w:right="266"/>
                          <w:jc w:val="righ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292</w:t>
                        </w:r>
                      </w:p>
                    </w:tc>
                  </w:tr>
                  <w:tr>
                    <w:trPr>
                      <w:trHeight w:val="300" w:hRule="atLeast"/>
                    </w:trPr>
                    <w:tc>
                      <w:tcPr>
                        <w:tcW w:w="542" w:type="dxa"/>
                      </w:tcPr>
                      <w:p w:rsidR="0018722C">
                        <w:pPr>
                          <w:widowControl w:val="0"/>
                          <w:snapToGrid w:val="1"/>
                          <w:spacing w:beforeLines="0" w:afterLines="0" w:lineRule="auto" w:line="240" w:after="0" w:before="49"/>
                          <w:ind w:firstLineChars="0" w:firstLine="0" w:rightChars="0" w:right="0" w:leftChars="0" w:left="43"/>
                          <w:jc w:val="center"/>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1"/>
                            <w:sz w:val="18"/>
                          </w:rPr>
                          <w:t>9</w:t>
                        </w:r>
                      </w:p>
                    </w:tc>
                    <w:tc>
                      <w:tcPr>
                        <w:tcW w:w="576" w:type="dxa"/>
                      </w:tcPr>
                      <w:p w:rsidR="0018722C">
                        <w:pPr>
                          <w:widowControl w:val="0"/>
                          <w:snapToGrid w:val="1"/>
                          <w:spacing w:beforeLines="0" w:afterLines="0" w:lineRule="auto" w:line="240" w:after="0" w:before="49"/>
                          <w:ind w:firstLineChars="0" w:firstLine="0" w:rightChars="0" w:right="0" w:leftChars="0" w:left="146"/>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80</w:t>
                        </w:r>
                      </w:p>
                    </w:tc>
                    <w:tc>
                      <w:tcPr>
                        <w:tcW w:w="576" w:type="dxa"/>
                      </w:tcPr>
                      <w:p w:rsidR="0018722C">
                        <w:pPr>
                          <w:widowControl w:val="0"/>
                          <w:snapToGrid w:val="1"/>
                          <w:spacing w:beforeLines="0" w:afterLines="0" w:lineRule="auto" w:line="240" w:after="0" w:before="7"/>
                          <w:ind w:firstLineChars="0" w:firstLine="0" w:rightChars="0" w:right="0" w:leftChars="0" w:left="146"/>
                          <w:jc w:val="left"/>
                          <w:autoSpaceDE w:val="0"/>
                          <w:autoSpaceDN w:val="0"/>
                          <w:pBdr>
                            <w:bottom w:val="none" w:sz="0" w:space="0" w:color="auto"/>
                          </w:pBdr>
                          <w:rPr>
                            <w:kern w:val="2"/>
                            <w:sz w:val="18"/>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101"/>
                            <w:sz w:val="18"/>
                          </w:rPr>
                          <w:t>女</w:t>
                        </w:r>
                      </w:p>
                    </w:tc>
                    <w:tc>
                      <w:tcPr>
                        <w:tcW w:w="696" w:type="dxa"/>
                      </w:tcPr>
                      <w:p w:rsidR="0018722C">
                        <w:pPr>
                          <w:widowControl w:val="0"/>
                          <w:snapToGrid w:val="1"/>
                          <w:spacing w:beforeLines="0" w:afterLines="0" w:lineRule="auto" w:line="240" w:after="0" w:before="49"/>
                          <w:ind w:firstLineChars="0" w:firstLine="0" w:rightChars="0" w:right="0" w:leftChars="0" w:left="146"/>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M4</w:t>
                        </w:r>
                      </w:p>
                    </w:tc>
                    <w:tc>
                      <w:tcPr>
                        <w:tcW w:w="733" w:type="dxa"/>
                      </w:tcPr>
                      <w:p w:rsidR="0018722C">
                        <w:pPr>
                          <w:widowControl w:val="0"/>
                          <w:snapToGrid w:val="1"/>
                          <w:spacing w:beforeLines="0" w:afterLines="0" w:lineRule="auto" w:line="240" w:after="0" w:before="49"/>
                          <w:ind w:firstLineChars="0" w:firstLine="0" w:rightChars="0" w:right="0" w:leftChars="0" w:left="118"/>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83.7</w:t>
                        </w:r>
                      </w:p>
                    </w:tc>
                    <w:tc>
                      <w:tcPr>
                        <w:tcW w:w="895" w:type="dxa"/>
                      </w:tcPr>
                      <w:p w:rsidR="0018722C">
                        <w:pPr>
                          <w:widowControl w:val="0"/>
                          <w:snapToGrid w:val="1"/>
                          <w:spacing w:beforeLines="0" w:afterLines="0" w:lineRule="auto" w:line="240" w:after="0" w:before="49"/>
                          <w:ind w:firstLineChars="0" w:firstLine="0" w:rightChars="0" w:right="0" w:leftChars="0" w:left="129"/>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80.1</w:t>
                        </w:r>
                      </w:p>
                    </w:tc>
                    <w:tc>
                      <w:tcPr>
                        <w:tcW w:w="2176" w:type="dxa"/>
                      </w:tcPr>
                      <w:p w:rsidR="0018722C">
                        <w:pPr>
                          <w:widowControl w:val="0"/>
                          <w:snapToGrid w:val="1"/>
                          <w:spacing w:beforeLines="0" w:afterLines="0" w:lineRule="auto" w:line="240" w:after="0" w:before="49"/>
                          <w:ind w:firstLineChars="0" w:firstLine="0" w:rightChars="0" w:right="0" w:leftChars="0" w:left="107"/>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51,XX,-7,+13,</w:t>
                        </w:r>
                      </w:p>
                    </w:tc>
                    <w:tc>
                      <w:tcPr>
                        <w:tcW w:w="739" w:type="dxa"/>
                      </w:tcPr>
                      <w:p w:rsidR="0018722C">
                        <w:pPr>
                          <w:widowControl w:val="0"/>
                          <w:snapToGrid w:val="1"/>
                          <w:spacing w:beforeLines="0" w:afterLines="0" w:lineRule="auto" w:line="240" w:after="0" w:before="7"/>
                          <w:ind w:firstLineChars="0" w:firstLine="0" w:leftChars="0" w:left="59" w:rightChars="0" w:right="99"/>
                          <w:jc w:val="center"/>
                          <w:autoSpaceDE w:val="0"/>
                          <w:autoSpaceDN w:val="0"/>
                          <w:pBdr>
                            <w:bottom w:val="none" w:sz="0" w:space="0" w:color="auto"/>
                          </w:pBdr>
                          <w:rPr>
                            <w:kern w:val="2"/>
                            <w:sz w:val="1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18"/>
                          </w:rPr>
                          <w:t>放弃治</w:t>
                        </w:r>
                      </w:p>
                    </w:tc>
                    <w:tc>
                      <w:tcPr>
                        <w:tcW w:w="732" w:type="dxa"/>
                      </w:tcPr>
                      <w:p w:rsidR="0018722C">
                        <w:pPr>
                          <w:widowControl w:val="0"/>
                          <w:snapToGrid w:val="1"/>
                          <w:spacing w:beforeLines="0" w:afterLines="0" w:lineRule="auto" w:line="240" w:after="0" w:before="7"/>
                          <w:ind w:firstLineChars="0" w:firstLine="0" w:rightChars="0" w:right="0" w:leftChars="0" w:left="120"/>
                          <w:jc w:val="left"/>
                          <w:autoSpaceDE w:val="0"/>
                          <w:autoSpaceDN w:val="0"/>
                          <w:pBdr>
                            <w:bottom w:val="none" w:sz="0" w:space="0" w:color="auto"/>
                          </w:pBdr>
                          <w:rPr>
                            <w:kern w:val="2"/>
                            <w:sz w:val="1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18"/>
                          </w:rPr>
                          <w:t>死亡</w:t>
                        </w:r>
                      </w:p>
                    </w:tc>
                    <w:tc>
                      <w:tcPr>
                        <w:tcW w:w="847" w:type="dxa"/>
                      </w:tcPr>
                      <w:p w:rsidR="0018722C">
                        <w:pPr>
                          <w:widowControl w:val="0"/>
                          <w:snapToGrid w:val="1"/>
                          <w:spacing w:beforeLines="0" w:afterLines="0" w:lineRule="auto" w:line="240" w:after="0" w:before="49"/>
                          <w:ind w:firstLineChars="0" w:firstLine="0" w:leftChars="0" w:left="0" w:rightChars="0" w:right="266"/>
                          <w:jc w:val="righ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390</w:t>
                        </w:r>
                      </w:p>
                    </w:tc>
                  </w:tr>
                  <w:tr>
                    <w:trPr>
                      <w:trHeight w:val="300" w:hRule="atLeast"/>
                    </w:trPr>
                    <w:tc>
                      <w:tcPr>
                        <w:tcW w:w="54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57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57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69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733"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89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2176" w:type="dxa"/>
                      </w:tcPr>
                      <w:p w:rsidR="0018722C">
                        <w:pPr>
                          <w:widowControl w:val="0"/>
                          <w:snapToGrid w:val="1"/>
                          <w:spacing w:beforeLines="0" w:afterLines="0" w:lineRule="auto" w:line="240" w:after="0" w:before="49"/>
                          <w:ind w:firstLineChars="0" w:firstLine="0" w:rightChars="0" w:right="0" w:leftChars="0" w:left="107"/>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+15,+21,+21,+21,+22</w:t>
                        </w:r>
                      </w:p>
                    </w:tc>
                    <w:tc>
                      <w:tcPr>
                        <w:tcW w:w="739" w:type="dxa"/>
                      </w:tcPr>
                      <w:p w:rsidR="0018722C">
                        <w:pPr>
                          <w:widowControl w:val="0"/>
                          <w:snapToGrid w:val="1"/>
                          <w:spacing w:beforeLines="0" w:afterLines="0" w:lineRule="auto" w:line="240" w:after="0" w:before="7"/>
                          <w:ind w:firstLineChars="0" w:firstLine="0" w:leftChars="0" w:left="0" w:rightChars="0" w:right="45"/>
                          <w:jc w:val="center"/>
                          <w:autoSpaceDE w:val="0"/>
                          <w:autoSpaceDN w:val="0"/>
                          <w:pBdr>
                            <w:bottom w:val="none" w:sz="0" w:space="0" w:color="auto"/>
                          </w:pBdr>
                          <w:rPr>
                            <w:kern w:val="2"/>
                            <w:sz w:val="18"/>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101"/>
                            <w:sz w:val="18"/>
                          </w:rPr>
                          <w:t>疗</w:t>
                        </w:r>
                      </w:p>
                    </w:tc>
                    <w:tc>
                      <w:tcPr>
                        <w:tcW w:w="73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847"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r>
                  <w:tr>
                    <w:trPr>
                      <w:trHeight w:val="300" w:hRule="atLeast"/>
                    </w:trPr>
                    <w:tc>
                      <w:tcPr>
                        <w:tcW w:w="542" w:type="dxa"/>
                      </w:tcPr>
                      <w:p w:rsidR="0018722C">
                        <w:pPr>
                          <w:widowControl w:val="0"/>
                          <w:snapToGrid w:val="1"/>
                          <w:spacing w:beforeLines="0" w:afterLines="0" w:lineRule="auto" w:line="240" w:after="0" w:before="49"/>
                          <w:ind w:firstLineChars="0" w:firstLine="0" w:leftChars="0" w:left="177" w:rightChars="0" w:right="139"/>
                          <w:jc w:val="center"/>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10</w:t>
                        </w:r>
                      </w:p>
                    </w:tc>
                    <w:tc>
                      <w:tcPr>
                        <w:tcW w:w="576" w:type="dxa"/>
                      </w:tcPr>
                      <w:p w:rsidR="0018722C">
                        <w:pPr>
                          <w:widowControl w:val="0"/>
                          <w:snapToGrid w:val="1"/>
                          <w:spacing w:beforeLines="0" w:afterLines="0" w:lineRule="auto" w:line="240" w:after="0" w:before="49"/>
                          <w:ind w:firstLineChars="0" w:firstLine="0" w:rightChars="0" w:right="0" w:leftChars="0" w:left="146"/>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62</w:t>
                        </w:r>
                      </w:p>
                    </w:tc>
                    <w:tc>
                      <w:tcPr>
                        <w:tcW w:w="576" w:type="dxa"/>
                      </w:tcPr>
                      <w:p w:rsidR="0018722C">
                        <w:pPr>
                          <w:widowControl w:val="0"/>
                          <w:snapToGrid w:val="1"/>
                          <w:spacing w:beforeLines="0" w:afterLines="0" w:lineRule="auto" w:line="240" w:after="0" w:before="7"/>
                          <w:ind w:firstLineChars="0" w:firstLine="0" w:rightChars="0" w:right="0" w:leftChars="0" w:left="146"/>
                          <w:jc w:val="left"/>
                          <w:autoSpaceDE w:val="0"/>
                          <w:autoSpaceDN w:val="0"/>
                          <w:pBdr>
                            <w:bottom w:val="none" w:sz="0" w:space="0" w:color="auto"/>
                          </w:pBdr>
                          <w:rPr>
                            <w:kern w:val="2"/>
                            <w:sz w:val="18"/>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101"/>
                            <w:sz w:val="18"/>
                          </w:rPr>
                          <w:t>男</w:t>
                        </w:r>
                      </w:p>
                    </w:tc>
                    <w:tc>
                      <w:tcPr>
                        <w:tcW w:w="696" w:type="dxa"/>
                      </w:tcPr>
                      <w:p w:rsidR="0018722C">
                        <w:pPr>
                          <w:widowControl w:val="0"/>
                          <w:snapToGrid w:val="1"/>
                          <w:spacing w:beforeLines="0" w:afterLines="0" w:lineRule="auto" w:line="240" w:after="0" w:before="49"/>
                          <w:ind w:firstLineChars="0" w:firstLine="0" w:rightChars="0" w:right="0" w:leftChars="0" w:left="146"/>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M4</w:t>
                        </w:r>
                      </w:p>
                    </w:tc>
                    <w:tc>
                      <w:tcPr>
                        <w:tcW w:w="733" w:type="dxa"/>
                      </w:tcPr>
                      <w:p w:rsidR="0018722C">
                        <w:pPr>
                          <w:widowControl w:val="0"/>
                          <w:snapToGrid w:val="1"/>
                          <w:spacing w:beforeLines="0" w:afterLines="0" w:lineRule="auto" w:line="240" w:after="0" w:before="49"/>
                          <w:ind w:firstLineChars="0" w:firstLine="0" w:rightChars="0" w:right="0" w:leftChars="0" w:left="118"/>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26</w:t>
                        </w:r>
                      </w:p>
                    </w:tc>
                    <w:tc>
                      <w:tcPr>
                        <w:tcW w:w="895" w:type="dxa"/>
                      </w:tcPr>
                      <w:p w:rsidR="0018722C">
                        <w:pPr>
                          <w:widowControl w:val="0"/>
                          <w:snapToGrid w:val="1"/>
                          <w:spacing w:beforeLines="0" w:afterLines="0" w:lineRule="auto" w:line="240" w:after="0" w:before="49"/>
                          <w:ind w:firstLineChars="0" w:firstLine="0" w:rightChars="0" w:right="0" w:leftChars="0" w:left="129"/>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52.5</w:t>
                        </w:r>
                      </w:p>
                    </w:tc>
                    <w:tc>
                      <w:tcPr>
                        <w:tcW w:w="2176" w:type="dxa"/>
                      </w:tcPr>
                      <w:p w:rsidR="0018722C">
                        <w:pPr>
                          <w:widowControl w:val="0"/>
                          <w:snapToGrid w:val="1"/>
                          <w:spacing w:beforeLines="0" w:afterLines="0" w:lineRule="auto" w:line="240" w:after="0" w:before="49"/>
                          <w:ind w:firstLineChars="0" w:firstLine="0" w:rightChars="0" w:right="0" w:leftChars="0" w:left="107"/>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49,XY,+13,+19,+21</w:t>
                        </w:r>
                      </w:p>
                    </w:tc>
                    <w:tc>
                      <w:tcPr>
                        <w:tcW w:w="739" w:type="dxa"/>
                      </w:tcPr>
                      <w:p w:rsidR="0018722C">
                        <w:pPr>
                          <w:widowControl w:val="0"/>
                          <w:snapToGrid w:val="1"/>
                          <w:spacing w:beforeLines="0" w:afterLines="0" w:lineRule="auto" w:line="240" w:after="0" w:before="49"/>
                          <w:ind w:firstLineChars="0" w:firstLine="0" w:leftChars="0" w:left="56" w:rightChars="0" w:right="99"/>
                          <w:jc w:val="center"/>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PR</w:t>
                        </w:r>
                      </w:p>
                    </w:tc>
                    <w:tc>
                      <w:tcPr>
                        <w:tcW w:w="732" w:type="dxa"/>
                      </w:tcPr>
                      <w:p w:rsidR="0018722C">
                        <w:pPr>
                          <w:widowControl w:val="0"/>
                          <w:snapToGrid w:val="1"/>
                          <w:spacing w:beforeLines="0" w:afterLines="0" w:lineRule="auto" w:line="240" w:after="0" w:before="7"/>
                          <w:ind w:firstLineChars="0" w:firstLine="0" w:rightChars="0" w:right="0" w:leftChars="0" w:left="120"/>
                          <w:jc w:val="left"/>
                          <w:autoSpaceDE w:val="0"/>
                          <w:autoSpaceDN w:val="0"/>
                          <w:pBdr>
                            <w:bottom w:val="none" w:sz="0" w:space="0" w:color="auto"/>
                          </w:pBdr>
                          <w:rPr>
                            <w:kern w:val="2"/>
                            <w:sz w:val="1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18"/>
                          </w:rPr>
                          <w:t>死亡</w:t>
                        </w:r>
                      </w:p>
                    </w:tc>
                    <w:tc>
                      <w:tcPr>
                        <w:tcW w:w="847" w:type="dxa"/>
                      </w:tcPr>
                      <w:p w:rsidR="0018722C">
                        <w:pPr>
                          <w:widowControl w:val="0"/>
                          <w:snapToGrid w:val="1"/>
                          <w:spacing w:beforeLines="0" w:afterLines="0" w:lineRule="auto" w:line="240" w:after="0" w:before="49"/>
                          <w:ind w:firstLineChars="0" w:firstLine="0" w:leftChars="0" w:left="0" w:rightChars="0" w:right="266"/>
                          <w:jc w:val="righ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445</w:t>
                        </w:r>
                      </w:p>
                    </w:tc>
                  </w:tr>
                  <w:tr>
                    <w:trPr>
                      <w:trHeight w:val="300" w:hRule="atLeast"/>
                    </w:trPr>
                    <w:tc>
                      <w:tcPr>
                        <w:tcW w:w="542" w:type="dxa"/>
                      </w:tcPr>
                      <w:p w:rsidR="0018722C">
                        <w:pPr>
                          <w:widowControl w:val="0"/>
                          <w:snapToGrid w:val="1"/>
                          <w:spacing w:beforeLines="0" w:afterLines="0" w:lineRule="auto" w:line="240" w:after="0" w:before="49"/>
                          <w:ind w:firstLineChars="0" w:firstLine="0" w:leftChars="0" w:left="180" w:rightChars="0" w:right="137"/>
                          <w:jc w:val="center"/>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11</w:t>
                        </w:r>
                      </w:p>
                    </w:tc>
                    <w:tc>
                      <w:tcPr>
                        <w:tcW w:w="576" w:type="dxa"/>
                      </w:tcPr>
                      <w:p w:rsidR="0018722C">
                        <w:pPr>
                          <w:widowControl w:val="0"/>
                          <w:snapToGrid w:val="1"/>
                          <w:spacing w:beforeLines="0" w:afterLines="0" w:lineRule="auto" w:line="240" w:after="0" w:before="49"/>
                          <w:ind w:firstLineChars="0" w:firstLine="0" w:rightChars="0" w:right="0" w:leftChars="0" w:left="146"/>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44</w:t>
                        </w:r>
                      </w:p>
                    </w:tc>
                    <w:tc>
                      <w:tcPr>
                        <w:tcW w:w="576" w:type="dxa"/>
                      </w:tcPr>
                      <w:p w:rsidR="0018722C">
                        <w:pPr>
                          <w:widowControl w:val="0"/>
                          <w:snapToGrid w:val="1"/>
                          <w:spacing w:beforeLines="0" w:afterLines="0" w:lineRule="auto" w:line="240" w:after="0" w:before="7"/>
                          <w:ind w:firstLineChars="0" w:firstLine="0" w:rightChars="0" w:right="0" w:leftChars="0" w:left="146"/>
                          <w:jc w:val="left"/>
                          <w:autoSpaceDE w:val="0"/>
                          <w:autoSpaceDN w:val="0"/>
                          <w:pBdr>
                            <w:bottom w:val="none" w:sz="0" w:space="0" w:color="auto"/>
                          </w:pBdr>
                          <w:rPr>
                            <w:kern w:val="2"/>
                            <w:sz w:val="18"/>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101"/>
                            <w:sz w:val="18"/>
                          </w:rPr>
                          <w:t>女</w:t>
                        </w:r>
                      </w:p>
                    </w:tc>
                    <w:tc>
                      <w:tcPr>
                        <w:tcW w:w="696" w:type="dxa"/>
                      </w:tcPr>
                      <w:p w:rsidR="0018722C">
                        <w:pPr>
                          <w:widowControl w:val="0"/>
                          <w:snapToGrid w:val="1"/>
                          <w:spacing w:beforeLines="0" w:afterLines="0" w:lineRule="auto" w:line="240" w:after="0" w:before="49"/>
                          <w:ind w:firstLineChars="0" w:firstLine="0" w:rightChars="0" w:right="0" w:leftChars="0" w:left="146"/>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M4</w:t>
                        </w:r>
                      </w:p>
                    </w:tc>
                    <w:tc>
                      <w:tcPr>
                        <w:tcW w:w="733" w:type="dxa"/>
                      </w:tcPr>
                      <w:p w:rsidR="0018722C">
                        <w:pPr>
                          <w:widowControl w:val="0"/>
                          <w:snapToGrid w:val="1"/>
                          <w:spacing w:beforeLines="0" w:afterLines="0" w:lineRule="auto" w:line="240" w:after="0" w:before="49"/>
                          <w:ind w:firstLineChars="0" w:firstLine="0" w:rightChars="0" w:right="0" w:leftChars="0" w:left="118"/>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79.9</w:t>
                        </w:r>
                      </w:p>
                    </w:tc>
                    <w:tc>
                      <w:tcPr>
                        <w:tcW w:w="895" w:type="dxa"/>
                      </w:tcPr>
                      <w:p w:rsidR="0018722C">
                        <w:pPr>
                          <w:widowControl w:val="0"/>
                          <w:snapToGrid w:val="1"/>
                          <w:spacing w:beforeLines="0" w:afterLines="0" w:lineRule="auto" w:line="240" w:after="0" w:before="49"/>
                          <w:ind w:firstLineChars="0" w:firstLine="0" w:rightChars="0" w:right="0" w:leftChars="0" w:left="129"/>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10.6</w:t>
                        </w:r>
                      </w:p>
                    </w:tc>
                    <w:tc>
                      <w:tcPr>
                        <w:tcW w:w="2176" w:type="dxa"/>
                      </w:tcPr>
                      <w:p w:rsidR="0018722C">
                        <w:pPr>
                          <w:widowControl w:val="0"/>
                          <w:snapToGrid w:val="1"/>
                          <w:spacing w:beforeLines="0" w:afterLines="0" w:lineRule="auto" w:line="240" w:after="0" w:before="49"/>
                          <w:ind w:firstLineChars="0" w:firstLine="0" w:rightChars="0" w:right="0" w:leftChars="0" w:left="107"/>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52,XXX,+10,+13,+16,+2</w:t>
                        </w:r>
                      </w:p>
                    </w:tc>
                    <w:tc>
                      <w:tcPr>
                        <w:tcW w:w="739" w:type="dxa"/>
                      </w:tcPr>
                      <w:p w:rsidR="0018722C">
                        <w:pPr>
                          <w:widowControl w:val="0"/>
                          <w:snapToGrid w:val="1"/>
                          <w:spacing w:beforeLines="0" w:afterLines="0" w:lineRule="auto" w:line="240" w:after="0" w:before="49"/>
                          <w:ind w:firstLineChars="0" w:firstLine="0" w:leftChars="0" w:left="56" w:rightChars="0" w:right="99"/>
                          <w:jc w:val="center"/>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NR</w:t>
                        </w:r>
                      </w:p>
                    </w:tc>
                    <w:tc>
                      <w:tcPr>
                        <w:tcW w:w="732" w:type="dxa"/>
                      </w:tcPr>
                      <w:p w:rsidR="0018722C">
                        <w:pPr>
                          <w:widowControl w:val="0"/>
                          <w:snapToGrid w:val="1"/>
                          <w:spacing w:beforeLines="0" w:afterLines="0" w:lineRule="auto" w:line="240" w:after="0" w:before="7"/>
                          <w:ind w:firstLineChars="0" w:firstLine="0" w:rightChars="0" w:right="0" w:leftChars="0" w:left="120"/>
                          <w:jc w:val="left"/>
                          <w:autoSpaceDE w:val="0"/>
                          <w:autoSpaceDN w:val="0"/>
                          <w:pBdr>
                            <w:bottom w:val="none" w:sz="0" w:space="0" w:color="auto"/>
                          </w:pBdr>
                          <w:rPr>
                            <w:kern w:val="2"/>
                            <w:sz w:val="1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18"/>
                          </w:rPr>
                          <w:t>死亡</w:t>
                        </w:r>
                      </w:p>
                    </w:tc>
                    <w:tc>
                      <w:tcPr>
                        <w:tcW w:w="847" w:type="dxa"/>
                      </w:tcPr>
                      <w:p w:rsidR="0018722C">
                        <w:pPr>
                          <w:widowControl w:val="0"/>
                          <w:snapToGrid w:val="1"/>
                          <w:spacing w:beforeLines="0" w:afterLines="0" w:lineRule="auto" w:line="240" w:after="0" w:before="49"/>
                          <w:ind w:firstLineChars="0" w:firstLine="0" w:leftChars="0" w:left="0" w:rightChars="0" w:right="314"/>
                          <w:jc w:val="righ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75</w:t>
                        </w:r>
                      </w:p>
                    </w:tc>
                  </w:tr>
                  <w:tr>
                    <w:trPr>
                      <w:trHeight w:val="300" w:hRule="atLeast"/>
                    </w:trPr>
                    <w:tc>
                      <w:tcPr>
                        <w:tcW w:w="54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57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57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69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733"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89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2176" w:type="dxa"/>
                      </w:tcPr>
                      <w:p w:rsidR="0018722C">
                        <w:pPr>
                          <w:widowControl w:val="0"/>
                          <w:snapToGrid w:val="1"/>
                          <w:spacing w:beforeLines="0" w:afterLines="0" w:lineRule="auto" w:line="240" w:after="0" w:before="49"/>
                          <w:ind w:firstLineChars="0" w:firstLine="0" w:rightChars="0" w:right="0" w:leftChars="0" w:left="107"/>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1,+22</w:t>
                        </w:r>
                      </w:p>
                    </w:tc>
                    <w:tc>
                      <w:tcPr>
                        <w:tcW w:w="739"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73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847"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r>
                  <w:tr>
                    <w:trPr>
                      <w:trHeight w:val="300" w:hRule="atLeast"/>
                    </w:trPr>
                    <w:tc>
                      <w:tcPr>
                        <w:tcW w:w="542" w:type="dxa"/>
                      </w:tcPr>
                      <w:p w:rsidR="0018722C">
                        <w:pPr>
                          <w:widowControl w:val="0"/>
                          <w:snapToGrid w:val="1"/>
                          <w:spacing w:beforeLines="0" w:afterLines="0" w:lineRule="auto" w:line="240" w:after="0" w:before="49"/>
                          <w:ind w:firstLineChars="0" w:firstLine="0" w:leftChars="0" w:left="177" w:rightChars="0" w:right="139"/>
                          <w:jc w:val="center"/>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12</w:t>
                        </w:r>
                      </w:p>
                    </w:tc>
                    <w:tc>
                      <w:tcPr>
                        <w:tcW w:w="576" w:type="dxa"/>
                      </w:tcPr>
                      <w:p w:rsidR="0018722C">
                        <w:pPr>
                          <w:widowControl w:val="0"/>
                          <w:snapToGrid w:val="1"/>
                          <w:spacing w:beforeLines="0" w:afterLines="0" w:lineRule="auto" w:line="240" w:after="0" w:before="49"/>
                          <w:ind w:firstLineChars="0" w:firstLine="0" w:rightChars="0" w:right="0" w:leftChars="0" w:left="146"/>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48</w:t>
                        </w:r>
                      </w:p>
                    </w:tc>
                    <w:tc>
                      <w:tcPr>
                        <w:tcW w:w="576" w:type="dxa"/>
                      </w:tcPr>
                      <w:p w:rsidR="0018722C">
                        <w:pPr>
                          <w:widowControl w:val="0"/>
                          <w:snapToGrid w:val="1"/>
                          <w:spacing w:beforeLines="0" w:afterLines="0" w:lineRule="auto" w:line="240" w:after="0" w:before="7"/>
                          <w:ind w:firstLineChars="0" w:firstLine="0" w:rightChars="0" w:right="0" w:leftChars="0" w:left="146"/>
                          <w:jc w:val="left"/>
                          <w:autoSpaceDE w:val="0"/>
                          <w:autoSpaceDN w:val="0"/>
                          <w:pBdr>
                            <w:bottom w:val="none" w:sz="0" w:space="0" w:color="auto"/>
                          </w:pBdr>
                          <w:rPr>
                            <w:kern w:val="2"/>
                            <w:sz w:val="18"/>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101"/>
                            <w:sz w:val="18"/>
                          </w:rPr>
                          <w:t>女</w:t>
                        </w:r>
                      </w:p>
                    </w:tc>
                    <w:tc>
                      <w:tcPr>
                        <w:tcW w:w="696" w:type="dxa"/>
                      </w:tcPr>
                      <w:p w:rsidR="0018722C">
                        <w:pPr>
                          <w:widowControl w:val="0"/>
                          <w:snapToGrid w:val="1"/>
                          <w:spacing w:beforeLines="0" w:afterLines="0" w:lineRule="auto" w:line="240" w:after="0" w:before="49"/>
                          <w:ind w:firstLineChars="0" w:firstLine="0" w:rightChars="0" w:right="0" w:leftChars="0" w:left="146"/>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M0</w:t>
                        </w:r>
                      </w:p>
                    </w:tc>
                    <w:tc>
                      <w:tcPr>
                        <w:tcW w:w="733" w:type="dxa"/>
                      </w:tcPr>
                      <w:p w:rsidR="0018722C">
                        <w:pPr>
                          <w:widowControl w:val="0"/>
                          <w:snapToGrid w:val="1"/>
                          <w:spacing w:beforeLines="0" w:afterLines="0" w:lineRule="auto" w:line="240" w:after="0" w:before="49"/>
                          <w:ind w:firstLineChars="0" w:firstLine="0" w:rightChars="0" w:right="0" w:leftChars="0" w:left="118"/>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4.17</w:t>
                        </w:r>
                      </w:p>
                    </w:tc>
                    <w:tc>
                      <w:tcPr>
                        <w:tcW w:w="895" w:type="dxa"/>
                      </w:tcPr>
                      <w:p w:rsidR="0018722C">
                        <w:pPr>
                          <w:widowControl w:val="0"/>
                          <w:snapToGrid w:val="1"/>
                          <w:spacing w:beforeLines="0" w:afterLines="0" w:lineRule="auto" w:line="240" w:after="0" w:before="49"/>
                          <w:ind w:firstLineChars="0" w:firstLine="0" w:rightChars="0" w:right="0" w:leftChars="0" w:left="129"/>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8.8</w:t>
                        </w:r>
                      </w:p>
                    </w:tc>
                    <w:tc>
                      <w:tcPr>
                        <w:tcW w:w="2176" w:type="dxa"/>
                      </w:tcPr>
                      <w:p w:rsidR="0018722C">
                        <w:pPr>
                          <w:widowControl w:val="0"/>
                          <w:snapToGrid w:val="1"/>
                          <w:spacing w:beforeLines="0" w:afterLines="0" w:lineRule="auto" w:line="240" w:after="0" w:before="49"/>
                          <w:ind w:firstLineChars="0" w:firstLine="0" w:rightChars="0" w:right="0" w:leftChars="0" w:left="107"/>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92,XXXX</w:t>
                        </w:r>
                      </w:p>
                    </w:tc>
                    <w:tc>
                      <w:tcPr>
                        <w:tcW w:w="739" w:type="dxa"/>
                      </w:tcPr>
                      <w:p w:rsidR="0018722C">
                        <w:pPr>
                          <w:widowControl w:val="0"/>
                          <w:snapToGrid w:val="1"/>
                          <w:spacing w:beforeLines="0" w:afterLines="0" w:lineRule="auto" w:line="240" w:after="0" w:before="49"/>
                          <w:ind w:firstLineChars="0" w:firstLine="0" w:leftChars="0" w:left="56" w:rightChars="0" w:right="99"/>
                          <w:jc w:val="center"/>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NR</w:t>
                        </w:r>
                      </w:p>
                    </w:tc>
                    <w:tc>
                      <w:tcPr>
                        <w:tcW w:w="732" w:type="dxa"/>
                      </w:tcPr>
                      <w:p w:rsidR="0018722C">
                        <w:pPr>
                          <w:widowControl w:val="0"/>
                          <w:snapToGrid w:val="1"/>
                          <w:spacing w:beforeLines="0" w:afterLines="0" w:lineRule="auto" w:line="240" w:after="0" w:before="7"/>
                          <w:ind w:firstLineChars="0" w:firstLine="0" w:rightChars="0" w:right="0" w:leftChars="0" w:left="120"/>
                          <w:jc w:val="left"/>
                          <w:autoSpaceDE w:val="0"/>
                          <w:autoSpaceDN w:val="0"/>
                          <w:pBdr>
                            <w:bottom w:val="none" w:sz="0" w:space="0" w:color="auto"/>
                          </w:pBdr>
                          <w:rPr>
                            <w:kern w:val="2"/>
                            <w:sz w:val="1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18"/>
                          </w:rPr>
                          <w:t>死亡</w:t>
                        </w:r>
                      </w:p>
                    </w:tc>
                    <w:tc>
                      <w:tcPr>
                        <w:tcW w:w="847" w:type="dxa"/>
                      </w:tcPr>
                      <w:p w:rsidR="0018722C">
                        <w:pPr>
                          <w:widowControl w:val="0"/>
                          <w:snapToGrid w:val="1"/>
                          <w:spacing w:beforeLines="0" w:afterLines="0" w:lineRule="auto" w:line="240" w:after="0" w:before="49"/>
                          <w:ind w:firstLineChars="0" w:firstLine="0" w:leftChars="0" w:left="0" w:rightChars="0" w:right="314"/>
                          <w:jc w:val="righ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66</w:t>
                        </w:r>
                      </w:p>
                    </w:tc>
                  </w:tr>
                  <w:tr>
                    <w:trPr>
                      <w:trHeight w:val="300" w:hRule="atLeast"/>
                    </w:trPr>
                    <w:tc>
                      <w:tcPr>
                        <w:tcW w:w="542" w:type="dxa"/>
                      </w:tcPr>
                      <w:p w:rsidR="0018722C">
                        <w:pPr>
                          <w:widowControl w:val="0"/>
                          <w:snapToGrid w:val="1"/>
                          <w:spacing w:beforeLines="0" w:afterLines="0" w:lineRule="auto" w:line="240" w:after="0" w:before="49"/>
                          <w:ind w:firstLineChars="0" w:firstLine="0" w:leftChars="0" w:left="177" w:rightChars="0" w:right="139"/>
                          <w:jc w:val="center"/>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13</w:t>
                        </w:r>
                      </w:p>
                    </w:tc>
                    <w:tc>
                      <w:tcPr>
                        <w:tcW w:w="576" w:type="dxa"/>
                      </w:tcPr>
                      <w:p w:rsidR="0018722C">
                        <w:pPr>
                          <w:widowControl w:val="0"/>
                          <w:snapToGrid w:val="1"/>
                          <w:spacing w:beforeLines="0" w:afterLines="0" w:lineRule="auto" w:line="240" w:after="0" w:before="49"/>
                          <w:ind w:firstLineChars="0" w:firstLine="0" w:rightChars="0" w:right="0" w:leftChars="0" w:left="146"/>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55</w:t>
                        </w:r>
                      </w:p>
                    </w:tc>
                    <w:tc>
                      <w:tcPr>
                        <w:tcW w:w="576" w:type="dxa"/>
                      </w:tcPr>
                      <w:p w:rsidR="0018722C">
                        <w:pPr>
                          <w:widowControl w:val="0"/>
                          <w:snapToGrid w:val="1"/>
                          <w:spacing w:beforeLines="0" w:afterLines="0" w:lineRule="auto" w:line="240" w:after="0" w:before="7"/>
                          <w:ind w:firstLineChars="0" w:firstLine="0" w:rightChars="0" w:right="0" w:leftChars="0" w:left="146"/>
                          <w:jc w:val="left"/>
                          <w:autoSpaceDE w:val="0"/>
                          <w:autoSpaceDN w:val="0"/>
                          <w:pBdr>
                            <w:bottom w:val="none" w:sz="0" w:space="0" w:color="auto"/>
                          </w:pBdr>
                          <w:rPr>
                            <w:kern w:val="2"/>
                            <w:sz w:val="18"/>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101"/>
                            <w:sz w:val="18"/>
                          </w:rPr>
                          <w:t>男</w:t>
                        </w:r>
                      </w:p>
                    </w:tc>
                    <w:tc>
                      <w:tcPr>
                        <w:tcW w:w="696" w:type="dxa"/>
                      </w:tcPr>
                      <w:p w:rsidR="0018722C">
                        <w:pPr>
                          <w:widowControl w:val="0"/>
                          <w:snapToGrid w:val="1"/>
                          <w:spacing w:beforeLines="0" w:afterLines="0" w:lineRule="auto" w:line="240" w:after="0" w:before="49"/>
                          <w:ind w:firstLineChars="0" w:firstLine="0" w:rightChars="0" w:right="0" w:leftChars="0" w:left="146"/>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M2</w:t>
                        </w:r>
                      </w:p>
                    </w:tc>
                    <w:tc>
                      <w:tcPr>
                        <w:tcW w:w="733" w:type="dxa"/>
                      </w:tcPr>
                      <w:p w:rsidR="0018722C">
                        <w:pPr>
                          <w:widowControl w:val="0"/>
                          <w:snapToGrid w:val="1"/>
                          <w:spacing w:beforeLines="0" w:afterLines="0" w:lineRule="auto" w:line="240" w:after="0" w:before="49"/>
                          <w:ind w:firstLineChars="0" w:firstLine="0" w:rightChars="0" w:right="0" w:leftChars="0" w:left="118"/>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33.5</w:t>
                        </w:r>
                      </w:p>
                    </w:tc>
                    <w:tc>
                      <w:tcPr>
                        <w:tcW w:w="895" w:type="dxa"/>
                      </w:tcPr>
                      <w:p w:rsidR="0018722C">
                        <w:pPr>
                          <w:widowControl w:val="0"/>
                          <w:snapToGrid w:val="1"/>
                          <w:spacing w:beforeLines="0" w:afterLines="0" w:lineRule="auto" w:line="240" w:after="0" w:before="49"/>
                          <w:ind w:firstLineChars="0" w:firstLine="0" w:rightChars="0" w:right="0" w:leftChars="0" w:left="129"/>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21.7</w:t>
                        </w:r>
                      </w:p>
                    </w:tc>
                    <w:tc>
                      <w:tcPr>
                        <w:tcW w:w="2176" w:type="dxa"/>
                      </w:tcPr>
                      <w:p w:rsidR="0018722C">
                        <w:pPr>
                          <w:widowControl w:val="0"/>
                          <w:snapToGrid w:val="1"/>
                          <w:spacing w:beforeLines="0" w:afterLines="0" w:lineRule="auto" w:line="240" w:after="0" w:before="49"/>
                          <w:ind w:firstLineChars="0" w:firstLine="0" w:rightChars="0" w:right="0" w:leftChars="0" w:left="107"/>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47,XXY,+1,-2,-5,+12-17,</w:t>
                        </w:r>
                      </w:p>
                    </w:tc>
                    <w:tc>
                      <w:tcPr>
                        <w:tcW w:w="739" w:type="dxa"/>
                      </w:tcPr>
                      <w:p w:rsidR="0018722C">
                        <w:pPr>
                          <w:widowControl w:val="0"/>
                          <w:snapToGrid w:val="1"/>
                          <w:spacing w:beforeLines="0" w:afterLines="0" w:lineRule="auto" w:line="240" w:after="0" w:before="49"/>
                          <w:ind w:firstLineChars="0" w:firstLine="0" w:leftChars="0" w:left="56" w:rightChars="0" w:right="99"/>
                          <w:jc w:val="center"/>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NR</w:t>
                        </w:r>
                      </w:p>
                    </w:tc>
                    <w:tc>
                      <w:tcPr>
                        <w:tcW w:w="732" w:type="dxa"/>
                      </w:tcPr>
                      <w:p w:rsidR="0018722C">
                        <w:pPr>
                          <w:widowControl w:val="0"/>
                          <w:snapToGrid w:val="1"/>
                          <w:spacing w:beforeLines="0" w:afterLines="0" w:lineRule="auto" w:line="240" w:after="0" w:before="7"/>
                          <w:ind w:firstLineChars="0" w:firstLine="0" w:rightChars="0" w:right="0" w:leftChars="0" w:left="120"/>
                          <w:jc w:val="left"/>
                          <w:autoSpaceDE w:val="0"/>
                          <w:autoSpaceDN w:val="0"/>
                          <w:pBdr>
                            <w:bottom w:val="none" w:sz="0" w:space="0" w:color="auto"/>
                          </w:pBdr>
                          <w:rPr>
                            <w:kern w:val="2"/>
                            <w:sz w:val="1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18"/>
                          </w:rPr>
                          <w:t>死亡</w:t>
                        </w:r>
                      </w:p>
                    </w:tc>
                    <w:tc>
                      <w:tcPr>
                        <w:tcW w:w="847" w:type="dxa"/>
                      </w:tcPr>
                      <w:p w:rsidR="0018722C">
                        <w:pPr>
                          <w:widowControl w:val="0"/>
                          <w:snapToGrid w:val="1"/>
                          <w:spacing w:beforeLines="0" w:afterLines="0" w:lineRule="auto" w:line="240" w:after="0" w:before="49"/>
                          <w:ind w:firstLineChars="0" w:firstLine="0" w:leftChars="0" w:left="0" w:rightChars="0" w:right="266"/>
                          <w:jc w:val="righ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738</w:t>
                        </w:r>
                      </w:p>
                    </w:tc>
                  </w:tr>
                  <w:tr>
                    <w:trPr>
                      <w:trHeight w:val="300" w:hRule="atLeast"/>
                    </w:trPr>
                    <w:tc>
                      <w:tcPr>
                        <w:tcW w:w="54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57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57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69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733"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89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2176" w:type="dxa"/>
                      </w:tcPr>
                      <w:p w:rsidR="0018722C">
                        <w:pPr>
                          <w:widowControl w:val="0"/>
                          <w:snapToGrid w:val="1"/>
                          <w:spacing w:beforeLines="0" w:afterLines="0" w:lineRule="auto" w:line="240" w:after="0" w:before="49"/>
                          <w:ind w:firstLineChars="0" w:firstLine="0" w:rightChars="0" w:right="0" w:leftChars="0" w:left="107"/>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+19,+21,-22</w:t>
                        </w:r>
                      </w:p>
                    </w:tc>
                    <w:tc>
                      <w:tcPr>
                        <w:tcW w:w="739"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73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847"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r>
                  <w:tr>
                    <w:trPr>
                      <w:trHeight w:val="300" w:hRule="atLeast"/>
                    </w:trPr>
                    <w:tc>
                      <w:tcPr>
                        <w:tcW w:w="542" w:type="dxa"/>
                      </w:tcPr>
                      <w:p w:rsidR="0018722C">
                        <w:pPr>
                          <w:widowControl w:val="0"/>
                          <w:snapToGrid w:val="1"/>
                          <w:spacing w:beforeLines="0" w:afterLines="0" w:lineRule="auto" w:line="240" w:after="0" w:before="49"/>
                          <w:ind w:firstLineChars="0" w:firstLine="0" w:leftChars="0" w:left="177" w:rightChars="0" w:right="139"/>
                          <w:jc w:val="center"/>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14</w:t>
                        </w:r>
                      </w:p>
                    </w:tc>
                    <w:tc>
                      <w:tcPr>
                        <w:tcW w:w="576" w:type="dxa"/>
                      </w:tcPr>
                      <w:p w:rsidR="0018722C">
                        <w:pPr>
                          <w:widowControl w:val="0"/>
                          <w:snapToGrid w:val="1"/>
                          <w:spacing w:beforeLines="0" w:afterLines="0" w:lineRule="auto" w:line="240" w:after="0" w:before="49"/>
                          <w:ind w:firstLineChars="0" w:firstLine="0" w:rightChars="0" w:right="0" w:leftChars="0" w:left="146"/>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67</w:t>
                        </w:r>
                      </w:p>
                    </w:tc>
                    <w:tc>
                      <w:tcPr>
                        <w:tcW w:w="576" w:type="dxa"/>
                      </w:tcPr>
                      <w:p w:rsidR="0018722C">
                        <w:pPr>
                          <w:widowControl w:val="0"/>
                          <w:snapToGrid w:val="1"/>
                          <w:spacing w:beforeLines="0" w:afterLines="0" w:lineRule="auto" w:line="240" w:after="0" w:before="7"/>
                          <w:ind w:firstLineChars="0" w:firstLine="0" w:rightChars="0" w:right="0" w:leftChars="0" w:left="146"/>
                          <w:jc w:val="left"/>
                          <w:autoSpaceDE w:val="0"/>
                          <w:autoSpaceDN w:val="0"/>
                          <w:pBdr>
                            <w:bottom w:val="none" w:sz="0" w:space="0" w:color="auto"/>
                          </w:pBdr>
                          <w:rPr>
                            <w:kern w:val="2"/>
                            <w:sz w:val="18"/>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101"/>
                            <w:sz w:val="18"/>
                          </w:rPr>
                          <w:t>男</w:t>
                        </w:r>
                      </w:p>
                    </w:tc>
                    <w:tc>
                      <w:tcPr>
                        <w:tcW w:w="696" w:type="dxa"/>
                      </w:tcPr>
                      <w:p w:rsidR="0018722C">
                        <w:pPr>
                          <w:widowControl w:val="0"/>
                          <w:snapToGrid w:val="1"/>
                          <w:spacing w:beforeLines="0" w:afterLines="0" w:lineRule="auto" w:line="240" w:after="0" w:before="49"/>
                          <w:ind w:firstLineChars="0" w:firstLine="0" w:rightChars="0" w:right="0" w:leftChars="0" w:left="146"/>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M4</w:t>
                        </w:r>
                      </w:p>
                    </w:tc>
                    <w:tc>
                      <w:tcPr>
                        <w:tcW w:w="733" w:type="dxa"/>
                      </w:tcPr>
                      <w:p w:rsidR="0018722C">
                        <w:pPr>
                          <w:widowControl w:val="0"/>
                          <w:snapToGrid w:val="1"/>
                          <w:spacing w:beforeLines="0" w:afterLines="0" w:lineRule="auto" w:line="240" w:after="0" w:before="49"/>
                          <w:ind w:firstLineChars="0" w:firstLine="0" w:rightChars="0" w:right="0" w:leftChars="0" w:left="118"/>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147</w:t>
                        </w:r>
                      </w:p>
                    </w:tc>
                    <w:tc>
                      <w:tcPr>
                        <w:tcW w:w="895" w:type="dxa"/>
                      </w:tcPr>
                      <w:p w:rsidR="0018722C">
                        <w:pPr>
                          <w:widowControl w:val="0"/>
                          <w:snapToGrid w:val="1"/>
                          <w:spacing w:beforeLines="0" w:afterLines="0" w:lineRule="auto" w:line="240" w:after="0" w:before="49"/>
                          <w:ind w:firstLineChars="0" w:firstLine="0" w:rightChars="0" w:right="0" w:leftChars="0" w:left="129"/>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38.1</w:t>
                        </w:r>
                      </w:p>
                    </w:tc>
                    <w:tc>
                      <w:tcPr>
                        <w:tcW w:w="2176" w:type="dxa"/>
                      </w:tcPr>
                      <w:p w:rsidR="0018722C">
                        <w:pPr>
                          <w:widowControl w:val="0"/>
                          <w:snapToGrid w:val="1"/>
                          <w:spacing w:beforeLines="0" w:afterLines="0" w:lineRule="auto" w:line="240" w:after="0" w:before="49"/>
                          <w:ind w:firstLineChars="0" w:firstLine="0" w:rightChars="0" w:right="0" w:leftChars="0" w:left="107"/>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56,XXXY,+1,-2,+10,+11,</w:t>
                        </w:r>
                      </w:p>
                    </w:tc>
                    <w:tc>
                      <w:tcPr>
                        <w:tcW w:w="739" w:type="dxa"/>
                      </w:tcPr>
                      <w:p w:rsidR="0018722C">
                        <w:pPr>
                          <w:widowControl w:val="0"/>
                          <w:snapToGrid w:val="1"/>
                          <w:spacing w:beforeLines="0" w:afterLines="0" w:lineRule="auto" w:line="240" w:after="0" w:before="49"/>
                          <w:ind w:firstLineChars="0" w:firstLine="0" w:leftChars="0" w:left="56" w:rightChars="0" w:right="99"/>
                          <w:jc w:val="center"/>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CR</w:t>
                        </w:r>
                      </w:p>
                    </w:tc>
                    <w:tc>
                      <w:tcPr>
                        <w:tcW w:w="732" w:type="dxa"/>
                      </w:tcPr>
                      <w:p w:rsidR="0018722C">
                        <w:pPr>
                          <w:widowControl w:val="0"/>
                          <w:snapToGrid w:val="1"/>
                          <w:spacing w:beforeLines="0" w:afterLines="0" w:lineRule="auto" w:line="240" w:after="0" w:before="7"/>
                          <w:ind w:firstLineChars="0" w:firstLine="0" w:rightChars="0" w:right="0" w:leftChars="0" w:left="120"/>
                          <w:jc w:val="left"/>
                          <w:autoSpaceDE w:val="0"/>
                          <w:autoSpaceDN w:val="0"/>
                          <w:pBdr>
                            <w:bottom w:val="none" w:sz="0" w:space="0" w:color="auto"/>
                          </w:pBdr>
                          <w:rPr>
                            <w:kern w:val="2"/>
                            <w:sz w:val="1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18"/>
                          </w:rPr>
                          <w:t>存活</w:t>
                        </w:r>
                      </w:p>
                    </w:tc>
                    <w:tc>
                      <w:tcPr>
                        <w:tcW w:w="847" w:type="dxa"/>
                      </w:tcPr>
                      <w:p w:rsidR="0018722C">
                        <w:pPr>
                          <w:widowControl w:val="0"/>
                          <w:snapToGrid w:val="1"/>
                          <w:spacing w:beforeLines="0" w:afterLines="0" w:lineRule="auto" w:line="240" w:after="0" w:before="49"/>
                          <w:ind w:firstLineChars="0" w:firstLine="0" w:leftChars="0" w:left="0" w:rightChars="0" w:right="266"/>
                          <w:jc w:val="righ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340</w:t>
                        </w:r>
                      </w:p>
                    </w:tc>
                  </w:tr>
                  <w:tr>
                    <w:trPr>
                      <w:trHeight w:val="300" w:hRule="atLeast"/>
                    </w:trPr>
                    <w:tc>
                      <w:tcPr>
                        <w:tcW w:w="54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57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57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69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733"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89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2176" w:type="dxa"/>
                      </w:tcPr>
                      <w:p w:rsidR="0018722C">
                        <w:pPr>
                          <w:widowControl w:val="0"/>
                          <w:snapToGrid w:val="1"/>
                          <w:spacing w:beforeLines="0" w:afterLines="0" w:lineRule="auto" w:line="240" w:after="0" w:before="49"/>
                          <w:ind w:firstLineChars="0" w:firstLine="0" w:rightChars="0" w:right="0" w:leftChars="0" w:left="107"/>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+12,+15,+20,+21,+21,+2</w:t>
                        </w:r>
                      </w:p>
                    </w:tc>
                    <w:tc>
                      <w:tcPr>
                        <w:tcW w:w="739"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73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847"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r>
                  <w:tr>
                    <w:trPr>
                      <w:trHeight w:val="300" w:hRule="atLeast"/>
                    </w:trPr>
                    <w:tc>
                      <w:tcPr>
                        <w:tcW w:w="54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57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57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69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733"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89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2176" w:type="dxa"/>
                      </w:tcPr>
                      <w:p w:rsidR="0018722C">
                        <w:pPr>
                          <w:widowControl w:val="0"/>
                          <w:snapToGrid w:val="1"/>
                          <w:spacing w:beforeLines="0" w:afterLines="0" w:lineRule="auto" w:line="240" w:after="0" w:before="49"/>
                          <w:ind w:firstLineChars="0" w:firstLine="0" w:rightChars="0" w:right="0" w:leftChars="0" w:left="107"/>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1"/>
                            <w:sz w:val="18"/>
                          </w:rPr>
                          <w:t>2</w:t>
                        </w:r>
                      </w:p>
                    </w:tc>
                    <w:tc>
                      <w:tcPr>
                        <w:tcW w:w="739"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73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847"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r>
                  <w:tr>
                    <w:trPr>
                      <w:trHeight w:val="300" w:hRule="atLeast"/>
                    </w:trPr>
                    <w:tc>
                      <w:tcPr>
                        <w:tcW w:w="542" w:type="dxa"/>
                      </w:tcPr>
                      <w:p w:rsidR="0018722C">
                        <w:pPr>
                          <w:widowControl w:val="0"/>
                          <w:snapToGrid w:val="1"/>
                          <w:spacing w:beforeLines="0" w:afterLines="0" w:lineRule="auto" w:line="240" w:after="0" w:before="49"/>
                          <w:ind w:firstLineChars="0" w:firstLine="0" w:leftChars="0" w:left="177" w:rightChars="0" w:right="139"/>
                          <w:jc w:val="center"/>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15</w:t>
                        </w:r>
                      </w:p>
                    </w:tc>
                    <w:tc>
                      <w:tcPr>
                        <w:tcW w:w="576" w:type="dxa"/>
                      </w:tcPr>
                      <w:p w:rsidR="0018722C">
                        <w:pPr>
                          <w:widowControl w:val="0"/>
                          <w:snapToGrid w:val="1"/>
                          <w:spacing w:beforeLines="0" w:afterLines="0" w:lineRule="auto" w:line="240" w:after="0" w:before="49"/>
                          <w:ind w:firstLineChars="0" w:firstLine="0" w:rightChars="0" w:right="0" w:leftChars="0" w:left="146"/>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44</w:t>
                        </w:r>
                      </w:p>
                    </w:tc>
                    <w:tc>
                      <w:tcPr>
                        <w:tcW w:w="576" w:type="dxa"/>
                      </w:tcPr>
                      <w:p w:rsidR="0018722C">
                        <w:pPr>
                          <w:widowControl w:val="0"/>
                          <w:snapToGrid w:val="1"/>
                          <w:spacing w:beforeLines="0" w:afterLines="0" w:lineRule="auto" w:line="240" w:after="0" w:before="7"/>
                          <w:ind w:firstLineChars="0" w:firstLine="0" w:rightChars="0" w:right="0" w:leftChars="0" w:left="146"/>
                          <w:jc w:val="left"/>
                          <w:autoSpaceDE w:val="0"/>
                          <w:autoSpaceDN w:val="0"/>
                          <w:pBdr>
                            <w:bottom w:val="none" w:sz="0" w:space="0" w:color="auto"/>
                          </w:pBdr>
                          <w:rPr>
                            <w:kern w:val="2"/>
                            <w:sz w:val="18"/>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101"/>
                            <w:sz w:val="18"/>
                          </w:rPr>
                          <w:t>女</w:t>
                        </w:r>
                      </w:p>
                    </w:tc>
                    <w:tc>
                      <w:tcPr>
                        <w:tcW w:w="696" w:type="dxa"/>
                      </w:tcPr>
                      <w:p w:rsidR="0018722C">
                        <w:pPr>
                          <w:widowControl w:val="0"/>
                          <w:snapToGrid w:val="1"/>
                          <w:spacing w:beforeLines="0" w:afterLines="0" w:lineRule="auto" w:line="240" w:after="0" w:before="49"/>
                          <w:ind w:firstLineChars="0" w:firstLine="0" w:rightChars="0" w:right="0" w:leftChars="0" w:left="146"/>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M2</w:t>
                        </w:r>
                      </w:p>
                    </w:tc>
                    <w:tc>
                      <w:tcPr>
                        <w:tcW w:w="733" w:type="dxa"/>
                      </w:tcPr>
                      <w:p w:rsidR="0018722C">
                        <w:pPr>
                          <w:widowControl w:val="0"/>
                          <w:snapToGrid w:val="1"/>
                          <w:spacing w:beforeLines="0" w:afterLines="0" w:lineRule="auto" w:line="240" w:after="0" w:before="49"/>
                          <w:ind w:firstLineChars="0" w:firstLine="0" w:rightChars="0" w:right="0" w:leftChars="0" w:left="118"/>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2.48</w:t>
                        </w:r>
                      </w:p>
                    </w:tc>
                    <w:tc>
                      <w:tcPr>
                        <w:tcW w:w="895" w:type="dxa"/>
                      </w:tcPr>
                      <w:p w:rsidR="0018722C">
                        <w:pPr>
                          <w:widowControl w:val="0"/>
                          <w:snapToGrid w:val="1"/>
                          <w:spacing w:beforeLines="0" w:afterLines="0" w:lineRule="auto" w:line="240" w:after="0" w:before="49"/>
                          <w:ind w:firstLineChars="0" w:firstLine="0" w:rightChars="0" w:right="0" w:leftChars="0" w:left="129"/>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17.1</w:t>
                        </w:r>
                      </w:p>
                    </w:tc>
                    <w:tc>
                      <w:tcPr>
                        <w:tcW w:w="2176" w:type="dxa"/>
                      </w:tcPr>
                      <w:p w:rsidR="0018722C">
                        <w:pPr>
                          <w:widowControl w:val="0"/>
                          <w:snapToGrid w:val="1"/>
                          <w:spacing w:beforeLines="0" w:afterLines="0" w:lineRule="auto" w:line="240" w:after="0" w:before="49"/>
                          <w:ind w:firstLineChars="0" w:firstLine="0" w:rightChars="0" w:right="0" w:leftChars="0" w:left="107"/>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51,XXX,+10,+13,+15,+1</w:t>
                        </w:r>
                      </w:p>
                    </w:tc>
                    <w:tc>
                      <w:tcPr>
                        <w:tcW w:w="739" w:type="dxa"/>
                      </w:tcPr>
                      <w:p w:rsidR="0018722C">
                        <w:pPr>
                          <w:widowControl w:val="0"/>
                          <w:snapToGrid w:val="1"/>
                          <w:spacing w:beforeLines="0" w:afterLines="0" w:lineRule="auto" w:line="240" w:after="0" w:before="49"/>
                          <w:ind w:firstLineChars="0" w:firstLine="0" w:leftChars="0" w:left="56" w:rightChars="0" w:right="99"/>
                          <w:jc w:val="center"/>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CR</w:t>
                        </w:r>
                      </w:p>
                    </w:tc>
                    <w:tc>
                      <w:tcPr>
                        <w:tcW w:w="732" w:type="dxa"/>
                      </w:tcPr>
                      <w:p w:rsidR="0018722C">
                        <w:pPr>
                          <w:widowControl w:val="0"/>
                          <w:snapToGrid w:val="1"/>
                          <w:spacing w:beforeLines="0" w:afterLines="0" w:lineRule="auto" w:line="240" w:after="0" w:before="7"/>
                          <w:ind w:firstLineChars="0" w:firstLine="0" w:rightChars="0" w:right="0" w:leftChars="0" w:left="120"/>
                          <w:jc w:val="left"/>
                          <w:autoSpaceDE w:val="0"/>
                          <w:autoSpaceDN w:val="0"/>
                          <w:pBdr>
                            <w:bottom w:val="none" w:sz="0" w:space="0" w:color="auto"/>
                          </w:pBdr>
                          <w:rPr>
                            <w:kern w:val="2"/>
                            <w:sz w:val="1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18"/>
                          </w:rPr>
                          <w:t>存活</w:t>
                        </w:r>
                      </w:p>
                    </w:tc>
                    <w:tc>
                      <w:tcPr>
                        <w:tcW w:w="847" w:type="dxa"/>
                      </w:tcPr>
                      <w:p w:rsidR="0018722C">
                        <w:pPr>
                          <w:widowControl w:val="0"/>
                          <w:snapToGrid w:val="1"/>
                          <w:spacing w:beforeLines="0" w:afterLines="0" w:lineRule="auto" w:line="240" w:after="0" w:before="49"/>
                          <w:ind w:firstLineChars="0" w:firstLine="0" w:leftChars="0" w:left="0" w:rightChars="0" w:right="266"/>
                          <w:jc w:val="righ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8"/>
                          </w:rPr>
                          <w:t>269</w:t>
                        </w:r>
                      </w:p>
                    </w:tc>
                  </w:tr>
                  <w:tr>
                    <w:trPr>
                      <w:trHeight w:val="300" w:hRule="atLeast"/>
                    </w:trPr>
                    <w:tc>
                      <w:tcPr>
                        <w:tcW w:w="542" w:type="dxa"/>
                        <w:tcBorders>
                          <w:bottom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576" w:type="dxa"/>
                        <w:tcBorders>
                          <w:bottom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576" w:type="dxa"/>
                        <w:tcBorders>
                          <w:bottom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696" w:type="dxa"/>
                        <w:tcBorders>
                          <w:bottom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733" w:type="dxa"/>
                        <w:tcBorders>
                          <w:bottom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895" w:type="dxa"/>
                        <w:tcBorders>
                          <w:bottom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2176" w:type="dxa"/>
                        <w:tcBorders>
                          <w:bottom w:val="single" w:sz="4" w:space="0" w:color="000000"/>
                        </w:tcBorders>
                      </w:tcPr>
                      <w:p w:rsidR="0018722C">
                        <w:pPr>
                          <w:widowControl w:val="0"/>
                          <w:snapToGrid w:val="1"/>
                          <w:spacing w:beforeLines="0" w:afterLines="0" w:lineRule="auto" w:line="240" w:after="0" w:before="49"/>
                          <w:ind w:firstLineChars="0" w:firstLine="0" w:rightChars="0" w:right="0" w:leftChars="0" w:left="107"/>
                          <w:jc w:val="left"/>
                          <w:autoSpaceDE w:val="0"/>
                          <w:autoSpaceDN w:val="0"/>
                          <w:pBdr>
                            <w:bottom w:val="none" w:sz="0" w:space="0" w:color="auto"/>
                          </w:pBdr>
                          <w:rPr>
                            <w:kern w:val="2"/>
                            <w:sz w:val="1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1"/>
                            <w:sz w:val="18"/>
                          </w:rPr>
                          <w:t>6</w:t>
                        </w:r>
                      </w:p>
                    </w:tc>
                    <w:tc>
                      <w:tcPr>
                        <w:tcW w:w="739" w:type="dxa"/>
                        <w:tcBorders>
                          <w:bottom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732" w:type="dxa"/>
                        <w:tcBorders>
                          <w:bottom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847" w:type="dxa"/>
                        <w:tcBorders>
                          <w:bottom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r>
                </w:tbl>
                <w:p w:rsidR="0018722C">
                  <w:pPr>
                    <w:widowControl w:val="0"/>
                    <w:snapToGrid w:val="1"/>
                    <w:spacing w:beforeLines="0" w:afterLines="0" w:lineRule="auto" w:line="240" w:before="0" w:after="0"/>
                    <w:ind w:firstLineChars="0" w:firstLine="0" w:rightChars="0" w:right="0" w:leftChars="0" w:left="0"/>
                    <w:jc w:val="left"/>
                    <w:autoSpaceDE w:val="0"/>
                    <w:autoSpaceDN w:val="0"/>
                    <w:pBdr>
                      <w:bottom w:val="none" w:sz="0" w:space="0" w:color="auto"/>
                    </w:pBdr>
                    <w:rPr>
                      <w:kern w:val="2"/>
                      <w:sz w:val="24"/>
                      <w:szCs w:val="24"/>
                      <w:rFonts w:cstheme="minorBidi" w:ascii="Times New Roman" w:hAnsi="Times New Roman" w:eastAsia="Times New Roman" w:cs="Times New Roman"/>
                    </w:rPr>
                  </w:pPr>
                </w:p>
              </w:txbxContent>
            </v:textbox>
            <w10:wrap type="none"/>
          </v:shape>
        </w:pict>
      </w:r>
    </w:p>
    <w:p w:rsidR="0018722C">
      <w:pPr>
        <w:pStyle w:val="ae"/>
        <w:topLinePunct/>
      </w:pPr>
      <w:r>
        <w:rPr>
          <w:kern w:val="2"/>
          <w:szCs w:val="22"/>
          <w:rFonts w:ascii="微软雅黑" w:eastAsia="微软雅黑" w:hint="eastAsia" w:cstheme="minorBidi" w:hAnsiTheme="minorHAnsi"/>
          <w:b/>
          <w:sz w:val="21"/>
        </w:rPr>
        <w:t>核</w:t>
      </w:r>
      <w:r w:rsidR="001852F3">
        <w:rPr>
          <w:kern w:val="2"/>
          <w:sz w:val="22"/>
          <w:szCs w:val="22"/>
          <w:rFonts w:cstheme="minorBidi" w:hAnsiTheme="minorHAnsi" w:eastAsiaTheme="minorHAnsi" w:asciiTheme="minorHAnsi"/>
        </w:rPr>
        <w:t>型</w:t>
      </w:r>
    </w:p>
    <w:p w:rsidR="0018722C">
      <w:pPr>
        <w:spacing w:line="212" w:lineRule="exact" w:before="0"/>
        <w:ind w:leftChars="0" w:left="1025" w:rightChars="0" w:right="0" w:firstLineChars="0" w:firstLine="0"/>
        <w:jc w:val="left"/>
        <w:topLinePunct/>
      </w:pPr>
      <w:r>
        <w:rPr>
          <w:kern w:val="2"/>
          <w:sz w:val="22"/>
          <w:szCs w:val="22"/>
          <w:rFonts w:cstheme="minorBidi" w:hAnsiTheme="minorHAnsi" w:eastAsiaTheme="minorHAnsi" w:asciiTheme="minorHAnsi"/>
        </w:rPr>
        <w:br w:type="column"/>
      </w:r>
      <w:r>
        <w:rPr>
          <w:kern w:val="2"/>
          <w:szCs w:val="22"/>
          <w:rFonts w:ascii="微软雅黑" w:eastAsia="微软雅黑" w:hint="eastAsia" w:cstheme="minorBidi" w:hAnsiTheme="minorHAnsi"/>
          <w:b/>
          <w:sz w:val="18"/>
        </w:rPr>
        <w:t>生存期</w:t>
      </w:r>
    </w:p>
    <w:p w:rsidR="0018722C">
      <w:pPr>
        <w:spacing w:line="267" w:lineRule="exact" w:before="0"/>
        <w:ind w:leftChars="0" w:left="252" w:rightChars="0" w:right="0" w:firstLineChars="0" w:firstLine="0"/>
        <w:jc w:val="left"/>
        <w:topLinePunct/>
      </w:pPr>
      <w:r>
        <w:rPr>
          <w:kern w:val="2"/>
          <w:sz w:val="21"/>
          <w:szCs w:val="22"/>
          <w:rFonts w:cstheme="minorBidi" w:hAnsiTheme="minorHAnsi" w:eastAsiaTheme="minorHAnsi" w:asciiTheme="minorHAnsi" w:ascii="微软雅黑" w:eastAsia="微软雅黑" w:hint="eastAsia"/>
          <w:b/>
        </w:rPr>
        <w:t>转 归</w:t>
      </w:r>
    </w:p>
    <w:p w:rsidR="0018722C">
      <w:spacing w:beforeLines="0" w:before="0" w:afterLines="0" w:after="0" w:line="440" w:lineRule="auto"/>
      <w:pPr>
        <w:sectPr w:rsidR="00556256">
          <w:type w:val="continuous"/>
          <w:pgSz w:w="11900" w:h="16840"/>
          <w:pgMar w:top="0" w:bottom="0" w:left="1580" w:right="1580"/>
          <w:cols w:num="6" w:equalWidth="0">
            <w:col w:w="1660" w:space="40"/>
            <w:col w:w="677" w:space="39"/>
            <w:col w:w="647" w:space="40"/>
            <w:col w:w="904" w:space="567"/>
            <w:col w:w="2304" w:space="40"/>
            <w:col w:w="1822"/>
          </w:cols>
        </w:sectPr>
        <w:topLinePunct/>
      </w:pPr>
    </w:p>
    <w:p w:rsidR="0018722C">
      <w:pPr>
        <w:topLinePunct/>
      </w:pPr>
      <w:r>
        <w:rPr>
          <w:rFonts w:cstheme="minorBidi" w:hAnsiTheme="minorHAnsi" w:eastAsiaTheme="minorHAnsi" w:asciiTheme="minorHAnsi" w:ascii="宋体" w:eastAsia="宋体" w:hint="eastAsia"/>
        </w:rPr>
        <w:t>注：</w:t>
      </w:r>
      <w:r>
        <w:rPr>
          <w:rFonts w:cstheme="minorBidi" w:hAnsiTheme="minorHAnsi" w:eastAsiaTheme="minorHAnsi" w:asciiTheme="minorHAnsi"/>
        </w:rPr>
        <w:t>CR</w:t>
      </w:r>
      <w:r>
        <w:rPr>
          <w:rFonts w:ascii="宋体" w:eastAsia="宋体" w:hint="eastAsia" w:cstheme="minorBidi" w:hAnsiTheme="minorHAnsi"/>
        </w:rPr>
        <w:t>，完全缓解；</w:t>
      </w:r>
      <w:r>
        <w:rPr>
          <w:rFonts w:cstheme="minorBidi" w:hAnsiTheme="minorHAnsi" w:eastAsiaTheme="minorHAnsi" w:asciiTheme="minorHAnsi"/>
        </w:rPr>
        <w:t>PR</w:t>
      </w:r>
      <w:r>
        <w:rPr>
          <w:rFonts w:ascii="宋体" w:eastAsia="宋体" w:hint="eastAsia" w:cstheme="minorBidi" w:hAnsiTheme="minorHAnsi"/>
        </w:rPr>
        <w:t>，部分缓解；</w:t>
      </w:r>
      <w:r>
        <w:rPr>
          <w:rFonts w:cstheme="minorBidi" w:hAnsiTheme="minorHAnsi" w:eastAsiaTheme="minorHAnsi" w:asciiTheme="minorHAnsi"/>
        </w:rPr>
        <w:t>NR</w:t>
      </w:r>
      <w:r>
        <w:rPr>
          <w:rFonts w:ascii="宋体" w:eastAsia="宋体" w:hint="eastAsia" w:cstheme="minorBidi" w:hAnsiTheme="minorHAnsi"/>
        </w:rPr>
        <w:t>：未缓解；</w:t>
      </w:r>
      <w:r>
        <w:rPr>
          <w:rFonts w:cstheme="minorBidi" w:hAnsiTheme="minorHAnsi" w:eastAsiaTheme="minorHAnsi" w:asciiTheme="minorHAnsi"/>
        </w:rPr>
        <w:t>d</w:t>
      </w:r>
      <w:r>
        <w:rPr>
          <w:rFonts w:ascii="宋体" w:eastAsia="宋体" w:hint="eastAsia" w:cstheme="minorBidi" w:hAnsiTheme="minorHAnsi"/>
          <w:kern w:val="2"/>
          <w:rFonts w:ascii="宋体" w:eastAsia="宋体" w:hint="eastAsia" w:cstheme="minorBidi" w:hAnsiTheme="minorHAnsi"/>
          <w:sz w:val="18"/>
        </w:rPr>
        <w:t xml:space="preserve">: </w:t>
      </w:r>
      <w:r>
        <w:rPr>
          <w:rFonts w:cstheme="minorBidi" w:hAnsiTheme="minorHAnsi" w:eastAsiaTheme="minorHAnsi" w:asciiTheme="minorHAnsi"/>
        </w:rPr>
        <w:t>day</w:t>
      </w:r>
    </w:p>
    <w:p w:rsidR="0018722C">
      <w:pPr>
        <w:pStyle w:val="Heading4"/>
        <w:topLinePunct/>
        <w:ind w:left="200" w:hangingChars="200" w:hanging="200"/>
      </w:pPr>
      <w:r>
        <w:rPr>
          <w:b/>
        </w:rPr>
        <w:t>3.</w:t>
      </w:r>
      <w:r>
        <w:t xml:space="preserve"> </w:t>
      </w:r>
      <w:r>
        <w:rPr>
          <w:b/>
        </w:rPr>
        <w:t>G</w:t>
      </w:r>
      <w:r>
        <w:t>或</w:t>
      </w:r>
      <w:r>
        <w:rPr>
          <w:b/>
        </w:rPr>
        <w:t>R</w:t>
      </w:r>
      <w:r>
        <w:t>显带核型分析结果：</w:t>
      </w:r>
    </w:p>
    <w:p w:rsidR="0018722C">
      <w:pPr>
        <w:topLinePunct/>
      </w:pPr>
      <w:r>
        <w:rPr>
          <w:rFonts w:cstheme="minorBidi" w:hAnsiTheme="minorHAnsi" w:eastAsiaTheme="minorHAnsi" w:asciiTheme="minorHAnsi"/>
          <w:b/>
        </w:rPr>
        <w:t>3.1</w:t>
      </w:r>
      <w:r>
        <w:rPr>
          <w:rFonts w:ascii="微软雅黑" w:eastAsia="微软雅黑" w:hint="eastAsia" w:cstheme="minorBidi" w:hAnsiTheme="minorHAnsi"/>
          <w:b/>
        </w:rPr>
        <w:t>部分患者</w:t>
      </w:r>
      <w:r>
        <w:rPr>
          <w:rFonts w:cstheme="minorBidi" w:hAnsiTheme="minorHAnsi" w:eastAsiaTheme="minorHAnsi" w:asciiTheme="minorHAnsi"/>
          <w:b/>
        </w:rPr>
        <w:t>G</w:t>
      </w:r>
      <w:r>
        <w:rPr>
          <w:rFonts w:ascii="微软雅黑" w:eastAsia="微软雅黑" w:hint="eastAsia" w:cstheme="minorBidi" w:hAnsiTheme="minorHAnsi"/>
          <w:b/>
        </w:rPr>
        <w:t>显带核型分析结果：</w:t>
      </w:r>
      <w:r>
        <w:rPr>
          <w:rFonts w:ascii="宋体" w:eastAsia="宋体" w:hint="eastAsia" w:cstheme="minorBidi" w:hAnsiTheme="minorHAnsi"/>
        </w:rPr>
        <w:t>（</w:t>
      </w:r>
      <w:r>
        <w:rPr>
          <w:rFonts w:ascii="宋体" w:eastAsia="宋体" w:hint="eastAsia" w:cstheme="minorBidi" w:hAnsiTheme="minorHAnsi"/>
        </w:rPr>
        <w:t xml:space="preserve">图</w:t>
      </w:r>
      <w:r>
        <w:rPr>
          <w:rFonts w:cstheme="minorBidi" w:hAnsiTheme="minorHAnsi" w:eastAsiaTheme="minorHAnsi" w:asciiTheme="minorHAnsi"/>
        </w:rPr>
        <w:t>1-1</w:t>
      </w:r>
      <w:r>
        <w:rPr>
          <w:rFonts w:ascii="宋体" w:eastAsia="宋体" w:hint="eastAsia" w:cstheme="minorBidi" w:hAnsiTheme="minorHAnsi"/>
        </w:rPr>
        <w:t>）</w:t>
      </w:r>
      <w:r>
        <w:rPr>
          <w:rFonts w:ascii="宋体" w:eastAsia="宋体" w:hint="eastAsia" w:cstheme="minorBidi" w:hAnsiTheme="minorHAnsi"/>
        </w:rPr>
        <w:t>患者的核型分别为：</w:t>
      </w:r>
    </w:p>
    <w:p w:rsidR="0018722C">
      <w:pPr>
        <w:topLinePunct/>
      </w:pPr>
      <w:r>
        <w:t>A. 49,</w:t>
      </w:r>
      <w:r w:rsidR="004B696B">
        <w:t xml:space="preserve"> </w:t>
      </w:r>
      <w:r w:rsidR="004B696B">
        <w:t>XY,</w:t>
      </w:r>
      <w:r w:rsidR="004B696B">
        <w:t xml:space="preserve"> </w:t>
      </w:r>
      <w:r w:rsidR="004B696B">
        <w:t>+13,</w:t>
      </w:r>
      <w:r w:rsidR="004B696B">
        <w:t xml:space="preserve"> </w:t>
      </w:r>
      <w:r w:rsidR="004B696B">
        <w:t>+19,</w:t>
      </w:r>
      <w:r w:rsidR="004B696B">
        <w:t xml:space="preserve"> </w:t>
      </w:r>
      <w:r w:rsidR="004B696B">
        <w:t>+21;</w:t>
      </w:r>
    </w:p>
    <w:p w:rsidR="0018722C">
      <w:pPr>
        <w:topLinePunct/>
      </w:pPr>
      <w:r>
        <w:t>B. 52,</w:t>
      </w:r>
      <w:r w:rsidR="004B696B">
        <w:t xml:space="preserve"> </w:t>
      </w:r>
      <w:r w:rsidR="004B696B">
        <w:t>XXX,</w:t>
      </w:r>
      <w:r w:rsidR="004B696B">
        <w:t xml:space="preserve"> </w:t>
      </w:r>
      <w:r w:rsidR="004B696B">
        <w:t>+10,</w:t>
      </w:r>
      <w:r w:rsidR="004B696B">
        <w:t xml:space="preserve"> </w:t>
      </w:r>
      <w:r w:rsidR="004B696B">
        <w:t>+13,</w:t>
      </w:r>
      <w:r w:rsidR="004B696B">
        <w:t xml:space="preserve"> </w:t>
      </w:r>
      <w:r w:rsidR="004B696B">
        <w:t>+16,</w:t>
      </w:r>
      <w:r w:rsidR="004B696B">
        <w:t xml:space="preserve"> </w:t>
      </w:r>
      <w:r w:rsidR="004B696B">
        <w:t>+21,</w:t>
      </w:r>
      <w:r w:rsidR="004B696B">
        <w:t xml:space="preserve"> </w:t>
      </w:r>
      <w:r w:rsidR="004B696B">
        <w:t>+22;</w:t>
      </w:r>
    </w:p>
    <w:p w:rsidR="0018722C">
      <w:pPr>
        <w:topLinePunct/>
      </w:pPr>
      <w:r>
        <w:t>C. 54,</w:t>
      </w:r>
      <w:r w:rsidR="001852F3">
        <w:t xml:space="preserve"> </w:t>
      </w:r>
      <w:r w:rsidR="001852F3">
        <w:t xml:space="preserve">XXX,</w:t>
      </w:r>
      <w:r w:rsidR="004B696B">
        <w:t xml:space="preserve"> </w:t>
      </w:r>
      <w:r w:rsidR="004B696B">
        <w:t xml:space="preserve">+8,</w:t>
      </w:r>
      <w:r w:rsidR="004B696B">
        <w:t xml:space="preserve"> </w:t>
      </w:r>
      <w:r w:rsidR="004B696B">
        <w:t xml:space="preserve">+11,</w:t>
      </w:r>
      <w:r w:rsidR="004B696B">
        <w:t xml:space="preserve"> </w:t>
      </w:r>
      <w:r w:rsidR="004B696B">
        <w:t xml:space="preserve">+15,</w:t>
      </w:r>
      <w:r w:rsidR="004B696B">
        <w:t xml:space="preserve"> </w:t>
      </w:r>
      <w:r w:rsidR="004B696B">
        <w:t xml:space="preserve">+16,</w:t>
      </w:r>
      <w:r w:rsidR="004B696B">
        <w:t xml:space="preserve"> </w:t>
      </w:r>
      <w:r w:rsidR="004B696B">
        <w:t xml:space="preserve">-17,</w:t>
      </w:r>
      <w:r w:rsidR="004B696B">
        <w:t xml:space="preserve"> </w:t>
      </w:r>
      <w:r w:rsidR="004B696B">
        <w:t xml:space="preserve">+19,</w:t>
      </w:r>
      <w:r w:rsidR="004B696B">
        <w:t xml:space="preserve"> </w:t>
      </w:r>
      <w:r w:rsidR="004B696B">
        <w:t xml:space="preserve">+20,</w:t>
      </w:r>
      <w:r w:rsidR="004B696B">
        <w:t xml:space="preserve"> </w:t>
      </w:r>
      <w:r w:rsidR="004B696B">
        <w:t xml:space="preserve">+21,</w:t>
      </w:r>
      <w:r w:rsidR="004B696B">
        <w:t xml:space="preserve"> </w:t>
      </w:r>
      <w:r w:rsidR="004B696B">
        <w:t xml:space="preserve">+22</w:t>
      </w:r>
      <w:r>
        <w:rPr>
          <w:rFonts w:ascii="宋体" w:eastAsia="宋体" w:hint="eastAsia"/>
          <w:rFonts w:ascii="宋体" w:eastAsia="宋体" w:hint="eastAsia"/>
        </w:rPr>
        <w:t>;</w:t>
      </w:r>
      <w:r>
        <w:rPr>
          <w:rFonts w:ascii="宋体" w:eastAsia="宋体" w:hint="eastAsia"/>
        </w:rPr>
        <w:t> </w:t>
      </w:r>
      <w:r>
        <w:t>D. </w:t>
      </w:r>
      <w:r/>
      <w:r>
        <w:t>47,</w:t>
      </w:r>
      <w:r w:rsidR="004B696B">
        <w:t xml:space="preserve"> </w:t>
      </w:r>
      <w:r w:rsidR="004B696B">
        <w:t>XXY,</w:t>
      </w:r>
      <w:r w:rsidR="004B696B">
        <w:t xml:space="preserve"> </w:t>
      </w:r>
      <w:r w:rsidR="004B696B">
        <w:t>+1,</w:t>
      </w:r>
      <w:r w:rsidR="004B696B">
        <w:t xml:space="preserve"> </w:t>
      </w:r>
      <w:r w:rsidR="004B696B">
        <w:t>-2,</w:t>
      </w:r>
      <w:r w:rsidR="004B696B">
        <w:t xml:space="preserve"> </w:t>
      </w:r>
      <w:r w:rsidR="004B696B">
        <w:t>-5,</w:t>
      </w:r>
      <w:r w:rsidR="004B696B">
        <w:t xml:space="preserve"> </w:t>
      </w:r>
      <w:r w:rsidR="004B696B">
        <w:t>+12,</w:t>
      </w:r>
      <w:r w:rsidR="004B696B">
        <w:t xml:space="preserve"> </w:t>
      </w:r>
      <w:r w:rsidR="004B696B">
        <w:t>-17,</w:t>
      </w:r>
      <w:r w:rsidR="004B696B">
        <w:t xml:space="preserve"> </w:t>
      </w:r>
      <w:r w:rsidR="004B696B">
        <w:t>+19,</w:t>
      </w:r>
      <w:r w:rsidR="004B696B">
        <w:t xml:space="preserve"> </w:t>
      </w:r>
      <w:r w:rsidR="004B696B">
        <w:t>+21,</w:t>
      </w:r>
      <w:r w:rsidR="004B696B">
        <w:t xml:space="preserve"> </w:t>
      </w:r>
      <w:r w:rsidR="004B696B">
        <w:t>-22;</w:t>
      </w:r>
    </w:p>
    <w:p w:rsidR="0018722C">
      <w:pPr>
        <w:topLinePunct/>
      </w:pPr>
      <w:r>
        <w:t>E. 56,</w:t>
      </w:r>
      <w:r w:rsidR="004B696B">
        <w:t xml:space="preserve"> </w:t>
      </w:r>
      <w:r w:rsidR="004B696B">
        <w:t>XXXY,</w:t>
      </w:r>
      <w:r w:rsidR="004B696B">
        <w:t xml:space="preserve"> </w:t>
      </w:r>
      <w:r w:rsidR="004B696B">
        <w:t>+1,</w:t>
      </w:r>
      <w:r w:rsidR="004B696B">
        <w:t xml:space="preserve"> </w:t>
      </w:r>
      <w:r w:rsidR="004B696B">
        <w:t>-2,</w:t>
      </w:r>
      <w:r w:rsidR="004B696B">
        <w:t xml:space="preserve"> </w:t>
      </w:r>
      <w:r w:rsidR="004B696B">
        <w:t>+10,</w:t>
      </w:r>
      <w:r w:rsidR="004B696B">
        <w:t xml:space="preserve"> </w:t>
      </w:r>
      <w:r w:rsidR="004B696B">
        <w:t>+11, +12, +15,</w:t>
      </w:r>
      <w:r w:rsidR="004B696B">
        <w:t xml:space="preserve"> </w:t>
      </w:r>
      <w:r w:rsidR="004B696B">
        <w:t>+20,</w:t>
      </w:r>
      <w:r w:rsidR="004B696B">
        <w:t xml:space="preserve"> </w:t>
      </w:r>
      <w:r w:rsidR="004B696B">
        <w:t>+21,</w:t>
      </w:r>
      <w:r w:rsidR="004B696B">
        <w:t xml:space="preserve"> </w:t>
      </w:r>
      <w:r w:rsidR="004B696B">
        <w:t>+21,</w:t>
      </w:r>
      <w:r w:rsidR="004B696B">
        <w:t xml:space="preserve"> </w:t>
      </w:r>
      <w:r w:rsidR="004B696B">
        <w:t>+22</w:t>
      </w:r>
      <w:r>
        <w:rPr>
          <w:rFonts w:ascii="宋体" w:eastAsia="宋体" w:hint="eastAsia"/>
          <w:rFonts w:ascii="宋体" w:eastAsia="宋体" w:hint="eastAsia"/>
        </w:rPr>
        <w:t>;</w:t>
      </w:r>
    </w:p>
    <w:p w:rsidR="0018722C">
      <w:pPr>
        <w:pStyle w:val="BodyText"/>
        <w:spacing w:before="133"/>
        <w:ind w:leftChars="0" w:left="614"/>
        <w:keepNext/>
        <w:topLinePunct/>
      </w:pPr>
      <w:r>
        <w:t>F. 46</w:t>
      </w:r>
      <w:r>
        <w:rPr>
          <w:rFonts w:ascii="宋体" w:eastAsia="宋体" w:hint="eastAsia"/>
        </w:rPr>
        <w:t xml:space="preserve">, </w:t>
      </w:r>
      <w:r>
        <w:t>XX</w:t>
      </w:r>
    </w:p>
    <w:p w:rsidR="00000000">
      <w:pPr>
        <w:pStyle w:val="aff7"/>
        <w:spacing w:line="240" w:lineRule="atLeast"/>
        <w:topLinePunct/>
      </w:pPr>
      <w:r>
        <w:drawing>
          <wp:inline>
            <wp:extent cx="4942947" cy="4873752"/>
            <wp:effectExtent l="0" t="0" r="0" b="0"/>
            <wp:docPr id="3" name="image4.png" descr=""/>
            <wp:cNvGraphicFramePr>
              <a:graphicFrameLocks noChangeAspect="1"/>
            </wp:cNvGraphicFramePr>
            <a:graphic>
              <a:graphicData uri="http://schemas.openxmlformats.org/drawingml/2006/picture">
                <pic:pic>
                  <pic:nvPicPr>
                    <pic:cNvPr id="4" name="image4.png"/>
                    <pic:cNvPicPr/>
                  </pic:nvPicPr>
                  <pic:blipFill>
                    <a:blip r:embed="rId10" cstate="print"/>
                    <a:stretch>
                      <a:fillRect/>
                    </a:stretch>
                  </pic:blipFill>
                  <pic:spPr>
                    <a:xfrm>
                      <a:off x="0" y="0"/>
                      <a:ext cx="4942947" cy="4873752"/>
                    </a:xfrm>
                    <a:prstGeom prst="rect">
                      <a:avLst/>
                    </a:prstGeom>
                  </pic:spPr>
                </pic:pic>
              </a:graphicData>
            </a:graphic>
          </wp:inline>
        </w:drawing>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1-1  </w:t>
      </w:r>
      <w:r>
        <w:rPr>
          <w:rFonts w:ascii="宋体" w:eastAsia="宋体" w:hint="eastAsia" w:cstheme="minorBidi" w:hAnsiTheme="minorHAnsi"/>
        </w:rPr>
        <w:t>部分患者</w:t>
      </w:r>
      <w:r>
        <w:rPr>
          <w:rFonts w:cstheme="minorBidi" w:hAnsiTheme="minorHAnsi" w:eastAsiaTheme="minorHAnsi" w:asciiTheme="minorHAnsi"/>
        </w:rPr>
        <w:t>G</w:t>
      </w:r>
      <w:r>
        <w:rPr>
          <w:rFonts w:ascii="宋体" w:eastAsia="宋体" w:hint="eastAsia" w:cstheme="minorBidi" w:hAnsiTheme="minorHAnsi"/>
        </w:rPr>
        <w:t>显带核型分析结果</w:t>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1-1  </w:t>
      </w:r>
      <w:r>
        <w:rPr>
          <w:rFonts w:ascii="宋体" w:eastAsia="宋体" w:hint="eastAsia" w:cstheme="minorBidi" w:hAnsiTheme="minorHAnsi"/>
        </w:rPr>
        <w:t>部分患者</w:t>
      </w:r>
      <w:r>
        <w:rPr>
          <w:rFonts w:cstheme="minorBidi" w:hAnsiTheme="minorHAnsi" w:eastAsiaTheme="minorHAnsi" w:asciiTheme="minorHAnsi"/>
        </w:rPr>
        <w:t>G</w:t>
      </w:r>
      <w:r>
        <w:rPr>
          <w:rFonts w:ascii="宋体" w:eastAsia="宋体" w:hint="eastAsia" w:cstheme="minorBidi" w:hAnsiTheme="minorHAnsi"/>
        </w:rPr>
        <w:t>显带核型分析结果：</w:t>
      </w:r>
      <w:r>
        <w:rPr>
          <w:rFonts w:cstheme="minorBidi" w:hAnsiTheme="minorHAnsi" w:eastAsiaTheme="minorHAnsi" w:asciiTheme="minorHAnsi"/>
        </w:rPr>
        <w:t>A</w:t>
      </w:r>
      <w:r>
        <w:rPr>
          <w:rFonts w:ascii="宋体" w:eastAsia="宋体" w:hint="eastAsia" w:cstheme="minorBidi" w:hAnsiTheme="minorHAnsi"/>
        </w:rPr>
        <w:t>～</w:t>
      </w:r>
      <w:r>
        <w:rPr>
          <w:rFonts w:cstheme="minorBidi" w:hAnsiTheme="minorHAnsi" w:eastAsiaTheme="minorHAnsi" w:asciiTheme="minorHAnsi"/>
        </w:rPr>
        <w:t>E</w:t>
      </w:r>
      <w:r>
        <w:rPr>
          <w:rFonts w:ascii="宋体" w:eastAsia="宋体" w:hint="eastAsia" w:cstheme="minorBidi" w:hAnsiTheme="minorHAnsi"/>
        </w:rPr>
        <w:t>为</w:t>
      </w:r>
      <w:r>
        <w:rPr>
          <w:rFonts w:cstheme="minorBidi" w:hAnsiTheme="minorHAnsi" w:eastAsiaTheme="minorHAnsi" w:asciiTheme="minorHAnsi"/>
        </w:rPr>
        <w:t>5</w:t>
      </w:r>
      <w:r>
        <w:rPr>
          <w:rFonts w:ascii="宋体" w:eastAsia="宋体" w:hint="eastAsia" w:cstheme="minorBidi" w:hAnsiTheme="minorHAnsi"/>
        </w:rPr>
        <w:t>例复杂核型患者核型分析结果，</w:t>
      </w:r>
    </w:p>
    <w:p w:rsidR="0018722C">
      <w:pPr>
        <w:topLinePunct/>
      </w:pPr>
      <w:r>
        <w:rPr>
          <w:rFonts w:cstheme="minorBidi" w:hAnsiTheme="minorHAnsi" w:eastAsiaTheme="minorHAnsi" w:asciiTheme="minorHAnsi"/>
        </w:rPr>
        <w:t>F</w:t>
      </w:r>
      <w:r>
        <w:rPr>
          <w:rFonts w:ascii="宋体" w:eastAsia="宋体" w:hint="eastAsia" w:cstheme="minorBidi" w:hAnsiTheme="minorHAnsi"/>
        </w:rPr>
        <w:t>为一例正常核型患者。</w:t>
      </w:r>
    </w:p>
    <w:p w:rsidR="0018722C">
      <w:pPr>
        <w:topLinePunct/>
      </w:pPr>
      <w:r>
        <w:rPr>
          <w:rFonts w:cstheme="minorBidi" w:hAnsiTheme="minorHAnsi" w:eastAsiaTheme="minorHAnsi" w:asciiTheme="minorHAnsi"/>
          <w:b/>
        </w:rPr>
        <w:t>3.2</w:t>
      </w:r>
      <w:r>
        <w:rPr>
          <w:rFonts w:ascii="微软雅黑" w:eastAsia="微软雅黑" w:hint="eastAsia" w:cstheme="minorBidi" w:hAnsiTheme="minorHAnsi"/>
          <w:b/>
        </w:rPr>
        <w:t>部分患者</w:t>
      </w:r>
      <w:r>
        <w:rPr>
          <w:rFonts w:cstheme="minorBidi" w:hAnsiTheme="minorHAnsi" w:eastAsiaTheme="minorHAnsi" w:asciiTheme="minorHAnsi"/>
          <w:b/>
        </w:rPr>
        <w:t>R</w:t>
      </w:r>
      <w:r>
        <w:rPr>
          <w:rFonts w:ascii="微软雅黑" w:eastAsia="微软雅黑" w:hint="eastAsia" w:cstheme="minorBidi" w:hAnsiTheme="minorHAnsi"/>
          <w:b/>
        </w:rPr>
        <w:t>显带核型分析结果</w:t>
      </w:r>
      <w:r>
        <w:rPr>
          <w:rFonts w:ascii="宋体" w:eastAsia="宋体" w:hint="eastAsia" w:cstheme="minorBidi" w:hAnsiTheme="minorHAnsi"/>
        </w:rPr>
        <w:t>（</w:t>
      </w:r>
      <w:r>
        <w:rPr>
          <w:rFonts w:ascii="宋体" w:eastAsia="宋体" w:hint="eastAsia" w:cstheme="minorBidi" w:hAnsiTheme="minorHAnsi"/>
        </w:rPr>
        <w:t>图</w:t>
      </w:r>
      <w:r>
        <w:rPr>
          <w:rFonts w:cstheme="minorBidi" w:hAnsiTheme="minorHAnsi" w:eastAsiaTheme="minorHAnsi" w:asciiTheme="minorHAnsi"/>
        </w:rPr>
        <w:t>1-2</w:t>
      </w:r>
      <w:r>
        <w:rPr>
          <w:rFonts w:ascii="宋体" w:eastAsia="宋体" w:hint="eastAsia" w:cstheme="minorBidi" w:hAnsiTheme="minorHAnsi"/>
        </w:rPr>
        <w:t>）</w:t>
      </w:r>
      <w:r>
        <w:rPr>
          <w:rFonts w:cstheme="minorBidi" w:hAnsiTheme="minorHAnsi" w:eastAsiaTheme="minorHAnsi" w:asciiTheme="minorHAnsi"/>
        </w:rPr>
        <w:t>A</w:t>
      </w:r>
      <w:r>
        <w:rPr>
          <w:rFonts w:cstheme="minorBidi" w:hAnsiTheme="minorHAnsi" w:eastAsiaTheme="minorHAnsi" w:asciiTheme="minorHAnsi"/>
        </w:rPr>
        <w:t>. </w:t>
      </w:r>
      <w:r>
        <w:rPr>
          <w:rFonts w:cstheme="minorBidi" w:hAnsiTheme="minorHAnsi" w:eastAsiaTheme="minorHAnsi" w:asciiTheme="minorHAnsi"/>
        </w:rPr>
        <w:t>49,</w:t>
      </w:r>
      <w:r w:rsidR="004B696B">
        <w:rPr>
          <w:rFonts w:cstheme="minorBidi" w:hAnsiTheme="minorHAnsi" w:eastAsiaTheme="minorHAnsi" w:asciiTheme="minorHAnsi"/>
        </w:rPr>
        <w:t xml:space="preserve"> </w:t>
      </w:r>
      <w:r w:rsidR="004B696B">
        <w:rPr>
          <w:rFonts w:cstheme="minorBidi" w:hAnsiTheme="minorHAnsi" w:eastAsiaTheme="minorHAnsi" w:asciiTheme="minorHAnsi"/>
        </w:rPr>
        <w:t>Y,</w:t>
      </w:r>
      <w:r w:rsidR="004B696B">
        <w:rPr>
          <w:rFonts w:cstheme="minorBidi" w:hAnsiTheme="minorHAnsi" w:eastAsiaTheme="minorHAnsi" w:asciiTheme="minorHAnsi"/>
        </w:rPr>
        <w:t xml:space="preserve"> </w:t>
      </w:r>
      <w:r w:rsidR="004B696B">
        <w:rPr>
          <w:rFonts w:cstheme="minorBidi" w:hAnsiTheme="minorHAnsi" w:eastAsiaTheme="minorHAnsi" w:asciiTheme="minorHAnsi"/>
        </w:rPr>
        <w:t>+1,</w:t>
      </w:r>
      <w:r w:rsidR="004B696B">
        <w:rPr>
          <w:rFonts w:cstheme="minorBidi" w:hAnsiTheme="minorHAnsi" w:eastAsiaTheme="minorHAnsi" w:asciiTheme="minorHAnsi"/>
        </w:rPr>
        <w:t xml:space="preserve"> </w:t>
      </w:r>
      <w:r w:rsidR="004B696B">
        <w:rPr>
          <w:rFonts w:cstheme="minorBidi" w:hAnsiTheme="minorHAnsi" w:eastAsiaTheme="minorHAnsi" w:asciiTheme="minorHAnsi"/>
        </w:rPr>
        <w:t>+5,</w:t>
      </w:r>
      <w:r w:rsidR="004B696B">
        <w:rPr>
          <w:rFonts w:cstheme="minorBidi" w:hAnsiTheme="minorHAnsi" w:eastAsiaTheme="minorHAnsi" w:asciiTheme="minorHAnsi"/>
        </w:rPr>
        <w:t xml:space="preserve"> </w:t>
      </w:r>
      <w:r w:rsidR="004B696B">
        <w:rPr>
          <w:rFonts w:cstheme="minorBidi" w:hAnsiTheme="minorHAnsi" w:eastAsiaTheme="minorHAnsi" w:asciiTheme="minorHAnsi"/>
        </w:rPr>
        <w:t>-7,</w:t>
      </w:r>
      <w:r w:rsidR="004B696B">
        <w:rPr>
          <w:rFonts w:cstheme="minorBidi" w:hAnsiTheme="minorHAnsi" w:eastAsiaTheme="minorHAnsi" w:asciiTheme="minorHAnsi"/>
        </w:rPr>
        <w:t xml:space="preserve"> </w:t>
      </w:r>
      <w:r w:rsidR="004B696B">
        <w:rPr>
          <w:rFonts w:cstheme="minorBidi" w:hAnsiTheme="minorHAnsi" w:eastAsiaTheme="minorHAnsi" w:asciiTheme="minorHAnsi"/>
        </w:rPr>
        <w:t>+8,</w:t>
      </w:r>
      <w:r w:rsidR="004B696B">
        <w:rPr>
          <w:rFonts w:cstheme="minorBidi" w:hAnsiTheme="minorHAnsi" w:eastAsiaTheme="minorHAnsi" w:asciiTheme="minorHAnsi"/>
        </w:rPr>
        <w:t xml:space="preserve"> </w:t>
      </w:r>
      <w:r w:rsidR="004B696B">
        <w:rPr>
          <w:rFonts w:cstheme="minorBidi" w:hAnsiTheme="minorHAnsi" w:eastAsiaTheme="minorHAnsi" w:asciiTheme="minorHAnsi"/>
        </w:rPr>
        <w:t>+13,</w:t>
      </w:r>
      <w:r w:rsidR="004B696B">
        <w:rPr>
          <w:rFonts w:cstheme="minorBidi" w:hAnsiTheme="minorHAnsi" w:eastAsiaTheme="minorHAnsi" w:asciiTheme="minorHAnsi"/>
        </w:rPr>
        <w:t xml:space="preserve"> </w:t>
      </w:r>
      <w:r w:rsidR="004B696B">
        <w:rPr>
          <w:rFonts w:cstheme="minorBidi" w:hAnsiTheme="minorHAnsi" w:eastAsiaTheme="minorHAnsi" w:asciiTheme="minorHAnsi"/>
        </w:rPr>
        <w:t>+21;</w:t>
      </w:r>
    </w:p>
    <w:p w:rsidR="0018722C">
      <w:pPr>
        <w:topLinePunct/>
      </w:pPr>
      <w:r>
        <w:t>B. 50,</w:t>
      </w:r>
      <w:r w:rsidR="004B696B">
        <w:t xml:space="preserve"> </w:t>
      </w:r>
      <w:r w:rsidR="004B696B">
        <w:t>XX,</w:t>
      </w:r>
      <w:r w:rsidR="004B696B">
        <w:t xml:space="preserve"> </w:t>
      </w:r>
      <w:r w:rsidR="004B696B">
        <w:t>+16,</w:t>
      </w:r>
      <w:r w:rsidR="004B696B">
        <w:t xml:space="preserve"> </w:t>
      </w:r>
      <w:r w:rsidR="004B696B">
        <w:t>+19,</w:t>
      </w:r>
      <w:r w:rsidR="004B696B">
        <w:t xml:space="preserve"> </w:t>
      </w:r>
      <w:r w:rsidR="004B696B">
        <w:t>+20,</w:t>
      </w:r>
      <w:r w:rsidR="004B696B">
        <w:t xml:space="preserve"> </w:t>
      </w:r>
      <w:r w:rsidR="004B696B">
        <w:t>+21;</w:t>
      </w:r>
    </w:p>
    <w:p w:rsidR="0018722C">
      <w:pPr>
        <w:topLinePunct/>
      </w:pPr>
      <w:r>
        <w:t>C. 51,</w:t>
      </w:r>
      <w:r w:rsidR="004B696B">
        <w:t xml:space="preserve"> </w:t>
      </w:r>
      <w:r w:rsidR="004B696B">
        <w:t>XX,</w:t>
      </w:r>
      <w:r w:rsidR="004B696B">
        <w:t xml:space="preserve"> </w:t>
      </w:r>
      <w:r w:rsidR="004B696B">
        <w:t>-7,</w:t>
      </w:r>
      <w:r w:rsidR="004B696B">
        <w:t xml:space="preserve"> </w:t>
      </w:r>
      <w:r w:rsidR="004B696B">
        <w:t>+13,</w:t>
      </w:r>
      <w:r w:rsidR="004B696B">
        <w:t xml:space="preserve"> </w:t>
      </w:r>
      <w:r w:rsidR="004B696B">
        <w:t>+15,</w:t>
      </w:r>
      <w:r w:rsidR="004B696B">
        <w:t xml:space="preserve"> </w:t>
      </w:r>
      <w:r w:rsidR="004B696B">
        <w:t>+21,</w:t>
      </w:r>
      <w:r w:rsidR="004B696B">
        <w:t xml:space="preserve"> </w:t>
      </w:r>
      <w:r w:rsidR="004B696B">
        <w:t>+21,</w:t>
      </w:r>
      <w:r w:rsidR="004B696B">
        <w:t xml:space="preserve"> </w:t>
      </w:r>
      <w:r w:rsidR="004B696B">
        <w:t>+21,</w:t>
      </w:r>
      <w:r w:rsidR="004B696B">
        <w:t xml:space="preserve"> </w:t>
      </w:r>
      <w:r w:rsidR="004B696B">
        <w:t>+22;</w:t>
      </w:r>
    </w:p>
    <w:p w:rsidR="0018722C">
      <w:pPr>
        <w:topLinePunct/>
      </w:pPr>
      <w:r>
        <w:t>D.92,</w:t>
      </w:r>
      <w:r w:rsidR="004B696B">
        <w:t xml:space="preserve"> </w:t>
      </w:r>
      <w:r w:rsidR="004B696B">
        <w:t>XXXX</w:t>
      </w:r>
    </w:p>
    <w:p w:rsidR="0018722C">
      <w:pPr>
        <w:pStyle w:val="aff7"/>
        <w:topLinePunct/>
      </w:pPr>
      <w:r>
        <w:drawing>
          <wp:inline>
            <wp:extent cx="4989093" cy="2916936"/>
            <wp:effectExtent l="0" t="0" r="0" b="0"/>
            <wp:docPr id="5" name="image5.jpeg" descr=""/>
            <wp:cNvGraphicFramePr>
              <a:graphicFrameLocks noChangeAspect="1"/>
            </wp:cNvGraphicFramePr>
            <a:graphic>
              <a:graphicData uri="http://schemas.openxmlformats.org/drawingml/2006/picture">
                <pic:pic>
                  <pic:nvPicPr>
                    <pic:cNvPr id="6" name="image5.jpeg"/>
                    <pic:cNvPicPr/>
                  </pic:nvPicPr>
                  <pic:blipFill>
                    <a:blip r:embed="rId11" cstate="print"/>
                    <a:stretch>
                      <a:fillRect/>
                    </a:stretch>
                  </pic:blipFill>
                  <pic:spPr>
                    <a:xfrm>
                      <a:off x="0" y="0"/>
                      <a:ext cx="4989093" cy="2916936"/>
                    </a:xfrm>
                    <a:prstGeom prst="rect">
                      <a:avLst/>
                    </a:prstGeom>
                  </pic:spPr>
                </pic:pic>
              </a:graphicData>
            </a:graphic>
          </wp:inline>
        </w:drawing>
      </w:r>
    </w:p>
    <w:p w:rsidR="0018722C">
      <w:pPr>
        <w:topLinePunct/>
      </w:pPr>
      <w:r>
        <w:rPr>
          <w:rFonts w:cstheme="minorBidi" w:hAnsiTheme="minorHAnsi" w:eastAsiaTheme="minorHAnsi" w:asciiTheme="minorHAnsi" w:ascii="宋体" w:eastAsia="宋体" w:hint="eastAsia"/>
        </w:rPr>
        <w:t/>
      </w:r>
      <w:r>
        <w:rPr>
          <w:rFonts w:cstheme="minorBidi" w:hAnsiTheme="minorHAnsi" w:eastAsiaTheme="minorHAnsi" w:asciiTheme="minorHAnsi" w:ascii="宋体" w:eastAsia="宋体" w:hint="eastAsia"/>
        </w:rPr>
        <w:t>图</w:t>
      </w:r>
      <w:r>
        <w:rPr>
          <w:rFonts w:cstheme="minorBidi" w:hAnsiTheme="minorHAnsi" w:eastAsiaTheme="minorHAnsi" w:asciiTheme="minorHAnsi"/>
        </w:rPr>
        <w:t>1-2</w:t>
      </w:r>
      <w:r>
        <w:rPr>
          <w:rFonts w:ascii="宋体" w:eastAsia="宋体" w:hint="eastAsia" w:cstheme="minorBidi" w:hAnsiTheme="minorHAnsi"/>
        </w:rPr>
        <w:t>部分患者</w:t>
      </w:r>
      <w:r>
        <w:rPr>
          <w:rFonts w:cstheme="minorBidi" w:hAnsiTheme="minorHAnsi" w:eastAsiaTheme="minorHAnsi" w:asciiTheme="minorHAnsi"/>
        </w:rPr>
        <w:t>R</w:t>
      </w:r>
      <w:r>
        <w:rPr>
          <w:rFonts w:ascii="宋体" w:eastAsia="宋体" w:hint="eastAsia" w:cstheme="minorBidi" w:hAnsiTheme="minorHAnsi"/>
        </w:rPr>
        <w:t>显带核</w:t>
      </w:r>
      <w:r>
        <w:rPr>
          <w:rFonts w:ascii="宋体" w:eastAsia="宋体" w:hint="eastAsia" w:cstheme="minorBidi" w:hAnsiTheme="minorHAnsi"/>
        </w:rPr>
        <w:t>型</w:t>
      </w:r>
      <w:r>
        <w:rPr>
          <w:rFonts w:ascii="宋体" w:eastAsia="宋体" w:hint="eastAsia" w:cstheme="minorBidi" w:hAnsiTheme="minorHAnsi"/>
        </w:rPr>
        <w:t>分析结</w:t>
      </w:r>
      <w:r>
        <w:rPr>
          <w:rFonts w:ascii="宋体" w:eastAsia="宋体" w:hint="eastAsia" w:cstheme="minorBidi" w:hAnsiTheme="minorHAnsi"/>
        </w:rPr>
        <w:t>果</w:t>
      </w:r>
      <w:r>
        <w:rPr>
          <w:rFonts w:ascii="宋体" w:eastAsia="宋体" w:hint="eastAsia" w:cstheme="minorBidi" w:hAnsiTheme="minorHAnsi"/>
        </w:rPr>
        <w:t>。</w:t>
      </w:r>
      <w:r>
        <w:rPr>
          <w:rFonts w:cstheme="minorBidi" w:hAnsiTheme="minorHAnsi" w:eastAsiaTheme="minorHAnsi" w:asciiTheme="minorHAnsi"/>
        </w:rPr>
        <w:t>A</w:t>
      </w:r>
      <w:r>
        <w:rPr>
          <w:rFonts w:ascii="宋体" w:eastAsia="宋体" w:hint="eastAsia" w:cstheme="minorBidi" w:hAnsiTheme="minorHAnsi"/>
        </w:rPr>
        <w:t>～</w:t>
      </w:r>
      <w:r>
        <w:rPr>
          <w:rFonts w:cstheme="minorBidi" w:hAnsiTheme="minorHAnsi" w:eastAsiaTheme="minorHAnsi" w:asciiTheme="minorHAnsi"/>
        </w:rPr>
        <w:t>D</w:t>
      </w:r>
      <w:r>
        <w:rPr>
          <w:rFonts w:ascii="宋体" w:eastAsia="宋体" w:hint="eastAsia" w:cstheme="minorBidi" w:hAnsiTheme="minorHAnsi"/>
        </w:rPr>
        <w:t>为</w:t>
      </w:r>
      <w:r>
        <w:rPr>
          <w:rFonts w:cstheme="minorBidi" w:hAnsiTheme="minorHAnsi" w:eastAsiaTheme="minorHAnsi" w:asciiTheme="minorHAnsi"/>
        </w:rPr>
        <w:t>4</w:t>
      </w:r>
      <w:r>
        <w:rPr>
          <w:rFonts w:ascii="宋体" w:eastAsia="宋体" w:hint="eastAsia" w:cstheme="minorBidi" w:hAnsiTheme="minorHAnsi"/>
        </w:rPr>
        <w:t>例复杂核</w:t>
      </w:r>
      <w:r>
        <w:rPr>
          <w:rFonts w:ascii="宋体" w:eastAsia="宋体" w:hint="eastAsia" w:cstheme="minorBidi" w:hAnsiTheme="minorHAnsi"/>
        </w:rPr>
        <w:t>型</w:t>
      </w:r>
      <w:r>
        <w:rPr>
          <w:rFonts w:ascii="宋体" w:eastAsia="宋体" w:hint="eastAsia" w:cstheme="minorBidi" w:hAnsiTheme="minorHAnsi"/>
        </w:rPr>
        <w:t>患者核</w:t>
      </w:r>
      <w:r>
        <w:rPr>
          <w:rFonts w:ascii="宋体" w:eastAsia="宋体" w:hint="eastAsia" w:cstheme="minorBidi" w:hAnsiTheme="minorHAnsi"/>
        </w:rPr>
        <w:t>型</w:t>
      </w:r>
      <w:r>
        <w:rPr>
          <w:rFonts w:ascii="宋体" w:eastAsia="宋体" w:hint="eastAsia" w:cstheme="minorBidi" w:hAnsiTheme="minorHAnsi"/>
        </w:rPr>
        <w:t>分析结</w:t>
      </w:r>
      <w:r>
        <w:rPr>
          <w:rFonts w:ascii="宋体" w:eastAsia="宋体" w:hint="eastAsia" w:cstheme="minorBidi" w:hAnsiTheme="minorHAnsi"/>
        </w:rPr>
        <w:t>果</w:t>
      </w:r>
      <w:r>
        <w:rPr>
          <w:rFonts w:ascii="宋体" w:eastAsia="宋体" w:hint="eastAsia" w:cstheme="minorBidi" w:hAnsiTheme="minorHAnsi"/>
        </w:rPr>
        <w:t>。</w:t>
      </w:r>
    </w:p>
    <w:p w:rsidR="0018722C">
      <w:pPr>
        <w:topLinePunct/>
      </w:pPr>
      <w:r>
        <w:rPr>
          <w:rFonts w:cstheme="minorBidi" w:hAnsiTheme="minorHAnsi" w:eastAsiaTheme="minorHAnsi" w:asciiTheme="minorHAnsi"/>
        </w:rPr>
        <w:t>D</w:t>
      </w:r>
      <w:r>
        <w:rPr>
          <w:rFonts w:ascii="宋体" w:eastAsia="宋体" w:hint="eastAsia" w:cstheme="minorBidi" w:hAnsiTheme="minorHAnsi"/>
        </w:rPr>
        <w:t>为一例四倍体患者。</w:t>
      </w:r>
    </w:p>
    <w:p w:rsidR="0018722C">
      <w:pPr>
        <w:outlineLvl w:val="9"/>
        <w:topLinePunct/>
      </w:pPr>
      <w:bookmarkStart w:name="_TOC_250021" w:id="5"/>
      <w:bookmarkEnd w:id="5"/>
      <w:r>
        <w:rPr>
          <w:kern w:val="2"/>
          <w:sz w:val="32"/>
          <w:szCs w:val="32"/>
          <w:rFonts w:cstheme="minorBidi" w:hAnsiTheme="minorHAnsi" w:eastAsiaTheme="minorHAnsi" w:asciiTheme="minorHAnsi" w:ascii="宋体" w:hAnsi="宋体" w:eastAsia="宋体" w:cs="宋体"/>
        </w:rPr>
        <w:t>讨</w:t>
      </w:r>
      <w:r w:rsidR="001852F3">
        <w:rPr>
          <w:kern w:val="2"/>
          <w:sz w:val="32"/>
          <w:szCs w:val="32"/>
          <w:rFonts w:cstheme="minorBidi" w:hAnsiTheme="minorHAnsi" w:eastAsiaTheme="minorHAnsi" w:asciiTheme="minorHAnsi" w:ascii="宋体" w:hAnsi="宋体" w:eastAsia="宋体" w:cs="宋体"/>
        </w:rPr>
        <w:t>论</w:t>
      </w:r>
    </w:p>
    <w:p w:rsidR="0018722C">
      <w:pPr>
        <w:pStyle w:val="cw22"/>
        <w:topLinePunct/>
      </w:pPr>
      <w:r>
        <w:rPr>
          <w:rFonts w:cstheme="minorBidi" w:hAnsiTheme="minorHAnsi" w:eastAsiaTheme="minorHAnsi" w:asciiTheme="minorHAnsi" w:ascii="微软雅黑" w:hAnsi="Times New Roman" w:eastAsia="微软雅黑" w:cs="Times New Roman" w:hint="eastAsia"/>
          <w:b/>
        </w:rPr>
        <w:t>1. </w:t>
      </w:r>
      <w:r>
        <w:rPr>
          <w:b/>
          <w:rFonts w:ascii="微软雅黑" w:eastAsia="微软雅黑" w:hint="eastAsia" w:cstheme="minorBidi" w:hAnsiTheme="minorHAnsi" w:hAnsi="Times New Roman" w:cs="Times New Roman"/>
        </w:rPr>
        <w:t>核型分析在</w:t>
      </w:r>
      <w:r>
        <w:rPr>
          <w:rFonts w:cstheme="minorBidi" w:hAnsiTheme="minorHAnsi" w:eastAsiaTheme="minorHAnsi" w:asciiTheme="minorHAnsi" w:ascii="Times New Roman" w:hAnsi="Times New Roman" w:eastAsia="宋体" w:cs="Times New Roman"/>
          <w:b/>
        </w:rPr>
        <w:t>AML</w:t>
      </w:r>
      <w:r>
        <w:rPr>
          <w:b/>
          <w:rFonts w:ascii="微软雅黑" w:eastAsia="微软雅黑" w:hint="eastAsia" w:cstheme="minorBidi" w:hAnsiTheme="minorHAnsi" w:hAnsi="Times New Roman" w:cs="Times New Roman"/>
        </w:rPr>
        <w:t>中的应用价值</w:t>
      </w:r>
    </w:p>
    <w:p w:rsidR="0018722C">
      <w:pPr>
        <w:topLinePunct/>
      </w:pPr>
      <w:r>
        <w:rPr>
          <w:rFonts w:ascii="宋体" w:eastAsia="宋体" w:hint="eastAsia"/>
        </w:rPr>
        <w:t>传统的细胞遗传学检查是对染色体显带核型进行分析，由于能对全部染色体上的异常进行检测，并且技术成熟，因而显带核型仍然是细胞遗传学分析的</w:t>
      </w:r>
      <w:r>
        <w:rPr>
          <w:rFonts w:ascii="宋体" w:eastAsia="宋体" w:hint="eastAsia"/>
        </w:rPr>
        <w:t>首选技术，也是临床细胞遗传学检测最常用的技术。</w:t>
      </w:r>
      <w:r>
        <w:t>G</w:t>
      </w:r>
      <w:r>
        <w:t>/</w:t>
      </w:r>
      <w:r>
        <w:t xml:space="preserve">R</w:t>
      </w:r>
      <w:r>
        <w:rPr>
          <w:rFonts w:ascii="宋体" w:eastAsia="宋体" w:hint="eastAsia"/>
        </w:rPr>
        <w:t>显带时间短，染色是永</w:t>
      </w:r>
      <w:r>
        <w:rPr>
          <w:rFonts w:ascii="宋体" w:eastAsia="宋体" w:hint="eastAsia"/>
        </w:rPr>
        <w:t>久性的，标本可以长期保存，无需避光，带纹分析通常较好，用普通光学显微镜即可观察，便于一般实验室常规检查，因而是最常使用的细胞遗传学诊断技</w:t>
      </w:r>
      <w:r>
        <w:rPr>
          <w:rFonts w:ascii="宋体" w:eastAsia="宋体" w:hint="eastAsia"/>
        </w:rPr>
        <w:t>术。我们应用</w:t>
      </w:r>
      <w:r>
        <w:t>G</w:t>
      </w:r>
      <w:r>
        <w:t>/</w:t>
      </w:r>
      <w:r>
        <w:t xml:space="preserve">R</w:t>
      </w:r>
      <w:r>
        <w:rPr>
          <w:rFonts w:ascii="宋体" w:eastAsia="宋体" w:hint="eastAsia"/>
        </w:rPr>
        <w:t>显带技术对</w:t>
      </w:r>
      <w:r>
        <w:t>140</w:t>
      </w:r>
      <w:r>
        <w:rPr>
          <w:rFonts w:ascii="宋体" w:eastAsia="宋体" w:hint="eastAsia"/>
        </w:rPr>
        <w:t>例初发急性髓系白血病患者进行了核型分析，</w:t>
      </w:r>
      <w:r>
        <w:rPr>
          <w:rFonts w:ascii="宋体" w:eastAsia="宋体" w:hint="eastAsia"/>
        </w:rPr>
        <w:t>从中筛选出</w:t>
      </w:r>
      <w:r>
        <w:t>15</w:t>
      </w:r>
      <w:r>
        <w:rPr>
          <w:rFonts w:ascii="宋体" w:eastAsia="宋体" w:hint="eastAsia"/>
        </w:rPr>
        <w:t>例具有</w:t>
      </w:r>
      <w:r>
        <w:t>3</w:t>
      </w:r>
      <w:r>
        <w:rPr>
          <w:rFonts w:ascii="宋体" w:eastAsia="宋体" w:hint="eastAsia"/>
        </w:rPr>
        <w:t>种或</w:t>
      </w:r>
      <w:r>
        <w:t>3</w:t>
      </w:r>
      <w:r>
        <w:rPr>
          <w:rFonts w:ascii="宋体" w:eastAsia="宋体" w:hint="eastAsia"/>
        </w:rPr>
        <w:t>种以上染色体畸变的患者，即伴有复杂核型</w:t>
      </w:r>
      <w:r>
        <w:rPr>
          <w:rFonts w:ascii="宋体" w:eastAsia="宋体" w:hint="eastAsia"/>
        </w:rPr>
        <w:t>的</w:t>
      </w:r>
    </w:p>
    <w:p w:rsidR="0018722C">
      <w:pPr>
        <w:topLinePunct/>
      </w:pPr>
      <w:r>
        <w:t>AML</w:t>
      </w:r>
      <w:r>
        <w:rPr>
          <w:rFonts w:ascii="宋体" w:eastAsia="宋体" w:hint="eastAsia"/>
        </w:rPr>
        <w:t>患者。该技术的不足之处在于：首先，它必须依赖于质量较好的中期分裂相，因此当分裂相缺如或质量较差时，显带核型的分析就发生困难；其次，它</w:t>
      </w:r>
      <w:r>
        <w:rPr>
          <w:rFonts w:ascii="宋体" w:eastAsia="宋体" w:hint="eastAsia"/>
        </w:rPr>
        <w:t>只能分析大于</w:t>
      </w:r>
      <w:r>
        <w:t>1</w:t>
      </w:r>
      <w:r>
        <w:rPr>
          <w:rFonts w:ascii="宋体" w:eastAsia="宋体" w:hint="eastAsia"/>
        </w:rPr>
        <w:t>条带</w:t>
      </w:r>
      <w:r>
        <w:rPr>
          <w:rFonts w:ascii="宋体" w:eastAsia="宋体" w:hint="eastAsia"/>
        </w:rPr>
        <w:t>（</w:t>
      </w:r>
      <w:r>
        <w:rPr>
          <w:rFonts w:ascii="宋体" w:eastAsia="宋体" w:hint="eastAsia"/>
          <w:spacing w:val="-11"/>
        </w:rPr>
        <w:t>大于</w:t>
      </w:r>
      <w:r>
        <w:t>10</w:t>
      </w:r>
      <w:r>
        <w:rPr>
          <w:position w:val="11"/>
          <w:sz w:val="16"/>
        </w:rPr>
        <w:t>4</w:t>
      </w:r>
      <w:r>
        <w:t>kb</w:t>
      </w:r>
      <w:r>
        <w:rPr>
          <w:rFonts w:ascii="宋体" w:eastAsia="宋体" w:hint="eastAsia"/>
        </w:rPr>
        <w:t>）</w:t>
      </w:r>
      <w:r>
        <w:rPr>
          <w:rFonts w:ascii="宋体" w:eastAsia="宋体" w:hint="eastAsia"/>
        </w:rPr>
        <w:t>的异常，因此无法检出较小的染色体缺失或</w:t>
      </w:r>
      <w:r>
        <w:rPr>
          <w:rFonts w:ascii="宋体" w:eastAsia="宋体" w:hint="eastAsia"/>
        </w:rPr>
        <w:t>者重排</w:t>
      </w:r>
      <w:r>
        <w:t>[</w:t>
      </w:r>
      <w:r>
        <w:rPr>
          <w:spacing w:val="-1"/>
          <w:w w:val="95"/>
          <w:position w:val="11"/>
          <w:sz w:val="16"/>
        </w:rPr>
        <w:t xml:space="preserve">7</w:t>
      </w:r>
      <w:r>
        <w:t>]</w:t>
      </w:r>
      <w:r>
        <w:rPr>
          <w:rFonts w:ascii="宋体" w:eastAsia="宋体" w:hint="eastAsia"/>
        </w:rPr>
        <w:t>。</w:t>
      </w:r>
    </w:p>
    <w:p w:rsidR="0018722C">
      <w:pPr>
        <w:topLinePunct/>
      </w:pPr>
      <w:r>
        <w:rPr>
          <w:rFonts w:cstheme="minorBidi" w:hAnsiTheme="minorHAnsi" w:eastAsiaTheme="minorHAnsi" w:asciiTheme="minorHAnsi"/>
        </w:rPr>
        <w:t>G</w:t>
      </w:r>
      <w:r>
        <w:rPr>
          <w:rFonts w:cstheme="minorBidi" w:hAnsiTheme="minorHAnsi" w:eastAsiaTheme="minorHAnsi" w:asciiTheme="minorHAnsi"/>
        </w:rPr>
        <w:t>/</w:t>
      </w:r>
      <w:r>
        <w:rPr>
          <w:rFonts w:cstheme="minorBidi" w:hAnsiTheme="minorHAnsi" w:eastAsiaTheme="minorHAnsi" w:asciiTheme="minorHAnsi"/>
        </w:rPr>
        <w:t xml:space="preserve">R</w:t>
      </w:r>
      <w:r>
        <w:rPr>
          <w:rFonts w:ascii="宋体" w:eastAsia="宋体" w:hint="eastAsia" w:cstheme="minorBidi" w:hAnsiTheme="minorHAnsi"/>
        </w:rPr>
        <w:t>显带技术作为最基本的检查，荧光原位杂交技术</w:t>
      </w:r>
      <w:r>
        <w:rPr>
          <w:rFonts w:ascii="宋体" w:eastAsia="宋体" w:hint="eastAsia" w:cstheme="minorBidi" w:hAnsiTheme="minorHAnsi"/>
        </w:rPr>
        <w:t>（</w:t>
      </w:r>
      <w:r>
        <w:rPr>
          <w:kern w:val="2"/>
          <w:szCs w:val="22"/>
          <w:rFonts w:cstheme="minorBidi" w:hAnsiTheme="minorHAnsi" w:eastAsiaTheme="minorHAnsi" w:asciiTheme="minorHAnsi"/>
          <w:sz w:val="21"/>
        </w:rPr>
        <w:t>fluorescence in situ hybridization</w:t>
      </w:r>
      <w:r>
        <w:rPr>
          <w:kern w:val="2"/>
          <w:szCs w:val="22"/>
          <w:rFonts w:cstheme="minorBidi" w:hAnsiTheme="minorHAnsi" w:eastAsiaTheme="minorHAnsi" w:asciiTheme="minorHAnsi"/>
          <w:spacing w:val="0"/>
          <w:sz w:val="21"/>
        </w:rPr>
        <w:t>, </w:t>
      </w:r>
      <w:r>
        <w:rPr>
          <w:kern w:val="2"/>
          <w:szCs w:val="22"/>
          <w:rFonts w:cstheme="minorBidi" w:hAnsiTheme="minorHAnsi" w:eastAsiaTheme="minorHAnsi" w:asciiTheme="minorHAnsi"/>
          <w:sz w:val="21"/>
        </w:rPr>
        <w:t>FISH</w:t>
      </w:r>
      <w:r>
        <w:rPr>
          <w:rFonts w:ascii="宋体" w:eastAsia="宋体" w:hint="eastAsia" w:cstheme="minorBidi" w:hAnsiTheme="minorHAnsi"/>
        </w:rPr>
        <w:t>）</w:t>
      </w:r>
      <w:r>
        <w:rPr>
          <w:rFonts w:ascii="宋体" w:eastAsia="宋体" w:hint="eastAsia" w:cstheme="minorBidi" w:hAnsiTheme="minorHAnsi"/>
        </w:rPr>
        <w:t>则是其重要的补充，二者结合可提供更全面的遗传学信息。</w:t>
      </w:r>
      <w:r>
        <w:rPr>
          <w:rFonts w:ascii="宋体" w:eastAsia="宋体" w:hint="eastAsia" w:cstheme="minorBidi" w:hAnsiTheme="minorHAnsi"/>
        </w:rPr>
        <w:t>多色荧光原位杂交</w:t>
      </w:r>
      <w:r>
        <w:rPr>
          <w:rFonts w:ascii="宋体" w:eastAsia="宋体" w:hint="eastAsia" w:cstheme="minorBidi" w:hAnsiTheme="minorHAnsi"/>
        </w:rPr>
        <w:t>（</w:t>
      </w:r>
      <w:r>
        <w:rPr>
          <w:kern w:val="2"/>
          <w:szCs w:val="22"/>
          <w:rFonts w:cstheme="minorBidi" w:hAnsiTheme="minorHAnsi" w:eastAsiaTheme="minorHAnsi" w:asciiTheme="minorHAnsi"/>
          <w:sz w:val="24"/>
        </w:rPr>
        <w:t>multiplex fluorescence </w:t>
      </w:r>
      <w:r>
        <w:rPr>
          <w:kern w:val="2"/>
          <w:szCs w:val="22"/>
          <w:rFonts w:cstheme="minorBidi" w:hAnsiTheme="minorHAnsi" w:eastAsiaTheme="minorHAnsi" w:asciiTheme="minorHAnsi"/>
          <w:spacing w:val="-2"/>
          <w:sz w:val="24"/>
        </w:rPr>
        <w:t>in </w:t>
      </w:r>
      <w:r>
        <w:rPr>
          <w:kern w:val="2"/>
          <w:szCs w:val="22"/>
          <w:rFonts w:cstheme="minorBidi" w:hAnsiTheme="minorHAnsi" w:eastAsiaTheme="minorHAnsi" w:asciiTheme="minorHAnsi"/>
          <w:sz w:val="24"/>
        </w:rPr>
        <w:t>situ </w:t>
      </w:r>
      <w:r>
        <w:rPr>
          <w:kern w:val="2"/>
          <w:szCs w:val="22"/>
          <w:rFonts w:cstheme="minorBidi" w:hAnsiTheme="minorHAnsi" w:eastAsiaTheme="minorHAnsi" w:asciiTheme="minorHAnsi"/>
          <w:spacing w:val="-2"/>
          <w:sz w:val="24"/>
        </w:rPr>
        <w:t>hybridization</w:t>
      </w:r>
      <w:r>
        <w:rPr>
          <w:kern w:val="2"/>
          <w:szCs w:val="22"/>
          <w:rFonts w:ascii="宋体" w:eastAsia="宋体" w:hint="eastAsia" w:cstheme="minorBidi" w:hAnsiTheme="minorHAnsi"/>
          <w:spacing w:val="-2"/>
          <w:sz w:val="24"/>
        </w:rPr>
        <w:t xml:space="preserve">, </w:t>
      </w:r>
      <w:r>
        <w:rPr>
          <w:kern w:val="2"/>
          <w:szCs w:val="22"/>
          <w:rFonts w:cstheme="minorBidi" w:hAnsiTheme="minorHAnsi" w:eastAsiaTheme="minorHAnsi" w:asciiTheme="minorHAnsi"/>
          <w:spacing w:val="-2"/>
          <w:sz w:val="24"/>
        </w:rPr>
        <w:t>M-FISH</w:t>
      </w:r>
      <w:r>
        <w:rPr>
          <w:rFonts w:ascii="宋体" w:eastAsia="宋体" w:hint="eastAsia" w:cstheme="minorBidi" w:hAnsiTheme="minorHAnsi"/>
        </w:rPr>
        <w:t>）</w:t>
      </w:r>
      <w:r>
        <w:rPr>
          <w:rFonts w:ascii="宋体" w:eastAsia="宋体" w:hint="eastAsia" w:cstheme="minorBidi" w:hAnsiTheme="minorHAnsi"/>
        </w:rPr>
        <w:t>技术有</w:t>
      </w:r>
      <w:r>
        <w:rPr>
          <w:rFonts w:ascii="宋体" w:eastAsia="宋体" w:hint="eastAsia" w:cstheme="minorBidi" w:hAnsiTheme="minorHAnsi"/>
        </w:rPr>
        <w:t>助于阐明复杂核型异常中标记染色体和衍生染色体的来源</w:t>
      </w:r>
      <w:r>
        <w:rPr>
          <w:rFonts w:cstheme="minorBidi" w:hAnsiTheme="minorHAnsi" w:eastAsiaTheme="minorHAnsi" w:asciiTheme="minorHAnsi"/>
        </w:rPr>
        <w:t>[</w:t>
      </w:r>
      <w:r>
        <w:rPr>
          <w:kern w:val="2"/>
          <w:szCs w:val="22"/>
          <w:rFonts w:cstheme="minorBidi" w:hAnsiTheme="minorHAnsi" w:eastAsiaTheme="minorHAnsi" w:asciiTheme="minorHAnsi"/>
          <w:w w:val="95"/>
          <w:position w:val="11"/>
          <w:sz w:val="16"/>
        </w:rPr>
        <w:t xml:space="preserve">8</w:t>
      </w:r>
      <w:r>
        <w:rPr>
          <w:rFonts w:cstheme="minorBidi" w:hAnsiTheme="minorHAnsi" w:eastAsiaTheme="minorHAnsi" w:asciiTheme="minorHAnsi"/>
        </w:rPr>
        <w:t>]</w:t>
      </w:r>
      <w:r>
        <w:rPr>
          <w:rFonts w:ascii="宋体" w:eastAsia="宋体" w:hint="eastAsia" w:cstheme="minorBidi" w:hAnsiTheme="minorHAnsi"/>
        </w:rPr>
        <w:t>。</w:t>
      </w:r>
    </w:p>
    <w:p w:rsidR="0018722C">
      <w:pPr>
        <w:topLinePunct/>
      </w:pPr>
      <w:r>
        <w:rPr>
          <w:rFonts w:ascii="宋体" w:eastAsia="宋体" w:hint="eastAsia"/>
        </w:rPr>
        <w:t>光谱核型分析</w:t>
      </w:r>
      <w:r>
        <w:rPr>
          <w:rFonts w:ascii="宋体" w:eastAsia="宋体" w:hint="eastAsia"/>
        </w:rPr>
        <w:t>（</w:t>
      </w:r>
      <w:r>
        <w:t>spectral karyotyping, SKY</w:t>
      </w:r>
      <w:r>
        <w:rPr>
          <w:rFonts w:ascii="宋体" w:eastAsia="宋体" w:hint="eastAsia"/>
        </w:rPr>
        <w:t>）</w:t>
      </w:r>
      <w:r>
        <w:rPr>
          <w:rFonts w:ascii="宋体" w:eastAsia="宋体" w:hint="eastAsia"/>
        </w:rPr>
        <w:t xml:space="preserve">采用</w:t>
      </w:r>
      <w:r>
        <w:t>5</w:t>
      </w:r>
      <w:r>
        <w:rPr>
          <w:rFonts w:ascii="宋体" w:eastAsia="宋体" w:hint="eastAsia"/>
        </w:rPr>
        <w:t>种荧光随机组合，通过 </w:t>
      </w:r>
      <w:r>
        <w:t>1</w:t>
      </w:r>
    </w:p>
    <w:p w:rsidR="0018722C">
      <w:pPr>
        <w:topLinePunct/>
      </w:pPr>
      <w:r>
        <w:rPr>
          <w:rFonts w:ascii="宋体" w:eastAsia="宋体" w:hint="eastAsia"/>
        </w:rPr>
        <w:t>次杂交就可同时使人类</w:t>
      </w:r>
      <w:r>
        <w:t>24</w:t>
      </w:r>
      <w:r>
        <w:rPr>
          <w:rFonts w:ascii="宋体" w:eastAsia="宋体" w:hint="eastAsia"/>
        </w:rPr>
        <w:t>条染色体显示不同的颜色，可鉴别染色体重排，特别是易位、插入及可以产生标记染色体的许多复杂的染色体结构畸变，对各种标记染色体的来源可清楚判断。</w:t>
      </w:r>
      <w:r>
        <w:t>SKY</w:t>
      </w:r>
      <w:r>
        <w:rPr>
          <w:rFonts w:ascii="宋体" w:eastAsia="宋体" w:hint="eastAsia"/>
        </w:rPr>
        <w:t>和</w:t>
      </w:r>
      <w:r>
        <w:t>M-FISH</w:t>
      </w:r>
      <w:r>
        <w:rPr>
          <w:rFonts w:ascii="宋体" w:eastAsia="宋体" w:hint="eastAsia"/>
        </w:rPr>
        <w:t>技术的应用使染色体畸变的判断和定位更加准确</w:t>
      </w:r>
      <w:r>
        <w:t>[</w:t>
      </w:r>
      <w:r>
        <w:t xml:space="preserve">9</w:t>
      </w:r>
      <w:r>
        <w:t>]</w:t>
      </w:r>
      <w:r>
        <w:rPr>
          <w:rFonts w:ascii="宋体" w:eastAsia="宋体" w:hint="eastAsia"/>
        </w:rPr>
        <w:t>。比较基因组杂交</w:t>
      </w:r>
      <w:r>
        <w:rPr>
          <w:rFonts w:ascii="宋体" w:eastAsia="宋体" w:hint="eastAsia"/>
        </w:rPr>
        <w:t>（</w:t>
      </w:r>
      <w:r>
        <w:t>comparative genomic hybridization</w:t>
      </w:r>
      <w:r>
        <w:rPr>
          <w:rFonts w:ascii="宋体" w:eastAsia="宋体" w:hint="eastAsia"/>
        </w:rPr>
        <w:t xml:space="preserve">, </w:t>
      </w:r>
      <w:r>
        <w:t>CGH</w:t>
      </w:r>
      <w:r>
        <w:rPr>
          <w:rFonts w:ascii="宋体" w:eastAsia="宋体" w:hint="eastAsia"/>
        </w:rPr>
        <w:t>）</w:t>
      </w:r>
      <w:r>
        <w:rPr>
          <w:rFonts w:ascii="宋体" w:eastAsia="宋体" w:hint="eastAsia"/>
        </w:rPr>
        <w:t>和</w:t>
      </w:r>
      <w:r>
        <w:t>array-CGH</w:t>
      </w:r>
      <w:r>
        <w:rPr>
          <w:rFonts w:ascii="宋体" w:eastAsia="宋体" w:hint="eastAsia"/>
        </w:rPr>
        <w:t>可提供复杂核型更精确的细节</w:t>
      </w:r>
      <w:r>
        <w:t>[</w:t>
      </w:r>
      <w:r>
        <w:rPr>
          <w:position w:val="11"/>
          <w:sz w:val="16"/>
        </w:rPr>
        <w:t xml:space="preserve">10</w:t>
      </w:r>
      <w:r>
        <w:rPr>
          <w:position w:val="11"/>
          <w:sz w:val="16"/>
        </w:rPr>
        <w:t xml:space="preserve">, </w:t>
      </w:r>
      <w:r>
        <w:rPr>
          <w:position w:val="11"/>
          <w:sz w:val="16"/>
        </w:rPr>
        <w:t xml:space="preserve">11</w:t>
      </w:r>
      <w:r>
        <w:t>]</w:t>
      </w:r>
      <w:r>
        <w:rPr>
          <w:rFonts w:ascii="宋体" w:eastAsia="宋体" w:hint="eastAsia"/>
        </w:rPr>
        <w:t>。</w:t>
      </w:r>
    </w:p>
    <w:p w:rsidR="0018722C">
      <w:pPr>
        <w:topLinePunct/>
      </w:pPr>
      <w:r>
        <w:t>AML</w:t>
      </w:r>
      <w:r>
        <w:rPr>
          <w:rFonts w:ascii="宋体" w:eastAsia="宋体" w:hint="eastAsia"/>
        </w:rPr>
        <w:t>中</w:t>
      </w:r>
      <w:r>
        <w:t>10</w:t>
      </w:r>
      <w:r>
        <w:rPr>
          <w:rFonts w:ascii="宋体" w:eastAsia="宋体" w:hint="eastAsia"/>
        </w:rPr>
        <w:t>％～</w:t>
      </w:r>
      <w:r>
        <w:t>12</w:t>
      </w:r>
      <w:r>
        <w:rPr>
          <w:rFonts w:ascii="宋体" w:eastAsia="宋体" w:hint="eastAsia"/>
        </w:rPr>
        <w:t>％的复杂染色体核型单靠</w:t>
      </w:r>
      <w:r>
        <w:t>G</w:t>
      </w:r>
      <w:r>
        <w:t>/</w:t>
      </w:r>
      <w:r>
        <w:t xml:space="preserve">R</w:t>
      </w:r>
      <w:r>
        <w:rPr>
          <w:rFonts w:ascii="宋体" w:eastAsia="宋体" w:hint="eastAsia"/>
        </w:rPr>
        <w:t>显带尚不能阐明其异常的性质，</w:t>
      </w:r>
      <w:r>
        <w:rPr>
          <w:rFonts w:ascii="宋体" w:eastAsia="宋体" w:hint="eastAsia"/>
        </w:rPr>
        <w:t>近年</w:t>
      </w:r>
      <w:r>
        <w:rPr>
          <w:rFonts w:ascii="宋体" w:eastAsia="宋体" w:hint="eastAsia"/>
        </w:rPr>
        <w:t>来，许多学者应用新的分子遗传学和分子生物学技术，揭示了</w:t>
      </w:r>
      <w:r>
        <w:t>G</w:t>
      </w:r>
      <w:r>
        <w:t>/</w:t>
      </w:r>
      <w:r>
        <w:t xml:space="preserve">R</w:t>
      </w:r>
      <w:r>
        <w:rPr>
          <w:rFonts w:ascii="宋体" w:eastAsia="宋体" w:hint="eastAsia"/>
        </w:rPr>
        <w:t>显带未检出的隐匿异常，阐明了复杂核型异常的性质。</w:t>
      </w:r>
    </w:p>
    <w:p w:rsidR="0018722C">
      <w:pPr>
        <w:pStyle w:val="cw22"/>
        <w:topLinePunct/>
      </w:pPr>
      <w:r>
        <w:rPr>
          <w:rFonts w:cstheme="minorBidi" w:hAnsiTheme="minorHAnsi" w:eastAsiaTheme="minorHAnsi" w:asciiTheme="minorHAnsi" w:ascii="微软雅黑" w:hAnsi="Times New Roman" w:eastAsia="微软雅黑" w:cs="Times New Roman" w:hint="eastAsia"/>
          <w:b/>
        </w:rPr>
        <w:t>2. </w:t>
      </w:r>
      <w:r>
        <w:rPr>
          <w:b/>
          <w:rFonts w:ascii="微软雅黑" w:eastAsia="微软雅黑" w:hint="eastAsia" w:cstheme="minorBidi" w:hAnsiTheme="minorHAnsi" w:hAnsi="Times New Roman" w:cs="Times New Roman"/>
        </w:rPr>
        <w:t>复杂核型对急性髓系白血病预后的影响</w:t>
      </w:r>
    </w:p>
    <w:p w:rsidR="0018722C">
      <w:pPr>
        <w:topLinePunct/>
      </w:pPr>
      <w:r>
        <w:rPr>
          <w:rFonts w:ascii="宋体" w:hAnsi="宋体" w:eastAsia="宋体" w:hint="eastAsia"/>
        </w:rPr>
        <w:t>急性髓系白血病是一类异质性血液系统的恶性肿瘤，影响</w:t>
      </w:r>
      <w:r>
        <w:t>AML</w:t>
      </w:r>
      <w:r>
        <w:rPr>
          <w:rFonts w:ascii="宋体" w:hAnsi="宋体" w:eastAsia="宋体" w:hint="eastAsia"/>
        </w:rPr>
        <w:t>预后因素的</w:t>
      </w:r>
      <w:r>
        <w:rPr>
          <w:rFonts w:ascii="宋体" w:hAnsi="宋体" w:eastAsia="宋体" w:hint="eastAsia"/>
        </w:rPr>
        <w:t>研究较多。年龄≤</w:t>
      </w:r>
      <w:r>
        <w:t>60</w:t>
      </w:r>
      <w:r/>
      <w:r w:rsidR="001852F3">
        <w:t xml:space="preserve"> </w:t>
      </w:r>
      <w:r>
        <w:rPr>
          <w:rFonts w:ascii="宋体" w:hAnsi="宋体" w:eastAsia="宋体" w:hint="eastAsia"/>
        </w:rPr>
        <w:t>岁预后较好，年龄≥</w:t>
      </w:r>
      <w:r>
        <w:t>60</w:t>
      </w:r>
      <w:r/>
      <w:r w:rsidR="001852F3">
        <w:t xml:space="preserve"> </w:t>
      </w:r>
      <w:r>
        <w:rPr>
          <w:rFonts w:ascii="宋体" w:hAnsi="宋体" w:eastAsia="宋体" w:hint="eastAsia"/>
        </w:rPr>
        <w:t>岁预后差。在细胞遗传学方面</w:t>
      </w:r>
      <w:r>
        <w:rPr>
          <w:rFonts w:ascii="宋体" w:hAnsi="宋体" w:eastAsia="宋体" w:hint="eastAsia"/>
        </w:rPr>
        <w:t>，</w:t>
      </w:r>
    </w:p>
    <w:p w:rsidR="0018722C">
      <w:pPr>
        <w:topLinePunct/>
      </w:pPr>
      <w:r>
        <w:t xml:space="preserve">t</w:t>
      </w:r>
      <w:r>
        <w:t xml:space="preserve">(</w:t>
      </w:r>
      <w:r>
        <w:t xml:space="preserve">8;21</w:t>
      </w:r>
      <w:r>
        <w:t xml:space="preserve">)</w:t>
      </w:r>
      <w:r>
        <w:rPr>
          <w:rFonts w:ascii="宋体" w:hAnsi="宋体" w:eastAsia="宋体" w:hint="eastAsia"/>
        </w:rPr>
        <w:t xml:space="preserve">，</w:t>
      </w:r>
      <w:r>
        <w:t xml:space="preserve">t</w:t>
      </w:r>
      <w:r>
        <w:t xml:space="preserve">(</w:t>
      </w:r>
      <w:r>
        <w:t xml:space="preserve">15</w:t>
      </w:r>
      <w:r>
        <w:t xml:space="preserve">; </w:t>
      </w:r>
      <w:r>
        <w:t xml:space="preserve">17</w:t>
      </w:r>
      <w:r>
        <w:t xml:space="preserve">)</w:t>
      </w:r>
      <w:r>
        <w:rPr>
          <w:rFonts w:ascii="宋体" w:hAnsi="宋体" w:eastAsia="宋体" w:hint="eastAsia"/>
        </w:rPr>
        <w:t xml:space="preserve">，</w:t>
      </w:r>
      <w:r>
        <w:t xml:space="preserve">t</w:t>
      </w:r>
      <w:r>
        <w:t xml:space="preserve">(</w:t>
      </w:r>
      <w:r>
        <w:t xml:space="preserve">16;16</w:t>
      </w:r>
      <w:r>
        <w:t xml:space="preserve">)</w:t>
      </w:r>
      <w:r/>
      <w:r>
        <w:rPr>
          <w:rFonts w:ascii="宋体" w:hAnsi="宋体" w:eastAsia="宋体" w:hint="eastAsia"/>
        </w:rPr>
        <w:t xml:space="preserve">和</w:t>
      </w:r>
      <w:r>
        <w:t xml:space="preserve">inv</w:t>
      </w:r>
      <w:r/>
      <w:r>
        <w:rPr>
          <w:spacing w:val="12"/>
        </w:rPr>
        <w:t xml:space="preserve">（</w:t>
      </w:r>
      <w:r>
        <w:t xml:space="preserve">16</w:t>
      </w:r>
      <w:r>
        <w:t xml:space="preserve">）</w:t>
      </w:r>
      <w:r>
        <w:rPr>
          <w:rFonts w:ascii="宋体" w:hAnsi="宋体" w:eastAsia="宋体" w:hint="eastAsia"/>
        </w:rPr>
        <w:t xml:space="preserve">，预后良好，</w:t>
      </w:r>
      <w:r>
        <w:t xml:space="preserve">5</w:t>
      </w:r>
      <w:r>
        <w:rPr>
          <w:rFonts w:ascii="宋体" w:hAnsi="宋体" w:eastAsia="宋体" w:hint="eastAsia"/>
        </w:rPr>
        <w:t xml:space="preserve">年生存率</w:t>
      </w:r>
      <w:r>
        <w:t xml:space="preserve">65%</w:t>
      </w:r>
      <w:r>
        <w:rPr>
          <w:rFonts w:ascii="宋体" w:hAnsi="宋体" w:eastAsia="宋体" w:hint="eastAsia"/>
        </w:rPr>
        <w:t xml:space="preserve">；复杂核型尤其是伴有单体型核型，如</w:t>
      </w:r>
      <w:r>
        <w:t xml:space="preserve">-5</w:t>
      </w:r>
      <w:r>
        <w:t xml:space="preserve">/</w:t>
      </w:r>
      <w:r>
        <w:t xml:space="preserve">5q-</w:t>
      </w:r>
      <w:r>
        <w:rPr>
          <w:rFonts w:ascii="宋体" w:hAnsi="宋体" w:eastAsia="宋体" w:hint="eastAsia"/>
        </w:rPr>
        <w:t xml:space="preserve">，</w:t>
      </w:r>
      <w:r>
        <w:t xml:space="preserve">-7</w:t>
      </w:r>
      <w:r>
        <w:t xml:space="preserve">/</w:t>
      </w:r>
      <w:r>
        <w:t xml:space="preserve">7q-</w:t>
      </w:r>
      <w:r>
        <w:rPr>
          <w:rFonts w:ascii="宋体" w:hAnsi="宋体" w:eastAsia="宋体" w:hint="eastAsia"/>
        </w:rPr>
        <w:t xml:space="preserve">等预后较差，</w:t>
      </w:r>
      <w:r>
        <w:t xml:space="preserve">5</w:t>
      </w:r>
      <w:r>
        <w:rPr>
          <w:rFonts w:ascii="宋体" w:hAnsi="宋体" w:eastAsia="宋体" w:hint="eastAsia"/>
        </w:rPr>
        <w:t xml:space="preserve">年生存率</w:t>
      </w:r>
      <w:r>
        <w:t xml:space="preserve">10-15%</w:t>
      </w:r>
      <w:r>
        <w:rPr>
          <w:rFonts w:ascii="宋体" w:hAnsi="宋体" w:eastAsia="宋体" w:hint="eastAsia"/>
        </w:rPr>
        <w:t xml:space="preserve">；中</w:t>
      </w:r>
      <w:r>
        <w:rPr>
          <w:rFonts w:ascii="宋体" w:hAnsi="宋体" w:eastAsia="宋体" w:hint="eastAsia"/>
        </w:rPr>
        <w:t xml:space="preserve">等的预后大约占</w:t>
      </w:r>
      <w:r>
        <w:t xml:space="preserve">AML</w:t>
      </w:r>
      <w:r>
        <w:rPr>
          <w:rFonts w:ascii="宋体" w:hAnsi="宋体" w:eastAsia="宋体" w:hint="eastAsia"/>
        </w:rPr>
        <w:t xml:space="preserve">的</w:t>
      </w:r>
      <w:r>
        <w:t xml:space="preserve">50–60%</w:t>
      </w:r>
      <w:r>
        <w:rPr>
          <w:rFonts w:ascii="宋体" w:hAnsi="宋体" w:eastAsia="宋体" w:hint="eastAsia"/>
        </w:rPr>
        <w:t xml:space="preserve">，包括正常核型和其他的核型异常者，</w:t>
      </w:r>
      <w:r>
        <w:t xml:space="preserve">5</w:t>
      </w:r>
      <w:r>
        <w:rPr>
          <w:rFonts w:ascii="宋体" w:hAnsi="宋体" w:eastAsia="宋体" w:hint="eastAsia"/>
        </w:rPr>
        <w:t xml:space="preserve">年生</w:t>
      </w:r>
      <w:r>
        <w:rPr>
          <w:rFonts w:ascii="宋体" w:hAnsi="宋体" w:eastAsia="宋体" w:hint="eastAsia"/>
        </w:rPr>
        <w:t xml:space="preserve">存率</w:t>
      </w:r>
      <w:r>
        <w:t xml:space="preserve">45</w:t>
      </w:r>
      <w:r>
        <w:t xml:space="preserve">%</w:t>
      </w:r>
      <w:r>
        <w:rPr>
          <w:rFonts w:ascii="宋体" w:hAnsi="宋体" w:eastAsia="宋体" w:hint="eastAsia"/>
        </w:rPr>
        <w:t xml:space="preserve">。在分子生物学检测方面，</w:t>
      </w:r>
      <w:r>
        <w:t xml:space="preserve">c</w:t>
      </w:r>
      <w:r>
        <w:t xml:space="preserve">-</w:t>
      </w:r>
      <w:r>
        <w:t xml:space="preserve">k</w:t>
      </w:r>
      <w:r>
        <w:t xml:space="preserve">i</w:t>
      </w:r>
      <w:r>
        <w:t xml:space="preserve">t</w:t>
      </w:r>
      <w:r>
        <w:rPr>
          <w:rFonts w:ascii="宋体" w:hAnsi="宋体" w:eastAsia="宋体" w:hint="eastAsia"/>
        </w:rPr>
        <w:t xml:space="preserve">突变在正常核型对预后无影响，在</w:t>
      </w:r>
      <w:r>
        <w:t xml:space="preserve">t</w:t>
      </w:r>
      <w:r>
        <w:t xml:space="preserve">(</w:t>
      </w:r>
      <w:r>
        <w:rPr>
          <w:w w:val="99"/>
        </w:rPr>
        <w:t xml:space="preserve">8</w:t>
      </w:r>
      <w:r>
        <w:rPr>
          <w:spacing w:val="-2"/>
          <w:w w:val="99"/>
        </w:rPr>
        <w:t xml:space="preserve">; </w:t>
      </w:r>
      <w:r>
        <w:rPr>
          <w:w w:val="99"/>
        </w:rPr>
        <w:t xml:space="preserve">21</w:t>
      </w:r>
      <w:r>
        <w:t xml:space="preserve">)</w:t>
      </w:r>
      <w:r>
        <w:rPr>
          <w:rFonts w:ascii="宋体" w:hAnsi="宋体" w:eastAsia="宋体" w:hint="eastAsia"/>
        </w:rPr>
        <w:t xml:space="preserve">中</w:t>
      </w:r>
      <w:r>
        <w:t xml:space="preserve">c-kit</w:t>
      </w:r>
      <w:r>
        <w:rPr>
          <w:rFonts w:ascii="宋体" w:hAnsi="宋体" w:eastAsia="宋体" w:hint="eastAsia"/>
        </w:rPr>
        <w:t xml:space="preserve">突变表示预后差；</w:t>
      </w:r>
      <w:r>
        <w:rPr>
          <w:i/>
        </w:rPr>
        <w:t xml:space="preserve">CEBPA</w:t>
      </w:r>
      <w:r>
        <w:rPr>
          <w:rFonts w:ascii="宋体" w:hAnsi="宋体" w:eastAsia="宋体" w:hint="eastAsia"/>
        </w:rPr>
        <w:t xml:space="preserve">突变在正常核型</w:t>
      </w:r>
      <w:r>
        <w:t xml:space="preserve">AML</w:t>
      </w:r>
      <w:r>
        <w:rPr>
          <w:rFonts w:ascii="宋体" w:hAnsi="宋体" w:eastAsia="宋体" w:hint="eastAsia"/>
        </w:rPr>
        <w:t xml:space="preserve">预后好，而</w:t>
      </w:r>
      <w:r>
        <w:rPr>
          <w:i/>
        </w:rPr>
        <w:t xml:space="preserve">BAALC</w:t>
      </w:r>
      <w:r>
        <w:rPr>
          <w:rFonts w:ascii="宋体" w:hAnsi="宋体" w:eastAsia="宋体" w:hint="eastAsia"/>
        </w:rPr>
        <w:t xml:space="preserve">基</w:t>
      </w:r>
      <w:r>
        <w:rPr>
          <w:rFonts w:ascii="宋体" w:hAnsi="宋体" w:eastAsia="宋体" w:hint="eastAsia"/>
        </w:rPr>
        <w:t xml:space="preserve">因过表达与预后不良有关，并且与高复发率及低</w:t>
      </w:r>
      <w:r>
        <w:t xml:space="preserve">OS</w:t>
      </w:r>
      <w:r>
        <w:rPr>
          <w:rFonts w:ascii="宋体" w:hAnsi="宋体" w:eastAsia="宋体" w:hint="eastAsia"/>
        </w:rPr>
        <w:t xml:space="preserve">相关；</w:t>
      </w:r>
      <w:r>
        <w:rPr>
          <w:i/>
        </w:rPr>
        <w:t xml:space="preserve">MLL-PTD</w:t>
      </w:r>
      <w:r>
        <w:rPr>
          <w:rFonts w:ascii="宋体" w:hAnsi="宋体" w:eastAsia="宋体" w:hint="eastAsia"/>
        </w:rPr>
        <w:t xml:space="preserve">预后差；</w:t>
      </w:r>
      <w:r>
        <w:rPr>
          <w:i/>
        </w:rPr>
        <w:t xml:space="preserve">NPM1</w:t>
      </w:r>
      <w:r>
        <w:t xml:space="preserve">(</w:t>
      </w:r>
      <w:r>
        <w:t xml:space="preserve">+</w:t>
      </w:r>
      <w:r>
        <w:t xml:space="preserve">)</w:t>
      </w:r>
      <w:r w:rsidR="004B696B">
        <w:t xml:space="preserve"> </w:t>
      </w:r>
      <w:r>
        <w:t xml:space="preserve">/</w:t>
      </w:r>
      <w:r>
        <w:t xml:space="preserve"> </w:t>
      </w:r>
      <w:r>
        <w:rPr>
          <w:i/>
        </w:rPr>
        <w:t xml:space="preserve">FLT3-ITD</w:t>
      </w:r>
      <w:r>
        <w:t xml:space="preserve">(</w:t>
      </w:r>
      <w:r>
        <w:t xml:space="preserve">-</w:t>
      </w:r>
      <w:r>
        <w:t xml:space="preserve">)</w:t>
      </w:r>
      <w:r>
        <w:rPr>
          <w:rFonts w:ascii="宋体" w:hAnsi="宋体" w:eastAsia="宋体" w:hint="eastAsia"/>
        </w:rPr>
        <w:t xml:space="preserve">预后较好，而</w:t>
      </w:r>
      <w:r>
        <w:rPr>
          <w:i/>
        </w:rPr>
        <w:t xml:space="preserve">NPM1</w:t>
      </w:r>
      <w:r>
        <w:t xml:space="preserve">(</w:t>
      </w:r>
      <w:r>
        <w:t xml:space="preserve">+</w:t>
      </w:r>
      <w:r>
        <w:t xml:space="preserve">)</w:t>
      </w:r>
      <w:r w:rsidR="004B696B">
        <w:t xml:space="preserve"> </w:t>
      </w:r>
      <w:r>
        <w:t xml:space="preserve">/</w:t>
      </w:r>
      <w:r>
        <w:t xml:space="preserve"> </w:t>
      </w:r>
      <w:r>
        <w:rPr>
          <w:i/>
        </w:rPr>
        <w:t xml:space="preserve">FLT3-ITD</w:t>
      </w:r>
      <w:r>
        <w:t xml:space="preserve">(</w:t>
      </w:r>
      <w:r>
        <w:t xml:space="preserve">+</w:t>
      </w:r>
      <w:r>
        <w:t xml:space="preserve">)</w:t>
      </w:r>
      <w:r>
        <w:rPr>
          <w:rFonts w:ascii="宋体" w:hAnsi="宋体" w:eastAsia="宋体" w:hint="eastAsia"/>
        </w:rPr>
        <w:t xml:space="preserve">或者</w:t>
      </w:r>
      <w:r>
        <w:t xml:space="preserve">-</w:t>
      </w:r>
      <w:r>
        <w:t xml:space="preserve">/</w:t>
      </w:r>
      <w:r>
        <w:t xml:space="preserve">-</w:t>
      </w:r>
      <w:r>
        <w:rPr>
          <w:rFonts w:ascii="宋体" w:hAnsi="宋体" w:eastAsia="宋体" w:hint="eastAsia"/>
        </w:rPr>
        <w:t xml:space="preserve">或者</w:t>
      </w:r>
      <w:r>
        <w:t xml:space="preserve">-</w:t>
      </w:r>
      <w:r>
        <w:t xml:space="preserve">/</w:t>
      </w:r>
      <w:r>
        <w:t xml:space="preserve">+</w:t>
      </w:r>
      <w:r/>
      <w:r>
        <w:rPr>
          <w:rFonts w:ascii="宋体" w:hAnsi="宋体" w:eastAsia="宋体" w:hint="eastAsia"/>
        </w:rPr>
        <w:t xml:space="preserve">预后</w:t>
      </w:r>
      <w:r>
        <w:rPr>
          <w:rFonts w:ascii="宋体" w:hAnsi="宋体" w:eastAsia="宋体" w:hint="eastAsia"/>
        </w:rPr>
        <w:t xml:space="preserve">差</w:t>
      </w:r>
      <w:r>
        <w:t xml:space="preserve">[</w:t>
      </w:r>
      <w:r>
        <w:rPr>
          <w:sz w:val="16"/>
        </w:rPr>
        <w:t xml:space="preserve">12</w:t>
      </w:r>
      <w:r>
        <w:rPr>
          <w:sz w:val="16"/>
        </w:rPr>
        <w:t xml:space="preserve">, </w:t>
      </w:r>
      <w:r>
        <w:rPr>
          <w:sz w:val="16"/>
        </w:rPr>
        <w:t xml:space="preserve">13</w:t>
      </w:r>
      <w:r>
        <w:t xml:space="preserve">]</w:t>
      </w:r>
      <w:r>
        <w:rPr>
          <w:rFonts w:ascii="宋体" w:hAnsi="宋体" w:eastAsia="宋体" w:hint="eastAsia"/>
        </w:rPr>
        <w:t xml:space="preserve">。</w:t>
      </w:r>
    </w:p>
    <w:p w:rsidR="0018722C">
      <w:pPr>
        <w:topLinePunct/>
      </w:pPr>
      <w:r>
        <w:rPr>
          <w:rFonts w:ascii="宋体" w:eastAsia="宋体" w:hint="eastAsia"/>
        </w:rPr>
        <w:t>我们从</w:t>
      </w:r>
      <w:r>
        <w:t>140</w:t>
      </w:r>
      <w:r>
        <w:rPr>
          <w:rFonts w:ascii="宋体" w:eastAsia="宋体" w:hint="eastAsia"/>
        </w:rPr>
        <w:t>例初发急性髓系白血病患者中通过核型分析发现，</w:t>
      </w:r>
      <w:r>
        <w:t>15</w:t>
      </w:r>
      <w:r>
        <w:rPr>
          <w:rFonts w:ascii="宋体" w:eastAsia="宋体" w:hint="eastAsia"/>
        </w:rPr>
        <w:t>例为伴有 </w:t>
      </w:r>
      <w:r>
        <w:t>3</w:t>
      </w:r>
    </w:p>
    <w:p w:rsidR="0018722C">
      <w:pPr>
        <w:topLinePunct/>
      </w:pPr>
      <w:r>
        <w:rPr>
          <w:rFonts w:ascii="宋体" w:eastAsia="宋体" w:hint="eastAsia"/>
        </w:rPr>
        <w:t>种或</w:t>
      </w:r>
      <w:r>
        <w:t>3</w:t>
      </w:r>
      <w:r>
        <w:rPr>
          <w:rFonts w:ascii="宋体" w:eastAsia="宋体" w:hint="eastAsia"/>
        </w:rPr>
        <w:t>种以上染色体异常的复杂核型，发生概率达到</w:t>
      </w:r>
      <w:r>
        <w:t>10</w:t>
      </w:r>
      <w:r>
        <w:t>.</w:t>
      </w:r>
      <w:r>
        <w:t>7%</w:t>
      </w:r>
      <w:r>
        <w:rPr>
          <w:rFonts w:ascii="宋体" w:eastAsia="宋体" w:hint="eastAsia"/>
        </w:rPr>
        <w:t>。其中</w:t>
      </w:r>
      <w:r>
        <w:t>2</w:t>
      </w:r>
      <w:r>
        <w:rPr>
          <w:rFonts w:ascii="宋体" w:eastAsia="宋体" w:hint="eastAsia"/>
        </w:rPr>
        <w:t>例伴有</w:t>
      </w:r>
      <w:r>
        <w:t>-5</w:t>
      </w:r>
      <w:r>
        <w:rPr>
          <w:rFonts w:ascii="宋体" w:eastAsia="宋体" w:hint="eastAsia"/>
        </w:rPr>
        <w:t>，</w:t>
      </w:r>
    </w:p>
    <w:p w:rsidR="0018722C">
      <w:pPr>
        <w:topLinePunct/>
      </w:pPr>
      <w:r>
        <w:t>4</w:t>
      </w:r>
      <w:r>
        <w:rPr>
          <w:rFonts w:ascii="宋体" w:eastAsia="宋体" w:hint="eastAsia"/>
        </w:rPr>
        <w:t>例伴有</w:t>
      </w:r>
      <w:r>
        <w:t>-7</w:t>
      </w:r>
      <w:r>
        <w:rPr>
          <w:rFonts w:ascii="宋体" w:eastAsia="宋体" w:hint="eastAsia"/>
        </w:rPr>
        <w:t>，</w:t>
      </w:r>
      <w:r>
        <w:t>2</w:t>
      </w:r>
      <w:r>
        <w:rPr>
          <w:rFonts w:ascii="宋体" w:eastAsia="宋体" w:hint="eastAsia"/>
        </w:rPr>
        <w:t>例伴有</w:t>
      </w:r>
      <w:r>
        <w:t>-17</w:t>
      </w:r>
      <w:r>
        <w:rPr>
          <w:rFonts w:ascii="宋体" w:eastAsia="宋体" w:hint="eastAsia"/>
        </w:rPr>
        <w:t>的单体型核型。通过随访发现，</w:t>
      </w:r>
      <w:r>
        <w:t>15</w:t>
      </w:r>
      <w:r>
        <w:rPr>
          <w:rFonts w:ascii="宋体" w:eastAsia="宋体" w:hint="eastAsia"/>
        </w:rPr>
        <w:t>例复杂核型患者中</w:t>
      </w:r>
      <w:r>
        <w:rPr>
          <w:rFonts w:ascii="宋体" w:eastAsia="宋体" w:hint="eastAsia"/>
        </w:rPr>
        <w:t>只有</w:t>
      </w:r>
      <w:r>
        <w:t>4</w:t>
      </w:r>
      <w:r>
        <w:rPr>
          <w:rFonts w:ascii="宋体" w:eastAsia="宋体" w:hint="eastAsia"/>
        </w:rPr>
        <w:t>例患者通过</w:t>
      </w:r>
      <w:r>
        <w:t>1</w:t>
      </w:r>
      <w:r>
        <w:rPr>
          <w:rFonts w:ascii="宋体" w:eastAsia="宋体" w:hint="eastAsia"/>
        </w:rPr>
        <w:t>次或</w:t>
      </w:r>
      <w:r>
        <w:t>2</w:t>
      </w:r>
      <w:r>
        <w:rPr>
          <w:rFonts w:ascii="宋体" w:eastAsia="宋体" w:hint="eastAsia"/>
        </w:rPr>
        <w:t>次化疗达到完全缓解</w:t>
      </w:r>
      <w:r>
        <w:rPr>
          <w:rFonts w:ascii="宋体" w:eastAsia="宋体" w:hint="eastAsia"/>
        </w:rPr>
        <w:t>（</w:t>
      </w:r>
      <w:r>
        <w:rPr>
          <w:spacing w:val="-3"/>
        </w:rPr>
        <w:t>CR</w:t>
      </w:r>
      <w:r>
        <w:rPr>
          <w:rFonts w:ascii="宋体" w:eastAsia="宋体" w:hint="eastAsia"/>
        </w:rPr>
        <w:t>）</w:t>
      </w:r>
      <w:r>
        <w:rPr>
          <w:rFonts w:ascii="宋体" w:eastAsia="宋体" w:hint="eastAsia"/>
        </w:rPr>
        <w:t>，</w:t>
      </w:r>
      <w:r>
        <w:t>2</w:t>
      </w:r>
      <w:r>
        <w:rPr>
          <w:rFonts w:ascii="宋体" w:eastAsia="宋体" w:hint="eastAsia"/>
        </w:rPr>
        <w:t>例部分缓解</w:t>
      </w:r>
      <w:r>
        <w:rPr>
          <w:rFonts w:ascii="宋体" w:eastAsia="宋体" w:hint="eastAsia"/>
        </w:rPr>
        <w:t>（</w:t>
      </w:r>
      <w:r>
        <w:rPr>
          <w:spacing w:val="-2"/>
        </w:rPr>
        <w:t>PR</w:t>
      </w:r>
      <w:r>
        <w:rPr>
          <w:rFonts w:ascii="宋体" w:eastAsia="宋体" w:hint="eastAsia"/>
        </w:rPr>
        <w:t>）</w:t>
      </w:r>
      <w:r>
        <w:rPr>
          <w:rFonts w:ascii="宋体" w:eastAsia="宋体" w:hint="eastAsia"/>
        </w:rPr>
        <w:t>，</w:t>
      </w:r>
    </w:p>
    <w:p w:rsidR="0018722C">
      <w:pPr>
        <w:topLinePunct/>
      </w:pPr>
      <w:r>
        <w:t>2</w:t>
      </w:r>
      <w:r>
        <w:rPr>
          <w:rFonts w:ascii="宋体" w:eastAsia="宋体" w:hint="eastAsia"/>
        </w:rPr>
        <w:t>例放弃化疗，其余患者均未缓解。</w:t>
      </w:r>
      <w:r>
        <w:t>15</w:t>
      </w:r>
      <w:r>
        <w:rPr>
          <w:rFonts w:ascii="宋体" w:eastAsia="宋体" w:hint="eastAsia"/>
        </w:rPr>
        <w:t>例患者中死亡</w:t>
      </w:r>
      <w:r>
        <w:t>13</w:t>
      </w:r>
      <w:r>
        <w:rPr>
          <w:rFonts w:ascii="宋体" w:eastAsia="宋体" w:hint="eastAsia"/>
        </w:rPr>
        <w:t>例，存活时间中位数为</w:t>
      </w:r>
    </w:p>
    <w:p w:rsidR="0018722C">
      <w:pPr>
        <w:topLinePunct/>
      </w:pPr>
      <w:r>
        <w:t>292d</w:t>
      </w:r>
      <w:r>
        <w:rPr>
          <w:rFonts w:ascii="宋体" w:eastAsia="宋体" w:hint="eastAsia"/>
        </w:rPr>
        <w:t>（</w:t>
      </w:r>
      <w:r>
        <w:t>66d-738d</w:t>
      </w:r>
      <w:r>
        <w:rPr>
          <w:rFonts w:ascii="宋体" w:eastAsia="宋体" w:hint="eastAsia"/>
        </w:rPr>
        <w:t>）</w:t>
      </w:r>
      <w:r>
        <w:rPr>
          <w:rFonts w:ascii="宋体" w:eastAsia="宋体" w:hint="eastAsia"/>
        </w:rPr>
        <w:t>，说明该组患者治疗效果较差，缓解率低，生存时间短。</w:t>
      </w:r>
    </w:p>
    <w:p w:rsidR="0018722C">
      <w:pPr>
        <w:topLinePunct/>
      </w:pPr>
      <w:r>
        <w:rPr>
          <w:rFonts w:ascii="宋体" w:eastAsia="宋体" w:hint="eastAsia"/>
        </w:rPr>
        <w:t>伴复杂核型尤其是单体型核型的</w:t>
      </w:r>
      <w:r>
        <w:t>AML</w:t>
      </w:r>
      <w:r>
        <w:rPr>
          <w:rFonts w:ascii="宋体" w:eastAsia="宋体" w:hint="eastAsia"/>
        </w:rPr>
        <w:t>治疗效果较差，缓解率低，且预后不</w:t>
      </w:r>
      <w:r>
        <w:rPr>
          <w:rFonts w:ascii="宋体" w:eastAsia="宋体" w:hint="eastAsia"/>
        </w:rPr>
        <w:t>良</w:t>
      </w:r>
      <w:r>
        <w:t>[</w:t>
      </w:r>
      <w:r>
        <w:rPr>
          <w:position w:val="11"/>
          <w:sz w:val="16"/>
        </w:rPr>
        <w:t xml:space="preserve">12-16</w:t>
      </w:r>
      <w:r>
        <w:t>]</w:t>
      </w:r>
      <w:r>
        <w:rPr>
          <w:rFonts w:ascii="宋体" w:eastAsia="宋体" w:hint="eastAsia"/>
        </w:rPr>
        <w:t>，如何提高该类患者的缓解率和生存率是目前研究的热点</w:t>
      </w:r>
      <w:r>
        <w:t>[</w:t>
      </w:r>
      <w:r>
        <w:rPr>
          <w:position w:val="11"/>
          <w:sz w:val="16"/>
        </w:rPr>
        <w:t xml:space="preserve">17</w:t>
      </w:r>
      <w:r>
        <w:t>]</w:t>
      </w:r>
      <w:r>
        <w:rPr>
          <w:rFonts w:ascii="宋体" w:eastAsia="宋体" w:hint="eastAsia"/>
        </w:rPr>
        <w:t>，但是对于复杂核型形成的机制仍然不清楚，本研究将从分子生物学方面对其发生机制进</w:t>
      </w:r>
      <w:r>
        <w:rPr>
          <w:rFonts w:ascii="宋体" w:eastAsia="宋体" w:hint="eastAsia"/>
        </w:rPr>
        <w:t>行探讨。</w:t>
      </w:r>
    </w:p>
    <w:p w:rsidR="0018722C">
      <w:pPr>
        <w:topLinePunct/>
      </w:pPr>
      <w:bookmarkStart w:name="_TOC_250020" w:id="6"/>
      <w:r>
        <w:rPr>
          <w:rFonts w:cstheme="minorBidi" w:hAnsiTheme="minorHAnsi" w:eastAsiaTheme="minorHAnsi" w:asciiTheme="minorHAnsi" w:ascii="宋体" w:hAnsi="宋体" w:eastAsia="宋体" w:cs="宋体"/>
        </w:rPr>
        <w:t>第二部分</w:t>
      </w:r>
      <w:r w:rsidR="001852F3">
        <w:rPr>
          <w:rFonts w:cstheme="minorBidi" w:hAnsiTheme="minorHAnsi" w:eastAsiaTheme="minorHAnsi" w:asciiTheme="minorHAnsi" w:ascii="宋体" w:hAnsi="宋体" w:eastAsia="宋体" w:cs="宋体"/>
        </w:rPr>
        <w:t>初</w:t>
      </w:r>
      <w:r>
        <w:rPr>
          <w:rFonts w:cstheme="minorBidi" w:hAnsiTheme="minorHAnsi" w:eastAsiaTheme="minorHAnsi" w:asciiTheme="minorHAnsi" w:ascii="宋体" w:hAnsi="宋体" w:eastAsia="宋体" w:cs="宋体"/>
        </w:rPr>
        <w:t>发</w:t>
      </w:r>
      <w:r>
        <w:rPr>
          <w:rFonts w:cstheme="minorBidi" w:hAnsiTheme="minorHAnsi" w:eastAsiaTheme="minorHAnsi" w:asciiTheme="minorHAnsi" w:ascii="宋体" w:hAnsi="宋体" w:eastAsia="宋体" w:cs="宋体"/>
        </w:rPr>
        <w:t>急性</w:t>
      </w:r>
      <w:r>
        <w:rPr>
          <w:rFonts w:cstheme="minorBidi" w:hAnsiTheme="minorHAnsi" w:eastAsiaTheme="minorHAnsi" w:asciiTheme="minorHAnsi" w:ascii="宋体" w:hAnsi="宋体" w:eastAsia="宋体" w:cs="宋体"/>
        </w:rPr>
        <w:t>髓</w:t>
      </w:r>
      <w:r>
        <w:rPr>
          <w:rFonts w:cstheme="minorBidi" w:hAnsiTheme="minorHAnsi" w:eastAsiaTheme="minorHAnsi" w:asciiTheme="minorHAnsi" w:ascii="宋体" w:hAnsi="宋体" w:eastAsia="宋体" w:cs="宋体"/>
        </w:rPr>
        <w:t>系白</w:t>
      </w:r>
      <w:r>
        <w:rPr>
          <w:rFonts w:cstheme="minorBidi" w:hAnsiTheme="minorHAnsi" w:eastAsiaTheme="minorHAnsi" w:asciiTheme="minorHAnsi" w:ascii="宋体" w:hAnsi="宋体" w:eastAsia="宋体" w:cs="宋体"/>
        </w:rPr>
        <w:t>血</w:t>
      </w:r>
      <w:r>
        <w:rPr>
          <w:rFonts w:cstheme="minorBidi" w:hAnsiTheme="minorHAnsi" w:eastAsiaTheme="minorHAnsi" w:asciiTheme="minorHAnsi" w:ascii="宋体" w:hAnsi="宋体" w:eastAsia="宋体" w:cs="宋体"/>
        </w:rPr>
        <w:t>病</w:t>
      </w:r>
      <w:r>
        <w:rPr>
          <w:rFonts w:cstheme="minorBidi" w:hAnsiTheme="minorHAnsi" w:eastAsiaTheme="minorHAnsi" w:asciiTheme="minorHAnsi" w:ascii="宋体" w:hAnsi="宋体" w:eastAsia="宋体" w:cs="宋体"/>
        </w:rPr>
        <w:t>相</w:t>
      </w:r>
      <w:r>
        <w:rPr>
          <w:rFonts w:cstheme="minorBidi" w:hAnsiTheme="minorHAnsi" w:eastAsiaTheme="minorHAnsi" w:asciiTheme="minorHAnsi" w:ascii="宋体" w:hAnsi="宋体" w:eastAsia="宋体" w:cs="宋体"/>
        </w:rPr>
        <w:t>关基因</w:t>
      </w:r>
      <w:r>
        <w:rPr>
          <w:rFonts w:cstheme="minorBidi" w:hAnsiTheme="minorHAnsi" w:eastAsiaTheme="minorHAnsi" w:asciiTheme="minorHAnsi" w:ascii="宋体" w:hAnsi="宋体" w:eastAsia="宋体" w:cs="宋体"/>
        </w:rPr>
        <w:t>突</w:t>
      </w:r>
      <w:r>
        <w:rPr>
          <w:rFonts w:cstheme="minorBidi" w:hAnsiTheme="minorHAnsi" w:eastAsiaTheme="minorHAnsi" w:asciiTheme="minorHAnsi" w:ascii="宋体" w:hAnsi="宋体" w:eastAsia="宋体" w:cs="宋体"/>
        </w:rPr>
        <w:t>变</w:t>
      </w:r>
      <w:r w:rsidR="001852F3">
        <w:rPr>
          <w:rFonts w:cstheme="minorBidi" w:hAnsiTheme="minorHAnsi" w:eastAsiaTheme="minorHAnsi" w:asciiTheme="minorHAnsi" w:ascii="宋体" w:hAnsi="宋体" w:eastAsia="宋体" w:cs="宋体"/>
        </w:rPr>
        <w:t xml:space="preserve">及</w:t>
      </w:r>
      <w:r>
        <w:rPr>
          <w:rFonts w:cstheme="minorBidi" w:hAnsiTheme="minorHAnsi" w:eastAsiaTheme="minorHAnsi" w:asciiTheme="minorHAnsi" w:ascii="宋体" w:hAnsi="宋体" w:eastAsia="宋体" w:cs="宋体"/>
        </w:rPr>
        <w:t>MDM4-S</w:t>
      </w:r>
      <w:r>
        <w:rPr>
          <w:rFonts w:cstheme="minorBidi" w:hAnsiTheme="minorHAnsi" w:eastAsiaTheme="minorHAnsi" w:asciiTheme="minorHAnsi" w:ascii="宋体" w:hAnsi="宋体" w:eastAsia="宋体" w:cs="宋体"/>
        </w:rPr>
        <w:t>/</w:t>
      </w:r>
      <w:r>
        <w:rPr>
          <w:rFonts w:cstheme="minorBidi" w:hAnsiTheme="minorHAnsi" w:eastAsiaTheme="minorHAnsi" w:asciiTheme="minorHAnsi" w:ascii="宋体" w:hAnsi="宋体" w:eastAsia="宋体" w:cs="宋体"/>
        </w:rPr>
        <w:t>MDM4-FL</w:t>
      </w:r>
      <w:r>
        <w:rPr>
          <w:rFonts w:cstheme="minorBidi" w:hAnsiTheme="minorHAnsi" w:eastAsiaTheme="minorHAnsi" w:asciiTheme="minorHAnsi" w:ascii="宋体" w:hAnsi="宋体" w:eastAsia="宋体" w:cs="宋体"/>
        </w:rPr>
        <w:t>的表</w:t>
      </w:r>
      <w:r>
        <w:rPr>
          <w:rFonts w:cstheme="minorBidi" w:hAnsiTheme="minorHAnsi" w:eastAsiaTheme="minorHAnsi" w:asciiTheme="minorHAnsi" w:ascii="宋体" w:hAnsi="宋体" w:eastAsia="宋体" w:cs="宋体"/>
        </w:rPr>
        <w:t>达</w:t>
      </w:r>
      <w:bookmarkEnd w:id="6"/>
      <w:r>
        <w:rPr>
          <w:rFonts w:cstheme="minorBidi" w:hAnsiTheme="minorHAnsi" w:eastAsiaTheme="minorHAnsi" w:asciiTheme="minorHAnsi" w:ascii="宋体" w:hAnsi="宋体" w:eastAsia="宋体" w:cs="宋体"/>
        </w:rPr>
        <w:t>分析</w:t>
      </w:r>
    </w:p>
    <w:p w:rsidR="0018722C">
      <w:pPr>
        <w:pStyle w:val="aa"/>
        <w:topLinePunct/>
      </w:pPr>
      <w:bookmarkStart w:id="1642" w:name="_Toc6861642"/>
      <w:bookmarkStart w:name="_TOC_250019" w:id="7"/>
      <w:bookmarkEnd w:id="7"/>
      <w:r>
        <w:t>前</w:t>
      </w:r>
      <w:r w:rsidR="004F241D">
        <w:t xml:space="preserve">  </w:t>
      </w:r>
      <w:r w:rsidR="004F241D">
        <w:t xml:space="preserve">言</w:t>
      </w:r>
      <w:bookmarkEnd w:id="1642"/>
    </w:p>
    <w:p w:rsidR="0018722C">
      <w:pPr>
        <w:topLinePunct/>
      </w:pPr>
      <w:r>
        <w:rPr>
          <w:rFonts w:ascii="宋体" w:eastAsia="宋体" w:hint="eastAsia"/>
        </w:rPr>
        <w:t>复杂核型是急性髓系白血病独立的预后不良因素，临床化疗缓解率低，预后差，缺乏有效的化疗方案，因此复杂核型形成的机制成为目前研究的热点问题，人们试图从形成机制方面入手找到有效的治疗靶点。从实体瘤的研究中，</w:t>
      </w:r>
      <w:r w:rsidR="001852F3">
        <w:rPr>
          <w:rFonts w:ascii="宋体" w:eastAsia="宋体" w:hint="eastAsia"/>
        </w:rPr>
        <w:t xml:space="preserve">很容易想到</w:t>
      </w:r>
      <w:r>
        <w:rPr>
          <w:i/>
        </w:rPr>
        <w:t>TP53</w:t>
      </w:r>
      <w:r w:rsidR="001852F3">
        <w:rPr>
          <w:i/>
        </w:rPr>
        <w:t xml:space="preserve"> </w:t>
      </w:r>
      <w:r>
        <w:rPr>
          <w:rFonts w:ascii="宋体" w:eastAsia="宋体" w:hint="eastAsia"/>
        </w:rPr>
        <w:t>基因的突变与染色体不稳定的关系。</w:t>
      </w:r>
      <w:r>
        <w:rPr>
          <w:i/>
        </w:rPr>
        <w:t>TP53</w:t>
      </w:r>
      <w:r w:rsidR="001852F3">
        <w:rPr>
          <w:i/>
        </w:rPr>
        <w:t xml:space="preserve"> </w:t>
      </w:r>
      <w:r>
        <w:rPr>
          <w:rFonts w:ascii="宋体" w:eastAsia="宋体" w:hint="eastAsia"/>
        </w:rPr>
        <w:t>突变涉及到大</w:t>
      </w:r>
      <w:r>
        <w:rPr>
          <w:rFonts w:ascii="宋体" w:eastAsia="宋体" w:hint="eastAsia"/>
        </w:rPr>
        <w:t>约</w:t>
      </w:r>
    </w:p>
    <w:p w:rsidR="0018722C">
      <w:pPr>
        <w:topLinePunct/>
      </w:pPr>
      <w:r>
        <w:t>50%</w:t>
      </w:r>
      <w:r>
        <w:rPr>
          <w:rFonts w:ascii="宋体" w:eastAsia="宋体" w:hint="eastAsia"/>
        </w:rPr>
        <w:t>～</w:t>
      </w:r>
      <w:r>
        <w:t>70%</w:t>
      </w:r>
      <w:r>
        <w:rPr>
          <w:rFonts w:ascii="宋体" w:eastAsia="宋体" w:hint="eastAsia"/>
        </w:rPr>
        <w:t>的人类恶性肿瘤，主要见于实体瘤中，在血液系统肿瘤中发生率较低</w:t>
      </w:r>
      <w:r>
        <w:rPr>
          <w:rFonts w:hint="eastAsia"/>
        </w:rPr>
        <w:t>，</w:t>
      </w:r>
    </w:p>
    <w:p w:rsidR="0018722C">
      <w:pPr>
        <w:topLinePunct/>
      </w:pPr>
      <w:r>
        <w:rPr>
          <w:rFonts w:cstheme="minorBidi" w:hAnsiTheme="minorHAnsi" w:eastAsiaTheme="minorHAnsi" w:asciiTheme="minorHAnsi" w:ascii="宋体" w:eastAsia="宋体" w:hint="eastAsia"/>
        </w:rPr>
        <w:t>大约为</w:t>
      </w:r>
      <w:r>
        <w:rPr>
          <w:rFonts w:cstheme="minorBidi" w:hAnsiTheme="minorHAnsi" w:eastAsiaTheme="minorHAnsi" w:asciiTheme="minorHAnsi"/>
        </w:rPr>
        <w:t>10</w:t>
      </w:r>
      <w:r>
        <w:rPr>
          <w:rFonts w:ascii="宋体" w:eastAsia="宋体" w:hint="eastAsia" w:cstheme="minorBidi" w:hAnsiTheme="minorHAnsi"/>
        </w:rPr>
        <w:t>%～</w:t>
      </w:r>
      <w:r>
        <w:rPr>
          <w:rFonts w:cstheme="minorBidi" w:hAnsiTheme="minorHAnsi" w:eastAsiaTheme="minorHAnsi" w:asciiTheme="minorHAnsi"/>
        </w:rPr>
        <w:t>20%</w:t>
      </w:r>
      <w:r>
        <w:rPr>
          <w:rFonts w:cstheme="minorBidi" w:hAnsiTheme="minorHAnsi" w:eastAsiaTheme="minorHAnsi" w:asciiTheme="minorHAnsi"/>
        </w:rPr>
        <w:t>[</w:t>
      </w:r>
      <w:r>
        <w:rPr>
          <w:rFonts w:cstheme="minorBidi" w:hAnsiTheme="minorHAnsi" w:eastAsiaTheme="minorHAnsi" w:asciiTheme="minorHAnsi"/>
        </w:rPr>
        <w:t xml:space="preserve">18</w:t>
      </w:r>
      <w:r>
        <w:rPr>
          <w:rFonts w:cstheme="minorBidi" w:hAnsiTheme="minorHAnsi" w:eastAsiaTheme="minorHAnsi" w:asciiTheme="minorHAnsi"/>
        </w:rPr>
        <w:t>]</w:t>
      </w:r>
      <w:r>
        <w:rPr>
          <w:rFonts w:ascii="宋体" w:eastAsia="宋体" w:hint="eastAsia" w:cstheme="minorBidi" w:hAnsiTheme="minorHAnsi"/>
        </w:rPr>
        <w:t>。</w:t>
      </w:r>
    </w:p>
    <w:p w:rsidR="0018722C">
      <w:pPr>
        <w:topLinePunct/>
      </w:pPr>
      <w:r>
        <w:rPr>
          <w:rFonts w:cstheme="minorBidi" w:hAnsiTheme="minorHAnsi" w:eastAsiaTheme="minorHAnsi" w:asciiTheme="minorHAnsi"/>
        </w:rPr>
        <w:t>2012</w:t>
      </w:r>
      <w:r>
        <w:rPr>
          <w:rFonts w:ascii="宋体" w:eastAsia="宋体" w:hint="eastAsia" w:cstheme="minorBidi" w:hAnsiTheme="minorHAnsi"/>
        </w:rPr>
        <w:t>年，</w:t>
      </w:r>
      <w:r>
        <w:rPr>
          <w:rFonts w:cstheme="minorBidi" w:hAnsiTheme="minorHAnsi" w:eastAsiaTheme="minorHAnsi" w:asciiTheme="minorHAnsi"/>
        </w:rPr>
        <w:t>Rucker</w:t>
      </w:r>
      <w:r>
        <w:rPr>
          <w:rFonts w:cstheme="minorBidi" w:hAnsiTheme="minorHAnsi" w:eastAsiaTheme="minorHAnsi" w:asciiTheme="minorHAnsi"/>
        </w:rPr>
        <w:t> </w:t>
      </w:r>
      <w:r>
        <w:rPr>
          <w:rFonts w:cstheme="minorBidi" w:hAnsiTheme="minorHAnsi" w:eastAsiaTheme="minorHAnsi" w:asciiTheme="minorHAnsi"/>
        </w:rPr>
        <w:t>FG</w:t>
      </w:r>
      <w:r>
        <w:rPr>
          <w:rFonts w:cstheme="minorBidi" w:hAnsiTheme="minorHAnsi" w:eastAsiaTheme="minorHAnsi" w:asciiTheme="minorHAnsi"/>
        </w:rPr>
        <w:t>[</w:t>
      </w:r>
      <w:r>
        <w:rPr>
          <w:rFonts w:cstheme="minorBidi" w:hAnsiTheme="minorHAnsi" w:eastAsiaTheme="minorHAnsi" w:asciiTheme="minorHAnsi"/>
        </w:rPr>
        <w:t xml:space="preserve">19</w:t>
      </w:r>
      <w:r>
        <w:rPr>
          <w:rFonts w:cstheme="minorBidi" w:hAnsiTheme="minorHAnsi" w:eastAsiaTheme="minorHAnsi" w:asciiTheme="minorHAnsi"/>
        </w:rPr>
        <w:t>]</w:t>
      </w:r>
      <w:r>
        <w:rPr>
          <w:rFonts w:ascii="宋体" w:eastAsia="宋体" w:hint="eastAsia" w:cstheme="minorBidi" w:hAnsiTheme="minorHAnsi"/>
        </w:rPr>
        <w:t>等分析了</w:t>
      </w:r>
      <w:r>
        <w:rPr>
          <w:rFonts w:cstheme="minorBidi" w:hAnsiTheme="minorHAnsi" w:eastAsiaTheme="minorHAnsi" w:asciiTheme="minorHAnsi"/>
        </w:rPr>
        <w:t>234</w:t>
      </w:r>
      <w:r>
        <w:rPr>
          <w:rFonts w:ascii="宋体" w:eastAsia="宋体" w:hint="eastAsia" w:cstheme="minorBidi" w:hAnsiTheme="minorHAnsi"/>
        </w:rPr>
        <w:t>例伴复杂核型的</w:t>
      </w:r>
      <w:r>
        <w:rPr>
          <w:rFonts w:cstheme="minorBidi" w:hAnsiTheme="minorHAnsi" w:eastAsiaTheme="minorHAnsi" w:asciiTheme="minorHAnsi"/>
        </w:rPr>
        <w:t>AML</w:t>
      </w:r>
      <w:r>
        <w:rPr>
          <w:rFonts w:ascii="宋体" w:eastAsia="宋体" w:hint="eastAsia" w:cstheme="minorBidi" w:hAnsiTheme="minorHAnsi"/>
        </w:rPr>
        <w:t>患者的</w:t>
      </w:r>
      <w:r>
        <w:rPr>
          <w:rFonts w:cstheme="minorBidi" w:hAnsiTheme="minorHAnsi" w:eastAsiaTheme="minorHAnsi" w:asciiTheme="minorHAnsi"/>
          <w:i/>
        </w:rPr>
        <w:t>TP53</w:t>
      </w:r>
      <w:r>
        <w:rPr>
          <w:rFonts w:ascii="宋体" w:eastAsia="宋体" w:hint="eastAsia" w:cstheme="minorBidi" w:hAnsiTheme="minorHAnsi"/>
        </w:rPr>
        <w:t>及</w:t>
      </w:r>
      <w:r>
        <w:rPr>
          <w:rFonts w:ascii="宋体" w:eastAsia="宋体" w:hint="eastAsia" w:cstheme="minorBidi" w:hAnsiTheme="minorHAnsi"/>
        </w:rPr>
        <w:t>其相关基因的突变情况，</w:t>
      </w:r>
      <w:r>
        <w:rPr>
          <w:rFonts w:cstheme="minorBidi" w:hAnsiTheme="minorHAnsi" w:eastAsiaTheme="minorHAnsi" w:asciiTheme="minorHAnsi"/>
        </w:rPr>
        <w:t>CK-AML</w:t>
      </w:r>
      <w:r>
        <w:rPr>
          <w:rFonts w:ascii="宋体" w:eastAsia="宋体" w:hint="eastAsia" w:cstheme="minorBidi" w:hAnsiTheme="minorHAnsi"/>
        </w:rPr>
        <w:t>中</w:t>
      </w:r>
      <w:r>
        <w:rPr>
          <w:rFonts w:cstheme="minorBidi" w:hAnsiTheme="minorHAnsi" w:eastAsiaTheme="minorHAnsi" w:asciiTheme="minorHAnsi"/>
          <w:i/>
        </w:rPr>
        <w:t>TP53</w:t>
      </w:r>
      <w:r>
        <w:rPr>
          <w:rFonts w:ascii="宋体" w:eastAsia="宋体" w:hint="eastAsia" w:cstheme="minorBidi" w:hAnsiTheme="minorHAnsi"/>
        </w:rPr>
        <w:t>突变率为</w:t>
      </w:r>
      <w:r>
        <w:rPr>
          <w:rFonts w:cstheme="minorBidi" w:hAnsiTheme="minorHAnsi" w:eastAsiaTheme="minorHAnsi" w:asciiTheme="minorHAnsi"/>
        </w:rPr>
        <w:t>70%</w:t>
      </w:r>
      <w:r>
        <w:rPr>
          <w:rFonts w:ascii="宋体" w:eastAsia="宋体" w:hint="eastAsia" w:cstheme="minorBidi" w:hAnsiTheme="minorHAnsi"/>
        </w:rPr>
        <w:t>，</w:t>
      </w:r>
      <w:r>
        <w:rPr>
          <w:rFonts w:ascii="微软雅黑" w:eastAsia="微软雅黑" w:hint="eastAsia" w:cstheme="minorBidi" w:hAnsiTheme="minorHAnsi"/>
          <w:b/>
        </w:rPr>
        <w:t>说明</w:t>
      </w:r>
      <w:r>
        <w:rPr>
          <w:rFonts w:cstheme="minorBidi" w:hAnsiTheme="minorHAnsi" w:eastAsiaTheme="minorHAnsi" w:asciiTheme="minorHAnsi"/>
          <w:b/>
          <w:i/>
        </w:rPr>
        <w:t>TP53</w:t>
      </w:r>
      <w:r>
        <w:rPr>
          <w:rFonts w:ascii="微软雅黑" w:eastAsia="微软雅黑" w:hint="eastAsia" w:cstheme="minorBidi" w:hAnsiTheme="minorHAnsi"/>
          <w:b/>
        </w:rPr>
        <w:t>基因突变在复杂核型形成中起着重要的作用。</w:t>
      </w:r>
      <w:r>
        <w:rPr>
          <w:rFonts w:cstheme="minorBidi" w:hAnsiTheme="minorHAnsi" w:eastAsiaTheme="minorHAnsi" w:asciiTheme="minorHAnsi"/>
        </w:rPr>
        <w:t>CK-AML</w:t>
      </w:r>
      <w:r>
        <w:rPr>
          <w:rFonts w:ascii="宋体" w:eastAsia="宋体" w:hint="eastAsia" w:cstheme="minorBidi" w:hAnsiTheme="minorHAnsi"/>
        </w:rPr>
        <w:t>中</w:t>
      </w:r>
      <w:r>
        <w:rPr>
          <w:rFonts w:cstheme="minorBidi" w:hAnsiTheme="minorHAnsi" w:eastAsiaTheme="minorHAnsi" w:asciiTheme="minorHAnsi"/>
          <w:i/>
        </w:rPr>
        <w:t>TP53</w:t>
      </w:r>
      <w:r>
        <w:rPr>
          <w:rFonts w:ascii="宋体" w:eastAsia="宋体" w:hint="eastAsia" w:cstheme="minorBidi" w:hAnsiTheme="minorHAnsi"/>
        </w:rPr>
        <w:t>突变率为</w:t>
      </w:r>
      <w:r>
        <w:rPr>
          <w:rFonts w:cstheme="minorBidi" w:hAnsiTheme="minorHAnsi" w:eastAsiaTheme="minorHAnsi" w:asciiTheme="minorHAnsi"/>
        </w:rPr>
        <w:t>70%</w:t>
      </w:r>
      <w:r>
        <w:rPr>
          <w:rFonts w:ascii="宋体" w:eastAsia="宋体" w:hint="eastAsia" w:cstheme="minorBidi" w:hAnsiTheme="minorHAnsi"/>
        </w:rPr>
        <w:t>，那么剩</w:t>
      </w:r>
      <w:r>
        <w:rPr>
          <w:rFonts w:ascii="宋体" w:eastAsia="宋体" w:hint="eastAsia" w:cstheme="minorBidi" w:hAnsiTheme="minorHAnsi"/>
        </w:rPr>
        <w:t>余的</w:t>
      </w:r>
      <w:r>
        <w:rPr>
          <w:rFonts w:cstheme="minorBidi" w:hAnsiTheme="minorHAnsi" w:eastAsiaTheme="minorHAnsi" w:asciiTheme="minorHAnsi"/>
        </w:rPr>
        <w:t>30%</w:t>
      </w:r>
      <w:r>
        <w:rPr>
          <w:rFonts w:ascii="宋体" w:eastAsia="宋体" w:hint="eastAsia" w:cstheme="minorBidi" w:hAnsiTheme="minorHAnsi"/>
        </w:rPr>
        <w:t>表达野生型</w:t>
      </w:r>
      <w:r>
        <w:rPr>
          <w:rFonts w:cstheme="minorBidi" w:hAnsiTheme="minorHAnsi" w:eastAsiaTheme="minorHAnsi" w:asciiTheme="minorHAnsi"/>
        </w:rPr>
        <w:t>P53</w:t>
      </w:r>
      <w:r w:rsidR="001852F3">
        <w:rPr>
          <w:rFonts w:cstheme="minorBidi" w:hAnsiTheme="minorHAnsi" w:eastAsiaTheme="minorHAnsi" w:asciiTheme="minorHAnsi"/>
        </w:rPr>
        <w:t xml:space="preserve"> </w:t>
      </w:r>
      <w:r>
        <w:rPr>
          <w:rFonts w:ascii="宋体" w:eastAsia="宋体" w:hint="eastAsia" w:cstheme="minorBidi" w:hAnsiTheme="minorHAnsi"/>
        </w:rPr>
        <w:t>的</w:t>
      </w:r>
      <w:r>
        <w:rPr>
          <w:rFonts w:cstheme="minorBidi" w:hAnsiTheme="minorHAnsi" w:eastAsiaTheme="minorHAnsi" w:asciiTheme="minorHAnsi"/>
        </w:rPr>
        <w:t>AML</w:t>
      </w:r>
      <w:r w:rsidR="001852F3">
        <w:rPr>
          <w:rFonts w:cstheme="minorBidi" w:hAnsiTheme="minorHAnsi" w:eastAsiaTheme="minorHAnsi" w:asciiTheme="minorHAnsi"/>
        </w:rPr>
        <w:t xml:space="preserve"> </w:t>
      </w:r>
      <w:r>
        <w:rPr>
          <w:rFonts w:ascii="宋体" w:eastAsia="宋体" w:hint="eastAsia" w:cstheme="minorBidi" w:hAnsiTheme="minorHAnsi"/>
        </w:rPr>
        <w:t>患者，其复杂核型形成的机制又是如何？</w:t>
      </w:r>
    </w:p>
    <w:p w:rsidR="0018722C">
      <w:pPr>
        <w:topLinePunct/>
      </w:pPr>
      <w:r>
        <w:t>Medeiros</w:t>
      </w:r>
      <w:r>
        <w:t> </w:t>
      </w:r>
      <w:r>
        <w:t>BC </w:t>
      </w:r>
      <w:r>
        <w:t>[</w:t>
      </w:r>
      <w:r>
        <w:t xml:space="preserve">17</w:t>
      </w:r>
      <w:r>
        <w:t>]</w:t>
      </w:r>
      <w:r>
        <w:rPr>
          <w:rFonts w:ascii="宋体" w:eastAsia="宋体" w:hint="eastAsia"/>
        </w:rPr>
        <w:t>在对上述文献的评论中，指出</w:t>
      </w:r>
      <w:r>
        <w:t>Rucker</w:t>
      </w:r>
      <w:r>
        <w:rPr>
          <w:rFonts w:ascii="宋体" w:eastAsia="宋体" w:hint="eastAsia"/>
        </w:rPr>
        <w:t>等的工作非常有意义，正</w:t>
      </w:r>
      <w:r>
        <w:rPr>
          <w:rFonts w:ascii="宋体" w:eastAsia="宋体" w:hint="eastAsia"/>
        </w:rPr>
        <w:t>在开始揭开</w:t>
      </w:r>
      <w:r>
        <w:t>AML</w:t>
      </w:r>
      <w:r>
        <w:rPr>
          <w:rFonts w:ascii="宋体" w:eastAsia="宋体" w:hint="eastAsia"/>
        </w:rPr>
        <w:t>患者中复杂核型发生的分子机制，但是还有一些问题需要解决，</w:t>
      </w:r>
      <w:r>
        <w:rPr>
          <w:rFonts w:ascii="宋体" w:eastAsia="宋体" w:hint="eastAsia"/>
        </w:rPr>
        <w:t>比如占</w:t>
      </w:r>
      <w:r>
        <w:t>30%</w:t>
      </w:r>
      <w:r>
        <w:rPr>
          <w:rFonts w:ascii="宋体" w:eastAsia="宋体" w:hint="eastAsia"/>
        </w:rPr>
        <w:t>的具有野生型</w:t>
      </w:r>
      <w:r>
        <w:t>P53</w:t>
      </w:r>
      <w:r>
        <w:rPr>
          <w:rFonts w:ascii="宋体" w:eastAsia="宋体" w:hint="eastAsia"/>
        </w:rPr>
        <w:t>的</w:t>
      </w:r>
      <w:r>
        <w:t>CK-AML</w:t>
      </w:r>
      <w:r>
        <w:rPr>
          <w:rFonts w:ascii="宋体" w:eastAsia="宋体" w:hint="eastAsia"/>
        </w:rPr>
        <w:t>发病中，是否是由于</w:t>
      </w:r>
      <w:r>
        <w:t>P53</w:t>
      </w:r>
      <w:r>
        <w:rPr>
          <w:rFonts w:ascii="宋体" w:eastAsia="宋体" w:hint="eastAsia"/>
        </w:rPr>
        <w:t>的负性调控</w:t>
      </w:r>
      <w:r>
        <w:rPr>
          <w:rFonts w:ascii="宋体" w:eastAsia="宋体" w:hint="eastAsia"/>
        </w:rPr>
        <w:t>基因鼠双微体基因</w:t>
      </w:r>
      <w:r>
        <w:t>2</w:t>
      </w:r>
      <w:r>
        <w:rPr>
          <w:rFonts w:ascii="宋体" w:eastAsia="宋体" w:hint="eastAsia"/>
        </w:rPr>
        <w:t>（</w:t>
      </w:r>
      <w:r>
        <w:rPr>
          <w:spacing w:val="-4"/>
        </w:rPr>
        <w:t>mouse </w:t>
      </w:r>
      <w:r>
        <w:t>double minute </w:t>
      </w:r>
      <w:r>
        <w:rPr>
          <w:spacing w:val="-8"/>
        </w:rPr>
        <w:t>2</w:t>
      </w:r>
      <w:r>
        <w:rPr>
          <w:rFonts w:ascii="宋体" w:eastAsia="宋体" w:hint="eastAsia"/>
          <w:spacing w:val="-8"/>
        </w:rPr>
        <w:t xml:space="preserve">, </w:t>
      </w:r>
      <w:r>
        <w:rPr>
          <w:i/>
          <w:spacing w:val="-8"/>
        </w:rPr>
        <w:t>MDM2</w:t>
      </w:r>
      <w:r>
        <w:rPr>
          <w:rFonts w:ascii="宋体" w:eastAsia="宋体" w:hint="eastAsia"/>
        </w:rPr>
        <w:t>）</w:t>
      </w:r>
      <w:r>
        <w:rPr>
          <w:rFonts w:ascii="宋体" w:eastAsia="宋体" w:hint="eastAsia"/>
        </w:rPr>
        <w:t>或鼠双微体基因</w:t>
      </w:r>
      <w:r>
        <w:t>4</w:t>
      </w:r>
      <w:r>
        <w:rPr>
          <w:rFonts w:ascii="宋体" w:eastAsia="宋体" w:hint="eastAsia"/>
        </w:rPr>
        <w:t>（</w:t>
      </w:r>
      <w:r>
        <w:rPr>
          <w:spacing w:val="-4"/>
        </w:rPr>
        <w:t>mouse </w:t>
      </w:r>
      <w:r>
        <w:t>double minute 4</w:t>
      </w:r>
      <w:r>
        <w:rPr>
          <w:rFonts w:ascii="宋体" w:eastAsia="宋体" w:hint="eastAsia"/>
        </w:rPr>
        <w:t xml:space="preserve">, </w:t>
      </w:r>
      <w:r>
        <w:rPr>
          <w:i/>
        </w:rPr>
        <w:t>MDM4</w:t>
      </w:r>
      <w:r>
        <w:rPr>
          <w:rFonts w:ascii="宋体" w:eastAsia="宋体" w:hint="eastAsia"/>
        </w:rPr>
        <w:t>）</w:t>
      </w:r>
      <w:r>
        <w:rPr>
          <w:rFonts w:ascii="宋体" w:eastAsia="宋体" w:hint="eastAsia"/>
        </w:rPr>
        <w:t>的过表达引起？并且针对</w:t>
      </w:r>
      <w:r>
        <w:t>MDM2</w:t>
      </w:r>
      <w:r>
        <w:rPr>
          <w:rFonts w:ascii="宋体" w:eastAsia="宋体" w:hint="eastAsia"/>
        </w:rPr>
        <w:t>的小分子药物如</w:t>
      </w:r>
      <w:r>
        <w:t>Nutlin-3a</w:t>
      </w:r>
      <w:r>
        <w:rPr>
          <w:rFonts w:ascii="宋体" w:eastAsia="宋体" w:hint="eastAsia"/>
        </w:rPr>
        <w:t>，</w:t>
      </w:r>
      <w:r>
        <w:t>MI219</w:t>
      </w:r>
      <w:r>
        <w:t>[</w:t>
      </w:r>
      <w:r>
        <w:t xml:space="preserve">20</w:t>
      </w:r>
      <w:r>
        <w:t>]</w:t>
      </w:r>
      <w:r>
        <w:rPr>
          <w:rFonts w:ascii="宋体" w:eastAsia="宋体" w:hint="eastAsia"/>
        </w:rPr>
        <w:t>等应用于临床，取得了一些积极的疗效。针对</w:t>
      </w:r>
      <w:r>
        <w:t>MDM4</w:t>
      </w:r>
      <w:r>
        <w:rPr>
          <w:rFonts w:ascii="宋体" w:eastAsia="宋体" w:hint="eastAsia"/>
        </w:rPr>
        <w:t>的小分子药物应用也取得了一定的进展</w:t>
      </w:r>
      <w:r>
        <w:t>[</w:t>
      </w:r>
      <w:r>
        <w:t xml:space="preserve">21</w:t>
      </w:r>
      <w:r>
        <w:t>]</w:t>
      </w:r>
      <w:r>
        <w:rPr>
          <w:rFonts w:ascii="宋体" w:eastAsia="宋体" w:hint="eastAsia"/>
        </w:rPr>
        <w:t>。</w:t>
      </w:r>
      <w:r>
        <w:t>Lenos K</w:t>
      </w:r>
      <w:r>
        <w:t>[</w:t>
      </w:r>
      <w:r>
        <w:t xml:space="preserve">22</w:t>
      </w:r>
      <w:r>
        <w:t>]</w:t>
      </w:r>
      <w:r>
        <w:rPr>
          <w:rFonts w:ascii="宋体" w:eastAsia="宋体" w:hint="eastAsia"/>
        </w:rPr>
        <w:t>等在骨肉瘤中的研究中提出，</w:t>
      </w:r>
      <w:r>
        <w:t>MDM4-S</w:t>
      </w:r>
      <w:r>
        <w:rPr>
          <w:rFonts w:ascii="宋体" w:eastAsia="宋体" w:hint="eastAsia"/>
        </w:rPr>
        <w:t>是截短的</w:t>
      </w:r>
      <w:r>
        <w:t>MDM4</w:t>
      </w:r>
      <w:r>
        <w:rPr>
          <w:rFonts w:ascii="宋体" w:eastAsia="宋体" w:hint="eastAsia"/>
        </w:rPr>
        <w:t>蛋白，缺失</w:t>
      </w:r>
      <w:r>
        <w:t>exon6</w:t>
      </w:r>
      <w:r>
        <w:rPr>
          <w:rFonts w:ascii="宋体" w:eastAsia="宋体" w:hint="eastAsia"/>
        </w:rPr>
        <w:t>，只保留</w:t>
      </w:r>
      <w:r>
        <w:t>P53</w:t>
      </w:r>
      <w:r>
        <w:rPr>
          <w:rFonts w:ascii="宋体" w:eastAsia="宋体" w:hint="eastAsia"/>
        </w:rPr>
        <w:t>结合结构域，与</w:t>
      </w:r>
      <w:r>
        <w:t>P53</w:t>
      </w:r>
      <w:r>
        <w:rPr>
          <w:rFonts w:ascii="宋体" w:eastAsia="宋体" w:hint="eastAsia"/>
        </w:rPr>
        <w:t>更有效结合，比</w:t>
      </w:r>
      <w:r>
        <w:t>MDM4</w:t>
      </w:r>
      <w:r>
        <w:rPr>
          <w:rFonts w:ascii="宋体" w:eastAsia="宋体" w:hint="eastAsia"/>
        </w:rPr>
        <w:t>全长</w:t>
      </w:r>
      <w:r>
        <w:rPr>
          <w:rFonts w:ascii="宋体" w:eastAsia="宋体" w:hint="eastAsia"/>
        </w:rPr>
        <w:t>（</w:t>
      </w:r>
      <w:r>
        <w:t>MDM4 full</w:t>
      </w:r>
      <w:r>
        <w:rPr>
          <w:spacing w:val="28"/>
        </w:rPr>
        <w:t> </w:t>
      </w:r>
      <w:r>
        <w:t>length</w:t>
      </w:r>
      <w:r>
        <w:rPr>
          <w:spacing w:val="14"/>
        </w:rPr>
        <w:t>, </w:t>
      </w:r>
      <w:r>
        <w:t>MDM4-FL</w:t>
      </w:r>
      <w:r>
        <w:rPr>
          <w:rFonts w:ascii="宋体" w:eastAsia="宋体" w:hint="eastAsia"/>
        </w:rPr>
        <w:t>）</w:t>
      </w:r>
      <w:r>
        <w:rPr>
          <w:rFonts w:ascii="宋体" w:eastAsia="宋体" w:hint="eastAsia"/>
        </w:rPr>
        <w:t>更有效抑制</w:t>
      </w:r>
      <w:r>
        <w:t>P53</w:t>
      </w:r>
      <w:r>
        <w:rPr>
          <w:rFonts w:ascii="宋体" w:eastAsia="宋体" w:hint="eastAsia"/>
        </w:rPr>
        <w:t>的转录激活功能。作者证实在骨肉瘤中，</w:t>
      </w:r>
      <w:r>
        <w:t>M</w:t>
      </w:r>
      <w:r>
        <w:t>D</w:t>
      </w:r>
      <w:r>
        <w:t>M</w:t>
      </w:r>
      <w:r>
        <w:t>4</w:t>
      </w:r>
      <w:r>
        <w:t>S</w:t>
      </w:r>
      <w:r>
        <w:rPr>
          <w:rFonts w:ascii="宋体" w:eastAsia="宋体" w:hint="eastAsia"/>
        </w:rPr>
        <w:t>高表达，即</w:t>
      </w:r>
      <w:r>
        <w:t>M</w:t>
      </w:r>
      <w:r>
        <w:t>D</w:t>
      </w:r>
      <w:r>
        <w:t>M</w:t>
      </w:r>
      <w:r>
        <w:t>4</w:t>
      </w:r>
      <w:r>
        <w:t>-</w:t>
      </w:r>
      <w:r>
        <w:t>S</w:t>
      </w:r>
      <w:r>
        <w:t>/</w:t>
      </w:r>
      <w:r>
        <w:t>M</w:t>
      </w:r>
      <w:r>
        <w:t>D</w:t>
      </w:r>
      <w:r>
        <w:t>M</w:t>
      </w:r>
      <w:r>
        <w:t>4</w:t>
      </w:r>
      <w:r>
        <w:t>-</w:t>
      </w:r>
      <w:r>
        <w:t>FL</w:t>
      </w:r>
      <w:r>
        <w:rPr>
          <w:rFonts w:ascii="宋体" w:eastAsia="宋体" w:hint="eastAsia"/>
        </w:rPr>
        <w:t>比例升高，使得骨肉瘤进展并降低总生存率。</w:t>
      </w:r>
    </w:p>
    <w:p w:rsidR="0018722C">
      <w:pPr>
        <w:topLinePunct/>
      </w:pPr>
      <w:r>
        <w:rPr>
          <w:rFonts w:ascii="宋体" w:eastAsia="宋体" w:hint="eastAsia"/>
        </w:rPr>
        <w:t>在第一部分的研究中，我们通过核型分析从资料完善的</w:t>
      </w:r>
      <w:r>
        <w:t>140</w:t>
      </w:r>
      <w:r/>
      <w:r>
        <w:rPr>
          <w:rFonts w:ascii="宋体" w:eastAsia="宋体" w:hint="eastAsia"/>
        </w:rPr>
        <w:t>例初发急性髓</w:t>
      </w:r>
    </w:p>
    <w:p w:rsidR="0018722C">
      <w:pPr>
        <w:topLinePunct/>
      </w:pPr>
      <w:r>
        <w:rPr>
          <w:rFonts w:ascii="宋体" w:eastAsia="宋体" w:hint="eastAsia"/>
        </w:rPr>
        <w:t>系白血病患者中筛选出</w:t>
      </w:r>
      <w:r>
        <w:t>15</w:t>
      </w:r>
      <w:r>
        <w:rPr>
          <w:rFonts w:ascii="宋体" w:eastAsia="宋体" w:hint="eastAsia"/>
        </w:rPr>
        <w:t>例复杂核型患者，通过随访发现，这类患者治疗效果较差，缓解率低，预后不良。在这部分研究中，我们重点检测了与预后有关</w:t>
      </w:r>
      <w:r>
        <w:rPr>
          <w:rFonts w:ascii="宋体" w:eastAsia="宋体" w:hint="eastAsia"/>
        </w:rPr>
        <w:t>的</w:t>
      </w:r>
    </w:p>
    <w:p w:rsidR="0018722C">
      <w:pPr>
        <w:topLinePunct/>
      </w:pPr>
      <w:r>
        <w:rPr>
          <w:rFonts w:cstheme="minorBidi" w:hAnsiTheme="minorHAnsi" w:eastAsiaTheme="minorHAnsi" w:asciiTheme="minorHAnsi"/>
          <w:i/>
        </w:rPr>
        <w:t>TP53</w:t>
      </w:r>
      <w:r>
        <w:rPr>
          <w:rFonts w:ascii="宋体" w:eastAsia="宋体" w:hint="eastAsia" w:cstheme="minorBidi" w:hAnsiTheme="minorHAnsi"/>
        </w:rPr>
        <w:t>基因、</w:t>
      </w:r>
      <w:r>
        <w:rPr>
          <w:rFonts w:cstheme="minorBidi" w:hAnsiTheme="minorHAnsi" w:eastAsiaTheme="minorHAnsi" w:asciiTheme="minorHAnsi"/>
          <w:i/>
        </w:rPr>
        <w:t>AML1</w:t>
      </w:r>
      <w:r>
        <w:rPr>
          <w:rFonts w:ascii="宋体" w:eastAsia="宋体" w:hint="eastAsia" w:cstheme="minorBidi" w:hAnsiTheme="minorHAnsi"/>
        </w:rPr>
        <w:t>基因和</w:t>
      </w:r>
      <w:r>
        <w:rPr>
          <w:rFonts w:cstheme="minorBidi" w:hAnsiTheme="minorHAnsi" w:eastAsiaTheme="minorHAnsi" w:asciiTheme="minorHAnsi"/>
          <w:i/>
        </w:rPr>
        <w:t>FLT3-ITD</w:t>
      </w:r>
      <w:r>
        <w:rPr>
          <w:rFonts w:cstheme="minorBidi" w:hAnsiTheme="minorHAnsi" w:eastAsiaTheme="minorHAnsi" w:asciiTheme="minorHAnsi"/>
        </w:rPr>
        <w:t>(</w:t>
      </w:r>
      <w:r>
        <w:rPr>
          <w:rFonts w:cstheme="minorBidi" w:hAnsiTheme="minorHAnsi" w:eastAsiaTheme="minorHAnsi" w:asciiTheme="minorHAnsi"/>
        </w:rPr>
        <w:t xml:space="preserve">FLT3 </w:t>
      </w:r>
      <w:r>
        <w:rPr>
          <w:rFonts w:cstheme="minorBidi" w:hAnsiTheme="minorHAnsi" w:eastAsiaTheme="minorHAnsi" w:asciiTheme="minorHAnsi"/>
        </w:rPr>
        <w:t>internal tandem duplication</w:t>
      </w:r>
      <w:r>
        <w:rPr>
          <w:rFonts w:cstheme="minorBidi" w:hAnsiTheme="minorHAnsi" w:eastAsiaTheme="minorHAnsi" w:asciiTheme="minorHAnsi"/>
        </w:rPr>
        <w:t>)</w:t>
      </w:r>
      <w:r>
        <w:rPr>
          <w:rFonts w:ascii="宋体" w:eastAsia="宋体" w:hint="eastAsia" w:cstheme="minorBidi" w:hAnsiTheme="minorHAnsi"/>
        </w:rPr>
        <w:t>突变，检测</w:t>
      </w:r>
      <w:r>
        <w:rPr>
          <w:rFonts w:ascii="宋体" w:eastAsia="宋体" w:hint="eastAsia" w:cstheme="minorBidi" w:hAnsiTheme="minorHAnsi"/>
        </w:rPr>
        <w:t>了</w:t>
      </w:r>
      <w:r>
        <w:rPr>
          <w:rFonts w:cstheme="minorBidi" w:hAnsiTheme="minorHAnsi" w:eastAsiaTheme="minorHAnsi" w:asciiTheme="minorHAnsi"/>
          <w:i/>
        </w:rPr>
        <w:t>MDM2</w:t>
      </w:r>
      <w:r>
        <w:rPr>
          <w:rFonts w:ascii="宋体" w:eastAsia="宋体" w:hint="eastAsia" w:cstheme="minorBidi" w:hAnsiTheme="minorHAnsi"/>
        </w:rPr>
        <w:t>、</w:t>
      </w:r>
      <w:r>
        <w:rPr>
          <w:rFonts w:cstheme="minorBidi" w:hAnsiTheme="minorHAnsi" w:eastAsiaTheme="minorHAnsi" w:asciiTheme="minorHAnsi"/>
          <w:i/>
        </w:rPr>
        <w:t>MDM4</w:t>
      </w:r>
      <w:r>
        <w:rPr>
          <w:rFonts w:ascii="宋体" w:eastAsia="宋体" w:hint="eastAsia" w:cstheme="minorBidi" w:hAnsiTheme="minorHAnsi"/>
        </w:rPr>
        <w:t>及其剪接体</w:t>
      </w:r>
      <w:r>
        <w:rPr>
          <w:rFonts w:cstheme="minorBidi" w:hAnsiTheme="minorHAnsi" w:eastAsiaTheme="minorHAnsi" w:asciiTheme="minorHAnsi"/>
          <w:i/>
        </w:rPr>
        <w:t>MDM4-S</w:t>
      </w:r>
      <w:r>
        <w:rPr>
          <w:rFonts w:ascii="宋体" w:eastAsia="宋体" w:hint="eastAsia" w:cstheme="minorBidi" w:hAnsiTheme="minorHAnsi"/>
        </w:rPr>
        <w:t>的表达水平等，分析各种相关基因的突</w:t>
      </w:r>
      <w:r>
        <w:rPr>
          <w:rFonts w:ascii="宋体" w:eastAsia="宋体" w:hint="eastAsia" w:cstheme="minorBidi" w:hAnsiTheme="minorHAnsi"/>
        </w:rPr>
        <w:t>变及</w:t>
      </w:r>
      <w:r>
        <w:rPr>
          <w:rFonts w:cstheme="minorBidi" w:hAnsiTheme="minorHAnsi" w:eastAsiaTheme="minorHAnsi" w:asciiTheme="minorHAnsi"/>
          <w:i/>
        </w:rPr>
        <w:t>MDM4-S</w:t>
      </w:r>
      <w:r>
        <w:rPr>
          <w:rFonts w:cstheme="minorBidi" w:hAnsiTheme="minorHAnsi" w:eastAsiaTheme="minorHAnsi" w:asciiTheme="minorHAnsi"/>
          <w:i/>
        </w:rPr>
        <w:t>/</w:t>
      </w:r>
      <w:r>
        <w:rPr>
          <w:rFonts w:cstheme="minorBidi" w:hAnsiTheme="minorHAnsi" w:eastAsiaTheme="minorHAnsi" w:asciiTheme="minorHAnsi"/>
          <w:i/>
        </w:rPr>
        <w:t xml:space="preserve">MDM4-FL</w:t>
      </w:r>
      <w:r>
        <w:rPr>
          <w:rFonts w:ascii="宋体" w:eastAsia="宋体" w:hint="eastAsia" w:cstheme="minorBidi" w:hAnsiTheme="minorHAnsi"/>
        </w:rPr>
        <w:t>比值的变化，初步阐明复杂核型形成的可能机制。</w:t>
      </w:r>
    </w:p>
    <w:p w:rsidR="0018722C">
      <w:pPr>
        <w:outlineLvl w:val="9"/>
        <w:topLinePunct/>
      </w:pPr>
      <w:bookmarkStart w:name="_TOC_250018" w:id="8"/>
      <w:bookmarkEnd w:id="8"/>
      <w:r>
        <w:rPr>
          <w:kern w:val="2"/>
          <w:sz w:val="30"/>
          <w:szCs w:val="30"/>
          <w:rFonts w:cstheme="minorBidi" w:hAnsiTheme="minorHAnsi" w:eastAsiaTheme="minorHAnsi" w:asciiTheme="minorHAnsi" w:ascii="宋体" w:hAnsi="宋体" w:eastAsia="宋体" w:cs="宋体"/>
        </w:rPr>
        <w:t>研究对象和方法</w:t>
      </w:r>
    </w:p>
    <w:p w:rsidR="0018722C">
      <w:pPr>
        <w:pStyle w:val="Heading1"/>
        <w:topLinePunct/>
      </w:pPr>
      <w:bookmarkStart w:id="1643" w:name="_Toc6861643"/>
      <w:r>
        <w:rPr>
          <w:b/>
        </w:rPr>
        <w:t>1.</w:t>
      </w:r>
      <w:r>
        <w:t xml:space="preserve"> </w:t>
      </w:r>
      <w:r>
        <w:t>研究对象和主要仪器试剂</w:t>
      </w:r>
      <w:bookmarkEnd w:id="1643"/>
    </w:p>
    <w:p w:rsidR="0018722C">
      <w:pPr>
        <w:pStyle w:val="Heading2"/>
        <w:topLinePunct/>
        <w:ind w:left="171" w:hangingChars="171" w:hanging="171"/>
      </w:pPr>
      <w:r>
        <w:rPr>
          <w:b/>
        </w:rPr>
        <w:t>1.1</w:t>
      </w:r>
      <w:r>
        <w:t xml:space="preserve"> </w:t>
      </w:r>
      <w:r>
        <w:t>研究对象和分组</w:t>
      </w:r>
    </w:p>
    <w:p w:rsidR="0018722C">
      <w:pPr>
        <w:topLinePunct/>
      </w:pPr>
      <w:r>
        <w:t>140</w:t>
      </w:r>
      <w:r>
        <w:rPr>
          <w:rFonts w:ascii="宋体" w:eastAsia="宋体" w:hint="eastAsia"/>
        </w:rPr>
        <w:t>例初发急性髓系白血病患者，按照核型分析结果分为两组：正常核型组</w:t>
      </w:r>
    </w:p>
    <w:p w:rsidR="0018722C">
      <w:pPr>
        <w:topLinePunct/>
      </w:pPr>
      <w:r>
        <w:rPr>
          <w:rFonts w:ascii="宋体" w:eastAsia="宋体" w:hint="eastAsia"/>
        </w:rPr>
        <w:t>（</w:t>
      </w:r>
      <w:r>
        <w:t>125</w:t>
      </w:r>
      <w:r>
        <w:rPr>
          <w:rFonts w:ascii="宋体" w:eastAsia="宋体" w:hint="eastAsia"/>
        </w:rPr>
        <w:t>例</w:t>
      </w:r>
      <w:r>
        <w:rPr>
          <w:rFonts w:ascii="宋体" w:eastAsia="宋体" w:hint="eastAsia"/>
        </w:rPr>
        <w:t>）</w:t>
      </w:r>
      <w:r>
        <w:rPr>
          <w:rFonts w:ascii="宋体" w:eastAsia="宋体" w:hint="eastAsia"/>
        </w:rPr>
        <w:t>和复杂核型组</w:t>
      </w:r>
      <w:r>
        <w:rPr>
          <w:rFonts w:ascii="宋体" w:eastAsia="宋体" w:hint="eastAsia"/>
        </w:rPr>
        <w:t>（</w:t>
      </w:r>
      <w:r>
        <w:t>15</w:t>
      </w:r>
      <w:r>
        <w:rPr>
          <w:rFonts w:ascii="宋体" w:eastAsia="宋体" w:hint="eastAsia"/>
        </w:rPr>
        <w:t>例</w:t>
      </w:r>
      <w:r>
        <w:rPr>
          <w:rFonts w:ascii="宋体" w:eastAsia="宋体" w:hint="eastAsia"/>
        </w:rPr>
        <w:t>）</w:t>
      </w:r>
      <w:r>
        <w:rPr>
          <w:rFonts w:ascii="宋体" w:eastAsia="宋体" w:hint="eastAsia"/>
        </w:rPr>
        <w:t>。</w:t>
      </w:r>
    </w:p>
    <w:p w:rsidR="0018722C">
      <w:pPr>
        <w:pStyle w:val="Heading2"/>
        <w:topLinePunct/>
        <w:ind w:left="171" w:hangingChars="171" w:hanging="171"/>
      </w:pPr>
      <w:r>
        <w:rPr>
          <w:b/>
        </w:rPr>
        <w:t>1.2</w:t>
      </w:r>
      <w:r>
        <w:t xml:space="preserve"> </w:t>
      </w:r>
      <w:r>
        <w:t>主要仪器</w:t>
      </w:r>
    </w:p>
    <w:p w:rsidR="0018722C">
      <w:pPr>
        <w:topLinePunct/>
      </w:pPr>
      <w:r>
        <w:t>9700</w:t>
      </w:r>
      <w:r w:rsidR="001852F3">
        <w:t xml:space="preserve"> </w:t>
      </w:r>
      <w:r>
        <w:rPr>
          <w:rFonts w:ascii="宋体" w:eastAsia="宋体" w:hint="eastAsia"/>
        </w:rPr>
        <w:t>型</w:t>
      </w:r>
      <w:r>
        <w:t>PCR</w:t>
      </w:r>
      <w:r/>
      <w:r>
        <w:rPr>
          <w:rFonts w:ascii="宋体" w:eastAsia="宋体" w:hint="eastAsia"/>
        </w:rPr>
        <w:t>仪</w:t>
      </w:r>
      <w:r>
        <w:t>PE</w:t>
      </w:r>
      <w:r/>
      <w:r>
        <w:rPr>
          <w:rFonts w:ascii="宋体" w:eastAsia="宋体" w:hint="eastAsia"/>
        </w:rPr>
        <w:t>公司，</w:t>
      </w:r>
      <w:r>
        <w:t>U.</w:t>
      </w:r>
      <w:r w:rsidR="004B696B">
        <w:t xml:space="preserve"> </w:t>
      </w:r>
      <w:r w:rsidR="004B696B">
        <w:t>S.</w:t>
      </w:r>
      <w:r w:rsidR="004B696B">
        <w:t xml:space="preserve"> </w:t>
      </w:r>
      <w:r w:rsidR="004B696B">
        <w:t>A</w:t>
      </w:r>
    </w:p>
    <w:p w:rsidR="0018722C">
      <w:pPr>
        <w:pStyle w:val="BodyText"/>
        <w:tabs>
          <w:tab w:pos="4814" w:val="left" w:leader="none"/>
        </w:tabs>
        <w:spacing w:before="133"/>
        <w:ind w:leftChars="0" w:left="854"/>
        <w:topLinePunct/>
      </w:pPr>
      <w:r>
        <w:rPr>
          <w:rFonts w:ascii="宋体" w:eastAsia="宋体" w:hint="eastAsia"/>
        </w:rPr>
        <w:t>稳压稳流电泳仪</w:t>
      </w:r>
      <w:r>
        <w:t>Savant PS</w:t>
      </w:r>
      <w:r>
        <w:rPr>
          <w:spacing w:val="-2"/>
        </w:rPr>
        <w:t> </w:t>
      </w:r>
      <w:r>
        <w:t>250</w:t>
      </w:r>
      <w:r>
        <w:rPr>
          <w:rFonts w:ascii="宋体" w:eastAsia="宋体" w:hint="eastAsia"/>
        </w:rPr>
        <w:t xml:space="preserve">, </w:t>
      </w:r>
      <w:r>
        <w:t>U.</w:t>
      </w:r>
      <w:r w:rsidR="004B696B">
        <w:t xml:space="preserve"> </w:t>
      </w:r>
      <w:r w:rsidR="004B696B">
        <w:t>S.</w:t>
      </w:r>
      <w:r w:rsidR="004B696B">
        <w:t xml:space="preserve"> </w:t>
      </w:r>
      <w:r w:rsidR="004B696B">
        <w:t>A</w:t>
      </w:r>
    </w:p>
    <w:p w:rsidR="0018722C">
      <w:pPr>
        <w:topLinePunct/>
      </w:pPr>
      <w:r>
        <w:t>Gene</w:t>
      </w:r>
      <w:r>
        <w:t> </w:t>
      </w:r>
      <w:r>
        <w:t>Amp 5700</w:t>
      </w:r>
      <w:r/>
      <w:r>
        <w:rPr>
          <w:rFonts w:ascii="宋体" w:eastAsia="宋体" w:hint="eastAsia"/>
        </w:rPr>
        <w:t>荧光</w:t>
      </w:r>
      <w:r>
        <w:rPr>
          <w:rFonts w:ascii="宋体" w:eastAsia="宋体" w:hint="eastAsia"/>
        </w:rPr>
        <w:t>定</w:t>
      </w:r>
      <w:r>
        <w:rPr>
          <w:rFonts w:ascii="宋体" w:eastAsia="宋体" w:hint="eastAsia"/>
        </w:rPr>
        <w:t>量</w:t>
      </w:r>
      <w:r>
        <w:t>PCR</w:t>
      </w:r>
      <w:r/>
      <w:r>
        <w:rPr>
          <w:rFonts w:ascii="宋体" w:eastAsia="宋体" w:hint="eastAsia"/>
        </w:rPr>
        <w:t>仪</w:t>
      </w:r>
      <w:r>
        <w:t>PE Applied</w:t>
      </w:r>
      <w:r>
        <w:t> </w:t>
      </w:r>
      <w:r>
        <w:t>Biosystems,</w:t>
      </w:r>
      <w:r w:rsidR="004B696B">
        <w:t xml:space="preserve"> </w:t>
      </w:r>
      <w:r w:rsidR="004B696B">
        <w:t>USA</w:t>
      </w:r>
    </w:p>
    <w:p w:rsidR="0018722C">
      <w:pPr>
        <w:pStyle w:val="BodyText"/>
        <w:spacing w:before="133"/>
        <w:ind w:leftChars="0" w:left="854"/>
        <w:rPr>
          <w:rFonts w:ascii="宋体" w:eastAsia="宋体" w:hint="eastAsia"/>
        </w:rPr>
        <w:topLinePunct/>
      </w:pPr>
      <w:r>
        <w:rPr>
          <w:rFonts w:ascii="宋体" w:eastAsia="宋体" w:hint="eastAsia"/>
          <w:w w:val="95"/>
        </w:rPr>
        <w:t>其他详见第一部分</w:t>
      </w:r>
    </w:p>
    <w:p w:rsidR="0018722C">
      <w:pPr>
        <w:pStyle w:val="Heading2"/>
        <w:topLinePunct/>
        <w:ind w:left="171" w:hangingChars="171" w:hanging="171"/>
      </w:pPr>
      <w:r>
        <w:rPr>
          <w:b/>
        </w:rPr>
        <w:t>1.3</w:t>
      </w:r>
      <w:r>
        <w:t xml:space="preserve"> </w:t>
      </w:r>
      <w:r>
        <w:t>主要试剂</w:t>
      </w:r>
    </w:p>
    <w:p w:rsidR="0018722C">
      <w:pPr>
        <w:topLinePunct/>
      </w:pPr>
      <w:r>
        <w:t>Trizol</w:t>
      </w:r>
      <w:r w:rsidRPr="00000000">
        <w:tab/>
      </w:r>
      <w:r>
        <w:t>TaKaRa</w:t>
      </w:r>
      <w:r w:rsidRPr="00000000">
        <w:tab/>
      </w:r>
      <w:r>
        <w:t>Japan</w:t>
      </w:r>
    </w:p>
    <w:p w:rsidR="0018722C">
      <w:pPr>
        <w:topLinePunct/>
      </w:pPr>
      <w:r>
        <w:t>Random</w:t>
      </w:r>
      <w:r>
        <w:t> </w:t>
      </w:r>
      <w:r>
        <w:t>Primer</w:t>
      </w:r>
      <w:r w:rsidRPr="00000000">
        <w:tab/>
      </w:r>
      <w:r>
        <w:t>TaKaRa</w:t>
      </w:r>
      <w:r w:rsidRPr="00000000">
        <w:tab/>
      </w:r>
      <w:r>
        <w:t>Japan</w:t>
      </w:r>
    </w:p>
    <w:p w:rsidR="0018722C">
      <w:pPr>
        <w:topLinePunct/>
      </w:pPr>
      <w:r>
        <w:t>Oligo</w:t>
      </w:r>
      <w:r>
        <w:t>(</w:t>
      </w:r>
      <w:r>
        <w:t>dT</w:t>
      </w:r>
      <w:r>
        <w:t>)</w:t>
      </w:r>
      <w:r>
        <w:t> </w:t>
      </w:r>
      <w:r>
        <w:t>15</w:t>
      </w:r>
      <w:r>
        <w:t> </w:t>
      </w:r>
      <w:r>
        <w:t>Primer</w:t>
      </w:r>
      <w:r w:rsidRPr="00000000">
        <w:tab/>
      </w:r>
      <w:r>
        <w:t>TaKaRa</w:t>
      </w:r>
      <w:r w:rsidRPr="00000000">
        <w:tab/>
      </w:r>
      <w:r>
        <w:t>Japan</w:t>
      </w:r>
    </w:p>
    <w:p w:rsidR="0018722C">
      <w:pPr>
        <w:topLinePunct/>
      </w:pPr>
      <w:r>
        <w:t>RNasin</w:t>
      </w:r>
      <w:r w:rsidRPr="00000000">
        <w:tab/>
        <w:t>Promega</w:t>
      </w:r>
      <w:r>
        <w:rPr>
          <w:rFonts w:ascii="宋体" w:eastAsia="宋体" w:hint="eastAsia"/>
          <w:rFonts w:ascii="宋体" w:eastAsia="宋体" w:hint="eastAsia"/>
        </w:rPr>
        <w:t>,</w:t>
      </w:r>
      <w:r>
        <w:rPr>
          <w:rFonts w:ascii="宋体" w:eastAsia="宋体" w:hint="eastAsia"/>
        </w:rPr>
        <w:t> </w:t>
      </w:r>
      <w:r>
        <w:t>U.</w:t>
      </w:r>
      <w:r w:rsidR="004B696B">
        <w:t xml:space="preserve"> </w:t>
      </w:r>
      <w:r w:rsidR="004B696B">
        <w:t>S.</w:t>
      </w:r>
      <w:r w:rsidR="004B696B">
        <w:t xml:space="preserve"> </w:t>
      </w:r>
      <w:r w:rsidR="004B696B">
        <w:t>A</w:t>
      </w:r>
    </w:p>
    <w:p w:rsidR="0018722C">
      <w:pPr>
        <w:pStyle w:val="BodyText"/>
        <w:tabs>
          <w:tab w:pos="4891" w:val="left" w:leader="none"/>
        </w:tabs>
        <w:spacing w:before="133"/>
        <w:ind w:leftChars="0" w:left="974"/>
        <w:topLinePunct/>
      </w:pPr>
      <w:r>
        <w:rPr>
          <w:rFonts w:ascii="宋体" w:eastAsia="宋体" w:hint="eastAsia"/>
        </w:rPr>
        <w:t>逆转录酶</w:t>
      </w:r>
      <w:r>
        <w:rPr>
          <w:spacing w:val="-2"/>
        </w:rPr>
        <w:t>M-MuLV</w:t>
      </w:r>
      <w:r w:rsidRPr="00000000">
        <w:tab/>
      </w:r>
      <w:r>
        <w:t>Promega</w:t>
      </w:r>
      <w:r>
        <w:rPr>
          <w:rFonts w:ascii="宋体" w:eastAsia="宋体" w:hint="eastAsia"/>
        </w:rPr>
        <w:t>,</w:t>
      </w:r>
      <w:r>
        <w:rPr>
          <w:rFonts w:ascii="宋体" w:eastAsia="宋体" w:hint="eastAsia"/>
        </w:rPr>
        <w:t> </w:t>
      </w:r>
      <w:r>
        <w:t>U.</w:t>
      </w:r>
      <w:r w:rsidR="004B696B">
        <w:t xml:space="preserve"> </w:t>
      </w:r>
      <w:r w:rsidR="004B696B">
        <w:t>S.</w:t>
      </w:r>
      <w:r w:rsidR="004B696B">
        <w:t xml:space="preserve"> </w:t>
      </w:r>
      <w:r w:rsidR="004B696B">
        <w:t>A</w:t>
      </w:r>
    </w:p>
    <w:p w:rsidR="0018722C">
      <w:pPr>
        <w:topLinePunct/>
      </w:pPr>
      <w:r>
        <w:rPr>
          <w:rFonts w:ascii="宋体" w:eastAsia="宋体" w:hint="eastAsia"/>
        </w:rPr>
        <w:t>血液基因组</w:t>
      </w:r>
      <w:r>
        <w:rPr>
          <w:rFonts w:ascii="宋体" w:eastAsia="宋体" w:hint="eastAsia"/>
        </w:rPr>
        <w:t> </w:t>
      </w:r>
      <w:r>
        <w:t>DNA</w:t>
      </w:r>
      <w:r>
        <w:t> </w:t>
      </w:r>
      <w:r>
        <w:rPr>
          <w:rFonts w:ascii="宋体" w:eastAsia="宋体" w:hint="eastAsia"/>
        </w:rPr>
        <w:t>提取试剂盒</w:t>
      </w:r>
      <w:r w:rsidRPr="00000000">
        <w:tab/>
      </w:r>
      <w:r>
        <w:t>TIANGEN</w:t>
      </w:r>
      <w:r w:rsidRPr="00000000">
        <w:tab/>
      </w:r>
      <w:r>
        <w:rPr>
          <w:rFonts w:ascii="宋体" w:eastAsia="宋体" w:hint="eastAsia"/>
        </w:rPr>
        <w:t>中国</w:t>
      </w:r>
    </w:p>
    <w:p w:rsidR="0018722C">
      <w:pPr>
        <w:topLinePunct/>
      </w:pPr>
      <w:r>
        <w:t>TaqDNA</w:t>
      </w:r>
      <w:r/>
      <w:r>
        <w:rPr>
          <w:rFonts w:ascii="宋体" w:eastAsia="宋体" w:hint="eastAsia"/>
        </w:rPr>
        <w:t>聚合酶</w:t>
      </w:r>
      <w:r>
        <w:t>Fermentas</w:t>
      </w:r>
      <w:r>
        <w:rPr>
          <w:rFonts w:ascii="宋体" w:eastAsia="宋体" w:hint="eastAsia"/>
          <w:rFonts w:ascii="宋体" w:eastAsia="宋体" w:hint="eastAsia"/>
        </w:rPr>
        <w:t xml:space="preserve">, </w:t>
      </w:r>
      <w:r>
        <w:t>Canada</w:t>
      </w:r>
    </w:p>
    <w:p w:rsidR="0018722C">
      <w:pPr>
        <w:topLinePunct/>
      </w:pPr>
      <w:r>
        <w:t>D</w:t>
      </w:r>
      <w:r>
        <w:t>NTP</w:t>
      </w:r>
      <w:r w:rsidRPr="00000000">
        <w:tab/>
      </w:r>
      <w:r>
        <w:t>Promega</w:t>
      </w:r>
      <w:r>
        <w:rPr>
          <w:rFonts w:ascii="宋体" w:eastAsia="宋体" w:hint="eastAsia"/>
          <w:rFonts w:ascii="宋体" w:eastAsia="宋体" w:hint="eastAsia"/>
        </w:rPr>
        <w:t>,</w:t>
      </w:r>
      <w:r>
        <w:rPr>
          <w:rFonts w:ascii="宋体" w:eastAsia="宋体" w:hint="eastAsia"/>
        </w:rPr>
        <w:t xml:space="preserve"> </w:t>
      </w:r>
      <w:r>
        <w:t>U.</w:t>
      </w:r>
      <w:r w:rsidR="004B696B">
        <w:t xml:space="preserve"> </w:t>
      </w:r>
      <w:r w:rsidR="004B696B">
        <w:t>S.</w:t>
      </w:r>
      <w:r w:rsidR="004B696B">
        <w:t xml:space="preserve"> </w:t>
      </w:r>
      <w:r w:rsidR="004B696B">
        <w:t>A</w:t>
      </w:r>
    </w:p>
    <w:p w:rsidR="0018722C">
      <w:pPr>
        <w:topLinePunct/>
      </w:pPr>
      <w:r>
        <w:t>DEPC</w:t>
      </w:r>
      <w:r w:rsidRPr="00000000">
        <w:tab/>
        <w:t>SIGMA</w:t>
      </w:r>
      <w:r w:rsidRPr="00000000">
        <w:tab/>
        <w:t>U.</w:t>
      </w:r>
      <w:r w:rsidR="004B696B">
        <w:t xml:space="preserve"> </w:t>
      </w:r>
      <w:r w:rsidR="004B696B">
        <w:t>S.</w:t>
      </w:r>
      <w:r w:rsidR="004B696B">
        <w:t xml:space="preserve"> </w:t>
      </w:r>
      <w:r w:rsidR="004B696B">
        <w:t>A</w:t>
      </w:r>
    </w:p>
    <w:p w:rsidR="0018722C">
      <w:pPr>
        <w:pStyle w:val="BodyText"/>
        <w:tabs>
          <w:tab w:pos="4813" w:val="left" w:leader="none"/>
        </w:tabs>
        <w:spacing w:before="143"/>
        <w:ind w:leftChars="0" w:left="974"/>
        <w:topLinePunct/>
      </w:pPr>
      <w:r>
        <w:rPr>
          <w:rFonts w:ascii="宋体" w:eastAsia="宋体" w:hint="eastAsia"/>
        </w:rPr>
        <w:t>琼脂糖</w:t>
      </w:r>
      <w:r>
        <w:t>Solarbio</w:t>
      </w:r>
      <w:r>
        <w:rPr>
          <w:rFonts w:ascii="宋体" w:eastAsia="宋体" w:hint="eastAsia"/>
        </w:rPr>
        <w:t>，</w:t>
      </w:r>
      <w:r>
        <w:t>Spain</w:t>
      </w:r>
    </w:p>
    <w:p w:rsidR="0018722C">
      <w:pPr>
        <w:topLinePunct/>
      </w:pPr>
      <w:r>
        <w:rPr>
          <w:rFonts w:ascii="宋体" w:eastAsia="宋体" w:hint="eastAsia"/>
        </w:rPr>
        <w:t>引物合成</w:t>
      </w:r>
      <w:r w:rsidRPr="00000000">
        <w:tab/>
      </w:r>
      <w:r>
        <w:rPr>
          <w:rFonts w:ascii="宋体" w:eastAsia="宋体" w:hint="eastAsia"/>
        </w:rPr>
        <w:t>奥科生物公司，中国 </w:t>
      </w:r>
      <w:r>
        <w:rPr>
          <w:rFonts w:ascii="宋体" w:eastAsia="宋体" w:hint="eastAsia"/>
        </w:rPr>
        <w:t>生工生物</w:t>
      </w:r>
      <w:r w:rsidRPr="00000000">
        <w:tab/>
      </w:r>
      <w:r>
        <w:rPr>
          <w:rFonts w:ascii="宋体" w:eastAsia="宋体" w:hint="eastAsia"/>
        </w:rPr>
        <w:t>中国</w:t>
      </w:r>
    </w:p>
    <w:p w:rsidR="0018722C">
      <w:pPr>
        <w:topLinePunct/>
      </w:pPr>
      <w:r>
        <w:t>DNA</w:t>
      </w:r>
      <w:r>
        <w:t> </w:t>
      </w:r>
      <w:r>
        <w:t>1000</w:t>
      </w:r>
      <w:r>
        <w:t> </w:t>
      </w:r>
      <w:r>
        <w:t>Marker</w:t>
      </w:r>
      <w:r w:rsidRPr="00000000">
        <w:tab/>
      </w:r>
      <w:r>
        <w:t>TaKaRa</w:t>
      </w:r>
      <w:r/>
      <w:r>
        <w:rPr>
          <w:rFonts w:ascii="宋体" w:eastAsia="宋体" w:hint="eastAsia"/>
          <w:rFonts w:ascii="宋体" w:eastAsia="宋体" w:hint="eastAsia"/>
        </w:rPr>
        <w:t xml:space="preserve">, </w:t>
      </w:r>
      <w:r>
        <w:t>Japan</w:t>
      </w:r>
    </w:p>
    <w:p w:rsidR="0018722C">
      <w:pPr>
        <w:topLinePunct/>
      </w:pPr>
      <w:r>
        <w:t>DNA</w:t>
      </w:r>
      <w:r>
        <w:t> </w:t>
      </w:r>
      <w:r>
        <w:t>1kb</w:t>
      </w:r>
      <w:r>
        <w:t> </w:t>
      </w:r>
      <w:r>
        <w:t>Marker</w:t>
      </w:r>
      <w:r w:rsidRPr="00000000">
        <w:tab/>
      </w:r>
      <w:r>
        <w:t>TaKaRa</w:t>
      </w:r>
      <w:r/>
      <w:r>
        <w:rPr>
          <w:rFonts w:ascii="宋体" w:eastAsia="宋体" w:hint="eastAsia"/>
          <w:rFonts w:ascii="宋体" w:eastAsia="宋体" w:hint="eastAsia"/>
        </w:rPr>
        <w:t xml:space="preserve">, </w:t>
      </w:r>
      <w:r>
        <w:t>Japan</w:t>
      </w:r>
    </w:p>
    <w:p w:rsidR="0018722C">
      <w:pPr>
        <w:topLinePunct/>
      </w:pPr>
      <w:r>
        <w:t>DNA</w:t>
      </w:r>
      <w:r>
        <w:t> </w:t>
      </w:r>
      <w:r>
        <w:t>2500</w:t>
      </w:r>
      <w:r>
        <w:t> </w:t>
      </w:r>
      <w:r>
        <w:t>Marker</w:t>
      </w:r>
      <w:r w:rsidRPr="00000000">
        <w:tab/>
        <w:t>TIANGEN</w:t>
      </w:r>
      <w:r w:rsidRPr="00000000">
        <w:tab/>
      </w:r>
      <w:r>
        <w:rPr>
          <w:rFonts w:ascii="宋体" w:eastAsia="宋体" w:hint="eastAsia"/>
        </w:rPr>
        <w:t>中国</w:t>
      </w:r>
    </w:p>
    <w:p w:rsidR="0018722C">
      <w:pPr>
        <w:topLinePunct/>
      </w:pPr>
      <w:r>
        <w:t>PBS</w:t>
      </w:r>
      <w:r/>
      <w:r>
        <w:rPr>
          <w:rFonts w:ascii="宋体" w:eastAsia="宋体" w:hint="eastAsia"/>
        </w:rPr>
        <w:t>缓冲液</w:t>
      </w:r>
      <w:r>
        <w:t>TaKaRa</w:t>
      </w:r>
      <w:r/>
      <w:r>
        <w:rPr>
          <w:rFonts w:ascii="宋体" w:eastAsia="宋体" w:hint="eastAsia"/>
          <w:rFonts w:ascii="宋体" w:eastAsia="宋体" w:hint="eastAsia"/>
        </w:rPr>
        <w:t xml:space="preserve">, </w:t>
      </w:r>
      <w:r>
        <w:t>Japan</w:t>
      </w:r>
    </w:p>
    <w:p w:rsidR="0018722C">
      <w:pPr>
        <w:topLinePunct/>
      </w:pPr>
      <w:r>
        <w:t>P53</w:t>
      </w:r>
      <w:r/>
      <w:r>
        <w:rPr>
          <w:rFonts w:ascii="宋体" w:eastAsia="宋体" w:hint="eastAsia"/>
        </w:rPr>
        <w:t>探针</w:t>
      </w:r>
      <w:r>
        <w:t>GLP</w:t>
      </w:r>
      <w:r>
        <w:t> </w:t>
      </w:r>
      <w:r>
        <w:t>P53</w:t>
      </w:r>
      <w:r>
        <w:rPr>
          <w:rFonts w:ascii="宋体" w:eastAsia="宋体" w:hint="eastAsia"/>
        </w:rPr>
        <w:t>北京金菩嘉</w:t>
      </w:r>
      <w:r>
        <w:rPr>
          <w:rFonts w:ascii="宋体" w:eastAsia="宋体" w:hint="eastAsia"/>
        </w:rPr>
        <w:t>医</w:t>
      </w:r>
      <w:r>
        <w:rPr>
          <w:rFonts w:ascii="宋体" w:eastAsia="宋体" w:hint="eastAsia"/>
        </w:rPr>
        <w:t>疗科技有限公司</w:t>
      </w:r>
      <w:r w:rsidR="001852F3">
        <w:rPr>
          <w:rFonts w:ascii="宋体" w:eastAsia="宋体" w:hint="eastAsia"/>
        </w:rPr>
        <w:t xml:space="preserve">中国</w:t>
      </w:r>
    </w:p>
    <w:p w:rsidR="0018722C">
      <w:pPr>
        <w:pStyle w:val="Heading2"/>
        <w:topLinePunct/>
        <w:ind w:left="171" w:hangingChars="171" w:hanging="171"/>
      </w:pPr>
      <w:r>
        <w:rPr>
          <w:b/>
        </w:rPr>
        <w:t>1.4</w:t>
      </w:r>
      <w:r>
        <w:t xml:space="preserve"> </w:t>
      </w:r>
      <w:r>
        <w:t>主要试剂配方：</w:t>
      </w:r>
    </w:p>
    <w:p w:rsidR="0018722C">
      <w:pPr>
        <w:topLinePunct/>
      </w:pPr>
      <w:r>
        <w:t>DEPC</w:t>
      </w:r>
      <w:r>
        <w:rPr>
          <w:rFonts w:ascii="宋体" w:eastAsia="宋体" w:hint="eastAsia"/>
        </w:rPr>
        <w:t>处理</w:t>
      </w:r>
      <w:r>
        <w:t>H</w:t>
      </w:r>
      <w:r>
        <w:t>2</w:t>
      </w:r>
      <w:r>
        <w:t>O</w:t>
      </w:r>
      <w:r>
        <w:rPr>
          <w:rFonts w:ascii="宋体" w:eastAsia="宋体" w:hint="eastAsia"/>
          <w:rFonts w:ascii="宋体" w:eastAsia="宋体" w:hint="eastAsia"/>
          <w:spacing w:val="-5"/>
        </w:rPr>
        <w:t>:</w:t>
      </w:r>
      <w:r>
        <w:rPr>
          <w:rFonts w:ascii="宋体" w:eastAsia="宋体" w:hint="eastAsia"/>
        </w:rPr>
        <w:t> </w:t>
      </w:r>
      <w:r>
        <w:t>DEPC </w:t>
      </w:r>
      <w:r>
        <w:t>1ml</w:t>
      </w:r>
      <w:r>
        <w:rPr>
          <w:rFonts w:ascii="宋体" w:eastAsia="宋体" w:hint="eastAsia"/>
        </w:rPr>
        <w:t>，加入</w:t>
      </w:r>
      <w:r>
        <w:t>1L</w:t>
      </w:r>
      <w:r>
        <w:rPr>
          <w:rFonts w:ascii="宋体" w:eastAsia="宋体" w:hint="eastAsia"/>
        </w:rPr>
        <w:t>去离子水中，磁珠搅拌过夜，高</w:t>
      </w:r>
      <w:r>
        <w:rPr>
          <w:rFonts w:ascii="宋体" w:eastAsia="宋体" w:hint="eastAsia"/>
        </w:rPr>
        <w:t>压灭菌。</w:t>
      </w:r>
    </w:p>
    <w:p w:rsidR="0018722C">
      <w:pPr>
        <w:pStyle w:val="Heading1"/>
        <w:topLinePunct/>
      </w:pPr>
      <w:bookmarkStart w:id="1644" w:name="_Toc6861644"/>
      <w:r>
        <w:rPr>
          <w:b/>
        </w:rPr>
        <w:t>2.</w:t>
      </w:r>
      <w:r>
        <w:t xml:space="preserve"> </w:t>
      </w:r>
      <w:r>
        <w:t>实验方法和步骤</w:t>
      </w:r>
      <w:bookmarkEnd w:id="1644"/>
    </w:p>
    <w:p w:rsidR="0018722C">
      <w:pPr>
        <w:pStyle w:val="Heading2"/>
        <w:topLinePunct/>
        <w:ind w:left="171" w:hangingChars="171" w:hanging="171"/>
      </w:pPr>
      <w:r>
        <w:rPr>
          <w:b/>
        </w:rPr>
        <w:t>2.1</w:t>
      </w:r>
      <w:r>
        <w:t xml:space="preserve"> </w:t>
      </w:r>
      <w:r>
        <w:t>总</w:t>
      </w:r>
      <w:r>
        <w:rPr>
          <w:b/>
        </w:rPr>
        <w:t>RNA</w:t>
      </w:r>
      <w:r>
        <w:t>的提取</w:t>
      </w:r>
    </w:p>
    <w:p w:rsidR="0018722C">
      <w:pPr>
        <w:topLinePunct/>
      </w:pPr>
      <w:r>
        <w:rPr>
          <w:rFonts w:ascii="宋体" w:hAnsi="宋体" w:eastAsia="宋体" w:hint="eastAsia"/>
        </w:rPr>
        <w:t>取患者</w:t>
      </w:r>
      <w:r>
        <w:t>EDTA</w:t>
      </w:r>
      <w:r>
        <w:rPr>
          <w:rFonts w:ascii="宋体" w:hAnsi="宋体" w:eastAsia="宋体" w:hint="eastAsia"/>
        </w:rPr>
        <w:t>抗凝骨髓标本</w:t>
      </w:r>
      <w:r>
        <w:t>300</w:t>
      </w:r>
      <w:r w:rsidR="001852F3">
        <w:t xml:space="preserve">μl</w:t>
      </w:r>
      <w:r>
        <w:rPr>
          <w:rFonts w:ascii="宋体" w:hAnsi="宋体" w:eastAsia="宋体" w:hint="eastAsia"/>
        </w:rPr>
        <w:t>，用</w:t>
      </w:r>
      <w:r>
        <w:t>Trizol</w:t>
      </w:r>
      <w:r>
        <w:rPr>
          <w:rFonts w:ascii="宋体" w:hAnsi="宋体" w:eastAsia="宋体" w:hint="eastAsia"/>
        </w:rPr>
        <w:t>试剂提取总</w:t>
      </w:r>
      <w:r>
        <w:t>RNA</w:t>
      </w:r>
      <w:r>
        <w:rPr>
          <w:rFonts w:ascii="宋体" w:hAnsi="宋体" w:eastAsia="宋体" w:hint="eastAsia"/>
        </w:rPr>
        <w:t>：</w:t>
      </w:r>
    </w:p>
    <w:p w:rsidR="0018722C">
      <w:pPr>
        <w:topLinePunct/>
      </w:pPr>
      <w:r>
        <w:rPr>
          <w:rFonts w:ascii="宋体" w:hAnsi="宋体" w:eastAsia="宋体" w:hint="eastAsia"/>
        </w:rPr>
        <w:t>（</w:t>
      </w:r>
      <w:r>
        <w:t>1</w:t>
      </w:r>
      <w:r>
        <w:rPr>
          <w:rFonts w:ascii="宋体" w:hAnsi="宋体" w:eastAsia="宋体" w:hint="eastAsia"/>
        </w:rPr>
        <w:t>）</w:t>
      </w:r>
      <w:r>
        <w:rPr>
          <w:rFonts w:ascii="宋体" w:hAnsi="宋体" w:eastAsia="宋体" w:hint="eastAsia"/>
        </w:rPr>
        <w:t>破坏红细胞：骨髓标本中加入</w:t>
      </w:r>
      <w:r>
        <w:t>1ml DEPC</w:t>
      </w:r>
      <w:r>
        <w:rPr>
          <w:rFonts w:ascii="宋体" w:hAnsi="宋体" w:eastAsia="宋体" w:hint="eastAsia"/>
        </w:rPr>
        <w:t>水，混匀，离心，</w:t>
      </w:r>
      <w:r>
        <w:t>12000 </w:t>
      </w:r>
      <w:r>
        <w:t>rpm×2</w:t>
      </w:r>
    </w:p>
    <w:p w:rsidR="0018722C">
      <w:pPr>
        <w:topLinePunct/>
      </w:pPr>
      <w:r>
        <w:t>min</w:t>
      </w:r>
      <w:r>
        <w:rPr>
          <w:rFonts w:ascii="宋体" w:eastAsia="宋体" w:hint="eastAsia"/>
        </w:rPr>
        <w:t>，弃上清，必要时重复一次。</w:t>
      </w:r>
    </w:p>
    <w:p w:rsidR="0018722C">
      <w:pPr>
        <w:topLinePunct/>
      </w:pPr>
      <w:r>
        <w:rPr>
          <w:rFonts w:ascii="宋体" w:hAnsi="宋体" w:eastAsia="宋体" w:hint="eastAsia"/>
        </w:rPr>
        <w:t>（</w:t>
      </w:r>
      <w:r>
        <w:t>2</w:t>
      </w:r>
      <w:r>
        <w:rPr>
          <w:rFonts w:ascii="宋体" w:hAnsi="宋体" w:eastAsia="宋体" w:hint="eastAsia"/>
        </w:rPr>
        <w:t>）</w:t>
      </w:r>
      <w:r>
        <w:rPr>
          <w:rFonts w:ascii="宋体" w:hAnsi="宋体" w:eastAsia="宋体" w:hint="eastAsia"/>
        </w:rPr>
        <w:t>加入</w:t>
      </w:r>
      <w:r>
        <w:t>500</w:t>
      </w:r>
      <w:r>
        <w:t>μl</w:t>
      </w:r>
      <w:r>
        <w:t> </w:t>
      </w:r>
      <w:r>
        <w:t>Trizol</w:t>
      </w:r>
      <w:r>
        <w:rPr>
          <w:rFonts w:ascii="宋体" w:hAnsi="宋体" w:eastAsia="宋体" w:hint="eastAsia"/>
        </w:rPr>
        <w:t>试剂，剧烈振荡</w:t>
      </w:r>
      <w:r>
        <w:t>30 sec</w:t>
      </w:r>
      <w:r>
        <w:rPr>
          <w:rFonts w:ascii="宋体" w:hAnsi="宋体" w:eastAsia="宋体" w:hint="eastAsia"/>
        </w:rPr>
        <w:t>，加入</w:t>
      </w:r>
      <w:r>
        <w:t>200</w:t>
      </w:r>
      <w:r>
        <w:t>μl</w:t>
      </w:r>
      <w:r/>
      <w:r>
        <w:rPr>
          <w:rFonts w:ascii="宋体" w:hAnsi="宋体" w:eastAsia="宋体" w:hint="eastAsia"/>
        </w:rPr>
        <w:t>氯仿，颠倒混匀，离心，</w:t>
      </w:r>
      <w:r>
        <w:t>4</w:t>
      </w:r>
      <w:r>
        <w:rPr>
          <w:rFonts w:ascii="宋体" w:hAnsi="宋体" w:eastAsia="宋体" w:hint="eastAsia"/>
        </w:rPr>
        <w:t>℃</w:t>
      </w:r>
      <w:r>
        <w:t>, 12000 rpm×10 </w:t>
      </w:r>
      <w:r>
        <w:t>min</w:t>
      </w:r>
      <w:r>
        <w:rPr>
          <w:rFonts w:ascii="宋体" w:hAnsi="宋体" w:eastAsia="宋体" w:hint="eastAsia"/>
        </w:rPr>
        <w:t>，取上清液移入另一个</w:t>
      </w:r>
      <w:r>
        <w:t>1</w:t>
      </w:r>
      <w:r>
        <w:t>.</w:t>
      </w:r>
      <w:r>
        <w:t>5ml EP</w:t>
      </w:r>
      <w:r>
        <w:rPr>
          <w:rFonts w:ascii="宋体" w:hAnsi="宋体" w:eastAsia="宋体" w:hint="eastAsia"/>
        </w:rPr>
        <w:t>管中。</w:t>
      </w:r>
    </w:p>
    <w:p w:rsidR="0018722C">
      <w:pPr>
        <w:topLinePunct/>
      </w:pPr>
      <w:r>
        <w:rPr>
          <w:rFonts w:ascii="宋体" w:hAnsi="宋体" w:eastAsia="宋体" w:hint="eastAsia"/>
        </w:rPr>
        <w:t>（</w:t>
      </w:r>
      <w:r>
        <w:t>3</w:t>
      </w:r>
      <w:r>
        <w:rPr>
          <w:rFonts w:ascii="宋体" w:hAnsi="宋体" w:eastAsia="宋体" w:hint="eastAsia"/>
        </w:rPr>
        <w:t>）</w:t>
      </w:r>
      <w:r>
        <w:rPr>
          <w:rFonts w:ascii="宋体" w:hAnsi="宋体" w:eastAsia="宋体" w:hint="eastAsia"/>
        </w:rPr>
        <w:t>加入等量异丙醇混匀，</w:t>
      </w:r>
      <w:r>
        <w:t>-</w:t>
      </w:r>
      <w:r>
        <w:t>20</w:t>
      </w:r>
      <w:r>
        <w:rPr>
          <w:rFonts w:ascii="宋体" w:hAnsi="宋体" w:eastAsia="宋体" w:hint="eastAsia"/>
        </w:rPr>
        <w:t>℃放置</w:t>
      </w:r>
      <w:r>
        <w:t>10</w:t>
      </w:r>
      <w:r>
        <w:t> </w:t>
      </w:r>
      <w:r>
        <w:t>mi</w:t>
      </w:r>
      <w:r>
        <w:t>n</w:t>
      </w:r>
      <w:r>
        <w:rPr>
          <w:rFonts w:ascii="宋体" w:hAnsi="宋体" w:eastAsia="宋体" w:hint="eastAsia"/>
        </w:rPr>
        <w:t>，离心，</w:t>
      </w:r>
      <w:r>
        <w:t>4</w:t>
      </w:r>
      <w:r>
        <w:rPr>
          <w:rFonts w:ascii="宋体" w:hAnsi="宋体" w:eastAsia="宋体" w:hint="eastAsia"/>
        </w:rPr>
        <w:t>℃，</w:t>
      </w:r>
      <w:r>
        <w:t>12000</w:t>
      </w:r>
      <w:r>
        <w:t> </w:t>
      </w:r>
      <w:r>
        <w:t>r</w:t>
      </w:r>
      <w:r>
        <w:t>p</w:t>
      </w:r>
      <w:r>
        <w:t>m</w:t>
      </w:r>
      <w:r>
        <w:t>×</w:t>
      </w:r>
      <w:r>
        <w:t>10</w:t>
      </w:r>
      <w:r>
        <w:t> </w:t>
      </w:r>
      <w:r>
        <w:t>mi</w:t>
      </w:r>
      <w:r>
        <w:t>n</w:t>
      </w:r>
      <w:r>
        <w:rPr>
          <w:rFonts w:ascii="宋体" w:hAnsi="宋体" w:eastAsia="宋体" w:hint="eastAsia"/>
        </w:rPr>
        <w:t>，</w:t>
      </w:r>
      <w:r>
        <w:rPr>
          <w:rFonts w:ascii="宋体" w:hAnsi="宋体" w:eastAsia="宋体" w:hint="eastAsia"/>
        </w:rPr>
        <w:t>弃上清。</w:t>
      </w:r>
    </w:p>
    <w:p w:rsidR="0018722C">
      <w:pPr>
        <w:topLinePunct/>
      </w:pPr>
      <w:r>
        <w:rPr>
          <w:rFonts w:ascii="宋体" w:hAnsi="宋体" w:eastAsia="宋体" w:hint="eastAsia"/>
        </w:rPr>
        <w:t>（</w:t>
      </w:r>
      <w:r>
        <w:t>4</w:t>
      </w:r>
      <w:r>
        <w:rPr>
          <w:rFonts w:ascii="宋体" w:hAnsi="宋体" w:eastAsia="宋体" w:hint="eastAsia"/>
        </w:rPr>
        <w:t>）</w:t>
      </w:r>
      <w:r>
        <w:rPr>
          <w:rFonts w:ascii="宋体" w:hAnsi="宋体" w:eastAsia="宋体" w:hint="eastAsia"/>
        </w:rPr>
        <w:t>沉淀中加入</w:t>
      </w:r>
      <w:r>
        <w:t>200</w:t>
      </w:r>
      <w:r>
        <w:t>μl</w:t>
      </w:r>
      <w:r/>
      <w:r>
        <w:rPr>
          <w:rFonts w:ascii="宋体" w:hAnsi="宋体" w:eastAsia="宋体" w:hint="eastAsia"/>
        </w:rPr>
        <w:t>预冷的</w:t>
      </w:r>
      <w:r>
        <w:t>70%</w:t>
      </w:r>
      <w:r>
        <w:rPr>
          <w:rFonts w:ascii="宋体" w:hAnsi="宋体" w:eastAsia="宋体" w:hint="eastAsia"/>
        </w:rPr>
        <w:t>乙醇，离心，</w:t>
      </w:r>
      <w:r>
        <w:t>4</w:t>
      </w:r>
      <w:r>
        <w:rPr>
          <w:rFonts w:ascii="宋体" w:hAnsi="宋体" w:eastAsia="宋体" w:hint="eastAsia"/>
        </w:rPr>
        <w:t>℃，</w:t>
      </w:r>
      <w:r>
        <w:t>12000 </w:t>
      </w:r>
      <w:r>
        <w:t>rpm×5 </w:t>
      </w:r>
      <w:r>
        <w:t>min</w:t>
      </w:r>
      <w:r>
        <w:rPr>
          <w:rFonts w:ascii="宋体" w:hAnsi="宋体" w:eastAsia="宋体" w:hint="eastAsia"/>
        </w:rPr>
        <w:t>。</w:t>
      </w:r>
    </w:p>
    <w:p w:rsidR="0018722C">
      <w:pPr>
        <w:topLinePunct/>
      </w:pPr>
      <w:r>
        <w:rPr>
          <w:rFonts w:ascii="宋体" w:hAnsi="宋体" w:eastAsia="宋体" w:hint="eastAsia"/>
        </w:rPr>
        <w:t>（</w:t>
      </w:r>
      <w:r>
        <w:t>5</w:t>
      </w:r>
      <w:r>
        <w:rPr>
          <w:rFonts w:ascii="宋体" w:hAnsi="宋体" w:eastAsia="宋体" w:hint="eastAsia"/>
        </w:rPr>
        <w:t>）</w:t>
      </w:r>
      <w:r>
        <w:rPr>
          <w:rFonts w:ascii="宋体" w:hAnsi="宋体" w:eastAsia="宋体" w:hint="eastAsia"/>
        </w:rPr>
        <w:t>弃上清，空气干燥，沉淀中加入</w:t>
      </w:r>
      <w:r>
        <w:t>RNase-free H</w:t>
      </w:r>
      <w:r>
        <w:t>2</w:t>
      </w:r>
      <w:r>
        <w:t>O 20</w:t>
      </w:r>
      <w:r>
        <w:t>μl</w:t>
      </w:r>
      <w:r>
        <w:rPr>
          <w:rFonts w:ascii="宋体" w:hAnsi="宋体" w:eastAsia="宋体" w:hint="eastAsia"/>
        </w:rPr>
        <w:t>，溶解</w:t>
      </w:r>
      <w:r>
        <w:t>RNA</w:t>
      </w:r>
      <w:r>
        <w:rPr>
          <w:rFonts w:ascii="宋体" w:hAnsi="宋体" w:eastAsia="宋体" w:hint="eastAsia"/>
        </w:rPr>
        <w:t>。</w:t>
      </w:r>
      <w:r>
        <w:rPr>
          <w:rFonts w:ascii="宋体" w:hAnsi="宋体" w:eastAsia="宋体" w:hint="eastAsia"/>
        </w:rPr>
        <w:t>电泳检测</w:t>
      </w:r>
      <w:r>
        <w:t>RNA</w:t>
      </w:r>
      <w:r>
        <w:rPr>
          <w:rFonts w:ascii="宋体" w:hAnsi="宋体" w:eastAsia="宋体" w:hint="eastAsia"/>
        </w:rPr>
        <w:t>完整性，紫外分光光度计检测</w:t>
      </w:r>
      <w:r>
        <w:t>RNA</w:t>
      </w:r>
      <w:r>
        <w:rPr>
          <w:rFonts w:ascii="宋体" w:hAnsi="宋体" w:eastAsia="宋体" w:hint="eastAsia"/>
        </w:rPr>
        <w:t>的浓度与纯度，总</w:t>
      </w:r>
      <w:r>
        <w:t>RN</w:t>
      </w:r>
      <w:r>
        <w:t>A</w:t>
      </w:r>
    </w:p>
    <w:p w:rsidR="0018722C">
      <w:pPr>
        <w:topLinePunct/>
      </w:pPr>
      <w:r>
        <w:rPr>
          <w:rFonts w:ascii="宋体" w:hAnsi="宋体" w:eastAsia="宋体" w:hint="eastAsia"/>
        </w:rPr>
        <w:t xml:space="preserve">浓度</w:t>
      </w:r>
      <w:r>
        <w:t xml:space="preserve">(</w:t>
      </w:r>
      <w:r>
        <w:t xml:space="preserve">μg</w:t>
      </w:r>
      <w:r>
        <w:t xml:space="preserve">/</w:t>
      </w:r>
      <w:r>
        <w:t xml:space="preserve">ml</w:t>
      </w:r>
      <w:r>
        <w:t xml:space="preserve">)</w:t>
      </w:r>
      <w:r w:rsidR="004B696B">
        <w:t xml:space="preserve"> </w:t>
      </w:r>
      <w:r>
        <w:t xml:space="preserve">=OD</w:t>
      </w:r>
      <w:r>
        <w:t xml:space="preserve">260</w:t>
      </w:r>
      <w:r>
        <w:t xml:space="preserve">×</w:t>
      </w:r>
      <w:r w:rsidR="001852F3">
        <w:t xml:space="preserve">40 </w:t>
      </w:r>
      <w:r>
        <w:t xml:space="preserve">(</w:t>
      </w:r>
      <w:r>
        <w:t xml:space="preserve">μg</w:t>
      </w:r>
      <w:r>
        <w:t xml:space="preserve">/</w:t>
      </w:r>
      <w:r>
        <w:t xml:space="preserve">ml</w:t>
      </w:r>
      <w:r>
        <w:t xml:space="preserve">)</w:t>
      </w:r>
      <w:r w:rsidR="001852F3">
        <w:t xml:space="preserve">×</w:t>
      </w:r>
      <w:r>
        <w:rPr>
          <w:rFonts w:ascii="宋体" w:hAnsi="宋体" w:eastAsia="宋体" w:hint="eastAsia"/>
        </w:rPr>
        <w:t xml:space="preserve">稀释倍数，纯度以</w:t>
      </w:r>
      <w:r>
        <w:t xml:space="preserve">A</w:t>
      </w:r>
      <w:r>
        <w:t xml:space="preserve">260</w:t>
      </w:r>
      <w:r>
        <w:t xml:space="preserve">/</w:t>
      </w:r>
      <w:r>
        <w:t xml:space="preserve">280</w:t>
      </w:r>
      <w:r>
        <w:rPr>
          <w:rFonts w:ascii="宋体" w:hAnsi="宋体" w:eastAsia="宋体" w:hint="eastAsia"/>
        </w:rPr>
        <w:t xml:space="preserve">表示，</w:t>
      </w:r>
      <w:r>
        <w:t xml:space="preserve">1.8~2.0</w:t>
      </w:r>
      <w:r>
        <w:rPr>
          <w:rFonts w:ascii="宋体" w:hAnsi="宋体" w:eastAsia="宋体" w:hint="eastAsia"/>
        </w:rPr>
        <w:t xml:space="preserve">范围</w:t>
      </w:r>
      <w:r>
        <w:rPr>
          <w:rFonts w:ascii="宋体" w:hAnsi="宋体" w:eastAsia="宋体" w:hint="eastAsia"/>
        </w:rPr>
        <w:t xml:space="preserve">的标本认为合格。所有标本在</w:t>
      </w:r>
      <w:r>
        <w:t xml:space="preserve">-80</w:t>
      </w:r>
      <w:r>
        <w:rPr>
          <w:rFonts w:ascii="宋体" w:hAnsi="宋体" w:eastAsia="宋体" w:hint="eastAsia"/>
        </w:rPr>
        <w:t xml:space="preserve">℃冰箱冻存备用。</w:t>
      </w:r>
    </w:p>
    <w:p w:rsidR="0018722C">
      <w:pPr>
        <w:pStyle w:val="Heading2"/>
        <w:topLinePunct/>
        <w:ind w:left="171" w:hangingChars="171" w:hanging="171"/>
      </w:pPr>
      <w:r>
        <w:rPr>
          <w:b/>
        </w:rPr>
        <w:t>2.2</w:t>
      </w:r>
      <w:r>
        <w:t xml:space="preserve"> </w:t>
      </w:r>
      <w:r>
        <w:t>基因组</w:t>
      </w:r>
      <w:r>
        <w:rPr>
          <w:b/>
        </w:rPr>
        <w:t>DNA</w:t>
      </w:r>
      <w:r>
        <w:t>提取，采用</w:t>
      </w:r>
      <w:r>
        <w:rPr>
          <w:b/>
        </w:rPr>
        <w:t>TIANGEN</w:t>
      </w:r>
      <w:r>
        <w:t>血液基因组</w:t>
      </w:r>
      <w:r>
        <w:rPr>
          <w:b/>
        </w:rPr>
        <w:t>DNA</w:t>
      </w:r>
      <w:r>
        <w:t>提取试剂盒。</w:t>
      </w:r>
    </w:p>
    <w:p w:rsidR="0018722C">
      <w:pPr>
        <w:topLinePunct/>
      </w:pPr>
      <w:r>
        <w:rPr>
          <w:rFonts w:ascii="宋体" w:hAnsi="宋体" w:eastAsia="宋体" w:hint="eastAsia"/>
        </w:rPr>
        <w:t>（</w:t>
      </w:r>
      <w:r>
        <w:t>1</w:t>
      </w:r>
      <w:r>
        <w:rPr>
          <w:rFonts w:ascii="宋体" w:hAnsi="宋体" w:eastAsia="宋体" w:hint="eastAsia"/>
        </w:rPr>
        <w:t>）</w:t>
      </w:r>
      <w:r>
        <w:rPr>
          <w:rFonts w:ascii="宋体" w:hAnsi="宋体" w:eastAsia="宋体" w:hint="eastAsia"/>
        </w:rPr>
        <w:t>取</w:t>
      </w:r>
      <w:r>
        <w:t>200</w:t>
      </w:r>
      <w:r>
        <w:t>μl</w:t>
      </w:r>
      <w:r/>
      <w:r>
        <w:rPr>
          <w:rFonts w:ascii="宋体" w:hAnsi="宋体" w:eastAsia="宋体" w:hint="eastAsia"/>
        </w:rPr>
        <w:t>抗凝全骨髓，加入</w:t>
      </w:r>
      <w:r>
        <w:t>200</w:t>
      </w:r>
      <w:r w:rsidR="001852F3">
        <w:t xml:space="preserve">μl</w:t>
      </w:r>
      <w:r>
        <w:rPr>
          <w:rFonts w:ascii="宋体" w:hAnsi="宋体" w:eastAsia="宋体" w:hint="eastAsia"/>
        </w:rPr>
        <w:t>～</w:t>
      </w:r>
      <w:r>
        <w:t>500</w:t>
      </w:r>
      <w:r>
        <w:t>μl</w:t>
      </w:r>
      <w:r/>
      <w:r>
        <w:rPr>
          <w:rFonts w:ascii="宋体" w:hAnsi="宋体" w:eastAsia="宋体" w:hint="eastAsia"/>
        </w:rPr>
        <w:t>细胞裂解液</w:t>
      </w:r>
      <w:r>
        <w:t>CL</w:t>
      </w:r>
      <w:r>
        <w:rPr>
          <w:rFonts w:ascii="宋体" w:hAnsi="宋体" w:eastAsia="宋体" w:hint="eastAsia"/>
        </w:rPr>
        <w:t>，颠倒混匀，</w:t>
      </w:r>
      <w:r>
        <w:t>12000</w:t>
      </w:r>
      <w:r>
        <w:t>×g</w:t>
      </w:r>
      <w:r>
        <w:rPr>
          <w:rFonts w:ascii="宋体" w:hAnsi="宋体" w:eastAsia="宋体" w:hint="eastAsia"/>
        </w:rPr>
        <w:t>，</w:t>
      </w:r>
      <w:r>
        <w:t>1 </w:t>
      </w:r>
      <w:r>
        <w:t>min</w:t>
      </w:r>
      <w:r>
        <w:rPr>
          <w:rFonts w:ascii="宋体" w:hAnsi="宋体" w:eastAsia="宋体" w:hint="eastAsia"/>
        </w:rPr>
        <w:t>，弃上清。沉淀中加入</w:t>
      </w:r>
      <w:r>
        <w:t>200</w:t>
      </w:r>
      <w:r>
        <w:t>μl</w:t>
      </w:r>
      <w:r/>
      <w:r>
        <w:rPr>
          <w:rFonts w:ascii="宋体" w:hAnsi="宋体" w:eastAsia="宋体" w:hint="eastAsia"/>
        </w:rPr>
        <w:t>缓冲液</w:t>
      </w:r>
      <w:r>
        <w:t>GS</w:t>
      </w:r>
      <w:r>
        <w:rPr>
          <w:rFonts w:ascii="宋体" w:hAnsi="宋体" w:eastAsia="宋体" w:hint="eastAsia"/>
        </w:rPr>
        <w:t>，振荡至彻底混匀。</w:t>
      </w:r>
    </w:p>
    <w:p w:rsidR="0018722C">
      <w:pPr>
        <w:topLinePunct/>
      </w:pPr>
      <w:r>
        <w:rPr>
          <w:rFonts w:ascii="宋体" w:hAnsi="宋体" w:eastAsia="宋体" w:hint="eastAsia"/>
        </w:rPr>
        <w:t>（</w:t>
      </w:r>
      <w:r>
        <w:t>2</w:t>
      </w:r>
      <w:r>
        <w:rPr>
          <w:rFonts w:ascii="宋体" w:hAnsi="宋体" w:eastAsia="宋体" w:hint="eastAsia"/>
        </w:rPr>
        <w:t>）</w:t>
      </w:r>
      <w:r>
        <w:rPr>
          <w:rFonts w:ascii="宋体" w:hAnsi="宋体" w:eastAsia="宋体" w:hint="eastAsia"/>
        </w:rPr>
        <w:t xml:space="preserve">加入</w:t>
      </w:r>
      <w:r>
        <w:t>20</w:t>
      </w:r>
      <w:r w:rsidR="001852F3">
        <w:t xml:space="preserve">μl Proteinase K</w:t>
      </w:r>
      <w:r>
        <w:rPr>
          <w:rFonts w:ascii="宋体" w:hAnsi="宋体" w:eastAsia="宋体" w:hint="eastAsia"/>
        </w:rPr>
        <w:t>溶液，混匀。</w:t>
      </w:r>
    </w:p>
    <w:p w:rsidR="0018722C">
      <w:pPr>
        <w:topLinePunct/>
      </w:pPr>
      <w:r>
        <w:rPr>
          <w:rFonts w:ascii="宋体" w:hAnsi="宋体" w:eastAsia="宋体" w:hint="eastAsia"/>
        </w:rPr>
        <w:t>（</w:t>
      </w:r>
      <w:r>
        <w:t>3</w:t>
      </w:r>
      <w:r>
        <w:rPr>
          <w:rFonts w:ascii="宋体" w:hAnsi="宋体" w:eastAsia="宋体" w:hint="eastAsia"/>
        </w:rPr>
        <w:t>）</w:t>
      </w:r>
      <w:r>
        <w:rPr>
          <w:rFonts w:ascii="宋体" w:hAnsi="宋体" w:eastAsia="宋体" w:hint="eastAsia"/>
        </w:rPr>
        <w:t>加</w:t>
      </w:r>
      <w:r>
        <w:t>200</w:t>
      </w:r>
      <w:r/>
      <w:r>
        <w:t>μl</w:t>
      </w:r>
      <w:r/>
      <w:r>
        <w:rPr>
          <w:rFonts w:ascii="宋体" w:hAnsi="宋体" w:eastAsia="宋体" w:hint="eastAsia"/>
        </w:rPr>
        <w:t>缓冲液</w:t>
      </w:r>
      <w:r>
        <w:t>GB</w:t>
      </w:r>
      <w:r>
        <w:rPr>
          <w:rFonts w:ascii="宋体" w:hAnsi="宋体" w:eastAsia="宋体" w:hint="eastAsia"/>
        </w:rPr>
        <w:t>，充分颠倒混匀，</w:t>
      </w:r>
      <w:r>
        <w:t>56</w:t>
      </w:r>
      <w:r>
        <w:rPr>
          <w:rFonts w:ascii="宋体" w:hAnsi="宋体" w:eastAsia="宋体" w:hint="eastAsia"/>
        </w:rPr>
        <w:t>℃放置</w:t>
      </w:r>
      <w:r>
        <w:t>10min</w:t>
      </w:r>
      <w:r>
        <w:rPr>
          <w:rFonts w:ascii="宋体" w:hAnsi="宋体" w:eastAsia="宋体" w:hint="eastAsia"/>
        </w:rPr>
        <w:t>，其间颠倒混</w:t>
      </w:r>
      <w:r>
        <w:rPr>
          <w:rFonts w:ascii="宋体" w:hAnsi="宋体" w:eastAsia="宋体" w:hint="eastAsia"/>
        </w:rPr>
        <w:t>匀数次，溶液应变</w:t>
      </w:r>
      <w:r>
        <w:rPr>
          <w:rFonts w:ascii="宋体" w:hAnsi="宋体" w:eastAsia="宋体" w:hint="eastAsia"/>
        </w:rPr>
        <w:t>清亮</w:t>
      </w:r>
      <w:r>
        <w:rPr>
          <w:rFonts w:ascii="宋体" w:hAnsi="宋体" w:eastAsia="宋体" w:hint="eastAsia"/>
        </w:rPr>
        <w:t>。</w:t>
      </w:r>
    </w:p>
    <w:p w:rsidR="0018722C">
      <w:pPr>
        <w:topLinePunct/>
      </w:pPr>
      <w:r>
        <w:rPr>
          <w:rFonts w:ascii="宋体" w:hAnsi="宋体" w:eastAsia="宋体" w:hint="eastAsia"/>
        </w:rPr>
        <w:t>（</w:t>
      </w:r>
      <w:r>
        <w:t>4</w:t>
      </w:r>
      <w:r>
        <w:rPr>
          <w:rFonts w:ascii="宋体" w:hAnsi="宋体" w:eastAsia="宋体" w:hint="eastAsia"/>
        </w:rPr>
        <w:t>）</w:t>
      </w:r>
      <w:r>
        <w:rPr>
          <w:rFonts w:ascii="宋体" w:hAnsi="宋体" w:eastAsia="宋体" w:hint="eastAsia"/>
        </w:rPr>
        <w:t xml:space="preserve">加</w:t>
      </w:r>
      <w:r>
        <w:t>200</w:t>
      </w:r>
      <w:r w:rsidR="001852F3">
        <w:t xml:space="preserve">μl</w:t>
      </w:r>
      <w:r>
        <w:rPr>
          <w:rFonts w:ascii="宋体" w:hAnsi="宋体" w:eastAsia="宋体" w:hint="eastAsia"/>
        </w:rPr>
        <w:t>无水乙醇，充分颠倒混匀，此时可能会出现絮状沉淀。</w:t>
      </w:r>
    </w:p>
    <w:p w:rsidR="0018722C">
      <w:pPr>
        <w:topLinePunct/>
      </w:pPr>
      <w:r>
        <w:rPr>
          <w:rFonts w:ascii="宋体" w:eastAsia="宋体" w:hint="eastAsia"/>
        </w:rPr>
        <w:t>（</w:t>
      </w:r>
      <w:r>
        <w:t>5</w:t>
      </w:r>
      <w:r>
        <w:rPr>
          <w:rFonts w:ascii="宋体" w:eastAsia="宋体" w:hint="eastAsia"/>
        </w:rPr>
        <w:t>）</w:t>
      </w:r>
      <w:r>
        <w:rPr>
          <w:rFonts w:ascii="宋体" w:eastAsia="宋体" w:hint="eastAsia"/>
        </w:rPr>
        <w:t>将上一步所得溶液和絮状沉淀都加入一个吸附柱</w:t>
      </w:r>
      <w:r>
        <w:t>C</w:t>
      </w:r>
      <w:r>
        <w:t>B</w:t>
      </w:r>
      <w:r>
        <w:t>3</w:t>
      </w:r>
      <w:r/>
      <w:r>
        <w:rPr>
          <w:rFonts w:ascii="宋体" w:eastAsia="宋体" w:hint="eastAsia"/>
        </w:rPr>
        <w:t>中，放入收集管，</w:t>
      </w:r>
    </w:p>
    <w:p w:rsidR="0018722C">
      <w:pPr>
        <w:topLinePunct/>
      </w:pPr>
      <w:r>
        <w:t>13000</w:t>
      </w:r>
      <w:r w:rsidR="001852F3">
        <w:t xml:space="preserve">×g</w:t>
      </w:r>
      <w:r>
        <w:rPr>
          <w:rFonts w:ascii="宋体" w:hAnsi="宋体" w:eastAsia="宋体" w:hint="eastAsia"/>
        </w:rPr>
        <w:t>，离心</w:t>
      </w:r>
      <w:r>
        <w:t>30sec</w:t>
      </w:r>
      <w:r>
        <w:rPr>
          <w:rFonts w:ascii="宋体" w:hAnsi="宋体" w:eastAsia="宋体" w:hint="eastAsia"/>
        </w:rPr>
        <w:t>，弃去留出液。</w:t>
      </w:r>
    </w:p>
    <w:p w:rsidR="0018722C">
      <w:pPr>
        <w:topLinePunct/>
      </w:pPr>
      <w:r>
        <w:rPr>
          <w:rFonts w:ascii="宋体" w:hAnsi="宋体" w:eastAsia="宋体" w:hint="eastAsia"/>
        </w:rPr>
        <w:t>（</w:t>
      </w:r>
      <w:r>
        <w:t>6</w:t>
      </w:r>
      <w:r>
        <w:rPr>
          <w:rFonts w:ascii="宋体" w:hAnsi="宋体" w:eastAsia="宋体" w:hint="eastAsia"/>
        </w:rPr>
        <w:t>）</w:t>
      </w:r>
      <w:r>
        <w:rPr>
          <w:rFonts w:ascii="宋体" w:hAnsi="宋体" w:eastAsia="宋体" w:hint="eastAsia"/>
        </w:rPr>
        <w:t>向吸附柱</w:t>
      </w:r>
      <w:r>
        <w:t>CB3</w:t>
      </w:r>
      <w:r>
        <w:rPr>
          <w:rFonts w:ascii="宋体" w:hAnsi="宋体" w:eastAsia="宋体" w:hint="eastAsia"/>
        </w:rPr>
        <w:t>中加入</w:t>
      </w:r>
      <w:r>
        <w:t>500</w:t>
      </w:r>
      <w:r>
        <w:t>μl</w:t>
      </w:r>
      <w:r/>
      <w:r>
        <w:rPr>
          <w:rFonts w:ascii="宋体" w:hAnsi="宋体" w:eastAsia="宋体" w:hint="eastAsia"/>
        </w:rPr>
        <w:t>缓冲液</w:t>
      </w:r>
      <w:r>
        <w:t>GD</w:t>
      </w:r>
      <w:r>
        <w:rPr>
          <w:rFonts w:ascii="宋体" w:hAnsi="宋体" w:eastAsia="宋体" w:hint="eastAsia"/>
        </w:rPr>
        <w:t>，</w:t>
      </w:r>
      <w:r>
        <w:t>13000</w:t>
      </w:r>
      <w:r>
        <w:t>×g</w:t>
      </w:r>
      <w:r>
        <w:rPr>
          <w:rFonts w:ascii="宋体" w:hAnsi="宋体" w:eastAsia="宋体" w:hint="eastAsia"/>
        </w:rPr>
        <w:t>，离心</w:t>
      </w:r>
      <w:r>
        <w:t>30sec</w:t>
      </w:r>
      <w:r>
        <w:rPr>
          <w:rFonts w:ascii="宋体" w:hAnsi="宋体" w:eastAsia="宋体" w:hint="eastAsia"/>
        </w:rPr>
        <w:t>，弃去</w:t>
      </w:r>
      <w:r>
        <w:rPr>
          <w:rFonts w:ascii="宋体" w:hAnsi="宋体" w:eastAsia="宋体" w:hint="eastAsia"/>
        </w:rPr>
        <w:t>留出液。</w:t>
      </w:r>
    </w:p>
    <w:p w:rsidR="0018722C">
      <w:pPr>
        <w:topLinePunct/>
      </w:pPr>
      <w:r>
        <w:rPr>
          <w:rFonts w:ascii="宋体" w:hAnsi="宋体" w:eastAsia="宋体" w:hint="eastAsia"/>
        </w:rPr>
        <w:t>（</w:t>
      </w:r>
      <w:r>
        <w:t>7</w:t>
      </w:r>
      <w:r>
        <w:rPr>
          <w:rFonts w:ascii="宋体" w:hAnsi="宋体" w:eastAsia="宋体" w:hint="eastAsia"/>
        </w:rPr>
        <w:t>）</w:t>
      </w:r>
      <w:r>
        <w:rPr>
          <w:rFonts w:ascii="宋体" w:hAnsi="宋体" w:eastAsia="宋体" w:hint="eastAsia"/>
        </w:rPr>
        <w:t>向吸附柱</w:t>
      </w:r>
      <w:r>
        <w:t>CB3</w:t>
      </w:r>
      <w:r>
        <w:rPr>
          <w:rFonts w:ascii="宋体" w:hAnsi="宋体" w:eastAsia="宋体" w:hint="eastAsia"/>
        </w:rPr>
        <w:t>中加入</w:t>
      </w:r>
      <w:r>
        <w:t>700</w:t>
      </w:r>
      <w:r>
        <w:t>μl</w:t>
      </w:r>
      <w:r/>
      <w:r>
        <w:rPr>
          <w:rFonts w:ascii="宋体" w:hAnsi="宋体" w:eastAsia="宋体" w:hint="eastAsia"/>
        </w:rPr>
        <w:t>漂洗液</w:t>
      </w:r>
      <w:r>
        <w:t>PW</w:t>
      </w:r>
      <w:r>
        <w:rPr>
          <w:rFonts w:ascii="宋体" w:hAnsi="宋体" w:eastAsia="宋体" w:hint="eastAsia"/>
        </w:rPr>
        <w:t>，</w:t>
      </w:r>
      <w:r>
        <w:t>13000</w:t>
      </w:r>
      <w:r>
        <w:t>×g</w:t>
      </w:r>
      <w:r>
        <w:rPr>
          <w:rFonts w:ascii="宋体" w:hAnsi="宋体" w:eastAsia="宋体" w:hint="eastAsia"/>
        </w:rPr>
        <w:t>，离心</w:t>
      </w:r>
      <w:r>
        <w:t>30sec</w:t>
      </w:r>
      <w:r>
        <w:rPr>
          <w:rFonts w:ascii="宋体" w:hAnsi="宋体" w:eastAsia="宋体" w:hint="eastAsia"/>
        </w:rPr>
        <w:t>，弃去</w:t>
      </w:r>
      <w:r>
        <w:rPr>
          <w:rFonts w:ascii="宋体" w:hAnsi="宋体" w:eastAsia="宋体" w:hint="eastAsia"/>
        </w:rPr>
        <w:t>留出液。</w:t>
      </w:r>
    </w:p>
    <w:p w:rsidR="0018722C">
      <w:pPr>
        <w:topLinePunct/>
      </w:pPr>
      <w:r>
        <w:rPr>
          <w:rFonts w:ascii="宋体" w:hAnsi="宋体" w:eastAsia="宋体" w:hint="eastAsia"/>
        </w:rPr>
        <w:t>（</w:t>
      </w:r>
      <w:r>
        <w:t>8</w:t>
      </w:r>
      <w:r>
        <w:rPr>
          <w:rFonts w:ascii="宋体" w:hAnsi="宋体" w:eastAsia="宋体" w:hint="eastAsia"/>
        </w:rPr>
        <w:t>）</w:t>
      </w:r>
      <w:r>
        <w:rPr>
          <w:rFonts w:ascii="宋体" w:hAnsi="宋体" w:eastAsia="宋体" w:hint="eastAsia"/>
        </w:rPr>
        <w:t>向吸附柱</w:t>
      </w:r>
      <w:r>
        <w:t>CB3</w:t>
      </w:r>
      <w:r>
        <w:rPr>
          <w:rFonts w:ascii="宋体" w:hAnsi="宋体" w:eastAsia="宋体" w:hint="eastAsia"/>
        </w:rPr>
        <w:t>中加入</w:t>
      </w:r>
      <w:r>
        <w:t>500</w:t>
      </w:r>
      <w:r>
        <w:t>μl</w:t>
      </w:r>
      <w:r/>
      <w:r>
        <w:rPr>
          <w:rFonts w:ascii="宋体" w:hAnsi="宋体" w:eastAsia="宋体" w:hint="eastAsia"/>
        </w:rPr>
        <w:t>漂洗液</w:t>
      </w:r>
      <w:r>
        <w:t>PW</w:t>
      </w:r>
      <w:r>
        <w:rPr>
          <w:rFonts w:ascii="宋体" w:hAnsi="宋体" w:eastAsia="宋体" w:hint="eastAsia"/>
        </w:rPr>
        <w:t>，</w:t>
      </w:r>
      <w:r>
        <w:t>13000</w:t>
      </w:r>
      <w:r>
        <w:t>×g</w:t>
      </w:r>
      <w:r>
        <w:rPr>
          <w:rFonts w:ascii="宋体" w:hAnsi="宋体" w:eastAsia="宋体" w:hint="eastAsia"/>
        </w:rPr>
        <w:t>，离心</w:t>
      </w:r>
      <w:r>
        <w:t>30sec</w:t>
      </w:r>
      <w:r>
        <w:rPr>
          <w:rFonts w:ascii="宋体" w:hAnsi="宋体" w:eastAsia="宋体" w:hint="eastAsia"/>
        </w:rPr>
        <w:t>，弃去</w:t>
      </w:r>
      <w:r>
        <w:rPr>
          <w:rFonts w:ascii="宋体" w:hAnsi="宋体" w:eastAsia="宋体" w:hint="eastAsia"/>
        </w:rPr>
        <w:t>留出液。</w:t>
      </w:r>
    </w:p>
    <w:p w:rsidR="0018722C">
      <w:pPr>
        <w:topLinePunct/>
      </w:pPr>
      <w:r>
        <w:rPr>
          <w:rFonts w:ascii="宋体" w:hAnsi="宋体" w:eastAsia="宋体" w:hint="eastAsia"/>
        </w:rPr>
        <w:t>（</w:t>
      </w:r>
      <w:r>
        <w:t>9</w:t>
      </w:r>
      <w:r>
        <w:rPr>
          <w:rFonts w:ascii="宋体" w:hAnsi="宋体" w:eastAsia="宋体" w:hint="eastAsia"/>
        </w:rPr>
        <w:t>）</w:t>
      </w:r>
      <w:r>
        <w:rPr>
          <w:rFonts w:ascii="宋体" w:hAnsi="宋体" w:eastAsia="宋体" w:hint="eastAsia"/>
        </w:rPr>
        <w:t>将吸附柱</w:t>
      </w:r>
      <w:r>
        <w:t>CB3</w:t>
      </w:r>
      <w:r>
        <w:rPr>
          <w:rFonts w:ascii="宋体" w:hAnsi="宋体" w:eastAsia="宋体" w:hint="eastAsia"/>
        </w:rPr>
        <w:t>放回空收集管中，</w:t>
      </w:r>
      <w:r>
        <w:t>13000</w:t>
      </w:r>
      <w:r w:rsidR="001852F3">
        <w:t xml:space="preserve">×g</w:t>
      </w:r>
      <w:r>
        <w:rPr>
          <w:rFonts w:ascii="宋体" w:hAnsi="宋体" w:eastAsia="宋体" w:hint="eastAsia"/>
        </w:rPr>
        <w:t>，离心</w:t>
      </w:r>
      <w:r>
        <w:t>2min</w:t>
      </w:r>
      <w:r>
        <w:rPr>
          <w:rFonts w:ascii="宋体" w:hAnsi="宋体" w:eastAsia="宋体" w:hint="eastAsia"/>
        </w:rPr>
        <w:t>，取出吸附柱，</w:t>
      </w:r>
      <w:r>
        <w:rPr>
          <w:rFonts w:ascii="宋体" w:hAnsi="宋体" w:eastAsia="宋体" w:hint="eastAsia"/>
        </w:rPr>
        <w:t>室温干燥。</w:t>
      </w:r>
    </w:p>
    <w:p w:rsidR="0018722C">
      <w:pPr>
        <w:topLinePunct/>
      </w:pPr>
      <w:r>
        <w:rPr>
          <w:rFonts w:ascii="宋体" w:hAnsi="宋体" w:eastAsia="宋体" w:hint="eastAsia"/>
        </w:rPr>
        <w:t>（</w:t>
      </w:r>
      <w:r>
        <w:t>10</w:t>
      </w:r>
      <w:r>
        <w:rPr>
          <w:rFonts w:ascii="宋体" w:hAnsi="宋体" w:eastAsia="宋体" w:hint="eastAsia"/>
        </w:rPr>
        <w:t>）</w:t>
      </w:r>
      <w:r>
        <w:rPr>
          <w:rFonts w:ascii="宋体" w:hAnsi="宋体" w:eastAsia="宋体" w:hint="eastAsia"/>
        </w:rPr>
        <w:t xml:space="preserve">将吸附柱</w:t>
      </w:r>
      <w:r>
        <w:t>CB3</w:t>
      </w:r>
      <w:r>
        <w:rPr>
          <w:rFonts w:ascii="宋体" w:hAnsi="宋体" w:eastAsia="宋体" w:hint="eastAsia"/>
        </w:rPr>
        <w:t>放置一新</w:t>
      </w:r>
      <w:r>
        <w:t>1</w:t>
      </w:r>
      <w:r>
        <w:t>.</w:t>
      </w:r>
      <w:r>
        <w:t>5ml</w:t>
      </w:r>
      <w:r>
        <w:rPr>
          <w:rFonts w:ascii="宋体" w:hAnsi="宋体" w:eastAsia="宋体" w:hint="eastAsia"/>
        </w:rPr>
        <w:t>离心管中，向吸附膜中央加入去离子水</w:t>
      </w:r>
      <w:r>
        <w:t>50</w:t>
      </w:r>
      <w:r w:rsidR="001852F3">
        <w:t xml:space="preserve">μl</w:t>
      </w:r>
      <w:r>
        <w:rPr>
          <w:rFonts w:ascii="宋体" w:hAnsi="宋体" w:eastAsia="宋体" w:hint="eastAsia"/>
        </w:rPr>
        <w:t>～</w:t>
      </w:r>
      <w:r>
        <w:t>200</w:t>
      </w:r>
      <w:r w:rsidR="001852F3">
        <w:t xml:space="preserve">μl</w:t>
      </w:r>
      <w:r>
        <w:rPr>
          <w:rFonts w:ascii="宋体" w:hAnsi="宋体" w:eastAsia="宋体" w:hint="eastAsia"/>
        </w:rPr>
        <w:t>，室温放置</w:t>
      </w:r>
      <w:r>
        <w:t>2</w:t>
      </w:r>
      <w:r>
        <w:rPr>
          <w:rFonts w:ascii="宋体" w:hAnsi="宋体" w:eastAsia="宋体" w:hint="eastAsia"/>
        </w:rPr>
        <w:t>～</w:t>
      </w:r>
      <w:r>
        <w:t>5min</w:t>
      </w:r>
      <w:r>
        <w:rPr>
          <w:rFonts w:ascii="宋体" w:hAnsi="宋体" w:eastAsia="宋体" w:hint="eastAsia"/>
        </w:rPr>
        <w:t>，</w:t>
      </w:r>
      <w:r>
        <w:t>13000</w:t>
      </w:r>
      <w:r w:rsidR="001852F3">
        <w:t xml:space="preserve">×g</w:t>
      </w:r>
      <w:r>
        <w:rPr>
          <w:rFonts w:ascii="宋体" w:hAnsi="宋体" w:eastAsia="宋体" w:hint="eastAsia"/>
        </w:rPr>
        <w:t>，离心</w:t>
      </w:r>
      <w:r>
        <w:t>2min</w:t>
      </w:r>
      <w:r>
        <w:rPr>
          <w:rFonts w:ascii="宋体" w:hAnsi="宋体" w:eastAsia="宋体" w:hint="eastAsia"/>
        </w:rPr>
        <w:t>，洗脱</w:t>
      </w:r>
      <w:r>
        <w:t>DNA</w:t>
      </w:r>
      <w:r>
        <w:rPr>
          <w:rFonts w:ascii="宋体" w:hAnsi="宋体" w:eastAsia="宋体" w:hint="eastAsia"/>
        </w:rPr>
        <w:t>。</w:t>
      </w:r>
    </w:p>
    <w:p w:rsidR="0018722C">
      <w:pPr>
        <w:topLinePunct/>
      </w:pPr>
      <w:r>
        <w:rPr>
          <w:rFonts w:ascii="宋体" w:hAnsi="宋体" w:eastAsia="宋体" w:hint="eastAsia"/>
        </w:rPr>
        <w:t xml:space="preserve">（</w:t>
      </w:r>
      <w:r>
        <w:t xml:space="preserve">11</w:t>
      </w:r>
      <w:r>
        <w:rPr>
          <w:rFonts w:ascii="宋体" w:hAnsi="宋体" w:eastAsia="宋体" w:hint="eastAsia"/>
        </w:rPr>
        <w:t xml:space="preserve">）</w:t>
      </w:r>
      <w:r>
        <w:rPr>
          <w:rFonts w:ascii="宋体" w:hAnsi="宋体" w:eastAsia="宋体" w:hint="eastAsia"/>
        </w:rPr>
        <w:t xml:space="preserve">紫外分光光度计检测</w:t>
      </w:r>
      <w:r>
        <w:t xml:space="preserve">DNA</w:t>
      </w:r>
      <w:r>
        <w:rPr>
          <w:rFonts w:ascii="宋体" w:hAnsi="宋体" w:eastAsia="宋体" w:hint="eastAsia"/>
        </w:rPr>
        <w:t xml:space="preserve">的浓度与纯度，</w:t>
      </w:r>
      <w:r>
        <w:t xml:space="preserve">DNA</w:t>
      </w:r>
      <w:r>
        <w:rPr>
          <w:rFonts w:ascii="宋体" w:hAnsi="宋体" w:eastAsia="宋体" w:hint="eastAsia"/>
        </w:rPr>
        <w:t xml:space="preserve">浓度</w:t>
      </w:r>
      <w:r>
        <w:t xml:space="preserve">(</w:t>
      </w:r>
      <w:r>
        <w:t xml:space="preserve">μg</w:t>
      </w:r>
      <w:r>
        <w:t xml:space="preserve">/</w:t>
      </w:r>
      <w:r>
        <w:t xml:space="preserve">ml</w:t>
      </w:r>
      <w:r>
        <w:t xml:space="preserve">)</w:t>
      </w:r>
      <w:r w:rsidR="004B696B">
        <w:t xml:space="preserve"> </w:t>
      </w:r>
      <w:r>
        <w:t xml:space="preserve">=OD</w:t>
      </w:r>
      <w:r>
        <w:t xml:space="preserve">260</w:t>
      </w:r>
      <w:r>
        <w:t xml:space="preserve">×</w:t>
      </w:r>
      <w:r w:rsidR="001852F3">
        <w:t xml:space="preserve">40 </w:t>
      </w:r>
      <w:r>
        <w:t xml:space="preserve">(</w:t>
      </w:r>
      <w:r>
        <w:t xml:space="preserve">μg</w:t>
      </w:r>
      <w:r>
        <w:t xml:space="preserve">/</w:t>
      </w:r>
      <w:r>
        <w:t xml:space="preserve">ml</w:t>
      </w:r>
      <w:r>
        <w:t xml:space="preserve">)</w:t>
      </w:r>
      <w:r/>
      <w:r w:rsidR="001852F3">
        <w:t xml:space="preserve">×</w:t>
      </w:r>
      <w:r>
        <w:rPr>
          <w:rFonts w:ascii="宋体" w:hAnsi="宋体" w:eastAsia="宋体" w:hint="eastAsia"/>
        </w:rPr>
        <w:t xml:space="preserve">稀释倍数，纯度以</w:t>
      </w:r>
      <w:r>
        <w:t xml:space="preserve">A</w:t>
      </w:r>
      <w:r>
        <w:t xml:space="preserve">260</w:t>
      </w:r>
      <w:r>
        <w:t xml:space="preserve">/</w:t>
      </w:r>
      <w:r>
        <w:t xml:space="preserve">280</w:t>
      </w:r>
      <w:r>
        <w:rPr>
          <w:rFonts w:ascii="宋体" w:hAnsi="宋体" w:eastAsia="宋体" w:hint="eastAsia"/>
        </w:rPr>
        <w:t xml:space="preserve">表示，</w:t>
      </w:r>
      <w:r>
        <w:t xml:space="preserve">1.8~2.0</w:t>
      </w:r>
      <w:r>
        <w:rPr>
          <w:rFonts w:ascii="宋体" w:hAnsi="宋体" w:eastAsia="宋体" w:hint="eastAsia"/>
        </w:rPr>
        <w:t xml:space="preserve">范围的标本认为合格。所有标本在</w:t>
      </w:r>
      <w:r>
        <w:t xml:space="preserve">-20</w:t>
      </w:r>
      <w:r>
        <w:rPr>
          <w:rFonts w:ascii="宋体" w:hAnsi="宋体" w:eastAsia="宋体" w:hint="eastAsia"/>
        </w:rPr>
        <w:t xml:space="preserve">℃冻存备用。</w:t>
      </w:r>
    </w:p>
    <w:p w:rsidR="0018722C">
      <w:pPr>
        <w:pStyle w:val="Heading2"/>
        <w:topLinePunct/>
        <w:ind w:left="171" w:hangingChars="171" w:hanging="171"/>
      </w:pPr>
      <w:r>
        <w:rPr>
          <w:b/>
        </w:rPr>
        <w:t>2.3</w:t>
      </w:r>
      <w:r>
        <w:t xml:space="preserve"> </w:t>
      </w:r>
      <w:r>
        <w:t>逆转录合成</w:t>
      </w:r>
      <w:r>
        <w:rPr>
          <w:b/>
        </w:rPr>
        <w:t>cDNA</w:t>
      </w:r>
    </w:p>
    <w:p w:rsidR="0018722C">
      <w:pPr>
        <w:topLinePunct/>
      </w:pPr>
      <w:r>
        <w:t>20</w:t>
      </w:r>
      <w:r w:rsidR="001852F3">
        <w:t xml:space="preserve">μl</w:t>
      </w:r>
      <w:r>
        <w:rPr>
          <w:rFonts w:ascii="宋体" w:hAnsi="宋体" w:eastAsia="宋体" w:hint="eastAsia"/>
        </w:rPr>
        <w:t>体系中依次加入下列试剂：</w:t>
      </w:r>
    </w:p>
    <w:p w:rsidR="0018722C">
      <w:pPr>
        <w:topLinePunct/>
      </w:pPr>
      <w:r>
        <w:t>Total</w:t>
      </w:r>
      <w:r>
        <w:t> </w:t>
      </w:r>
      <w:r>
        <w:t>RNA</w:t>
      </w:r>
      <w:r w:rsidRPr="00000000">
        <w:tab/>
        <w:t>1</w:t>
      </w:r>
      <w:r/>
      <w:r>
        <w:t>μg</w:t>
      </w:r>
      <w:r>
        <w:t>(</w:t>
      </w:r>
      <w:r>
        <w:t>2-3μl</w:t>
      </w:r>
      <w:r>
        <w:t>)</w:t>
      </w:r>
    </w:p>
    <w:p w:rsidR="0018722C">
      <w:pPr>
        <w:topLinePunct/>
      </w:pPr>
      <w:r>
        <w:t>Random</w:t>
      </w:r>
      <w:r>
        <w:t> </w:t>
      </w:r>
      <w:r>
        <w:t>primer</w:t>
      </w:r>
      <w:r w:rsidRPr="00000000">
        <w:tab/>
        <w:t>0.5</w:t>
      </w:r>
      <w:r/>
      <w:r>
        <w:t>μl</w:t>
      </w:r>
    </w:p>
    <w:p w:rsidR="0018722C">
      <w:pPr>
        <w:topLinePunct/>
      </w:pPr>
      <w:r>
        <w:t>Oligo</w:t>
      </w:r>
      <w:r>
        <w:t>(</w:t>
      </w:r>
      <w:r>
        <w:t>dT</w:t>
      </w:r>
      <w:r>
        <w:t>)</w:t>
      </w:r>
      <w:r>
        <w:t> </w:t>
      </w:r>
      <w:r>
        <w:t>15</w:t>
      </w:r>
      <w:r>
        <w:t> </w:t>
      </w:r>
      <w:r>
        <w:t>Primer</w:t>
      </w:r>
      <w:r w:rsidRPr="00000000">
        <w:tab/>
        <w:t>0.5</w:t>
      </w:r>
      <w:r/>
      <w:r>
        <w:t>μl</w:t>
      </w:r>
    </w:p>
    <w:p w:rsidR="0018722C">
      <w:pPr>
        <w:topLinePunct/>
      </w:pPr>
      <w:r>
        <w:t>5×</w:t>
      </w:r>
      <w:r>
        <w:rPr>
          <w:rFonts w:ascii="宋体" w:hAnsi="宋体" w:eastAsia="宋体" w:hint="eastAsia"/>
        </w:rPr>
        <w:t>逆转录酶缓冲液</w:t>
      </w:r>
      <w:r>
        <w:t>4</w:t>
      </w:r>
      <w:r/>
      <w:r>
        <w:t>μl</w:t>
      </w:r>
    </w:p>
    <w:p w:rsidR="0018722C">
      <w:pPr>
        <w:topLinePunct/>
      </w:pPr>
      <w:r>
        <w:t>RNasin</w:t>
      </w:r>
      <w:r>
        <w:t> </w:t>
      </w:r>
      <w:r>
        <w:t>(</w:t>
      </w:r>
      <w:r>
        <w:t>50u</w:t>
      </w:r>
      <w:r>
        <w:t>/</w:t>
      </w:r>
      <w:r>
        <w:t>μl</w:t>
      </w:r>
      <w:r>
        <w:t>)</w:t>
      </w:r>
      <w:r w:rsidRPr="00000000">
        <w:tab/>
        <w:t>0.5</w:t>
      </w:r>
      <w:r/>
      <w:r>
        <w:t>μl</w:t>
      </w:r>
    </w:p>
    <w:p w:rsidR="0018722C">
      <w:pPr>
        <w:topLinePunct/>
      </w:pPr>
      <w:r>
        <w:t>dNTPs</w:t>
      </w:r>
      <w:r>
        <w:rPr>
          <w:rFonts w:ascii="宋体" w:hAnsi="宋体" w:eastAsia="宋体" w:hint="eastAsia"/>
          <w:rFonts w:ascii="宋体" w:hAnsi="宋体" w:eastAsia="宋体" w:hint="eastAsia"/>
        </w:rPr>
        <w:t>(</w:t>
      </w:r>
      <w:r>
        <w:t>10μmol</w:t>
      </w:r>
      <w:r>
        <w:t>/</w:t>
      </w:r>
      <w:r>
        <w:t>L</w:t>
      </w:r>
      <w:r>
        <w:rPr>
          <w:rFonts w:ascii="宋体" w:hAnsi="宋体" w:eastAsia="宋体" w:hint="eastAsia"/>
          <w:rFonts w:ascii="宋体" w:hAnsi="宋体" w:eastAsia="宋体" w:hint="eastAsia"/>
        </w:rPr>
        <w:t>)</w:t>
      </w:r>
      <w:r w:rsidRPr="00000000">
        <w:tab/>
      </w:r>
      <w:r>
        <w:t>2</w:t>
      </w:r>
      <w:r/>
      <w:r w:rsidR="001852F3">
        <w:t xml:space="preserve">μl</w:t>
      </w:r>
    </w:p>
    <w:p w:rsidR="0018722C">
      <w:pPr>
        <w:topLinePunct/>
      </w:pPr>
      <w:r>
        <w:t>M-MuLV</w:t>
      </w:r>
      <w:r>
        <w:t>(</w:t>
      </w:r>
      <w:r>
        <w:t>200U</w:t>
      </w:r>
      <w:r>
        <w:t>/</w:t>
      </w:r>
      <w:r>
        <w:t>μl</w:t>
      </w:r>
      <w:r>
        <w:t>)</w:t>
      </w:r>
      <w:r w:rsidRPr="00000000">
        <w:tab/>
      </w:r>
      <w:r>
        <w:t>1</w:t>
      </w:r>
      <w:r/>
      <w:r w:rsidR="001852F3">
        <w:t xml:space="preserve">μl</w:t>
      </w:r>
    </w:p>
    <w:p w:rsidR="0018722C">
      <w:pPr>
        <w:topLinePunct/>
      </w:pPr>
      <w:r>
        <w:t>DEPC H</w:t>
      </w:r>
      <w:r>
        <w:t>2</w:t>
      </w:r>
      <w:r>
        <w:t>O</w:t>
      </w:r>
      <w:r w:rsidRPr="00000000">
        <w:tab/>
        <w:t>up to 20</w:t>
      </w:r>
      <w:r/>
      <w:r>
        <w:t>μl</w:t>
      </w:r>
    </w:p>
    <w:p w:rsidR="0018722C">
      <w:pPr>
        <w:topLinePunct/>
      </w:pPr>
      <w:r>
        <w:rPr>
          <w:rFonts w:ascii="宋体" w:hAnsi="宋体" w:eastAsia="宋体" w:hint="eastAsia"/>
        </w:rPr>
        <w:t>离心数秒，混匀，置</w:t>
      </w:r>
      <w:r>
        <w:t>PCR</w:t>
      </w:r>
      <w:r>
        <w:rPr>
          <w:rFonts w:ascii="宋体" w:hAnsi="宋体" w:eastAsia="宋体" w:hint="eastAsia"/>
        </w:rPr>
        <w:t>仪中，</w:t>
      </w:r>
      <w:r>
        <w:t>42</w:t>
      </w:r>
      <w:r>
        <w:rPr>
          <w:rFonts w:ascii="宋体" w:hAnsi="宋体" w:eastAsia="宋体" w:hint="eastAsia"/>
        </w:rPr>
        <w:t>℃</w:t>
      </w:r>
      <w:r>
        <w:t>60 min</w:t>
      </w:r>
      <w:r>
        <w:rPr>
          <w:rFonts w:ascii="宋体" w:hAnsi="宋体" w:eastAsia="宋体" w:hint="eastAsia"/>
        </w:rPr>
        <w:t>，</w:t>
      </w:r>
      <w:r>
        <w:t>70</w:t>
      </w:r>
      <w:r>
        <w:rPr>
          <w:rFonts w:ascii="宋体" w:hAnsi="宋体" w:eastAsia="宋体" w:hint="eastAsia"/>
        </w:rPr>
        <w:t>℃</w:t>
      </w:r>
      <w:r>
        <w:t>10 min</w:t>
      </w:r>
      <w:r>
        <w:rPr>
          <w:rFonts w:ascii="宋体" w:hAnsi="宋体" w:eastAsia="宋体" w:hint="eastAsia"/>
          <w:rFonts w:ascii="宋体" w:hAnsi="宋体" w:eastAsia="宋体" w:hint="eastAsia"/>
        </w:rPr>
        <w:t xml:space="preserve">. </w:t>
      </w:r>
      <w:r>
        <w:t>cDNA</w:t>
      </w:r>
      <w:r>
        <w:rPr>
          <w:rFonts w:ascii="宋体" w:hAnsi="宋体" w:eastAsia="宋体" w:hint="eastAsia"/>
        </w:rPr>
        <w:t>置</w:t>
      </w:r>
      <w:r>
        <w:t>-20</w:t>
      </w:r>
      <w:r>
        <w:rPr>
          <w:rFonts w:ascii="宋体" w:hAnsi="宋体" w:eastAsia="宋体" w:hint="eastAsia"/>
        </w:rPr>
        <w:t>℃</w:t>
      </w:r>
    </w:p>
    <w:p w:rsidR="0018722C">
      <w:pPr>
        <w:topLinePunct/>
      </w:pPr>
      <w:r>
        <w:rPr>
          <w:rFonts w:ascii="宋体" w:eastAsia="宋体" w:hint="eastAsia"/>
        </w:rPr>
        <w:t>保存待用。</w:t>
      </w:r>
    </w:p>
    <w:p w:rsidR="0018722C">
      <w:pPr>
        <w:pStyle w:val="Heading2"/>
        <w:topLinePunct/>
        <w:ind w:left="171" w:hangingChars="171" w:hanging="171"/>
      </w:pPr>
      <w:r>
        <w:rPr>
          <w:b/>
        </w:rPr>
        <w:t>2.4</w:t>
      </w:r>
      <w:r>
        <w:t xml:space="preserve"> </w:t>
      </w:r>
      <w:r>
        <w:rPr>
          <w:b/>
        </w:rPr>
        <w:t>PCR</w:t>
      </w:r>
      <w:r>
        <w:t>引物设计</w:t>
      </w:r>
    </w:p>
    <w:p w:rsidR="0018722C">
      <w:pPr>
        <w:topLinePunct/>
      </w:pPr>
      <w:r>
        <w:rPr>
          <w:rFonts w:cstheme="minorBidi" w:hAnsiTheme="minorHAnsi" w:eastAsiaTheme="minorHAnsi" w:asciiTheme="minorHAnsi" w:ascii="宋体" w:eastAsia="宋体" w:hint="eastAsia"/>
        </w:rPr>
        <w:t>从</w:t>
      </w:r>
      <w:r>
        <w:rPr>
          <w:rFonts w:cstheme="minorBidi" w:hAnsiTheme="minorHAnsi" w:eastAsiaTheme="minorHAnsi" w:asciiTheme="minorHAnsi"/>
        </w:rPr>
        <w:t>GeneBank</w:t>
      </w:r>
      <w:r>
        <w:rPr>
          <w:rFonts w:ascii="宋体" w:eastAsia="宋体" w:hint="eastAsia" w:cstheme="minorBidi" w:hAnsiTheme="minorHAnsi"/>
        </w:rPr>
        <w:t>中查找</w:t>
      </w:r>
      <w:r>
        <w:rPr>
          <w:rFonts w:cstheme="minorBidi" w:hAnsiTheme="minorHAnsi" w:eastAsiaTheme="minorHAnsi" w:asciiTheme="minorHAnsi"/>
          <w:i/>
        </w:rPr>
        <w:t>TP53</w:t>
      </w:r>
      <w:r>
        <w:rPr>
          <w:rFonts w:ascii="宋体" w:eastAsia="宋体" w:hint="eastAsia" w:cstheme="minorBidi" w:hAnsiTheme="minorHAnsi"/>
        </w:rPr>
        <w:t>、</w:t>
      </w:r>
      <w:r>
        <w:rPr>
          <w:rFonts w:cstheme="minorBidi" w:hAnsiTheme="minorHAnsi" w:eastAsiaTheme="minorHAnsi" w:asciiTheme="minorHAnsi"/>
          <w:i/>
        </w:rPr>
        <w:t>AML1</w:t>
      </w:r>
      <w:r>
        <w:rPr>
          <w:rFonts w:ascii="宋体" w:eastAsia="宋体" w:hint="eastAsia" w:cstheme="minorBidi" w:hAnsiTheme="minorHAnsi"/>
        </w:rPr>
        <w:t>、</w:t>
      </w:r>
      <w:r>
        <w:rPr>
          <w:rFonts w:cstheme="minorBidi" w:hAnsiTheme="minorHAnsi" w:eastAsiaTheme="minorHAnsi" w:asciiTheme="minorHAnsi"/>
          <w:i/>
        </w:rPr>
        <w:t>FLT3-ITD</w:t>
      </w:r>
      <w:r>
        <w:rPr>
          <w:rFonts w:ascii="宋体" w:eastAsia="宋体" w:hint="eastAsia" w:cstheme="minorBidi" w:hAnsiTheme="minorHAnsi"/>
        </w:rPr>
        <w:t>以及</w:t>
      </w:r>
      <w:r>
        <w:rPr>
          <w:rFonts w:cstheme="minorBidi" w:hAnsiTheme="minorHAnsi" w:eastAsiaTheme="minorHAnsi" w:asciiTheme="minorHAnsi"/>
          <w:i/>
        </w:rPr>
        <w:t>MDM4</w:t>
      </w:r>
      <w:r>
        <w:rPr>
          <w:rFonts w:ascii="宋体" w:eastAsia="宋体" w:hint="eastAsia" w:cstheme="minorBidi" w:hAnsiTheme="minorHAnsi"/>
        </w:rPr>
        <w:t>基因</w:t>
      </w:r>
      <w:r>
        <w:rPr>
          <w:rFonts w:cstheme="minorBidi" w:hAnsiTheme="minorHAnsi" w:eastAsiaTheme="minorHAnsi" w:asciiTheme="minorHAnsi"/>
        </w:rPr>
        <w:t>DNA</w:t>
      </w:r>
      <w:r>
        <w:rPr>
          <w:rFonts w:ascii="宋体" w:eastAsia="宋体" w:hint="eastAsia" w:cstheme="minorBidi" w:hAnsiTheme="minorHAnsi"/>
        </w:rPr>
        <w:t>或者</w:t>
      </w:r>
    </w:p>
    <w:p w:rsidR="0018722C">
      <w:pPr>
        <w:topLinePunct/>
      </w:pPr>
      <w:r>
        <w:t>cDNA</w:t>
      </w:r>
      <w:r>
        <w:rPr>
          <w:rFonts w:ascii="宋体" w:eastAsia="宋体" w:hint="eastAsia"/>
        </w:rPr>
        <w:t>序列，用</w:t>
      </w:r>
      <w:r>
        <w:t>Primer Premier 5</w:t>
      </w:r>
      <w:r>
        <w:rPr>
          <w:rFonts w:ascii="宋体" w:eastAsia="宋体" w:hint="eastAsia"/>
        </w:rPr>
        <w:t>软件设计引物，见</w:t>
      </w:r>
      <w:r>
        <w:rPr>
          <w:rFonts w:ascii="宋体" w:eastAsia="宋体" w:hint="eastAsia"/>
        </w:rPr>
        <w:t>表</w:t>
      </w:r>
      <w:r>
        <w:t>2-1</w:t>
      </w:r>
      <w:r>
        <w:rPr>
          <w:rFonts w:ascii="宋体" w:eastAsia="宋体" w:hint="eastAsia"/>
          <w:rFonts w:ascii="宋体" w:eastAsia="宋体" w:hint="eastAsia"/>
        </w:rPr>
        <w:t>:</w:t>
      </w:r>
    </w:p>
    <w:p w:rsidR="0018722C">
      <w:pPr>
        <w:pStyle w:val="a8"/>
        <w:topLinePunct/>
      </w:pPr>
      <w:r>
        <w:rPr>
          <w:kern w:val="2"/>
          <w:sz w:val="21"/>
          <w:szCs w:val="22"/>
          <w:rFonts w:cstheme="minorBidi" w:hAnsiTheme="minorHAnsi" w:eastAsiaTheme="minorHAnsi" w:asciiTheme="minorHAnsi" w:ascii="宋体" w:eastAsia="宋体" w:hint="eastAsia"/>
        </w:rPr>
        <w:t>表</w:t>
      </w:r>
      <w:r>
        <w:rPr>
          <w:kern w:val="2"/>
          <w:szCs w:val="22"/>
          <w:rFonts w:cstheme="minorBidi" w:hAnsiTheme="minorHAnsi" w:eastAsiaTheme="minorHAnsi" w:asciiTheme="minorHAnsi"/>
          <w:sz w:val="21"/>
        </w:rPr>
        <w:t>2-1  </w:t>
      </w:r>
      <w:r>
        <w:rPr>
          <w:kern w:val="2"/>
          <w:szCs w:val="22"/>
          <w:rFonts w:ascii="宋体" w:eastAsia="宋体" w:hint="eastAsia" w:cstheme="minorBidi" w:hAnsiTheme="minorHAnsi"/>
          <w:sz w:val="21"/>
        </w:rPr>
        <w:t>相关基因</w:t>
      </w:r>
      <w:r>
        <w:rPr>
          <w:kern w:val="2"/>
          <w:szCs w:val="22"/>
          <w:rFonts w:cstheme="minorBidi" w:hAnsiTheme="minorHAnsi" w:eastAsiaTheme="minorHAnsi" w:asciiTheme="minorHAnsi"/>
          <w:sz w:val="21"/>
        </w:rPr>
        <w:t>PCR</w:t>
      </w:r>
      <w:r>
        <w:rPr>
          <w:kern w:val="2"/>
          <w:szCs w:val="22"/>
          <w:rFonts w:ascii="宋体" w:eastAsia="宋体" w:hint="eastAsia" w:cstheme="minorBidi" w:hAnsiTheme="minorHAnsi"/>
          <w:sz w:val="21"/>
        </w:rPr>
        <w:t>引物</w:t>
      </w:r>
    </w:p>
    <w:tbl>
      <w:tblPr>
        <w:tblW w:w="5000" w:type="pct"/>
        <w:tblInd w:w="116"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238"/>
        <w:gridCol w:w="3072"/>
        <w:gridCol w:w="3005"/>
        <w:gridCol w:w="1180"/>
      </w:tblGrid>
      <w:tr>
        <w:trPr>
          <w:tblHeader/>
        </w:trPr>
        <w:tc>
          <w:tcPr>
            <w:tcW w:w="729"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name</w:t>
            </w:r>
          </w:p>
        </w:tc>
        <w:tc>
          <w:tcPr>
            <w:tcW w:w="1808"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forward</w:t>
            </w:r>
          </w:p>
        </w:tc>
        <w:tc>
          <w:tcPr>
            <w:tcW w:w="1769"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Reverse</w:t>
            </w:r>
          </w:p>
        </w:tc>
        <w:tc>
          <w:tcPr>
            <w:tcW w:w="695"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Length</w:t>
            </w:r>
            <w:r w:rsidRPr="00000000">
              <w:rPr>
                <w:sz w:val="24"/>
                <w:szCs w:val="24"/>
              </w:rPr>
              <w:t>(</w:t>
            </w:r>
            <w:r w:rsidRPr="00000000">
              <w:rPr>
                <w:sz w:val="24"/>
                <w:szCs w:val="24"/>
              </w:rPr>
              <w:t>bp</w:t>
            </w:r>
            <w:r w:rsidRPr="00000000">
              <w:rPr>
                <w:sz w:val="24"/>
                <w:szCs w:val="24"/>
              </w:rPr>
              <w:t>)</w:t>
            </w:r>
          </w:p>
        </w:tc>
      </w:tr>
      <w:tr>
        <w:tc>
          <w:tcPr>
            <w:tcW w:w="729" w:type="pct"/>
            <w:vAlign w:val="center"/>
          </w:tcPr>
          <w:p w:rsidR="0018722C">
            <w:pPr>
              <w:pStyle w:val="ac"/>
              <w:topLinePunct/>
              <w:ind w:leftChars="0" w:left="0" w:rightChars="0" w:right="0" w:firstLineChars="0" w:firstLine="0"/>
              <w:spacing w:line="240" w:lineRule="atLeast"/>
            </w:pPr>
            <w:r w:rsidRPr="00000000">
              <w:rPr>
                <w:sz w:val="24"/>
                <w:szCs w:val="24"/>
              </w:rPr>
              <w:t>FLT3-ITD</w:t>
            </w:r>
          </w:p>
        </w:tc>
        <w:tc>
          <w:tcPr>
            <w:tcW w:w="1808" w:type="pct"/>
            <w:vAlign w:val="center"/>
          </w:tcPr>
          <w:p w:rsidR="0018722C">
            <w:pPr>
              <w:pStyle w:val="a5"/>
              <w:topLinePunct/>
              <w:ind w:leftChars="0" w:left="0" w:rightChars="0" w:right="0" w:firstLineChars="0" w:firstLine="0"/>
              <w:spacing w:line="240" w:lineRule="atLeast"/>
            </w:pPr>
            <w:r w:rsidRPr="00000000">
              <w:rPr>
                <w:sz w:val="24"/>
                <w:szCs w:val="24"/>
              </w:rPr>
              <w:t>5′-GCAATTTAGGTATGAAAGCCAGC-3</w:t>
            </w:r>
            <w:r w:rsidRPr="00000000">
              <w:rPr>
                <w:sz w:val="24"/>
                <w:szCs w:val="24"/>
              </w:rPr>
              <w:t>'</w:t>
            </w:r>
          </w:p>
        </w:tc>
        <w:tc>
          <w:tcPr>
            <w:tcW w:w="1769" w:type="pct"/>
            <w:vAlign w:val="center"/>
          </w:tcPr>
          <w:p w:rsidR="0018722C">
            <w:pPr>
              <w:pStyle w:val="a5"/>
              <w:topLinePunct/>
              <w:ind w:leftChars="0" w:left="0" w:rightChars="0" w:right="0" w:firstLineChars="0" w:firstLine="0"/>
              <w:spacing w:line="240" w:lineRule="atLeast"/>
            </w:pPr>
            <w:r w:rsidRPr="00000000">
              <w:rPr>
                <w:sz w:val="24"/>
                <w:szCs w:val="24"/>
              </w:rPr>
              <w:t>5′-CTTTCAGCATTTTGACGGCAACC-3′</w:t>
            </w:r>
          </w:p>
        </w:tc>
        <w:tc>
          <w:tcPr>
            <w:tcW w:w="695" w:type="pct"/>
            <w:vAlign w:val="center"/>
          </w:tcPr>
          <w:p w:rsidR="0018722C">
            <w:pPr>
              <w:pStyle w:val="affff9"/>
              <w:topLinePunct/>
              <w:ind w:leftChars="0" w:left="0" w:rightChars="0" w:right="0" w:firstLineChars="0" w:firstLine="0"/>
              <w:spacing w:line="240" w:lineRule="atLeast"/>
            </w:pPr>
            <w:r w:rsidRPr="00000000">
              <w:rPr>
                <w:sz w:val="24"/>
                <w:szCs w:val="24"/>
              </w:rPr>
              <w:t>328</w:t>
            </w:r>
          </w:p>
        </w:tc>
      </w:tr>
      <w:tr>
        <w:tc>
          <w:tcPr>
            <w:tcW w:w="729" w:type="pct"/>
            <w:vAlign w:val="center"/>
          </w:tcPr>
          <w:p w:rsidR="0018722C">
            <w:pPr>
              <w:pStyle w:val="ac"/>
              <w:topLinePunct/>
              <w:ind w:leftChars="0" w:left="0" w:rightChars="0" w:right="0" w:firstLineChars="0" w:firstLine="0"/>
              <w:spacing w:line="240" w:lineRule="atLeast"/>
            </w:pPr>
            <w:r w:rsidRPr="00000000">
              <w:rPr>
                <w:sz w:val="24"/>
                <w:szCs w:val="24"/>
              </w:rPr>
              <w:t>TP53-</w:t>
            </w:r>
            <w:r w:rsidRPr="00000000">
              <w:rPr>
                <w:sz w:val="24"/>
                <w:szCs w:val="24"/>
              </w:rPr>
              <w:t>外侧</w:t>
            </w:r>
          </w:p>
        </w:tc>
        <w:tc>
          <w:tcPr>
            <w:tcW w:w="1808" w:type="pct"/>
            <w:vAlign w:val="center"/>
          </w:tcPr>
          <w:p w:rsidR="0018722C">
            <w:pPr>
              <w:pStyle w:val="a5"/>
              <w:topLinePunct/>
              <w:ind w:leftChars="0" w:left="0" w:rightChars="0" w:right="0" w:firstLineChars="0" w:firstLine="0"/>
              <w:spacing w:line="240" w:lineRule="atLeast"/>
            </w:pPr>
            <w:r w:rsidRPr="00000000">
              <w:rPr>
                <w:sz w:val="24"/>
                <w:szCs w:val="24"/>
              </w:rPr>
              <w:t>5'-CAGACTGCCTTCCGGGTCAC-3'</w:t>
            </w:r>
          </w:p>
        </w:tc>
        <w:tc>
          <w:tcPr>
            <w:tcW w:w="1769" w:type="pct"/>
            <w:vAlign w:val="center"/>
          </w:tcPr>
          <w:p w:rsidR="0018722C">
            <w:pPr>
              <w:pStyle w:val="a5"/>
              <w:topLinePunct/>
              <w:ind w:leftChars="0" w:left="0" w:rightChars="0" w:right="0" w:firstLineChars="0" w:firstLine="0"/>
              <w:spacing w:line="240" w:lineRule="atLeast"/>
            </w:pPr>
            <w:r w:rsidRPr="00000000">
              <w:rPr>
                <w:sz w:val="24"/>
                <w:szCs w:val="24"/>
              </w:rPr>
              <w:t>5'-GGAGGCTGTCAGTGGGGAAC-3'</w:t>
            </w:r>
          </w:p>
        </w:tc>
        <w:tc>
          <w:tcPr>
            <w:tcW w:w="695" w:type="pct"/>
            <w:vAlign w:val="center"/>
          </w:tcPr>
          <w:p w:rsidR="0018722C">
            <w:pPr>
              <w:pStyle w:val="affff9"/>
              <w:topLinePunct/>
              <w:ind w:leftChars="0" w:left="0" w:rightChars="0" w:right="0" w:firstLineChars="0" w:firstLine="0"/>
              <w:spacing w:line="240" w:lineRule="atLeast"/>
            </w:pPr>
            <w:r w:rsidRPr="00000000">
              <w:rPr>
                <w:sz w:val="24"/>
                <w:szCs w:val="24"/>
              </w:rPr>
              <w:t>1241</w:t>
            </w:r>
          </w:p>
        </w:tc>
      </w:tr>
      <w:tr>
        <w:tc>
          <w:tcPr>
            <w:tcW w:w="729" w:type="pct"/>
            <w:vAlign w:val="center"/>
          </w:tcPr>
          <w:p w:rsidR="0018722C">
            <w:pPr>
              <w:pStyle w:val="ac"/>
              <w:topLinePunct/>
              <w:ind w:leftChars="0" w:left="0" w:rightChars="0" w:right="0" w:firstLineChars="0" w:firstLine="0"/>
              <w:spacing w:line="240" w:lineRule="atLeast"/>
            </w:pPr>
            <w:r w:rsidRPr="00000000">
              <w:rPr>
                <w:sz w:val="24"/>
                <w:szCs w:val="24"/>
              </w:rPr>
              <w:t>TP53-</w:t>
            </w:r>
            <w:r w:rsidRPr="00000000">
              <w:rPr>
                <w:sz w:val="24"/>
                <w:szCs w:val="24"/>
              </w:rPr>
              <w:t>内侧</w:t>
            </w:r>
          </w:p>
        </w:tc>
        <w:tc>
          <w:tcPr>
            <w:tcW w:w="1808" w:type="pct"/>
            <w:vAlign w:val="center"/>
          </w:tcPr>
          <w:p w:rsidR="0018722C">
            <w:pPr>
              <w:pStyle w:val="a5"/>
              <w:topLinePunct/>
              <w:ind w:leftChars="0" w:left="0" w:rightChars="0" w:right="0" w:firstLineChars="0" w:firstLine="0"/>
              <w:spacing w:line="240" w:lineRule="atLeast"/>
            </w:pPr>
            <w:r w:rsidRPr="00000000">
              <w:rPr>
                <w:sz w:val="24"/>
                <w:szCs w:val="24"/>
              </w:rPr>
              <w:t>5'-TCTTGCATTCTGGGACAGCC-3'</w:t>
            </w:r>
          </w:p>
        </w:tc>
        <w:tc>
          <w:tcPr>
            <w:tcW w:w="1769" w:type="pct"/>
            <w:vAlign w:val="center"/>
          </w:tcPr>
          <w:p w:rsidR="0018722C">
            <w:pPr>
              <w:pStyle w:val="a5"/>
              <w:topLinePunct/>
              <w:ind w:leftChars="0" w:left="0" w:rightChars="0" w:right="0" w:firstLineChars="0" w:firstLine="0"/>
              <w:spacing w:line="240" w:lineRule="atLeast"/>
            </w:pPr>
            <w:r w:rsidRPr="00000000">
              <w:rPr>
                <w:sz w:val="24"/>
                <w:szCs w:val="24"/>
              </w:rPr>
              <w:t>5'-AACATCTCGAAGCGCTCACG-3'</w:t>
            </w:r>
          </w:p>
        </w:tc>
        <w:tc>
          <w:tcPr>
            <w:tcW w:w="695" w:type="pct"/>
            <w:vAlign w:val="center"/>
          </w:tcPr>
          <w:p w:rsidR="0018722C">
            <w:pPr>
              <w:pStyle w:val="affff9"/>
              <w:topLinePunct/>
              <w:ind w:leftChars="0" w:left="0" w:rightChars="0" w:right="0" w:firstLineChars="0" w:firstLine="0"/>
              <w:spacing w:line="240" w:lineRule="atLeast"/>
            </w:pPr>
            <w:r w:rsidRPr="00000000">
              <w:rPr>
                <w:sz w:val="24"/>
                <w:szCs w:val="24"/>
              </w:rPr>
              <w:t>685</w:t>
            </w:r>
          </w:p>
        </w:tc>
      </w:tr>
      <w:tr>
        <w:tc>
          <w:tcPr>
            <w:tcW w:w="729" w:type="pct"/>
            <w:vAlign w:val="center"/>
          </w:tcPr>
          <w:p w:rsidR="0018722C">
            <w:pPr>
              <w:pStyle w:val="ac"/>
              <w:topLinePunct/>
              <w:ind w:leftChars="0" w:left="0" w:rightChars="0" w:right="0" w:firstLineChars="0" w:firstLine="0"/>
              <w:spacing w:line="240" w:lineRule="atLeast"/>
            </w:pPr>
            <w:r w:rsidRPr="00000000">
              <w:rPr>
                <w:sz w:val="24"/>
                <w:szCs w:val="24"/>
              </w:rPr>
              <w:t>TP53exon4</w:t>
            </w:r>
          </w:p>
        </w:tc>
        <w:tc>
          <w:tcPr>
            <w:tcW w:w="1808"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w:t>
            </w:r>
            <w:r w:rsidRPr="00000000">
              <w:rPr>
                <w:sz w:val="24"/>
                <w:szCs w:val="24"/>
              </w:rPr>
              <w:t>-acctggtcctctgactgct c -3</w:t>
            </w:r>
            <w:r w:rsidRPr="00000000">
              <w:rPr>
                <w:sz w:val="24"/>
                <w:szCs w:val="24"/>
              </w:rPr>
              <w:t>'</w:t>
            </w:r>
          </w:p>
        </w:tc>
        <w:tc>
          <w:tcPr>
            <w:tcW w:w="1769"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w:t>
            </w:r>
            <w:r w:rsidRPr="00000000">
              <w:rPr>
                <w:sz w:val="24"/>
                <w:szCs w:val="24"/>
              </w:rPr>
              <w:t>-gccaggcattgaagtctcat-3</w:t>
            </w:r>
            <w:r w:rsidRPr="00000000">
              <w:rPr>
                <w:sz w:val="24"/>
                <w:szCs w:val="24"/>
              </w:rPr>
              <w:t>'</w:t>
            </w:r>
          </w:p>
        </w:tc>
        <w:tc>
          <w:tcPr>
            <w:tcW w:w="695" w:type="pct"/>
            <w:vAlign w:val="center"/>
          </w:tcPr>
          <w:p w:rsidR="0018722C">
            <w:pPr>
              <w:pStyle w:val="affff9"/>
              <w:topLinePunct/>
              <w:ind w:leftChars="0" w:left="0" w:rightChars="0" w:right="0" w:firstLineChars="0" w:firstLine="0"/>
              <w:spacing w:line="240" w:lineRule="atLeast"/>
            </w:pPr>
            <w:r w:rsidRPr="00000000">
              <w:rPr>
                <w:sz w:val="24"/>
                <w:szCs w:val="24"/>
              </w:rPr>
              <w:t>363</w:t>
            </w:r>
          </w:p>
        </w:tc>
      </w:tr>
      <w:tr>
        <w:tc>
          <w:tcPr>
            <w:tcW w:w="729" w:type="pct"/>
            <w:vAlign w:val="center"/>
          </w:tcPr>
          <w:p w:rsidR="0018722C">
            <w:pPr>
              <w:pStyle w:val="ac"/>
              <w:topLinePunct/>
              <w:ind w:leftChars="0" w:left="0" w:rightChars="0" w:right="0" w:firstLineChars="0" w:firstLine="0"/>
              <w:spacing w:line="240" w:lineRule="atLeast"/>
            </w:pPr>
            <w:r w:rsidRPr="00000000">
              <w:rPr>
                <w:sz w:val="24"/>
                <w:szCs w:val="24"/>
              </w:rPr>
              <w:t>TP53exon5-6</w:t>
            </w:r>
          </w:p>
        </w:tc>
        <w:tc>
          <w:tcPr>
            <w:tcW w:w="1808"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w:t>
            </w:r>
            <w:r w:rsidRPr="00000000">
              <w:rPr>
                <w:sz w:val="24"/>
                <w:szCs w:val="24"/>
              </w:rPr>
              <w:t>–ccgtcttccagttgctttat-3</w:t>
            </w:r>
            <w:r w:rsidRPr="00000000">
              <w:rPr>
                <w:sz w:val="24"/>
                <w:szCs w:val="24"/>
              </w:rPr>
              <w:t>'</w:t>
            </w:r>
          </w:p>
        </w:tc>
        <w:tc>
          <w:tcPr>
            <w:tcW w:w="1769"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w:t>
            </w:r>
            <w:r w:rsidRPr="00000000">
              <w:rPr>
                <w:sz w:val="24"/>
                <w:szCs w:val="24"/>
              </w:rPr>
              <w:t>-ttaacccctcctcccaga-3</w:t>
            </w:r>
            <w:r w:rsidRPr="00000000">
              <w:rPr>
                <w:sz w:val="24"/>
                <w:szCs w:val="24"/>
              </w:rPr>
              <w:t>'</w:t>
            </w:r>
          </w:p>
        </w:tc>
        <w:tc>
          <w:tcPr>
            <w:tcW w:w="695" w:type="pct"/>
            <w:vAlign w:val="center"/>
          </w:tcPr>
          <w:p w:rsidR="0018722C">
            <w:pPr>
              <w:pStyle w:val="affff9"/>
              <w:topLinePunct/>
              <w:ind w:leftChars="0" w:left="0" w:rightChars="0" w:right="0" w:firstLineChars="0" w:firstLine="0"/>
              <w:spacing w:line="240" w:lineRule="atLeast"/>
            </w:pPr>
            <w:r w:rsidRPr="00000000">
              <w:rPr>
                <w:sz w:val="24"/>
                <w:szCs w:val="24"/>
              </w:rPr>
              <w:t>488</w:t>
            </w:r>
          </w:p>
        </w:tc>
      </w:tr>
      <w:tr>
        <w:tc>
          <w:tcPr>
            <w:tcW w:w="729" w:type="pct"/>
            <w:vAlign w:val="center"/>
          </w:tcPr>
          <w:p w:rsidR="0018722C">
            <w:pPr>
              <w:pStyle w:val="ac"/>
              <w:topLinePunct/>
              <w:ind w:leftChars="0" w:left="0" w:rightChars="0" w:right="0" w:firstLineChars="0" w:firstLine="0"/>
              <w:spacing w:line="240" w:lineRule="atLeast"/>
            </w:pPr>
            <w:r w:rsidRPr="00000000">
              <w:rPr>
                <w:sz w:val="24"/>
                <w:szCs w:val="24"/>
              </w:rPr>
              <w:t>TP53exon7</w:t>
            </w:r>
          </w:p>
        </w:tc>
        <w:tc>
          <w:tcPr>
            <w:tcW w:w="1808"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w:t>
            </w:r>
            <w:r w:rsidRPr="00000000">
              <w:rPr>
                <w:sz w:val="24"/>
                <w:szCs w:val="24"/>
              </w:rPr>
              <w:t>-tgcttgccaca ggtctcc-3</w:t>
            </w:r>
            <w:r w:rsidRPr="00000000">
              <w:rPr>
                <w:sz w:val="24"/>
                <w:szCs w:val="24"/>
              </w:rPr>
              <w:t>'</w:t>
            </w:r>
          </w:p>
        </w:tc>
        <w:tc>
          <w:tcPr>
            <w:tcW w:w="1769"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w:t>
            </w:r>
            <w:r w:rsidRPr="00000000">
              <w:rPr>
                <w:sz w:val="24"/>
                <w:szCs w:val="24"/>
              </w:rPr>
              <w:t>-ccggggatgtgatgagaggt-3</w:t>
            </w:r>
            <w:r w:rsidRPr="00000000">
              <w:rPr>
                <w:sz w:val="24"/>
                <w:szCs w:val="24"/>
              </w:rPr>
              <w:t>'</w:t>
            </w:r>
          </w:p>
        </w:tc>
        <w:tc>
          <w:tcPr>
            <w:tcW w:w="695" w:type="pct"/>
            <w:vAlign w:val="center"/>
          </w:tcPr>
          <w:p w:rsidR="0018722C">
            <w:pPr>
              <w:pStyle w:val="affff9"/>
              <w:topLinePunct/>
              <w:ind w:leftChars="0" w:left="0" w:rightChars="0" w:right="0" w:firstLineChars="0" w:firstLine="0"/>
              <w:spacing w:line="240" w:lineRule="atLeast"/>
            </w:pPr>
            <w:r w:rsidRPr="00000000">
              <w:rPr>
                <w:sz w:val="24"/>
                <w:szCs w:val="24"/>
              </w:rPr>
              <w:t>301</w:t>
            </w:r>
          </w:p>
        </w:tc>
      </w:tr>
      <w:tr>
        <w:tc>
          <w:tcPr>
            <w:tcW w:w="729" w:type="pct"/>
            <w:vAlign w:val="center"/>
          </w:tcPr>
          <w:p w:rsidR="0018722C">
            <w:pPr>
              <w:pStyle w:val="ac"/>
              <w:topLinePunct/>
              <w:ind w:leftChars="0" w:left="0" w:rightChars="0" w:right="0" w:firstLineChars="0" w:firstLine="0"/>
              <w:spacing w:line="240" w:lineRule="atLeast"/>
            </w:pPr>
            <w:r w:rsidRPr="00000000">
              <w:rPr>
                <w:sz w:val="24"/>
                <w:szCs w:val="24"/>
              </w:rPr>
              <w:t>TP53exon8-9</w:t>
            </w:r>
          </w:p>
        </w:tc>
        <w:tc>
          <w:tcPr>
            <w:tcW w:w="1808"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w:t>
            </w:r>
            <w:r w:rsidRPr="00000000">
              <w:rPr>
                <w:sz w:val="24"/>
                <w:szCs w:val="24"/>
              </w:rPr>
              <w:t>-ttccttactgcctcttgctt-3</w:t>
            </w:r>
            <w:r w:rsidRPr="00000000">
              <w:rPr>
                <w:sz w:val="24"/>
                <w:szCs w:val="24"/>
              </w:rPr>
              <w:t>'</w:t>
            </w:r>
          </w:p>
        </w:tc>
        <w:tc>
          <w:tcPr>
            <w:tcW w:w="1769"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w:t>
            </w:r>
            <w:r w:rsidRPr="00000000">
              <w:rPr>
                <w:sz w:val="24"/>
                <w:szCs w:val="24"/>
              </w:rPr>
              <w:t>-agaaaacggcattttgagtg-3</w:t>
            </w:r>
            <w:r w:rsidRPr="00000000">
              <w:rPr>
                <w:sz w:val="24"/>
                <w:szCs w:val="24"/>
              </w:rPr>
              <w:t>'</w:t>
            </w:r>
          </w:p>
        </w:tc>
        <w:tc>
          <w:tcPr>
            <w:tcW w:w="695" w:type="pct"/>
            <w:vAlign w:val="center"/>
          </w:tcPr>
          <w:p w:rsidR="0018722C">
            <w:pPr>
              <w:pStyle w:val="affff9"/>
              <w:topLinePunct/>
              <w:ind w:leftChars="0" w:left="0" w:rightChars="0" w:right="0" w:firstLineChars="0" w:firstLine="0"/>
              <w:spacing w:line="240" w:lineRule="atLeast"/>
            </w:pPr>
            <w:r w:rsidRPr="00000000">
              <w:rPr>
                <w:sz w:val="24"/>
                <w:szCs w:val="24"/>
              </w:rPr>
              <w:t>411</w:t>
            </w:r>
          </w:p>
        </w:tc>
      </w:tr>
      <w:tr>
        <w:tc>
          <w:tcPr>
            <w:tcW w:w="729" w:type="pct"/>
            <w:vAlign w:val="center"/>
          </w:tcPr>
          <w:p w:rsidR="0018722C">
            <w:pPr>
              <w:pStyle w:val="ac"/>
              <w:topLinePunct/>
              <w:ind w:leftChars="0" w:left="0" w:rightChars="0" w:right="0" w:firstLineChars="0" w:firstLine="0"/>
              <w:spacing w:line="240" w:lineRule="atLeast"/>
            </w:pPr>
            <w:r w:rsidRPr="00000000">
              <w:rPr>
                <w:sz w:val="24"/>
                <w:szCs w:val="24"/>
              </w:rPr>
              <w:t>TP53exon10</w:t>
            </w:r>
          </w:p>
        </w:tc>
        <w:tc>
          <w:tcPr>
            <w:tcW w:w="1808"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w:t>
            </w:r>
            <w:r w:rsidRPr="00000000">
              <w:rPr>
                <w:sz w:val="24"/>
                <w:szCs w:val="24"/>
              </w:rPr>
              <w:t>-ctcaggtactgtgtatatac-3</w:t>
            </w:r>
            <w:r w:rsidRPr="00000000">
              <w:rPr>
                <w:sz w:val="24"/>
                <w:szCs w:val="24"/>
              </w:rPr>
              <w:t>'</w:t>
            </w:r>
          </w:p>
        </w:tc>
        <w:tc>
          <w:tcPr>
            <w:tcW w:w="1769"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w:t>
            </w:r>
            <w:r w:rsidRPr="00000000">
              <w:rPr>
                <w:sz w:val="24"/>
                <w:szCs w:val="24"/>
              </w:rPr>
              <w:t>-ctatggctttccaacctagga-3</w:t>
            </w:r>
            <w:r w:rsidRPr="00000000">
              <w:rPr>
                <w:sz w:val="24"/>
                <w:szCs w:val="24"/>
              </w:rPr>
              <w:t>'</w:t>
            </w:r>
          </w:p>
        </w:tc>
        <w:tc>
          <w:tcPr>
            <w:tcW w:w="695" w:type="pct"/>
            <w:vAlign w:val="center"/>
          </w:tcPr>
          <w:p w:rsidR="0018722C">
            <w:pPr>
              <w:pStyle w:val="affff9"/>
              <w:topLinePunct/>
              <w:ind w:leftChars="0" w:left="0" w:rightChars="0" w:right="0" w:firstLineChars="0" w:firstLine="0"/>
              <w:spacing w:line="240" w:lineRule="atLeast"/>
            </w:pPr>
            <w:r w:rsidRPr="00000000">
              <w:rPr>
                <w:sz w:val="24"/>
                <w:szCs w:val="24"/>
              </w:rPr>
              <w:t>218</w:t>
            </w:r>
          </w:p>
        </w:tc>
      </w:tr>
      <w:tr>
        <w:tc>
          <w:tcPr>
            <w:tcW w:w="729" w:type="pct"/>
            <w:vAlign w:val="center"/>
          </w:tcPr>
          <w:p w:rsidR="0018722C">
            <w:pPr>
              <w:pStyle w:val="ac"/>
              <w:topLinePunct/>
              <w:ind w:leftChars="0" w:left="0" w:rightChars="0" w:right="0" w:firstLineChars="0" w:firstLine="0"/>
              <w:spacing w:line="240" w:lineRule="atLeast"/>
            </w:pPr>
            <w:r w:rsidRPr="00000000">
              <w:rPr>
                <w:sz w:val="24"/>
                <w:szCs w:val="24"/>
              </w:rPr>
              <w:t>TP53exon11</w:t>
            </w:r>
          </w:p>
        </w:tc>
        <w:tc>
          <w:tcPr>
            <w:tcW w:w="1808"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w:t>
            </w:r>
            <w:r w:rsidRPr="00000000">
              <w:rPr>
                <w:sz w:val="24"/>
                <w:szCs w:val="24"/>
              </w:rPr>
              <w:t>-tcatctctcctccctgcttc-3</w:t>
            </w:r>
            <w:r w:rsidRPr="00000000">
              <w:rPr>
                <w:sz w:val="24"/>
                <w:szCs w:val="24"/>
              </w:rPr>
              <w:t>'</w:t>
            </w:r>
          </w:p>
        </w:tc>
        <w:tc>
          <w:tcPr>
            <w:tcW w:w="1769"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w:t>
            </w:r>
            <w:r w:rsidRPr="00000000">
              <w:rPr>
                <w:sz w:val="24"/>
                <w:szCs w:val="24"/>
              </w:rPr>
              <w:t>-ccacaacaaaacaccagtgc-3</w:t>
            </w:r>
            <w:r w:rsidRPr="00000000">
              <w:rPr>
                <w:sz w:val="24"/>
                <w:szCs w:val="24"/>
              </w:rPr>
              <w:t>'</w:t>
            </w:r>
          </w:p>
        </w:tc>
        <w:tc>
          <w:tcPr>
            <w:tcW w:w="695" w:type="pct"/>
            <w:vAlign w:val="center"/>
          </w:tcPr>
          <w:p w:rsidR="0018722C">
            <w:pPr>
              <w:pStyle w:val="affff9"/>
              <w:topLinePunct/>
              <w:ind w:leftChars="0" w:left="0" w:rightChars="0" w:right="0" w:firstLineChars="0" w:firstLine="0"/>
              <w:spacing w:line="240" w:lineRule="atLeast"/>
            </w:pPr>
            <w:r w:rsidRPr="00000000">
              <w:rPr>
                <w:sz w:val="24"/>
                <w:szCs w:val="24"/>
              </w:rPr>
              <w:t>300</w:t>
            </w:r>
          </w:p>
        </w:tc>
      </w:tr>
      <w:tr>
        <w:tc>
          <w:tcPr>
            <w:tcW w:w="729" w:type="pct"/>
            <w:vAlign w:val="center"/>
          </w:tcPr>
          <w:p w:rsidR="0018722C">
            <w:pPr>
              <w:pStyle w:val="ac"/>
              <w:topLinePunct/>
              <w:ind w:leftChars="0" w:left="0" w:rightChars="0" w:right="0" w:firstLineChars="0" w:firstLine="0"/>
              <w:spacing w:line="240" w:lineRule="atLeast"/>
            </w:pPr>
            <w:r w:rsidRPr="00000000">
              <w:rPr>
                <w:sz w:val="24"/>
                <w:szCs w:val="24"/>
              </w:rPr>
              <w:t>AML1-exon3</w:t>
            </w:r>
          </w:p>
        </w:tc>
        <w:tc>
          <w:tcPr>
            <w:tcW w:w="1808"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w:t>
            </w:r>
            <w:r w:rsidRPr="00000000">
              <w:rPr>
                <w:sz w:val="24"/>
                <w:szCs w:val="24"/>
              </w:rPr>
              <w:t>-AGCTGTTTGCAGGGTCCTAA-3</w:t>
            </w:r>
            <w:r w:rsidRPr="00000000">
              <w:rPr>
                <w:sz w:val="24"/>
                <w:szCs w:val="24"/>
              </w:rPr>
              <w:t>'</w:t>
            </w:r>
          </w:p>
        </w:tc>
        <w:tc>
          <w:tcPr>
            <w:tcW w:w="1769"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w:t>
            </w:r>
            <w:r w:rsidRPr="00000000">
              <w:rPr>
                <w:sz w:val="24"/>
                <w:szCs w:val="24"/>
              </w:rPr>
              <w:t>-GTCCTCCCACCACCCTCT-3</w:t>
            </w:r>
            <w:r w:rsidRPr="00000000">
              <w:rPr>
                <w:sz w:val="24"/>
                <w:szCs w:val="24"/>
              </w:rPr>
              <w:t>'</w:t>
            </w:r>
          </w:p>
        </w:tc>
        <w:tc>
          <w:tcPr>
            <w:tcW w:w="695" w:type="pct"/>
            <w:vAlign w:val="center"/>
          </w:tcPr>
          <w:p w:rsidR="0018722C">
            <w:pPr>
              <w:pStyle w:val="affff9"/>
              <w:topLinePunct/>
              <w:ind w:leftChars="0" w:left="0" w:rightChars="0" w:right="0" w:firstLineChars="0" w:firstLine="0"/>
              <w:spacing w:line="240" w:lineRule="atLeast"/>
            </w:pPr>
            <w:r w:rsidRPr="00000000">
              <w:rPr>
                <w:sz w:val="24"/>
                <w:szCs w:val="24"/>
              </w:rPr>
              <w:t>338</w:t>
            </w:r>
          </w:p>
        </w:tc>
      </w:tr>
      <w:tr>
        <w:tc>
          <w:tcPr>
            <w:tcW w:w="729" w:type="pct"/>
            <w:vAlign w:val="center"/>
          </w:tcPr>
          <w:p w:rsidR="0018722C">
            <w:pPr>
              <w:pStyle w:val="ac"/>
              <w:topLinePunct/>
              <w:ind w:leftChars="0" w:left="0" w:rightChars="0" w:right="0" w:firstLineChars="0" w:firstLine="0"/>
              <w:spacing w:line="240" w:lineRule="atLeast"/>
            </w:pPr>
            <w:r w:rsidRPr="00000000">
              <w:rPr>
                <w:sz w:val="24"/>
                <w:szCs w:val="24"/>
              </w:rPr>
              <w:t>AML1-exon4</w:t>
            </w:r>
          </w:p>
        </w:tc>
        <w:tc>
          <w:tcPr>
            <w:tcW w:w="1808"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w:t>
            </w:r>
            <w:r w:rsidRPr="00000000">
              <w:rPr>
                <w:sz w:val="24"/>
                <w:szCs w:val="24"/>
              </w:rPr>
              <w:t>-CATTGCTATTCCTCTGCAACC-3</w:t>
            </w:r>
            <w:r w:rsidRPr="00000000">
              <w:rPr>
                <w:sz w:val="24"/>
                <w:szCs w:val="24"/>
              </w:rPr>
              <w:t>'</w:t>
            </w:r>
          </w:p>
        </w:tc>
        <w:tc>
          <w:tcPr>
            <w:tcW w:w="1769"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w:t>
            </w:r>
            <w:r w:rsidRPr="00000000">
              <w:rPr>
                <w:sz w:val="24"/>
                <w:szCs w:val="24"/>
              </w:rPr>
              <w:t>-CCATGAAACGTGTTTCAAGC-3</w:t>
            </w:r>
            <w:r w:rsidRPr="00000000">
              <w:rPr>
                <w:sz w:val="24"/>
                <w:szCs w:val="24"/>
              </w:rPr>
              <w:t>'</w:t>
            </w:r>
          </w:p>
        </w:tc>
        <w:tc>
          <w:tcPr>
            <w:tcW w:w="695" w:type="pct"/>
            <w:vAlign w:val="center"/>
          </w:tcPr>
          <w:p w:rsidR="0018722C">
            <w:pPr>
              <w:pStyle w:val="affff9"/>
              <w:topLinePunct/>
              <w:ind w:leftChars="0" w:left="0" w:rightChars="0" w:right="0" w:firstLineChars="0" w:firstLine="0"/>
              <w:spacing w:line="240" w:lineRule="atLeast"/>
            </w:pPr>
            <w:r w:rsidRPr="00000000">
              <w:rPr>
                <w:sz w:val="24"/>
                <w:szCs w:val="24"/>
              </w:rPr>
              <w:t>334</w:t>
            </w:r>
          </w:p>
        </w:tc>
      </w:tr>
      <w:tr>
        <w:tc>
          <w:tcPr>
            <w:tcW w:w="729" w:type="pct"/>
            <w:vAlign w:val="center"/>
          </w:tcPr>
          <w:p w:rsidR="0018722C">
            <w:pPr>
              <w:pStyle w:val="ac"/>
              <w:topLinePunct/>
              <w:ind w:leftChars="0" w:left="0" w:rightChars="0" w:right="0" w:firstLineChars="0" w:firstLine="0"/>
              <w:spacing w:line="240" w:lineRule="atLeast"/>
            </w:pPr>
            <w:r w:rsidRPr="00000000">
              <w:rPr>
                <w:sz w:val="24"/>
                <w:szCs w:val="24"/>
              </w:rPr>
              <w:t>AML1-exon5</w:t>
            </w:r>
          </w:p>
        </w:tc>
        <w:tc>
          <w:tcPr>
            <w:tcW w:w="1808"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w:t>
            </w:r>
            <w:r w:rsidRPr="00000000">
              <w:rPr>
                <w:sz w:val="24"/>
                <w:szCs w:val="24"/>
              </w:rPr>
              <w:t>-CCACCAACCTCATTCTGTTT-3</w:t>
            </w:r>
            <w:r w:rsidRPr="00000000">
              <w:rPr>
                <w:sz w:val="24"/>
                <w:szCs w:val="24"/>
              </w:rPr>
              <w:t>'</w:t>
            </w:r>
          </w:p>
        </w:tc>
        <w:tc>
          <w:tcPr>
            <w:tcW w:w="1769"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w:t>
            </w:r>
            <w:r w:rsidRPr="00000000">
              <w:rPr>
                <w:sz w:val="24"/>
                <w:szCs w:val="24"/>
              </w:rPr>
              <w:t>-AGACATGGTCCCTGAGTATA-3</w:t>
            </w:r>
            <w:r w:rsidRPr="00000000">
              <w:rPr>
                <w:sz w:val="24"/>
                <w:szCs w:val="24"/>
              </w:rPr>
              <w:t>'</w:t>
            </w:r>
          </w:p>
        </w:tc>
        <w:tc>
          <w:tcPr>
            <w:tcW w:w="695" w:type="pct"/>
            <w:vAlign w:val="center"/>
          </w:tcPr>
          <w:p w:rsidR="0018722C">
            <w:pPr>
              <w:pStyle w:val="affff9"/>
              <w:topLinePunct/>
              <w:ind w:leftChars="0" w:left="0" w:rightChars="0" w:right="0" w:firstLineChars="0" w:firstLine="0"/>
              <w:spacing w:line="240" w:lineRule="atLeast"/>
            </w:pPr>
            <w:r w:rsidRPr="00000000">
              <w:rPr>
                <w:sz w:val="24"/>
                <w:szCs w:val="24"/>
              </w:rPr>
              <w:t>226</w:t>
            </w:r>
          </w:p>
        </w:tc>
      </w:tr>
      <w:tr>
        <w:tc>
          <w:tcPr>
            <w:tcW w:w="729" w:type="pct"/>
            <w:vAlign w:val="center"/>
          </w:tcPr>
          <w:p w:rsidR="0018722C">
            <w:pPr>
              <w:pStyle w:val="ac"/>
              <w:topLinePunct/>
              <w:ind w:leftChars="0" w:left="0" w:rightChars="0" w:right="0" w:firstLineChars="0" w:firstLine="0"/>
              <w:spacing w:line="240" w:lineRule="atLeast"/>
            </w:pPr>
            <w:r w:rsidRPr="00000000">
              <w:rPr>
                <w:sz w:val="24"/>
                <w:szCs w:val="24"/>
              </w:rPr>
              <w:t>AML1-exon6</w:t>
            </w:r>
          </w:p>
        </w:tc>
        <w:tc>
          <w:tcPr>
            <w:tcW w:w="1808"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w:t>
            </w:r>
            <w:r w:rsidRPr="00000000">
              <w:rPr>
                <w:sz w:val="24"/>
                <w:szCs w:val="24"/>
              </w:rPr>
              <w:t>-GGGGGCCCATTCTGCTGAGAGG-3</w:t>
            </w:r>
            <w:r w:rsidRPr="00000000">
              <w:rPr>
                <w:sz w:val="24"/>
                <w:szCs w:val="24"/>
              </w:rPr>
              <w:t>'</w:t>
            </w:r>
          </w:p>
        </w:tc>
        <w:tc>
          <w:tcPr>
            <w:tcW w:w="1769"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w:t>
            </w:r>
            <w:r w:rsidRPr="00000000">
              <w:rPr>
                <w:sz w:val="24"/>
                <w:szCs w:val="24"/>
              </w:rPr>
              <w:t>-GAGCATCAAGGGGAAACCCC-3</w:t>
            </w:r>
            <w:r w:rsidRPr="00000000">
              <w:rPr>
                <w:sz w:val="24"/>
                <w:szCs w:val="24"/>
              </w:rPr>
              <w:t>'</w:t>
            </w:r>
          </w:p>
        </w:tc>
        <w:tc>
          <w:tcPr>
            <w:tcW w:w="695" w:type="pct"/>
            <w:vAlign w:val="center"/>
          </w:tcPr>
          <w:p w:rsidR="0018722C">
            <w:pPr>
              <w:pStyle w:val="affff9"/>
              <w:topLinePunct/>
              <w:ind w:leftChars="0" w:left="0" w:rightChars="0" w:right="0" w:firstLineChars="0" w:firstLine="0"/>
              <w:spacing w:line="240" w:lineRule="atLeast"/>
            </w:pPr>
            <w:r w:rsidRPr="00000000">
              <w:rPr>
                <w:sz w:val="24"/>
                <w:szCs w:val="24"/>
              </w:rPr>
              <w:t>503</w:t>
            </w:r>
          </w:p>
        </w:tc>
      </w:tr>
      <w:tr>
        <w:tc>
          <w:tcPr>
            <w:tcW w:w="729" w:type="pct"/>
            <w:vAlign w:val="center"/>
          </w:tcPr>
          <w:p w:rsidR="0018722C">
            <w:pPr>
              <w:pStyle w:val="ac"/>
              <w:topLinePunct/>
              <w:ind w:leftChars="0" w:left="0" w:rightChars="0" w:right="0" w:firstLineChars="0" w:firstLine="0"/>
              <w:spacing w:line="240" w:lineRule="atLeast"/>
            </w:pPr>
            <w:r w:rsidRPr="00000000">
              <w:rPr>
                <w:sz w:val="24"/>
                <w:szCs w:val="24"/>
              </w:rPr>
              <w:t>AML1-exon7b</w:t>
            </w:r>
          </w:p>
        </w:tc>
        <w:tc>
          <w:tcPr>
            <w:tcW w:w="1808"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w:t>
            </w:r>
            <w:r w:rsidRPr="00000000">
              <w:rPr>
                <w:sz w:val="24"/>
                <w:szCs w:val="24"/>
              </w:rPr>
              <w:t>-AATCCCACCCCACTTTACAT-3</w:t>
            </w:r>
            <w:r w:rsidRPr="00000000">
              <w:rPr>
                <w:sz w:val="24"/>
                <w:szCs w:val="24"/>
              </w:rPr>
              <w:t>'</w:t>
            </w:r>
          </w:p>
        </w:tc>
        <w:tc>
          <w:tcPr>
            <w:tcW w:w="1769"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w:t>
            </w:r>
            <w:r w:rsidRPr="00000000">
              <w:rPr>
                <w:sz w:val="24"/>
                <w:szCs w:val="24"/>
              </w:rPr>
              <w:t>-CTCAGCTGCAAAGAATGTGT-3</w:t>
            </w:r>
            <w:r w:rsidRPr="00000000">
              <w:rPr>
                <w:sz w:val="24"/>
                <w:szCs w:val="24"/>
              </w:rPr>
              <w:t>'</w:t>
            </w:r>
          </w:p>
        </w:tc>
        <w:tc>
          <w:tcPr>
            <w:tcW w:w="695" w:type="pct"/>
            <w:vAlign w:val="center"/>
          </w:tcPr>
          <w:p w:rsidR="0018722C">
            <w:pPr>
              <w:pStyle w:val="affff9"/>
              <w:topLinePunct/>
              <w:ind w:leftChars="0" w:left="0" w:rightChars="0" w:right="0" w:firstLineChars="0" w:firstLine="0"/>
              <w:spacing w:line="240" w:lineRule="atLeast"/>
            </w:pPr>
            <w:r w:rsidRPr="00000000">
              <w:rPr>
                <w:sz w:val="24"/>
                <w:szCs w:val="24"/>
              </w:rPr>
              <w:t>244</w:t>
            </w:r>
          </w:p>
        </w:tc>
      </w:tr>
      <w:tr>
        <w:tc>
          <w:tcPr>
            <w:tcW w:w="729" w:type="pct"/>
            <w:vAlign w:val="center"/>
          </w:tcPr>
          <w:p w:rsidR="0018722C">
            <w:pPr>
              <w:pStyle w:val="ac"/>
              <w:topLinePunct/>
              <w:ind w:leftChars="0" w:left="0" w:rightChars="0" w:right="0" w:firstLineChars="0" w:firstLine="0"/>
              <w:spacing w:line="240" w:lineRule="atLeast"/>
            </w:pPr>
            <w:r w:rsidRPr="00000000">
              <w:rPr>
                <w:sz w:val="24"/>
                <w:szCs w:val="24"/>
              </w:rPr>
              <w:t>AML1-exon8</w:t>
            </w:r>
          </w:p>
        </w:tc>
        <w:tc>
          <w:tcPr>
            <w:tcW w:w="1808"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w:t>
            </w:r>
            <w:r w:rsidRPr="00000000">
              <w:rPr>
                <w:sz w:val="24"/>
                <w:szCs w:val="24"/>
              </w:rPr>
              <w:t>-TCCGCTCCGTTCTCTTGC-3</w:t>
            </w:r>
            <w:r w:rsidRPr="00000000">
              <w:rPr>
                <w:sz w:val="24"/>
                <w:szCs w:val="24"/>
              </w:rPr>
              <w:t>'</w:t>
            </w:r>
          </w:p>
        </w:tc>
        <w:tc>
          <w:tcPr>
            <w:tcW w:w="1769" w:type="pct"/>
            <w:vAlign w:val="center"/>
          </w:tcPr>
          <w:p w:rsidR="0018722C">
            <w:pPr>
              <w:pStyle w:val="a5"/>
              <w:topLinePunct/>
              <w:ind w:leftChars="0" w:left="0" w:rightChars="0" w:right="0" w:firstLineChars="0" w:firstLine="0"/>
              <w:spacing w:line="240" w:lineRule="atLeast"/>
            </w:pPr>
            <w:r w:rsidRPr="00000000">
              <w:rPr>
                <w:sz w:val="24"/>
                <w:szCs w:val="24"/>
              </w:rPr>
              <w:t>5</w:t>
            </w:r>
            <w:r w:rsidRPr="00000000">
              <w:rPr>
                <w:sz w:val="24"/>
                <w:szCs w:val="24"/>
              </w:rPr>
              <w:t>'</w:t>
            </w:r>
            <w:r w:rsidRPr="00000000">
              <w:rPr>
                <w:sz w:val="24"/>
                <w:szCs w:val="24"/>
              </w:rPr>
              <w:t>-GCTTGTCGCGAACAGGAG-3</w:t>
            </w:r>
            <w:r w:rsidRPr="00000000">
              <w:rPr>
                <w:sz w:val="24"/>
                <w:szCs w:val="24"/>
              </w:rPr>
              <w:t>'</w:t>
            </w:r>
          </w:p>
        </w:tc>
        <w:tc>
          <w:tcPr>
            <w:tcW w:w="695" w:type="pct"/>
            <w:vAlign w:val="center"/>
          </w:tcPr>
          <w:p w:rsidR="0018722C">
            <w:pPr>
              <w:pStyle w:val="affff9"/>
              <w:topLinePunct/>
              <w:ind w:leftChars="0" w:left="0" w:rightChars="0" w:right="0" w:firstLineChars="0" w:firstLine="0"/>
              <w:spacing w:line="240" w:lineRule="atLeast"/>
            </w:pPr>
            <w:r w:rsidRPr="00000000">
              <w:rPr>
                <w:sz w:val="24"/>
                <w:szCs w:val="24"/>
              </w:rPr>
              <w:t>585</w:t>
            </w:r>
          </w:p>
        </w:tc>
      </w:tr>
      <w:tr>
        <w:tc>
          <w:tcPr>
            <w:tcW w:w="729" w:type="pct"/>
            <w:vAlign w:val="center"/>
          </w:tcPr>
          <w:p w:rsidR="0018722C">
            <w:pPr>
              <w:pStyle w:val="ac"/>
              <w:topLinePunct/>
              <w:ind w:leftChars="0" w:left="0" w:rightChars="0" w:right="0" w:firstLineChars="0" w:firstLine="0"/>
              <w:spacing w:line="240" w:lineRule="atLeast"/>
            </w:pPr>
            <w:r w:rsidRPr="00000000">
              <w:rPr>
                <w:sz w:val="24"/>
                <w:szCs w:val="24"/>
              </w:rPr>
              <w:t>ABL</w:t>
            </w:r>
          </w:p>
        </w:tc>
        <w:tc>
          <w:tcPr>
            <w:tcW w:w="1808" w:type="pct"/>
            <w:vAlign w:val="center"/>
          </w:tcPr>
          <w:p w:rsidR="0018722C">
            <w:pPr>
              <w:pStyle w:val="a5"/>
              <w:topLinePunct/>
              <w:ind w:leftChars="0" w:left="0" w:rightChars="0" w:right="0" w:firstLineChars="0" w:firstLine="0"/>
              <w:spacing w:line="240" w:lineRule="atLeast"/>
            </w:pPr>
            <w:r w:rsidRPr="00000000">
              <w:rPr>
                <w:sz w:val="24"/>
                <w:szCs w:val="24"/>
              </w:rPr>
              <w:t>5'-GAGTTCATGACCTAC GGGAACCT-3'</w:t>
            </w:r>
          </w:p>
        </w:tc>
        <w:tc>
          <w:tcPr>
            <w:tcW w:w="1769" w:type="pct"/>
            <w:vAlign w:val="center"/>
          </w:tcPr>
          <w:p w:rsidR="0018722C">
            <w:pPr>
              <w:pStyle w:val="a5"/>
              <w:topLinePunct/>
              <w:ind w:leftChars="0" w:left="0" w:rightChars="0" w:right="0" w:firstLineChars="0" w:firstLine="0"/>
              <w:spacing w:line="240" w:lineRule="atLeast"/>
            </w:pPr>
            <w:r w:rsidRPr="00000000">
              <w:rPr>
                <w:sz w:val="24"/>
                <w:szCs w:val="24"/>
              </w:rPr>
              <w:t>5'-GGTACTCCATGGCTGACGAGAT-3'</w:t>
            </w:r>
          </w:p>
        </w:tc>
        <w:tc>
          <w:tcPr>
            <w:tcW w:w="695" w:type="pct"/>
            <w:vAlign w:val="center"/>
          </w:tcPr>
          <w:p w:rsidR="0018722C">
            <w:pPr>
              <w:pStyle w:val="affff9"/>
              <w:topLinePunct/>
              <w:ind w:leftChars="0" w:left="0" w:rightChars="0" w:right="0" w:firstLineChars="0" w:firstLine="0"/>
              <w:spacing w:line="240" w:lineRule="atLeast"/>
            </w:pPr>
            <w:r w:rsidRPr="00000000">
              <w:rPr>
                <w:sz w:val="24"/>
                <w:szCs w:val="24"/>
              </w:rPr>
              <w:t>115</w:t>
            </w:r>
          </w:p>
        </w:tc>
      </w:tr>
      <w:tr>
        <w:tc>
          <w:tcPr>
            <w:tcW w:w="729" w:type="pct"/>
            <w:vAlign w:val="center"/>
            <w:tcBorders>
              <w:top w:val="single" w:sz="4" w:space="0" w:color="auto"/>
            </w:tcBorders>
          </w:tcPr>
          <w:p w:rsidR="0018722C">
            <w:pPr>
              <w:pStyle w:val="ac"/>
              <w:topLinePunct/>
              <w:ind w:leftChars="0" w:left="0" w:rightChars="0" w:right="0" w:firstLineChars="0" w:firstLine="0"/>
              <w:spacing w:line="240" w:lineRule="atLeast"/>
            </w:pPr>
            <w:r w:rsidRPr="00000000">
              <w:rPr>
                <w:sz w:val="24"/>
                <w:szCs w:val="24"/>
              </w:rPr>
              <w:t>MDM4 </w:t>
            </w:r>
            <w:r w:rsidRPr="00000000">
              <w:rPr>
                <w:sz w:val="24"/>
                <w:szCs w:val="24"/>
              </w:rPr>
              <w:t>半定量</w:t>
            </w:r>
          </w:p>
        </w:tc>
        <w:tc>
          <w:tcPr>
            <w:tcW w:w="1808"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5'-TGCATGCAGCAGGTGCG-3'</w:t>
            </w:r>
          </w:p>
        </w:tc>
        <w:tc>
          <w:tcPr>
            <w:tcW w:w="1769"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5'-CATTACTTCTAGGTGTAT-3'</w:t>
            </w:r>
          </w:p>
        </w:tc>
        <w:tc>
          <w:tcPr>
            <w:tcW w:w="695" w:type="pct"/>
            <w:vAlign w:val="center"/>
            <w:tcBorders>
              <w:top w:val="single" w:sz="4" w:space="0" w:color="auto"/>
            </w:tcBorders>
          </w:tcPr>
          <w:p w:rsidR="0018722C">
            <w:pPr>
              <w:pStyle w:val="ad"/>
              <w:topLinePunct/>
              <w:ind w:leftChars="0" w:left="0" w:rightChars="0" w:right="0" w:firstLineChars="0" w:firstLine="0"/>
              <w:spacing w:line="240" w:lineRule="atLeast"/>
            </w:pPr>
            <w:r w:rsidRPr="00000000">
              <w:rPr>
                <w:sz w:val="24"/>
                <w:szCs w:val="24"/>
              </w:rPr>
              <w:t>535</w:t>
            </w:r>
            <w:r w:rsidRPr="00000000">
              <w:rPr>
                <w:sz w:val="24"/>
                <w:szCs w:val="24"/>
              </w:rPr>
              <w:t>/</w:t>
            </w:r>
            <w:r w:rsidRPr="00000000">
              <w:rPr>
                <w:sz w:val="24"/>
                <w:szCs w:val="24"/>
              </w:rPr>
              <w:t>468</w:t>
            </w:r>
          </w:p>
        </w:tc>
      </w:tr>
    </w:tbl>
    <w:p w:rsidR="0018722C">
      <w:pPr>
        <w:pStyle w:val="affa"/>
      </w:pPr>
    </w:p>
    <w:p w:rsidR="0018722C">
      <w:pPr>
        <w:pStyle w:val="Heading2"/>
        <w:topLinePunct/>
        <w:ind w:left="171" w:hangingChars="171" w:hanging="171"/>
      </w:pPr>
      <w:r>
        <w:rPr>
          <w:b/>
        </w:rPr>
        <w:t>2.5</w:t>
      </w:r>
      <w:r>
        <w:t xml:space="preserve"> </w:t>
      </w:r>
      <w:r>
        <w:rPr>
          <w:b/>
          <w:i/>
        </w:rPr>
        <w:t>TP53</w:t>
      </w:r>
      <w:r>
        <w:t>基因突变检测</w:t>
      </w:r>
    </w:p>
    <w:p w:rsidR="0018722C">
      <w:pPr>
        <w:pStyle w:val="Heading3"/>
        <w:topLinePunct/>
        <w:ind w:left="200" w:hangingChars="200" w:hanging="200"/>
      </w:pPr>
      <w:r>
        <w:rPr>
          <w:b/>
        </w:rPr>
        <w:t>2.5.1</w:t>
      </w:r>
      <w:r>
        <w:t xml:space="preserve"> </w:t>
      </w:r>
      <w:r>
        <w:rPr>
          <w:b/>
        </w:rPr>
        <w:t>cDNA</w:t>
      </w:r>
      <w:r>
        <w:t>水平突变检测</w:t>
      </w:r>
    </w:p>
    <w:p w:rsidR="0018722C">
      <w:pPr>
        <w:topLinePunct/>
      </w:pPr>
      <w:r>
        <w:rPr>
          <w:rFonts w:ascii="宋体" w:eastAsia="宋体" w:hint="eastAsia"/>
        </w:rPr>
        <w:t>应用</w:t>
      </w:r>
      <w:r>
        <w:t>Primer Premier 5</w:t>
      </w:r>
      <w:r>
        <w:rPr>
          <w:rFonts w:ascii="宋体" w:eastAsia="宋体" w:hint="eastAsia"/>
        </w:rPr>
        <w:t>软件设计巢式</w:t>
      </w:r>
      <w:r>
        <w:t>PCR</w:t>
      </w:r>
      <w:r>
        <w:rPr>
          <w:rFonts w:ascii="宋体" w:eastAsia="宋体" w:hint="eastAsia"/>
        </w:rPr>
        <w:t>引物，由上海生物工程有限公司合</w:t>
      </w:r>
      <w:r>
        <w:rPr>
          <w:rFonts w:ascii="宋体" w:eastAsia="宋体" w:hint="eastAsia"/>
        </w:rPr>
        <w:t>成。引物序列见</w:t>
      </w:r>
      <w:r>
        <w:rPr>
          <w:rFonts w:ascii="宋体" w:eastAsia="宋体" w:hint="eastAsia"/>
        </w:rPr>
        <w:t>表</w:t>
      </w:r>
      <w:r>
        <w:t>2-1</w:t>
      </w:r>
      <w:r>
        <w:rPr>
          <w:rFonts w:ascii="宋体" w:eastAsia="宋体" w:hint="eastAsia"/>
        </w:rPr>
        <w:t>。采用巢式</w:t>
      </w:r>
      <w:r>
        <w:t>RT-PCR</w:t>
      </w:r>
      <w:r>
        <w:rPr>
          <w:rFonts w:ascii="宋体" w:eastAsia="宋体" w:hint="eastAsia"/>
        </w:rPr>
        <w:t>扩增</w:t>
      </w:r>
      <w:r>
        <w:rPr>
          <w:i/>
        </w:rPr>
        <w:t>TP53</w:t>
      </w:r>
      <w:r>
        <w:rPr>
          <w:rFonts w:ascii="宋体" w:eastAsia="宋体" w:hint="eastAsia"/>
        </w:rPr>
        <w:t>基因</w:t>
      </w:r>
      <w:r>
        <w:t>4-9</w:t>
      </w:r>
      <w:r>
        <w:rPr>
          <w:rFonts w:ascii="宋体" w:eastAsia="宋体" w:hint="eastAsia"/>
        </w:rPr>
        <w:t>外显子序列。</w:t>
      </w:r>
    </w:p>
    <w:p w:rsidR="0018722C">
      <w:pPr>
        <w:topLinePunct/>
      </w:pPr>
      <w:r>
        <w:rPr>
          <w:rFonts w:ascii="宋体" w:hAnsi="宋体" w:eastAsia="宋体" w:hint="eastAsia"/>
        </w:rPr>
        <w:t>（</w:t>
      </w:r>
      <w:r>
        <w:t>1</w:t>
      </w:r>
      <w:r>
        <w:rPr>
          <w:rFonts w:ascii="宋体" w:hAnsi="宋体" w:eastAsia="宋体" w:hint="eastAsia"/>
        </w:rPr>
        <w:t>）</w:t>
      </w:r>
      <w:r>
        <w:rPr>
          <w:i/>
        </w:rPr>
        <w:t>TP53</w:t>
      </w:r>
      <w:r>
        <w:rPr>
          <w:rFonts w:ascii="宋体" w:hAnsi="宋体" w:eastAsia="宋体" w:hint="eastAsia"/>
        </w:rPr>
        <w:t>第一轮</w:t>
      </w:r>
      <w:r>
        <w:t>PCR</w:t>
      </w:r>
      <w:r>
        <w:rPr>
          <w:rFonts w:ascii="宋体" w:hAnsi="宋体" w:eastAsia="宋体" w:hint="eastAsia"/>
        </w:rPr>
        <w:t>：</w:t>
      </w:r>
      <w:r>
        <w:t>50</w:t>
      </w:r>
      <w:r w:rsidR="001852F3">
        <w:t xml:space="preserve">μl</w:t>
      </w:r>
      <w:r>
        <w:rPr>
          <w:rFonts w:ascii="宋体" w:hAnsi="宋体" w:eastAsia="宋体" w:hint="eastAsia"/>
        </w:rPr>
        <w:t>体系中加入下列试剂：</w:t>
      </w:r>
    </w:p>
    <w:p w:rsidR="0018722C">
      <w:pPr>
        <w:topLinePunct/>
      </w:pPr>
      <w:r>
        <w:t>cDNA</w:t>
      </w:r>
      <w:r w:rsidRPr="00000000">
        <w:tab/>
        <w:t>2</w:t>
      </w:r>
      <w:r>
        <w:t> μl</w:t>
      </w:r>
    </w:p>
    <w:p w:rsidR="0018722C">
      <w:pPr>
        <w:topLinePunct/>
      </w:pPr>
      <w:r>
        <w:t>P53</w:t>
      </w:r>
      <w:r>
        <w:t> </w:t>
      </w:r>
      <w:r>
        <w:rPr>
          <w:rFonts w:ascii="宋体" w:hAnsi="宋体" w:eastAsia="宋体" w:hint="eastAsia"/>
        </w:rPr>
        <w:t>外侧引物</w:t>
      </w:r>
      <w:r>
        <w:rPr>
          <w:rFonts w:ascii="宋体" w:hAnsi="宋体" w:eastAsia="宋体" w:hint="eastAsia"/>
        </w:rPr>
        <w:t> </w:t>
      </w:r>
      <w:r>
        <w:t>F</w:t>
      </w:r>
      <w:r>
        <w:rPr>
          <w:rFonts w:ascii="宋体" w:hAnsi="宋体" w:eastAsia="宋体" w:hint="eastAsia"/>
          <w:rFonts w:ascii="宋体" w:hAnsi="宋体" w:eastAsia="宋体" w:hint="eastAsia"/>
        </w:rPr>
        <w:t>(</w:t>
      </w:r>
      <w:r>
        <w:t>10μM</w:t>
      </w:r>
      <w:r>
        <w:rPr>
          <w:rFonts w:ascii="宋体" w:hAnsi="宋体" w:eastAsia="宋体" w:hint="eastAsia"/>
          <w:rFonts w:ascii="宋体" w:hAnsi="宋体" w:eastAsia="宋体" w:hint="eastAsia"/>
        </w:rPr>
        <w:t>)</w:t>
      </w:r>
      <w:r w:rsidRPr="00000000">
        <w:tab/>
      </w:r>
      <w:r>
        <w:t>1</w:t>
      </w:r>
      <w:r>
        <w:t> μl</w:t>
      </w:r>
    </w:p>
    <w:p w:rsidR="0018722C">
      <w:pPr>
        <w:topLinePunct/>
      </w:pPr>
      <w:r>
        <w:t>P53</w:t>
      </w:r>
      <w:r>
        <w:t> </w:t>
      </w:r>
      <w:r>
        <w:rPr>
          <w:rFonts w:ascii="宋体" w:hAnsi="宋体" w:eastAsia="宋体" w:hint="eastAsia"/>
        </w:rPr>
        <w:t>外侧引物</w:t>
      </w:r>
      <w:r>
        <w:rPr>
          <w:rFonts w:ascii="宋体" w:hAnsi="宋体" w:eastAsia="宋体" w:hint="eastAsia"/>
        </w:rPr>
        <w:t> </w:t>
      </w:r>
      <w:r>
        <w:t>R</w:t>
      </w:r>
      <w:r>
        <w:rPr>
          <w:rFonts w:ascii="宋体" w:hAnsi="宋体" w:eastAsia="宋体" w:hint="eastAsia"/>
          <w:rFonts w:ascii="宋体" w:hAnsi="宋体" w:eastAsia="宋体" w:hint="eastAsia"/>
        </w:rPr>
        <w:t>(</w:t>
      </w:r>
      <w:r>
        <w:t>10μM</w:t>
      </w:r>
      <w:r>
        <w:rPr>
          <w:rFonts w:ascii="宋体" w:hAnsi="宋体" w:eastAsia="宋体" w:hint="eastAsia"/>
          <w:rFonts w:ascii="宋体" w:hAnsi="宋体" w:eastAsia="宋体" w:hint="eastAsia"/>
        </w:rPr>
        <w:t>)</w:t>
      </w:r>
      <w:r w:rsidRPr="00000000">
        <w:tab/>
      </w:r>
      <w:r>
        <w:t>1</w:t>
      </w:r>
      <w:r>
        <w:t> μl</w:t>
      </w:r>
    </w:p>
    <w:p w:rsidR="0018722C">
      <w:pPr>
        <w:topLinePunct/>
      </w:pPr>
      <w:r>
        <w:t>1</w:t>
      </w:r>
      <w:r>
        <w:rPr>
          <w:rFonts w:ascii="宋体" w:hAnsi="宋体"/>
        </w:rPr>
        <w:t>0×</w:t>
      </w:r>
      <w:r>
        <w:t>PCR</w:t>
      </w:r>
      <w:r>
        <w:t> </w:t>
      </w:r>
      <w:r>
        <w:t>Buffer</w:t>
      </w:r>
      <w:r w:rsidRPr="00000000">
        <w:tab/>
        <w:t>5</w:t>
      </w:r>
      <w:r/>
      <w:r>
        <w:t>μl</w:t>
      </w:r>
    </w:p>
    <w:p w:rsidR="0018722C">
      <w:pPr>
        <w:topLinePunct/>
      </w:pPr>
      <w:r>
        <w:t>dNTP</w:t>
      </w:r>
      <w:r>
        <w:t>(</w:t>
      </w:r>
      <w:r>
        <w:t>2.5mM</w:t>
      </w:r>
      <w:r>
        <w:t> </w:t>
      </w:r>
      <w:r>
        <w:t>each</w:t>
      </w:r>
      <w:r>
        <w:t>)</w:t>
      </w:r>
      <w:r w:rsidRPr="00000000">
        <w:tab/>
        <w:t>5</w:t>
      </w:r>
      <w:r/>
      <w:r>
        <w:t>μl</w:t>
      </w:r>
    </w:p>
    <w:p w:rsidR="0018722C">
      <w:pPr>
        <w:topLinePunct/>
      </w:pPr>
      <w:r>
        <w:t>MgCl</w:t>
      </w:r>
      <w:r>
        <w:t>2</w:t>
      </w:r>
      <w:r>
        <w:t>(</w:t>
      </w:r>
      <w:r>
        <w:t>1.5mM</w:t>
      </w:r>
      <w:r>
        <w:t>)</w:t>
      </w:r>
      <w:r w:rsidRPr="00000000">
        <w:tab/>
        <w:t>3</w:t>
      </w:r>
      <w:r/>
      <w:r w:rsidR="001852F3">
        <w:t xml:space="preserve">μl</w:t>
      </w:r>
    </w:p>
    <w:p w:rsidR="0018722C">
      <w:pPr>
        <w:topLinePunct/>
      </w:pPr>
      <w:r>
        <w:t>T</w:t>
      </w:r>
      <w:r>
        <w:t>aq</w:t>
      </w:r>
      <w:r>
        <w:t xml:space="preserve"> </w:t>
      </w:r>
      <w:r>
        <w:t>DNA</w:t>
      </w:r>
      <w:r>
        <w:t xml:space="preserve"> </w:t>
      </w:r>
      <w:r>
        <w:t>polymerase</w:t>
      </w:r>
      <w:r w:rsidRPr="00000000">
        <w:tab/>
      </w:r>
      <w:r>
        <w:t>2</w:t>
      </w:r>
      <w:r>
        <w:t>μl</w:t>
      </w:r>
    </w:p>
    <w:p w:rsidR="0018722C">
      <w:pPr>
        <w:pStyle w:val="BodyText"/>
        <w:tabs>
          <w:tab w:pos="5293" w:val="left" w:leader="none"/>
        </w:tabs>
        <w:spacing w:before="137"/>
        <w:ind w:leftChars="0" w:left="1334"/>
        <w:jc w:val="both"/>
        <w:topLinePunct/>
      </w:pPr>
      <w:r>
        <w:rPr>
          <w:rFonts w:ascii="宋体" w:hAnsi="宋体" w:eastAsia="宋体" w:hint="eastAsia"/>
        </w:rPr>
        <w:t>去离子水</w:t>
      </w:r>
      <w:r>
        <w:t>up to 50</w:t>
      </w:r>
      <w:r>
        <w:rPr>
          <w:spacing w:val="0"/>
        </w:rPr>
        <w:t>μl</w:t>
      </w:r>
    </w:p>
    <w:p w:rsidR="0018722C">
      <w:pPr>
        <w:topLinePunct/>
      </w:pPr>
      <w:r>
        <w:rPr>
          <w:rFonts w:ascii="宋体" w:hAnsi="宋体" w:eastAsia="宋体" w:hint="eastAsia"/>
        </w:rPr>
        <w:t>离心数秒混匀，置</w:t>
      </w:r>
      <w:r>
        <w:t>PCR</w:t>
      </w:r>
      <w:r>
        <w:rPr>
          <w:rFonts w:ascii="宋体" w:hAnsi="宋体" w:eastAsia="宋体" w:hint="eastAsia"/>
        </w:rPr>
        <w:t>仪上。扩增条件：</w:t>
      </w:r>
      <w:r>
        <w:t>95</w:t>
      </w:r>
      <w:r>
        <w:rPr>
          <w:rFonts w:ascii="宋体" w:hAnsi="宋体" w:eastAsia="宋体" w:hint="eastAsia"/>
        </w:rPr>
        <w:t>℃</w:t>
      </w:r>
      <w:r>
        <w:t>5 </w:t>
      </w:r>
      <w:r>
        <w:t>min</w:t>
      </w:r>
      <w:r>
        <w:rPr>
          <w:rFonts w:ascii="宋体" w:hAnsi="宋体" w:eastAsia="宋体" w:hint="eastAsia"/>
        </w:rPr>
        <w:t>，</w:t>
      </w:r>
      <w:r>
        <w:t>95</w:t>
      </w:r>
      <w:r>
        <w:rPr>
          <w:rFonts w:ascii="宋体" w:hAnsi="宋体" w:eastAsia="宋体" w:hint="eastAsia"/>
        </w:rPr>
        <w:t>℃</w:t>
      </w:r>
      <w:r>
        <w:t>30 </w:t>
      </w:r>
      <w:r>
        <w:t>sec</w:t>
      </w:r>
      <w:r>
        <w:rPr>
          <w:rFonts w:ascii="宋体" w:hAnsi="宋体" w:eastAsia="宋体" w:hint="eastAsia"/>
        </w:rPr>
        <w:t>，</w:t>
      </w:r>
      <w:r>
        <w:t>62</w:t>
      </w:r>
      <w:r>
        <w:rPr>
          <w:rFonts w:ascii="宋体" w:hAnsi="宋体" w:eastAsia="宋体" w:hint="eastAsia"/>
        </w:rPr>
        <w:t>℃</w:t>
      </w:r>
      <w:r>
        <w:t>30 </w:t>
      </w:r>
      <w:r>
        <w:t>sec</w:t>
      </w:r>
      <w:r>
        <w:rPr>
          <w:rFonts w:ascii="宋体" w:hAnsi="宋体" w:eastAsia="宋体" w:hint="eastAsia"/>
        </w:rPr>
        <w:t>，</w:t>
      </w:r>
      <w:r>
        <w:t>72</w:t>
      </w:r>
      <w:r>
        <w:rPr>
          <w:rFonts w:ascii="宋体" w:hAnsi="宋体" w:eastAsia="宋体" w:hint="eastAsia"/>
        </w:rPr>
        <w:t>℃</w:t>
      </w:r>
      <w:r>
        <w:t>1.5 min</w:t>
      </w:r>
      <w:r>
        <w:rPr>
          <w:rFonts w:ascii="宋体" w:hAnsi="宋体" w:eastAsia="宋体" w:hint="eastAsia"/>
          <w:rFonts w:ascii="宋体" w:hAnsi="宋体" w:eastAsia="宋体" w:hint="eastAsia"/>
        </w:rPr>
        <w:t xml:space="preserve">, </w:t>
      </w:r>
      <w:r>
        <w:t>35</w:t>
      </w:r>
      <w:r>
        <w:rPr>
          <w:rFonts w:ascii="宋体" w:hAnsi="宋体" w:eastAsia="宋体" w:hint="eastAsia"/>
        </w:rPr>
        <w:t>个循环，最后</w:t>
      </w:r>
      <w:r>
        <w:t>72</w:t>
      </w:r>
      <w:r>
        <w:rPr>
          <w:rFonts w:ascii="宋体" w:hAnsi="宋体" w:eastAsia="宋体" w:hint="eastAsia"/>
        </w:rPr>
        <w:t>℃延伸</w:t>
      </w:r>
      <w:r>
        <w:t>10min</w:t>
      </w:r>
      <w:r>
        <w:rPr>
          <w:rFonts w:ascii="宋体" w:hAnsi="宋体" w:eastAsia="宋体" w:hint="eastAsia"/>
        </w:rPr>
        <w:t>。</w:t>
      </w:r>
    </w:p>
    <w:p w:rsidR="0018722C">
      <w:pPr>
        <w:topLinePunct/>
      </w:pPr>
      <w:r>
        <w:rPr>
          <w:rFonts w:ascii="宋体" w:hAnsi="宋体" w:eastAsia="宋体" w:hint="eastAsia"/>
        </w:rPr>
        <w:t>（</w:t>
      </w:r>
      <w:r>
        <w:t>2</w:t>
      </w:r>
      <w:r>
        <w:rPr>
          <w:rFonts w:ascii="宋体" w:hAnsi="宋体" w:eastAsia="宋体" w:hint="eastAsia"/>
        </w:rPr>
        <w:t>）</w:t>
      </w:r>
      <w:r>
        <w:rPr>
          <w:i/>
        </w:rPr>
        <w:t>TP53</w:t>
      </w:r>
      <w:r>
        <w:rPr>
          <w:rFonts w:ascii="宋体" w:hAnsi="宋体" w:eastAsia="宋体" w:hint="eastAsia"/>
        </w:rPr>
        <w:t>第二轮</w:t>
      </w:r>
      <w:r>
        <w:t>PCR</w:t>
      </w:r>
      <w:r>
        <w:rPr>
          <w:rFonts w:ascii="宋体" w:hAnsi="宋体" w:eastAsia="宋体" w:hint="eastAsia"/>
        </w:rPr>
        <w:t>：</w:t>
      </w:r>
      <w:r>
        <w:t>50</w:t>
      </w:r>
      <w:r/>
      <w:r>
        <w:t>μl</w:t>
      </w:r>
      <w:r/>
      <w:r>
        <w:rPr>
          <w:rFonts w:ascii="宋体" w:hAnsi="宋体" w:eastAsia="宋体" w:hint="eastAsia"/>
        </w:rPr>
        <w:t>体系中加入</w:t>
      </w:r>
      <w:r>
        <w:rPr>
          <w:rFonts w:ascii="宋体" w:hAnsi="宋体" w:eastAsia="宋体" w:hint="eastAsia"/>
        </w:rPr>
        <w:t>下</w:t>
      </w:r>
      <w:r>
        <w:rPr>
          <w:rFonts w:ascii="宋体" w:hAnsi="宋体" w:eastAsia="宋体" w:hint="eastAsia"/>
        </w:rPr>
        <w:t>列试剂：</w:t>
      </w:r>
      <w:r w:rsidR="001852F3">
        <w:rPr>
          <w:rFonts w:ascii="宋体" w:hAnsi="宋体" w:eastAsia="宋体" w:hint="eastAsia"/>
        </w:rPr>
        <w:t xml:space="preserve">第一轮</w:t>
      </w:r>
      <w:r>
        <w:t>PCR</w:t>
      </w:r>
      <w:r/>
      <w:r>
        <w:rPr>
          <w:rFonts w:ascii="宋体" w:hAnsi="宋体" w:eastAsia="宋体" w:hint="eastAsia"/>
        </w:rPr>
        <w:t>产物</w:t>
      </w:r>
      <w:r>
        <w:t>1</w:t>
      </w:r>
      <w:r/>
      <w:r w:rsidR="001852F3">
        <w:t xml:space="preserve">μl</w:t>
      </w:r>
    </w:p>
    <w:p w:rsidR="0018722C">
      <w:pPr>
        <w:topLinePunct/>
      </w:pPr>
      <w:r>
        <w:t>P53</w:t>
      </w:r>
      <w:r/>
      <w:r>
        <w:rPr>
          <w:rFonts w:ascii="宋体" w:hAnsi="宋体" w:eastAsia="宋体" w:hint="eastAsia"/>
        </w:rPr>
        <w:t>内侧引物</w:t>
      </w:r>
      <w:r>
        <w:t>F</w:t>
      </w:r>
      <w:r>
        <w:rPr>
          <w:rFonts w:ascii="宋体" w:hAnsi="宋体" w:eastAsia="宋体" w:hint="eastAsia"/>
          <w:rFonts w:ascii="宋体" w:hAnsi="宋体" w:eastAsia="宋体" w:hint="eastAsia"/>
        </w:rPr>
        <w:t>(</w:t>
      </w:r>
      <w:r>
        <w:t>10μM</w:t>
      </w:r>
      <w:r>
        <w:rPr>
          <w:rFonts w:ascii="宋体" w:hAnsi="宋体" w:eastAsia="宋体" w:hint="eastAsia"/>
          <w:rFonts w:ascii="宋体" w:hAnsi="宋体" w:eastAsia="宋体" w:hint="eastAsia"/>
        </w:rPr>
        <w:t>)</w:t>
      </w:r>
      <w:r w:rsidRPr="00000000">
        <w:tab/>
      </w:r>
      <w:r>
        <w:t>1</w:t>
      </w:r>
      <w:r/>
      <w:r w:rsidR="001852F3">
        <w:t xml:space="preserve">μl</w:t>
      </w:r>
    </w:p>
    <w:p w:rsidR="0018722C">
      <w:pPr>
        <w:topLinePunct/>
      </w:pPr>
      <w:r>
        <w:t>P53</w:t>
      </w:r>
      <w:r/>
      <w:r>
        <w:rPr>
          <w:rFonts w:ascii="宋体" w:hAnsi="宋体" w:eastAsia="宋体" w:hint="eastAsia"/>
        </w:rPr>
        <w:t>内侧引物</w:t>
      </w:r>
      <w:r>
        <w:t>R</w:t>
      </w:r>
      <w:r>
        <w:rPr>
          <w:rFonts w:ascii="宋体" w:hAnsi="宋体" w:eastAsia="宋体" w:hint="eastAsia"/>
          <w:rFonts w:ascii="宋体" w:hAnsi="宋体" w:eastAsia="宋体" w:hint="eastAsia"/>
        </w:rPr>
        <w:t>(</w:t>
      </w:r>
      <w:r>
        <w:t>10μM</w:t>
      </w:r>
      <w:r>
        <w:rPr>
          <w:rFonts w:ascii="宋体" w:hAnsi="宋体" w:eastAsia="宋体" w:hint="eastAsia"/>
          <w:rFonts w:ascii="宋体" w:hAnsi="宋体" w:eastAsia="宋体" w:hint="eastAsia"/>
        </w:rPr>
        <w:t>)</w:t>
      </w:r>
      <w:r w:rsidRPr="00000000">
        <w:tab/>
      </w:r>
      <w:r>
        <w:t>1</w:t>
      </w:r>
      <w:r/>
      <w:r w:rsidR="001852F3">
        <w:t xml:space="preserve">μl</w:t>
      </w:r>
    </w:p>
    <w:p w:rsidR="0018722C">
      <w:pPr>
        <w:topLinePunct/>
      </w:pPr>
      <w:r>
        <w:t>1</w:t>
      </w:r>
      <w:r>
        <w:rPr>
          <w:rFonts w:ascii="宋体" w:hAnsi="宋体"/>
        </w:rPr>
        <w:t>0×</w:t>
      </w:r>
      <w:r>
        <w:t>PCR</w:t>
      </w:r>
      <w:r>
        <w:t> </w:t>
      </w:r>
      <w:r>
        <w:t>Buffer</w:t>
      </w:r>
      <w:r w:rsidRPr="00000000">
        <w:tab/>
        <w:t>5</w:t>
      </w:r>
      <w:r/>
      <w:r>
        <w:t>μl</w:t>
      </w:r>
    </w:p>
    <w:p w:rsidR="0018722C">
      <w:pPr>
        <w:topLinePunct/>
      </w:pPr>
      <w:r>
        <w:t>dNTP</w:t>
      </w:r>
      <w:r>
        <w:t>(</w:t>
      </w:r>
      <w:r>
        <w:t>2.5mM</w:t>
      </w:r>
      <w:r>
        <w:t> </w:t>
      </w:r>
      <w:r>
        <w:t>each</w:t>
      </w:r>
      <w:r>
        <w:t>)</w:t>
      </w:r>
      <w:r w:rsidRPr="00000000">
        <w:tab/>
        <w:t>5</w:t>
      </w:r>
      <w:r/>
      <w:r>
        <w:t>μl</w:t>
      </w:r>
    </w:p>
    <w:p w:rsidR="0018722C">
      <w:pPr>
        <w:topLinePunct/>
      </w:pPr>
      <w:r>
        <w:t>MgCl</w:t>
      </w:r>
      <w:r>
        <w:t>2</w:t>
      </w:r>
      <w:r>
        <w:t>(</w:t>
      </w:r>
      <w:r>
        <w:t>1.5mM</w:t>
      </w:r>
      <w:r>
        <w:t>)</w:t>
      </w:r>
      <w:r w:rsidRPr="00000000">
        <w:tab/>
        <w:t>3</w:t>
      </w:r>
      <w:r/>
      <w:r>
        <w:t>μl</w:t>
      </w:r>
    </w:p>
    <w:p w:rsidR="0018722C">
      <w:pPr>
        <w:topLinePunct/>
      </w:pPr>
      <w:r>
        <w:t>T</w:t>
      </w:r>
      <w:r>
        <w:t>aq</w:t>
      </w:r>
      <w:r>
        <w:t xml:space="preserve"> </w:t>
      </w:r>
      <w:r>
        <w:t>DNA</w:t>
      </w:r>
      <w:r>
        <w:t xml:space="preserve"> </w:t>
      </w:r>
      <w:r>
        <w:t>polymerase</w:t>
      </w:r>
      <w:r w:rsidRPr="00000000">
        <w:tab/>
      </w:r>
      <w:r>
        <w:t>2</w:t>
      </w:r>
      <w:r>
        <w:t>μl</w:t>
      </w:r>
    </w:p>
    <w:p w:rsidR="0018722C">
      <w:pPr>
        <w:pStyle w:val="BodyText"/>
        <w:tabs>
          <w:tab w:pos="5293" w:val="left" w:leader="none"/>
        </w:tabs>
        <w:spacing w:before="143"/>
        <w:ind w:leftChars="0" w:left="1334"/>
        <w:jc w:val="both"/>
        <w:topLinePunct/>
      </w:pPr>
      <w:r>
        <w:rPr>
          <w:rFonts w:ascii="宋体" w:hAnsi="宋体" w:eastAsia="宋体" w:hint="eastAsia"/>
        </w:rPr>
        <w:t>去离子水</w:t>
      </w:r>
      <w:r>
        <w:t>up to</w:t>
      </w:r>
      <w:r>
        <w:rPr>
          <w:spacing w:val="0"/>
        </w:rPr>
        <w:t> </w:t>
      </w:r>
      <w:r>
        <w:t>50μl</w:t>
      </w:r>
    </w:p>
    <w:p w:rsidR="0018722C">
      <w:pPr>
        <w:topLinePunct/>
      </w:pPr>
      <w:r>
        <w:rPr>
          <w:rFonts w:ascii="宋体" w:hAnsi="宋体" w:eastAsia="宋体" w:hint="eastAsia"/>
        </w:rPr>
        <w:t>离心数秒混匀，置</w:t>
      </w:r>
      <w:r>
        <w:t>PCR</w:t>
      </w:r>
      <w:r>
        <w:rPr>
          <w:rFonts w:ascii="宋体" w:hAnsi="宋体" w:eastAsia="宋体" w:hint="eastAsia"/>
        </w:rPr>
        <w:t>仪上。扩增条件：</w:t>
      </w:r>
      <w:r>
        <w:t>95</w:t>
      </w:r>
      <w:r>
        <w:rPr>
          <w:rFonts w:ascii="宋体" w:hAnsi="宋体" w:eastAsia="宋体" w:hint="eastAsia"/>
        </w:rPr>
        <w:t>℃</w:t>
      </w:r>
      <w:r>
        <w:t>5 </w:t>
      </w:r>
      <w:r>
        <w:t>min</w:t>
      </w:r>
      <w:r>
        <w:rPr>
          <w:rFonts w:ascii="宋体" w:hAnsi="宋体" w:eastAsia="宋体" w:hint="eastAsia"/>
        </w:rPr>
        <w:t>，</w:t>
      </w:r>
      <w:r>
        <w:t>95</w:t>
      </w:r>
      <w:r>
        <w:rPr>
          <w:rFonts w:ascii="宋体" w:hAnsi="宋体" w:eastAsia="宋体" w:hint="eastAsia"/>
        </w:rPr>
        <w:t>℃</w:t>
      </w:r>
      <w:r>
        <w:t>30 </w:t>
      </w:r>
      <w:r>
        <w:t>sec</w:t>
      </w:r>
      <w:r>
        <w:rPr>
          <w:rFonts w:ascii="宋体" w:hAnsi="宋体" w:eastAsia="宋体" w:hint="eastAsia"/>
        </w:rPr>
        <w:t>，</w:t>
      </w:r>
      <w:r>
        <w:t>60</w:t>
      </w:r>
      <w:r>
        <w:rPr>
          <w:rFonts w:ascii="宋体" w:hAnsi="宋体" w:eastAsia="宋体" w:hint="eastAsia"/>
        </w:rPr>
        <w:t>℃</w:t>
      </w:r>
      <w:r>
        <w:t>30 </w:t>
      </w:r>
      <w:r>
        <w:t>sec</w:t>
      </w:r>
      <w:r>
        <w:rPr>
          <w:rFonts w:ascii="宋体" w:hAnsi="宋体" w:eastAsia="宋体" w:hint="eastAsia"/>
        </w:rPr>
        <w:t>，</w:t>
      </w:r>
      <w:r>
        <w:t>72</w:t>
      </w:r>
      <w:r>
        <w:rPr>
          <w:rFonts w:ascii="宋体" w:hAnsi="宋体" w:eastAsia="宋体" w:hint="eastAsia"/>
        </w:rPr>
        <w:t>℃</w:t>
      </w:r>
      <w:r>
        <w:t>1 </w:t>
      </w:r>
      <w:r>
        <w:t>min</w:t>
      </w:r>
      <w:r>
        <w:rPr>
          <w:rFonts w:ascii="宋体" w:hAnsi="宋体" w:eastAsia="宋体" w:hint="eastAsia"/>
        </w:rPr>
        <w:t>，</w:t>
      </w:r>
      <w:r>
        <w:t>35</w:t>
      </w:r>
      <w:r>
        <w:rPr>
          <w:rFonts w:ascii="宋体" w:hAnsi="宋体" w:eastAsia="宋体" w:hint="eastAsia"/>
        </w:rPr>
        <w:t>个循环，最后</w:t>
      </w:r>
      <w:r>
        <w:t>72</w:t>
      </w:r>
      <w:r>
        <w:rPr>
          <w:rFonts w:ascii="宋体" w:hAnsi="宋体" w:eastAsia="宋体" w:hint="eastAsia"/>
        </w:rPr>
        <w:t>℃延伸</w:t>
      </w:r>
      <w:r>
        <w:t>10min</w:t>
      </w:r>
      <w:r>
        <w:rPr>
          <w:rFonts w:ascii="宋体" w:hAnsi="宋体" w:eastAsia="宋体" w:hint="eastAsia"/>
        </w:rPr>
        <w:t>。第二轮产物</w:t>
      </w:r>
      <w:r>
        <w:t>685bp</w:t>
      </w:r>
      <w:r>
        <w:rPr>
          <w:rFonts w:ascii="宋体" w:hAnsi="宋体" w:eastAsia="宋体" w:hint="eastAsia"/>
        </w:rPr>
        <w:t>直接送上海生</w:t>
      </w:r>
      <w:r>
        <w:rPr>
          <w:rFonts w:ascii="宋体" w:hAnsi="宋体" w:eastAsia="宋体" w:hint="eastAsia"/>
        </w:rPr>
        <w:t>物工程有限公司测序。</w:t>
      </w:r>
    </w:p>
    <w:p w:rsidR="0018722C">
      <w:pPr>
        <w:pStyle w:val="Heading3"/>
        <w:topLinePunct/>
        <w:ind w:left="200" w:hangingChars="200" w:hanging="200"/>
      </w:pPr>
      <w:r>
        <w:rPr>
          <w:b/>
        </w:rPr>
        <w:t>2.5.2</w:t>
      </w:r>
      <w:r>
        <w:t xml:space="preserve"> </w:t>
      </w:r>
      <w:r>
        <w:rPr>
          <w:b/>
          <w:i/>
        </w:rPr>
        <w:t>TP53</w:t>
      </w:r>
      <w:r>
        <w:rPr>
          <w:b/>
          <w:i/>
        </w:rPr>
        <w:t> </w:t>
      </w:r>
      <w:r>
        <w:rPr>
          <w:b/>
        </w:rPr>
        <w:t>DNA</w:t>
      </w:r>
      <w:r>
        <w:t>水平各个外显子突变检测</w:t>
      </w:r>
    </w:p>
    <w:p w:rsidR="0018722C">
      <w:pPr>
        <w:topLinePunct/>
      </w:pPr>
      <w:r>
        <w:rPr>
          <w:rFonts w:ascii="宋体" w:eastAsia="宋体" w:hint="eastAsia"/>
        </w:rPr>
        <w:t>应用</w:t>
      </w:r>
      <w:r>
        <w:t>Primer Premier 5</w:t>
      </w:r>
      <w:r>
        <w:rPr>
          <w:rFonts w:ascii="宋体" w:eastAsia="宋体" w:hint="eastAsia"/>
        </w:rPr>
        <w:t>软件分别设计</w:t>
      </w:r>
      <w:r>
        <w:rPr>
          <w:i/>
        </w:rPr>
        <w:t>TP53</w:t>
      </w:r>
      <w:r>
        <w:rPr>
          <w:rFonts w:ascii="宋体" w:eastAsia="宋体" w:hint="eastAsia"/>
        </w:rPr>
        <w:t>外显子</w:t>
      </w:r>
      <w:r>
        <w:t>4-11</w:t>
      </w:r>
      <w:r>
        <w:rPr>
          <w:rFonts w:ascii="宋体" w:eastAsia="宋体" w:hint="eastAsia"/>
        </w:rPr>
        <w:t>的引物，引物位于各</w:t>
      </w:r>
      <w:r>
        <w:rPr>
          <w:rFonts w:ascii="宋体" w:eastAsia="宋体" w:hint="eastAsia"/>
        </w:rPr>
        <w:t>外显子相邻的内含子上，具体序列见</w:t>
      </w:r>
      <w:r>
        <w:rPr>
          <w:rFonts w:ascii="宋体" w:eastAsia="宋体" w:hint="eastAsia"/>
        </w:rPr>
        <w:t>表</w:t>
      </w:r>
      <w:r>
        <w:t>2-1</w:t>
      </w:r>
      <w:r>
        <w:rPr>
          <w:rFonts w:ascii="宋体" w:eastAsia="宋体" w:hint="eastAsia"/>
        </w:rPr>
        <w:t>。</w:t>
      </w:r>
    </w:p>
    <w:p w:rsidR="0018722C">
      <w:pPr>
        <w:topLinePunct/>
      </w:pPr>
      <w:r>
        <w:t>50</w:t>
      </w:r>
      <w:r w:rsidR="001852F3">
        <w:t xml:space="preserve">μl</w:t>
      </w:r>
      <w:r>
        <w:rPr>
          <w:rFonts w:ascii="宋体" w:hAnsi="宋体" w:eastAsia="宋体" w:hint="eastAsia"/>
        </w:rPr>
        <w:t>体系中加入下列试剂：</w:t>
      </w:r>
    </w:p>
    <w:p w:rsidR="0018722C">
      <w:pPr>
        <w:pStyle w:val="BodyText"/>
        <w:tabs>
          <w:tab w:pos="6095" w:val="left" w:leader="none"/>
        </w:tabs>
        <w:spacing w:before="138"/>
        <w:ind w:leftChars="0" w:left="1334"/>
        <w:topLinePunct/>
      </w:pPr>
      <w:r>
        <w:rPr>
          <w:rFonts w:ascii="宋体" w:hAnsi="宋体" w:eastAsia="宋体" w:hint="eastAsia"/>
        </w:rPr>
        <w:t>模板</w:t>
      </w:r>
      <w:r>
        <w:t>DNA</w:t>
      </w:r>
      <w:r w:rsidRPr="00000000">
        <w:tab/>
        <w:t>500 ng</w:t>
      </w:r>
      <w:r>
        <w:rPr>
          <w:rFonts w:ascii="宋体" w:hAnsi="宋体" w:eastAsia="宋体" w:hint="eastAsia"/>
        </w:rPr>
        <w:t>～</w:t>
      </w:r>
      <w:r>
        <w:t>1μg</w:t>
      </w:r>
    </w:p>
    <w:p w:rsidR="0018722C">
      <w:pPr>
        <w:topLinePunct/>
      </w:pPr>
      <w:r>
        <w:rPr>
          <w:rFonts w:ascii="宋体" w:hAnsi="宋体" w:eastAsia="宋体" w:hint="eastAsia"/>
        </w:rPr>
        <w:t xml:space="preserve">引</w:t>
      </w:r>
      <w:r w:rsidR="001852F3">
        <w:rPr>
          <w:rFonts w:ascii="宋体" w:hAnsi="宋体" w:eastAsia="宋体" w:hint="eastAsia"/>
        </w:rPr>
        <w:t xml:space="preserve">物</w:t>
      </w:r>
      <w:r>
        <w:rPr>
          <w:rFonts w:ascii="宋体" w:hAnsi="宋体" w:eastAsia="宋体" w:hint="eastAsia"/>
        </w:rPr>
        <w:t xml:space="preserve">（</w:t>
      </w:r>
      <w:r>
        <w:t xml:space="preserve">P53</w:t>
      </w:r>
      <w:r>
        <w:rPr>
          <w:rFonts w:ascii="宋体" w:hAnsi="宋体" w:eastAsia="宋体" w:hint="eastAsia"/>
        </w:rPr>
        <w:t xml:space="preserve">外</w:t>
      </w:r>
      <w:r w:rsidR="001852F3">
        <w:rPr>
          <w:rFonts w:ascii="宋体" w:hAnsi="宋体" w:eastAsia="宋体" w:hint="eastAsia"/>
        </w:rPr>
        <w:t xml:space="preserve">显</w:t>
      </w:r>
      <w:r w:rsidR="001852F3">
        <w:rPr>
          <w:rFonts w:ascii="宋体" w:hAnsi="宋体" w:eastAsia="宋体" w:hint="eastAsia"/>
        </w:rPr>
        <w:t xml:space="preserve">子</w:t>
      </w:r>
      <w:r>
        <w:t xml:space="preserve">4-11</w:t>
      </w:r>
      <w:r>
        <w:rPr>
          <w:rFonts w:ascii="宋体" w:hAnsi="宋体" w:eastAsia="宋体" w:hint="eastAsia"/>
        </w:rPr>
        <w:t xml:space="preserve">）</w:t>
      </w:r>
      <w:r>
        <w:t xml:space="preserve">F</w:t>
      </w:r>
      <w:r>
        <w:rPr>
          <w:rFonts w:ascii="宋体" w:hAnsi="宋体" w:eastAsia="宋体" w:hint="eastAsia"/>
          <w:rFonts w:ascii="宋体" w:hAnsi="宋体" w:eastAsia="宋体" w:hint="eastAsia"/>
        </w:rPr>
        <w:t xml:space="preserve">(</w:t>
      </w:r>
      <w:r>
        <w:t xml:space="preserve">10</w:t>
      </w:r>
      <w:r w:rsidR="001852F3">
        <w:t xml:space="preserve">μM</w:t>
      </w:r>
      <w:r>
        <w:rPr>
          <w:rFonts w:ascii="宋体" w:hAnsi="宋体" w:eastAsia="宋体" w:hint="eastAsia"/>
          <w:rFonts w:ascii="宋体" w:hAnsi="宋体" w:eastAsia="宋体" w:hint="eastAsia"/>
        </w:rPr>
        <w:t xml:space="preserve">)</w:t>
      </w:r>
      <w:r>
        <w:rPr>
          <w:rFonts w:ascii="宋体" w:hAnsi="宋体" w:eastAsia="宋体" w:hint="eastAsia"/>
        </w:rPr>
        <w:t xml:space="preserve"> </w:t>
      </w:r>
      <w:r>
        <w:t xml:space="preserve">1</w:t>
      </w:r>
      <w:r w:rsidR="001852F3">
        <w:t xml:space="preserve">μl</w:t>
      </w:r>
      <w:r>
        <w:rPr>
          <w:rFonts w:ascii="宋体" w:hAnsi="宋体" w:eastAsia="宋体" w:hint="eastAsia"/>
        </w:rPr>
        <w:t xml:space="preserve">引</w:t>
      </w:r>
      <w:r w:rsidR="001852F3">
        <w:rPr>
          <w:rFonts w:ascii="宋体" w:hAnsi="宋体" w:eastAsia="宋体" w:hint="eastAsia"/>
        </w:rPr>
        <w:t xml:space="preserve">物</w:t>
      </w:r>
      <w:r>
        <w:rPr>
          <w:rFonts w:ascii="宋体" w:hAnsi="宋体" w:eastAsia="宋体" w:hint="eastAsia"/>
        </w:rPr>
        <w:t xml:space="preserve">（</w:t>
      </w:r>
      <w:r>
        <w:t xml:space="preserve">P53</w:t>
      </w:r>
      <w:r>
        <w:rPr>
          <w:rFonts w:ascii="宋体" w:hAnsi="宋体" w:eastAsia="宋体" w:hint="eastAsia"/>
        </w:rPr>
        <w:t xml:space="preserve">外</w:t>
      </w:r>
      <w:r w:rsidR="001852F3">
        <w:rPr>
          <w:rFonts w:ascii="宋体" w:hAnsi="宋体" w:eastAsia="宋体" w:hint="eastAsia"/>
        </w:rPr>
        <w:t xml:space="preserve">显</w:t>
      </w:r>
      <w:r w:rsidR="001852F3">
        <w:rPr>
          <w:rFonts w:ascii="宋体" w:hAnsi="宋体" w:eastAsia="宋体" w:hint="eastAsia"/>
        </w:rPr>
        <w:t xml:space="preserve">子</w:t>
      </w:r>
      <w:r>
        <w:t xml:space="preserve">4-11</w:t>
      </w:r>
      <w:r>
        <w:rPr>
          <w:rFonts w:ascii="宋体" w:hAnsi="宋体" w:eastAsia="宋体" w:hint="eastAsia"/>
        </w:rPr>
        <w:t xml:space="preserve">）</w:t>
      </w:r>
      <w:r>
        <w:t xml:space="preserve">R</w:t>
      </w:r>
      <w:r>
        <w:rPr>
          <w:rFonts w:ascii="宋体" w:hAnsi="宋体" w:eastAsia="宋体" w:hint="eastAsia"/>
          <w:rFonts w:ascii="宋体" w:hAnsi="宋体" w:eastAsia="宋体" w:hint="eastAsia"/>
        </w:rPr>
        <w:t xml:space="preserve">(</w:t>
      </w:r>
      <w:r>
        <w:t xml:space="preserve">10</w:t>
      </w:r>
      <w:r w:rsidR="001852F3">
        <w:t xml:space="preserve">μM</w:t>
      </w:r>
      <w:r>
        <w:rPr>
          <w:rFonts w:ascii="宋体" w:hAnsi="宋体" w:eastAsia="宋体" w:hint="eastAsia"/>
          <w:rFonts w:ascii="宋体" w:hAnsi="宋体" w:eastAsia="宋体" w:hint="eastAsia"/>
        </w:rPr>
        <w:t xml:space="preserve">)</w:t>
      </w:r>
      <w:r>
        <w:rPr>
          <w:rFonts w:ascii="宋体" w:hAnsi="宋体" w:eastAsia="宋体" w:hint="eastAsia"/>
        </w:rPr>
        <w:t xml:space="preserve"> </w:t>
      </w:r>
      <w:r>
        <w:t xml:space="preserve">1</w:t>
      </w:r>
      <w:r w:rsidR="001852F3">
        <w:t xml:space="preserve">μl 1</w:t>
      </w:r>
      <w:r>
        <w:rPr>
          <w:rFonts w:ascii="宋体" w:hAnsi="宋体" w:eastAsia="宋体" w:hint="eastAsia"/>
        </w:rPr>
        <w:t xml:space="preserve">0×</w:t>
      </w:r>
      <w:r>
        <w:t xml:space="preserve">PCR</w:t>
      </w:r>
      <w:r>
        <w:t xml:space="preserve"> </w:t>
      </w:r>
      <w:r>
        <w:t xml:space="preserve">Buffer</w:t>
      </w:r>
      <w:r w:rsidRPr="00000000">
        <w:tab/>
        <w:t xml:space="preserve">5</w:t>
      </w:r>
      <w:r w:rsidR="001852F3">
        <w:t xml:space="preserve">μl</w:t>
      </w:r>
    </w:p>
    <w:p w:rsidR="0018722C">
      <w:pPr>
        <w:topLinePunct/>
      </w:pPr>
      <w:r>
        <w:t>dNTP</w:t>
      </w:r>
      <w:r>
        <w:t>(</w:t>
      </w:r>
      <w:r>
        <w:t>2.5mM</w:t>
      </w:r>
      <w:r>
        <w:t> </w:t>
      </w:r>
      <w:r>
        <w:t>each</w:t>
      </w:r>
      <w:r>
        <w:t>)</w:t>
      </w:r>
      <w:r w:rsidRPr="00000000">
        <w:tab/>
        <w:t>5</w:t>
      </w:r>
      <w:r/>
      <w:r>
        <w:t>μl</w:t>
      </w:r>
    </w:p>
    <w:p w:rsidR="0018722C">
      <w:pPr>
        <w:topLinePunct/>
      </w:pPr>
      <w:r>
        <w:t>MgCl</w:t>
      </w:r>
      <w:r>
        <w:t>2</w:t>
      </w:r>
      <w:r>
        <w:t>(</w:t>
      </w:r>
      <w:r>
        <w:t>1.5mM</w:t>
      </w:r>
      <w:r>
        <w:t>)</w:t>
      </w:r>
      <w:r w:rsidRPr="00000000">
        <w:tab/>
        <w:t>3</w:t>
      </w:r>
      <w:r/>
      <w:r>
        <w:t>μl</w:t>
      </w:r>
    </w:p>
    <w:p w:rsidR="0018722C">
      <w:pPr>
        <w:topLinePunct/>
      </w:pPr>
      <w:r>
        <w:t>T</w:t>
      </w:r>
      <w:r>
        <w:t>aq</w:t>
      </w:r>
      <w:r>
        <w:t xml:space="preserve"> </w:t>
      </w:r>
      <w:r>
        <w:t>DNA</w:t>
      </w:r>
      <w:r>
        <w:t xml:space="preserve"> </w:t>
      </w:r>
      <w:r>
        <w:t>polymerase</w:t>
      </w:r>
      <w:r w:rsidRPr="00000000">
        <w:tab/>
      </w:r>
      <w:r>
        <w:t>2</w:t>
      </w:r>
      <w:r>
        <w:t>μl</w:t>
      </w:r>
    </w:p>
    <w:p w:rsidR="0018722C">
      <w:pPr>
        <w:pStyle w:val="BodyText"/>
        <w:tabs>
          <w:tab w:pos="5773" w:val="left" w:leader="none"/>
        </w:tabs>
        <w:spacing w:before="137"/>
        <w:ind w:leftChars="0" w:left="1334"/>
        <w:topLinePunct/>
      </w:pPr>
      <w:r>
        <w:rPr>
          <w:rFonts w:ascii="宋体" w:hAnsi="宋体" w:eastAsia="宋体" w:hint="eastAsia"/>
        </w:rPr>
        <w:t>去离子水</w:t>
      </w:r>
      <w:r>
        <w:t>up to 50</w:t>
      </w:r>
      <w:r w:rsidR="001852F3">
        <w:t xml:space="preserve">μl</w:t>
      </w:r>
    </w:p>
    <w:p w:rsidR="0018722C">
      <w:pPr>
        <w:topLinePunct/>
      </w:pPr>
      <w:r>
        <w:rPr>
          <w:rFonts w:ascii="宋体" w:hAnsi="宋体" w:eastAsia="宋体" w:hint="eastAsia"/>
        </w:rPr>
        <w:t>离心数秒混匀，置</w:t>
      </w:r>
      <w:r>
        <w:t>PCR</w:t>
      </w:r>
      <w:r>
        <w:rPr>
          <w:rFonts w:ascii="宋体" w:hAnsi="宋体" w:eastAsia="宋体" w:hint="eastAsia"/>
        </w:rPr>
        <w:t>仪上。扩增条件：</w:t>
      </w:r>
      <w:r>
        <w:t>95</w:t>
      </w:r>
      <w:r>
        <w:rPr>
          <w:rFonts w:ascii="宋体" w:hAnsi="宋体" w:eastAsia="宋体" w:hint="eastAsia"/>
        </w:rPr>
        <w:t>℃</w:t>
      </w:r>
      <w:r>
        <w:t>5 min</w:t>
      </w:r>
      <w:r>
        <w:rPr>
          <w:rFonts w:ascii="宋体" w:hAnsi="宋体" w:eastAsia="宋体" w:hint="eastAsia"/>
        </w:rPr>
        <w:t>，</w:t>
      </w:r>
      <w:r>
        <w:t>95</w:t>
      </w:r>
      <w:r>
        <w:rPr>
          <w:rFonts w:ascii="宋体" w:hAnsi="宋体" w:eastAsia="宋体" w:hint="eastAsia"/>
        </w:rPr>
        <w:t>℃</w:t>
      </w:r>
      <w:r>
        <w:t>30 sec</w:t>
      </w:r>
      <w:r>
        <w:rPr>
          <w:rFonts w:ascii="宋体" w:hAnsi="宋体" w:eastAsia="宋体" w:hint="eastAsia"/>
        </w:rPr>
        <w:t>，退火</w:t>
      </w:r>
      <w:r>
        <w:t>30 sec</w:t>
      </w:r>
      <w:r>
        <w:rPr>
          <w:rFonts w:ascii="宋体" w:hAnsi="宋体" w:eastAsia="宋体" w:hint="eastAsia"/>
        </w:rPr>
        <w:t>，</w:t>
      </w:r>
      <w:r>
        <w:t>72</w:t>
      </w:r>
      <w:r>
        <w:rPr>
          <w:rFonts w:ascii="宋体" w:hAnsi="宋体" w:eastAsia="宋体" w:hint="eastAsia"/>
        </w:rPr>
        <w:t>℃</w:t>
      </w:r>
      <w:r>
        <w:t>45 sec</w:t>
      </w:r>
      <w:r>
        <w:rPr>
          <w:rFonts w:ascii="宋体" w:hAnsi="宋体" w:eastAsia="宋体" w:hint="eastAsia"/>
        </w:rPr>
        <w:t>，</w:t>
      </w:r>
      <w:r>
        <w:t>35</w:t>
      </w:r>
      <w:r>
        <w:rPr>
          <w:rFonts w:ascii="宋体" w:hAnsi="宋体" w:eastAsia="宋体" w:hint="eastAsia"/>
        </w:rPr>
        <w:t>个循环，最后</w:t>
      </w:r>
      <w:r>
        <w:t>72</w:t>
      </w:r>
      <w:r>
        <w:rPr>
          <w:rFonts w:ascii="宋体" w:hAnsi="宋体" w:eastAsia="宋体" w:hint="eastAsia"/>
        </w:rPr>
        <w:t>℃延伸</w:t>
      </w:r>
      <w:r>
        <w:t>10 </w:t>
      </w:r>
      <w:r>
        <w:t>min</w:t>
      </w:r>
      <w:r>
        <w:rPr>
          <w:rFonts w:ascii="宋体" w:hAnsi="宋体" w:eastAsia="宋体" w:hint="eastAsia"/>
        </w:rPr>
        <w:t>。退火温度根据各个外</w:t>
      </w:r>
      <w:r>
        <w:rPr>
          <w:rFonts w:ascii="宋体" w:hAnsi="宋体" w:eastAsia="宋体" w:hint="eastAsia"/>
        </w:rPr>
        <w:t>显子的引物不同而不同，其中</w:t>
      </w:r>
      <w:r>
        <w:t>exon4</w:t>
      </w:r>
      <w:r>
        <w:rPr>
          <w:rFonts w:ascii="宋体" w:hAnsi="宋体" w:eastAsia="宋体" w:hint="eastAsia"/>
        </w:rPr>
        <w:t>和</w:t>
      </w:r>
      <w:r>
        <w:t>exon11 </w:t>
      </w:r>
      <w:r>
        <w:t>Tm</w:t>
      </w:r>
      <w:r/>
      <w:r>
        <w:rPr>
          <w:rFonts w:ascii="宋体" w:hAnsi="宋体" w:eastAsia="宋体" w:hint="eastAsia"/>
        </w:rPr>
        <w:t>值为</w:t>
      </w:r>
      <w:r>
        <w:t>60</w:t>
      </w:r>
      <w:r>
        <w:rPr>
          <w:rFonts w:ascii="宋体" w:hAnsi="宋体" w:eastAsia="宋体" w:hint="eastAsia"/>
        </w:rPr>
        <w:t>℃，</w:t>
      </w:r>
      <w:r>
        <w:t>exon5-6</w:t>
      </w:r>
      <w:r>
        <w:rPr>
          <w:rFonts w:ascii="宋体" w:hAnsi="宋体" w:eastAsia="宋体" w:hint="eastAsia"/>
          <w:rFonts w:ascii="宋体" w:hAnsi="宋体" w:eastAsia="宋体" w:hint="eastAsia"/>
        </w:rPr>
        <w:t xml:space="preserve">, </w:t>
      </w:r>
      <w:r>
        <w:t>exon7</w:t>
      </w:r>
      <w:r>
        <w:rPr>
          <w:rFonts w:ascii="宋体" w:hAnsi="宋体" w:eastAsia="宋体" w:hint="eastAsia"/>
        </w:rPr>
        <w:t>，</w:t>
      </w:r>
      <w:r>
        <w:t>exon8</w:t>
      </w:r>
      <w:r>
        <w:rPr>
          <w:rFonts w:ascii="宋体" w:hAnsi="宋体" w:eastAsia="宋体" w:hint="eastAsia"/>
          <w:rFonts w:ascii="宋体" w:hAnsi="宋体" w:eastAsia="宋体" w:hint="eastAsia"/>
        </w:rPr>
        <w:t xml:space="preserve">, </w:t>
      </w:r>
      <w:r>
        <w:t>exon9</w:t>
      </w:r>
      <w:r/>
      <w:r>
        <w:rPr>
          <w:rFonts w:ascii="宋体" w:hAnsi="宋体" w:eastAsia="宋体" w:hint="eastAsia"/>
          <w:rFonts w:ascii="宋体" w:hAnsi="宋体" w:eastAsia="宋体" w:hint="eastAsia"/>
        </w:rPr>
        <w:t xml:space="preserve">, </w:t>
      </w:r>
      <w:r>
        <w:t>exon10 </w:t>
      </w:r>
      <w:r>
        <w:t>Tm</w:t>
      </w:r>
      <w:r/>
      <w:r>
        <w:rPr>
          <w:rFonts w:ascii="宋体" w:hAnsi="宋体" w:eastAsia="宋体" w:hint="eastAsia"/>
        </w:rPr>
        <w:t>值为</w:t>
      </w:r>
      <w:r>
        <w:t>56</w:t>
      </w:r>
      <w:r>
        <w:rPr>
          <w:rFonts w:ascii="宋体" w:hAnsi="宋体" w:eastAsia="宋体" w:hint="eastAsia"/>
        </w:rPr>
        <w:t>℃。扩增产物直接送上海生物工程有限公司</w:t>
      </w:r>
      <w:r>
        <w:rPr>
          <w:rFonts w:ascii="宋体" w:hAnsi="宋体" w:eastAsia="宋体" w:hint="eastAsia"/>
        </w:rPr>
        <w:t>测序，出现有突变测序结果则重复一次。</w:t>
      </w:r>
    </w:p>
    <w:p w:rsidR="0018722C">
      <w:pPr>
        <w:pStyle w:val="Heading3"/>
        <w:topLinePunct/>
        <w:ind w:left="200" w:hangingChars="200" w:hanging="200"/>
      </w:pPr>
      <w:r>
        <w:rPr>
          <w:b/>
        </w:rPr>
        <w:t>2.5.3</w:t>
      </w:r>
      <w:r>
        <w:t xml:space="preserve"> </w:t>
      </w:r>
      <w:r>
        <w:rPr>
          <w:b/>
        </w:rPr>
        <w:t>FISH</w:t>
      </w:r>
      <w:r>
        <w:t>检测</w:t>
      </w:r>
      <w:r>
        <w:rPr>
          <w:b/>
          <w:i/>
        </w:rPr>
        <w:t>TP53</w:t>
      </w:r>
      <w:r>
        <w:t>基因缺失，探针为金菩嘉公司</w:t>
      </w:r>
      <w:r>
        <w:rPr>
          <w:b/>
        </w:rPr>
        <w:t>GLP</w:t>
      </w:r>
      <w:r>
        <w:rPr>
          <w:b/>
        </w:rPr>
        <w:t> </w:t>
      </w:r>
      <w:r>
        <w:rPr>
          <w:b/>
        </w:rPr>
        <w:t>P53</w:t>
      </w:r>
      <w:r>
        <w:t>探针</w:t>
      </w:r>
    </w:p>
    <w:p w:rsidR="0018722C">
      <w:pPr>
        <w:topLinePunct/>
      </w:pPr>
      <w:r>
        <w:rPr>
          <w:rFonts w:ascii="宋体" w:hAnsi="宋体" w:eastAsia="宋体" w:hint="eastAsia"/>
        </w:rPr>
        <w:t>（</w:t>
      </w:r>
      <w:r>
        <w:t>1</w:t>
      </w:r>
      <w:r>
        <w:rPr>
          <w:rFonts w:ascii="宋体" w:hAnsi="宋体" w:eastAsia="宋体" w:hint="eastAsia"/>
        </w:rPr>
        <w:t>）</w:t>
      </w:r>
      <w:r>
        <w:rPr>
          <w:rFonts w:ascii="宋体" w:hAnsi="宋体" w:eastAsia="宋体" w:hint="eastAsia"/>
        </w:rPr>
        <w:t>收获细胞：取新鲜骨髓标本</w:t>
      </w:r>
      <w:r>
        <w:t>200</w:t>
      </w:r>
      <w:r>
        <w:t>μl</w:t>
      </w:r>
      <w:r>
        <w:rPr>
          <w:rFonts w:ascii="宋体" w:hAnsi="宋体" w:eastAsia="宋体" w:hint="eastAsia"/>
        </w:rPr>
        <w:t>，加入</w:t>
      </w:r>
      <w:r>
        <w:t>6</w:t>
      </w:r>
      <w:r>
        <w:rPr>
          <w:rFonts w:ascii="宋体" w:hAnsi="宋体" w:eastAsia="宋体" w:hint="eastAsia"/>
        </w:rPr>
        <w:t>～</w:t>
      </w:r>
      <w:r>
        <w:t>8 </w:t>
      </w:r>
      <w:r>
        <w:t>ml </w:t>
      </w:r>
      <w:r>
        <w:t>PBS</w:t>
      </w:r>
      <w:r>
        <w:rPr>
          <w:rFonts w:ascii="宋体" w:hAnsi="宋体" w:eastAsia="宋体" w:hint="eastAsia"/>
        </w:rPr>
        <w:t>缓冲液，吹打混匀，离心，</w:t>
      </w:r>
      <w:r>
        <w:t>1000 rpm</w:t>
      </w:r>
      <w:r>
        <w:rPr>
          <w:rFonts w:ascii="宋体" w:hAnsi="宋体" w:eastAsia="宋体" w:hint="eastAsia"/>
          <w:rFonts w:ascii="宋体" w:hAnsi="宋体" w:eastAsia="宋体" w:hint="eastAsia"/>
        </w:rPr>
        <w:t xml:space="preserve">, </w:t>
      </w:r>
      <w:r>
        <w:t>10 </w:t>
      </w:r>
      <w:r>
        <w:t>min</w:t>
      </w:r>
      <w:r>
        <w:rPr>
          <w:rFonts w:ascii="宋体" w:hAnsi="宋体" w:eastAsia="宋体" w:hint="eastAsia"/>
        </w:rPr>
        <w:t>，弃去上清，重复上述步骤一次。</w:t>
      </w:r>
    </w:p>
    <w:p w:rsidR="0018722C">
      <w:pPr>
        <w:topLinePunct/>
      </w:pPr>
      <w:r>
        <w:rPr>
          <w:rFonts w:ascii="宋体" w:hAnsi="宋体" w:eastAsia="宋体" w:hint="eastAsia"/>
        </w:rPr>
        <w:t>（</w:t>
      </w:r>
      <w:r>
        <w:t>2</w:t>
      </w:r>
      <w:r>
        <w:rPr>
          <w:rFonts w:ascii="宋体" w:hAnsi="宋体" w:eastAsia="宋体" w:hint="eastAsia"/>
        </w:rPr>
        <w:t>）</w:t>
      </w:r>
      <w:r>
        <w:rPr>
          <w:rFonts w:ascii="宋体" w:hAnsi="宋体" w:eastAsia="宋体" w:hint="eastAsia"/>
        </w:rPr>
        <w:t>低渗：加入</w:t>
      </w:r>
      <w:r>
        <w:t>6</w:t>
      </w:r>
      <w:r>
        <w:rPr>
          <w:rFonts w:ascii="宋体" w:hAnsi="宋体" w:eastAsia="宋体" w:hint="eastAsia"/>
        </w:rPr>
        <w:t>～</w:t>
      </w:r>
      <w:r>
        <w:t>8 </w:t>
      </w:r>
      <w:r>
        <w:t>ml</w:t>
      </w:r>
      <w:r>
        <w:rPr>
          <w:rFonts w:ascii="宋体" w:hAnsi="宋体" w:eastAsia="宋体" w:hint="eastAsia"/>
        </w:rPr>
        <w:t>预热至</w:t>
      </w:r>
      <w:r>
        <w:t>37</w:t>
      </w:r>
      <w:r>
        <w:rPr>
          <w:rFonts w:ascii="宋体" w:hAnsi="宋体" w:eastAsia="宋体" w:hint="eastAsia"/>
        </w:rPr>
        <w:t>℃的</w:t>
      </w:r>
      <w:r>
        <w:t>0</w:t>
      </w:r>
      <w:r>
        <w:t>.</w:t>
      </w:r>
      <w:r>
        <w:t>075 mol</w:t>
      </w:r>
      <w:r>
        <w:t>/</w:t>
      </w:r>
      <w:r>
        <w:t xml:space="preserve">L KCl</w:t>
      </w:r>
      <w:r>
        <w:rPr>
          <w:rFonts w:ascii="宋体" w:hAnsi="宋体" w:eastAsia="宋体" w:hint="eastAsia"/>
        </w:rPr>
        <w:t>溶液，吹打混匀细胞，</w:t>
      </w:r>
      <w:r>
        <w:t>37</w:t>
      </w:r>
      <w:r>
        <w:rPr>
          <w:rFonts w:ascii="宋体" w:hAnsi="宋体" w:eastAsia="宋体" w:hint="eastAsia"/>
        </w:rPr>
        <w:t>℃水浴中低渗</w:t>
      </w:r>
      <w:r>
        <w:t>20</w:t>
      </w:r>
      <w:r>
        <w:t> </w:t>
      </w:r>
      <w:r>
        <w:t>min</w:t>
      </w:r>
      <w:r>
        <w:rPr>
          <w:rFonts w:ascii="宋体" w:hAnsi="宋体" w:eastAsia="宋体" w:hint="eastAsia"/>
        </w:rPr>
        <w:t>，期间吹打</w:t>
      </w:r>
      <w:r>
        <w:t>2</w:t>
      </w:r>
      <w:r>
        <w:rPr>
          <w:rFonts w:ascii="宋体" w:hAnsi="宋体" w:eastAsia="宋体" w:hint="eastAsia"/>
        </w:rPr>
        <w:t>～</w:t>
      </w:r>
      <w:r>
        <w:t>3</w:t>
      </w:r>
      <w:r>
        <w:rPr>
          <w:rFonts w:ascii="宋体" w:hAnsi="宋体" w:eastAsia="宋体" w:hint="eastAsia"/>
        </w:rPr>
        <w:t>次，低渗结束后，加入</w:t>
      </w:r>
      <w:r>
        <w:t>1</w:t>
      </w:r>
      <w:r>
        <w:t> </w:t>
      </w:r>
      <w:r>
        <w:t>ml</w:t>
      </w:r>
      <w:r>
        <w:rPr>
          <w:rFonts w:ascii="宋体" w:hAnsi="宋体" w:eastAsia="宋体" w:hint="eastAsia"/>
        </w:rPr>
        <w:t>新</w:t>
      </w:r>
      <w:r>
        <w:rPr>
          <w:rFonts w:ascii="宋体" w:hAnsi="宋体" w:eastAsia="宋体" w:hint="eastAsia"/>
        </w:rPr>
        <w:t>配制的</w:t>
      </w:r>
      <w:r>
        <w:t>Carnoy</w:t>
      </w:r>
      <w:r>
        <w:rPr>
          <w:rFonts w:ascii="宋体" w:hAnsi="宋体" w:eastAsia="宋体" w:hint="eastAsia"/>
        </w:rPr>
        <w:t>固定液，吹打混匀，离心。</w:t>
      </w:r>
    </w:p>
    <w:p w:rsidR="0018722C">
      <w:pPr>
        <w:topLinePunct/>
      </w:pPr>
      <w:r>
        <w:rPr>
          <w:rFonts w:ascii="宋体" w:eastAsia="宋体" w:hint="eastAsia"/>
        </w:rPr>
        <w:t>（</w:t>
      </w:r>
      <w:r>
        <w:t>3</w:t>
      </w:r>
      <w:r>
        <w:rPr>
          <w:rFonts w:ascii="宋体" w:eastAsia="宋体" w:hint="eastAsia"/>
        </w:rPr>
        <w:t>）</w:t>
      </w:r>
      <w:r>
        <w:rPr>
          <w:rFonts w:ascii="宋体" w:eastAsia="宋体" w:hint="eastAsia"/>
        </w:rPr>
        <w:t>固定：沉淀中加入</w:t>
      </w:r>
      <w:r>
        <w:t>6</w:t>
      </w:r>
      <w:r>
        <w:rPr>
          <w:rFonts w:ascii="宋体" w:eastAsia="宋体" w:hint="eastAsia"/>
        </w:rPr>
        <w:t>～</w:t>
      </w:r>
      <w:r>
        <w:t>8 </w:t>
      </w:r>
      <w:r>
        <w:t>ml</w:t>
      </w:r>
      <w:r>
        <w:rPr>
          <w:rFonts w:ascii="宋体" w:eastAsia="宋体" w:hint="eastAsia"/>
        </w:rPr>
        <w:t>固定液，混匀，室温下静置</w:t>
      </w:r>
      <w:r>
        <w:t>20 </w:t>
      </w:r>
      <w:r>
        <w:t>min</w:t>
      </w:r>
      <w:r>
        <w:rPr>
          <w:rFonts w:ascii="宋体" w:eastAsia="宋体" w:hint="eastAsia"/>
        </w:rPr>
        <w:t>。离心，</w:t>
      </w:r>
      <w:r>
        <w:rPr>
          <w:rFonts w:ascii="宋体" w:eastAsia="宋体" w:hint="eastAsia"/>
        </w:rPr>
        <w:t>弃上清。重复固定一次。</w:t>
      </w:r>
    </w:p>
    <w:p w:rsidR="0018722C">
      <w:pPr>
        <w:topLinePunct/>
      </w:pPr>
      <w:r>
        <w:rPr>
          <w:rFonts w:ascii="宋体" w:hAnsi="宋体" w:eastAsia="宋体" w:hint="eastAsia"/>
        </w:rPr>
        <w:t>（</w:t>
      </w:r>
      <w:r>
        <w:t>4</w:t>
      </w:r>
      <w:r>
        <w:rPr>
          <w:rFonts w:ascii="宋体" w:hAnsi="宋体" w:eastAsia="宋体" w:hint="eastAsia"/>
        </w:rPr>
        <w:t>）</w:t>
      </w:r>
      <w:r>
        <w:rPr>
          <w:rFonts w:ascii="宋体" w:hAnsi="宋体" w:eastAsia="宋体" w:hint="eastAsia"/>
        </w:rPr>
        <w:t>制备细胞悬液：弃上清，根据细胞量加入固定液，吹打混匀。</w:t>
      </w:r>
      <w:r>
        <w:rPr>
          <w:rFonts w:ascii="宋体" w:hAnsi="宋体" w:eastAsia="宋体" w:hint="eastAsia"/>
        </w:rPr>
        <w:t>（</w:t>
      </w:r>
      <w:r>
        <w:rPr>
          <w:rFonts w:ascii="宋体" w:hAnsi="宋体" w:eastAsia="宋体" w:hint="eastAsia"/>
        </w:rPr>
        <w:t>培养的骨髓细胞，</w:t>
      </w:r>
      <w:r>
        <w:t>-20</w:t>
      </w:r>
      <w:r>
        <w:rPr>
          <w:rFonts w:ascii="宋体" w:hAnsi="宋体" w:eastAsia="宋体" w:hint="eastAsia"/>
          <w:spacing w:val="-2"/>
        </w:rPr>
        <w:t>℃保存，临用时取出骨髓细胞培养液，离心，弃上清，加入新</w:t>
      </w:r>
      <w:r>
        <w:rPr>
          <w:rFonts w:ascii="宋体" w:hAnsi="宋体" w:eastAsia="宋体" w:hint="eastAsia"/>
          <w:spacing w:val="-10"/>
        </w:rPr>
        <w:t>配制的</w:t>
      </w:r>
      <w:r>
        <w:t>Carnoy</w:t>
      </w:r>
      <w:r>
        <w:rPr>
          <w:rFonts w:ascii="宋体" w:hAnsi="宋体" w:eastAsia="宋体" w:hint="eastAsia"/>
        </w:rPr>
        <w:t>固定液，调整细胞浓度，吹打混匀。</w:t>
      </w:r>
      <w:r>
        <w:rPr>
          <w:rFonts w:ascii="宋体" w:hAnsi="宋体" w:eastAsia="宋体" w:hint="eastAsia"/>
        </w:rPr>
        <w:t>）</w:t>
      </w:r>
    </w:p>
    <w:p w:rsidR="0018722C">
      <w:pPr>
        <w:topLinePunct/>
      </w:pPr>
      <w:r>
        <w:rPr>
          <w:rFonts w:ascii="宋体" w:eastAsia="宋体" w:hint="eastAsia"/>
        </w:rPr>
        <w:t>（</w:t>
      </w:r>
      <w:r>
        <w:t>5</w:t>
      </w:r>
      <w:r>
        <w:rPr>
          <w:rFonts w:ascii="宋体" w:eastAsia="宋体" w:hint="eastAsia"/>
        </w:rPr>
        <w:t>）</w:t>
      </w:r>
      <w:r>
        <w:rPr>
          <w:rFonts w:ascii="宋体" w:eastAsia="宋体" w:hint="eastAsia"/>
        </w:rPr>
        <w:t>滴片：吸取少量细胞悬液，滴至干净的载玻片上，自然晾干。镜下观</w:t>
      </w:r>
      <w:r>
        <w:rPr>
          <w:rFonts w:ascii="宋体" w:eastAsia="宋体" w:hint="eastAsia"/>
        </w:rPr>
        <w:t>察，以细胞之间不相互重叠，分散良好为准。</w:t>
      </w:r>
    </w:p>
    <w:p w:rsidR="0018722C">
      <w:pPr>
        <w:topLinePunct/>
      </w:pPr>
      <w:r>
        <w:rPr>
          <w:rFonts w:ascii="宋体" w:hAnsi="宋体" w:eastAsia="宋体" w:hint="eastAsia"/>
        </w:rPr>
        <w:t>（</w:t>
      </w:r>
      <w:r>
        <w:t>6</w:t>
      </w:r>
      <w:r>
        <w:rPr>
          <w:rFonts w:ascii="宋体" w:hAnsi="宋体" w:eastAsia="宋体" w:hint="eastAsia"/>
        </w:rPr>
        <w:t>）</w:t>
      </w:r>
      <w:r>
        <w:rPr>
          <w:rFonts w:ascii="宋体" w:hAnsi="宋体" w:eastAsia="宋体" w:hint="eastAsia"/>
        </w:rPr>
        <w:t>老化玻片：室温放置过夜或</w:t>
      </w:r>
      <w:r>
        <w:t>56</w:t>
      </w:r>
      <w:r>
        <w:rPr>
          <w:rFonts w:ascii="宋体" w:hAnsi="宋体" w:eastAsia="宋体" w:hint="eastAsia"/>
        </w:rPr>
        <w:t>℃烤片至少</w:t>
      </w:r>
      <w:r>
        <w:t>30 </w:t>
      </w:r>
      <w:r>
        <w:t>min</w:t>
      </w:r>
      <w:r>
        <w:rPr>
          <w:rFonts w:ascii="宋体" w:hAnsi="宋体" w:eastAsia="宋体" w:hint="eastAsia"/>
        </w:rPr>
        <w:t>，玻片放入预热</w:t>
      </w:r>
      <w:r>
        <w:t>37</w:t>
      </w:r>
      <w:r>
        <w:rPr>
          <w:rFonts w:ascii="宋体" w:hAnsi="宋体" w:eastAsia="宋体" w:hint="eastAsia"/>
        </w:rPr>
        <w:t>℃</w:t>
      </w:r>
      <w:r>
        <w:rPr>
          <w:rFonts w:ascii="宋体" w:hAnsi="宋体" w:eastAsia="宋体" w:hint="eastAsia"/>
        </w:rPr>
        <w:t>的</w:t>
      </w:r>
      <w:r>
        <w:t>2×SSC</w:t>
      </w:r>
      <w:r>
        <w:rPr>
          <w:rFonts w:ascii="宋体" w:hAnsi="宋体" w:eastAsia="宋体" w:hint="eastAsia"/>
        </w:rPr>
        <w:t>中</w:t>
      </w:r>
      <w:r>
        <w:t>30min</w:t>
      </w:r>
      <w:r>
        <w:rPr>
          <w:rFonts w:ascii="宋体" w:hAnsi="宋体" w:eastAsia="宋体" w:hint="eastAsia"/>
        </w:rPr>
        <w:t>。</w:t>
      </w:r>
    </w:p>
    <w:p w:rsidR="0018722C">
      <w:pPr>
        <w:topLinePunct/>
      </w:pPr>
      <w:r>
        <w:rPr>
          <w:rFonts w:ascii="宋体" w:hAnsi="宋体" w:eastAsia="宋体" w:hint="eastAsia"/>
        </w:rPr>
        <w:t>（</w:t>
      </w:r>
      <w:r>
        <w:t>7</w:t>
      </w:r>
      <w:r>
        <w:rPr>
          <w:rFonts w:ascii="宋体" w:hAnsi="宋体" w:eastAsia="宋体" w:hint="eastAsia"/>
        </w:rPr>
        <w:t>）</w:t>
      </w:r>
      <w:r>
        <w:rPr>
          <w:rFonts w:ascii="宋体" w:hAnsi="宋体" w:eastAsia="宋体" w:hint="eastAsia"/>
        </w:rPr>
        <w:t>梯度脱水：</w:t>
      </w:r>
      <w:r>
        <w:t>70%</w:t>
      </w:r>
      <w:r>
        <w:rPr>
          <w:rFonts w:ascii="宋体" w:hAnsi="宋体" w:eastAsia="宋体" w:hint="eastAsia"/>
        </w:rPr>
        <w:t>，</w:t>
      </w:r>
      <w:r>
        <w:t>85%</w:t>
      </w:r>
      <w:r>
        <w:rPr>
          <w:rFonts w:ascii="宋体" w:hAnsi="宋体" w:eastAsia="宋体" w:hint="eastAsia"/>
        </w:rPr>
        <w:t>，</w:t>
      </w:r>
      <w:r>
        <w:t>100%</w:t>
      </w:r>
      <w:r>
        <w:rPr>
          <w:rFonts w:ascii="宋体" w:hAnsi="宋体" w:eastAsia="宋体" w:hint="eastAsia"/>
        </w:rPr>
        <w:t>乙醇中脱水各</w:t>
      </w:r>
      <w:r>
        <w:t>3 min</w:t>
      </w:r>
      <w:r>
        <w:rPr>
          <w:rFonts w:ascii="宋体" w:hAnsi="宋体" w:eastAsia="宋体" w:hint="eastAsia"/>
        </w:rPr>
        <w:t>，</w:t>
      </w:r>
      <w:r>
        <w:t>56</w:t>
      </w:r>
      <w:r>
        <w:rPr>
          <w:rFonts w:ascii="宋体" w:hAnsi="宋体" w:eastAsia="宋体" w:hint="eastAsia"/>
        </w:rPr>
        <w:t>℃烤干。</w:t>
      </w:r>
    </w:p>
    <w:p w:rsidR="0018722C">
      <w:pPr>
        <w:topLinePunct/>
      </w:pPr>
      <w:r>
        <w:rPr>
          <w:rFonts w:ascii="宋体" w:hAnsi="宋体" w:eastAsia="宋体" w:hint="eastAsia"/>
        </w:rPr>
        <w:t>（</w:t>
      </w:r>
      <w:r>
        <w:t>8</w:t>
      </w:r>
      <w:r>
        <w:rPr>
          <w:rFonts w:ascii="宋体" w:hAnsi="宋体" w:eastAsia="宋体" w:hint="eastAsia"/>
        </w:rPr>
        <w:t>）</w:t>
      </w:r>
      <w:r>
        <w:rPr>
          <w:rFonts w:ascii="宋体" w:hAnsi="宋体" w:eastAsia="宋体" w:hint="eastAsia"/>
        </w:rPr>
        <w:t>杂交</w:t>
      </w:r>
      <w:r>
        <w:rPr>
          <w:rFonts w:ascii="宋体" w:hAnsi="宋体" w:eastAsia="宋体" w:hint="eastAsia"/>
        </w:rPr>
        <w:t>（</w:t>
      </w:r>
      <w:r>
        <w:rPr>
          <w:rFonts w:ascii="宋体" w:hAnsi="宋体" w:eastAsia="宋体" w:hint="eastAsia"/>
        </w:rPr>
        <w:t>以下过程均需避光操作</w:t>
      </w:r>
      <w:r>
        <w:rPr>
          <w:rFonts w:ascii="宋体" w:hAnsi="宋体" w:eastAsia="宋体" w:hint="eastAsia"/>
        </w:rPr>
        <w:t>）</w:t>
      </w:r>
      <w:r>
        <w:rPr>
          <w:rFonts w:ascii="宋体" w:hAnsi="宋体" w:eastAsia="宋体" w:hint="eastAsia"/>
        </w:rPr>
        <w:t>：</w:t>
      </w:r>
      <w:r>
        <w:rPr>
          <w:rFonts w:ascii="宋体" w:hAnsi="宋体" w:eastAsia="宋体" w:hint="eastAsia"/>
        </w:rPr>
        <w:t>用</w:t>
      </w:r>
      <w:r>
        <w:t>6</w:t>
      </w:r>
      <w:r>
        <w:t>μl</w:t>
      </w:r>
      <w:r/>
      <w:r>
        <w:rPr>
          <w:rFonts w:ascii="宋体" w:hAnsi="宋体" w:eastAsia="宋体" w:hint="eastAsia"/>
        </w:rPr>
        <w:t>杂交缓冲液溶解</w:t>
      </w:r>
      <w:r>
        <w:t>2</w:t>
      </w:r>
      <w:r>
        <w:t>μl</w:t>
      </w:r>
      <w:r>
        <w:t> </w:t>
      </w:r>
      <w:r>
        <w:t>GLP P53</w:t>
      </w:r>
    </w:p>
    <w:p w:rsidR="0018722C">
      <w:pPr>
        <w:topLinePunct/>
      </w:pPr>
      <w:r>
        <w:rPr>
          <w:rFonts w:ascii="宋体" w:hAnsi="宋体" w:eastAsia="宋体" w:hint="eastAsia"/>
        </w:rPr>
        <w:t>探针，短暂离心混匀，加入杂交区，加</w:t>
      </w:r>
      <w:r>
        <w:t>18mm×18mm</w:t>
      </w:r>
      <w:r>
        <w:rPr>
          <w:rFonts w:ascii="宋体" w:hAnsi="宋体" w:eastAsia="宋体" w:hint="eastAsia"/>
        </w:rPr>
        <w:t>盖片，注意避免气泡产生，</w:t>
      </w:r>
    </w:p>
    <w:p w:rsidR="0018722C">
      <w:pPr>
        <w:topLinePunct/>
      </w:pPr>
      <w:r>
        <w:t>rubber cement</w:t>
      </w:r>
      <w:r>
        <w:rPr>
          <w:rFonts w:ascii="宋体" w:hAnsi="宋体" w:eastAsia="宋体" w:hint="eastAsia"/>
        </w:rPr>
        <w:t>封片，置杂交仪上，</w:t>
      </w:r>
      <w:r>
        <w:t>75</w:t>
      </w:r>
      <w:r>
        <w:rPr>
          <w:rFonts w:ascii="宋体" w:hAnsi="宋体" w:eastAsia="宋体" w:hint="eastAsia"/>
        </w:rPr>
        <w:t>℃</w:t>
      </w:r>
      <w:r>
        <w:t>5 min</w:t>
      </w:r>
      <w:r>
        <w:rPr>
          <w:rFonts w:ascii="宋体" w:hAnsi="宋体" w:eastAsia="宋体" w:hint="eastAsia"/>
        </w:rPr>
        <w:t>，</w:t>
      </w:r>
      <w:r>
        <w:t>42</w:t>
      </w:r>
      <w:r>
        <w:rPr>
          <w:rFonts w:ascii="宋体" w:hAnsi="宋体" w:eastAsia="宋体" w:hint="eastAsia"/>
        </w:rPr>
        <w:t>℃</w:t>
      </w:r>
      <w:r>
        <w:t>16 h</w:t>
      </w:r>
      <w:r>
        <w:rPr>
          <w:rFonts w:ascii="宋体" w:hAnsi="宋体" w:eastAsia="宋体" w:hint="eastAsia"/>
        </w:rPr>
        <w:t>。</w:t>
      </w:r>
    </w:p>
    <w:p w:rsidR="0018722C">
      <w:pPr>
        <w:topLinePunct/>
      </w:pPr>
      <w:r>
        <w:rPr>
          <w:rFonts w:ascii="宋体" w:hAnsi="宋体" w:eastAsia="宋体" w:hint="eastAsia"/>
        </w:rPr>
        <w:t>（</w:t>
      </w:r>
      <w:r>
        <w:t>9</w:t>
      </w:r>
      <w:r>
        <w:rPr>
          <w:rFonts w:ascii="宋体" w:hAnsi="宋体" w:eastAsia="宋体" w:hint="eastAsia"/>
        </w:rPr>
        <w:t>）</w:t>
      </w:r>
      <w:r>
        <w:rPr>
          <w:rFonts w:ascii="宋体" w:hAnsi="宋体" w:eastAsia="宋体" w:hint="eastAsia"/>
        </w:rPr>
        <w:t xml:space="preserve">洗片：取出玻片，镊子去掉</w:t>
      </w:r>
      <w:r>
        <w:t>rubber cement</w:t>
      </w:r>
      <w:r>
        <w:rPr>
          <w:rFonts w:ascii="宋体" w:hAnsi="宋体" w:eastAsia="宋体" w:hint="eastAsia"/>
        </w:rPr>
        <w:t>，</w:t>
      </w:r>
      <w:r>
        <w:t>2×SSC</w:t>
      </w:r>
      <w:r>
        <w:rPr>
          <w:rFonts w:ascii="宋体" w:hAnsi="宋体" w:eastAsia="宋体" w:hint="eastAsia"/>
        </w:rPr>
        <w:t>中洗掉盖片。</w:t>
      </w:r>
    </w:p>
    <w:p w:rsidR="0018722C">
      <w:pPr>
        <w:topLinePunct/>
      </w:pPr>
      <w:r>
        <w:t>47</w:t>
      </w:r>
      <w:r>
        <w:rPr>
          <w:rFonts w:ascii="宋体" w:hAnsi="宋体" w:eastAsia="宋体" w:hint="eastAsia"/>
        </w:rPr>
        <w:t>℃    </w:t>
      </w:r>
      <w:r>
        <w:t>2×SSC    10 min</w:t>
      </w:r>
      <w:r>
        <w:rPr>
          <w:rFonts w:ascii="宋体" w:hAnsi="宋体" w:eastAsia="宋体" w:hint="eastAsia"/>
        </w:rPr>
        <w:t>室</w:t>
      </w:r>
      <w:r w:rsidR="001852F3">
        <w:rPr>
          <w:rFonts w:ascii="宋体" w:hAnsi="宋体" w:eastAsia="宋体" w:hint="eastAsia"/>
        </w:rPr>
        <w:t xml:space="preserve">温</w:t>
      </w:r>
      <w:r>
        <w:t>70%</w:t>
      </w:r>
      <w:r>
        <w:rPr>
          <w:rFonts w:ascii="宋体" w:hAnsi="宋体" w:eastAsia="宋体" w:hint="eastAsia"/>
        </w:rPr>
        <w:t>乙</w:t>
      </w:r>
      <w:r w:rsidR="001852F3">
        <w:rPr>
          <w:rFonts w:ascii="宋体" w:hAnsi="宋体" w:eastAsia="宋体" w:hint="eastAsia"/>
        </w:rPr>
        <w:t xml:space="preserve">醇</w:t>
      </w:r>
      <w:r>
        <w:t>3 min</w:t>
      </w:r>
      <w:r>
        <w:rPr>
          <w:rFonts w:ascii="宋体" w:hAnsi="宋体" w:eastAsia="宋体" w:hint="eastAsia"/>
        </w:rPr>
        <w:t>暗处自然干燥。</w:t>
      </w:r>
    </w:p>
    <w:p w:rsidR="0018722C">
      <w:pPr>
        <w:topLinePunct/>
      </w:pPr>
      <w:r>
        <w:rPr>
          <w:rFonts w:ascii="宋体" w:hAnsi="宋体" w:eastAsia="宋体" w:hint="eastAsia"/>
        </w:rPr>
        <w:t>（</w:t>
      </w:r>
      <w:r>
        <w:t>10</w:t>
      </w:r>
      <w:r>
        <w:rPr>
          <w:rFonts w:ascii="宋体" w:hAnsi="宋体" w:eastAsia="宋体" w:hint="eastAsia"/>
        </w:rPr>
        <w:t>）</w:t>
      </w:r>
      <w:r>
        <w:rPr>
          <w:rFonts w:ascii="宋体" w:hAnsi="宋体" w:eastAsia="宋体" w:hint="eastAsia"/>
        </w:rPr>
        <w:t xml:space="preserve">复染：加</w:t>
      </w:r>
      <w:r>
        <w:t>DAPI 8</w:t>
      </w:r>
      <w:r w:rsidR="001852F3">
        <w:t xml:space="preserve">μl</w:t>
      </w:r>
      <w:r>
        <w:rPr>
          <w:rFonts w:ascii="宋体" w:hAnsi="宋体" w:eastAsia="宋体" w:hint="eastAsia"/>
        </w:rPr>
        <w:t>，加免洗盖片，暗处放置</w:t>
      </w:r>
      <w:r>
        <w:t>10 min</w:t>
      </w:r>
      <w:r>
        <w:rPr>
          <w:rFonts w:ascii="宋体" w:hAnsi="宋体" w:eastAsia="宋体" w:hint="eastAsia"/>
        </w:rPr>
        <w:t>～</w:t>
      </w:r>
      <w:r>
        <w:t>20 min</w:t>
      </w:r>
      <w:r>
        <w:rPr>
          <w:rFonts w:ascii="宋体" w:hAnsi="宋体" w:eastAsia="宋体" w:hint="eastAsia"/>
        </w:rPr>
        <w:t>后荧光</w:t>
      </w:r>
      <w:r>
        <w:rPr>
          <w:rFonts w:ascii="宋体" w:hAnsi="宋体" w:eastAsia="宋体" w:hint="eastAsia"/>
        </w:rPr>
        <w:t>显微镜下观察绿色信号。玻片于</w:t>
      </w:r>
      <w:r>
        <w:t>-2</w:t>
      </w:r>
      <w:r>
        <w:rPr>
          <w:rFonts w:ascii="宋体" w:hAnsi="宋体" w:eastAsia="宋体" w:hint="eastAsia"/>
        </w:rPr>
        <w:t>0℃湿盒中避光保存。</w:t>
      </w:r>
    </w:p>
    <w:p w:rsidR="0018722C">
      <w:pPr>
        <w:pStyle w:val="Heading2"/>
        <w:topLinePunct/>
        <w:ind w:left="171" w:hangingChars="171" w:hanging="171"/>
      </w:pPr>
      <w:r>
        <w:rPr>
          <w:b/>
        </w:rPr>
        <w:t>2.6</w:t>
      </w:r>
      <w:r>
        <w:t xml:space="preserve"> </w:t>
      </w:r>
      <w:r>
        <w:rPr>
          <w:b/>
          <w:i/>
        </w:rPr>
        <w:t>FLT</w:t>
      </w:r>
      <w:r>
        <w:rPr>
          <w:b/>
        </w:rPr>
        <w:t>3-ITD</w:t>
      </w:r>
      <w:r>
        <w:t>突变检测</w:t>
      </w:r>
    </w:p>
    <w:p w:rsidR="0018722C">
      <w:pPr>
        <w:topLinePunct/>
      </w:pPr>
      <w:r>
        <w:rPr>
          <w:i/>
        </w:rPr>
        <w:t>FLT</w:t>
      </w:r>
      <w:r>
        <w:t>3-ITD</w:t>
      </w:r>
      <w:r/>
      <w:r>
        <w:rPr>
          <w:rFonts w:ascii="宋体" w:eastAsia="宋体" w:hint="eastAsia"/>
        </w:rPr>
        <w:t>是</w:t>
      </w:r>
      <w:r>
        <w:t>AML</w:t>
      </w:r>
      <w:r/>
      <w:r>
        <w:rPr>
          <w:rFonts w:ascii="宋体" w:eastAsia="宋体" w:hint="eastAsia"/>
        </w:rPr>
        <w:t>患者</w:t>
      </w:r>
      <w:r>
        <w:rPr>
          <w:i/>
        </w:rPr>
        <w:t>FLT</w:t>
      </w:r>
      <w:r>
        <w:t>3</w:t>
      </w:r>
      <w:r/>
      <w:r>
        <w:rPr>
          <w:rFonts w:ascii="宋体" w:eastAsia="宋体" w:hint="eastAsia"/>
        </w:rPr>
        <w:t>基因外显子</w:t>
      </w:r>
      <w:r>
        <w:t>14</w:t>
      </w:r>
      <w:r/>
      <w:r>
        <w:rPr>
          <w:rFonts w:ascii="宋体" w:eastAsia="宋体" w:hint="eastAsia"/>
        </w:rPr>
        <w:t>和</w:t>
      </w:r>
      <w:r>
        <w:t>15</w:t>
      </w:r>
      <w:r/>
      <w:r>
        <w:rPr>
          <w:rFonts w:ascii="宋体" w:eastAsia="宋体" w:hint="eastAsia"/>
        </w:rPr>
        <w:t>存在内部串联重复</w:t>
      </w:r>
      <w:r>
        <w:t>(</w:t>
      </w:r>
      <w:r>
        <w:t xml:space="preserve"> internal tandem</w:t>
      </w:r>
      <w:r>
        <w:t> </w:t>
      </w:r>
      <w:r>
        <w:t xml:space="preserve">duplication,</w:t>
      </w:r>
      <w:r w:rsidR="001852F3">
        <w:t xml:space="preserve"> </w:t>
      </w:r>
      <w:r w:rsidR="001852F3">
        <w:t xml:space="preserve">ITD</w:t>
      </w:r>
      <w:r>
        <w:t>)</w:t>
      </w:r>
      <w:r>
        <w:rPr>
          <w:rFonts w:ascii="宋体" w:eastAsia="宋体" w:hint="eastAsia"/>
        </w:rPr>
        <w:t>，近</w:t>
      </w:r>
      <w:r>
        <w:rPr>
          <w:rFonts w:ascii="宋体" w:eastAsia="宋体" w:hint="eastAsia"/>
        </w:rPr>
        <w:t>年来对于</w:t>
      </w:r>
      <w:r>
        <w:rPr>
          <w:i/>
        </w:rPr>
        <w:t>FLT</w:t>
      </w:r>
      <w:r>
        <w:t>3</w:t>
      </w:r>
      <w:r/>
      <w:r>
        <w:rPr>
          <w:rFonts w:ascii="宋体" w:eastAsia="宋体" w:hint="eastAsia"/>
        </w:rPr>
        <w:t>突变的检测、预后意义以及</w:t>
      </w:r>
      <w:r>
        <w:rPr>
          <w:i/>
        </w:rPr>
        <w:t>FLT</w:t>
      </w:r>
      <w:r>
        <w:t>3</w:t>
      </w:r>
      <w:r/>
      <w:r>
        <w:rPr>
          <w:rFonts w:ascii="宋体" w:eastAsia="宋体" w:hint="eastAsia"/>
        </w:rPr>
        <w:t>抑</w:t>
      </w:r>
      <w:r>
        <w:rPr>
          <w:rFonts w:ascii="宋体" w:eastAsia="宋体" w:hint="eastAsia"/>
        </w:rPr>
        <w:t>制剂的应用研究比较深入。</w:t>
      </w:r>
      <w:r>
        <w:rPr>
          <w:i/>
        </w:rPr>
        <w:t>FLT</w:t>
      </w:r>
      <w:r>
        <w:t>3</w:t>
      </w:r>
      <w:r/>
      <w:r>
        <w:rPr>
          <w:rFonts w:ascii="宋体" w:eastAsia="宋体" w:hint="eastAsia"/>
        </w:rPr>
        <w:t>基因外显子</w:t>
      </w:r>
      <w:r>
        <w:t>14</w:t>
      </w:r>
      <w:r/>
      <w:r>
        <w:rPr>
          <w:rFonts w:ascii="宋体" w:eastAsia="宋体" w:hint="eastAsia"/>
        </w:rPr>
        <w:t>和</w:t>
      </w:r>
      <w:r>
        <w:t>15</w:t>
      </w:r>
      <w:r/>
      <w:r>
        <w:rPr>
          <w:rFonts w:ascii="宋体" w:eastAsia="宋体" w:hint="eastAsia"/>
        </w:rPr>
        <w:t>的</w:t>
      </w:r>
      <w:r>
        <w:t>ITD</w:t>
      </w:r>
      <w:r/>
      <w:r>
        <w:rPr>
          <w:rFonts w:ascii="宋体" w:eastAsia="宋体" w:hint="eastAsia"/>
        </w:rPr>
        <w:t>用基因组</w:t>
      </w:r>
      <w:r>
        <w:t>DNA</w:t>
      </w:r>
      <w:r>
        <w:t> </w:t>
      </w:r>
      <w:r>
        <w:t>PCR</w:t>
      </w:r>
      <w:r>
        <w:rPr>
          <w:rFonts w:ascii="宋体" w:eastAsia="宋体" w:hint="eastAsia"/>
        </w:rPr>
        <w:t>进行检测，引物序列</w:t>
      </w:r>
      <w:r>
        <w:rPr>
          <w:rFonts w:ascii="宋体" w:eastAsia="宋体" w:hint="eastAsia"/>
        </w:rPr>
        <w:t>见表</w:t>
      </w:r>
      <w:r>
        <w:t>2-</w:t>
      </w:r>
      <w:r>
        <w:t>1</w:t>
      </w:r>
      <w:r>
        <w:rPr>
          <w:rFonts w:ascii="宋体" w:eastAsia="宋体" w:hint="eastAsia"/>
        </w:rPr>
        <w:t>。</w:t>
      </w:r>
    </w:p>
    <w:p w:rsidR="0018722C">
      <w:pPr>
        <w:topLinePunct/>
      </w:pPr>
      <w:r>
        <w:t>50</w:t>
      </w:r>
      <w:r w:rsidR="001852F3">
        <w:t xml:space="preserve">μl</w:t>
      </w:r>
      <w:r>
        <w:rPr>
          <w:rFonts w:ascii="宋体" w:hAnsi="宋体" w:eastAsia="宋体" w:hint="eastAsia"/>
        </w:rPr>
        <w:t>体系中加入下列试剂：</w:t>
      </w:r>
    </w:p>
    <w:p w:rsidR="0018722C">
      <w:pPr>
        <w:pStyle w:val="BodyText"/>
        <w:tabs>
          <w:tab w:pos="4535" w:val="left" w:leader="none"/>
        </w:tabs>
        <w:spacing w:before="137"/>
        <w:ind w:leftChars="0" w:left="1334"/>
        <w:topLinePunct/>
      </w:pPr>
      <w:r>
        <w:rPr>
          <w:rFonts w:ascii="宋体" w:hAnsi="宋体" w:eastAsia="宋体" w:hint="eastAsia"/>
        </w:rPr>
        <w:t>基因组</w:t>
      </w:r>
      <w:r>
        <w:t>DNA</w:t>
      </w:r>
      <w:r w:rsidRPr="00000000">
        <w:tab/>
        <w:t>500</w:t>
      </w:r>
      <w:r>
        <w:rPr>
          <w:spacing w:val="-2"/>
        </w:rPr>
        <w:t> </w:t>
      </w:r>
      <w:r>
        <w:t>ng</w:t>
      </w:r>
      <w:r>
        <w:rPr>
          <w:rFonts w:ascii="宋体" w:hAnsi="宋体" w:eastAsia="宋体" w:hint="eastAsia"/>
        </w:rPr>
        <w:t>～</w:t>
      </w:r>
      <w:r>
        <w:t>1μg</w:t>
      </w:r>
    </w:p>
    <w:p w:rsidR="0018722C">
      <w:pPr>
        <w:pStyle w:val="BodyText"/>
        <w:tabs>
          <w:tab w:pos="4564" w:val="left" w:leader="none"/>
        </w:tabs>
        <w:spacing w:before="133"/>
        <w:ind w:leftChars="0" w:left="1334"/>
        <w:topLinePunct/>
      </w:pPr>
      <w:r>
        <w:rPr>
          <w:rFonts w:ascii="宋体" w:hAnsi="宋体" w:eastAsia="宋体" w:hint="eastAsia"/>
        </w:rPr>
        <w:t>引物</w:t>
      </w:r>
      <w:r>
        <w:t>F</w:t>
      </w:r>
      <w:r>
        <w:rPr>
          <w:rFonts w:ascii="宋体" w:hAnsi="宋体" w:eastAsia="宋体" w:hint="eastAsia"/>
        </w:rPr>
        <w:t>(</w:t>
      </w:r>
      <w:r>
        <w:t>10</w:t>
      </w:r>
      <w:r w:rsidR="001852F3">
        <w:t xml:space="preserve">μM</w:t>
      </w:r>
      <w:r>
        <w:rPr>
          <w:rFonts w:ascii="宋体" w:hAnsi="宋体" w:eastAsia="宋体" w:hint="eastAsia"/>
        </w:rPr>
        <w:t>)</w:t>
      </w:r>
      <w:r w:rsidRPr="00000000">
        <w:tab/>
      </w:r>
      <w:r>
        <w:t>1</w:t>
      </w:r>
      <w:r w:rsidR="001852F3">
        <w:rPr>
          <w:spacing w:val="0"/>
        </w:rPr>
        <w:t xml:space="preserve">μl</w:t>
      </w:r>
    </w:p>
    <w:p w:rsidR="0018722C">
      <w:pPr>
        <w:pStyle w:val="BodyText"/>
        <w:tabs>
          <w:tab w:pos="4593" w:val="left" w:leader="none"/>
        </w:tabs>
        <w:spacing w:before="138"/>
        <w:ind w:leftChars="0" w:left="1334"/>
        <w:topLinePunct/>
      </w:pPr>
      <w:r>
        <w:rPr>
          <w:rFonts w:ascii="宋体" w:hAnsi="宋体" w:eastAsia="宋体" w:hint="eastAsia"/>
        </w:rPr>
        <w:t>引物</w:t>
      </w:r>
      <w:r>
        <w:t>R</w:t>
      </w:r>
      <w:r>
        <w:rPr>
          <w:rFonts w:ascii="宋体" w:hAnsi="宋体" w:eastAsia="宋体" w:hint="eastAsia"/>
        </w:rPr>
        <w:t>(</w:t>
      </w:r>
      <w:r>
        <w:t>10</w:t>
      </w:r>
      <w:r w:rsidR="001852F3">
        <w:t xml:space="preserve">μM</w:t>
      </w:r>
      <w:r>
        <w:rPr>
          <w:rFonts w:ascii="宋体" w:hAnsi="宋体" w:eastAsia="宋体" w:hint="eastAsia"/>
        </w:rPr>
        <w:t>)</w:t>
      </w:r>
      <w:r w:rsidRPr="00000000">
        <w:tab/>
      </w:r>
      <w:r>
        <w:t>1</w:t>
      </w:r>
      <w:r w:rsidR="001852F3">
        <w:rPr>
          <w:spacing w:val="0"/>
        </w:rPr>
        <w:t xml:space="preserve">μl</w:t>
      </w:r>
    </w:p>
    <w:p w:rsidR="0018722C">
      <w:pPr>
        <w:topLinePunct/>
      </w:pPr>
      <w:r>
        <w:t>10×PCR</w:t>
      </w:r>
      <w:r>
        <w:t> </w:t>
      </w:r>
      <w:r>
        <w:t>Buffer</w:t>
      </w:r>
      <w:r w:rsidRPr="00000000">
        <w:tab/>
        <w:t>5</w:t>
      </w:r>
      <w:r/>
      <w:r w:rsidR="001852F3">
        <w:t xml:space="preserve">μl</w:t>
      </w:r>
    </w:p>
    <w:p w:rsidR="0018722C">
      <w:pPr>
        <w:topLinePunct/>
      </w:pPr>
      <w:r>
        <w:t>D</w:t>
      </w:r>
      <w:r>
        <w:t>NTP</w:t>
      </w:r>
      <w:r>
        <w:t>(</w:t>
      </w:r>
      <w:r>
        <w:t>2.5</w:t>
      </w:r>
      <w:r>
        <w:t xml:space="preserve"> </w:t>
      </w:r>
      <w:r>
        <w:t>mM</w:t>
      </w:r>
      <w:r>
        <w:t xml:space="preserve"> each</w:t>
      </w:r>
      <w:r>
        <w:t>)</w:t>
      </w:r>
      <w:r w:rsidRPr="00000000">
        <w:tab/>
      </w:r>
      <w:r>
        <w:t>5</w:t>
      </w:r>
      <w:r/>
      <w:r w:rsidR="001852F3">
        <w:t xml:space="preserve">μl</w:t>
      </w:r>
    </w:p>
    <w:p w:rsidR="0018722C">
      <w:pPr>
        <w:topLinePunct/>
      </w:pPr>
      <w:r>
        <w:t>MgCl</w:t>
      </w:r>
      <w:r>
        <w:t>2</w:t>
      </w:r>
      <w:r>
        <w:t>(</w:t>
      </w:r>
      <w:r>
        <w:t>1.5</w:t>
      </w:r>
      <w:r>
        <w:t> </w:t>
      </w:r>
      <w:r>
        <w:t>mM</w:t>
      </w:r>
      <w:r>
        <w:t>)</w:t>
      </w:r>
      <w:r w:rsidRPr="00000000">
        <w:tab/>
      </w:r>
      <w:r>
        <w:t>3</w:t>
      </w:r>
      <w:r/>
      <w:r>
        <w:t>μl</w:t>
      </w:r>
    </w:p>
    <w:p w:rsidR="0018722C">
      <w:pPr>
        <w:topLinePunct/>
      </w:pPr>
      <w:r>
        <w:t>T</w:t>
      </w:r>
      <w:r>
        <w:t>aq</w:t>
      </w:r>
      <w:r>
        <w:t xml:space="preserve"> </w:t>
      </w:r>
      <w:r>
        <w:t>DNA</w:t>
      </w:r>
      <w:r>
        <w:t xml:space="preserve"> </w:t>
      </w:r>
      <w:r>
        <w:t>polymerase</w:t>
      </w:r>
      <w:r w:rsidRPr="00000000">
        <w:tab/>
      </w:r>
      <w:r>
        <w:t>2</w:t>
      </w:r>
      <w:r/>
      <w:r w:rsidR="001852F3">
        <w:t xml:space="preserve">μl</w:t>
      </w:r>
    </w:p>
    <w:p w:rsidR="0018722C">
      <w:pPr>
        <w:pStyle w:val="BodyText"/>
        <w:tabs>
          <w:tab w:pos="4574" w:val="left" w:leader="none"/>
        </w:tabs>
        <w:spacing w:before="138"/>
        <w:ind w:leftChars="0" w:left="1334"/>
        <w:topLinePunct/>
      </w:pPr>
      <w:r>
        <w:rPr>
          <w:rFonts w:ascii="宋体" w:hAnsi="宋体" w:eastAsia="宋体" w:hint="eastAsia"/>
        </w:rPr>
        <w:t>去离子水</w:t>
      </w:r>
      <w:r>
        <w:t>up to</w:t>
      </w:r>
      <w:r>
        <w:rPr>
          <w:spacing w:val="1"/>
        </w:rPr>
        <w:t> </w:t>
      </w:r>
      <w:r>
        <w:t>50μl</w:t>
      </w:r>
    </w:p>
    <w:p w:rsidR="0018722C">
      <w:pPr>
        <w:topLinePunct/>
      </w:pPr>
      <w:r>
        <w:rPr>
          <w:rFonts w:ascii="宋体" w:hAnsi="宋体" w:eastAsia="宋体" w:hint="eastAsia"/>
        </w:rPr>
        <w:t>离心数秒混匀，置</w:t>
      </w:r>
      <w:r>
        <w:t>PCR</w:t>
      </w:r>
      <w:r>
        <w:rPr>
          <w:rFonts w:ascii="宋体" w:hAnsi="宋体" w:eastAsia="宋体" w:hint="eastAsia"/>
        </w:rPr>
        <w:t>仪上。扩增条件：</w:t>
      </w:r>
      <w:r>
        <w:t>95</w:t>
      </w:r>
      <w:r>
        <w:rPr>
          <w:rFonts w:ascii="宋体" w:hAnsi="宋体" w:eastAsia="宋体" w:hint="eastAsia"/>
        </w:rPr>
        <w:t>℃</w:t>
      </w:r>
      <w:r>
        <w:t>5 min</w:t>
      </w:r>
      <w:r>
        <w:rPr>
          <w:rFonts w:ascii="宋体" w:hAnsi="宋体" w:eastAsia="宋体" w:hint="eastAsia"/>
        </w:rPr>
        <w:t>，</w:t>
      </w:r>
      <w:r>
        <w:t>95</w:t>
      </w:r>
      <w:r>
        <w:rPr>
          <w:rFonts w:ascii="宋体" w:hAnsi="宋体" w:eastAsia="宋体" w:hint="eastAsia"/>
        </w:rPr>
        <w:t>℃</w:t>
      </w:r>
      <w:r>
        <w:t>30 sec</w:t>
      </w:r>
      <w:r>
        <w:rPr>
          <w:rFonts w:ascii="宋体" w:hAnsi="宋体" w:eastAsia="宋体" w:hint="eastAsia"/>
        </w:rPr>
        <w:t>，</w:t>
      </w:r>
      <w:r>
        <w:t>56</w:t>
      </w:r>
      <w:r>
        <w:rPr>
          <w:rFonts w:ascii="宋体" w:hAnsi="宋体" w:eastAsia="宋体" w:hint="eastAsia"/>
        </w:rPr>
        <w:t>℃</w:t>
      </w:r>
      <w:r>
        <w:t>30 sec</w:t>
      </w:r>
      <w:r>
        <w:rPr>
          <w:rFonts w:ascii="宋体" w:hAnsi="宋体" w:eastAsia="宋体" w:hint="eastAsia"/>
        </w:rPr>
        <w:t>，</w:t>
      </w:r>
      <w:r>
        <w:t>72</w:t>
      </w:r>
      <w:r>
        <w:rPr>
          <w:rFonts w:ascii="宋体" w:hAnsi="宋体" w:eastAsia="宋体" w:hint="eastAsia"/>
        </w:rPr>
        <w:t>℃</w:t>
      </w:r>
      <w:r>
        <w:t>45 sec</w:t>
      </w:r>
      <w:r>
        <w:rPr>
          <w:rFonts w:ascii="宋体" w:hAnsi="宋体" w:eastAsia="宋体" w:hint="eastAsia"/>
        </w:rPr>
        <w:t>，</w:t>
      </w:r>
      <w:r>
        <w:t>35</w:t>
      </w:r>
      <w:r>
        <w:rPr>
          <w:rFonts w:ascii="宋体" w:hAnsi="宋体" w:eastAsia="宋体" w:hint="eastAsia"/>
        </w:rPr>
        <w:t>个循环，最后</w:t>
      </w:r>
      <w:r>
        <w:t>72</w:t>
      </w:r>
      <w:r>
        <w:rPr>
          <w:rFonts w:ascii="宋体" w:hAnsi="宋体" w:eastAsia="宋体" w:hint="eastAsia"/>
        </w:rPr>
        <w:t>℃延伸</w:t>
      </w:r>
      <w:r>
        <w:t>10 </w:t>
      </w:r>
      <w:r>
        <w:t>min</w:t>
      </w:r>
      <w:r>
        <w:rPr>
          <w:rFonts w:ascii="宋体" w:hAnsi="宋体" w:eastAsia="宋体" w:hint="eastAsia"/>
        </w:rPr>
        <w:t>。</w:t>
      </w:r>
    </w:p>
    <w:p w:rsidR="0018722C">
      <w:pPr>
        <w:topLinePunct/>
      </w:pPr>
      <w:r>
        <w:t>PCR</w:t>
      </w:r>
      <w:r/>
      <w:r>
        <w:rPr>
          <w:rFonts w:ascii="宋体" w:eastAsia="宋体" w:hint="eastAsia"/>
        </w:rPr>
        <w:t>产物加入</w:t>
      </w:r>
      <w:r>
        <w:t>10%</w:t>
      </w:r>
      <w:r>
        <w:rPr>
          <w:rFonts w:ascii="宋体" w:eastAsia="宋体" w:hint="eastAsia"/>
        </w:rPr>
        <w:t>聚丙烯酰胺凝胶电泳，硝酸银染色观察。野生型</w:t>
      </w:r>
      <w:r>
        <w:t>FLT3</w:t>
      </w:r>
    </w:p>
    <w:p w:rsidR="0018722C">
      <w:pPr>
        <w:topLinePunct/>
      </w:pPr>
      <w:r>
        <w:rPr>
          <w:rFonts w:ascii="宋体" w:eastAsia="宋体" w:hint="eastAsia"/>
        </w:rPr>
        <w:t>是一条带，</w:t>
      </w:r>
      <w:r>
        <w:t>328bp</w:t>
      </w:r>
      <w:r>
        <w:rPr>
          <w:rFonts w:ascii="宋体" w:eastAsia="宋体" w:hint="eastAsia"/>
        </w:rPr>
        <w:t>，具有</w:t>
      </w:r>
      <w:r>
        <w:t>ITD</w:t>
      </w:r>
      <w:r>
        <w:rPr>
          <w:rFonts w:ascii="宋体" w:eastAsia="宋体" w:hint="eastAsia"/>
        </w:rPr>
        <w:t>的为两条带。</w:t>
      </w:r>
    </w:p>
    <w:p w:rsidR="0018722C">
      <w:pPr>
        <w:pStyle w:val="Heading2"/>
        <w:topLinePunct/>
        <w:ind w:left="171" w:hangingChars="171" w:hanging="171"/>
      </w:pPr>
      <w:r>
        <w:rPr>
          <w:b/>
        </w:rPr>
        <w:t>2.7</w:t>
      </w:r>
      <w:r>
        <w:t xml:space="preserve"> </w:t>
      </w:r>
      <w:r>
        <w:rPr>
          <w:b/>
          <w:i/>
        </w:rPr>
        <w:t>AML1</w:t>
      </w:r>
      <w:r>
        <w:t>基因突变检测</w:t>
      </w:r>
    </w:p>
    <w:p w:rsidR="0018722C">
      <w:pPr>
        <w:topLinePunct/>
      </w:pPr>
      <w:r>
        <w:t>DNA</w:t>
      </w:r>
      <w:r>
        <w:rPr>
          <w:rFonts w:ascii="宋体" w:eastAsia="宋体" w:hint="eastAsia"/>
        </w:rPr>
        <w:t>水平各个外显子突变检测：</w:t>
      </w:r>
      <w:r w:rsidR="001852F3">
        <w:rPr>
          <w:rFonts w:ascii="宋体" w:eastAsia="宋体" w:hint="eastAsia"/>
        </w:rPr>
        <w:t xml:space="preserve">应用</w:t>
      </w:r>
      <w:r>
        <w:t>Primer Premier5</w:t>
      </w:r>
      <w:r>
        <w:rPr>
          <w:rFonts w:ascii="宋体" w:eastAsia="宋体" w:hint="eastAsia"/>
        </w:rPr>
        <w:t>软件分别设计</w:t>
      </w:r>
      <w:r>
        <w:rPr>
          <w:i/>
        </w:rPr>
        <w:t>AML1</w:t>
      </w:r>
    </w:p>
    <w:p w:rsidR="0018722C">
      <w:pPr>
        <w:topLinePunct/>
      </w:pPr>
      <w:r>
        <w:rPr>
          <w:rFonts w:ascii="宋体" w:hAnsi="宋体" w:eastAsia="宋体" w:hint="eastAsia"/>
        </w:rPr>
        <w:t>基因外显子</w:t>
      </w:r>
      <w:r>
        <w:rPr>
          <w:rFonts w:ascii="宋体" w:hAnsi="宋体" w:eastAsia="宋体" w:hint="eastAsia"/>
        </w:rPr>
        <w:t>3～</w:t>
      </w:r>
      <w:r>
        <w:t>8</w:t>
      </w:r>
      <w:r>
        <w:rPr>
          <w:rFonts w:ascii="宋体" w:hAnsi="宋体" w:eastAsia="宋体" w:hint="eastAsia"/>
        </w:rPr>
        <w:t>的引物，引物位于各外显子相邻的内含子上，引物序列见</w:t>
      </w:r>
      <w:r>
        <w:rPr>
          <w:rFonts w:ascii="宋体" w:hAnsi="宋体" w:eastAsia="宋体" w:hint="eastAsia"/>
        </w:rPr>
        <w:t>表</w:t>
      </w:r>
      <w:r>
        <w:t>2-1</w:t>
      </w:r>
      <w:r>
        <w:rPr>
          <w:rFonts w:ascii="宋体" w:hAnsi="宋体" w:eastAsia="宋体" w:hint="eastAsia"/>
          <w:rFonts w:ascii="宋体" w:hAnsi="宋体" w:eastAsia="宋体" w:hint="eastAsia"/>
        </w:rPr>
        <w:t>.</w:t>
      </w:r>
      <w:r>
        <w:t>50</w:t>
      </w:r>
      <w:r/>
      <w:r>
        <w:t>μl</w:t>
      </w:r>
      <w:r>
        <w:rPr>
          <w:rFonts w:ascii="宋体" w:hAnsi="宋体" w:eastAsia="宋体" w:hint="eastAsia"/>
        </w:rPr>
        <w:t>体系中加入下列试剂：</w:t>
      </w:r>
    </w:p>
    <w:p w:rsidR="0018722C">
      <w:pPr>
        <w:pStyle w:val="BodyText"/>
        <w:tabs>
          <w:tab w:pos="6220" w:val="left" w:leader="none"/>
        </w:tabs>
        <w:spacing w:before="31"/>
        <w:ind w:leftChars="0" w:left="1334"/>
        <w:topLinePunct/>
      </w:pPr>
      <w:r>
        <w:rPr>
          <w:rFonts w:ascii="宋体" w:hAnsi="宋体" w:eastAsia="宋体" w:hint="eastAsia"/>
        </w:rPr>
        <w:t>基因组</w:t>
      </w:r>
      <w:r>
        <w:t>DNA</w:t>
      </w:r>
      <w:r w:rsidRPr="00000000">
        <w:tab/>
        <w:t>500</w:t>
      </w:r>
      <w:r>
        <w:rPr>
          <w:spacing w:val="-2"/>
        </w:rPr>
        <w:t> </w:t>
      </w:r>
      <w:r>
        <w:t>ng</w:t>
      </w:r>
      <w:r>
        <w:rPr>
          <w:rFonts w:ascii="宋体" w:hAnsi="宋体" w:eastAsia="宋体" w:hint="eastAsia"/>
        </w:rPr>
        <w:t>～</w:t>
      </w:r>
      <w:r>
        <w:t>1μg</w:t>
      </w:r>
    </w:p>
    <w:p w:rsidR="0018722C">
      <w:pPr>
        <w:topLinePunct/>
      </w:pPr>
      <w:r>
        <w:rPr>
          <w:rFonts w:ascii="宋体" w:hAnsi="宋体" w:eastAsia="宋体" w:hint="eastAsia"/>
        </w:rPr>
        <w:t xml:space="preserve">引</w:t>
      </w:r>
      <w:r w:rsidR="001852F3">
        <w:rPr>
          <w:rFonts w:ascii="宋体" w:hAnsi="宋体" w:eastAsia="宋体" w:hint="eastAsia"/>
        </w:rPr>
        <w:t xml:space="preserve">物</w:t>
      </w:r>
      <w:r>
        <w:rPr>
          <w:rFonts w:ascii="宋体" w:hAnsi="宋体" w:eastAsia="宋体" w:hint="eastAsia"/>
        </w:rPr>
        <w:t xml:space="preserve">（</w:t>
      </w:r>
      <w:r>
        <w:t xml:space="preserve">AML1</w:t>
      </w:r>
      <w:r>
        <w:rPr>
          <w:rFonts w:ascii="宋体" w:hAnsi="宋体" w:eastAsia="宋体" w:hint="eastAsia"/>
        </w:rPr>
        <w:t xml:space="preserve">外</w:t>
      </w:r>
      <w:r w:rsidR="001852F3">
        <w:rPr>
          <w:rFonts w:ascii="宋体" w:hAnsi="宋体" w:eastAsia="宋体" w:hint="eastAsia"/>
        </w:rPr>
        <w:t xml:space="preserve">显</w:t>
      </w:r>
      <w:r w:rsidR="001852F3">
        <w:rPr>
          <w:rFonts w:ascii="宋体" w:hAnsi="宋体" w:eastAsia="宋体" w:hint="eastAsia"/>
        </w:rPr>
        <w:t xml:space="preserve">子</w:t>
      </w:r>
      <w:r>
        <w:t xml:space="preserve">3-8</w:t>
      </w:r>
      <w:r>
        <w:rPr>
          <w:rFonts w:ascii="宋体" w:hAnsi="宋体" w:eastAsia="宋体" w:hint="eastAsia"/>
        </w:rPr>
        <w:t xml:space="preserve">）</w:t>
      </w:r>
      <w:r>
        <w:t xml:space="preserve">F</w:t>
      </w:r>
      <w:r>
        <w:rPr>
          <w:rFonts w:ascii="宋体" w:hAnsi="宋体" w:eastAsia="宋体" w:hint="eastAsia"/>
          <w:rFonts w:ascii="宋体" w:hAnsi="宋体" w:eastAsia="宋体" w:hint="eastAsia"/>
        </w:rPr>
        <w:t xml:space="preserve">(</w:t>
      </w:r>
      <w:r>
        <w:t xml:space="preserve">10</w:t>
      </w:r>
      <w:r w:rsidR="001852F3">
        <w:t xml:space="preserve">μM</w:t>
      </w:r>
      <w:r>
        <w:rPr>
          <w:rFonts w:ascii="宋体" w:hAnsi="宋体" w:eastAsia="宋体" w:hint="eastAsia"/>
          <w:rFonts w:ascii="宋体" w:hAnsi="宋体" w:eastAsia="宋体" w:hint="eastAsia"/>
        </w:rPr>
        <w:t xml:space="preserve">)</w:t>
      </w:r>
      <w:r>
        <w:rPr>
          <w:rFonts w:ascii="宋体" w:hAnsi="宋体" w:eastAsia="宋体" w:hint="eastAsia"/>
        </w:rPr>
        <w:t xml:space="preserve"> </w:t>
      </w:r>
      <w:r>
        <w:t xml:space="preserve">1</w:t>
      </w:r>
      <w:r w:rsidR="001852F3">
        <w:t xml:space="preserve">μl</w:t>
      </w:r>
      <w:r>
        <w:rPr>
          <w:rFonts w:ascii="宋体" w:hAnsi="宋体" w:eastAsia="宋体" w:hint="eastAsia"/>
        </w:rPr>
        <w:t xml:space="preserve">引</w:t>
      </w:r>
      <w:r w:rsidR="001852F3">
        <w:rPr>
          <w:rFonts w:ascii="宋体" w:hAnsi="宋体" w:eastAsia="宋体" w:hint="eastAsia"/>
        </w:rPr>
        <w:t xml:space="preserve">物</w:t>
      </w:r>
      <w:r>
        <w:rPr>
          <w:rFonts w:ascii="宋体" w:hAnsi="宋体" w:eastAsia="宋体" w:hint="eastAsia"/>
        </w:rPr>
        <w:t xml:space="preserve">（</w:t>
      </w:r>
      <w:r>
        <w:t xml:space="preserve">AML1</w:t>
      </w:r>
      <w:r>
        <w:rPr>
          <w:rFonts w:ascii="宋体" w:hAnsi="宋体" w:eastAsia="宋体" w:hint="eastAsia"/>
        </w:rPr>
        <w:t xml:space="preserve">外</w:t>
      </w:r>
      <w:r w:rsidR="001852F3">
        <w:rPr>
          <w:rFonts w:ascii="宋体" w:hAnsi="宋体" w:eastAsia="宋体" w:hint="eastAsia"/>
        </w:rPr>
        <w:t xml:space="preserve">显</w:t>
      </w:r>
      <w:r w:rsidR="001852F3">
        <w:rPr>
          <w:rFonts w:ascii="宋体" w:hAnsi="宋体" w:eastAsia="宋体" w:hint="eastAsia"/>
        </w:rPr>
        <w:t xml:space="preserve">子</w:t>
      </w:r>
      <w:r>
        <w:t xml:space="preserve">3-8</w:t>
      </w:r>
      <w:r>
        <w:rPr>
          <w:rFonts w:ascii="宋体" w:hAnsi="宋体" w:eastAsia="宋体" w:hint="eastAsia"/>
        </w:rPr>
        <w:t xml:space="preserve">）</w:t>
      </w:r>
      <w:r>
        <w:t xml:space="preserve">R</w:t>
      </w:r>
      <w:r>
        <w:rPr>
          <w:rFonts w:ascii="宋体" w:hAnsi="宋体" w:eastAsia="宋体" w:hint="eastAsia"/>
          <w:rFonts w:ascii="宋体" w:hAnsi="宋体" w:eastAsia="宋体" w:hint="eastAsia"/>
        </w:rPr>
        <w:t xml:space="preserve">(</w:t>
      </w:r>
      <w:r>
        <w:t xml:space="preserve">10</w:t>
      </w:r>
      <w:r w:rsidR="001852F3">
        <w:t xml:space="preserve">μM</w:t>
      </w:r>
      <w:r>
        <w:rPr>
          <w:rFonts w:ascii="宋体" w:hAnsi="宋体" w:eastAsia="宋体" w:hint="eastAsia"/>
          <w:rFonts w:ascii="宋体" w:hAnsi="宋体" w:eastAsia="宋体" w:hint="eastAsia"/>
        </w:rPr>
        <w:t xml:space="preserve">)</w:t>
      </w:r>
      <w:r>
        <w:rPr>
          <w:rFonts w:ascii="宋体" w:hAnsi="宋体" w:eastAsia="宋体" w:hint="eastAsia"/>
        </w:rPr>
        <w:t xml:space="preserve"> </w:t>
      </w:r>
      <w:r>
        <w:t xml:space="preserve">1</w:t>
      </w:r>
      <w:r w:rsidR="001852F3">
        <w:t xml:space="preserve">μl 10×PCR</w:t>
      </w:r>
      <w:r>
        <w:t xml:space="preserve"> </w:t>
      </w:r>
      <w:r>
        <w:t xml:space="preserve">Buffer</w:t>
      </w:r>
      <w:r w:rsidRPr="00000000">
        <w:tab/>
        <w:t xml:space="preserve">5</w:t>
      </w:r>
      <w:r/>
      <w:r>
        <w:t xml:space="preserve">μl</w:t>
      </w:r>
    </w:p>
    <w:p w:rsidR="0018722C">
      <w:pPr>
        <w:topLinePunct/>
      </w:pPr>
      <w:r>
        <w:t>dNTP</w:t>
      </w:r>
      <w:r>
        <w:t>(</w:t>
      </w:r>
      <w:r>
        <w:t>2.5mM</w:t>
      </w:r>
      <w:r>
        <w:t> </w:t>
      </w:r>
      <w:r>
        <w:t>each</w:t>
      </w:r>
      <w:r>
        <w:t>)</w:t>
      </w:r>
      <w:r w:rsidRPr="00000000">
        <w:tab/>
        <w:t>5</w:t>
      </w:r>
      <w:r/>
      <w:r>
        <w:t>μl</w:t>
      </w:r>
    </w:p>
    <w:p w:rsidR="0018722C">
      <w:pPr>
        <w:topLinePunct/>
      </w:pPr>
      <w:r>
        <w:t>MgCl</w:t>
      </w:r>
      <w:r>
        <w:t>2</w:t>
      </w:r>
      <w:r>
        <w:t>(</w:t>
      </w:r>
      <w:r>
        <w:t>1.5mM</w:t>
      </w:r>
      <w:r>
        <w:t>)</w:t>
      </w:r>
      <w:r w:rsidRPr="00000000">
        <w:tab/>
        <w:t>3</w:t>
      </w:r>
      <w:r/>
      <w:r>
        <w:t>μl</w:t>
      </w:r>
    </w:p>
    <w:p w:rsidR="0018722C">
      <w:pPr>
        <w:topLinePunct/>
      </w:pPr>
      <w:r>
        <w:t>T</w:t>
      </w:r>
      <w:r>
        <w:t>aq</w:t>
      </w:r>
      <w:r>
        <w:t xml:space="preserve"> </w:t>
      </w:r>
      <w:r>
        <w:t>DNA</w:t>
      </w:r>
      <w:r>
        <w:t xml:space="preserve"> </w:t>
      </w:r>
      <w:r>
        <w:t>polymerase</w:t>
      </w:r>
      <w:r w:rsidRPr="00000000">
        <w:tab/>
      </w:r>
      <w:r>
        <w:t>2</w:t>
      </w:r>
      <w:r/>
      <w:r>
        <w:t>μl</w:t>
      </w:r>
    </w:p>
    <w:p w:rsidR="0018722C">
      <w:pPr>
        <w:pStyle w:val="BodyText"/>
        <w:tabs>
          <w:tab w:pos="6253" w:val="left" w:leader="none"/>
        </w:tabs>
        <w:spacing w:before="138"/>
        <w:ind w:leftChars="0" w:left="1334"/>
        <w:jc w:val="both"/>
        <w:topLinePunct/>
      </w:pPr>
      <w:r>
        <w:rPr>
          <w:rFonts w:ascii="宋体" w:hAnsi="宋体" w:eastAsia="宋体" w:hint="eastAsia"/>
        </w:rPr>
        <w:t>去离子水</w:t>
      </w:r>
      <w:r>
        <w:t>up to 50</w:t>
      </w:r>
      <w:r w:rsidR="001852F3">
        <w:t xml:space="preserve">μl</w:t>
      </w:r>
    </w:p>
    <w:p w:rsidR="0018722C">
      <w:pPr>
        <w:topLinePunct/>
      </w:pPr>
      <w:r>
        <w:rPr>
          <w:rFonts w:ascii="宋体" w:hAnsi="宋体" w:eastAsia="宋体" w:hint="eastAsia"/>
        </w:rPr>
        <w:t>离心数秒混匀，置</w:t>
      </w:r>
      <w:r>
        <w:t>PCR</w:t>
      </w:r>
      <w:r>
        <w:rPr>
          <w:rFonts w:ascii="宋体" w:hAnsi="宋体" w:eastAsia="宋体" w:hint="eastAsia"/>
        </w:rPr>
        <w:t>仪上。扩增条件：</w:t>
      </w:r>
      <w:r>
        <w:t>95</w:t>
      </w:r>
      <w:r>
        <w:rPr>
          <w:rFonts w:ascii="宋体" w:hAnsi="宋体" w:eastAsia="宋体" w:hint="eastAsia"/>
        </w:rPr>
        <w:t>℃</w:t>
      </w:r>
      <w:r>
        <w:t>5 </w:t>
      </w:r>
      <w:r>
        <w:t>min</w:t>
      </w:r>
      <w:r>
        <w:rPr>
          <w:rFonts w:ascii="宋体" w:hAnsi="宋体" w:eastAsia="宋体" w:hint="eastAsia"/>
        </w:rPr>
        <w:t>，</w:t>
      </w:r>
      <w:r>
        <w:t>95</w:t>
      </w:r>
      <w:r>
        <w:rPr>
          <w:rFonts w:ascii="宋体" w:hAnsi="宋体" w:eastAsia="宋体" w:hint="eastAsia"/>
        </w:rPr>
        <w:t>℃</w:t>
      </w:r>
      <w:r>
        <w:t>30 </w:t>
      </w:r>
      <w:r>
        <w:t>sec</w:t>
      </w:r>
      <w:r>
        <w:rPr>
          <w:rFonts w:ascii="宋体" w:hAnsi="宋体" w:eastAsia="宋体" w:hint="eastAsia"/>
        </w:rPr>
        <w:t>，退火</w:t>
      </w:r>
      <w:r>
        <w:t>30 sec</w:t>
      </w:r>
      <w:r>
        <w:rPr>
          <w:rFonts w:ascii="宋体" w:hAnsi="宋体" w:eastAsia="宋体" w:hint="eastAsia"/>
        </w:rPr>
        <w:t>，</w:t>
      </w:r>
      <w:r>
        <w:t>72</w:t>
      </w:r>
      <w:r>
        <w:rPr>
          <w:rFonts w:ascii="宋体" w:hAnsi="宋体" w:eastAsia="宋体" w:hint="eastAsia"/>
        </w:rPr>
        <w:t>℃</w:t>
      </w:r>
      <w:r>
        <w:t>45 sec</w:t>
      </w:r>
      <w:r>
        <w:rPr>
          <w:rFonts w:ascii="宋体" w:hAnsi="宋体" w:eastAsia="宋体" w:hint="eastAsia"/>
        </w:rPr>
        <w:t>，</w:t>
      </w:r>
      <w:r>
        <w:t>35</w:t>
      </w:r>
      <w:r>
        <w:rPr>
          <w:rFonts w:ascii="宋体" w:hAnsi="宋体" w:eastAsia="宋体" w:hint="eastAsia"/>
        </w:rPr>
        <w:t>个循环，最后</w:t>
      </w:r>
      <w:r>
        <w:t>72</w:t>
      </w:r>
      <w:r>
        <w:rPr>
          <w:rFonts w:ascii="宋体" w:hAnsi="宋体" w:eastAsia="宋体" w:hint="eastAsia"/>
        </w:rPr>
        <w:t>℃延伸</w:t>
      </w:r>
      <w:r>
        <w:t>10 </w:t>
      </w:r>
      <w:r>
        <w:t>min</w:t>
      </w:r>
      <w:r>
        <w:rPr>
          <w:rFonts w:ascii="宋体" w:hAnsi="宋体" w:eastAsia="宋体" w:hint="eastAsia"/>
        </w:rPr>
        <w:t>。退火温度根据各个外显子</w:t>
      </w:r>
      <w:r>
        <w:rPr>
          <w:rFonts w:ascii="宋体" w:hAnsi="宋体" w:eastAsia="宋体" w:hint="eastAsia"/>
        </w:rPr>
        <w:t>的引物不同而不同。扩增产物直接送上海生物工程有限公司测序。出现有突变</w:t>
      </w:r>
      <w:r>
        <w:rPr>
          <w:rFonts w:ascii="宋体" w:hAnsi="宋体" w:eastAsia="宋体" w:hint="eastAsia"/>
        </w:rPr>
        <w:t>测序结果则重复一次。</w:t>
      </w:r>
    </w:p>
    <w:p w:rsidR="0018722C">
      <w:pPr>
        <w:pStyle w:val="Heading2"/>
        <w:topLinePunct/>
        <w:ind w:left="171" w:hangingChars="171" w:hanging="171"/>
      </w:pPr>
      <w:r>
        <w:rPr>
          <w:b/>
        </w:rPr>
        <w:t>2.8</w:t>
      </w:r>
      <w:r>
        <w:t xml:space="preserve"> </w:t>
      </w:r>
      <w:r>
        <w:rPr>
          <w:b/>
        </w:rPr>
        <w:t>RT-PCR</w:t>
      </w:r>
      <w:r>
        <w:t>检测</w:t>
      </w:r>
      <w:r>
        <w:rPr>
          <w:b/>
        </w:rPr>
        <w:t>MDM4-S</w:t>
      </w:r>
      <w:r>
        <w:rPr>
          <w:b/>
        </w:rPr>
        <w:t>/</w:t>
      </w:r>
      <w:r>
        <w:rPr>
          <w:b/>
        </w:rPr>
        <w:t>MDM4-FL</w:t>
      </w:r>
      <w:r>
        <w:t>的相对表达量</w:t>
      </w:r>
    </w:p>
    <w:p w:rsidR="0018722C">
      <w:pPr>
        <w:topLinePunct/>
      </w:pPr>
      <w:r>
        <w:rPr>
          <w:rFonts w:ascii="宋体" w:eastAsia="宋体" w:hint="eastAsia"/>
        </w:rPr>
        <w:t>应用</w:t>
      </w:r>
      <w:r>
        <w:t>Primer Premier 5</w:t>
      </w:r>
      <w:r>
        <w:rPr>
          <w:rFonts w:ascii="宋体" w:eastAsia="宋体" w:hint="eastAsia"/>
        </w:rPr>
        <w:t>软件分别设计</w:t>
      </w:r>
      <w:r>
        <w:rPr>
          <w:i/>
        </w:rPr>
        <w:t>MDM4</w:t>
      </w:r>
      <w:r>
        <w:rPr>
          <w:rFonts w:ascii="宋体" w:eastAsia="宋体" w:hint="eastAsia"/>
        </w:rPr>
        <w:t>基因半定量引物，上游引物位于</w:t>
      </w:r>
      <w:r>
        <w:t>exon</w:t>
      </w:r>
      <w:r>
        <w:t> </w:t>
      </w:r>
      <w:r>
        <w:t>3</w:t>
      </w:r>
      <w:r>
        <w:rPr>
          <w:rFonts w:ascii="宋体" w:eastAsia="宋体" w:hint="eastAsia"/>
        </w:rPr>
        <w:t>，下游引物位于</w:t>
      </w:r>
      <w:r>
        <w:t>exon</w:t>
      </w:r>
      <w:r>
        <w:t> </w:t>
      </w:r>
      <w:r>
        <w:t>8</w:t>
      </w:r>
      <w:r>
        <w:rPr>
          <w:rFonts w:ascii="宋体" w:eastAsia="宋体" w:hint="eastAsia"/>
        </w:rPr>
        <w:t>上，该对引物可同时扩增</w:t>
      </w:r>
      <w:r>
        <w:rPr>
          <w:i/>
        </w:rPr>
        <w:t>MDM4-FL</w:t>
      </w:r>
      <w:r>
        <w:rPr>
          <w:rFonts w:ascii="宋体" w:eastAsia="宋体" w:hint="eastAsia"/>
        </w:rPr>
        <w:t>和</w:t>
      </w:r>
      <w:r>
        <w:rPr>
          <w:i/>
        </w:rPr>
        <w:t>MDM4-S</w:t>
      </w:r>
      <w:r>
        <w:rPr>
          <w:rFonts w:ascii="宋体" w:eastAsia="宋体" w:hint="eastAsia"/>
        </w:rPr>
        <w:t>两个剪接体，具体序列见</w:t>
      </w:r>
      <w:r>
        <w:rPr>
          <w:rFonts w:ascii="宋体" w:eastAsia="宋体" w:hint="eastAsia"/>
        </w:rPr>
        <w:t>表</w:t>
      </w:r>
      <w:r>
        <w:t>2-1</w:t>
      </w:r>
      <w:r>
        <w:rPr>
          <w:rFonts w:ascii="宋体" w:eastAsia="宋体" w:hint="eastAsia"/>
        </w:rPr>
        <w:t>。</w:t>
      </w:r>
    </w:p>
    <w:p w:rsidR="0018722C">
      <w:pPr>
        <w:topLinePunct/>
      </w:pPr>
      <w:r>
        <w:t>50</w:t>
      </w:r>
      <w:r w:rsidR="001852F3">
        <w:t xml:space="preserve">μl</w:t>
      </w:r>
      <w:r>
        <w:rPr>
          <w:rFonts w:ascii="宋体" w:hAnsi="宋体" w:eastAsia="宋体" w:hint="eastAsia"/>
        </w:rPr>
        <w:t>体系中加入下列试剂：</w:t>
      </w:r>
    </w:p>
    <w:p w:rsidR="0018722C">
      <w:pPr>
        <w:topLinePunct/>
      </w:pPr>
      <w:r>
        <w:t>cDNA</w:t>
      </w:r>
      <w:r w:rsidRPr="00000000">
        <w:tab/>
        <w:t>2</w:t>
      </w:r>
      <w:r/>
      <w:r w:rsidR="001852F3">
        <w:t xml:space="preserve">μl</w:t>
      </w:r>
    </w:p>
    <w:p w:rsidR="0018722C">
      <w:pPr>
        <w:topLinePunct/>
      </w:pPr>
      <w:r>
        <w:t>MDM4-F</w:t>
      </w:r>
      <w:r>
        <w:t> </w:t>
      </w:r>
      <w:r>
        <w:t>F</w:t>
      </w:r>
      <w:r>
        <w:rPr>
          <w:rFonts w:ascii="宋体" w:hAnsi="宋体" w:eastAsia="宋体" w:hint="eastAsia"/>
          <w:rFonts w:ascii="宋体" w:hAnsi="宋体" w:eastAsia="宋体" w:hint="eastAsia"/>
        </w:rPr>
        <w:t>(</w:t>
      </w:r>
      <w:r>
        <w:t>10μM</w:t>
      </w:r>
      <w:r>
        <w:rPr>
          <w:rFonts w:ascii="宋体" w:hAnsi="宋体" w:eastAsia="宋体" w:hint="eastAsia"/>
          <w:rFonts w:ascii="宋体" w:hAnsi="宋体" w:eastAsia="宋体" w:hint="eastAsia"/>
        </w:rPr>
        <w:t>)</w:t>
      </w:r>
      <w:r w:rsidRPr="00000000">
        <w:tab/>
      </w:r>
      <w:r>
        <w:t>1</w:t>
      </w:r>
      <w:r/>
      <w:r w:rsidR="001852F3">
        <w:t xml:space="preserve">μl</w:t>
      </w:r>
    </w:p>
    <w:p w:rsidR="0018722C">
      <w:pPr>
        <w:topLinePunct/>
      </w:pPr>
      <w:r>
        <w:t>MDM4-F</w:t>
      </w:r>
      <w:r>
        <w:t> </w:t>
      </w:r>
      <w:r>
        <w:t>R</w:t>
      </w:r>
      <w:r>
        <w:rPr>
          <w:rFonts w:ascii="宋体" w:hAnsi="宋体" w:eastAsia="宋体" w:hint="eastAsia"/>
          <w:rFonts w:ascii="宋体" w:hAnsi="宋体" w:eastAsia="宋体" w:hint="eastAsia"/>
        </w:rPr>
        <w:t>(</w:t>
      </w:r>
      <w:r>
        <w:t>10μM</w:t>
      </w:r>
      <w:r>
        <w:rPr>
          <w:rFonts w:ascii="宋体" w:hAnsi="宋体" w:eastAsia="宋体" w:hint="eastAsia"/>
          <w:rFonts w:ascii="宋体" w:hAnsi="宋体" w:eastAsia="宋体" w:hint="eastAsia"/>
        </w:rPr>
        <w:t>)</w:t>
      </w:r>
      <w:r w:rsidRPr="00000000">
        <w:tab/>
      </w:r>
      <w:r>
        <w:t>1</w:t>
      </w:r>
      <w:r/>
      <w:r w:rsidR="001852F3">
        <w:t xml:space="preserve">μl</w:t>
      </w:r>
    </w:p>
    <w:p w:rsidR="0018722C">
      <w:pPr>
        <w:topLinePunct/>
      </w:pPr>
      <w:r>
        <w:t>1</w:t>
      </w:r>
      <w:r>
        <w:rPr>
          <w:rFonts w:ascii="宋体" w:hAnsi="宋体"/>
        </w:rPr>
        <w:t>0×</w:t>
      </w:r>
      <w:r>
        <w:t>PCR</w:t>
      </w:r>
      <w:r>
        <w:t> </w:t>
      </w:r>
      <w:r>
        <w:t>Buffer</w:t>
      </w:r>
      <w:r w:rsidRPr="00000000">
        <w:tab/>
        <w:t>5</w:t>
      </w:r>
      <w:r/>
      <w:r>
        <w:t>μl</w:t>
      </w:r>
    </w:p>
    <w:p w:rsidR="0018722C">
      <w:pPr>
        <w:topLinePunct/>
      </w:pPr>
      <w:r>
        <w:t>dNTP</w:t>
      </w:r>
      <w:r>
        <w:t>(</w:t>
      </w:r>
      <w:r>
        <w:t>2.5mM</w:t>
      </w:r>
      <w:r>
        <w:t> </w:t>
      </w:r>
      <w:r>
        <w:t>each</w:t>
      </w:r>
      <w:r>
        <w:t>)</w:t>
      </w:r>
      <w:r w:rsidRPr="00000000">
        <w:tab/>
        <w:t>5</w:t>
      </w:r>
      <w:r/>
      <w:r>
        <w:t>μl</w:t>
      </w:r>
    </w:p>
    <w:p w:rsidR="0018722C">
      <w:pPr>
        <w:topLinePunct/>
      </w:pPr>
      <w:r>
        <w:t>MgCl</w:t>
      </w:r>
      <w:r>
        <w:t>2</w:t>
      </w:r>
      <w:r>
        <w:t>(</w:t>
      </w:r>
      <w:r>
        <w:t>1.5mM</w:t>
      </w:r>
      <w:r>
        <w:t>)</w:t>
      </w:r>
      <w:r w:rsidRPr="00000000">
        <w:tab/>
        <w:t>3</w:t>
      </w:r>
      <w:r/>
      <w:r w:rsidR="001852F3">
        <w:t xml:space="preserve">μl</w:t>
      </w:r>
    </w:p>
    <w:p w:rsidR="0018722C">
      <w:pPr>
        <w:topLinePunct/>
      </w:pPr>
      <w:r>
        <w:t>T</w:t>
      </w:r>
      <w:r>
        <w:t>aq</w:t>
      </w:r>
      <w:r>
        <w:t xml:space="preserve"> </w:t>
      </w:r>
      <w:r>
        <w:t>DNA</w:t>
      </w:r>
      <w:r>
        <w:t xml:space="preserve"> </w:t>
      </w:r>
      <w:r>
        <w:t>polymerase</w:t>
      </w:r>
      <w:r w:rsidRPr="00000000">
        <w:tab/>
      </w:r>
      <w:r>
        <w:t>2</w:t>
      </w:r>
      <w:r>
        <w:t>μl</w:t>
      </w:r>
    </w:p>
    <w:p w:rsidR="0018722C">
      <w:pPr>
        <w:pStyle w:val="BodyText"/>
        <w:tabs>
          <w:tab w:pos="5173" w:val="left" w:leader="none"/>
        </w:tabs>
        <w:spacing w:before="142"/>
        <w:ind w:leftChars="0" w:left="1454"/>
        <w:topLinePunct/>
      </w:pPr>
      <w:r>
        <w:rPr>
          <w:rFonts w:ascii="宋体" w:hAnsi="宋体" w:eastAsia="宋体" w:hint="eastAsia"/>
        </w:rPr>
        <w:t>去离子水</w:t>
      </w:r>
      <w:r>
        <w:t>up to 50</w:t>
      </w:r>
      <w:r>
        <w:t>μl</w:t>
      </w:r>
    </w:p>
    <w:p w:rsidR="0018722C">
      <w:pPr>
        <w:topLinePunct/>
      </w:pPr>
      <w:r>
        <w:rPr>
          <w:rFonts w:ascii="宋体" w:hAnsi="宋体" w:eastAsia="宋体" w:hint="eastAsia"/>
        </w:rPr>
        <w:t>离心数秒混匀，置</w:t>
      </w:r>
      <w:r>
        <w:t>PCR</w:t>
      </w:r>
      <w:r>
        <w:rPr>
          <w:rFonts w:ascii="宋体" w:hAnsi="宋体" w:eastAsia="宋体" w:hint="eastAsia"/>
        </w:rPr>
        <w:t>仪上。扩增条件：</w:t>
      </w:r>
      <w:r>
        <w:t>95</w:t>
      </w:r>
      <w:r>
        <w:rPr>
          <w:rFonts w:ascii="宋体" w:hAnsi="宋体" w:eastAsia="宋体" w:hint="eastAsia"/>
        </w:rPr>
        <w:t>℃</w:t>
      </w:r>
      <w:r>
        <w:t>5 </w:t>
      </w:r>
      <w:r>
        <w:t>min</w:t>
      </w:r>
      <w:r>
        <w:rPr>
          <w:rFonts w:ascii="宋体" w:hAnsi="宋体" w:eastAsia="宋体" w:hint="eastAsia"/>
        </w:rPr>
        <w:t>，</w:t>
      </w:r>
      <w:r>
        <w:t>95</w:t>
      </w:r>
      <w:r>
        <w:rPr>
          <w:rFonts w:ascii="宋体" w:hAnsi="宋体" w:eastAsia="宋体" w:hint="eastAsia"/>
        </w:rPr>
        <w:t>℃</w:t>
      </w:r>
      <w:r>
        <w:t>30 </w:t>
      </w:r>
      <w:r>
        <w:t>sec</w:t>
      </w:r>
      <w:r>
        <w:rPr>
          <w:rFonts w:ascii="宋体" w:hAnsi="宋体" w:eastAsia="宋体" w:hint="eastAsia"/>
        </w:rPr>
        <w:t>，</w:t>
      </w:r>
      <w:r>
        <w:t>52</w:t>
      </w:r>
      <w:r>
        <w:rPr>
          <w:rFonts w:ascii="宋体" w:hAnsi="宋体" w:eastAsia="宋体" w:hint="eastAsia"/>
        </w:rPr>
        <w:t>℃</w:t>
      </w:r>
      <w:r>
        <w:t>30 sec</w:t>
      </w:r>
      <w:r>
        <w:rPr>
          <w:rFonts w:ascii="宋体" w:hAnsi="宋体" w:eastAsia="宋体" w:hint="eastAsia"/>
        </w:rPr>
        <w:t>，</w:t>
      </w:r>
      <w:r>
        <w:t>72</w:t>
      </w:r>
      <w:r>
        <w:rPr>
          <w:rFonts w:ascii="宋体" w:hAnsi="宋体" w:eastAsia="宋体" w:hint="eastAsia"/>
        </w:rPr>
        <w:t>℃</w:t>
      </w:r>
      <w:r>
        <w:t>1 min</w:t>
      </w:r>
      <w:r>
        <w:rPr>
          <w:rFonts w:ascii="宋体" w:hAnsi="宋体" w:eastAsia="宋体" w:hint="eastAsia"/>
        </w:rPr>
        <w:t>，</w:t>
      </w:r>
      <w:r>
        <w:t>35</w:t>
      </w:r>
      <w:r>
        <w:rPr>
          <w:rFonts w:ascii="宋体" w:hAnsi="宋体" w:eastAsia="宋体" w:hint="eastAsia"/>
        </w:rPr>
        <w:t>个循环，最后</w:t>
      </w:r>
      <w:r>
        <w:t>72</w:t>
      </w:r>
      <w:r>
        <w:rPr>
          <w:rFonts w:ascii="宋体" w:hAnsi="宋体" w:eastAsia="宋体" w:hint="eastAsia"/>
        </w:rPr>
        <w:t>℃延伸</w:t>
      </w:r>
      <w:r>
        <w:t>10 </w:t>
      </w:r>
      <w:r>
        <w:t>min</w:t>
      </w:r>
      <w:r>
        <w:rPr>
          <w:rFonts w:ascii="宋体" w:hAnsi="宋体" w:eastAsia="宋体" w:hint="eastAsia"/>
          <w:rFonts w:ascii="宋体" w:hAnsi="宋体" w:eastAsia="宋体" w:hint="eastAsia"/>
          <w:spacing w:val="1"/>
        </w:rPr>
        <w:t xml:space="preserve">. </w:t>
      </w:r>
      <w:r>
        <w:t>ABL</w:t>
      </w:r>
      <w:r>
        <w:rPr>
          <w:rFonts w:ascii="宋体" w:hAnsi="宋体" w:eastAsia="宋体" w:hint="eastAsia"/>
        </w:rPr>
        <w:t>基因作为内参，取</w:t>
      </w:r>
      <w:r>
        <w:t>10</w:t>
      </w:r>
      <w:r w:rsidR="001852F3">
        <w:t xml:space="preserve">μl PCR</w:t>
      </w:r>
      <w:r>
        <w:rPr>
          <w:rFonts w:ascii="宋体" w:hAnsi="宋体" w:eastAsia="宋体" w:hint="eastAsia"/>
        </w:rPr>
        <w:t>产物经</w:t>
      </w:r>
      <w:r>
        <w:t>2%</w:t>
      </w:r>
      <w:r>
        <w:rPr>
          <w:rFonts w:ascii="宋体" w:hAnsi="宋体" w:eastAsia="宋体" w:hint="eastAsia"/>
        </w:rPr>
        <w:t>琼脂糖凝胶</w:t>
      </w:r>
      <w:r>
        <w:rPr>
          <w:rFonts w:ascii="宋体" w:hAnsi="宋体" w:eastAsia="宋体" w:hint="eastAsia"/>
        </w:rPr>
        <w:t>（</w:t>
      </w:r>
      <w:r>
        <w:rPr>
          <w:rFonts w:ascii="宋体" w:hAnsi="宋体" w:eastAsia="宋体" w:hint="eastAsia"/>
        </w:rPr>
        <w:t>含</w:t>
      </w:r>
      <w:r>
        <w:t>EB</w:t>
      </w:r>
      <w:r>
        <w:rPr>
          <w:rFonts w:ascii="宋体" w:hAnsi="宋体" w:eastAsia="宋体" w:hint="eastAsia"/>
        </w:rPr>
        <w:t>）</w:t>
      </w:r>
      <w:r>
        <w:rPr>
          <w:rFonts w:ascii="宋体" w:hAnsi="宋体" w:eastAsia="宋体" w:hint="eastAsia"/>
        </w:rPr>
        <w:t>电泳，用凝胶成像分析系统对电泳结</w:t>
      </w:r>
      <w:r>
        <w:rPr>
          <w:rFonts w:ascii="宋体" w:hAnsi="宋体" w:eastAsia="宋体" w:hint="eastAsia"/>
        </w:rPr>
        <w:t>果进行扫描分析，对各扩增条带进行灰度扫描。所有的样本做复孔减少误差。</w:t>
      </w:r>
    </w:p>
    <w:p w:rsidR="0018722C">
      <w:pPr>
        <w:pStyle w:val="Heading2"/>
        <w:topLinePunct/>
        <w:ind w:left="171" w:hangingChars="171" w:hanging="171"/>
      </w:pPr>
      <w:r>
        <w:rPr>
          <w:b/>
        </w:rPr>
        <w:t>2.9</w:t>
      </w:r>
      <w:r>
        <w:t xml:space="preserve"> </w:t>
      </w:r>
      <w:r>
        <w:t>实时定量</w:t>
      </w:r>
      <w:r>
        <w:rPr>
          <w:b/>
        </w:rPr>
        <w:t>RT-PCR</w:t>
      </w:r>
      <w:r w:rsidR="001852F3">
        <w:rPr>
          <w:b/>
        </w:rPr>
        <w:t xml:space="preserve"> </w:t>
      </w:r>
      <w:r>
        <w:t>检测复杂核型和正常核型患者</w:t>
      </w:r>
      <w:r>
        <w:rPr>
          <w:b/>
        </w:rPr>
        <w:t>MDM2</w:t>
      </w:r>
      <w:r>
        <w:t>、</w:t>
      </w:r>
      <w:r>
        <w:rPr>
          <w:b/>
        </w:rPr>
        <w:t>MDM4-FL</w:t>
      </w:r>
      <w:r>
        <w:rPr>
          <w:b/>
        </w:rPr>
        <w:t> </w:t>
      </w:r>
      <w:r>
        <w:t>和</w:t>
      </w:r>
    </w:p>
    <w:p w:rsidR="0018722C">
      <w:pPr>
        <w:topLinePunct/>
      </w:pPr>
      <w:r>
        <w:rPr>
          <w:rFonts w:cstheme="minorBidi" w:hAnsiTheme="minorHAnsi" w:eastAsiaTheme="minorHAnsi" w:asciiTheme="minorHAnsi"/>
          <w:b/>
        </w:rPr>
        <w:t>MDM4-S</w:t>
      </w:r>
      <w:r>
        <w:rPr>
          <w:rFonts w:ascii="微软雅黑" w:eastAsia="微软雅黑" w:hint="eastAsia" w:cstheme="minorBidi" w:hAnsiTheme="minorHAnsi"/>
          <w:b/>
        </w:rPr>
        <w:t>的表达量，</w:t>
      </w:r>
      <w:r>
        <w:rPr>
          <w:rFonts w:cstheme="minorBidi" w:hAnsiTheme="minorHAnsi" w:eastAsiaTheme="minorHAnsi" w:asciiTheme="minorHAnsi"/>
          <w:b/>
        </w:rPr>
        <w:t>ABL</w:t>
      </w:r>
      <w:r>
        <w:rPr>
          <w:rFonts w:ascii="微软雅黑" w:eastAsia="微软雅黑" w:hint="eastAsia" w:cstheme="minorBidi" w:hAnsiTheme="minorHAnsi"/>
          <w:b/>
        </w:rPr>
        <w:t>基因为内参。</w:t>
      </w:r>
    </w:p>
    <w:p w:rsidR="0018722C">
      <w:pPr>
        <w:topLinePunct/>
      </w:pPr>
      <w:r>
        <w:rPr>
          <w:rFonts w:cstheme="minorBidi" w:hAnsiTheme="minorHAnsi" w:eastAsiaTheme="minorHAnsi" w:asciiTheme="minorHAnsi" w:ascii="宋体" w:eastAsia="宋体" w:hint="eastAsia"/>
        </w:rPr>
        <w:t>（</w:t>
      </w:r>
      <w:r>
        <w:rPr>
          <w:rFonts w:cstheme="minorBidi" w:hAnsiTheme="minorHAnsi" w:eastAsiaTheme="minorHAnsi" w:asciiTheme="minorHAnsi"/>
        </w:rPr>
        <w:t>1</w:t>
      </w:r>
      <w:r>
        <w:rPr>
          <w:rFonts w:ascii="宋体" w:eastAsia="宋体" w:hint="eastAsia" w:cstheme="minorBidi" w:hAnsiTheme="minorHAnsi"/>
        </w:rPr>
        <w:t>）</w:t>
      </w:r>
      <w:r>
        <w:rPr>
          <w:rFonts w:ascii="宋体" w:eastAsia="宋体" w:hint="eastAsia" w:cstheme="minorBidi" w:hAnsiTheme="minorHAnsi"/>
        </w:rPr>
        <w:t>引物设计：引物序列如下，</w:t>
      </w:r>
      <w:r>
        <w:rPr>
          <w:rFonts w:cstheme="minorBidi" w:hAnsiTheme="minorHAnsi" w:eastAsiaTheme="minorHAnsi" w:asciiTheme="minorHAnsi"/>
        </w:rPr>
        <w:t>MDM4FL</w:t>
      </w:r>
      <w:r>
        <w:rPr>
          <w:rFonts w:cstheme="minorBidi" w:hAnsiTheme="minorHAnsi" w:eastAsiaTheme="minorHAnsi" w:asciiTheme="minorHAnsi"/>
        </w:rPr>
        <w:t>/</w:t>
      </w:r>
      <w:r>
        <w:rPr>
          <w:rFonts w:cstheme="minorBidi" w:hAnsiTheme="minorHAnsi" w:eastAsiaTheme="minorHAnsi" w:asciiTheme="minorHAnsi"/>
        </w:rPr>
        <w:t xml:space="preserve">S</w:t>
      </w:r>
      <w:r>
        <w:rPr>
          <w:rFonts w:ascii="宋体" w:eastAsia="宋体" w:hint="eastAsia" w:cstheme="minorBidi" w:hAnsiTheme="minorHAnsi"/>
        </w:rPr>
        <w:t>二者共用上游引物</w:t>
      </w:r>
      <w:r>
        <w:rPr>
          <w:rFonts w:cstheme="minorBidi" w:hAnsiTheme="minorHAnsi" w:eastAsiaTheme="minorHAnsi" w:asciiTheme="minorHAnsi"/>
        </w:rPr>
        <w:t>MDM4-FLq-F</w:t>
      </w:r>
      <w:r>
        <w:rPr>
          <w:rFonts w:ascii="宋体" w:eastAsia="宋体" w:hint="eastAsia" w:cstheme="minorBidi" w:hAnsiTheme="minorHAnsi"/>
        </w:rPr>
        <w:t>。</w:t>
      </w:r>
    </w:p>
    <w:p w:rsidR="0018722C">
      <w:pPr>
        <w:topLinePunct/>
      </w:pPr>
      <w:r>
        <w:t>MDM2q-F:</w:t>
      </w:r>
      <w:r w:rsidRPr="00000000">
        <w:tab/>
      </w:r>
      <w:r>
        <w:t>5'-CAAAGAAAACGCCACAAATC-3' MDM2q-R:</w:t>
      </w:r>
      <w:r w:rsidRPr="00000000">
        <w:tab/>
      </w:r>
      <w:r>
        <w:t>5'-CTGAAACTGAATCCTGATCCAAC-3'</w:t>
      </w:r>
      <w:r>
        <w:t> </w:t>
      </w:r>
      <w:r>
        <w:t>MDM4-FLq-F</w:t>
      </w:r>
      <w:r>
        <w:rPr>
          <w:rFonts w:ascii="宋体" w:hAnsi="宋体" w:eastAsia="宋体" w:hint="eastAsia"/>
          <w:rFonts w:ascii="宋体" w:hAnsi="宋体" w:eastAsia="宋体" w:hint="eastAsia"/>
        </w:rPr>
        <w:t>:</w:t>
      </w:r>
      <w:r>
        <w:rPr>
          <w:rFonts w:ascii="宋体" w:hAnsi="宋体" w:eastAsia="宋体" w:hint="eastAsia"/>
        </w:rPr>
        <w:t> </w:t>
      </w:r>
      <w:r>
        <w:t>5’-CAGCAGGTGCGCAAGGTGAA-3</w:t>
      </w:r>
      <w:r>
        <w:t>'</w:t>
      </w:r>
    </w:p>
    <w:p w:rsidR="0018722C">
      <w:pPr>
        <w:topLinePunct/>
      </w:pPr>
      <w:r>
        <w:t>MDM4-FLq-R:</w:t>
      </w:r>
      <w:r w:rsidRPr="00000000">
        <w:tab/>
      </w:r>
      <w:r>
        <w:t>5</w:t>
      </w:r>
      <w:r>
        <w:t>'</w:t>
      </w:r>
      <w:r>
        <w:t>-CTGTG CGAGA</w:t>
      </w:r>
      <w:r>
        <w:t> </w:t>
      </w:r>
      <w:r>
        <w:t>GCGAG</w:t>
      </w:r>
      <w:r>
        <w:t> </w:t>
      </w:r>
      <w:r>
        <w:t>AGTCTG-3</w:t>
      </w:r>
      <w:r>
        <w:t>'</w:t>
      </w:r>
      <w:r>
        <w:t> </w:t>
      </w:r>
      <w:r>
        <w:t>MDM4-Sq-R:</w:t>
      </w:r>
      <w:r w:rsidRPr="00000000">
        <w:tab/>
      </w:r>
      <w:r>
        <w:t>5</w:t>
      </w:r>
      <w:r>
        <w:t>'</w:t>
      </w:r>
      <w:r>
        <w:t>-GCACTTTGCTGTAGTAGCAGTG-3 ABL-F:</w:t>
      </w:r>
      <w:r w:rsidRPr="00000000">
        <w:tab/>
      </w:r>
      <w:r>
        <w:t>5'-GAGTTCATGACCTAC</w:t>
      </w:r>
      <w:r>
        <w:t> </w:t>
      </w:r>
      <w:r>
        <w:t>GGGAACCT-3'</w:t>
      </w:r>
      <w:r>
        <w:t> </w:t>
      </w:r>
      <w:r>
        <w:t>ABL-R:</w:t>
      </w:r>
      <w:r w:rsidRPr="00000000">
        <w:tab/>
      </w:r>
      <w:r>
        <w:t>5'-GGTACTCCATGGCTGACGAGAT-3</w:t>
      </w:r>
      <w:r>
        <w:t>'</w:t>
      </w:r>
    </w:p>
    <w:p w:rsidR="0018722C">
      <w:pPr>
        <w:topLinePunct/>
      </w:pPr>
      <w:r>
        <w:rPr>
          <w:rFonts w:ascii="宋体" w:eastAsia="宋体" w:hint="eastAsia"/>
        </w:rPr>
        <w:t>（</w:t>
      </w:r>
      <w:r>
        <w:t>2</w:t>
      </w:r>
      <w:r>
        <w:rPr>
          <w:rFonts w:ascii="宋体" w:eastAsia="宋体" w:hint="eastAsia"/>
        </w:rPr>
        <w:t>）</w:t>
      </w:r>
      <w:r>
        <w:rPr>
          <w:rFonts w:ascii="宋体" w:eastAsia="宋体" w:hint="eastAsia"/>
        </w:rPr>
        <w:t xml:space="preserve">总</w:t>
      </w:r>
      <w:r>
        <w:t>RNA</w:t>
      </w:r>
      <w:r/>
      <w:r>
        <w:rPr>
          <w:rFonts w:ascii="宋体" w:eastAsia="宋体" w:hint="eastAsia"/>
        </w:rPr>
        <w:t>提取及逆转录反应，具体操作同第一部分。</w:t>
      </w:r>
    </w:p>
    <w:p w:rsidR="0018722C">
      <w:pPr>
        <w:topLinePunct/>
      </w:pPr>
      <w:r>
        <w:rPr>
          <w:rFonts w:ascii="宋体" w:eastAsia="宋体" w:hint="eastAsia"/>
        </w:rPr>
        <w:t>（</w:t>
      </w:r>
      <w:r>
        <w:t>3</w:t>
      </w:r>
      <w:r>
        <w:rPr>
          <w:rFonts w:ascii="宋体" w:eastAsia="宋体" w:hint="eastAsia"/>
        </w:rPr>
        <w:t>）</w:t>
      </w:r>
      <w:r>
        <w:t>Real-time RT-PCR</w:t>
      </w:r>
      <w:r>
        <w:rPr>
          <w:rFonts w:ascii="宋体" w:eastAsia="宋体" w:hint="eastAsia"/>
        </w:rPr>
        <w:t>体系配制：</w:t>
      </w:r>
    </w:p>
    <w:p w:rsidR="0018722C">
      <w:pPr>
        <w:topLinePunct/>
      </w:pPr>
      <w:r>
        <w:t>SYBR Premix Ex Taq</w:t>
      </w:r>
      <w:r>
        <w:t>(</w:t>
      </w:r>
      <w:r>
        <w:t>Tli</w:t>
      </w:r>
      <w:r>
        <w:rPr>
          <w:spacing w:val="-8"/>
        </w:rPr>
        <w:t> </w:t>
      </w:r>
      <w:r>
        <w:t>RNaseH Plus</w:t>
      </w:r>
      <w:r>
        <w:t>)</w:t>
      </w:r>
      <w:r>
        <w:t>(</w:t>
      </w:r>
      <w:r>
        <w:t>2×</w:t>
      </w:r>
      <w:r>
        <w:t>)</w:t>
      </w:r>
      <w:r w:rsidRPr="00000000">
        <w:tab/>
        <w:t>12.5</w:t>
      </w:r>
      <w:r>
        <w:t> </w:t>
      </w:r>
      <w:r>
        <w:t>μl</w:t>
      </w:r>
      <w:r>
        <w:t> </w:t>
      </w:r>
      <w:r>
        <w:t>PCR</w:t>
      </w:r>
      <w:r>
        <w:t> </w:t>
      </w:r>
      <w:r>
        <w:t>forward</w:t>
      </w:r>
      <w:r>
        <w:t> </w:t>
      </w:r>
      <w:r>
        <w:t>primer</w:t>
      </w:r>
      <w:r>
        <w:t>(</w:t>
      </w:r>
      <w:r>
        <w:t>10μM</w:t>
      </w:r>
      <w:r>
        <w:t>)</w:t>
      </w:r>
      <w:r w:rsidRPr="00000000">
        <w:tab/>
        <w:tab/>
        <w:t>0.5</w:t>
      </w:r>
      <w:r>
        <w:t> </w:t>
      </w:r>
      <w:r>
        <w:t>μl</w:t>
      </w:r>
    </w:p>
    <w:p w:rsidR="0018722C">
      <w:pPr>
        <w:topLinePunct/>
      </w:pPr>
      <w:r>
        <w:t>PCR</w:t>
      </w:r>
      <w:r>
        <w:t> </w:t>
      </w:r>
      <w:r>
        <w:t>reverse</w:t>
      </w:r>
      <w:r>
        <w:t> </w:t>
      </w:r>
      <w:r>
        <w:t>primer</w:t>
      </w:r>
      <w:r>
        <w:t>(</w:t>
      </w:r>
      <w:r>
        <w:t>10μM</w:t>
      </w:r>
      <w:r>
        <w:t>)</w:t>
      </w:r>
      <w:r w:rsidRPr="00000000">
        <w:tab/>
        <w:t>0.5</w:t>
      </w:r>
      <w:r/>
      <w:r>
        <w:t>μl</w:t>
      </w:r>
    </w:p>
    <w:p w:rsidR="0018722C">
      <w:pPr>
        <w:topLinePunct/>
      </w:pPr>
      <w:r>
        <w:t>cDNA</w:t>
      </w:r>
      <w:r>
        <w:t> </w:t>
      </w:r>
      <w:r>
        <w:rPr>
          <w:rFonts w:ascii="宋体" w:hAnsi="宋体" w:eastAsia="宋体" w:hint="eastAsia"/>
        </w:rPr>
        <w:t>模板</w:t>
      </w:r>
      <w:r w:rsidRPr="00000000">
        <w:tab/>
      </w:r>
      <w:r>
        <w:t>2</w:t>
      </w:r>
      <w:r>
        <w:t>.</w:t>
      </w:r>
      <w:r>
        <w:t>0</w:t>
      </w:r>
      <w:r>
        <w:t> </w:t>
      </w:r>
      <w:r>
        <w:t>μl</w:t>
      </w:r>
    </w:p>
    <w:p w:rsidR="0018722C">
      <w:pPr>
        <w:pStyle w:val="BodyText"/>
        <w:tabs>
          <w:tab w:pos="6379" w:val="left" w:leader="none"/>
        </w:tabs>
        <w:spacing w:before="132"/>
        <w:ind w:leftChars="0" w:left="1454"/>
        <w:topLinePunct/>
      </w:pPr>
      <w:r>
        <w:rPr>
          <w:rFonts w:ascii="宋体" w:hAnsi="宋体" w:eastAsia="宋体" w:hint="eastAsia"/>
        </w:rPr>
        <w:t>去离子</w:t>
      </w:r>
      <w:r>
        <w:rPr>
          <w:rFonts w:ascii="宋体" w:hAnsi="宋体" w:eastAsia="宋体" w:hint="eastAsia"/>
          <w:spacing w:val="-32"/>
        </w:rPr>
        <w:t> </w:t>
      </w:r>
      <w:r>
        <w:t>H</w:t>
      </w:r>
      <w:r>
        <w:rPr>
          <w:position w:val="-2"/>
          <w:sz w:val="16"/>
        </w:rPr>
        <w:t>2</w:t>
      </w:r>
      <w:r>
        <w:t>O</w:t>
      </w:r>
      <w:r w:rsidRPr="00000000">
        <w:tab/>
        <w:t>9.5</w:t>
      </w:r>
      <w:r>
        <w:rPr>
          <w:spacing w:val="1"/>
        </w:rPr>
        <w:t> </w:t>
      </w:r>
      <w:r>
        <w:t>μl</w:t>
      </w:r>
    </w:p>
    <w:p w:rsidR="0018722C">
      <w:pPr>
        <w:topLinePunct/>
      </w:pPr>
      <w:r>
        <w:t>Total</w:t>
      </w:r>
      <w:r w:rsidRPr="00000000">
        <w:tab/>
        <w:t>25</w:t>
      </w:r>
      <w:r>
        <w:t> </w:t>
      </w:r>
      <w:r>
        <w:t>μl</w:t>
      </w:r>
    </w:p>
    <w:p w:rsidR="0018722C">
      <w:pPr>
        <w:topLinePunct/>
      </w:pPr>
      <w:r>
        <w:t>P</w:t>
      </w:r>
      <w:r>
        <w:t>C</w:t>
      </w:r>
      <w:r>
        <w:t>R</w:t>
      </w:r>
      <w:r>
        <w:rPr>
          <w:rFonts w:ascii="宋体" w:hAnsi="宋体" w:eastAsia="宋体" w:hint="eastAsia"/>
        </w:rPr>
        <w:t>反应条件：预变性</w:t>
      </w:r>
      <w:r>
        <w:t>95</w:t>
      </w:r>
      <w:r>
        <w:rPr>
          <w:rFonts w:ascii="宋体" w:hAnsi="宋体" w:eastAsia="宋体" w:hint="eastAsia"/>
        </w:rPr>
        <w:t>℃</w:t>
      </w:r>
      <w:r>
        <w:t>10</w:t>
      </w:r>
      <w:r>
        <w:t>s</w:t>
      </w:r>
      <w:r>
        <w:rPr>
          <w:rFonts w:ascii="宋体" w:hAnsi="宋体" w:eastAsia="宋体" w:hint="eastAsia"/>
        </w:rPr>
        <w:t>，变性</w:t>
      </w:r>
      <w:r>
        <w:t>95</w:t>
      </w:r>
      <w:r>
        <w:rPr>
          <w:rFonts w:ascii="宋体" w:hAnsi="宋体" w:eastAsia="宋体" w:hint="eastAsia"/>
        </w:rPr>
        <w:t>℃</w:t>
      </w:r>
      <w:r>
        <w:t>15</w:t>
      </w:r>
      <w:r>
        <w:t>s</w:t>
      </w:r>
      <w:r>
        <w:rPr>
          <w:rFonts w:ascii="宋体" w:hAnsi="宋体" w:eastAsia="宋体" w:hint="eastAsia"/>
        </w:rPr>
        <w:t>，退火</w:t>
      </w:r>
      <w:r>
        <w:t>60</w:t>
      </w:r>
      <w:r>
        <w:rPr>
          <w:rFonts w:ascii="宋体" w:hAnsi="宋体" w:eastAsia="宋体" w:hint="eastAsia"/>
        </w:rPr>
        <w:t>℃</w:t>
      </w:r>
      <w:r>
        <w:t>30</w:t>
      </w:r>
      <w:r>
        <w:t>s</w:t>
      </w:r>
      <w:r>
        <w:rPr>
          <w:rFonts w:ascii="宋体" w:hAnsi="宋体" w:eastAsia="宋体" w:hint="eastAsia"/>
        </w:rPr>
        <w:t>，</w:t>
      </w:r>
      <w:r>
        <w:t>72</w:t>
      </w:r>
      <w:r>
        <w:rPr>
          <w:rFonts w:ascii="宋体" w:hAnsi="宋体" w:eastAsia="宋体" w:hint="eastAsia"/>
        </w:rPr>
        <w:t>℃</w:t>
      </w:r>
      <w:r>
        <w:t>3</w:t>
      </w:r>
      <w:r>
        <w:t>0</w:t>
      </w:r>
      <w:r>
        <w:t>s</w:t>
      </w:r>
      <w:r>
        <w:rPr>
          <w:rFonts w:ascii="宋体" w:hAnsi="宋体" w:eastAsia="宋体" w:hint="eastAsia"/>
        </w:rPr>
        <w:t>，</w:t>
      </w:r>
      <w:r>
        <w:rPr>
          <w:rFonts w:ascii="宋体" w:hAnsi="宋体" w:eastAsia="宋体" w:hint="eastAsia"/>
        </w:rPr>
        <w:t>共</w:t>
      </w:r>
      <w:r>
        <w:t>40</w:t>
      </w:r>
      <w:r>
        <w:rPr>
          <w:rFonts w:ascii="宋体" w:hAnsi="宋体" w:eastAsia="宋体" w:hint="eastAsia"/>
        </w:rPr>
        <w:t>个循环，</w:t>
      </w:r>
      <w:r>
        <w:t>72</w:t>
      </w:r>
      <w:r>
        <w:rPr>
          <w:rFonts w:ascii="宋体" w:hAnsi="宋体" w:eastAsia="宋体" w:hint="eastAsia"/>
        </w:rPr>
        <w:t>℃延伸</w:t>
      </w:r>
      <w:r>
        <w:t>10min</w:t>
      </w:r>
      <w:r>
        <w:rPr>
          <w:rFonts w:ascii="宋体" w:hAnsi="宋体" w:eastAsia="宋体" w:hint="eastAsia"/>
        </w:rPr>
        <w:t>。</w:t>
      </w:r>
    </w:p>
    <w:p w:rsidR="0018722C">
      <w:pPr>
        <w:pStyle w:val="Heading2"/>
        <w:topLinePunct/>
        <w:ind w:left="171" w:hangingChars="171" w:hanging="171"/>
      </w:pPr>
      <w:r>
        <w:rPr>
          <w:b/>
        </w:rPr>
        <w:t>2.10</w:t>
      </w:r>
      <w:r>
        <w:t xml:space="preserve"> </w:t>
      </w:r>
      <w:r>
        <w:t>统计学处理</w:t>
      </w:r>
    </w:p>
    <w:p w:rsidR="0018722C">
      <w:pPr>
        <w:topLinePunct/>
      </w:pPr>
      <w:r>
        <w:rPr>
          <w:rFonts w:ascii="宋体" w:eastAsia="宋体" w:hint="eastAsia"/>
        </w:rPr>
        <w:t>采用</w:t>
      </w:r>
      <w:r>
        <w:t>Image J</w:t>
      </w:r>
      <w:r>
        <w:rPr>
          <w:rFonts w:ascii="宋体" w:eastAsia="宋体" w:hint="eastAsia"/>
        </w:rPr>
        <w:t>软件对</w:t>
      </w:r>
      <w:r>
        <w:t>RT-PCR</w:t>
      </w:r>
      <w:r>
        <w:rPr>
          <w:rFonts w:ascii="宋体" w:eastAsia="宋体" w:hint="eastAsia"/>
        </w:rPr>
        <w:t>产物电泳条带灰度值进行扫描，以</w:t>
      </w:r>
      <w:r>
        <w:rPr>
          <w:i/>
        </w:rPr>
        <w:t>MDM4S </w:t>
      </w:r>
      <w:r>
        <w:rPr>
          <w:rFonts w:ascii="宋体" w:eastAsia="宋体" w:hint="eastAsia"/>
        </w:rPr>
        <w:t>或</w:t>
      </w:r>
    </w:p>
    <w:p w:rsidR="0018722C">
      <w:pPr>
        <w:topLinePunct/>
      </w:pPr>
      <w:r>
        <w:rPr>
          <w:rFonts w:cstheme="minorBidi" w:hAnsiTheme="minorHAnsi" w:eastAsiaTheme="minorHAnsi" w:asciiTheme="minorHAnsi"/>
          <w:i/>
        </w:rPr>
        <w:t>MDM4FL</w:t>
      </w:r>
      <w:r w:rsidR="001852F3">
        <w:rPr>
          <w:rFonts w:cstheme="minorBidi" w:hAnsiTheme="minorHAnsi" w:eastAsiaTheme="minorHAnsi" w:asciiTheme="minorHAnsi"/>
          <w:i/>
        </w:rPr>
        <w:t xml:space="preserve"> </w:t>
      </w:r>
      <w:r>
        <w:rPr>
          <w:rFonts w:ascii="宋体" w:eastAsia="宋体" w:hint="eastAsia" w:cstheme="minorBidi" w:hAnsiTheme="minorHAnsi"/>
        </w:rPr>
        <w:t>片段的灰度值</w:t>
      </w:r>
      <w:r>
        <w:rPr>
          <w:rFonts w:cstheme="minorBidi" w:hAnsiTheme="minorHAnsi" w:eastAsiaTheme="minorHAnsi" w:asciiTheme="minorHAnsi"/>
        </w:rPr>
        <w:t>/</w:t>
      </w:r>
      <w:r>
        <w:rPr>
          <w:rFonts w:cstheme="minorBidi" w:hAnsiTheme="minorHAnsi" w:eastAsiaTheme="minorHAnsi" w:asciiTheme="minorHAnsi"/>
        </w:rPr>
        <w:t xml:space="preserve">ABL</w:t>
      </w:r>
      <w:r w:rsidR="001852F3">
        <w:rPr>
          <w:rFonts w:cstheme="minorBidi" w:hAnsiTheme="minorHAnsi" w:eastAsiaTheme="minorHAnsi" w:asciiTheme="minorHAnsi"/>
        </w:rPr>
        <w:t xml:space="preserve"> </w:t>
      </w:r>
      <w:r>
        <w:rPr>
          <w:rFonts w:ascii="宋体" w:eastAsia="宋体" w:hint="eastAsia" w:cstheme="minorBidi" w:hAnsiTheme="minorHAnsi"/>
        </w:rPr>
        <w:t>的灰度值作为两个片段的相对表达量， 以</w:t>
      </w:r>
    </w:p>
    <w:p w:rsidR="0018722C">
      <w:pPr>
        <w:topLinePunct/>
      </w:pPr>
      <w:r>
        <w:rPr>
          <w:rFonts w:ascii="宋体" w:eastAsia="宋体" w:hint="eastAsia"/>
        </w:rPr>
        <w:t>（</w:t>
      </w:r>
      <w:r>
        <w:rPr>
          <w:i/>
        </w:rPr>
        <w:t>MDM4S</w:t>
      </w:r>
      <w:r>
        <w:t>+</w:t>
      </w:r>
      <w:r>
        <w:rPr>
          <w:i/>
        </w:rPr>
        <w:t>MDM4FL</w:t>
      </w:r>
      <w:r>
        <w:rPr>
          <w:rFonts w:ascii="宋体" w:eastAsia="宋体" w:hint="eastAsia"/>
        </w:rPr>
        <w:t>）</w:t>
      </w:r>
      <w:r>
        <w:rPr>
          <w:rFonts w:ascii="宋体" w:eastAsia="宋体" w:hint="eastAsia"/>
        </w:rPr>
        <w:t>灰度值</w:t>
      </w:r>
      <w:r>
        <w:t>/</w:t>
      </w:r>
      <w:r>
        <w:t xml:space="preserve">ABL</w:t>
      </w:r>
      <w:r>
        <w:rPr>
          <w:rFonts w:ascii="宋体" w:eastAsia="宋体" w:hint="eastAsia"/>
        </w:rPr>
        <w:t>灰度值作为</w:t>
      </w:r>
      <w:r>
        <w:rPr>
          <w:i/>
        </w:rPr>
        <w:t>MDM4</w:t>
      </w:r>
      <w:r>
        <w:rPr>
          <w:rFonts w:ascii="宋体" w:eastAsia="宋体" w:hint="eastAsia"/>
        </w:rPr>
        <w:t>总</w:t>
      </w:r>
      <w:r>
        <w:rPr>
          <w:rFonts w:ascii="宋体" w:eastAsia="宋体" w:hint="eastAsia"/>
        </w:rPr>
        <w:t>（</w:t>
      </w:r>
      <w:r>
        <w:rPr>
          <w:i/>
          <w:spacing w:val="-2"/>
        </w:rPr>
        <w:t>MDM4-</w:t>
      </w:r>
      <w:r>
        <w:rPr>
          <w:spacing w:val="-2"/>
        </w:rPr>
        <w:t>total</w:t>
      </w:r>
      <w:r>
        <w:rPr>
          <w:rFonts w:ascii="宋体" w:eastAsia="宋体" w:hint="eastAsia"/>
        </w:rPr>
        <w:t>）</w:t>
      </w:r>
      <w:r>
        <w:rPr>
          <w:rFonts w:ascii="宋体" w:eastAsia="宋体" w:hint="eastAsia"/>
        </w:rPr>
        <w:t>相对表</w:t>
      </w:r>
      <w:r>
        <w:rPr>
          <w:rFonts w:ascii="宋体" w:eastAsia="宋体" w:hint="eastAsia"/>
        </w:rPr>
        <w:t>达量。以两组</w:t>
      </w:r>
      <w:r>
        <w:t>MDM4S</w:t>
      </w:r>
      <w:r>
        <w:t>/</w:t>
      </w:r>
      <w:r>
        <w:t xml:space="preserve">MDM4FL</w:t>
      </w:r>
      <w:r>
        <w:rPr>
          <w:rFonts w:ascii="宋体" w:eastAsia="宋体" w:hint="eastAsia"/>
        </w:rPr>
        <w:t>相对表达量比值和</w:t>
      </w:r>
      <w:r>
        <w:t>MDM4S</w:t>
      </w:r>
      <w:r>
        <w:t>/</w:t>
      </w:r>
      <w:r>
        <w:t xml:space="preserve">MDM4-total</w:t>
      </w:r>
      <w:r>
        <w:rPr>
          <w:rFonts w:ascii="宋体" w:eastAsia="宋体" w:hint="eastAsia"/>
        </w:rPr>
        <w:t>相对表</w:t>
      </w:r>
      <w:r>
        <w:rPr>
          <w:rFonts w:ascii="宋体" w:eastAsia="宋体" w:hint="eastAsia"/>
        </w:rPr>
        <w:t>达量比值为统计量，采用</w:t>
      </w:r>
      <w:r>
        <w:t>SPSS</w:t>
      </w:r>
      <w:r>
        <w:t>1</w:t>
      </w:r>
      <w:r>
        <w:t>1</w:t>
      </w:r>
      <w:r>
        <w:t>.</w:t>
      </w:r>
      <w:r>
        <w:t>5</w:t>
      </w:r>
      <w:r>
        <w:rPr>
          <w:rFonts w:ascii="宋体" w:eastAsia="宋体" w:hint="eastAsia"/>
        </w:rPr>
        <w:t>统计软件进行两均数比较的</w:t>
      </w:r>
      <w:r>
        <w:t>t</w:t>
      </w:r>
      <w:r>
        <w:rPr>
          <w:rFonts w:ascii="宋体" w:eastAsia="宋体" w:hint="eastAsia"/>
        </w:rPr>
        <w:t>检验，</w:t>
      </w:r>
      <w:r>
        <w:rPr>
          <w:i/>
        </w:rPr>
        <w:t>F</w:t>
      </w:r>
      <w:r>
        <w:rPr>
          <w:i/>
        </w:rPr>
        <w:t>L</w:t>
      </w:r>
      <w:r>
        <w:rPr>
          <w:i/>
        </w:rPr>
        <w:t>T</w:t>
      </w:r>
      <w:r>
        <w:t>3</w:t>
      </w:r>
      <w:r>
        <w:t>-I</w:t>
      </w:r>
      <w:r>
        <w:t>T</w:t>
      </w:r>
      <w:r>
        <w:t>D</w:t>
      </w:r>
      <w:r>
        <w:rPr>
          <w:rFonts w:ascii="宋体" w:eastAsia="宋体" w:hint="eastAsia"/>
        </w:rPr>
        <w:t>阳性率采用卡方检验比较两组的差异。</w:t>
      </w:r>
      <w:r>
        <w:rPr>
          <w:i/>
        </w:rPr>
        <w:t>P</w:t>
      </w:r>
      <w:r>
        <w:t>&lt;0.05</w:t>
      </w:r>
      <w:r>
        <w:rPr>
          <w:rFonts w:ascii="宋体" w:eastAsia="宋体" w:hint="eastAsia"/>
        </w:rPr>
        <w:t>认为有统计学意义。</w:t>
      </w:r>
    </w:p>
    <w:p w:rsidR="0018722C">
      <w:pPr>
        <w:topLinePunct/>
      </w:pPr>
      <w:r>
        <w:rPr>
          <w:rFonts w:ascii="宋体" w:hAnsi="宋体" w:eastAsia="宋体" w:hint="eastAsia"/>
        </w:rPr>
        <w:t>用△</w:t>
      </w:r>
      <w:r>
        <w:t>Ct</w:t>
      </w:r>
      <w:r>
        <w:rPr>
          <w:rFonts w:ascii="宋体" w:hAnsi="宋体" w:eastAsia="宋体" w:hint="eastAsia"/>
        </w:rPr>
        <w:t>（</w:t>
      </w:r>
      <w:r>
        <w:t>Ct</w:t>
      </w:r>
      <w:r>
        <w:rPr>
          <w:rFonts w:ascii="宋体" w:hAnsi="宋体" w:eastAsia="宋体" w:hint="eastAsia"/>
        </w:rPr>
        <w:t>实验组</w:t>
      </w:r>
      <w:r>
        <w:rPr>
          <w:rFonts w:ascii="宋体" w:hAnsi="宋体" w:eastAsia="宋体" w:hint="eastAsia"/>
        </w:rPr>
        <w:t>－</w:t>
      </w:r>
      <w:r>
        <w:t>Ct</w:t>
      </w:r>
      <w:r>
        <w:t>ABL</w:t>
      </w:r>
      <w:r>
        <w:rPr>
          <w:rFonts w:ascii="宋体" w:hAnsi="宋体" w:eastAsia="宋体" w:hint="eastAsia"/>
        </w:rPr>
        <w:t>）</w:t>
      </w:r>
      <w:r>
        <w:rPr>
          <w:rFonts w:ascii="宋体" w:hAnsi="宋体" w:eastAsia="宋体" w:hint="eastAsia"/>
        </w:rPr>
        <w:t>法处理实时荧光定量</w:t>
      </w:r>
      <w:r>
        <w:t>RT-PCR</w:t>
      </w:r>
      <w:r>
        <w:rPr>
          <w:rFonts w:ascii="宋体" w:hAnsi="宋体" w:eastAsia="宋体" w:hint="eastAsia"/>
        </w:rPr>
        <w:t>所得的</w:t>
      </w:r>
      <w:r>
        <w:t>Ct</w:t>
      </w:r>
      <w:r>
        <w:rPr>
          <w:rFonts w:ascii="宋体" w:hAnsi="宋体" w:eastAsia="宋体" w:hint="eastAsia"/>
        </w:rPr>
        <w:t>数据，采用</w:t>
      </w:r>
      <w:r>
        <w:t>SPSS </w:t>
      </w:r>
      <w:r>
        <w:t>11.5</w:t>
      </w:r>
      <w:r>
        <w:rPr>
          <w:rFonts w:ascii="宋体" w:hAnsi="宋体" w:eastAsia="宋体" w:hint="eastAsia"/>
        </w:rPr>
        <w:t>软件处理获得的数据，符合正态分布用两组均数比较的</w:t>
      </w:r>
      <w:r>
        <w:t>t</w:t>
      </w:r>
      <w:r>
        <w:rPr>
          <w:rFonts w:ascii="宋体" w:hAnsi="宋体" w:eastAsia="宋体" w:hint="eastAsia"/>
        </w:rPr>
        <w:t>检验，方</w:t>
      </w:r>
      <w:r>
        <w:rPr>
          <w:rFonts w:ascii="宋体" w:hAnsi="宋体" w:eastAsia="宋体" w:hint="eastAsia"/>
        </w:rPr>
        <w:t>差不齐用</w:t>
      </w:r>
      <w:r>
        <w:t>t</w:t>
      </w:r>
      <w:r>
        <w:rPr>
          <w:rFonts w:ascii="宋体" w:hAnsi="宋体" w:eastAsia="宋体" w:hint="eastAsia"/>
        </w:rPr>
        <w:t>’检验，实验组标本△</w:t>
      </w:r>
      <w:r>
        <w:t>Ct</w:t>
      </w:r>
      <w:r>
        <w:rPr>
          <w:rFonts w:ascii="宋体" w:hAnsi="宋体" w:eastAsia="宋体" w:hint="eastAsia"/>
        </w:rPr>
        <w:t>值不符合正态分布，以</w:t>
      </w:r>
      <w:r>
        <w:t>2</w:t>
      </w:r>
      <w:r>
        <w:rPr>
          <w:rFonts w:ascii="宋体" w:hAnsi="宋体" w:eastAsia="宋体" w:hint="eastAsia"/>
        </w:rPr>
        <w:t>个独立样本的秩和检验</w:t>
      </w:r>
      <w:r>
        <w:t>(</w:t>
      </w:r>
      <w:r>
        <w:t xml:space="preserve">MannWhitney U</w:t>
      </w:r>
      <w:r>
        <w:rPr>
          <w:rFonts w:ascii="宋体" w:hAnsi="宋体" w:eastAsia="宋体" w:hint="eastAsia"/>
        </w:rPr>
        <w:t>检验</w:t>
      </w:r>
      <w:r>
        <w:t>)</w:t>
      </w:r>
      <w:r>
        <w:rPr>
          <w:rFonts w:ascii="宋体" w:hAnsi="宋体" w:eastAsia="宋体" w:hint="eastAsia"/>
        </w:rPr>
        <w:t>进行统计分析；</w:t>
      </w:r>
      <w:r>
        <w:rPr>
          <w:i/>
        </w:rPr>
        <w:t>P</w:t>
      </w:r>
      <w:r>
        <w:t>&lt;0.05</w:t>
      </w:r>
      <w:r>
        <w:rPr>
          <w:rFonts w:ascii="宋体" w:hAnsi="宋体" w:eastAsia="宋体" w:hint="eastAsia"/>
        </w:rPr>
        <w:t>认为有统计学意义。</w:t>
      </w:r>
    </w:p>
    <w:p w:rsidR="0018722C">
      <w:pPr>
        <w:outlineLvl w:val="9"/>
        <w:topLinePunct/>
      </w:pPr>
      <w:bookmarkStart w:name="_TOC_250017" w:id="9"/>
      <w:bookmarkEnd w:id="9"/>
      <w:r>
        <w:rPr>
          <w:kern w:val="2"/>
          <w:sz w:val="30"/>
          <w:szCs w:val="30"/>
          <w:rFonts w:cstheme="minorBidi" w:hAnsiTheme="minorHAnsi" w:eastAsiaTheme="minorHAnsi" w:asciiTheme="minorHAnsi" w:ascii="宋体" w:hAnsi="宋体" w:eastAsia="宋体" w:cs="宋体"/>
        </w:rPr>
        <w:t>结</w:t>
      </w:r>
      <w:r w:rsidR="001852F3">
        <w:rPr>
          <w:kern w:val="2"/>
          <w:sz w:val="30"/>
          <w:szCs w:val="30"/>
          <w:rFonts w:cstheme="minorBidi" w:hAnsiTheme="minorHAnsi" w:eastAsiaTheme="minorHAnsi" w:asciiTheme="minorHAnsi" w:ascii="宋体" w:hAnsi="宋体" w:eastAsia="宋体" w:cs="宋体"/>
        </w:rPr>
        <w:t>果</w:t>
      </w:r>
    </w:p>
    <w:p w:rsidR="0018722C">
      <w:pPr>
        <w:pStyle w:val="Heading3"/>
        <w:topLinePunct/>
        <w:ind w:left="200" w:hangingChars="200" w:hanging="200"/>
      </w:pPr>
      <w:r>
        <w:rPr>
          <w:b/>
        </w:rPr>
        <w:t>1.</w:t>
      </w:r>
      <w:r>
        <w:t xml:space="preserve"> </w:t>
      </w:r>
      <w:r>
        <w:t>相关基因突变检测</w:t>
      </w:r>
    </w:p>
    <w:p w:rsidR="0018722C">
      <w:pPr>
        <w:pStyle w:val="cw22"/>
        <w:topLinePunct/>
      </w:pPr>
      <w:r>
        <w:rPr>
          <w:rFonts w:ascii="微软雅黑" w:eastAsia="微软雅黑" w:hint="eastAsia"/>
          <w:b/>
        </w:rPr>
        <w:t>（</w:t>
      </w:r>
      <w:r>
        <w:rPr>
          <w:rFonts w:ascii="微软雅黑" w:eastAsia="微软雅黑" w:hint="eastAsia"/>
          <w:b/>
        </w:rPr>
        <w:t xml:space="preserve">1</w:t>
      </w:r>
      <w:r>
        <w:rPr>
          <w:rFonts w:ascii="微软雅黑" w:eastAsia="微软雅黑" w:hint="eastAsia"/>
          <w:b/>
        </w:rPr>
        <w:t>）</w:t>
      </w:r>
      <w:r>
        <w:rPr>
          <w:b/>
          <w:i/>
        </w:rPr>
        <w:t>TP53</w:t>
      </w:r>
      <w:r>
        <w:rPr>
          <w:rFonts w:ascii="微软雅黑" w:eastAsia="微软雅黑" w:hint="eastAsia"/>
          <w:b/>
        </w:rPr>
        <w:t>基因突变检测</w:t>
      </w:r>
    </w:p>
    <w:p w:rsidR="0018722C">
      <w:pPr>
        <w:topLinePunct/>
      </w:pPr>
      <w:r>
        <w:rPr>
          <w:i/>
        </w:rPr>
        <w:t>TP53</w:t>
      </w:r>
      <w:r>
        <w:rPr>
          <w:rFonts w:ascii="宋体" w:eastAsia="宋体" w:hint="eastAsia"/>
        </w:rPr>
        <w:t>基因</w:t>
      </w:r>
      <w:r>
        <w:t>cDNA</w:t>
      </w:r>
      <w:r>
        <w:rPr>
          <w:rFonts w:ascii="宋体" w:eastAsia="宋体" w:hint="eastAsia"/>
        </w:rPr>
        <w:t>水平</w:t>
      </w:r>
      <w:r>
        <w:t>exon3-exon9</w:t>
      </w:r>
      <w:r>
        <w:rPr>
          <w:rFonts w:ascii="宋体" w:eastAsia="宋体" w:hint="eastAsia"/>
        </w:rPr>
        <w:t>和基因组</w:t>
      </w:r>
      <w:r>
        <w:t>DNA</w:t>
      </w:r>
      <w:r>
        <w:rPr>
          <w:rFonts w:ascii="宋体" w:eastAsia="宋体" w:hint="eastAsia"/>
        </w:rPr>
        <w:t>水平</w:t>
      </w:r>
      <w:r>
        <w:t>exon4-exon11</w:t>
      </w:r>
      <w:r>
        <w:rPr>
          <w:rFonts w:ascii="宋体" w:eastAsia="宋体" w:hint="eastAsia"/>
        </w:rPr>
        <w:t>各个</w:t>
      </w:r>
      <w:r>
        <w:rPr>
          <w:rFonts w:ascii="宋体" w:eastAsia="宋体" w:hint="eastAsia"/>
        </w:rPr>
        <w:t>外显子的测序结果未见碱基替换、缺失及插入等突变。</w:t>
      </w:r>
      <w:r>
        <w:rPr>
          <w:rFonts w:ascii="宋体" w:eastAsia="宋体" w:hint="eastAsia"/>
        </w:rPr>
        <w:t>图</w:t>
      </w:r>
      <w:r>
        <w:t>2-1</w:t>
      </w:r>
      <w:r>
        <w:rPr>
          <w:rFonts w:ascii="宋体" w:eastAsia="宋体" w:hint="eastAsia"/>
        </w:rPr>
        <w:t>和</w:t>
      </w:r>
      <w:r>
        <w:rPr>
          <w:rFonts w:ascii="宋体" w:eastAsia="宋体" w:hint="eastAsia"/>
        </w:rPr>
        <w:t>图</w:t>
      </w:r>
      <w:r>
        <w:t>2-2</w:t>
      </w:r>
      <w:r>
        <w:rPr>
          <w:rFonts w:ascii="宋体" w:eastAsia="宋体" w:hint="eastAsia"/>
        </w:rPr>
        <w:t>是部分测</w:t>
      </w:r>
      <w:r>
        <w:rPr>
          <w:rFonts w:ascii="宋体" w:eastAsia="宋体" w:hint="eastAsia"/>
        </w:rPr>
        <w:t>序图。</w:t>
      </w:r>
    </w:p>
    <w:p w:rsidR="0018722C">
      <w:pPr>
        <w:topLinePunct/>
      </w:pPr>
      <w:r>
        <w:rPr>
          <w:rFonts w:ascii="宋体" w:eastAsia="宋体" w:hint="eastAsia"/>
        </w:rPr>
        <w:t/>
      </w:r>
      <w:r>
        <w:rPr>
          <w:rFonts w:ascii="宋体" w:eastAsia="宋体" w:hint="eastAsia"/>
        </w:rPr>
        <w:t>图</w:t>
      </w:r>
      <w:r>
        <w:t>2-1</w:t>
      </w:r>
      <w:r>
        <w:rPr>
          <w:rFonts w:ascii="宋体" w:eastAsia="宋体" w:hint="eastAsia"/>
        </w:rPr>
        <w:t>显示</w:t>
      </w:r>
      <w:r>
        <w:t>15</w:t>
      </w:r>
      <w:r>
        <w:rPr>
          <w:rFonts w:ascii="宋体" w:eastAsia="宋体" w:hint="eastAsia"/>
        </w:rPr>
        <w:t>例</w:t>
      </w:r>
      <w:r>
        <w:t>CK-AML</w:t>
      </w:r>
      <w:r>
        <w:rPr>
          <w:rFonts w:ascii="宋体" w:eastAsia="宋体" w:hint="eastAsia"/>
        </w:rPr>
        <w:t>患者</w:t>
      </w:r>
      <w:r>
        <w:rPr>
          <w:i/>
        </w:rPr>
        <w:t>TP53</w:t>
      </w:r>
      <w:r>
        <w:rPr>
          <w:rFonts w:ascii="宋体" w:eastAsia="宋体" w:hint="eastAsia"/>
        </w:rPr>
        <w:t>基因</w:t>
      </w:r>
      <w:r>
        <w:t>cDNA</w:t>
      </w:r>
      <w:r>
        <w:rPr>
          <w:rFonts w:ascii="宋体" w:eastAsia="宋体" w:hint="eastAsia"/>
        </w:rPr>
        <w:t>水平</w:t>
      </w:r>
      <w:r>
        <w:t>exon3-exon9</w:t>
      </w:r>
      <w:r>
        <w:rPr>
          <w:rFonts w:ascii="宋体" w:eastAsia="宋体" w:hint="eastAsia"/>
        </w:rPr>
        <w:t>部分测</w:t>
      </w:r>
      <w:r>
        <w:rPr>
          <w:rFonts w:ascii="宋体" w:eastAsia="宋体" w:hint="eastAsia"/>
        </w:rPr>
        <w:t>序图，</w:t>
      </w:r>
      <w:r>
        <w:rPr>
          <w:rFonts w:ascii="宋体" w:eastAsia="宋体" w:hint="eastAsia"/>
        </w:rPr>
        <w:t>图</w:t>
      </w:r>
      <w:r>
        <w:t>2-2</w:t>
      </w:r>
      <w:r>
        <w:rPr>
          <w:rFonts w:ascii="宋体" w:eastAsia="宋体" w:hint="eastAsia"/>
        </w:rPr>
        <w:t>显示</w:t>
      </w:r>
      <w:r>
        <w:t>15</w:t>
      </w:r>
      <w:r>
        <w:rPr>
          <w:rFonts w:ascii="宋体" w:eastAsia="宋体" w:hint="eastAsia"/>
        </w:rPr>
        <w:t>例患者在</w:t>
      </w:r>
      <w:r>
        <w:t>DNA</w:t>
      </w:r>
      <w:r>
        <w:rPr>
          <w:rFonts w:ascii="宋体" w:eastAsia="宋体" w:hint="eastAsia"/>
        </w:rPr>
        <w:t>水平分别检测</w:t>
      </w:r>
      <w:r>
        <w:rPr>
          <w:i/>
        </w:rPr>
        <w:t>TP53</w:t>
      </w:r>
      <w:r>
        <w:rPr>
          <w:rFonts w:ascii="宋体" w:eastAsia="宋体" w:hint="eastAsia"/>
        </w:rPr>
        <w:t>基因</w:t>
      </w:r>
      <w:r>
        <w:t>exon</w:t>
      </w:r>
      <w:r>
        <w:rPr>
          <w:rFonts w:ascii="宋体" w:eastAsia="宋体" w:hint="eastAsia"/>
        </w:rPr>
        <w:t>4～</w:t>
      </w:r>
      <w:r>
        <w:t>exon11</w:t>
      </w:r>
      <w:r>
        <w:rPr>
          <w:rFonts w:ascii="宋体" w:eastAsia="宋体" w:hint="eastAsia"/>
        </w:rPr>
        <w:t>突变情况部分测序图。结果显示，</w:t>
      </w:r>
      <w:r>
        <w:t>15</w:t>
      </w:r>
      <w:r>
        <w:rPr>
          <w:rFonts w:ascii="宋体" w:eastAsia="宋体" w:hint="eastAsia"/>
        </w:rPr>
        <w:t>例患者在</w:t>
      </w:r>
      <w:r>
        <w:t>cDNA</w:t>
      </w:r>
      <w:r>
        <w:rPr>
          <w:rFonts w:ascii="宋体" w:eastAsia="宋体" w:hint="eastAsia"/>
        </w:rPr>
        <w:t>水平和</w:t>
      </w:r>
      <w:r>
        <w:t>DNA</w:t>
      </w:r>
      <w:r>
        <w:rPr>
          <w:rFonts w:ascii="宋体" w:eastAsia="宋体" w:hint="eastAsia"/>
        </w:rPr>
        <w:t>水平均未发现</w:t>
      </w:r>
      <w:r>
        <w:rPr>
          <w:rFonts w:ascii="宋体" w:eastAsia="宋体" w:hint="eastAsia"/>
        </w:rPr>
        <w:t>有点突变、错义突变、缺失、插入及移码突变等。</w:t>
      </w:r>
    </w:p>
    <w:p w:rsidR="0018722C">
      <w:pPr>
        <w:pStyle w:val="cw22"/>
        <w:topLinePunct/>
      </w:pPr>
      <w:r>
        <w:rPr>
          <w:rFonts w:ascii="微软雅黑" w:eastAsia="微软雅黑" w:hint="eastAsia"/>
          <w:b/>
        </w:rPr>
        <w:t>（</w:t>
      </w:r>
      <w:r>
        <w:rPr>
          <w:rFonts w:ascii="微软雅黑" w:eastAsia="微软雅黑" w:hint="eastAsia"/>
          <w:b/>
        </w:rPr>
        <w:t xml:space="preserve">2</w:t>
      </w:r>
      <w:r>
        <w:rPr>
          <w:rFonts w:ascii="微软雅黑" w:eastAsia="微软雅黑" w:hint="eastAsia"/>
          <w:b/>
        </w:rPr>
        <w:t>）</w:t>
      </w:r>
      <w:r>
        <w:rPr>
          <w:b/>
        </w:rPr>
        <w:t>FISH</w:t>
      </w:r>
      <w:r>
        <w:rPr>
          <w:rFonts w:ascii="微软雅黑" w:eastAsia="微软雅黑" w:hint="eastAsia"/>
          <w:b/>
        </w:rPr>
        <w:t>检测</w:t>
      </w:r>
      <w:r>
        <w:rPr>
          <w:b/>
          <w:i/>
        </w:rPr>
        <w:t>TP53</w:t>
      </w:r>
      <w:r>
        <w:rPr>
          <w:rFonts w:ascii="微软雅黑" w:eastAsia="微软雅黑" w:hint="eastAsia"/>
          <w:b/>
        </w:rPr>
        <w:t>基因缺失</w:t>
      </w:r>
    </w:p>
    <w:p w:rsidR="0018722C">
      <w:pPr>
        <w:topLinePunct/>
      </w:pPr>
      <w:r>
        <w:t>15</w:t>
      </w:r>
      <w:r>
        <w:rPr>
          <w:rFonts w:ascii="宋体" w:eastAsia="宋体" w:hint="eastAsia"/>
        </w:rPr>
        <w:t>例复杂核型患者中有</w:t>
      </w:r>
      <w:r>
        <w:t>2</w:t>
      </w:r>
      <w:r>
        <w:rPr>
          <w:rFonts w:ascii="宋体" w:eastAsia="宋体" w:hint="eastAsia"/>
        </w:rPr>
        <w:t>例为</w:t>
      </w:r>
      <w:r>
        <w:rPr>
          <w:i/>
        </w:rPr>
        <w:t>TP</w:t>
      </w:r>
      <w:r>
        <w:t>53</w:t>
      </w:r>
      <w:r>
        <w:rPr>
          <w:rFonts w:ascii="宋体" w:eastAsia="宋体" w:hint="eastAsia"/>
        </w:rPr>
        <w:t>缺失一个拷贝。其余可见两个完整的</w:t>
      </w:r>
    </w:p>
    <w:p w:rsidR="0018722C">
      <w:pPr>
        <w:topLinePunct/>
      </w:pPr>
      <w:r>
        <w:rPr>
          <w:i/>
        </w:rPr>
        <w:t>TP</w:t>
      </w:r>
      <w:r>
        <w:t>53</w:t>
      </w:r>
      <w:r>
        <w:rPr>
          <w:rFonts w:ascii="宋体" w:eastAsia="宋体" w:hint="eastAsia"/>
        </w:rPr>
        <w:t>信号</w:t>
      </w:r>
      <w:r>
        <w:rPr>
          <w:rFonts w:ascii="宋体" w:eastAsia="宋体" w:hint="eastAsia"/>
        </w:rPr>
        <w:t>（</w:t>
      </w:r>
      <w:r>
        <w:rPr>
          <w:rFonts w:ascii="宋体" w:eastAsia="宋体" w:hint="eastAsia"/>
        </w:rPr>
        <w:t xml:space="preserve">图</w:t>
      </w:r>
      <w:r>
        <w:t>2-3</w:t>
      </w:r>
      <w:r>
        <w:rPr>
          <w:rFonts w:ascii="宋体" w:eastAsia="宋体" w:hint="eastAsia"/>
        </w:rPr>
        <w:t>）</w:t>
      </w:r>
      <w:r>
        <w:rPr>
          <w:rFonts w:ascii="宋体" w:eastAsia="宋体" w:hint="eastAsia"/>
        </w:rPr>
        <w:t>。</w:t>
      </w:r>
    </w:p>
    <w:p w:rsidR="0018722C">
      <w:pPr>
        <w:pStyle w:val="cw22"/>
        <w:topLinePunct/>
      </w:pPr>
      <w:r>
        <w:rPr>
          <w:rFonts w:ascii="微软雅黑" w:eastAsia="微软雅黑" w:hint="eastAsia"/>
          <w:b/>
        </w:rPr>
        <w:t>（</w:t>
      </w:r>
      <w:r>
        <w:rPr>
          <w:rFonts w:ascii="微软雅黑" w:eastAsia="微软雅黑" w:hint="eastAsia"/>
          <w:b/>
        </w:rPr>
        <w:t xml:space="preserve">3</w:t>
      </w:r>
      <w:r>
        <w:rPr>
          <w:rFonts w:ascii="微软雅黑" w:eastAsia="微软雅黑" w:hint="eastAsia"/>
          <w:b/>
          <w:rFonts w:ascii="微软雅黑" w:eastAsia="微软雅黑" w:hint="eastAsia"/>
          <w:b/>
          <w:sz w:val="24"/>
        </w:rPr>
        <w:t>)</w:t>
      </w:r>
      <w:r w:rsidR="001852F3">
        <w:rPr>
          <w:rFonts w:ascii="微软雅黑" w:eastAsia="微软雅黑" w:hint="eastAsia"/>
          <w:b/>
          <w:rFonts w:ascii="微软雅黑" w:eastAsia="微软雅黑" w:hint="eastAsia"/>
          <w:b/>
          <w:sz w:val="24"/>
        </w:rPr>
        <w:t xml:space="preserve"> </w:t>
      </w:r>
      <w:r>
        <w:rPr>
          <w:b/>
          <w:i/>
        </w:rPr>
        <w:t>FLT</w:t>
      </w:r>
      <w:r>
        <w:rPr>
          <w:b/>
        </w:rPr>
        <w:t>3-</w:t>
      </w:r>
      <w:r>
        <w:rPr>
          <w:b/>
          <w:i/>
        </w:rPr>
        <w:t>ITD</w:t>
      </w:r>
      <w:r>
        <w:rPr>
          <w:b/>
        </w:rPr>
        <w:t>(</w:t>
      </w:r>
      <w:r>
        <w:rPr>
          <w:b/>
        </w:rPr>
        <w:t>FLT3</w:t>
      </w:r>
      <w:r>
        <w:rPr>
          <w:b/>
        </w:rPr>
        <w:t> </w:t>
      </w:r>
      <w:r>
        <w:rPr>
          <w:b/>
        </w:rPr>
        <w:t>internal</w:t>
      </w:r>
      <w:r>
        <w:rPr>
          <w:b/>
        </w:rPr>
        <w:t> </w:t>
      </w:r>
      <w:r>
        <w:rPr>
          <w:b/>
        </w:rPr>
        <w:t>tandem</w:t>
      </w:r>
      <w:r>
        <w:rPr>
          <w:b/>
        </w:rPr>
        <w:t> </w:t>
      </w:r>
      <w:r>
        <w:rPr>
          <w:b/>
        </w:rPr>
        <w:t>duplication,</w:t>
      </w:r>
      <w:r w:rsidR="001852F3">
        <w:rPr>
          <w:b/>
        </w:rPr>
        <w:t xml:space="preserve"> </w:t>
      </w:r>
      <w:r>
        <w:rPr>
          <w:b/>
          <w:i/>
        </w:rPr>
        <w:t>FLT</w:t>
      </w:r>
      <w:r>
        <w:rPr>
          <w:b/>
        </w:rPr>
        <w:t>3-</w:t>
      </w:r>
      <w:r>
        <w:rPr>
          <w:b/>
          <w:i/>
        </w:rPr>
        <w:t>ITD</w:t>
      </w:r>
      <w:r>
        <w:rPr>
          <w:rFonts w:ascii="微软雅黑" w:eastAsia="微软雅黑" w:hint="eastAsia"/>
          <w:b/>
          <w:rFonts w:ascii="微软雅黑" w:eastAsia="微软雅黑" w:hint="eastAsia"/>
          <w:b/>
          <w:sz w:val="24"/>
        </w:rPr>
        <w:t>)</w:t>
      </w:r>
      <w:r>
        <w:rPr>
          <w:rFonts w:ascii="微软雅黑" w:eastAsia="微软雅黑" w:hint="eastAsia"/>
          <w:b/>
        </w:rPr>
        <w:t>突变检测</w:t>
      </w:r>
    </w:p>
    <w:p w:rsidR="0018722C">
      <w:pPr>
        <w:topLinePunct/>
      </w:pPr>
      <w:r>
        <w:rPr>
          <w:rFonts w:ascii="宋体" w:hAnsi="宋体" w:eastAsia="宋体" w:hint="eastAsia"/>
        </w:rPr>
        <w:t>基因组</w:t>
      </w:r>
      <w:r>
        <w:t>DNA PCR</w:t>
      </w:r>
      <w:r>
        <w:rPr>
          <w:rFonts w:ascii="宋体" w:hAnsi="宋体" w:eastAsia="宋体" w:hint="eastAsia"/>
        </w:rPr>
        <w:t>检测</w:t>
      </w:r>
      <w:r>
        <w:rPr>
          <w:i/>
        </w:rPr>
        <w:t>FLT</w:t>
      </w:r>
      <w:r>
        <w:t>3</w:t>
      </w:r>
      <w:r>
        <w:rPr>
          <w:rFonts w:ascii="宋体" w:hAnsi="宋体" w:eastAsia="宋体" w:hint="eastAsia"/>
        </w:rPr>
        <w:t>基因</w:t>
      </w:r>
      <w:r>
        <w:t>exon14</w:t>
      </w:r>
      <w:r>
        <w:rPr>
          <w:rFonts w:ascii="宋体" w:hAnsi="宋体" w:eastAsia="宋体" w:hint="eastAsia"/>
        </w:rPr>
        <w:t>和</w:t>
      </w:r>
      <w:r>
        <w:t>exon15</w:t>
      </w:r>
      <w:r>
        <w:rPr>
          <w:rFonts w:ascii="宋体" w:hAnsi="宋体" w:eastAsia="宋体" w:hint="eastAsia"/>
        </w:rPr>
        <w:t>的</w:t>
      </w:r>
      <w:r>
        <w:t>ITD</w:t>
      </w:r>
      <w:r>
        <w:rPr>
          <w:rFonts w:ascii="宋体" w:hAnsi="宋体" w:eastAsia="宋体" w:hint="eastAsia"/>
        </w:rPr>
        <w:t>，</w:t>
      </w:r>
      <w:r>
        <w:t>10</w:t>
      </w:r>
      <w:r>
        <w:t>μl PCR</w:t>
      </w:r>
      <w:r>
        <w:rPr>
          <w:rFonts w:ascii="宋体" w:hAnsi="宋体" w:eastAsia="宋体" w:hint="eastAsia"/>
        </w:rPr>
        <w:t>产物</w:t>
      </w:r>
      <w:r>
        <w:rPr>
          <w:rFonts w:ascii="宋体" w:hAnsi="宋体" w:eastAsia="宋体" w:hint="eastAsia"/>
        </w:rPr>
        <w:t>用</w:t>
      </w:r>
      <w:r>
        <w:t>10%</w:t>
      </w:r>
      <w:r>
        <w:rPr>
          <w:rFonts w:ascii="宋体" w:hAnsi="宋体" w:eastAsia="宋体" w:hint="eastAsia"/>
        </w:rPr>
        <w:t>聚丙烯酰胺凝胶电泳，硝酸银染色，部分结果见</w:t>
      </w:r>
      <w:r>
        <w:rPr>
          <w:rFonts w:ascii="宋体" w:hAnsi="宋体" w:eastAsia="宋体" w:hint="eastAsia"/>
        </w:rPr>
        <w:t>图</w:t>
      </w:r>
      <w:r>
        <w:t>2-4</w:t>
      </w:r>
      <w:r>
        <w:rPr>
          <w:rFonts w:ascii="宋体" w:hAnsi="宋体" w:eastAsia="宋体" w:hint="eastAsia"/>
          <w:rFonts w:ascii="宋体" w:hAnsi="宋体" w:eastAsia="宋体" w:hint="eastAsia"/>
        </w:rPr>
        <w:t>.</w:t>
      </w:r>
      <w:r>
        <w:t>15</w:t>
      </w:r>
      <w:r>
        <w:rPr>
          <w:rFonts w:ascii="宋体" w:hAnsi="宋体" w:eastAsia="宋体" w:hint="eastAsia"/>
        </w:rPr>
        <w:t>例复杂核</w:t>
      </w:r>
      <w:r>
        <w:rPr>
          <w:rFonts w:ascii="宋体" w:hAnsi="宋体" w:eastAsia="宋体" w:hint="eastAsia"/>
        </w:rPr>
        <w:t>型</w:t>
      </w:r>
    </w:p>
    <w:p w:rsidR="0018722C">
      <w:pPr>
        <w:topLinePunct/>
      </w:pPr>
      <w:r>
        <w:t>AML</w:t>
      </w:r>
      <w:r>
        <w:rPr>
          <w:rFonts w:ascii="宋体" w:hAnsi="宋体" w:eastAsia="宋体" w:hint="eastAsia"/>
        </w:rPr>
        <w:t>患者中有</w:t>
      </w:r>
      <w:r>
        <w:t>3</w:t>
      </w:r>
      <w:r>
        <w:rPr>
          <w:rFonts w:ascii="宋体" w:hAnsi="宋体" w:eastAsia="宋体" w:hint="eastAsia"/>
        </w:rPr>
        <w:t>例</w:t>
      </w:r>
      <w:r>
        <w:rPr>
          <w:i/>
        </w:rPr>
        <w:t>FLT</w:t>
      </w:r>
      <w:r>
        <w:t>3-</w:t>
      </w:r>
      <w:r>
        <w:rPr>
          <w:i/>
        </w:rPr>
        <w:t>ITD</w:t>
      </w:r>
      <w:r>
        <w:rPr>
          <w:rFonts w:ascii="宋体" w:hAnsi="宋体" w:eastAsia="宋体" w:hint="eastAsia"/>
        </w:rPr>
        <w:t>为阳性，同时检测了正常核型</w:t>
      </w:r>
      <w:r>
        <w:t>AML</w:t>
      </w:r>
      <w:r>
        <w:rPr>
          <w:rFonts w:ascii="宋体" w:hAnsi="宋体" w:eastAsia="宋体" w:hint="eastAsia"/>
        </w:rPr>
        <w:t>患者</w:t>
      </w:r>
      <w:r>
        <w:rPr>
          <w:i/>
        </w:rPr>
        <w:t>FLT3-ITD</w:t>
      </w:r>
      <w:r>
        <w:rPr>
          <w:rFonts w:ascii="宋体" w:hAnsi="宋体" w:eastAsia="宋体" w:hint="eastAsia"/>
        </w:rPr>
        <w:t>，</w:t>
      </w:r>
      <w:r>
        <w:rPr>
          <w:rFonts w:ascii="宋体" w:hAnsi="宋体" w:eastAsia="宋体" w:hint="eastAsia"/>
        </w:rPr>
        <w:t>阳性率为</w:t>
      </w:r>
      <w:r>
        <w:t>23</w:t>
      </w:r>
      <w:r>
        <w:t>.</w:t>
      </w:r>
      <w:r>
        <w:t>6%</w:t>
      </w:r>
      <w:r>
        <w:rPr>
          <w:rFonts w:ascii="宋体" w:hAnsi="宋体" w:eastAsia="宋体" w:hint="eastAsia"/>
        </w:rPr>
        <w:t>，</w:t>
      </w:r>
      <w:r>
        <w:rPr>
          <w:rFonts w:ascii="宋体" w:hAnsi="宋体" w:eastAsia="宋体" w:hint="eastAsia"/>
        </w:rPr>
        <w:t>图</w:t>
      </w:r>
      <w:r>
        <w:t>2-4</w:t>
      </w:r>
      <w:r>
        <w:rPr>
          <w:rFonts w:ascii="宋体" w:hAnsi="宋体" w:eastAsia="宋体" w:hint="eastAsia"/>
        </w:rPr>
        <w:t>显示了</w:t>
      </w:r>
      <w:r>
        <w:t>15</w:t>
      </w:r>
      <w:r>
        <w:rPr>
          <w:rFonts w:ascii="宋体" w:hAnsi="宋体" w:eastAsia="宋体" w:hint="eastAsia"/>
        </w:rPr>
        <w:t>例</w:t>
      </w:r>
      <w:r>
        <w:rPr>
          <w:rFonts w:ascii="宋体" w:hAnsi="宋体" w:eastAsia="宋体" w:hint="eastAsia"/>
        </w:rPr>
        <w:t>（</w:t>
      </w:r>
      <w:r>
        <w:rPr>
          <w:spacing w:val="-2"/>
        </w:rPr>
        <w:t>line</w:t>
      </w:r>
      <w:r>
        <w:rPr>
          <w:rFonts w:ascii="宋体" w:hAnsi="宋体" w:eastAsia="宋体" w:hint="eastAsia"/>
          <w:spacing w:val="-2"/>
        </w:rPr>
        <w:t>1～</w:t>
      </w:r>
      <w:r>
        <w:rPr>
          <w:spacing w:val="-2"/>
        </w:rPr>
        <w:t>15</w:t>
      </w:r>
      <w:r>
        <w:rPr>
          <w:rFonts w:ascii="宋体" w:hAnsi="宋体" w:eastAsia="宋体" w:hint="eastAsia"/>
        </w:rPr>
        <w:t>）</w:t>
      </w:r>
      <w:r>
        <w:rPr>
          <w:rFonts w:ascii="宋体" w:hAnsi="宋体" w:eastAsia="宋体" w:hint="eastAsia"/>
        </w:rPr>
        <w:t>复杂核型</w:t>
      </w:r>
      <w:r>
        <w:t>AML</w:t>
      </w:r>
      <w:r>
        <w:rPr>
          <w:rFonts w:ascii="宋体" w:hAnsi="宋体" w:eastAsia="宋体" w:hint="eastAsia"/>
        </w:rPr>
        <w:t>和部分正常核</w:t>
      </w:r>
      <w:r>
        <w:rPr>
          <w:rFonts w:ascii="宋体" w:hAnsi="宋体" w:eastAsia="宋体" w:hint="eastAsia"/>
        </w:rPr>
        <w:t>型</w:t>
      </w:r>
      <w:r>
        <w:t>AML</w:t>
      </w:r>
      <w:r>
        <w:rPr>
          <w:rFonts w:ascii="宋体" w:hAnsi="宋体" w:eastAsia="宋体" w:hint="eastAsia"/>
        </w:rPr>
        <w:t>患者</w:t>
      </w:r>
      <w:r>
        <w:rPr>
          <w:rFonts w:ascii="宋体" w:hAnsi="宋体" w:eastAsia="宋体" w:hint="eastAsia"/>
        </w:rPr>
        <w:t>（</w:t>
      </w:r>
      <w:r>
        <w:t>line1</w:t>
      </w:r>
      <w:r>
        <w:rPr>
          <w:rFonts w:ascii="宋体" w:hAnsi="宋体" w:eastAsia="宋体" w:hint="eastAsia"/>
        </w:rPr>
        <w:t>6～</w:t>
      </w:r>
      <w:r>
        <w:t>20</w:t>
      </w:r>
      <w:r>
        <w:rPr>
          <w:rFonts w:ascii="宋体" w:hAnsi="宋体" w:eastAsia="宋体" w:hint="eastAsia"/>
        </w:rPr>
        <w:t>）</w:t>
      </w:r>
      <w:r>
        <w:rPr>
          <w:rFonts w:ascii="宋体" w:hAnsi="宋体" w:eastAsia="宋体" w:hint="eastAsia"/>
        </w:rPr>
        <w:t>检测结果。正常核型组和</w:t>
      </w:r>
      <w:r>
        <w:t>CK-AML</w:t>
      </w:r>
      <w:r>
        <w:rPr>
          <w:rFonts w:ascii="宋体" w:hAnsi="宋体" w:eastAsia="宋体" w:hint="eastAsia"/>
        </w:rPr>
        <w:t>组</w:t>
      </w:r>
      <w:r>
        <w:rPr>
          <w:i/>
        </w:rPr>
        <w:t>FLT3-ITD</w:t>
      </w:r>
      <w:r>
        <w:rPr>
          <w:rFonts w:ascii="宋体" w:hAnsi="宋体" w:eastAsia="宋体" w:hint="eastAsia"/>
        </w:rPr>
        <w:t>阳性率比较采用</w:t>
      </w:r>
      <w:r>
        <w:rPr>
          <w:rFonts w:ascii="Symbol" w:hAnsi="Symbol" w:eastAsia="Symbol"/>
        </w:rPr>
        <w:t></w:t>
      </w:r>
      <w:r>
        <w:t>2</w:t>
      </w:r>
      <w:r>
        <w:rPr>
          <w:rFonts w:ascii="宋体" w:hAnsi="宋体" w:eastAsia="宋体" w:hint="eastAsia"/>
        </w:rPr>
        <w:t>检验，</w:t>
      </w:r>
      <w:r>
        <w:rPr>
          <w:i/>
        </w:rPr>
        <w:t>P</w:t>
      </w:r>
      <w:r>
        <w:rPr>
          <w:rFonts w:ascii="宋体" w:hAnsi="宋体" w:eastAsia="宋体" w:hint="eastAsia"/>
        </w:rPr>
        <w:t>＞</w:t>
      </w:r>
      <w:r>
        <w:t>0.05</w:t>
      </w:r>
      <w:r>
        <w:rPr>
          <w:rFonts w:ascii="宋体" w:hAnsi="宋体" w:eastAsia="宋体" w:hint="eastAsia"/>
        </w:rPr>
        <w:t>，两组之间</w:t>
      </w:r>
      <w:r>
        <w:rPr>
          <w:i/>
        </w:rPr>
        <w:t>FLT3-ITD</w:t>
      </w:r>
      <w:r>
        <w:rPr>
          <w:rFonts w:ascii="宋体" w:hAnsi="宋体" w:eastAsia="宋体" w:hint="eastAsia"/>
        </w:rPr>
        <w:t>阳性率无统计学差异</w:t>
      </w:r>
      <w:r>
        <w:rPr>
          <w:rFonts w:ascii="宋体" w:hAnsi="宋体" w:eastAsia="宋体" w:hint="eastAsia"/>
        </w:rPr>
        <w:t>（</w:t>
      </w:r>
      <w:r>
        <w:rPr>
          <w:rFonts w:ascii="宋体" w:hAnsi="宋体" w:eastAsia="宋体" w:hint="eastAsia"/>
        </w:rPr>
        <w:t>表</w:t>
      </w:r>
      <w:r>
        <w:t>2-2</w:t>
      </w:r>
      <w:r>
        <w:rPr>
          <w:rFonts w:ascii="宋体" w:hAnsi="宋体" w:eastAsia="宋体" w:hint="eastAsia"/>
        </w:rPr>
        <w:t>）</w:t>
      </w:r>
      <w:r>
        <w:rPr>
          <w:rFonts w:ascii="宋体" w:hAnsi="宋体" w:eastAsia="宋体" w:hint="eastAsia"/>
        </w:rPr>
        <w:t>。</w:t>
      </w:r>
    </w:p>
    <w:p w:rsidR="0018722C">
      <w:pPr>
        <w:pStyle w:val="a8"/>
        <w:topLinePunct/>
      </w:pPr>
      <w:r>
        <w:t>Table</w:t>
      </w:r>
      <w:r>
        <w:t xml:space="preserve"> </w:t>
      </w:r>
      <w:r/>
      <w:r>
        <w:t>2-2</w:t>
      </w:r>
      <w:r>
        <w:t xml:space="preserve">  </w:t>
      </w:r>
      <w:r>
        <w:t>The Positive Rate of </w:t>
      </w:r>
      <w:r>
        <w:t>FLT3-ITD </w:t>
      </w:r>
      <w:r>
        <w:t>in </w:t>
      </w:r>
      <w:r>
        <w:t>Two</w:t>
      </w:r>
      <w:r>
        <w:t> </w:t>
      </w:r>
      <w:r>
        <w:t>Groups</w:t>
      </w:r>
    </w:p>
    <w:tbl>
      <w:tblPr>
        <w:tblW w:w="5000" w:type="pct"/>
        <w:tblInd w:w="952"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748"/>
        <w:gridCol w:w="1247"/>
        <w:gridCol w:w="1201"/>
        <w:gridCol w:w="626"/>
        <w:gridCol w:w="1961"/>
        <w:gridCol w:w="853"/>
      </w:tblGrid>
      <w:tr>
        <w:trPr>
          <w:tblHeader/>
        </w:trPr>
        <w:tc>
          <w:tcPr>
            <w:tcW w:w="564" w:type="pct"/>
            <w:vAlign w:val="center"/>
            <w:tcBorders>
              <w:bottom w:val="single" w:sz="4" w:space="0" w:color="auto"/>
            </w:tcBorders>
          </w:tcPr>
          <w:p w:rsidR="0018722C">
            <w:pPr>
              <w:pStyle w:val="a7"/>
              <w:topLinePunct/>
              <w:ind w:leftChars="0" w:left="0" w:rightChars="0" w:right="0" w:firstLineChars="0" w:firstLine="0"/>
              <w:spacing w:line="240" w:lineRule="atLeast"/>
            </w:pPr>
            <w:r>
              <w:t>group</w:t>
            </w:r>
          </w:p>
        </w:tc>
        <w:tc>
          <w:tcPr>
            <w:tcW w:w="940" w:type="pct"/>
            <w:vAlign w:val="center"/>
            <w:tcBorders>
              <w:bottom w:val="single" w:sz="4" w:space="0" w:color="auto"/>
            </w:tcBorders>
          </w:tcPr>
          <w:p w:rsidR="0018722C">
            <w:pPr>
              <w:pStyle w:val="a7"/>
              <w:topLinePunct/>
              <w:ind w:leftChars="0" w:left="0" w:rightChars="0" w:right="0" w:firstLineChars="0" w:firstLine="0"/>
              <w:spacing w:line="240" w:lineRule="atLeast"/>
            </w:pPr>
            <w:r>
              <w:t>FLT3-ITD</w:t>
            </w:r>
            <w:r>
              <w:t>(</w:t>
            </w:r>
            <w:r>
              <w:t>+</w:t>
            </w:r>
            <w:r>
              <w:t>)</w:t>
            </w:r>
          </w:p>
        </w:tc>
        <w:tc>
          <w:tcPr>
            <w:tcW w:w="905" w:type="pct"/>
            <w:vAlign w:val="center"/>
            <w:tcBorders>
              <w:bottom w:val="single" w:sz="4" w:space="0" w:color="auto"/>
            </w:tcBorders>
          </w:tcPr>
          <w:p w:rsidR="0018722C">
            <w:pPr>
              <w:pStyle w:val="a7"/>
              <w:topLinePunct/>
              <w:ind w:leftChars="0" w:left="0" w:rightChars="0" w:right="0" w:firstLineChars="0" w:firstLine="0"/>
              <w:spacing w:line="240" w:lineRule="atLeast"/>
            </w:pPr>
            <w:r>
              <w:t>FLT3-ITD</w:t>
            </w:r>
            <w:r>
              <w:t>(</w:t>
            </w:r>
            <w:r>
              <w:t>-</w:t>
            </w:r>
            <w:r>
              <w:t>)</w:t>
            </w:r>
          </w:p>
        </w:tc>
        <w:tc>
          <w:tcPr>
            <w:tcW w:w="472" w:type="pct"/>
            <w:vAlign w:val="center"/>
            <w:tcBorders>
              <w:bottom w:val="single" w:sz="4" w:space="0" w:color="auto"/>
            </w:tcBorders>
          </w:tcPr>
          <w:p w:rsidR="0018722C">
            <w:pPr>
              <w:pStyle w:val="a7"/>
              <w:topLinePunct/>
              <w:ind w:leftChars="0" w:left="0" w:rightChars="0" w:right="0" w:firstLineChars="0" w:firstLine="0"/>
              <w:spacing w:line="240" w:lineRule="atLeast"/>
            </w:pPr>
            <w:r>
              <w:t>total</w:t>
            </w:r>
          </w:p>
        </w:tc>
        <w:tc>
          <w:tcPr>
            <w:tcW w:w="1478" w:type="pct"/>
            <w:vAlign w:val="center"/>
            <w:tcBorders>
              <w:bottom w:val="single" w:sz="4" w:space="0" w:color="auto"/>
            </w:tcBorders>
          </w:tcPr>
          <w:p w:rsidR="0018722C">
            <w:pPr>
              <w:pStyle w:val="a7"/>
              <w:topLinePunct/>
              <w:ind w:leftChars="0" w:left="0" w:rightChars="0" w:right="0" w:firstLineChars="0" w:firstLine="0"/>
              <w:spacing w:line="240" w:lineRule="atLeast"/>
            </w:pPr>
            <w:r>
              <w:t>Positive rate</w:t>
            </w:r>
            <w:r>
              <w:t>(</w:t>
            </w:r>
            <w:r>
              <w:t>%</w:t>
            </w:r>
            <w:r>
              <w:t>)</w:t>
            </w:r>
          </w:p>
        </w:tc>
        <w:tc>
          <w:tcPr>
            <w:tcW w:w="643" w:type="pct"/>
            <w:vAlign w:val="center"/>
            <w:tcBorders>
              <w:bottom w:val="single" w:sz="4" w:space="0" w:color="auto"/>
            </w:tcBorders>
          </w:tcPr>
          <w:p w:rsidR="0018722C">
            <w:pPr>
              <w:pStyle w:val="a7"/>
              <w:topLinePunct/>
              <w:ind w:leftChars="0" w:left="0" w:rightChars="0" w:right="0" w:firstLineChars="0" w:firstLine="0"/>
              <w:spacing w:line="240" w:lineRule="atLeast"/>
            </w:pPr>
            <w:r>
              <w:t>P</w:t>
            </w:r>
          </w:p>
        </w:tc>
      </w:tr>
      <w:tr>
        <w:tc>
          <w:tcPr>
            <w:tcW w:w="564" w:type="pct"/>
            <w:vAlign w:val="center"/>
          </w:tcPr>
          <w:p w:rsidR="0018722C">
            <w:pPr>
              <w:pStyle w:val="ac"/>
              <w:topLinePunct/>
              <w:ind w:leftChars="0" w:left="0" w:rightChars="0" w:right="0" w:firstLineChars="0" w:firstLine="0"/>
              <w:spacing w:line="240" w:lineRule="atLeast"/>
            </w:pPr>
            <w:r>
              <w:t>CK</w:t>
            </w:r>
          </w:p>
        </w:tc>
        <w:tc>
          <w:tcPr>
            <w:tcW w:w="940" w:type="pct"/>
            <w:vAlign w:val="center"/>
          </w:tcPr>
          <w:p w:rsidR="0018722C">
            <w:pPr>
              <w:pStyle w:val="affff9"/>
              <w:topLinePunct/>
              <w:ind w:leftChars="0" w:left="0" w:rightChars="0" w:right="0" w:firstLineChars="0" w:firstLine="0"/>
              <w:spacing w:line="240" w:lineRule="atLeast"/>
            </w:pPr>
            <w:r>
              <w:t>3</w:t>
            </w:r>
          </w:p>
        </w:tc>
        <w:tc>
          <w:tcPr>
            <w:tcW w:w="905" w:type="pct"/>
            <w:vAlign w:val="center"/>
          </w:tcPr>
          <w:p w:rsidR="0018722C">
            <w:pPr>
              <w:pStyle w:val="affff9"/>
              <w:topLinePunct/>
              <w:ind w:leftChars="0" w:left="0" w:rightChars="0" w:right="0" w:firstLineChars="0" w:firstLine="0"/>
              <w:spacing w:line="240" w:lineRule="atLeast"/>
            </w:pPr>
            <w:r>
              <w:t>12</w:t>
            </w:r>
          </w:p>
        </w:tc>
        <w:tc>
          <w:tcPr>
            <w:tcW w:w="472" w:type="pct"/>
            <w:vAlign w:val="center"/>
          </w:tcPr>
          <w:p w:rsidR="0018722C">
            <w:pPr>
              <w:pStyle w:val="affff9"/>
              <w:topLinePunct/>
              <w:ind w:leftChars="0" w:left="0" w:rightChars="0" w:right="0" w:firstLineChars="0" w:firstLine="0"/>
              <w:spacing w:line="240" w:lineRule="atLeast"/>
            </w:pPr>
            <w:r>
              <w:t>15</w:t>
            </w:r>
          </w:p>
        </w:tc>
        <w:tc>
          <w:tcPr>
            <w:tcW w:w="1478" w:type="pct"/>
            <w:vAlign w:val="center"/>
          </w:tcPr>
          <w:p w:rsidR="0018722C">
            <w:pPr>
              <w:pStyle w:val="affff9"/>
              <w:topLinePunct/>
              <w:ind w:leftChars="0" w:left="0" w:rightChars="0" w:right="0" w:firstLineChars="0" w:firstLine="0"/>
              <w:spacing w:line="240" w:lineRule="atLeast"/>
            </w:pPr>
            <w:r>
              <w:t>20</w:t>
            </w:r>
          </w:p>
        </w:tc>
        <w:tc>
          <w:tcPr>
            <w:tcW w:w="643" w:type="pct"/>
            <w:vAlign w:val="center"/>
          </w:tcPr>
          <w:p w:rsidR="0018722C">
            <w:pPr>
              <w:pStyle w:val="ad"/>
              <w:topLinePunct/>
              <w:ind w:leftChars="0" w:left="0" w:rightChars="0" w:right="0" w:firstLineChars="0" w:firstLine="0"/>
              <w:spacing w:line="240" w:lineRule="atLeast"/>
            </w:pPr>
          </w:p>
        </w:tc>
      </w:tr>
      <w:tr>
        <w:tc>
          <w:tcPr>
            <w:tcW w:w="564" w:type="pct"/>
            <w:vAlign w:val="center"/>
          </w:tcPr>
          <w:p w:rsidR="0018722C">
            <w:pPr>
              <w:pStyle w:val="ac"/>
              <w:topLinePunct/>
              <w:ind w:leftChars="0" w:left="0" w:rightChars="0" w:right="0" w:firstLineChars="0" w:firstLine="0"/>
              <w:spacing w:line="240" w:lineRule="atLeast"/>
            </w:pPr>
            <w:r>
              <w:t>NK</w:t>
            </w:r>
          </w:p>
        </w:tc>
        <w:tc>
          <w:tcPr>
            <w:tcW w:w="940" w:type="pct"/>
            <w:vAlign w:val="center"/>
          </w:tcPr>
          <w:p w:rsidR="0018722C">
            <w:pPr>
              <w:pStyle w:val="affff9"/>
              <w:topLinePunct/>
              <w:ind w:leftChars="0" w:left="0" w:rightChars="0" w:right="0" w:firstLineChars="0" w:firstLine="0"/>
              <w:spacing w:line="240" w:lineRule="atLeast"/>
            </w:pPr>
            <w:r>
              <w:t>29</w:t>
            </w:r>
          </w:p>
        </w:tc>
        <w:tc>
          <w:tcPr>
            <w:tcW w:w="905" w:type="pct"/>
            <w:vAlign w:val="center"/>
          </w:tcPr>
          <w:p w:rsidR="0018722C">
            <w:pPr>
              <w:pStyle w:val="affff9"/>
              <w:topLinePunct/>
              <w:ind w:leftChars="0" w:left="0" w:rightChars="0" w:right="0" w:firstLineChars="0" w:firstLine="0"/>
              <w:spacing w:line="240" w:lineRule="atLeast"/>
            </w:pPr>
            <w:r>
              <w:t>96</w:t>
            </w:r>
          </w:p>
        </w:tc>
        <w:tc>
          <w:tcPr>
            <w:tcW w:w="472" w:type="pct"/>
            <w:vAlign w:val="center"/>
          </w:tcPr>
          <w:p w:rsidR="0018722C">
            <w:pPr>
              <w:pStyle w:val="affff9"/>
              <w:topLinePunct/>
              <w:ind w:leftChars="0" w:left="0" w:rightChars="0" w:right="0" w:firstLineChars="0" w:firstLine="0"/>
              <w:spacing w:line="240" w:lineRule="atLeast"/>
            </w:pPr>
            <w:r>
              <w:t>125</w:t>
            </w:r>
          </w:p>
        </w:tc>
        <w:tc>
          <w:tcPr>
            <w:tcW w:w="1478" w:type="pct"/>
            <w:vAlign w:val="center"/>
          </w:tcPr>
          <w:p w:rsidR="0018722C">
            <w:pPr>
              <w:pStyle w:val="affff9"/>
              <w:topLinePunct/>
              <w:ind w:leftChars="0" w:left="0" w:rightChars="0" w:right="0" w:firstLineChars="0" w:firstLine="0"/>
              <w:spacing w:line="240" w:lineRule="atLeast"/>
            </w:pPr>
            <w:r>
              <w:t>23.2</w:t>
            </w:r>
          </w:p>
        </w:tc>
        <w:tc>
          <w:tcPr>
            <w:tcW w:w="643" w:type="pct"/>
            <w:vAlign w:val="center"/>
          </w:tcPr>
          <w:p w:rsidR="0018722C">
            <w:pPr>
              <w:pStyle w:val="ad"/>
              <w:topLinePunct/>
              <w:ind w:leftChars="0" w:left="0" w:rightChars="0" w:right="0" w:firstLineChars="0" w:firstLine="0"/>
              <w:spacing w:line="240" w:lineRule="atLeast"/>
            </w:pPr>
            <w:r>
              <w:t>0.7803</w:t>
            </w:r>
            <w:r>
              <w:t>#</w:t>
            </w:r>
          </w:p>
        </w:tc>
      </w:tr>
      <w:tr>
        <w:tc>
          <w:tcPr>
            <w:tcW w:w="564" w:type="pct"/>
            <w:vAlign w:val="center"/>
            <w:tcBorders>
              <w:top w:val="single" w:sz="4" w:space="0" w:color="auto"/>
            </w:tcBorders>
          </w:tcPr>
          <w:p w:rsidR="0018722C">
            <w:pPr>
              <w:pStyle w:val="ac"/>
              <w:topLinePunct/>
              <w:ind w:leftChars="0" w:left="0" w:rightChars="0" w:right="0" w:firstLineChars="0" w:firstLine="0"/>
              <w:spacing w:line="240" w:lineRule="atLeast"/>
            </w:pPr>
            <w:r>
              <w:rPr>
                <w:b/>
              </w:rPr>
              <w:t>total</w:t>
            </w:r>
          </w:p>
        </w:tc>
        <w:tc>
          <w:tcPr>
            <w:tcW w:w="940" w:type="pct"/>
            <w:vAlign w:val="center"/>
            <w:tcBorders>
              <w:top w:val="single" w:sz="4" w:space="0" w:color="auto"/>
            </w:tcBorders>
          </w:tcPr>
          <w:p w:rsidR="0018722C">
            <w:pPr>
              <w:pStyle w:val="affff9"/>
              <w:topLinePunct/>
              <w:ind w:leftChars="0" w:left="0" w:rightChars="0" w:right="0" w:firstLineChars="0" w:firstLine="0"/>
              <w:spacing w:line="240" w:lineRule="atLeast"/>
            </w:pPr>
            <w:r>
              <w:t>32</w:t>
            </w:r>
          </w:p>
        </w:tc>
        <w:tc>
          <w:tcPr>
            <w:tcW w:w="905" w:type="pct"/>
            <w:vAlign w:val="center"/>
            <w:tcBorders>
              <w:top w:val="single" w:sz="4" w:space="0" w:color="auto"/>
            </w:tcBorders>
          </w:tcPr>
          <w:p w:rsidR="0018722C">
            <w:pPr>
              <w:pStyle w:val="affff9"/>
              <w:topLinePunct/>
              <w:ind w:leftChars="0" w:left="0" w:rightChars="0" w:right="0" w:firstLineChars="0" w:firstLine="0"/>
              <w:spacing w:line="240" w:lineRule="atLeast"/>
            </w:pPr>
            <w:r>
              <w:t>108</w:t>
            </w:r>
          </w:p>
        </w:tc>
        <w:tc>
          <w:tcPr>
            <w:tcW w:w="472" w:type="pct"/>
            <w:vAlign w:val="center"/>
            <w:tcBorders>
              <w:top w:val="single" w:sz="4" w:space="0" w:color="auto"/>
            </w:tcBorders>
          </w:tcPr>
          <w:p w:rsidR="0018722C">
            <w:pPr>
              <w:pStyle w:val="affff9"/>
              <w:topLinePunct/>
              <w:ind w:leftChars="0" w:left="0" w:rightChars="0" w:right="0" w:firstLineChars="0" w:firstLine="0"/>
              <w:spacing w:line="240" w:lineRule="atLeast"/>
            </w:pPr>
            <w:r>
              <w:t>140</w:t>
            </w:r>
          </w:p>
        </w:tc>
        <w:tc>
          <w:tcPr>
            <w:tcW w:w="1478" w:type="pct"/>
            <w:vAlign w:val="center"/>
            <w:tcBorders>
              <w:top w:val="single" w:sz="4" w:space="0" w:color="auto"/>
            </w:tcBorders>
          </w:tcPr>
          <w:p w:rsidR="0018722C">
            <w:pPr>
              <w:pStyle w:val="affff9"/>
              <w:topLinePunct/>
              <w:ind w:leftChars="0" w:left="0" w:rightChars="0" w:right="0" w:firstLineChars="0" w:firstLine="0"/>
              <w:spacing w:line="240" w:lineRule="atLeast"/>
            </w:pPr>
            <w:r>
              <w:t>22.8</w:t>
            </w:r>
          </w:p>
        </w:tc>
        <w:tc>
          <w:tcPr>
            <w:tcW w:w="643" w:type="pct"/>
            <w:vAlign w:val="center"/>
            <w:tcBorders>
              <w:top w:val="single" w:sz="4" w:space="0" w:color="auto"/>
            </w:tcBorders>
          </w:tcPr>
          <w:p w:rsidR="0018722C">
            <w:pPr>
              <w:pStyle w:val="ad"/>
              <w:topLinePunct/>
              <w:ind w:leftChars="0" w:left="0" w:rightChars="0" w:right="0" w:firstLineChars="0" w:firstLine="0"/>
              <w:spacing w:line="240" w:lineRule="atLeast"/>
            </w:pPr>
          </w:p>
        </w:tc>
      </w:tr>
    </w:tbl>
    <w:p w:rsidR="0018722C">
      <w:pPr>
        <w:pStyle w:val="aff3"/>
        <w:topLinePunct/>
      </w:pPr>
      <w:r>
        <w:rPr>
          <w:rFonts w:cstheme="minorBidi" w:hAnsiTheme="minorHAnsi" w:eastAsiaTheme="minorHAnsi" w:asciiTheme="minorHAnsi" w:ascii="宋体" w:eastAsia="宋体" w:hint="eastAsia"/>
        </w:rPr>
        <w:t>注：</w:t>
      </w:r>
      <w:r>
        <w:rPr>
          <w:rFonts w:cstheme="minorBidi" w:hAnsiTheme="minorHAnsi" w:eastAsiaTheme="minorHAnsi" w:asciiTheme="minorHAnsi"/>
        </w:rPr>
        <w:t>#</w:t>
      </w:r>
      <w:r>
        <w:rPr>
          <w:rFonts w:cstheme="minorBidi" w:hAnsiTheme="minorHAnsi" w:eastAsiaTheme="minorHAnsi" w:asciiTheme="minorHAnsi"/>
          <w:i/>
        </w:rPr>
        <w:t>P</w:t>
      </w:r>
      <w:r>
        <w:rPr>
          <w:rFonts w:ascii="宋体" w:eastAsia="宋体" w:hint="eastAsia" w:cstheme="minorBidi" w:hAnsiTheme="minorHAnsi"/>
        </w:rPr>
        <w:t>＞</w:t>
      </w:r>
      <w:r>
        <w:rPr>
          <w:rFonts w:cstheme="minorBidi" w:hAnsiTheme="minorHAnsi" w:eastAsiaTheme="minorHAnsi" w:asciiTheme="minorHAnsi"/>
        </w:rPr>
        <w:t>0.05</w:t>
      </w:r>
      <w:r>
        <w:rPr>
          <w:rFonts w:ascii="宋体" w:eastAsia="宋体" w:hint="eastAsia" w:cstheme="minorBidi" w:hAnsiTheme="minorHAnsi"/>
        </w:rPr>
        <w:t>；</w:t>
      </w:r>
      <w:r>
        <w:rPr>
          <w:rFonts w:cstheme="minorBidi" w:hAnsiTheme="minorHAnsi" w:eastAsiaTheme="minorHAnsi" w:asciiTheme="minorHAnsi"/>
        </w:rPr>
        <w:t>CK</w:t>
      </w:r>
      <w:r>
        <w:rPr>
          <w:rFonts w:ascii="宋体" w:eastAsia="宋体" w:hint="eastAsia" w:cstheme="minorBidi" w:hAnsiTheme="minorHAnsi"/>
          <w:kern w:val="2"/>
          <w:rFonts w:ascii="宋体" w:eastAsia="宋体" w:hint="eastAsia" w:cstheme="minorBidi" w:hAnsiTheme="minorHAnsi"/>
          <w:sz w:val="18"/>
        </w:rPr>
        <w:t xml:space="preserve">: </w:t>
      </w:r>
      <w:r>
        <w:rPr>
          <w:rFonts w:cstheme="minorBidi" w:hAnsiTheme="minorHAnsi" w:eastAsiaTheme="minorHAnsi" w:asciiTheme="minorHAnsi"/>
        </w:rPr>
        <w:t>complex karyotype</w:t>
      </w:r>
      <w:r>
        <w:rPr>
          <w:rFonts w:ascii="宋体" w:eastAsia="宋体" w:hint="eastAsia" w:cstheme="minorBidi" w:hAnsiTheme="minorHAnsi"/>
          <w:kern w:val="2"/>
          <w:rFonts w:ascii="宋体" w:eastAsia="宋体" w:hint="eastAsia" w:cstheme="minorBidi" w:hAnsiTheme="minorHAnsi"/>
          <w:sz w:val="18"/>
        </w:rPr>
        <w:t xml:space="preserve">; </w:t>
      </w:r>
      <w:r>
        <w:rPr>
          <w:rFonts w:cstheme="minorBidi" w:hAnsiTheme="minorHAnsi" w:eastAsiaTheme="minorHAnsi" w:asciiTheme="minorHAnsi"/>
        </w:rPr>
        <w:t>NK</w:t>
      </w:r>
      <w:r>
        <w:rPr>
          <w:rFonts w:ascii="宋体" w:eastAsia="宋体" w:hint="eastAsia" w:cstheme="minorBidi" w:hAnsiTheme="minorHAnsi"/>
          <w:kern w:val="2"/>
          <w:rFonts w:ascii="宋体" w:eastAsia="宋体" w:hint="eastAsia" w:cstheme="minorBidi" w:hAnsiTheme="minorHAnsi"/>
          <w:sz w:val="18"/>
        </w:rPr>
        <w:t xml:space="preserve">: </w:t>
      </w:r>
      <w:r>
        <w:rPr>
          <w:rFonts w:cstheme="minorBidi" w:hAnsiTheme="minorHAnsi" w:eastAsiaTheme="minorHAnsi" w:asciiTheme="minorHAnsi"/>
        </w:rPr>
        <w:t>normal karyotype</w:t>
      </w:r>
    </w:p>
    <w:p w:rsidR="0018722C">
      <w:pPr>
        <w:pStyle w:val="affff5"/>
        <w:keepNext/>
        <w:topLinePunct/>
      </w:pPr>
      <w:r>
        <w:rPr>
          <w:sz w:val="20"/>
        </w:rPr>
        <w:drawing>
          <wp:inline distT="0" distB="0" distL="0" distR="0">
            <wp:extent cx="4374183" cy="1088135"/>
            <wp:effectExtent l="0" t="0" r="0" b="0"/>
            <wp:docPr id="7" name="image6.png" descr=""/>
            <wp:cNvGraphicFramePr>
              <a:graphicFrameLocks noChangeAspect="1"/>
            </wp:cNvGraphicFramePr>
            <a:graphic>
              <a:graphicData uri="http://schemas.openxmlformats.org/drawingml/2006/picture">
                <pic:pic>
                  <pic:nvPicPr>
                    <pic:cNvPr id="8" name="image6.png"/>
                    <pic:cNvPicPr/>
                  </pic:nvPicPr>
                  <pic:blipFill>
                    <a:blip r:embed="rId12" cstate="print"/>
                    <a:stretch>
                      <a:fillRect/>
                    </a:stretch>
                  </pic:blipFill>
                  <pic:spPr>
                    <a:xfrm>
                      <a:off x="0" y="0"/>
                      <a:ext cx="4374183" cy="1088135"/>
                    </a:xfrm>
                    <a:prstGeom prst="rect">
                      <a:avLst/>
                    </a:prstGeom>
                  </pic:spPr>
                </pic:pic>
              </a:graphicData>
            </a:graphic>
          </wp:inline>
        </w:drawing>
      </w:r>
      <w:r/>
    </w:p>
    <w:p w:rsidR="0018722C">
      <w:pPr>
        <w:pStyle w:val="a9"/>
        <w:topLinePunct/>
      </w:pPr>
      <w:r>
        <w:rPr>
          <w:rFonts w:cstheme="minorBidi" w:hAnsiTheme="minorHAnsi" w:eastAsiaTheme="minorHAnsi" w:asciiTheme="minorHAnsi" w:ascii="宋体" w:eastAsia="宋体" w:hint="eastAsia"/>
        </w:rPr>
        <w:t>图</w:t>
      </w:r>
      <w:r>
        <w:rPr>
          <w:rFonts w:ascii="宋体" w:eastAsia="宋体" w:hint="eastAsia" w:cstheme="minorBidi" w:hAnsiTheme="minorHAnsi"/>
        </w:rPr>
        <w:t> </w:t>
      </w:r>
      <w:r>
        <w:rPr>
          <w:rFonts w:cstheme="minorBidi" w:hAnsiTheme="minorHAnsi" w:eastAsiaTheme="minorHAnsi" w:asciiTheme="minorHAnsi"/>
        </w:rPr>
        <w:t>2-1</w:t>
      </w:r>
      <w:r>
        <w:t xml:space="preserve">  </w:t>
      </w:r>
      <w:r>
        <w:rPr>
          <w:rFonts w:cstheme="minorBidi" w:hAnsiTheme="minorHAnsi" w:eastAsiaTheme="minorHAnsi" w:asciiTheme="minorHAnsi"/>
          <w:i/>
        </w:rPr>
        <w:t>TP</w:t>
      </w:r>
      <w:r>
        <w:rPr>
          <w:rFonts w:cstheme="minorBidi" w:hAnsiTheme="minorHAnsi" w:eastAsiaTheme="minorHAnsi" w:asciiTheme="minorHAnsi"/>
        </w:rPr>
        <w:t>53</w:t>
      </w:r>
      <w:r>
        <w:rPr>
          <w:rFonts w:cstheme="minorBidi" w:hAnsiTheme="minorHAnsi" w:eastAsiaTheme="minorHAnsi" w:asciiTheme="minorHAnsi"/>
        </w:rPr>
        <w:t> </w:t>
      </w:r>
      <w:r>
        <w:rPr>
          <w:rFonts w:cstheme="minorBidi" w:hAnsiTheme="minorHAnsi" w:eastAsiaTheme="minorHAnsi" w:asciiTheme="minorHAnsi"/>
        </w:rPr>
        <w:t>cDNA</w:t>
      </w:r>
      <w:r>
        <w:rPr>
          <w:rFonts w:ascii="宋体" w:eastAsia="宋体" w:hint="eastAsia" w:cstheme="minorBidi" w:hAnsiTheme="minorHAnsi"/>
        </w:rPr>
        <w:t>水平测</w:t>
      </w:r>
      <w:r>
        <w:rPr>
          <w:rFonts w:ascii="宋体" w:eastAsia="宋体" w:hint="eastAsia" w:cstheme="minorBidi" w:hAnsiTheme="minorHAnsi"/>
        </w:rPr>
        <w:t>序</w:t>
      </w:r>
      <w:r>
        <w:rPr>
          <w:rFonts w:ascii="宋体" w:eastAsia="宋体" w:hint="eastAsia" w:cstheme="minorBidi" w:hAnsiTheme="minorHAnsi"/>
        </w:rPr>
        <w:t>结果</w:t>
      </w:r>
      <w:r>
        <w:rPr>
          <w:rFonts w:ascii="宋体" w:eastAsia="宋体" w:hint="eastAsia" w:cstheme="minorBidi" w:hAnsiTheme="minorHAnsi"/>
        </w:rPr>
        <w:t>（</w:t>
      </w:r>
      <w:r>
        <w:rPr>
          <w:rFonts w:ascii="宋体" w:eastAsia="宋体" w:hint="eastAsia" w:cstheme="minorBidi" w:hAnsiTheme="minorHAnsi"/>
        </w:rPr>
        <w:t>部</w:t>
      </w:r>
      <w:r>
        <w:rPr>
          <w:rFonts w:ascii="宋体" w:eastAsia="宋体" w:hint="eastAsia" w:cstheme="minorBidi" w:hAnsiTheme="minorHAnsi"/>
        </w:rPr>
        <w:t>分</w:t>
      </w:r>
      <w:r>
        <w:rPr>
          <w:rFonts w:ascii="宋体" w:eastAsia="宋体" w:hint="eastAsia" w:cstheme="minorBidi" w:hAnsiTheme="minorHAnsi"/>
        </w:rPr>
        <w:t>）</w:t>
      </w:r>
      <w:r>
        <w:rPr>
          <w:rFonts w:ascii="宋体" w:eastAsia="宋体" w:hint="eastAsia" w:cstheme="minorBidi" w:hAnsiTheme="minorHAnsi"/>
        </w:rPr>
        <w:t>，</w:t>
      </w:r>
      <w:r>
        <w:rPr>
          <w:rFonts w:cstheme="minorBidi" w:hAnsiTheme="minorHAnsi" w:eastAsiaTheme="minorHAnsi" w:asciiTheme="minorHAnsi"/>
        </w:rPr>
        <w:t>15</w:t>
      </w:r>
      <w:r>
        <w:rPr>
          <w:rFonts w:ascii="宋体" w:eastAsia="宋体" w:hint="eastAsia" w:cstheme="minorBidi" w:hAnsiTheme="minorHAnsi"/>
        </w:rPr>
        <w:t>例</w:t>
      </w:r>
      <w:r>
        <w:rPr>
          <w:rFonts w:ascii="宋体" w:eastAsia="宋体" w:hint="eastAsia" w:cstheme="minorBidi" w:hAnsiTheme="minorHAnsi"/>
        </w:rPr>
        <w:t>患</w:t>
      </w:r>
      <w:r>
        <w:rPr>
          <w:rFonts w:ascii="宋体" w:eastAsia="宋体" w:hint="eastAsia" w:cstheme="minorBidi" w:hAnsiTheme="minorHAnsi"/>
        </w:rPr>
        <w:t>者未见点</w:t>
      </w:r>
      <w:r>
        <w:rPr>
          <w:rFonts w:ascii="宋体" w:eastAsia="宋体" w:hint="eastAsia" w:cstheme="minorBidi" w:hAnsiTheme="minorHAnsi"/>
        </w:rPr>
        <w:t>突</w:t>
      </w:r>
      <w:r>
        <w:rPr>
          <w:rFonts w:ascii="宋体" w:eastAsia="宋体" w:hint="eastAsia" w:cstheme="minorBidi" w:hAnsiTheme="minorHAnsi"/>
        </w:rPr>
        <w:t>变、缺</w:t>
      </w:r>
      <w:r>
        <w:rPr>
          <w:rFonts w:ascii="宋体" w:eastAsia="宋体" w:hint="eastAsia" w:cstheme="minorBidi" w:hAnsiTheme="minorHAnsi"/>
        </w:rPr>
        <w:t>失</w:t>
      </w:r>
      <w:r>
        <w:rPr>
          <w:rFonts w:ascii="宋体" w:eastAsia="宋体" w:hint="eastAsia" w:cstheme="minorBidi" w:hAnsiTheme="minorHAnsi"/>
        </w:rPr>
        <w:t>及插入</w:t>
      </w:r>
      <w:r>
        <w:rPr>
          <w:rFonts w:ascii="宋体" w:eastAsia="宋体" w:hint="eastAsia" w:cstheme="minorBidi" w:hAnsiTheme="minorHAnsi"/>
        </w:rPr>
        <w:t>等</w:t>
      </w:r>
      <w:r>
        <w:rPr>
          <w:rFonts w:ascii="宋体" w:eastAsia="宋体" w:hint="eastAsia" w:cstheme="minorBidi" w:hAnsiTheme="minorHAnsi"/>
        </w:rPr>
        <w:t>突变</w:t>
      </w:r>
    </w:p>
    <w:p w:rsidR="0018722C">
      <w:pPr>
        <w:pStyle w:val="aff7"/>
        <w:topLinePunct/>
      </w:pPr>
      <w:r>
        <w:drawing>
          <wp:inline>
            <wp:extent cx="4092202" cy="5539930"/>
            <wp:effectExtent l="0" t="0" r="0" b="0"/>
            <wp:docPr id="9" name="image7.png" descr=""/>
            <wp:cNvGraphicFramePr>
              <a:graphicFrameLocks noChangeAspect="1"/>
            </wp:cNvGraphicFramePr>
            <a:graphic>
              <a:graphicData uri="http://schemas.openxmlformats.org/drawingml/2006/picture">
                <pic:pic>
                  <pic:nvPicPr>
                    <pic:cNvPr id="10" name="image7.png"/>
                    <pic:cNvPicPr/>
                  </pic:nvPicPr>
                  <pic:blipFill>
                    <a:blip r:embed="rId13" cstate="print"/>
                    <a:stretch>
                      <a:fillRect/>
                    </a:stretch>
                  </pic:blipFill>
                  <pic:spPr>
                    <a:xfrm>
                      <a:off x="0" y="0"/>
                      <a:ext cx="4092202" cy="5539930"/>
                    </a:xfrm>
                    <a:prstGeom prst="rect">
                      <a:avLst/>
                    </a:prstGeom>
                  </pic:spPr>
                </pic:pic>
              </a:graphicData>
            </a:graphic>
          </wp:inline>
        </w:drawing>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2-2</w:t>
      </w:r>
      <w:r>
        <w:t xml:space="preserve">  </w:t>
      </w:r>
      <w:r>
        <w:rPr>
          <w:rFonts w:cstheme="minorBidi" w:hAnsiTheme="minorHAnsi" w:eastAsiaTheme="minorHAnsi" w:asciiTheme="minorHAnsi"/>
          <w:i/>
        </w:rPr>
        <w:t>TP</w:t>
      </w:r>
      <w:r>
        <w:rPr>
          <w:rFonts w:cstheme="minorBidi" w:hAnsiTheme="minorHAnsi" w:eastAsiaTheme="minorHAnsi" w:asciiTheme="minorHAnsi"/>
        </w:rPr>
        <w:t>53</w:t>
      </w:r>
      <w:r>
        <w:rPr>
          <w:rFonts w:ascii="宋体" w:eastAsia="宋体" w:hint="eastAsia" w:cstheme="minorBidi" w:hAnsiTheme="minorHAnsi"/>
        </w:rPr>
        <w:t>各外显子测序结果，</w:t>
      </w:r>
      <w:r>
        <w:rPr>
          <w:rFonts w:cstheme="minorBidi" w:hAnsiTheme="minorHAnsi" w:eastAsiaTheme="minorHAnsi" w:asciiTheme="minorHAnsi"/>
        </w:rPr>
        <w:t>exon7</w:t>
      </w:r>
      <w:r>
        <w:rPr>
          <w:rFonts w:ascii="宋体" w:eastAsia="宋体" w:hint="eastAsia" w:cstheme="minorBidi" w:hAnsiTheme="minorHAnsi"/>
        </w:rPr>
        <w:t>箭头表示多态位点</w:t>
      </w:r>
      <w:r>
        <w:rPr>
          <w:rFonts w:cstheme="minorBidi" w:hAnsiTheme="minorHAnsi" w:eastAsiaTheme="minorHAnsi" w:asciiTheme="minorHAnsi"/>
        </w:rPr>
        <w:t>(</w:t>
      </w:r>
      <w:r>
        <w:rPr>
          <w:rFonts w:cstheme="minorBidi" w:hAnsiTheme="minorHAnsi" w:eastAsiaTheme="minorHAnsi" w:asciiTheme="minorHAnsi"/>
        </w:rPr>
        <w:t xml:space="preserve">C</w:t>
      </w:r>
      <w:r>
        <w:rPr>
          <w:rFonts w:cstheme="minorBidi" w:hAnsiTheme="minorHAnsi" w:eastAsiaTheme="minorHAnsi" w:asciiTheme="minorHAnsi"/>
        </w:rPr>
        <w:t>/</w:t>
      </w:r>
      <w:r>
        <w:rPr>
          <w:rFonts w:cstheme="minorBidi" w:hAnsiTheme="minorHAnsi" w:eastAsiaTheme="minorHAnsi" w:asciiTheme="minorHAnsi"/>
        </w:rPr>
        <w:t xml:space="preserve">T</w:t>
      </w:r>
      <w:r>
        <w:rPr>
          <w:rFonts w:ascii="宋体" w:eastAsia="宋体" w:hint="eastAsia" w:cstheme="minorBidi" w:hAnsiTheme="minorHAnsi"/>
        </w:rPr>
        <w:t>和</w:t>
      </w:r>
      <w:r>
        <w:rPr>
          <w:rFonts w:cstheme="minorBidi" w:hAnsiTheme="minorHAnsi" w:eastAsiaTheme="minorHAnsi" w:asciiTheme="minorHAnsi"/>
        </w:rPr>
        <w:t>G</w:t>
      </w:r>
      <w:r>
        <w:rPr>
          <w:rFonts w:cstheme="minorBidi" w:hAnsiTheme="minorHAnsi" w:eastAsiaTheme="minorHAnsi" w:asciiTheme="minorHAnsi"/>
        </w:rPr>
        <w:t>/</w:t>
      </w:r>
      <w:r>
        <w:rPr>
          <w:rFonts w:cstheme="minorBidi" w:hAnsiTheme="minorHAnsi" w:eastAsiaTheme="minorHAnsi" w:asciiTheme="minorHAnsi"/>
        </w:rPr>
        <w:t>T</w:t>
      </w:r>
      <w:r>
        <w:rPr>
          <w:rFonts w:cstheme="minorBidi" w:hAnsiTheme="minorHAnsi" w:eastAsiaTheme="minorHAnsi" w:asciiTheme="minorHAnsi"/>
        </w:rPr>
        <w:t>)</w:t>
      </w:r>
    </w:p>
    <w:p w:rsidR="0018722C">
      <w:pPr>
        <w:pStyle w:val="aff7"/>
        <w:topLinePunct/>
      </w:pPr>
      <w:r>
        <w:rPr>
          <w:sz w:val="20"/>
        </w:rPr>
        <w:drawing>
          <wp:inline distT="0" distB="0" distL="0" distR="0">
            <wp:extent cx="3007934" cy="1136808"/>
            <wp:effectExtent l="0" t="0" r="0" b="0"/>
            <wp:docPr id="11" name="image8.jpeg" descr=""/>
            <wp:cNvGraphicFramePr>
              <a:graphicFrameLocks noChangeAspect="1"/>
            </wp:cNvGraphicFramePr>
            <a:graphic>
              <a:graphicData uri="http://schemas.openxmlformats.org/drawingml/2006/picture">
                <pic:pic>
                  <pic:nvPicPr>
                    <pic:cNvPr id="12" name="image8.jpeg"/>
                    <pic:cNvPicPr/>
                  </pic:nvPicPr>
                  <pic:blipFill>
                    <a:blip r:embed="rId14" cstate="print"/>
                    <a:stretch>
                      <a:fillRect/>
                    </a:stretch>
                  </pic:blipFill>
                  <pic:spPr>
                    <a:xfrm>
                      <a:off x="0" y="0"/>
                      <a:ext cx="3007934" cy="1136808"/>
                    </a:xfrm>
                    <a:prstGeom prst="rect">
                      <a:avLst/>
                    </a:prstGeom>
                  </pic:spPr>
                </pic:pic>
              </a:graphicData>
            </a:graphic>
          </wp:inline>
        </w:drawing>
      </w:r>
      <w:r/>
    </w:p>
    <w:p w:rsidR="0018722C">
      <w:pPr>
        <w:spacing w:line="256" w:lineRule="auto" w:before="18"/>
        <w:ind w:leftChars="0" w:left="465" w:rightChars="0" w:right="138" w:firstLineChars="0" w:firstLine="192"/>
        <w:jc w:val="left"/>
        <w:topLinePunct/>
      </w:pPr>
      <w:r>
        <w:rPr>
          <w:kern w:val="2"/>
          <w:szCs w:val="22"/>
          <w:rFonts w:ascii="宋体" w:eastAsia="宋体" w:hint="eastAsia" w:cstheme="minorBidi" w:hAnsiTheme="minorHAnsi"/>
          <w:spacing w:val="-12"/>
          <w:sz w:val="21"/>
        </w:rPr>
        <w:t>图</w:t>
      </w:r>
      <w:r>
        <w:rPr>
          <w:kern w:val="2"/>
          <w:szCs w:val="22"/>
          <w:rFonts w:cstheme="minorBidi" w:hAnsiTheme="minorHAnsi" w:eastAsiaTheme="minorHAnsi" w:asciiTheme="minorHAnsi"/>
          <w:sz w:val="21"/>
        </w:rPr>
        <w:t>2-3</w:t>
      </w:r>
      <w:r>
        <w:rPr>
          <w:kern w:val="2"/>
          <w:szCs w:val="22"/>
          <w:rFonts w:ascii="宋体" w:eastAsia="宋体" w:hint="eastAsia" w:cstheme="minorBidi" w:hAnsiTheme="minorHAnsi"/>
          <w:spacing w:val="-4"/>
          <w:sz w:val="21"/>
        </w:rPr>
        <w:t>部分患者骨髓细胞</w:t>
      </w:r>
      <w:r>
        <w:rPr>
          <w:kern w:val="2"/>
          <w:szCs w:val="22"/>
          <w:rFonts w:cstheme="minorBidi" w:hAnsiTheme="minorHAnsi" w:eastAsiaTheme="minorHAnsi" w:asciiTheme="minorHAnsi"/>
          <w:i/>
          <w:sz w:val="21"/>
        </w:rPr>
        <w:t>TP</w:t>
      </w:r>
      <w:r>
        <w:rPr>
          <w:kern w:val="2"/>
          <w:szCs w:val="22"/>
          <w:rFonts w:cstheme="minorBidi" w:hAnsiTheme="minorHAnsi" w:eastAsiaTheme="minorHAnsi" w:asciiTheme="minorHAnsi"/>
          <w:sz w:val="21"/>
        </w:rPr>
        <w:t>53 </w:t>
      </w:r>
      <w:r>
        <w:rPr>
          <w:kern w:val="2"/>
          <w:szCs w:val="22"/>
          <w:rFonts w:cstheme="minorBidi" w:hAnsiTheme="minorHAnsi" w:eastAsiaTheme="minorHAnsi" w:asciiTheme="minorHAnsi"/>
          <w:spacing w:val="-2"/>
          <w:sz w:val="21"/>
        </w:rPr>
        <w:t>FISH</w:t>
      </w:r>
      <w:r>
        <w:rPr>
          <w:kern w:val="2"/>
          <w:szCs w:val="22"/>
          <w:rFonts w:ascii="宋体" w:eastAsia="宋体" w:hint="eastAsia" w:cstheme="minorBidi" w:hAnsiTheme="minorHAnsi"/>
          <w:spacing w:val="-8"/>
          <w:sz w:val="21"/>
        </w:rPr>
        <w:t>结果。</w:t>
      </w:r>
      <w:r>
        <w:rPr>
          <w:kern w:val="2"/>
          <w:szCs w:val="22"/>
          <w:rFonts w:cstheme="minorBidi" w:hAnsiTheme="minorHAnsi" w:eastAsiaTheme="minorHAnsi" w:asciiTheme="minorHAnsi"/>
          <w:spacing w:val="-2"/>
          <w:sz w:val="21"/>
        </w:rPr>
        <w:t>A.</w:t>
      </w:r>
      <w:r>
        <w:rPr>
          <w:kern w:val="2"/>
          <w:szCs w:val="22"/>
          <w:rFonts w:ascii="宋体" w:eastAsia="宋体" w:hint="eastAsia" w:cstheme="minorBidi" w:hAnsiTheme="minorHAnsi"/>
          <w:spacing w:val="-2"/>
          <w:sz w:val="21"/>
        </w:rPr>
        <w:t>细胞核内有两个绿色信号表示有两个拷</w:t>
      </w:r>
      <w:r>
        <w:rPr>
          <w:kern w:val="2"/>
          <w:szCs w:val="22"/>
          <w:rFonts w:ascii="宋体" w:eastAsia="宋体" w:hint="eastAsia" w:cstheme="minorBidi" w:hAnsiTheme="minorHAnsi"/>
          <w:spacing w:val="-13"/>
          <w:sz w:val="21"/>
        </w:rPr>
        <w:t>贝</w:t>
      </w:r>
      <w:r>
        <w:rPr>
          <w:kern w:val="2"/>
          <w:szCs w:val="22"/>
          <w:rFonts w:cstheme="minorBidi" w:hAnsiTheme="minorHAnsi" w:eastAsiaTheme="minorHAnsi" w:asciiTheme="minorHAnsi"/>
          <w:i/>
          <w:sz w:val="21"/>
        </w:rPr>
        <w:t>TP</w:t>
      </w:r>
      <w:r>
        <w:rPr>
          <w:kern w:val="2"/>
          <w:szCs w:val="22"/>
          <w:rFonts w:cstheme="minorBidi" w:hAnsiTheme="minorHAnsi" w:eastAsiaTheme="minorHAnsi" w:asciiTheme="minorHAnsi"/>
          <w:sz w:val="21"/>
        </w:rPr>
        <w:t>53</w:t>
      </w:r>
      <w:r>
        <w:rPr>
          <w:kern w:val="2"/>
          <w:szCs w:val="22"/>
          <w:rFonts w:ascii="宋体" w:eastAsia="宋体" w:hint="eastAsia" w:cstheme="minorBidi" w:hAnsiTheme="minorHAnsi"/>
          <w:sz w:val="21"/>
        </w:rPr>
        <w:t>基因；</w:t>
      </w:r>
      <w:r>
        <w:rPr>
          <w:kern w:val="2"/>
          <w:szCs w:val="22"/>
          <w:rFonts w:cstheme="minorBidi" w:hAnsiTheme="minorHAnsi" w:eastAsiaTheme="minorHAnsi" w:asciiTheme="minorHAnsi"/>
          <w:sz w:val="21"/>
        </w:rPr>
        <w:t>B.</w:t>
      </w:r>
      <w:r>
        <w:rPr>
          <w:kern w:val="2"/>
          <w:szCs w:val="22"/>
          <w:rFonts w:ascii="宋体" w:eastAsia="宋体" w:hint="eastAsia" w:cstheme="minorBidi" w:hAnsiTheme="minorHAnsi"/>
          <w:spacing w:val="-4"/>
          <w:sz w:val="21"/>
        </w:rPr>
        <w:t>部分细胞核中只有一个绿色信号，表示缺失一个拷贝</w:t>
      </w:r>
      <w:r>
        <w:rPr>
          <w:kern w:val="2"/>
          <w:szCs w:val="22"/>
          <w:rFonts w:cstheme="minorBidi" w:hAnsiTheme="minorHAnsi" w:eastAsiaTheme="minorHAnsi" w:asciiTheme="minorHAnsi"/>
          <w:i/>
          <w:sz w:val="21"/>
        </w:rPr>
        <w:t>TP</w:t>
      </w:r>
      <w:r>
        <w:rPr>
          <w:kern w:val="2"/>
          <w:szCs w:val="22"/>
          <w:rFonts w:cstheme="minorBidi" w:hAnsiTheme="minorHAnsi" w:eastAsiaTheme="minorHAnsi" w:asciiTheme="minorHAnsi"/>
          <w:sz w:val="21"/>
        </w:rPr>
        <w:t>53</w:t>
      </w:r>
      <w:r>
        <w:rPr>
          <w:kern w:val="2"/>
          <w:szCs w:val="22"/>
          <w:rFonts w:ascii="宋体" w:eastAsia="宋体" w:hint="eastAsia" w:cstheme="minorBidi" w:hAnsiTheme="minorHAnsi"/>
          <w:sz w:val="21"/>
        </w:rPr>
        <w:t>基因。</w:t>
      </w:r>
    </w:p>
    <w:p w:rsidR="00000000">
      <w:pPr>
        <w:pStyle w:val="aff7"/>
        <w:spacing w:line="240" w:lineRule="atLeast"/>
        <w:topLinePunct/>
      </w:pPr>
      <w:r>
        <w:rPr>
          <w:kern w:val="2"/>
          <w:sz w:val="22"/>
          <w:szCs w:val="22"/>
          <w:rFonts w:cstheme="minorBidi" w:hAnsiTheme="minorHAnsi" w:eastAsiaTheme="minorHAnsi" w:asciiTheme="minorHAnsi"/>
        </w:rPr>
        <w:drawing>
          <wp:inline>
            <wp:extent cx="3876191" cy="1330452"/>
            <wp:effectExtent l="0" t="0" r="0" b="0"/>
            <wp:docPr id="13" name="image9.jpeg" descr=""/>
            <wp:cNvGraphicFramePr>
              <a:graphicFrameLocks noChangeAspect="1"/>
            </wp:cNvGraphicFramePr>
            <a:graphic>
              <a:graphicData uri="http://schemas.openxmlformats.org/drawingml/2006/picture">
                <pic:pic>
                  <pic:nvPicPr>
                    <pic:cNvPr id="14" name="image9.jpeg"/>
                    <pic:cNvPicPr/>
                  </pic:nvPicPr>
                  <pic:blipFill>
                    <a:blip r:embed="rId15" cstate="print"/>
                    <a:stretch>
                      <a:fillRect/>
                    </a:stretch>
                  </pic:blipFill>
                  <pic:spPr>
                    <a:xfrm>
                      <a:off x="0" y="0"/>
                      <a:ext cx="3876191" cy="1330452"/>
                    </a:xfrm>
                    <a:prstGeom prst="rect">
                      <a:avLst/>
                    </a:prstGeom>
                  </pic:spPr>
                </pic:pic>
              </a:graphicData>
            </a:graphic>
          </wp:inline>
        </w:drawing>
      </w:r>
    </w:p>
    <w:p w:rsidR="0018722C">
      <w:pPr>
        <w:topLinePunct/>
      </w:pPr>
      <w:r>
        <w:rPr>
          <w:rFonts w:cstheme="minorBidi" w:hAnsiTheme="minorHAnsi" w:eastAsiaTheme="minorHAnsi" w:asciiTheme="minorHAnsi" w:ascii="宋体" w:eastAsia="宋体" w:hint="eastAsia"/>
        </w:rPr>
        <w:t/>
      </w:r>
      <w:r>
        <w:rPr>
          <w:rFonts w:cstheme="minorBidi" w:hAnsiTheme="minorHAnsi" w:eastAsiaTheme="minorHAnsi" w:asciiTheme="minorHAnsi" w:ascii="宋体" w:eastAsia="宋体" w:hint="eastAsia"/>
        </w:rPr>
        <w:t>图</w:t>
      </w:r>
      <w:r>
        <w:rPr>
          <w:rFonts w:cstheme="minorBidi" w:hAnsiTheme="minorHAnsi" w:eastAsiaTheme="minorHAnsi" w:asciiTheme="minorHAnsi"/>
        </w:rPr>
        <w:t>2-4</w:t>
      </w:r>
      <w:r w:rsidRPr="00000000">
        <w:rPr>
          <w:rFonts w:cstheme="minorBidi" w:hAnsiTheme="minorHAnsi" w:eastAsiaTheme="minorHAnsi" w:asciiTheme="minorHAnsi"/>
        </w:rPr>
        <w:tab/>
      </w:r>
      <w:r>
        <w:t>15</w:t>
      </w:r>
      <w:r>
        <w:rPr>
          <w:rFonts w:ascii="宋体" w:eastAsia="宋体" w:hint="eastAsia" w:cstheme="minorBidi" w:hAnsiTheme="minorHAnsi"/>
        </w:rPr>
        <w:t>例</w:t>
      </w:r>
      <w:r>
        <w:rPr>
          <w:rFonts w:cstheme="minorBidi" w:hAnsiTheme="minorHAnsi" w:eastAsiaTheme="minorHAnsi" w:asciiTheme="minorHAnsi"/>
        </w:rPr>
        <w:t>CK-AML</w:t>
      </w:r>
      <w:r>
        <w:rPr>
          <w:rFonts w:ascii="宋体" w:eastAsia="宋体" w:hint="eastAsia" w:cstheme="minorBidi" w:hAnsiTheme="minorHAnsi"/>
        </w:rPr>
        <w:t>和部分正常核型</w:t>
      </w:r>
      <w:r>
        <w:rPr>
          <w:rFonts w:cstheme="minorBidi" w:hAnsiTheme="minorHAnsi" w:eastAsiaTheme="minorHAnsi" w:asciiTheme="minorHAnsi"/>
        </w:rPr>
        <w:t>AML</w:t>
      </w:r>
      <w:r>
        <w:rPr>
          <w:rFonts w:cstheme="minorBidi" w:hAnsiTheme="minorHAnsi" w:eastAsiaTheme="minorHAnsi" w:asciiTheme="minorHAnsi"/>
        </w:rPr>
        <w:t> </w:t>
      </w:r>
      <w:r>
        <w:rPr>
          <w:rFonts w:cstheme="minorBidi" w:hAnsiTheme="minorHAnsi" w:eastAsiaTheme="minorHAnsi" w:asciiTheme="minorHAnsi"/>
          <w:i/>
        </w:rPr>
        <w:t>FLT3-ITD</w:t>
      </w:r>
      <w:r>
        <w:rPr>
          <w:rFonts w:ascii="宋体" w:eastAsia="宋体" w:hint="eastAsia" w:cstheme="minorBidi" w:hAnsiTheme="minorHAnsi"/>
        </w:rPr>
        <w:t>检测结果</w:t>
      </w:r>
      <w:r>
        <w:rPr>
          <w:rFonts w:ascii="宋体" w:eastAsia="宋体" w:hint="eastAsia" w:cstheme="minorBidi" w:hAnsiTheme="minorHAnsi"/>
        </w:rPr>
        <w:t>。</w:t>
      </w:r>
      <w:r>
        <w:rPr>
          <w:rFonts w:cstheme="minorBidi" w:hAnsiTheme="minorHAnsi" w:eastAsiaTheme="minorHAnsi" w:asciiTheme="minorHAnsi"/>
        </w:rPr>
        <w:t>1-15</w:t>
      </w:r>
      <w:r>
        <w:rPr>
          <w:rFonts w:ascii="宋体" w:eastAsia="宋体" w:hint="eastAsia" w:cstheme="minorBidi" w:hAnsiTheme="minorHAnsi"/>
        </w:rPr>
        <w:t>表示</w:t>
      </w:r>
      <w:r>
        <w:rPr>
          <w:rFonts w:cstheme="minorBidi" w:hAnsiTheme="minorHAnsi" w:eastAsiaTheme="minorHAnsi" w:asciiTheme="minorHAnsi"/>
        </w:rPr>
        <w:t>15</w:t>
      </w:r>
      <w:r>
        <w:rPr>
          <w:rFonts w:ascii="宋体" w:eastAsia="宋体" w:hint="eastAsia" w:cstheme="minorBidi" w:hAnsiTheme="minorHAnsi"/>
        </w:rPr>
        <w:t>例</w:t>
      </w:r>
      <w:r>
        <w:rPr>
          <w:rFonts w:cstheme="minorBidi" w:hAnsiTheme="minorHAnsi" w:eastAsiaTheme="minorHAnsi" w:asciiTheme="minorHAnsi"/>
        </w:rPr>
        <w:t>CK-AML</w:t>
      </w:r>
    </w:p>
    <w:p w:rsidR="0018722C">
      <w:pPr>
        <w:topLinePunct/>
      </w:pPr>
      <w:r>
        <w:rPr>
          <w:rFonts w:cstheme="minorBidi" w:hAnsiTheme="minorHAnsi" w:eastAsiaTheme="minorHAnsi" w:asciiTheme="minorHAnsi"/>
          <w:i/>
        </w:rPr>
        <w:t>FLT3-ITD</w:t>
      </w:r>
      <w:r>
        <w:rPr>
          <w:rFonts w:ascii="宋体" w:eastAsia="宋体" w:hint="eastAsia" w:cstheme="minorBidi" w:hAnsiTheme="minorHAnsi"/>
        </w:rPr>
        <w:t>有</w:t>
      </w:r>
      <w:r>
        <w:rPr>
          <w:rFonts w:cstheme="minorBidi" w:hAnsiTheme="minorHAnsi" w:eastAsiaTheme="minorHAnsi" w:asciiTheme="minorHAnsi"/>
        </w:rPr>
        <w:t>3</w:t>
      </w:r>
      <w:r>
        <w:rPr>
          <w:rFonts w:ascii="宋体" w:eastAsia="宋体" w:hint="eastAsia" w:cstheme="minorBidi" w:hAnsiTheme="minorHAnsi"/>
        </w:rPr>
        <w:t>例阳性，</w:t>
      </w:r>
      <w:r>
        <w:rPr>
          <w:rFonts w:cstheme="minorBidi" w:hAnsiTheme="minorHAnsi" w:eastAsiaTheme="minorHAnsi" w:asciiTheme="minorHAnsi"/>
        </w:rPr>
        <w:t>16-20</w:t>
      </w:r>
      <w:r>
        <w:rPr>
          <w:rFonts w:ascii="宋体" w:eastAsia="宋体" w:hint="eastAsia" w:cstheme="minorBidi" w:hAnsiTheme="minorHAnsi"/>
        </w:rPr>
        <w:t>为部分正常核型</w:t>
      </w:r>
      <w:r>
        <w:rPr>
          <w:rFonts w:cstheme="minorBidi" w:hAnsiTheme="minorHAnsi" w:eastAsiaTheme="minorHAnsi" w:asciiTheme="minorHAnsi"/>
        </w:rPr>
        <w:t>AML</w:t>
      </w:r>
      <w:r>
        <w:rPr>
          <w:rFonts w:ascii="宋体" w:eastAsia="宋体" w:hint="eastAsia" w:cstheme="minorBidi" w:hAnsiTheme="minorHAnsi"/>
        </w:rPr>
        <w:t>检测结果。</w:t>
      </w:r>
      <w:r>
        <w:rPr>
          <w:rFonts w:cstheme="minorBidi" w:hAnsiTheme="minorHAnsi" w:eastAsiaTheme="minorHAnsi" w:asciiTheme="minorHAnsi"/>
        </w:rPr>
        <w:t>M</w:t>
      </w:r>
      <w:r>
        <w:rPr>
          <w:rFonts w:ascii="宋体" w:eastAsia="宋体" w:hint="eastAsia" w:cstheme="minorBidi" w:hAnsiTheme="minorHAnsi"/>
        </w:rPr>
        <w:t>为</w:t>
      </w:r>
      <w:r>
        <w:rPr>
          <w:rFonts w:cstheme="minorBidi" w:hAnsiTheme="minorHAnsi" w:eastAsiaTheme="minorHAnsi" w:asciiTheme="minorHAnsi"/>
        </w:rPr>
        <w:t>DL1000 DNA Marker.</w:t>
      </w:r>
    </w:p>
    <w:p w:rsidR="0018722C">
      <w:pPr>
        <w:pStyle w:val="cw22"/>
        <w:tabs>
          <w:tab w:pos="740" w:val="left" w:leader="none"/>
        </w:tabs>
        <w:spacing w:line="240" w:lineRule="auto" w:before="5" w:after="0"/>
        <w:ind w:leftChars="0" w:left="739" w:rightChars="0" w:right="0" w:hanging="605"/>
        <w:jc w:val="left"/>
        <w:rPr>
          <w:rFonts w:ascii="微软雅黑" w:eastAsia="微软雅黑" w:hint="eastAsia"/>
          <w:b/>
          <w:sz w:val="24"/>
        </w:rPr>
        <w:keepNext/>
        <w:topLinePunct/>
      </w:pPr>
      <w:r>
        <w:rPr>
          <w:rFonts w:ascii="微软雅黑" w:eastAsia="微软雅黑" w:hint="eastAsia"/>
          <w:b/>
          <w:sz w:val="24"/>
        </w:rPr>
        <w:t>（4）</w:t>
      </w:r>
      <w:r>
        <w:rPr>
          <w:b/>
          <w:i/>
          <w:sz w:val="24"/>
        </w:rPr>
        <w:t>AML1</w:t>
      </w:r>
      <w:r>
        <w:rPr>
          <w:rFonts w:ascii="微软雅黑" w:eastAsia="微软雅黑" w:hint="eastAsia"/>
          <w:b/>
          <w:sz w:val="24"/>
        </w:rPr>
        <w:t>基因突变检测</w:t>
      </w:r>
    </w:p>
    <w:p w:rsidR="0018722C">
      <w:pPr>
        <w:pStyle w:val="aff7"/>
        <w:topLinePunct/>
      </w:pPr>
      <w:r>
        <w:drawing>
          <wp:inline>
            <wp:extent cx="3579620" cy="3746182"/>
            <wp:effectExtent l="0" t="0" r="0" b="0"/>
            <wp:docPr id="15" name="image10.png" descr=""/>
            <wp:cNvGraphicFramePr>
              <a:graphicFrameLocks noChangeAspect="1"/>
            </wp:cNvGraphicFramePr>
            <a:graphic>
              <a:graphicData uri="http://schemas.openxmlformats.org/drawingml/2006/picture">
                <pic:pic>
                  <pic:nvPicPr>
                    <pic:cNvPr id="16" name="image10.png"/>
                    <pic:cNvPicPr/>
                  </pic:nvPicPr>
                  <pic:blipFill>
                    <a:blip r:embed="rId16" cstate="print"/>
                    <a:stretch>
                      <a:fillRect/>
                    </a:stretch>
                  </pic:blipFill>
                  <pic:spPr>
                    <a:xfrm>
                      <a:off x="0" y="0"/>
                      <a:ext cx="3579620" cy="3746182"/>
                    </a:xfrm>
                    <a:prstGeom prst="rect">
                      <a:avLst/>
                    </a:prstGeom>
                  </pic:spPr>
                </pic:pic>
              </a:graphicData>
            </a:graphic>
          </wp:inline>
        </w:drawing>
      </w:r>
    </w:p>
    <w:p w:rsidR="0018722C">
      <w:pPr>
        <w:pStyle w:val="a9"/>
        <w:topLinePunct/>
      </w:pPr>
      <w:r>
        <w:rPr>
          <w:rFonts w:cstheme="minorBidi" w:hAnsiTheme="minorHAnsi" w:eastAsiaTheme="minorHAnsi" w:asciiTheme="minorHAnsi" w:ascii="宋体" w:eastAsia="宋体" w:hint="eastAsia"/>
        </w:rPr>
        <w:t>图</w:t>
      </w:r>
      <w:r>
        <w:rPr>
          <w:rFonts w:ascii="宋体" w:eastAsia="宋体" w:hint="eastAsia" w:cstheme="minorBidi" w:hAnsiTheme="minorHAnsi"/>
        </w:rPr>
        <w:t> </w:t>
      </w:r>
      <w:r>
        <w:rPr>
          <w:rFonts w:cstheme="minorBidi" w:hAnsiTheme="minorHAnsi" w:eastAsiaTheme="minorHAnsi" w:asciiTheme="minorHAnsi"/>
        </w:rPr>
        <w:t>2-5</w:t>
      </w:r>
      <w:r>
        <w:t xml:space="preserve">  </w:t>
      </w:r>
      <w:r>
        <w:rPr>
          <w:rFonts w:cstheme="minorBidi" w:hAnsiTheme="minorHAnsi" w:eastAsiaTheme="minorHAnsi" w:asciiTheme="minorHAnsi"/>
          <w:i/>
        </w:rPr>
        <w:t>AML1</w:t>
      </w:r>
      <w:r>
        <w:rPr>
          <w:rFonts w:ascii="宋体" w:eastAsia="宋体" w:hint="eastAsia" w:cstheme="minorBidi" w:hAnsiTheme="minorHAnsi"/>
        </w:rPr>
        <w:t>各</w:t>
      </w:r>
      <w:r>
        <w:rPr>
          <w:rFonts w:ascii="宋体" w:eastAsia="宋体" w:hint="eastAsia" w:cstheme="minorBidi" w:hAnsiTheme="minorHAnsi"/>
        </w:rPr>
        <w:t>个</w:t>
      </w:r>
      <w:r>
        <w:rPr>
          <w:rFonts w:ascii="宋体" w:eastAsia="宋体" w:hint="eastAsia" w:cstheme="minorBidi" w:hAnsiTheme="minorHAnsi"/>
        </w:rPr>
        <w:t>外显</w:t>
      </w:r>
      <w:r>
        <w:rPr>
          <w:rFonts w:ascii="宋体" w:eastAsia="宋体" w:hint="eastAsia" w:cstheme="minorBidi" w:hAnsiTheme="minorHAnsi"/>
        </w:rPr>
        <w:t>子</w:t>
      </w:r>
      <w:r>
        <w:rPr>
          <w:rFonts w:ascii="宋体" w:eastAsia="宋体" w:hint="eastAsia" w:cstheme="minorBidi" w:hAnsiTheme="minorHAnsi"/>
        </w:rPr>
        <w:t>测序图</w:t>
      </w:r>
      <w:r>
        <w:rPr>
          <w:rFonts w:ascii="宋体" w:eastAsia="宋体" w:hint="eastAsia" w:cstheme="minorBidi" w:hAnsiTheme="minorHAnsi"/>
        </w:rPr>
        <w:t>（</w:t>
      </w:r>
      <w:r>
        <w:rPr>
          <w:rFonts w:ascii="宋体" w:eastAsia="宋体" w:hint="eastAsia" w:cstheme="minorBidi" w:hAnsiTheme="minorHAnsi"/>
        </w:rPr>
        <w:t>部分</w:t>
      </w:r>
      <w:r>
        <w:rPr>
          <w:rFonts w:ascii="宋体" w:eastAsia="宋体" w:hint="eastAsia" w:cstheme="minorBidi" w:hAnsiTheme="minorHAnsi"/>
        </w:rPr>
        <w:t>）</w:t>
      </w:r>
    </w:p>
    <w:p w:rsidR="0018722C">
      <w:pPr>
        <w:topLinePunct/>
      </w:pPr>
      <w:r>
        <w:rPr>
          <w:i/>
        </w:rPr>
        <w:t>AML1</w:t>
      </w:r>
      <w:r>
        <w:rPr>
          <w:rFonts w:ascii="宋体" w:eastAsia="宋体" w:hint="eastAsia"/>
        </w:rPr>
        <w:t>基因组</w:t>
      </w:r>
      <w:r>
        <w:t>DNA</w:t>
      </w:r>
      <w:r>
        <w:rPr>
          <w:rFonts w:ascii="宋体" w:eastAsia="宋体" w:hint="eastAsia"/>
        </w:rPr>
        <w:t>水平</w:t>
      </w:r>
      <w:r>
        <w:t>exon3-exon8</w:t>
      </w:r>
      <w:r>
        <w:rPr>
          <w:rFonts w:ascii="宋体" w:eastAsia="宋体" w:hint="eastAsia"/>
        </w:rPr>
        <w:t>各个外显子扩增，产物经生工生物公</w:t>
      </w:r>
      <w:r>
        <w:rPr>
          <w:rFonts w:ascii="宋体" w:eastAsia="宋体" w:hint="eastAsia"/>
        </w:rPr>
        <w:t>司测序，</w:t>
      </w:r>
      <w:r>
        <w:rPr>
          <w:rFonts w:ascii="宋体" w:eastAsia="宋体" w:hint="eastAsia"/>
        </w:rPr>
        <w:t>图</w:t>
      </w:r>
      <w:r>
        <w:t>2-5</w:t>
      </w:r>
      <w:r>
        <w:rPr>
          <w:rFonts w:ascii="宋体" w:eastAsia="宋体" w:hint="eastAsia"/>
        </w:rPr>
        <w:t>是部分测序图。测序结果</w:t>
      </w:r>
      <w:r>
        <w:t>exon3-exon8</w:t>
      </w:r>
      <w:r>
        <w:rPr>
          <w:rFonts w:ascii="宋体" w:eastAsia="宋体" w:hint="eastAsia"/>
        </w:rPr>
        <w:t>未见有点突变、缺失及插</w:t>
      </w:r>
      <w:r>
        <w:rPr>
          <w:rFonts w:ascii="宋体" w:eastAsia="宋体" w:hint="eastAsia"/>
        </w:rPr>
        <w:t>入突变等。</w:t>
      </w:r>
    </w:p>
    <w:p w:rsidR="0018722C">
      <w:pPr>
        <w:pStyle w:val="Heading3"/>
        <w:topLinePunct/>
        <w:ind w:left="200" w:hangingChars="200" w:hanging="200"/>
      </w:pPr>
      <w:r>
        <w:rPr>
          <w:b/>
        </w:rPr>
        <w:t>2.</w:t>
      </w:r>
      <w:r>
        <w:t xml:space="preserve"> </w:t>
      </w:r>
      <w:r>
        <w:rPr>
          <w:b/>
        </w:rPr>
        <w:t>RT-PCR</w:t>
      </w:r>
      <w:r>
        <w:t>检测</w:t>
      </w:r>
      <w:r>
        <w:rPr>
          <w:b/>
        </w:rPr>
        <w:t>MDM4-S</w:t>
      </w:r>
      <w:r>
        <w:rPr>
          <w:b/>
        </w:rPr>
        <w:t>/</w:t>
      </w:r>
      <w:r>
        <w:rPr>
          <w:b/>
        </w:rPr>
        <w:t>MDM4-FL</w:t>
      </w:r>
      <w:r>
        <w:t>的相对表达量</w:t>
      </w:r>
    </w:p>
    <w:p w:rsidR="0018722C">
      <w:pPr>
        <w:pStyle w:val="Heading2"/>
        <w:topLinePunct/>
        <w:ind w:left="171" w:hangingChars="171" w:hanging="171"/>
      </w:pPr>
      <w:r>
        <w:rPr>
          <w:b/>
        </w:rPr>
        <w:t>2.1</w:t>
      </w:r>
      <w:r>
        <w:t xml:space="preserve"> </w:t>
      </w:r>
      <w:r>
        <w:t>线性扩增循环数的确定</w:t>
      </w:r>
    </w:p>
    <w:p w:rsidR="0018722C">
      <w:pPr>
        <w:topLinePunct/>
      </w:pPr>
      <w:r>
        <w:rPr>
          <w:rFonts w:ascii="宋体" w:hAnsi="宋体" w:eastAsia="宋体" w:hint="eastAsia"/>
        </w:rPr>
        <w:t>取模版</w:t>
      </w:r>
      <w:r>
        <w:t>cDNA 1</w:t>
      </w:r>
      <w:r w:rsidR="001852F3">
        <w:t xml:space="preserve">μl</w:t>
      </w:r>
      <w:r>
        <w:rPr>
          <w:rFonts w:ascii="宋体" w:hAnsi="宋体" w:eastAsia="宋体" w:hint="eastAsia"/>
        </w:rPr>
        <w:t>，扩增条件为：</w:t>
      </w:r>
      <w:r>
        <w:t>95</w:t>
      </w:r>
      <w:r>
        <w:rPr>
          <w:rFonts w:ascii="宋体" w:hAnsi="宋体" w:eastAsia="宋体" w:hint="eastAsia"/>
        </w:rPr>
        <w:t>℃预变性</w:t>
      </w:r>
      <w:r>
        <w:t>2min</w:t>
      </w:r>
      <w:r>
        <w:rPr>
          <w:rFonts w:ascii="宋体" w:hAnsi="宋体" w:eastAsia="宋体" w:hint="eastAsia"/>
        </w:rPr>
        <w:t>，</w:t>
      </w:r>
      <w:r>
        <w:t>95</w:t>
      </w:r>
      <w:r>
        <w:rPr>
          <w:rFonts w:ascii="宋体" w:hAnsi="宋体" w:eastAsia="宋体" w:hint="eastAsia"/>
        </w:rPr>
        <w:t>℃变性</w:t>
      </w:r>
      <w:r>
        <w:t>30s</w:t>
      </w:r>
      <w:r>
        <w:rPr>
          <w:rFonts w:ascii="宋体" w:hAnsi="宋体" w:eastAsia="宋体" w:hint="eastAsia"/>
        </w:rPr>
        <w:t>，退火</w:t>
      </w:r>
    </w:p>
    <w:p w:rsidR="0018722C">
      <w:pPr>
        <w:topLinePunct/>
      </w:pPr>
      <w:r>
        <w:t>30s</w:t>
      </w:r>
      <w:r>
        <w:rPr>
          <w:rFonts w:ascii="宋体" w:hAnsi="宋体" w:eastAsia="宋体" w:hint="eastAsia"/>
        </w:rPr>
        <w:t>，</w:t>
      </w:r>
      <w:r>
        <w:t>72</w:t>
      </w:r>
      <w:r>
        <w:rPr>
          <w:rFonts w:ascii="宋体" w:hAnsi="宋体" w:eastAsia="宋体" w:hint="eastAsia"/>
        </w:rPr>
        <w:t>℃延伸</w:t>
      </w:r>
      <w:r>
        <w:t>45s</w:t>
      </w:r>
      <w:r>
        <w:rPr>
          <w:rFonts w:ascii="宋体" w:hAnsi="宋体" w:eastAsia="宋体" w:hint="eastAsia"/>
        </w:rPr>
        <w:t>，循环数依次为</w:t>
      </w:r>
      <w:r>
        <w:t>18</w:t>
      </w:r>
      <w:r>
        <w:rPr>
          <w:rFonts w:ascii="宋体" w:hAnsi="宋体" w:eastAsia="宋体" w:hint="eastAsia"/>
        </w:rPr>
        <w:t>、</w:t>
      </w:r>
      <w:r>
        <w:t>20</w:t>
      </w:r>
      <w:r>
        <w:rPr>
          <w:rFonts w:ascii="宋体" w:hAnsi="宋体" w:eastAsia="宋体" w:hint="eastAsia"/>
        </w:rPr>
        <w:t>、</w:t>
      </w:r>
      <w:r>
        <w:t>22</w:t>
      </w:r>
      <w:r>
        <w:rPr>
          <w:rFonts w:ascii="宋体" w:hAnsi="宋体" w:eastAsia="宋体" w:hint="eastAsia"/>
        </w:rPr>
        <w:t>、</w:t>
      </w:r>
      <w:r>
        <w:t>24</w:t>
      </w:r>
      <w:r>
        <w:rPr>
          <w:rFonts w:ascii="宋体" w:hAnsi="宋体" w:eastAsia="宋体" w:hint="eastAsia"/>
        </w:rPr>
        <w:t>、</w:t>
      </w:r>
      <w:r>
        <w:t>26</w:t>
      </w:r>
      <w:r>
        <w:rPr>
          <w:rFonts w:ascii="宋体" w:hAnsi="宋体" w:eastAsia="宋体" w:hint="eastAsia"/>
        </w:rPr>
        <w:t>、</w:t>
      </w:r>
      <w:r>
        <w:t>28</w:t>
      </w:r>
      <w:r>
        <w:rPr>
          <w:rFonts w:ascii="宋体" w:hAnsi="宋体" w:eastAsia="宋体" w:hint="eastAsia"/>
        </w:rPr>
        <w:t>、</w:t>
      </w:r>
      <w:r>
        <w:t>30</w:t>
      </w:r>
      <w:r>
        <w:rPr>
          <w:rFonts w:ascii="宋体" w:hAnsi="宋体" w:eastAsia="宋体" w:hint="eastAsia"/>
        </w:rPr>
        <w:t>、</w:t>
      </w:r>
      <w:r>
        <w:t>32</w:t>
      </w:r>
      <w:r>
        <w:rPr>
          <w:rFonts w:ascii="宋体" w:hAnsi="宋体" w:eastAsia="宋体" w:hint="eastAsia"/>
        </w:rPr>
        <w:t>、</w:t>
      </w:r>
      <w:r>
        <w:t>34</w:t>
      </w:r>
      <w:r>
        <w:rPr>
          <w:rFonts w:ascii="宋体" w:hAnsi="宋体" w:eastAsia="宋体" w:hint="eastAsia"/>
        </w:rPr>
        <w:t>、</w:t>
      </w:r>
      <w:r>
        <w:t>36</w:t>
      </w:r>
      <w:r>
        <w:rPr>
          <w:rFonts w:ascii="宋体" w:hAnsi="宋体" w:eastAsia="宋体" w:hint="eastAsia"/>
        </w:rPr>
        <w:t>、</w:t>
      </w:r>
    </w:p>
    <w:p w:rsidR="0018722C">
      <w:pPr>
        <w:topLinePunct/>
      </w:pPr>
      <w:r>
        <w:t>38</w:t>
      </w:r>
      <w:r>
        <w:rPr>
          <w:rFonts w:ascii="宋体" w:hAnsi="宋体" w:eastAsia="宋体" w:hint="eastAsia"/>
        </w:rPr>
        <w:t>时各取出</w:t>
      </w:r>
      <w:r>
        <w:t>1</w:t>
      </w:r>
      <w:r>
        <w:rPr>
          <w:rFonts w:ascii="宋体" w:hAnsi="宋体" w:eastAsia="宋体" w:hint="eastAsia"/>
        </w:rPr>
        <w:t>管，最后每管均</w:t>
      </w:r>
      <w:r>
        <w:t>72</w:t>
      </w:r>
      <w:r>
        <w:rPr>
          <w:rFonts w:ascii="宋体" w:hAnsi="宋体" w:eastAsia="宋体" w:hint="eastAsia"/>
        </w:rPr>
        <w:t>℃延伸</w:t>
      </w:r>
      <w:r>
        <w:t>10 min</w:t>
      </w:r>
      <w:r>
        <w:rPr>
          <w:rFonts w:ascii="宋体" w:hAnsi="宋体" w:eastAsia="宋体" w:hint="eastAsia"/>
          <w:rFonts w:ascii="宋体" w:hAnsi="宋体" w:eastAsia="宋体" w:hint="eastAsia"/>
        </w:rPr>
        <w:t>.</w:t>
      </w:r>
      <w:r>
        <w:t>2%</w:t>
      </w:r>
      <w:r>
        <w:rPr>
          <w:rFonts w:ascii="宋体" w:hAnsi="宋体" w:eastAsia="宋体" w:hint="eastAsia"/>
        </w:rPr>
        <w:t>琼脂糖凝胶电泳，确定内参基因</w:t>
      </w:r>
      <w:r>
        <w:t>ABL</w:t>
      </w:r>
      <w:r>
        <w:rPr>
          <w:rFonts w:ascii="宋体" w:hAnsi="宋体" w:eastAsia="宋体" w:hint="eastAsia"/>
        </w:rPr>
        <w:t>和目的基因</w:t>
      </w:r>
      <w:r>
        <w:rPr>
          <w:i/>
        </w:rPr>
        <w:t>MDM4-FL</w:t>
      </w:r>
      <w:r>
        <w:rPr>
          <w:rFonts w:ascii="宋体" w:hAnsi="宋体" w:eastAsia="宋体" w:hint="eastAsia"/>
        </w:rPr>
        <w:t>及</w:t>
      </w:r>
      <w:r>
        <w:rPr>
          <w:i/>
        </w:rPr>
        <w:t>MDM4-S</w:t>
      </w:r>
      <w:r>
        <w:rPr>
          <w:rFonts w:ascii="宋体" w:hAnsi="宋体" w:eastAsia="宋体" w:hint="eastAsia"/>
        </w:rPr>
        <w:t>最佳线性扩增循环数。</w:t>
      </w:r>
    </w:p>
    <w:p w:rsidR="0018722C">
      <w:pPr>
        <w:keepNext/>
        <w:pStyle w:val="cw22"/>
        <w:topLinePunct/>
      </w:pPr>
      <w:r>
        <w:rPr>
          <w:rFonts w:ascii="宋体" w:eastAsia="宋体" w:hint="eastAsia"/>
        </w:rPr>
        <w:t>（</w:t>
      </w:r>
      <w:r>
        <w:rPr>
          <w:rFonts w:ascii="宋体" w:eastAsia="宋体" w:hint="eastAsia"/>
        </w:rPr>
        <w:t xml:space="preserve">1</w:t>
      </w:r>
      <w:r>
        <w:rPr>
          <w:rFonts w:ascii="宋体" w:eastAsia="宋体" w:hint="eastAsia"/>
        </w:rPr>
        <w:t>）</w:t>
      </w:r>
      <w:r>
        <w:rPr>
          <w:i/>
        </w:rPr>
        <w:t>MDM4FL</w:t>
      </w:r>
      <w:r>
        <w:t>/</w:t>
      </w:r>
      <w:r>
        <w:rPr>
          <w:i/>
        </w:rPr>
        <w:t>S</w:t>
      </w:r>
      <w:r>
        <w:rPr>
          <w:rFonts w:ascii="宋体" w:eastAsia="宋体" w:hint="eastAsia"/>
        </w:rPr>
        <w:t>最佳循环数测定</w:t>
      </w:r>
    </w:p>
    <w:p w:rsidR="0018722C">
      <w:pPr>
        <w:topLinePunct/>
      </w:pPr>
      <w:r>
        <w:rPr>
          <w:rFonts w:ascii="宋体" w:hAnsi="宋体" w:eastAsia="宋体" w:hint="eastAsia"/>
        </w:rPr>
        <w:t/>
      </w:r>
      <w:r>
        <w:rPr>
          <w:rFonts w:ascii="宋体" w:hAnsi="宋体" w:eastAsia="宋体" w:hint="eastAsia"/>
        </w:rPr>
        <w:t>图</w:t>
      </w:r>
      <w:r>
        <w:t>2-6</w:t>
      </w:r>
      <w:r w:rsidR="001852F3">
        <w:t xml:space="preserve"> </w:t>
      </w:r>
      <w:r>
        <w:rPr>
          <w:rFonts w:ascii="宋体" w:hAnsi="宋体" w:eastAsia="宋体" w:hint="eastAsia"/>
        </w:rPr>
        <w:t>显示上述每个循环周期取</w:t>
      </w:r>
      <w:r>
        <w:t>5μl</w:t>
      </w:r>
      <w:r w:rsidR="001852F3">
        <w:t xml:space="preserve"> </w:t>
      </w:r>
      <w:r>
        <w:rPr>
          <w:rFonts w:ascii="宋体" w:hAnsi="宋体" w:eastAsia="宋体" w:hint="eastAsia"/>
        </w:rPr>
        <w:t>产物电泳图。从图中可以看出，</w:t>
      </w:r>
    </w:p>
    <w:p w:rsidR="0018722C">
      <w:pPr>
        <w:topLinePunct/>
      </w:pPr>
      <w:r>
        <w:rPr>
          <w:rFonts w:cstheme="minorBidi" w:hAnsiTheme="minorHAnsi" w:eastAsiaTheme="minorHAnsi" w:asciiTheme="minorHAnsi"/>
          <w:i/>
        </w:rPr>
        <w:t>MDM4FL</w:t>
      </w:r>
      <w:r>
        <w:rPr>
          <w:rFonts w:cstheme="minorBidi" w:hAnsiTheme="minorHAnsi" w:eastAsiaTheme="minorHAnsi" w:asciiTheme="minorHAnsi"/>
          <w:i/>
        </w:rPr>
        <w:t>/</w:t>
      </w:r>
      <w:r>
        <w:rPr>
          <w:rFonts w:cstheme="minorBidi" w:hAnsiTheme="minorHAnsi" w:eastAsiaTheme="minorHAnsi" w:asciiTheme="minorHAnsi"/>
          <w:i/>
        </w:rPr>
        <w:t xml:space="preserve">S</w:t>
      </w:r>
      <w:r>
        <w:rPr>
          <w:rFonts w:ascii="宋体" w:eastAsia="宋体" w:hint="eastAsia" w:cstheme="minorBidi" w:hAnsiTheme="minorHAnsi"/>
        </w:rPr>
        <w:t>在</w:t>
      </w:r>
      <w:r>
        <w:rPr>
          <w:rFonts w:cstheme="minorBidi" w:hAnsiTheme="minorHAnsi" w:eastAsiaTheme="minorHAnsi" w:asciiTheme="minorHAnsi"/>
        </w:rPr>
        <w:t>32</w:t>
      </w:r>
      <w:r>
        <w:rPr>
          <w:rFonts w:ascii="宋体" w:eastAsia="宋体" w:hint="eastAsia" w:cstheme="minorBidi" w:hAnsiTheme="minorHAnsi"/>
        </w:rPr>
        <w:t>个循环时达到平台期，所以确定该基因的最佳循环数为</w:t>
      </w:r>
      <w:r>
        <w:rPr>
          <w:rFonts w:cstheme="minorBidi" w:hAnsiTheme="minorHAnsi" w:eastAsiaTheme="minorHAnsi" w:asciiTheme="minorHAnsi"/>
        </w:rPr>
        <w:t>32</w:t>
      </w:r>
      <w:r>
        <w:rPr>
          <w:rFonts w:ascii="宋体" w:eastAsia="宋体" w:hint="eastAsia" w:cstheme="minorBidi" w:hAnsiTheme="minorHAnsi"/>
        </w:rPr>
        <w:t>个。</w:t>
      </w:r>
    </w:p>
    <w:p w:rsidR="0018722C">
      <w:pPr>
        <w:pStyle w:val="aff7"/>
        <w:topLinePunct/>
      </w:pPr>
      <w:r>
        <w:drawing>
          <wp:inline>
            <wp:extent cx="4068447" cy="1058703"/>
            <wp:effectExtent l="0" t="0" r="0" b="0"/>
            <wp:docPr id="17" name="image11.png" descr=""/>
            <wp:cNvGraphicFramePr>
              <a:graphicFrameLocks noChangeAspect="1"/>
            </wp:cNvGraphicFramePr>
            <a:graphic>
              <a:graphicData uri="http://schemas.openxmlformats.org/drawingml/2006/picture">
                <pic:pic>
                  <pic:nvPicPr>
                    <pic:cNvPr id="18" name="image11.png"/>
                    <pic:cNvPicPr/>
                  </pic:nvPicPr>
                  <pic:blipFill>
                    <a:blip r:embed="rId17" cstate="print"/>
                    <a:stretch>
                      <a:fillRect/>
                    </a:stretch>
                  </pic:blipFill>
                  <pic:spPr>
                    <a:xfrm>
                      <a:off x="0" y="0"/>
                      <a:ext cx="4068447" cy="1058703"/>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ascii="宋体" w:eastAsia="宋体" w:hint="eastAsia" w:cstheme="minorBidi" w:hAnsiTheme="minorHAnsi"/>
          <w:spacing w:val="-26"/>
          <w:sz w:val="21"/>
        </w:rPr>
        <w:t> </w:t>
      </w:r>
      <w:r>
        <w:rPr>
          <w:kern w:val="2"/>
          <w:szCs w:val="22"/>
          <w:rFonts w:cstheme="minorBidi" w:hAnsiTheme="minorHAnsi" w:eastAsiaTheme="minorHAnsi" w:asciiTheme="minorHAnsi"/>
          <w:sz w:val="21"/>
        </w:rPr>
        <w:t>2-6</w:t>
      </w:r>
      <w:r>
        <w:t xml:space="preserve">  </w:t>
      </w:r>
      <w:r>
        <w:rPr>
          <w:kern w:val="2"/>
          <w:szCs w:val="22"/>
          <w:rFonts w:cstheme="minorBidi" w:hAnsiTheme="minorHAnsi" w:eastAsiaTheme="minorHAnsi" w:asciiTheme="minorHAnsi"/>
          <w:i/>
          <w:sz w:val="21"/>
        </w:rPr>
        <w:t>MDM4FL/S</w:t>
      </w:r>
      <w:r>
        <w:rPr>
          <w:kern w:val="2"/>
          <w:szCs w:val="22"/>
          <w:rFonts w:ascii="宋体" w:eastAsia="宋体" w:hint="eastAsia" w:cstheme="minorBidi" w:hAnsiTheme="minorHAnsi"/>
          <w:sz w:val="21"/>
        </w:rPr>
        <w:t>最佳循环数</w:t>
      </w:r>
      <w:r>
        <w:rPr>
          <w:kern w:val="2"/>
          <w:szCs w:val="22"/>
          <w:rFonts w:ascii="宋体" w:eastAsia="宋体" w:hint="eastAsia" w:cstheme="minorBidi" w:hAnsiTheme="minorHAnsi"/>
          <w:spacing w:val="-2"/>
          <w:sz w:val="21"/>
        </w:rPr>
        <w:t>测</w:t>
      </w:r>
      <w:r>
        <w:rPr>
          <w:kern w:val="2"/>
          <w:szCs w:val="22"/>
          <w:rFonts w:ascii="宋体" w:eastAsia="宋体" w:hint="eastAsia" w:cstheme="minorBidi" w:hAnsiTheme="minorHAnsi"/>
          <w:sz w:val="21"/>
        </w:rPr>
        <w:t>定</w:t>
      </w:r>
    </w:p>
    <w:p w:rsidR="0018722C">
      <w:pPr>
        <w:pStyle w:val="cw22"/>
        <w:tabs>
          <w:tab w:pos="855" w:val="left" w:leader="none"/>
        </w:tabs>
        <w:spacing w:line="240" w:lineRule="auto" w:before="77" w:after="0"/>
        <w:ind w:leftChars="0" w:left="854" w:rightChars="0" w:right="0" w:hanging="720"/>
        <w:jc w:val="left"/>
        <w:rPr>
          <w:rFonts w:ascii="宋体" w:eastAsia="宋体" w:hint="eastAsia"/>
          <w:sz w:val="24"/>
        </w:rPr>
        <w:keepNext/>
        <w:topLinePunct/>
      </w:pPr>
      <w:r>
        <w:rPr>
          <w:rFonts w:ascii="宋体" w:eastAsia="宋体" w:hint="eastAsia"/>
          <w:sz w:val="24"/>
        </w:rPr>
        <w:t>（2）</w:t>
      </w:r>
      <w:r>
        <w:rPr>
          <w:i/>
          <w:sz w:val="24"/>
        </w:rPr>
        <w:t>ABL</w:t>
      </w:r>
      <w:r>
        <w:rPr>
          <w:rFonts w:ascii="宋体" w:eastAsia="宋体" w:hint="eastAsia"/>
          <w:sz w:val="24"/>
        </w:rPr>
        <w:t>最佳循环数测定</w:t>
      </w:r>
    </w:p>
    <w:p w:rsidR="00000000">
      <w:pPr>
        <w:pStyle w:val="aff7"/>
        <w:spacing w:line="240" w:lineRule="atLeast"/>
        <w:topLinePunct/>
      </w:pPr>
      <w:r>
        <w:drawing>
          <wp:inline>
            <wp:extent cx="3391083" cy="979646"/>
            <wp:effectExtent l="0" t="0" r="0" b="0"/>
            <wp:docPr id="19" name="image12.png" descr=""/>
            <wp:cNvGraphicFramePr>
              <a:graphicFrameLocks noChangeAspect="1"/>
            </wp:cNvGraphicFramePr>
            <a:graphic>
              <a:graphicData uri="http://schemas.openxmlformats.org/drawingml/2006/picture">
                <pic:pic>
                  <pic:nvPicPr>
                    <pic:cNvPr id="20" name="image12.png"/>
                    <pic:cNvPicPr/>
                  </pic:nvPicPr>
                  <pic:blipFill>
                    <a:blip r:embed="rId18" cstate="print"/>
                    <a:stretch>
                      <a:fillRect/>
                    </a:stretch>
                  </pic:blipFill>
                  <pic:spPr>
                    <a:xfrm>
                      <a:off x="0" y="0"/>
                      <a:ext cx="3391083" cy="979646"/>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ascii="宋体" w:eastAsia="宋体" w:hint="eastAsia" w:cstheme="minorBidi" w:hAnsiTheme="minorHAnsi"/>
          <w:spacing w:val="-26"/>
          <w:sz w:val="21"/>
        </w:rPr>
        <w:t> </w:t>
      </w:r>
      <w:r>
        <w:rPr>
          <w:kern w:val="2"/>
          <w:szCs w:val="22"/>
          <w:rFonts w:cstheme="minorBidi" w:hAnsiTheme="minorHAnsi" w:eastAsiaTheme="minorHAnsi" w:asciiTheme="minorHAnsi"/>
          <w:sz w:val="21"/>
        </w:rPr>
        <w:t>2-7</w:t>
      </w:r>
      <w:r>
        <w:t xml:space="preserve">  </w:t>
      </w:r>
      <w:r>
        <w:rPr>
          <w:kern w:val="2"/>
          <w:szCs w:val="22"/>
          <w:rFonts w:cstheme="minorBidi" w:hAnsiTheme="minorHAnsi" w:eastAsiaTheme="minorHAnsi" w:asciiTheme="minorHAnsi"/>
          <w:i/>
          <w:sz w:val="21"/>
        </w:rPr>
        <w:t>ABL</w:t>
      </w:r>
      <w:r>
        <w:rPr>
          <w:kern w:val="2"/>
          <w:szCs w:val="22"/>
          <w:rFonts w:ascii="宋体" w:eastAsia="宋体" w:hint="eastAsia" w:cstheme="minorBidi" w:hAnsiTheme="minorHAnsi"/>
          <w:sz w:val="21"/>
        </w:rPr>
        <w:t>最佳</w:t>
      </w:r>
      <w:r>
        <w:rPr>
          <w:kern w:val="2"/>
          <w:szCs w:val="22"/>
          <w:rFonts w:ascii="宋体" w:eastAsia="宋体" w:hint="eastAsia" w:cstheme="minorBidi" w:hAnsiTheme="minorHAnsi"/>
          <w:spacing w:val="-2"/>
          <w:sz w:val="21"/>
        </w:rPr>
        <w:t>循</w:t>
      </w:r>
      <w:r>
        <w:rPr>
          <w:kern w:val="2"/>
          <w:szCs w:val="22"/>
          <w:rFonts w:ascii="宋体" w:eastAsia="宋体" w:hint="eastAsia" w:cstheme="minorBidi" w:hAnsiTheme="minorHAnsi"/>
          <w:sz w:val="21"/>
        </w:rPr>
        <w:t>环数测定</w:t>
      </w:r>
    </w:p>
    <w:p w:rsidR="0018722C">
      <w:pPr>
        <w:topLinePunct/>
      </w:pPr>
      <w:r>
        <w:rPr>
          <w:rFonts w:ascii="宋体" w:hAnsi="宋体" w:eastAsia="宋体" w:hint="eastAsia"/>
        </w:rPr>
        <w:t/>
      </w:r>
      <w:r>
        <w:rPr>
          <w:rFonts w:ascii="宋体" w:hAnsi="宋体" w:eastAsia="宋体" w:hint="eastAsia"/>
        </w:rPr>
        <w:t>图</w:t>
      </w:r>
      <w:r>
        <w:t>2-7</w:t>
      </w:r>
      <w:r>
        <w:rPr>
          <w:rFonts w:ascii="宋体" w:hAnsi="宋体" w:eastAsia="宋体" w:hint="eastAsia"/>
        </w:rPr>
        <w:t>显示上述每个循环周期取</w:t>
      </w:r>
      <w:r>
        <w:t>5μl</w:t>
      </w:r>
      <w:r>
        <w:rPr>
          <w:rFonts w:ascii="宋体" w:hAnsi="宋体" w:eastAsia="宋体" w:hint="eastAsia"/>
        </w:rPr>
        <w:t>产物电泳图，从图中可以看出，</w:t>
      </w:r>
      <w:r>
        <w:rPr>
          <w:i/>
        </w:rPr>
        <w:t>ABL</w:t>
      </w:r>
      <w:r>
        <w:rPr>
          <w:rFonts w:ascii="宋体" w:hAnsi="宋体" w:eastAsia="宋体" w:hint="eastAsia"/>
        </w:rPr>
        <w:t>基</w:t>
      </w:r>
      <w:r>
        <w:rPr>
          <w:rFonts w:ascii="宋体" w:hAnsi="宋体" w:eastAsia="宋体" w:hint="eastAsia"/>
        </w:rPr>
        <w:t>因扩增在</w:t>
      </w:r>
      <w:r>
        <w:t>28</w:t>
      </w:r>
      <w:r>
        <w:rPr>
          <w:rFonts w:ascii="宋体" w:hAnsi="宋体" w:eastAsia="宋体" w:hint="eastAsia"/>
        </w:rPr>
        <w:t>个循环时达到平台期，所以确定其最佳循环数是</w:t>
      </w:r>
      <w:r>
        <w:t>28</w:t>
      </w:r>
      <w:r>
        <w:rPr>
          <w:rFonts w:ascii="宋体" w:hAnsi="宋体" w:eastAsia="宋体" w:hint="eastAsia"/>
        </w:rPr>
        <w:t>个。</w:t>
      </w:r>
    </w:p>
    <w:p w:rsidR="0018722C">
      <w:pPr>
        <w:pStyle w:val="Heading2"/>
        <w:topLinePunct/>
        <w:ind w:left="171" w:hangingChars="171" w:hanging="171"/>
      </w:pPr>
      <w:r>
        <w:rPr>
          <w:b/>
        </w:rPr>
        <w:t>2.2</w:t>
      </w:r>
      <w:r>
        <w:t xml:space="preserve"> </w:t>
      </w:r>
      <w:r>
        <w:rPr>
          <w:b/>
        </w:rPr>
        <w:t>CK-AML</w:t>
      </w:r>
      <w:r>
        <w:t>及</w:t>
      </w:r>
      <w:r>
        <w:rPr>
          <w:b/>
        </w:rPr>
        <w:t>NK-AML</w:t>
      </w:r>
      <w:r>
        <w:t>患者</w:t>
      </w:r>
      <w:r>
        <w:rPr>
          <w:b/>
          <w:i/>
        </w:rPr>
        <w:t>MDM4-FL</w:t>
      </w:r>
      <w:r>
        <w:rPr>
          <w:b/>
        </w:rPr>
        <w:t>/</w:t>
      </w:r>
      <w:r>
        <w:rPr>
          <w:b/>
          <w:i/>
        </w:rPr>
        <w:t>MDM4-S</w:t>
      </w:r>
      <w:r>
        <w:t>两种剪接体相对表达量比</w:t>
      </w:r>
    </w:p>
    <w:p w:rsidR="0018722C">
      <w:pPr>
        <w:topLinePunct/>
      </w:pPr>
      <w:r>
        <w:rPr>
          <w:rFonts w:cstheme="minorBidi" w:hAnsiTheme="minorHAnsi" w:eastAsiaTheme="minorHAnsi" w:asciiTheme="minorHAnsi" w:ascii="微软雅黑" w:hAnsi="Times New Roman" w:eastAsia="微软雅黑" w:cs="Times New Roman" w:hint="eastAsia"/>
          <w:b/>
        </w:rPr>
        <w:t>较。</w:t>
      </w:r>
    </w:p>
    <w:p w:rsidR="0018722C">
      <w:pPr>
        <w:topLinePunct/>
      </w:pPr>
      <w:r>
        <w:rPr>
          <w:rFonts w:ascii="宋体" w:eastAsia="宋体" w:hint="eastAsia"/>
        </w:rPr>
        <w:t>按本研究设计的引物位点，两种剪接体大小分别为：</w:t>
      </w:r>
      <w:r>
        <w:rPr>
          <w:i/>
        </w:rPr>
        <w:t>MDM4-FL</w:t>
      </w:r>
      <w:r>
        <w:rPr>
          <w:rFonts w:ascii="宋体" w:eastAsia="宋体" w:hint="eastAsia"/>
          <w:rFonts w:ascii="宋体" w:eastAsia="宋体" w:hint="eastAsia"/>
        </w:rPr>
        <w:t xml:space="preserve">: </w:t>
      </w:r>
      <w:r>
        <w:t>536bp</w:t>
      </w:r>
      <w:r>
        <w:rPr>
          <w:rFonts w:ascii="宋体" w:eastAsia="宋体" w:hint="eastAsia"/>
        </w:rPr>
        <w:t>，</w:t>
      </w:r>
    </w:p>
    <w:p w:rsidR="0018722C">
      <w:pPr>
        <w:topLinePunct/>
      </w:pPr>
      <w:r>
        <w:rPr>
          <w:i/>
        </w:rPr>
        <w:t>MDM4-S</w:t>
      </w:r>
      <w:r>
        <w:rPr>
          <w:rFonts w:ascii="宋体" w:eastAsia="宋体" w:hint="eastAsia"/>
          <w:rFonts w:ascii="宋体" w:eastAsia="宋体" w:hint="eastAsia"/>
          <w:spacing w:val="-16"/>
        </w:rPr>
        <w:t>:</w:t>
      </w:r>
      <w:r>
        <w:rPr>
          <w:rFonts w:ascii="宋体" w:eastAsia="宋体" w:hint="eastAsia"/>
        </w:rPr>
        <w:t> </w:t>
      </w:r>
      <w:r>
        <w:t>468bp</w:t>
      </w:r>
      <w:r>
        <w:rPr>
          <w:rFonts w:ascii="宋体" w:eastAsia="宋体" w:hint="eastAsia"/>
          <w:rFonts w:ascii="宋体" w:eastAsia="宋体" w:hint="eastAsia"/>
          <w:spacing w:val="-7"/>
        </w:rPr>
        <w:t>.</w:t>
      </w:r>
      <w:r>
        <w:rPr>
          <w:rFonts w:ascii="宋体" w:eastAsia="宋体" w:hint="eastAsia"/>
        </w:rPr>
        <w:t> 全</w:t>
      </w:r>
      <w:r w:rsidR="001852F3">
        <w:rPr>
          <w:rFonts w:ascii="宋体" w:eastAsia="宋体" w:hint="eastAsia"/>
        </w:rPr>
        <w:t xml:space="preserve">部</w:t>
      </w:r>
      <w:r>
        <w:t>15</w:t>
      </w:r>
      <w:r/>
      <w:r w:rsidR="001852F3">
        <w:t xml:space="preserve"> </w:t>
      </w:r>
      <w:r>
        <w:rPr>
          <w:rFonts w:ascii="宋体" w:eastAsia="宋体" w:hint="eastAsia"/>
        </w:rPr>
        <w:t>例</w:t>
      </w:r>
      <w:r w:rsidR="001852F3">
        <w:rPr>
          <w:rFonts w:ascii="宋体" w:eastAsia="宋体" w:hint="eastAsia"/>
        </w:rPr>
        <w:t xml:space="preserve">复</w:t>
      </w:r>
      <w:r w:rsidR="001852F3">
        <w:rPr>
          <w:rFonts w:ascii="宋体" w:eastAsia="宋体" w:hint="eastAsia"/>
        </w:rPr>
        <w:t xml:space="preserve">杂</w:t>
      </w:r>
      <w:r w:rsidR="001852F3">
        <w:rPr>
          <w:rFonts w:ascii="宋体" w:eastAsia="宋体" w:hint="eastAsia"/>
        </w:rPr>
        <w:t xml:space="preserve">核</w:t>
      </w:r>
      <w:r w:rsidR="001852F3">
        <w:rPr>
          <w:rFonts w:ascii="宋体" w:eastAsia="宋体" w:hint="eastAsia"/>
        </w:rPr>
        <w:t xml:space="preserve">型</w:t>
      </w:r>
      <w:r w:rsidR="001852F3">
        <w:rPr>
          <w:rFonts w:ascii="宋体" w:eastAsia="宋体" w:hint="eastAsia"/>
        </w:rPr>
        <w:t xml:space="preserve">和</w:t>
      </w:r>
      <w:r w:rsidR="001852F3">
        <w:rPr>
          <w:rFonts w:ascii="宋体" w:eastAsia="宋体" w:hint="eastAsia"/>
        </w:rPr>
        <w:t xml:space="preserve">部</w:t>
      </w:r>
      <w:r w:rsidR="001852F3">
        <w:rPr>
          <w:rFonts w:ascii="宋体" w:eastAsia="宋体" w:hint="eastAsia"/>
        </w:rPr>
        <w:t xml:space="preserve">分</w:t>
      </w:r>
      <w:r w:rsidR="001852F3">
        <w:rPr>
          <w:rFonts w:ascii="宋体" w:eastAsia="宋体" w:hint="eastAsia"/>
        </w:rPr>
        <w:t xml:space="preserve">正</w:t>
      </w:r>
      <w:r w:rsidR="001852F3">
        <w:rPr>
          <w:rFonts w:ascii="宋体" w:eastAsia="宋体" w:hint="eastAsia"/>
        </w:rPr>
        <w:t xml:space="preserve">常</w:t>
      </w:r>
      <w:r w:rsidR="001852F3">
        <w:rPr>
          <w:rFonts w:ascii="宋体" w:eastAsia="宋体" w:hint="eastAsia"/>
        </w:rPr>
        <w:t xml:space="preserve">核</w:t>
      </w:r>
      <w:r w:rsidR="001852F3">
        <w:rPr>
          <w:rFonts w:ascii="宋体" w:eastAsia="宋体" w:hint="eastAsia"/>
        </w:rPr>
        <w:t xml:space="preserve">型</w:t>
      </w:r>
      <w:r>
        <w:t>AML</w:t>
      </w:r>
      <w:r/>
      <w:r w:rsidR="001852F3">
        <w:t xml:space="preserve"> </w:t>
      </w:r>
      <w:r>
        <w:rPr>
          <w:rFonts w:ascii="宋体" w:eastAsia="宋体" w:hint="eastAsia"/>
        </w:rPr>
        <w:t>患 者</w:t>
      </w:r>
    </w:p>
    <w:p w:rsidR="0018722C">
      <w:pPr>
        <w:topLinePunct/>
      </w:pPr>
      <w:r>
        <w:rPr>
          <w:rFonts w:cstheme="minorBidi" w:hAnsiTheme="minorHAnsi" w:eastAsiaTheme="minorHAnsi" w:asciiTheme="minorHAnsi"/>
          <w:i/>
        </w:rPr>
        <w:t>MDM4-FL</w:t>
      </w:r>
      <w:r>
        <w:rPr>
          <w:rFonts w:cstheme="minorBidi" w:hAnsiTheme="minorHAnsi" w:eastAsiaTheme="minorHAnsi" w:asciiTheme="minorHAnsi"/>
        </w:rPr>
        <w:t>/</w:t>
      </w:r>
      <w:r>
        <w:rPr>
          <w:rFonts w:cstheme="minorBidi" w:hAnsiTheme="minorHAnsi" w:eastAsiaTheme="minorHAnsi" w:asciiTheme="minorHAnsi"/>
          <w:i/>
        </w:rPr>
        <w:t>MDM4-S</w:t>
      </w:r>
      <w:r>
        <w:rPr>
          <w:rFonts w:ascii="宋体" w:eastAsia="宋体" w:hint="eastAsia" w:cstheme="minorBidi" w:hAnsiTheme="minorHAnsi"/>
        </w:rPr>
        <w:t>及内参</w:t>
      </w:r>
      <w:r>
        <w:rPr>
          <w:rFonts w:cstheme="minorBidi" w:hAnsiTheme="minorHAnsi" w:eastAsiaTheme="minorHAnsi" w:asciiTheme="minorHAnsi"/>
          <w:i/>
        </w:rPr>
        <w:t>ABL</w:t>
      </w:r>
      <w:r w:rsidRPr="00000000">
        <w:rPr>
          <w:rFonts w:cstheme="minorBidi" w:hAnsiTheme="minorHAnsi" w:eastAsiaTheme="minorHAnsi" w:asciiTheme="minorHAnsi"/>
        </w:rPr>
        <w:tab/>
      </w:r>
      <w:r>
        <w:rPr>
          <w:rFonts w:cstheme="minorBidi" w:hAnsiTheme="minorHAnsi" w:eastAsiaTheme="minorHAnsi" w:asciiTheme="minorHAnsi"/>
        </w:rPr>
        <w:t>RT-PCR</w:t>
      </w:r>
      <w:r>
        <w:rPr>
          <w:rFonts w:ascii="宋体" w:eastAsia="宋体" w:hint="eastAsia" w:cstheme="minorBidi" w:hAnsiTheme="minorHAnsi"/>
        </w:rPr>
        <w:t>检测结果如</w:t>
      </w:r>
      <w:r>
        <w:rPr>
          <w:rFonts w:ascii="宋体" w:eastAsia="宋体" w:hint="eastAsia" w:cstheme="minorBidi" w:hAnsiTheme="minorHAnsi"/>
        </w:rPr>
        <w:t>图</w:t>
      </w:r>
      <w:r>
        <w:rPr>
          <w:rFonts w:cstheme="minorBidi" w:hAnsiTheme="minorHAnsi" w:eastAsiaTheme="minorHAnsi" w:asciiTheme="minorHAnsi"/>
        </w:rPr>
        <w:t>2-8</w:t>
      </w:r>
      <w:r>
        <w:rPr>
          <w:rFonts w:ascii="宋体" w:eastAsia="宋体" w:hint="eastAsia" w:cstheme="minorBidi" w:hAnsiTheme="minorHAnsi"/>
        </w:rPr>
        <w:t>示。</w:t>
      </w:r>
    </w:p>
    <w:p w:rsidR="0018722C">
      <w:pPr>
        <w:pStyle w:val="aff7"/>
        <w:topLinePunct/>
      </w:pPr>
      <w:r>
        <w:drawing>
          <wp:inline>
            <wp:extent cx="5636954" cy="1890236"/>
            <wp:effectExtent l="0" t="0" r="0" b="0"/>
            <wp:docPr id="21" name="image13.png" descr=""/>
            <wp:cNvGraphicFramePr>
              <a:graphicFrameLocks noChangeAspect="1"/>
            </wp:cNvGraphicFramePr>
            <a:graphic>
              <a:graphicData uri="http://schemas.openxmlformats.org/drawingml/2006/picture">
                <pic:pic>
                  <pic:nvPicPr>
                    <pic:cNvPr id="22" name="image13.png"/>
                    <pic:cNvPicPr/>
                  </pic:nvPicPr>
                  <pic:blipFill>
                    <a:blip r:embed="rId19" cstate="print"/>
                    <a:stretch>
                      <a:fillRect/>
                    </a:stretch>
                  </pic:blipFill>
                  <pic:spPr>
                    <a:xfrm>
                      <a:off x="0" y="0"/>
                      <a:ext cx="5636954" cy="1890236"/>
                    </a:xfrm>
                    <a:prstGeom prst="rect">
                      <a:avLst/>
                    </a:prstGeom>
                  </pic:spPr>
                </pic:pic>
              </a:graphicData>
            </a:graphic>
          </wp:inline>
        </w:drawing>
      </w:r>
    </w:p>
    <w:p w:rsidR="0018722C">
      <w:pPr>
        <w:topLinePunct/>
      </w:pPr>
      <w:r>
        <w:rPr>
          <w:rFonts w:cstheme="minorBidi" w:hAnsiTheme="minorHAnsi" w:eastAsiaTheme="minorHAnsi" w:asciiTheme="minorHAnsi" w:ascii="宋体" w:eastAsia="宋体" w:hint="eastAsia"/>
        </w:rPr>
        <w:t/>
      </w:r>
      <w:r>
        <w:rPr>
          <w:rFonts w:cstheme="minorBidi" w:hAnsiTheme="minorHAnsi" w:eastAsiaTheme="minorHAnsi" w:asciiTheme="minorHAnsi" w:ascii="宋体" w:eastAsia="宋体" w:hint="eastAsia"/>
        </w:rPr>
        <w:t>图</w:t>
      </w:r>
      <w:r>
        <w:rPr>
          <w:rFonts w:cstheme="minorBidi" w:hAnsiTheme="minorHAnsi" w:eastAsiaTheme="minorHAnsi" w:asciiTheme="minorHAnsi"/>
        </w:rPr>
        <w:t>2-8</w:t>
      </w:r>
      <w:r>
        <w:rPr>
          <w:rFonts w:ascii="宋体" w:eastAsia="宋体" w:hint="eastAsia" w:cstheme="minorBidi" w:hAnsiTheme="minorHAnsi"/>
        </w:rPr>
        <w:t>复杂核型</w:t>
      </w:r>
      <w:r>
        <w:rPr>
          <w:rFonts w:cstheme="minorBidi" w:hAnsiTheme="minorHAnsi" w:eastAsiaTheme="minorHAnsi" w:asciiTheme="minorHAnsi"/>
        </w:rPr>
        <w:t>AML</w:t>
      </w:r>
      <w:r>
        <w:rPr>
          <w:rFonts w:ascii="宋体" w:eastAsia="宋体" w:hint="eastAsia" w:cstheme="minorBidi" w:hAnsiTheme="minorHAnsi"/>
        </w:rPr>
        <w:t>与正常</w:t>
      </w:r>
      <w:r>
        <w:rPr>
          <w:rFonts w:ascii="宋体" w:eastAsia="宋体" w:hint="eastAsia" w:cstheme="minorBidi" w:hAnsiTheme="minorHAnsi"/>
        </w:rPr>
        <w:t>核</w:t>
      </w:r>
      <w:r>
        <w:rPr>
          <w:rFonts w:ascii="宋体" w:eastAsia="宋体" w:hint="eastAsia" w:cstheme="minorBidi" w:hAnsiTheme="minorHAnsi"/>
        </w:rPr>
        <w:t>型</w:t>
      </w:r>
      <w:r>
        <w:rPr>
          <w:rFonts w:cstheme="minorBidi" w:hAnsiTheme="minorHAnsi" w:eastAsiaTheme="minorHAnsi" w:asciiTheme="minorHAnsi"/>
        </w:rPr>
        <w:t>AML</w:t>
      </w:r>
      <w:r>
        <w:rPr>
          <w:rFonts w:cstheme="minorBidi" w:hAnsiTheme="minorHAnsi" w:eastAsiaTheme="minorHAnsi" w:asciiTheme="minorHAnsi"/>
        </w:rPr>
        <w:t> </w:t>
      </w:r>
      <w:r>
        <w:rPr>
          <w:rFonts w:cstheme="minorBidi" w:hAnsiTheme="minorHAnsi" w:eastAsiaTheme="minorHAnsi" w:asciiTheme="minorHAnsi"/>
          <w:i/>
        </w:rPr>
        <w:t>MDM4-S</w:t>
      </w:r>
      <w:r>
        <w:rPr>
          <w:rFonts w:ascii="宋体" w:eastAsia="宋体" w:hint="eastAsia" w:cstheme="minorBidi" w:hAnsiTheme="minorHAnsi"/>
        </w:rPr>
        <w:t>及</w:t>
      </w:r>
      <w:r>
        <w:rPr>
          <w:rFonts w:cstheme="minorBidi" w:hAnsiTheme="minorHAnsi" w:eastAsiaTheme="minorHAnsi" w:asciiTheme="minorHAnsi"/>
          <w:i/>
        </w:rPr>
        <w:t>MDM4-FL</w:t>
      </w:r>
      <w:r>
        <w:rPr>
          <w:rFonts w:ascii="宋体" w:eastAsia="宋体" w:hint="eastAsia" w:cstheme="minorBidi" w:hAnsiTheme="minorHAnsi"/>
        </w:rPr>
        <w:t>表达量。</w:t>
      </w:r>
      <w:r>
        <w:rPr>
          <w:rFonts w:cstheme="minorBidi" w:hAnsiTheme="minorHAnsi" w:eastAsiaTheme="minorHAnsi" w:asciiTheme="minorHAnsi"/>
        </w:rPr>
        <w:t>A</w:t>
      </w:r>
      <w:r>
        <w:rPr>
          <w:rFonts w:ascii="宋体" w:eastAsia="宋体" w:hint="eastAsia" w:cstheme="minorBidi" w:hAnsiTheme="minorHAnsi"/>
        </w:rPr>
        <w:t>图为</w:t>
      </w:r>
      <w:r>
        <w:rPr>
          <w:rFonts w:ascii="宋体" w:eastAsia="宋体" w:hint="eastAsia" w:cstheme="minorBidi" w:hAnsiTheme="minorHAnsi"/>
        </w:rPr>
        <w:t>部</w:t>
      </w:r>
      <w:r>
        <w:rPr>
          <w:rFonts w:ascii="宋体" w:eastAsia="宋体" w:hint="eastAsia" w:cstheme="minorBidi" w:hAnsiTheme="minorHAnsi"/>
        </w:rPr>
        <w:t>分正常核型</w:t>
      </w:r>
      <w:r>
        <w:rPr>
          <w:rFonts w:cstheme="minorBidi" w:hAnsiTheme="minorHAnsi" w:eastAsiaTheme="minorHAnsi" w:asciiTheme="minorHAnsi"/>
        </w:rPr>
        <w:t>AML</w:t>
      </w:r>
      <w:r>
        <w:rPr>
          <w:rFonts w:ascii="宋体" w:eastAsia="宋体" w:hint="eastAsia" w:cstheme="minorBidi" w:hAnsiTheme="minorHAnsi"/>
        </w:rPr>
        <w:t>患者</w:t>
      </w:r>
      <w:r>
        <w:rPr>
          <w:rFonts w:cstheme="minorBidi" w:hAnsiTheme="minorHAnsi" w:eastAsiaTheme="minorHAnsi" w:asciiTheme="minorHAnsi"/>
          <w:i/>
        </w:rPr>
        <w:t>MDM4S</w:t>
      </w:r>
      <w:r>
        <w:rPr>
          <w:rFonts w:cstheme="minorBidi" w:hAnsiTheme="minorHAnsi" w:eastAsiaTheme="minorHAnsi" w:asciiTheme="minorHAnsi"/>
          <w:i/>
        </w:rPr>
        <w:t>/</w:t>
      </w:r>
      <w:r>
        <w:rPr>
          <w:rFonts w:cstheme="minorBidi" w:hAnsiTheme="minorHAnsi" w:eastAsiaTheme="minorHAnsi" w:asciiTheme="minorHAnsi"/>
          <w:i/>
        </w:rPr>
        <w:t>MDM4FL</w:t>
      </w:r>
      <w:r>
        <w:rPr>
          <w:rFonts w:ascii="宋体" w:eastAsia="宋体" w:hint="eastAsia" w:cstheme="minorBidi" w:hAnsiTheme="minorHAnsi"/>
        </w:rPr>
        <w:t>表达量。</w:t>
      </w:r>
      <w:r>
        <w:rPr>
          <w:rFonts w:cstheme="minorBidi" w:hAnsiTheme="minorHAnsi" w:eastAsiaTheme="minorHAnsi" w:asciiTheme="minorHAnsi"/>
        </w:rPr>
        <w:t>B</w:t>
      </w:r>
      <w:r>
        <w:rPr>
          <w:rFonts w:ascii="宋体" w:eastAsia="宋体" w:hint="eastAsia" w:cstheme="minorBidi" w:hAnsiTheme="minorHAnsi"/>
        </w:rPr>
        <w:t>图为</w:t>
      </w:r>
      <w:r>
        <w:rPr>
          <w:rFonts w:cstheme="minorBidi" w:hAnsiTheme="minorHAnsi" w:eastAsiaTheme="minorHAnsi" w:asciiTheme="minorHAnsi"/>
        </w:rPr>
        <w:t>15</w:t>
      </w:r>
      <w:r>
        <w:rPr>
          <w:rFonts w:ascii="宋体" w:eastAsia="宋体" w:hint="eastAsia" w:cstheme="minorBidi" w:hAnsiTheme="minorHAnsi"/>
        </w:rPr>
        <w:t>例复杂核</w:t>
      </w:r>
      <w:r>
        <w:rPr>
          <w:rFonts w:ascii="宋体" w:eastAsia="宋体" w:hint="eastAsia" w:cstheme="minorBidi" w:hAnsiTheme="minorHAnsi"/>
        </w:rPr>
        <w:t>型</w:t>
      </w:r>
      <w:r>
        <w:rPr>
          <w:rFonts w:ascii="宋体" w:eastAsia="宋体" w:hint="eastAsia" w:cstheme="minorBidi" w:hAnsiTheme="minorHAnsi"/>
        </w:rPr>
        <w:t>患者</w:t>
      </w:r>
      <w:r>
        <w:rPr>
          <w:rFonts w:cstheme="minorBidi" w:hAnsiTheme="minorHAnsi" w:eastAsiaTheme="minorHAnsi" w:asciiTheme="minorHAnsi"/>
          <w:i/>
        </w:rPr>
        <w:t>MDM4S</w:t>
      </w:r>
      <w:r>
        <w:rPr>
          <w:rFonts w:cstheme="minorBidi" w:hAnsiTheme="minorHAnsi" w:eastAsiaTheme="minorHAnsi" w:asciiTheme="minorHAnsi"/>
          <w:i/>
        </w:rPr>
        <w:t>/</w:t>
      </w:r>
      <w:r>
        <w:rPr>
          <w:rFonts w:cstheme="minorBidi" w:hAnsiTheme="minorHAnsi" w:eastAsiaTheme="minorHAnsi" w:asciiTheme="minorHAnsi"/>
          <w:i/>
        </w:rPr>
        <w:t>MDM4</w:t>
      </w:r>
      <w:r>
        <w:rPr>
          <w:rFonts w:cstheme="minorBidi" w:hAnsiTheme="minorHAnsi" w:eastAsiaTheme="minorHAnsi" w:asciiTheme="minorHAnsi"/>
          <w:i/>
        </w:rPr>
        <w:t> </w:t>
      </w:r>
      <w:r>
        <w:rPr>
          <w:rFonts w:cstheme="minorBidi" w:hAnsiTheme="minorHAnsi" w:eastAsiaTheme="minorHAnsi" w:asciiTheme="minorHAnsi"/>
          <w:i/>
        </w:rPr>
        <w:t>FL</w:t>
      </w:r>
      <w:r>
        <w:rPr>
          <w:rFonts w:ascii="宋体" w:eastAsia="宋体" w:hint="eastAsia" w:cstheme="minorBidi" w:hAnsiTheme="minorHAnsi"/>
        </w:rPr>
        <w:t>表达量。</w:t>
      </w:r>
      <w:r>
        <w:rPr>
          <w:rFonts w:ascii="宋体" w:eastAsia="宋体" w:hint="eastAsia" w:cstheme="minorBidi" w:hAnsiTheme="minorHAnsi"/>
        </w:rPr>
        <w:t>对</w:t>
      </w:r>
      <w:r>
        <w:rPr>
          <w:rFonts w:ascii="宋体" w:eastAsia="宋体" w:hint="eastAsia" w:cstheme="minorBidi" w:hAnsiTheme="minorHAnsi"/>
        </w:rPr>
        <w:t>应的下方</w:t>
      </w:r>
      <w:r>
        <w:rPr>
          <w:rFonts w:cstheme="minorBidi" w:hAnsiTheme="minorHAnsi" w:eastAsiaTheme="minorHAnsi" w:asciiTheme="minorHAnsi"/>
        </w:rPr>
        <w:t>115bp</w:t>
      </w:r>
      <w:r>
        <w:rPr>
          <w:rFonts w:ascii="宋体" w:eastAsia="宋体" w:hint="eastAsia" w:cstheme="minorBidi" w:hAnsiTheme="minorHAnsi"/>
        </w:rPr>
        <w:t>条带为内参</w:t>
      </w:r>
      <w:r>
        <w:rPr>
          <w:rFonts w:cstheme="minorBidi" w:hAnsiTheme="minorHAnsi" w:eastAsiaTheme="minorHAnsi" w:asciiTheme="minorHAnsi"/>
        </w:rPr>
        <w:t>ABL</w:t>
      </w:r>
      <w:r>
        <w:rPr>
          <w:rFonts w:ascii="宋体" w:eastAsia="宋体" w:hint="eastAsia" w:cstheme="minorBidi" w:hAnsiTheme="minorHAnsi"/>
        </w:rPr>
        <w:t>表达量，</w:t>
      </w:r>
      <w:r>
        <w:rPr>
          <w:rFonts w:cstheme="minorBidi" w:hAnsiTheme="minorHAnsi" w:eastAsiaTheme="minorHAnsi" w:asciiTheme="minorHAnsi"/>
        </w:rPr>
        <w:t>M</w:t>
      </w:r>
      <w:r>
        <w:rPr>
          <w:rFonts w:ascii="宋体" w:eastAsia="宋体" w:hint="eastAsia" w:cstheme="minorBidi" w:hAnsiTheme="minorHAnsi"/>
        </w:rPr>
        <w:t>表示</w:t>
      </w:r>
      <w:r>
        <w:rPr>
          <w:rFonts w:cstheme="minorBidi" w:hAnsiTheme="minorHAnsi" w:eastAsiaTheme="minorHAnsi" w:asciiTheme="minorHAnsi"/>
        </w:rPr>
        <w:t>DL1000</w:t>
      </w:r>
      <w:r>
        <w:rPr>
          <w:rFonts w:cstheme="minorBidi" w:hAnsiTheme="minorHAnsi" w:eastAsiaTheme="minorHAnsi" w:asciiTheme="minorHAnsi"/>
        </w:rPr>
        <w:t> </w:t>
      </w:r>
      <w:r>
        <w:rPr>
          <w:rFonts w:cstheme="minorBidi" w:hAnsiTheme="minorHAnsi" w:eastAsiaTheme="minorHAnsi" w:asciiTheme="minorHAnsi"/>
        </w:rPr>
        <w:t>marker.</w:t>
      </w:r>
    </w:p>
    <w:p w:rsidR="0018722C">
      <w:pPr>
        <w:topLinePunct/>
      </w:pPr>
      <w:r>
        <w:rPr>
          <w:rFonts w:ascii="宋体" w:eastAsia="宋体" w:hint="eastAsia"/>
        </w:rPr>
        <w:t>采用</w:t>
      </w:r>
      <w:r>
        <w:t>Image</w:t>
      </w:r>
      <w:r>
        <w:t> </w:t>
      </w:r>
      <w:r>
        <w:t>J</w:t>
      </w:r>
      <w:r>
        <w:rPr>
          <w:rFonts w:ascii="宋体" w:eastAsia="宋体" w:hint="eastAsia"/>
        </w:rPr>
        <w:t>软件对</w:t>
      </w:r>
      <w:r>
        <w:t>PCR</w:t>
      </w:r>
      <w:r>
        <w:rPr>
          <w:rFonts w:ascii="宋体" w:eastAsia="宋体" w:hint="eastAsia"/>
        </w:rPr>
        <w:t>产物电泳条带灰度值进行扫描，以</w:t>
      </w:r>
      <w:r>
        <w:rPr>
          <w:i/>
        </w:rPr>
        <w:t>MDM4S</w:t>
      </w:r>
      <w:r>
        <w:rPr>
          <w:i/>
        </w:rPr>
        <w:t> </w:t>
      </w:r>
      <w:r>
        <w:rPr>
          <w:rFonts w:ascii="宋体" w:eastAsia="宋体" w:hint="eastAsia"/>
        </w:rPr>
        <w:t>或</w:t>
      </w:r>
    </w:p>
    <w:p w:rsidR="0018722C">
      <w:pPr>
        <w:topLinePunct/>
      </w:pPr>
      <w:r>
        <w:rPr>
          <w:i/>
        </w:rPr>
        <w:t>MDM4FL</w:t>
      </w:r>
      <w:r w:rsidR="001852F3">
        <w:rPr>
          <w:i/>
        </w:rPr>
        <w:t xml:space="preserve"> </w:t>
      </w:r>
      <w:r>
        <w:rPr>
          <w:rFonts w:ascii="宋体" w:eastAsia="宋体" w:hint="eastAsia"/>
        </w:rPr>
        <w:t>片</w:t>
      </w:r>
      <w:r w:rsidR="001852F3">
        <w:rPr>
          <w:rFonts w:ascii="宋体" w:eastAsia="宋体" w:hint="eastAsia"/>
        </w:rPr>
        <w:t xml:space="preserve">段的</w:t>
      </w:r>
      <w:r w:rsidR="001852F3">
        <w:rPr>
          <w:rFonts w:ascii="宋体" w:eastAsia="宋体" w:hint="eastAsia"/>
        </w:rPr>
        <w:t xml:space="preserve">灰</w:t>
      </w:r>
      <w:r w:rsidR="001852F3">
        <w:rPr>
          <w:rFonts w:ascii="宋体" w:eastAsia="宋体" w:hint="eastAsia"/>
        </w:rPr>
        <w:t xml:space="preserve">度值</w:t>
      </w:r>
      <w:r>
        <w:t>/</w:t>
      </w:r>
      <w:r>
        <w:t>ABL</w:t>
      </w:r>
      <w:r/>
      <w:r w:rsidR="001852F3">
        <w:t xml:space="preserve"> </w:t>
      </w:r>
      <w:r>
        <w:rPr>
          <w:rFonts w:ascii="宋体" w:eastAsia="宋体" w:hint="eastAsia"/>
        </w:rPr>
        <w:t>的</w:t>
      </w:r>
      <w:r w:rsidR="001852F3">
        <w:rPr>
          <w:rFonts w:ascii="宋体" w:eastAsia="宋体" w:hint="eastAsia"/>
        </w:rPr>
        <w:t xml:space="preserve">灰</w:t>
      </w:r>
      <w:r w:rsidR="001852F3">
        <w:rPr>
          <w:rFonts w:ascii="宋体" w:eastAsia="宋体" w:hint="eastAsia"/>
        </w:rPr>
        <w:t xml:space="preserve">度</w:t>
      </w:r>
      <w:r w:rsidR="001852F3">
        <w:rPr>
          <w:rFonts w:ascii="宋体" w:eastAsia="宋体" w:hint="eastAsia"/>
        </w:rPr>
        <w:t xml:space="preserve">值为</w:t>
      </w:r>
      <w:r w:rsidR="001852F3">
        <w:rPr>
          <w:rFonts w:ascii="宋体" w:eastAsia="宋体" w:hint="eastAsia"/>
        </w:rPr>
        <w:t xml:space="preserve">两</w:t>
      </w:r>
      <w:r w:rsidR="001852F3">
        <w:rPr>
          <w:rFonts w:ascii="宋体" w:eastAsia="宋体" w:hint="eastAsia"/>
        </w:rPr>
        <w:t xml:space="preserve">个</w:t>
      </w:r>
      <w:r w:rsidR="001852F3">
        <w:rPr>
          <w:rFonts w:ascii="宋体" w:eastAsia="宋体" w:hint="eastAsia"/>
        </w:rPr>
        <w:t xml:space="preserve">片段</w:t>
      </w:r>
      <w:r w:rsidR="001852F3">
        <w:rPr>
          <w:rFonts w:ascii="宋体" w:eastAsia="宋体" w:hint="eastAsia"/>
        </w:rPr>
        <w:t xml:space="preserve">的</w:t>
      </w:r>
      <w:r w:rsidR="001852F3">
        <w:rPr>
          <w:rFonts w:ascii="宋体" w:eastAsia="宋体" w:hint="eastAsia"/>
        </w:rPr>
        <w:t xml:space="preserve">相对</w:t>
      </w:r>
      <w:r w:rsidR="001852F3">
        <w:rPr>
          <w:rFonts w:ascii="宋体" w:eastAsia="宋体" w:hint="eastAsia"/>
        </w:rPr>
        <w:t xml:space="preserve">表</w:t>
      </w:r>
      <w:r w:rsidR="001852F3">
        <w:rPr>
          <w:rFonts w:ascii="宋体" w:eastAsia="宋体" w:hint="eastAsia"/>
        </w:rPr>
        <w:t xml:space="preserve">达量</w:t>
      </w:r>
      <w:r w:rsidR="001852F3">
        <w:rPr>
          <w:rFonts w:ascii="宋体" w:eastAsia="宋体" w:hint="eastAsia"/>
        </w:rPr>
        <w:t xml:space="preserve">， 以</w:t>
      </w:r>
    </w:p>
    <w:p w:rsidR="0018722C">
      <w:pPr>
        <w:topLinePunct/>
      </w:pPr>
      <w:r>
        <w:rPr>
          <w:rFonts w:ascii="宋体" w:eastAsia="宋体" w:hint="eastAsia"/>
        </w:rPr>
        <w:t>（</w:t>
      </w:r>
      <w:r>
        <w:rPr>
          <w:i/>
        </w:rPr>
        <w:t>MDM4S</w:t>
      </w:r>
      <w:r>
        <w:t>+</w:t>
      </w:r>
      <w:r>
        <w:rPr>
          <w:i/>
        </w:rPr>
        <w:t>MDM4FL</w:t>
      </w:r>
      <w:r>
        <w:rPr>
          <w:rFonts w:ascii="宋体" w:eastAsia="宋体" w:hint="eastAsia"/>
        </w:rPr>
        <w:t>）</w:t>
      </w:r>
      <w:r>
        <w:rPr>
          <w:rFonts w:ascii="宋体" w:eastAsia="宋体" w:hint="eastAsia"/>
        </w:rPr>
        <w:t>灰度值</w:t>
      </w:r>
      <w:r>
        <w:t>/</w:t>
      </w:r>
      <w:r>
        <w:t xml:space="preserve">ABL</w:t>
      </w:r>
      <w:r>
        <w:rPr>
          <w:rFonts w:ascii="宋体" w:eastAsia="宋体" w:hint="eastAsia"/>
        </w:rPr>
        <w:t>灰度值为</w:t>
      </w:r>
      <w:r>
        <w:t>MDM4</w:t>
      </w:r>
      <w:r>
        <w:rPr>
          <w:rFonts w:ascii="宋体" w:eastAsia="宋体" w:hint="eastAsia"/>
        </w:rPr>
        <w:t>总</w:t>
      </w:r>
      <w:r>
        <w:rPr>
          <w:rFonts w:ascii="宋体" w:eastAsia="宋体" w:hint="eastAsia"/>
        </w:rPr>
        <w:t>（</w:t>
      </w:r>
      <w:r>
        <w:rPr>
          <w:i/>
        </w:rPr>
        <w:t>MDM4-</w:t>
      </w:r>
      <w:r>
        <w:t>total</w:t>
      </w:r>
      <w:r>
        <w:rPr>
          <w:rFonts w:ascii="宋体" w:eastAsia="宋体" w:hint="eastAsia"/>
        </w:rPr>
        <w:t>）</w:t>
      </w:r>
      <w:r>
        <w:rPr>
          <w:rFonts w:ascii="宋体" w:eastAsia="宋体" w:hint="eastAsia"/>
        </w:rPr>
        <w:t>相对表</w:t>
      </w:r>
      <w:r>
        <w:rPr>
          <w:rFonts w:ascii="宋体" w:eastAsia="宋体" w:hint="eastAsia"/>
        </w:rPr>
        <w:t>达量。以两组</w:t>
      </w:r>
      <w:r>
        <w:t>MDM4S</w:t>
      </w:r>
      <w:r>
        <w:t>/</w:t>
      </w:r>
      <w:r>
        <w:t xml:space="preserve">MDM4FL</w:t>
      </w:r>
      <w:r>
        <w:rPr>
          <w:rFonts w:ascii="宋体" w:eastAsia="宋体" w:hint="eastAsia"/>
        </w:rPr>
        <w:t>相对表达量比值和</w:t>
      </w:r>
      <w:r>
        <w:t>MDM4S</w:t>
      </w:r>
      <w:r>
        <w:t>/</w:t>
      </w:r>
      <w:r>
        <w:t xml:space="preserve">MDM4-total</w:t>
      </w:r>
      <w:r>
        <w:rPr>
          <w:rFonts w:ascii="宋体" w:eastAsia="宋体" w:hint="eastAsia"/>
        </w:rPr>
        <w:t>相对表</w:t>
      </w:r>
      <w:r>
        <w:rPr>
          <w:rFonts w:ascii="宋体" w:eastAsia="宋体" w:hint="eastAsia"/>
        </w:rPr>
        <w:t>达量比值为统计量，</w:t>
      </w:r>
      <w:r>
        <w:t>15</w:t>
      </w:r>
      <w:r>
        <w:rPr>
          <w:rFonts w:ascii="宋体" w:eastAsia="宋体" w:hint="eastAsia"/>
        </w:rPr>
        <w:t>例复杂核型患者和</w:t>
      </w:r>
      <w:r>
        <w:t>125</w:t>
      </w:r>
      <w:r>
        <w:rPr>
          <w:rFonts w:ascii="宋体" w:eastAsia="宋体" w:hint="eastAsia"/>
        </w:rPr>
        <w:t>例正常核型患者结果见</w:t>
      </w:r>
      <w:r>
        <w:rPr>
          <w:rFonts w:ascii="宋体" w:eastAsia="宋体" w:hint="eastAsia"/>
        </w:rPr>
        <w:t>表</w:t>
      </w:r>
      <w:r>
        <w:t>2-5</w:t>
      </w:r>
      <w:r>
        <w:rPr>
          <w:rFonts w:ascii="宋体" w:eastAsia="宋体" w:hint="eastAsia"/>
        </w:rPr>
        <w:t>。经统计学分析，复杂核型组</w:t>
      </w:r>
      <w:r>
        <w:rPr>
          <w:i/>
        </w:rPr>
        <w:t>MDM4-S</w:t>
      </w:r>
      <w:r>
        <w:rPr>
          <w:i/>
        </w:rPr>
        <w:t>/</w:t>
      </w:r>
      <w:r>
        <w:rPr>
          <w:i/>
        </w:rPr>
        <w:t xml:space="preserve">MDM4-FL</w:t>
      </w:r>
      <w:r>
        <w:rPr>
          <w:rFonts w:ascii="宋体" w:eastAsia="宋体" w:hint="eastAsia"/>
        </w:rPr>
        <w:t>比值高于正常核型组，差异具有</w:t>
      </w:r>
      <w:r>
        <w:rPr>
          <w:rFonts w:ascii="宋体" w:eastAsia="宋体" w:hint="eastAsia"/>
        </w:rPr>
        <w:t>统</w:t>
      </w:r>
    </w:p>
    <w:p w:rsidR="0018722C">
      <w:pPr>
        <w:topLinePunct/>
      </w:pPr>
      <w:r>
        <w:rPr>
          <w:rFonts w:cstheme="minorBidi" w:hAnsiTheme="minorHAnsi" w:eastAsiaTheme="minorHAnsi" w:asciiTheme="minorHAnsi" w:ascii="宋体" w:eastAsia="宋体" w:hint="eastAsia"/>
        </w:rPr>
        <w:t>计学意义</w:t>
      </w:r>
      <w:r>
        <w:rPr>
          <w:rFonts w:cstheme="minorBidi" w:hAnsiTheme="minorHAnsi" w:eastAsiaTheme="minorHAnsi" w:asciiTheme="minorHAnsi" w:ascii="宋体" w:eastAsia="宋体" w:hint="eastAsia"/>
        </w:rPr>
        <w:t>（</w:t>
      </w:r>
      <w:r>
        <w:rPr>
          <w:rFonts w:ascii="Meiryo" w:eastAsia="Meiryo" w:hint="eastAsia" w:cstheme="minorBidi" w:hAnsiTheme="minorHAnsi"/>
          <w:i/>
        </w:rPr>
        <w:t>P</w:t>
      </w:r>
      <w:r>
        <w:rPr>
          <w:rFonts w:ascii="宋体" w:eastAsia="宋体" w:hint="eastAsia" w:cstheme="minorBidi" w:hAnsiTheme="minorHAnsi"/>
        </w:rPr>
        <w:t>＜</w:t>
      </w:r>
      <w:r>
        <w:rPr>
          <w:rFonts w:cstheme="minorBidi" w:hAnsiTheme="minorHAnsi" w:eastAsiaTheme="minorHAnsi" w:asciiTheme="minorHAnsi"/>
        </w:rPr>
        <w:t>0.05</w:t>
      </w:r>
      <w:r>
        <w:rPr>
          <w:rFonts w:ascii="宋体" w:eastAsia="宋体" w:hint="eastAsia" w:cstheme="minorBidi" w:hAnsiTheme="minorHAnsi"/>
        </w:rPr>
        <w:t>）</w:t>
      </w:r>
      <w:r>
        <w:rPr>
          <w:rFonts w:ascii="宋体" w:eastAsia="宋体" w:hint="eastAsia" w:cstheme="minorBidi" w:hAnsiTheme="minorHAnsi"/>
        </w:rPr>
        <w:t xml:space="preserve">；复杂核型组</w:t>
      </w:r>
      <w:r>
        <w:rPr>
          <w:rFonts w:cstheme="minorBidi" w:hAnsiTheme="minorHAnsi" w:eastAsiaTheme="minorHAnsi" w:asciiTheme="minorHAnsi"/>
          <w:i/>
        </w:rPr>
        <w:t>MDM4-S</w:t>
      </w:r>
      <w:r>
        <w:rPr>
          <w:rFonts w:cstheme="minorBidi" w:hAnsiTheme="minorHAnsi" w:eastAsiaTheme="minorHAnsi" w:asciiTheme="minorHAnsi"/>
          <w:i/>
        </w:rPr>
        <w:t>/</w:t>
      </w:r>
      <w:r>
        <w:rPr>
          <w:rFonts w:cstheme="minorBidi" w:hAnsiTheme="minorHAnsi" w:eastAsiaTheme="minorHAnsi" w:asciiTheme="minorHAnsi"/>
          <w:i/>
        </w:rPr>
        <w:t>MDM4-</w:t>
      </w:r>
      <w:r>
        <w:rPr>
          <w:rFonts w:cstheme="minorBidi" w:hAnsiTheme="minorHAnsi" w:eastAsiaTheme="minorHAnsi" w:asciiTheme="minorHAnsi"/>
        </w:rPr>
        <w:t>total</w:t>
      </w:r>
      <w:r>
        <w:rPr>
          <w:rFonts w:ascii="宋体" w:eastAsia="宋体" w:hint="eastAsia" w:cstheme="minorBidi" w:hAnsiTheme="minorHAnsi"/>
        </w:rPr>
        <w:t>比值高于正常核型组，</w:t>
      </w:r>
    </w:p>
    <w:p w:rsidR="0018722C">
      <w:pPr>
        <w:topLinePunct/>
      </w:pPr>
      <w:r>
        <w:rPr>
          <w:rFonts w:ascii="宋体" w:eastAsia="宋体" w:hint="eastAsia"/>
        </w:rPr>
        <w:t>差异具有统计学意义</w:t>
      </w:r>
      <w:r>
        <w:rPr>
          <w:rFonts w:ascii="宋体" w:eastAsia="宋体" w:hint="eastAsia"/>
        </w:rPr>
        <w:t>（</w:t>
      </w:r>
      <w:r>
        <w:rPr>
          <w:rFonts w:ascii="Meiryo" w:eastAsia="Meiryo" w:hint="eastAsia"/>
          <w:i/>
        </w:rPr>
        <w:t>P</w:t>
      </w:r>
      <w:r>
        <w:rPr>
          <w:rFonts w:ascii="宋体" w:eastAsia="宋体" w:hint="eastAsia"/>
        </w:rPr>
        <w:t>＜</w:t>
      </w:r>
      <w:r>
        <w:t>0.05</w:t>
      </w:r>
      <w:r>
        <w:rPr>
          <w:rFonts w:ascii="宋体" w:eastAsia="宋体" w:hint="eastAsia"/>
        </w:rPr>
        <w:t>）</w:t>
      </w:r>
      <w:r>
        <w:rPr>
          <w:rFonts w:ascii="宋体" w:eastAsia="宋体" w:hint="eastAsia"/>
        </w:rPr>
        <w:t>；</w:t>
      </w:r>
      <w:r>
        <w:rPr>
          <w:rFonts w:ascii="宋体" w:eastAsia="宋体" w:hint="eastAsia"/>
        </w:rPr>
        <w:t>此外对</w:t>
      </w:r>
      <w:r>
        <w:t>CK-AML</w:t>
      </w:r>
      <w:r>
        <w:rPr>
          <w:rFonts w:ascii="宋体" w:eastAsia="宋体" w:hint="eastAsia"/>
        </w:rPr>
        <w:t>组与</w:t>
      </w:r>
      <w:r>
        <w:t>NK-AML</w:t>
      </w:r>
      <w:r>
        <w:rPr>
          <w:rFonts w:ascii="宋体" w:eastAsia="宋体" w:hint="eastAsia"/>
        </w:rPr>
        <w:t>组的年龄进行了统计分析，两组差异没有统计学意义</w:t>
      </w:r>
      <w:r>
        <w:t>(</w:t>
      </w:r>
      <w:r>
        <w:rPr>
          <w:rFonts w:ascii="Meiryo" w:eastAsia="Meiryo" w:hint="eastAsia"/>
          <w:i/>
          <w:sz w:val="25"/>
        </w:rPr>
        <w:t>P</w:t>
      </w:r>
      <w:r>
        <w:rPr>
          <w:rFonts w:ascii="宋体" w:eastAsia="宋体" w:hint="eastAsia"/>
        </w:rPr>
        <w:t>＞</w:t>
      </w:r>
      <w:r>
        <w:t>0.05</w:t>
      </w:r>
      <w:r>
        <w:t>)</w:t>
      </w:r>
      <w:r>
        <w:rPr>
          <w:rFonts w:ascii="宋体" w:eastAsia="宋体" w:hint="eastAsia"/>
        </w:rPr>
        <w:t>（</w:t>
      </w:r>
      <w:r>
        <w:rPr>
          <w:rFonts w:ascii="宋体" w:eastAsia="宋体" w:hint="eastAsia"/>
          <w:spacing w:val="-6"/>
        </w:rPr>
        <w:t>见</w:t>
      </w:r>
      <w:r>
        <w:rPr>
          <w:rFonts w:ascii="宋体" w:eastAsia="宋体" w:hint="eastAsia"/>
          <w:spacing w:val="-6"/>
        </w:rPr>
        <w:t>表</w:t>
      </w:r>
      <w:r>
        <w:t>2-3</w:t>
      </w:r>
      <w:r>
        <w:rPr>
          <w:rFonts w:ascii="宋体" w:eastAsia="宋体" w:hint="eastAsia"/>
        </w:rPr>
        <w:t>）</w:t>
      </w:r>
      <w:r>
        <w:rPr>
          <w:rFonts w:ascii="宋体" w:eastAsia="宋体" w:hint="eastAsia"/>
        </w:rPr>
        <w:t>。</w:t>
      </w:r>
    </w:p>
    <w:p w:rsidR="0018722C">
      <w:pPr>
        <w:textAlignment w:val="center"/>
        <w:topLinePunct/>
      </w:pPr>
      <w:r>
        <w:rPr>
          <w:kern w:val="2"/>
          <w:sz w:val="22"/>
          <w:szCs w:val="22"/>
          <w:rFonts w:cstheme="minorBidi" w:hAnsiTheme="minorHAnsi" w:eastAsiaTheme="minorHAnsi" w:asciiTheme="minorHAnsi"/>
        </w:rPr>
        <w:pict>
          <v:group style="margin-left:85.199997pt;margin-top:25.183683pt;width:411.58pt;height:.5pt;mso-position-horizontal-relative:page;mso-position-vertical-relative:paragraph;z-index:1528;mso-wrap-distance-left:0;mso-wrap-distance-right:0" coordorigin="1704,504" coordsize="8487,10">
            <v:line style="position:absolute" from="1704,508" to="2726,508" stroked="true" strokeweight=".48pt" strokecolor="#000000">
              <v:stroke dashstyle="solid"/>
            </v:line>
            <v:rect style="position:absolute;left:2726;top:503;width:10;height:10" filled="true" fillcolor="#000000" stroked="false">
              <v:fill type="solid"/>
            </v:rect>
            <v:line style="position:absolute" from="2736,508" to="3379,508" stroked="true" strokeweight=".48pt" strokecolor="#000000">
              <v:stroke dashstyle="solid"/>
            </v:line>
            <v:rect style="position:absolute;left:3379;top:503;width:10;height:10" filled="true" fillcolor="#000000" stroked="false">
              <v:fill type="solid"/>
            </v:rect>
            <v:line style="position:absolute" from="3389,508" to="4210,508" stroked="true" strokeweight=".48pt" strokecolor="#000000">
              <v:stroke dashstyle="solid"/>
            </v:line>
            <v:rect style="position:absolute;left:4209;top:503;width:10;height:10" filled="true" fillcolor="#000000" stroked="false">
              <v:fill type="solid"/>
            </v:rect>
            <v:line style="position:absolute" from="4219,508" to="4982,508" stroked="true" strokeweight=".48pt" strokecolor="#000000">
              <v:stroke dashstyle="solid"/>
            </v:line>
            <v:rect style="position:absolute;left:4982;top:503;width:10;height:10" filled="true" fillcolor="#000000" stroked="false">
              <v:fill type="solid"/>
            </v:rect>
            <v:line style="position:absolute" from="4992,508" to="6821,508" stroked="true" strokeweight=".48pt" strokecolor="#000000">
              <v:stroke dashstyle="solid"/>
            </v:line>
            <v:rect style="position:absolute;left:6820;top:503;width:10;height:10" filled="true" fillcolor="#000000" stroked="false">
              <v:fill type="solid"/>
            </v:rect>
            <v:line style="position:absolute" from="6830,508" to="7531,508" stroked="true" strokeweight=".48pt" strokecolor="#000000">
              <v:stroke dashstyle="solid"/>
            </v:line>
            <v:rect style="position:absolute;left:7531;top:503;width:10;height:10" filled="true" fillcolor="#000000" stroked="false">
              <v:fill type="solid"/>
            </v:rect>
            <v:line style="position:absolute" from="7541,508" to="9571,508" stroked="true" strokeweight=".48pt" strokecolor="#000000">
              <v:stroke dashstyle="solid"/>
            </v:line>
            <v:rect style="position:absolute;left:9571;top:503;width:10;height:10" filled="true" fillcolor="#000000" stroked="false">
              <v:fill type="solid"/>
            </v:rect>
            <v:line style="position:absolute" from="9581,508" to="10190,508" stroked="true" strokeweight=".48pt" strokecolor="#000000">
              <v:stroke dashstyle="solid"/>
            </v:line>
            <w10:wrap type="topAndBottom"/>
          </v:group>
        </w:pict>
      </w:r>
    </w:p>
    <w:p w:rsidR="0018722C">
      <w:pPr>
        <w:pStyle w:val="a8"/>
        <w:textAlignment w:val="center"/>
        <w:topLinePunct/>
      </w:pPr>
      <w:r>
        <w:rPr>
          <w:kern w:val="2"/>
          <w:szCs w:val="22"/>
          <w:rFonts w:ascii="宋体" w:eastAsia="宋体" w:hint="eastAsia" w:cstheme="minorBidi" w:hAnsiTheme="minorHAnsi"/>
          <w:sz w:val="21"/>
        </w:rPr>
        <w:t>表</w:t>
      </w:r>
      <w:r>
        <w:rPr>
          <w:kern w:val="2"/>
          <w:szCs w:val="22"/>
          <w:rFonts w:ascii="宋体" w:eastAsia="宋体" w:hint="eastAsia" w:cstheme="minorBidi" w:hAnsiTheme="minorHAnsi"/>
          <w:spacing w:val="-26"/>
          <w:sz w:val="21"/>
        </w:rPr>
        <w:t> </w:t>
      </w:r>
      <w:r>
        <w:rPr>
          <w:kern w:val="2"/>
          <w:szCs w:val="22"/>
          <w:rFonts w:ascii="宋体" w:eastAsia="宋体" w:hint="eastAsia" w:cstheme="minorBidi" w:hAnsiTheme="minorHAnsi"/>
          <w:sz w:val="21"/>
        </w:rPr>
        <w:t>2-3</w:t>
      </w:r>
      <w:r>
        <w:t xml:space="preserve">  </w:t>
      </w:r>
      <w:r>
        <w:t>CK-AML</w:t>
      </w:r>
      <w:r>
        <w:rPr>
          <w:kern w:val="2"/>
          <w:szCs w:val="22"/>
          <w:rFonts w:ascii="宋体" w:eastAsia="宋体" w:hint="eastAsia" w:cstheme="minorBidi" w:hAnsiTheme="minorHAnsi"/>
          <w:sz w:val="21"/>
        </w:rPr>
        <w:t>和</w:t>
      </w:r>
      <w:r>
        <w:rPr>
          <w:kern w:val="2"/>
          <w:szCs w:val="22"/>
          <w:rFonts w:ascii="宋体" w:eastAsia="宋体" w:hint="eastAsia" w:cstheme="minorBidi" w:hAnsiTheme="minorHAnsi"/>
          <w:sz w:val="21"/>
        </w:rPr>
        <w:t>NK-AML</w:t>
      </w:r>
      <w:r>
        <w:rPr>
          <w:kern w:val="2"/>
          <w:szCs w:val="22"/>
          <w:rFonts w:ascii="宋体" w:eastAsia="宋体" w:hint="eastAsia" w:cstheme="minorBidi" w:hAnsiTheme="minorHAnsi"/>
          <w:sz w:val="21"/>
        </w:rPr>
        <w:t>年</w:t>
      </w:r>
      <w:r>
        <w:rPr>
          <w:kern w:val="2"/>
          <w:szCs w:val="22"/>
          <w:rFonts w:ascii="宋体" w:eastAsia="宋体" w:hint="eastAsia" w:cstheme="minorBidi" w:hAnsiTheme="minorHAnsi"/>
          <w:spacing w:val="-2"/>
          <w:sz w:val="21"/>
        </w:rPr>
        <w:t>龄</w:t>
      </w:r>
      <w:r>
        <w:rPr>
          <w:kern w:val="2"/>
          <w:szCs w:val="22"/>
          <w:rFonts w:ascii="宋体" w:eastAsia="宋体" w:hint="eastAsia" w:cstheme="minorBidi" w:hAnsiTheme="minorHAnsi"/>
          <w:sz w:val="21"/>
        </w:rPr>
        <w:t>及</w:t>
      </w:r>
      <w:r>
        <w:rPr>
          <w:kern w:val="2"/>
          <w:szCs w:val="22"/>
          <w:rFonts w:ascii="宋体" w:eastAsia="宋体" w:hint="eastAsia" w:cstheme="minorBidi" w:hAnsiTheme="minorHAnsi"/>
          <w:sz w:val="21"/>
        </w:rPr>
        <w:t>MDM4-S</w:t>
      </w:r>
      <w:r>
        <w:rPr>
          <w:kern w:val="2"/>
          <w:szCs w:val="22"/>
          <w:rFonts w:ascii="宋体" w:eastAsia="宋体" w:hint="eastAsia" w:cstheme="minorBidi" w:hAnsiTheme="minorHAnsi"/>
          <w:sz w:val="21"/>
        </w:rPr>
        <w:t>表达</w:t>
      </w:r>
      <w:r>
        <w:rPr>
          <w:kern w:val="2"/>
          <w:szCs w:val="22"/>
          <w:rFonts w:ascii="宋体" w:eastAsia="宋体" w:hint="eastAsia" w:cstheme="minorBidi" w:hAnsiTheme="minorHAnsi"/>
          <w:spacing w:val="-2"/>
          <w:sz w:val="21"/>
        </w:rPr>
        <w:t>量</w:t>
      </w:r>
      <w:r>
        <w:rPr>
          <w:kern w:val="2"/>
          <w:szCs w:val="22"/>
          <w:rFonts w:ascii="宋体" w:eastAsia="宋体" w:hint="eastAsia" w:cstheme="minorBidi" w:hAnsiTheme="minorHAnsi"/>
          <w:sz w:val="21"/>
        </w:rPr>
        <w:t>比较</w:t>
      </w:r>
    </w:p>
    <w:p w:rsidR="0018722C">
      <w:spacing w:beforeLines="0" w:before="0" w:afterLines="0" w:after="0" w:line="440" w:lineRule="auto"/>
      <w:pPr>
        <w:sectPr w:rsidR="00556256">
          <w:type w:val="continuous"/>
          <w:pgSz w:w="11900" w:h="16840"/>
          <w:pgMar w:header="1611" w:footer="1595" w:top="1840" w:bottom="1780" w:left="1600" w:right="1160"/>
        </w:sectPr>
        <w:topLinePunct/>
      </w:pPr>
    </w:p>
    <w:p w:rsidR="0018722C">
      <w:pPr>
        <w:spacing w:line="198" w:lineRule="exact" w:before="0"/>
        <w:ind w:leftChars="0" w:left="0" w:rightChars="0" w:right="67" w:firstLineChars="0" w:firstLine="0"/>
        <w:jc w:val="right"/>
        <w:topLinePunct/>
      </w:pPr>
      <w:r>
        <w:rPr>
          <w:kern w:val="2"/>
          <w:sz w:val="21"/>
          <w:szCs w:val="22"/>
          <w:rFonts w:cstheme="minorBidi" w:hAnsiTheme="minorHAnsi" w:eastAsiaTheme="minorHAnsi" w:asciiTheme="minorHAnsi" w:ascii="微软雅黑" w:eastAsia="微软雅黑" w:hint="eastAsia"/>
          <w:b/>
        </w:rPr>
        <w:t>年龄</w:t>
      </w:r>
    </w:p>
    <w:p w:rsidR="0018722C">
      <w:pPr>
        <w:tabs>
          <w:tab w:pos="1246" w:val="left" w:leader="none"/>
          <w:tab w:pos="2016" w:val="left" w:leader="none"/>
        </w:tabs>
        <w:spacing w:line="236" w:lineRule="exact" w:before="0"/>
        <w:ind w:leftChars="0" w:left="353" w:rightChars="0" w:right="0" w:firstLineChars="0" w:firstLine="0"/>
        <w:jc w:val="left"/>
        <w:topLinePunct/>
      </w:pPr>
      <w:r>
        <w:rPr>
          <w:kern w:val="2"/>
          <w:sz w:val="21"/>
          <w:szCs w:val="22"/>
          <w:rFonts w:cstheme="minorBidi" w:hAnsiTheme="minorHAnsi" w:eastAsiaTheme="minorHAnsi" w:asciiTheme="minorHAnsi" w:ascii="微软雅黑" w:eastAsia="微软雅黑" w:hint="eastAsia"/>
          <w:b/>
        </w:rPr>
        <w:t>分</w:t>
      </w:r>
      <w:r>
        <w:rPr>
          <w:kern w:val="2"/>
          <w:szCs w:val="22"/>
          <w:rFonts w:ascii="微软雅黑" w:eastAsia="微软雅黑" w:hint="eastAsia" w:cstheme="minorBidi" w:hAnsiTheme="minorHAnsi"/>
          <w:b/>
          <w:sz w:val="21"/>
        </w:rPr>
        <w:t>组</w:t>
      </w:r>
      <w:r w:rsidR="001852F3">
        <w:rPr>
          <w:kern w:val="2"/>
          <w:sz w:val="22"/>
          <w:szCs w:val="22"/>
          <w:rFonts w:cstheme="minorBidi" w:hAnsiTheme="minorHAnsi" w:eastAsiaTheme="minorHAnsi" w:asciiTheme="minorHAnsi"/>
        </w:rPr>
        <w:t>例数</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b/>
          <w:w w:val="100"/>
          <w:sz w:val="21"/>
          <w:u w:val="single"/>
        </w:rPr>
        <w:t> </w:t>
      </w:r>
      <w:r>
        <w:rPr>
          <w:kern w:val="2"/>
          <w:szCs w:val="22"/>
          <w:rFonts w:cstheme="minorBidi" w:hAnsiTheme="minorHAnsi" w:eastAsiaTheme="minorHAnsi" w:asciiTheme="minorHAnsi"/>
          <w:b/>
          <w:spacing w:val="-4"/>
          <w:sz w:val="21"/>
          <w:u w:val="single"/>
        </w:rPr>
        <w:t> </w:t>
      </w:r>
    </w:p>
    <w:p w:rsidR="0018722C">
      <w:pPr>
        <w:pStyle w:val="ae"/>
        <w:topLinePunct/>
      </w:pPr>
      <w:r>
        <w:rPr>
          <w:kern w:val="2"/>
          <w:sz w:val="22"/>
          <w:szCs w:val="22"/>
          <w:rFonts w:cstheme="minorBidi" w:hAnsiTheme="minorHAnsi" w:eastAsiaTheme="minorHAnsi" w:asciiTheme="minorHAnsi"/>
        </w:rPr>
        <w:pict>
          <v:group style="margin-left:85.199997pt;margin-top:13.460938pt;width:411.58pt;height:.5pt;mso-position-horizontal-relative:page;mso-position-vertical-relative:paragraph;z-index:1552" coordorigin="1704,269" coordsize="8487,10">
            <v:shape style="position:absolute;left:1704;top:269;width:15;height:10" coordorigin="1704,269" coordsize="15,10" path="m1718,269l1709,269,1704,269,1704,279,1709,279,1718,279,1718,269e" filled="true" fillcolor="#000000" stroked="false">
              <v:path arrowok="t"/>
              <v:fill type="solid"/>
            </v:shape>
            <v:line style="position:absolute" from="1718,274" to="2726,274" stroked="true" strokeweight=".48pt" strokecolor="#000000">
              <v:stroke dashstyle="solid"/>
            </v:line>
            <v:rect style="position:absolute;left:2726;top:269;width:10;height:10" filled="true" fillcolor="#000000" stroked="false">
              <v:fill type="solid"/>
            </v:rect>
            <v:line style="position:absolute" from="2736,274" to="3379,274" stroked="true" strokeweight=".48pt" strokecolor="#000000">
              <v:stroke dashstyle="solid"/>
            </v:line>
            <v:rect style="position:absolute;left:3379;top:269;width:10;height:10" filled="true" fillcolor="#000000" stroked="false">
              <v:fill type="solid"/>
            </v:rect>
            <v:line style="position:absolute" from="3389,274" to="4210,274" stroked="true" strokeweight=".48pt" strokecolor="#000000">
              <v:stroke dashstyle="solid"/>
            </v:line>
            <v:rect style="position:absolute;left:4209;top:269;width:10;height:10" filled="true" fillcolor="#000000" stroked="false">
              <v:fill type="solid"/>
            </v:rect>
            <v:line style="position:absolute" from="4219,274" to="4982,274" stroked="true" strokeweight=".48pt" strokecolor="#000000">
              <v:stroke dashstyle="solid"/>
            </v:line>
            <v:rect style="position:absolute;left:4982;top:269;width:10;height:10" filled="true" fillcolor="#000000" stroked="false">
              <v:fill type="solid"/>
            </v:rect>
            <v:line style="position:absolute" from="4992,274" to="6821,274" stroked="true" strokeweight=".48pt" strokecolor="#000000">
              <v:stroke dashstyle="solid"/>
            </v:line>
            <v:rect style="position:absolute;left:6820;top:269;width:10;height:10" filled="true" fillcolor="#000000" stroked="false">
              <v:fill type="solid"/>
            </v:rect>
            <v:line style="position:absolute" from="6830,274" to="7531,274" stroked="true" strokeweight=".48pt" strokecolor="#000000">
              <v:stroke dashstyle="solid"/>
            </v:line>
            <v:rect style="position:absolute;left:7531;top:269;width:10;height:10" filled="true" fillcolor="#000000" stroked="false">
              <v:fill type="solid"/>
            </v:rect>
            <v:line style="position:absolute" from="7541,274" to="9571,274" stroked="true" strokeweight=".48pt" strokecolor="#000000">
              <v:stroke dashstyle="solid"/>
            </v:line>
            <v:rect style="position:absolute;left:9571;top:269;width:10;height:10" filled="true" fillcolor="#000000" stroked="false">
              <v:fill type="solid"/>
            </v:rect>
            <v:line style="position:absolute" from="9581,274" to="10190,274" stroked="true" strokeweight=".48pt" strokecolor="#000000">
              <v:stroke dashstyle="solid"/>
            </v:line>
            <w10:wrap type="none"/>
          </v:group>
        </w:pict>
      </w:r>
    </w:p>
    <w:p w:rsidR="0018722C">
      <w:pPr>
        <w:pStyle w:val="ae"/>
        <w:topLinePunct/>
      </w:pPr>
      <w:r>
        <w:rPr>
          <w:kern w:val="2"/>
          <w:szCs w:val="22"/>
          <w:rFonts w:cstheme="minorBidi" w:hAnsiTheme="minorHAnsi" w:eastAsiaTheme="minorHAnsi" w:asciiTheme="minorHAnsi"/>
          <w:b/>
          <w:w w:val="110"/>
          <w:sz w:val="15"/>
        </w:rPr>
        <w:t>( </w:t>
      </w:r>
      <w:r>
        <w:rPr>
          <w:kern w:val="2"/>
          <w:szCs w:val="22"/>
          <w:rFonts w:cstheme="minorBidi" w:hAnsiTheme="minorHAnsi" w:eastAsiaTheme="minorHAnsi" w:asciiTheme="minorHAnsi"/>
          <w:i/>
          <w:w w:val="110"/>
          <w:sz w:val="25"/>
        </w:rPr>
        <w:t>x</w:t>
      </w:r>
      <w:r>
        <w:rPr>
          <w:kern w:val="2"/>
          <w:szCs w:val="22"/>
          <w:rFonts w:ascii="微软雅黑" w:hAnsi="微软雅黑" w:cstheme="minorBidi" w:eastAsiaTheme="minorHAnsi"/>
          <w:b/>
          <w:w w:val="110"/>
          <w:sz w:val="15"/>
        </w:rPr>
        <w:t>±s)</w:t>
      </w:r>
    </w:p>
    <w:p w:rsidR="0018722C">
      <w:pPr>
        <w:topLinePunct/>
      </w:pPr>
      <w:r>
        <w:rPr>
          <w:rFonts w:cstheme="minorBidi" w:hAnsiTheme="minorHAnsi" w:eastAsiaTheme="minorHAnsi" w:asciiTheme="minorHAnsi"/>
        </w:rPr>
        <w:br w:type="column"/>
      </w:r>
      <w:r>
        <w:rPr>
          <w:rFonts w:cstheme="minorBidi" w:hAnsiTheme="minorHAnsi" w:eastAsiaTheme="minorHAnsi" w:asciiTheme="minorHAnsi"/>
          <w:i/>
        </w:rPr>
        <w:t>MDM4S</w:t>
      </w:r>
      <w:r>
        <w:rPr>
          <w:rFonts w:cstheme="minorBidi" w:hAnsiTheme="minorHAnsi" w:eastAsiaTheme="minorHAnsi" w:asciiTheme="minorHAnsi"/>
        </w:rPr>
        <w:t>/</w:t>
      </w:r>
      <w:r>
        <w:rPr>
          <w:rFonts w:cstheme="minorBidi" w:hAnsiTheme="minorHAnsi" w:eastAsiaTheme="minorHAnsi" w:asciiTheme="minorHAnsi"/>
          <w:i/>
        </w:rPr>
        <w:t>MDM4FL</w:t>
      </w:r>
    </w:p>
    <w:p w:rsidR="0018722C">
      <w:pPr>
        <w:topLinePunct/>
      </w:pPr>
      <w:r>
        <w:rPr>
          <w:rFonts w:cstheme="minorBidi" w:hAnsiTheme="minorHAnsi" w:eastAsiaTheme="minorHAnsi" w:asciiTheme="minorHAnsi"/>
          <w:i/>
        </w:rPr>
        <w:t>P</w:t>
      </w:r>
      <w:r w:rsidRPr="00000000">
        <w:rPr>
          <w:rFonts w:cstheme="minorBidi" w:hAnsiTheme="minorHAnsi" w:eastAsiaTheme="minorHAnsi" w:asciiTheme="minorHAnsi"/>
        </w:rPr>
        <w:tab/>
      </w:r>
      <w:r>
        <w:rPr>
          <w:rFonts w:cstheme="minorBidi" w:hAnsiTheme="minorHAnsi" w:eastAsiaTheme="minorHAnsi" w:asciiTheme="minorHAnsi"/>
          <w:u w:val="single"/>
        </w:rPr>
        <w:t> </w:t>
      </w:r>
      <w:r>
        <w:rPr>
          <w:rFonts w:cstheme="minorBidi" w:hAnsiTheme="minorHAnsi" w:eastAsiaTheme="minorHAnsi" w:asciiTheme="minorHAnsi"/>
          <w:u w:val="single"/>
        </w:rPr>
        <w:t> </w:t>
      </w:r>
    </w:p>
    <w:p w:rsidR="0018722C">
      <w:pPr>
        <w:topLinePunct/>
      </w:pPr>
      <w:r>
        <w:rPr>
          <w:rFonts w:cstheme="minorBidi" w:hAnsiTheme="minorHAnsi" w:eastAsiaTheme="minorHAnsi" w:asciiTheme="minorHAnsi" w:ascii="微软雅黑" w:hAnsi="微软雅黑" w:eastAsia="微软雅黑" w:hint="eastAsia"/>
          <w:b/>
        </w:rPr>
        <w:t>（</w:t>
      </w:r>
      <w:r>
        <w:rPr>
          <w:rFonts w:cstheme="minorBidi" w:hAnsiTheme="minorHAnsi" w:eastAsiaTheme="minorHAnsi" w:asciiTheme="minorHAnsi"/>
          <w:i/>
        </w:rPr>
        <w:t>x</w:t>
      </w:r>
      <w:r>
        <w:rPr>
          <w:rFonts w:ascii="宋体" w:hAnsi="宋体" w:eastAsia="宋体" w:hint="eastAsia" w:cstheme="minorBidi"/>
        </w:rPr>
        <w:t>±s</w:t>
      </w:r>
      <w:r>
        <w:rPr>
          <w:rFonts w:ascii="微软雅黑" w:hAnsi="微软雅黑" w:eastAsia="微软雅黑" w:hint="eastAsia" w:cstheme="minorBidi"/>
          <w:b/>
        </w:rPr>
        <w:t>）</w:t>
      </w:r>
    </w:p>
    <w:p w:rsidR="0018722C">
      <w:pPr>
        <w:topLinePunct/>
      </w:pPr>
      <w:r>
        <w:rPr>
          <w:rFonts w:cstheme="minorBidi" w:hAnsiTheme="minorHAnsi" w:eastAsiaTheme="minorHAnsi" w:asciiTheme="minorHAnsi"/>
        </w:rPr>
        <w:br w:type="column"/>
      </w:r>
      <w:r>
        <w:rPr>
          <w:rFonts w:cstheme="minorBidi" w:hAnsiTheme="minorHAnsi" w:eastAsiaTheme="minorHAnsi" w:asciiTheme="minorHAnsi"/>
          <w:i/>
        </w:rPr>
        <w:t>MDM4S</w:t>
      </w:r>
      <w:r>
        <w:rPr>
          <w:rFonts w:cstheme="minorBidi" w:hAnsiTheme="minorHAnsi" w:eastAsiaTheme="minorHAnsi" w:asciiTheme="minorHAnsi"/>
        </w:rPr>
        <w:t>/</w:t>
      </w:r>
      <w:r>
        <w:rPr>
          <w:rFonts w:cstheme="minorBidi" w:hAnsiTheme="minorHAnsi" w:eastAsiaTheme="minorHAnsi" w:asciiTheme="minorHAnsi"/>
          <w:i/>
        </w:rPr>
        <w:t>MDM4-</w:t>
      </w:r>
      <w:r>
        <w:rPr>
          <w:rFonts w:cstheme="minorBidi" w:hAnsiTheme="minorHAnsi" w:eastAsiaTheme="minorHAnsi" w:asciiTheme="minorHAnsi"/>
        </w:rPr>
        <w:t>total</w:t>
      </w:r>
    </w:p>
    <w:p w:rsidR="0018722C">
      <w:pPr>
        <w:topLinePunct/>
      </w:pPr>
      <w:r>
        <w:rPr>
          <w:rFonts w:cstheme="minorBidi" w:hAnsiTheme="minorHAnsi" w:eastAsiaTheme="minorHAnsi" w:asciiTheme="minorHAnsi"/>
          <w:i/>
        </w:rPr>
        <w:t>P</w:t>
      </w:r>
      <w:r w:rsidRPr="00000000">
        <w:rPr>
          <w:rFonts w:cstheme="minorBidi" w:hAnsiTheme="minorHAnsi" w:eastAsiaTheme="minorHAnsi" w:asciiTheme="minorHAnsi"/>
        </w:rPr>
        <w:tab/>
      </w:r>
      <w:r>
        <w:rPr>
          <w:rFonts w:cstheme="minorBidi" w:hAnsiTheme="minorHAnsi" w:eastAsiaTheme="minorHAnsi" w:asciiTheme="minorHAnsi"/>
          <w:i/>
          <w:u w:val="single"/>
        </w:rPr>
        <w:t> </w:t>
      </w:r>
      <w:r>
        <w:rPr>
          <w:rFonts w:cstheme="minorBidi" w:hAnsiTheme="minorHAnsi" w:eastAsiaTheme="minorHAnsi" w:asciiTheme="minorHAnsi"/>
          <w:i/>
        </w:rPr>
        <w:tab/>
        <w:t>P</w:t>
      </w:r>
    </w:p>
    <w:p w:rsidR="0018722C">
      <w:pPr>
        <w:topLinePunct/>
      </w:pPr>
      <w:r>
        <w:rPr>
          <w:rFonts w:cstheme="minorBidi" w:hAnsiTheme="minorHAnsi" w:eastAsiaTheme="minorHAnsi" w:asciiTheme="minorHAnsi" w:ascii="微软雅黑" w:hAnsi="微软雅黑" w:eastAsia="微软雅黑" w:hint="eastAsia"/>
          <w:b/>
        </w:rPr>
        <w:t>（</w:t>
      </w:r>
      <w:r>
        <w:rPr>
          <w:rFonts w:cstheme="minorBidi" w:hAnsiTheme="minorHAnsi" w:eastAsiaTheme="minorHAnsi" w:asciiTheme="minorHAnsi"/>
          <w:i/>
        </w:rPr>
        <w:t>x</w:t>
      </w:r>
      <w:r>
        <w:rPr>
          <w:rFonts w:ascii="宋体" w:hAnsi="宋体" w:eastAsia="宋体" w:hint="eastAsia" w:cstheme="minorBidi"/>
        </w:rPr>
        <w:t>±s</w:t>
      </w:r>
      <w:r>
        <w:rPr>
          <w:rFonts w:ascii="微软雅黑" w:hAnsi="微软雅黑" w:eastAsia="微软雅黑" w:hint="eastAsia" w:cstheme="minorBidi"/>
          <w:b/>
        </w:rPr>
        <w:t>）</w:t>
      </w:r>
    </w:p>
    <w:p w:rsidR="0018722C">
      <w:spacing w:beforeLines="0" w:before="0" w:afterLines="0" w:after="0" w:line="440" w:lineRule="auto"/>
      <w:pPr>
        <w:sectPr w:rsidR="00556256">
          <w:type w:val="continuous"/>
          <w:pgSz w:w="11900" w:h="16840"/>
          <w:pgMar w:top="0" w:bottom="0" w:left="1600" w:right="1160"/>
          <w:cols w:num="3" w:equalWidth="0">
            <w:col w:w="2483" w:space="109"/>
            <w:col w:w="2536" w:space="42"/>
            <w:col w:w="3970"/>
          </w:cols>
        </w:sectPr>
        <w:topLinePunct/>
      </w:pPr>
    </w:p>
    <w:p w:rsidR="0018722C">
      <w:pPr>
        <w:topLinePunct/>
      </w:pPr>
      <w:r>
        <w:rPr>
          <w:rFonts w:cstheme="minorBidi" w:hAnsiTheme="minorHAnsi" w:eastAsiaTheme="minorHAnsi" w:asciiTheme="minorHAnsi"/>
        </w:rPr>
        <w:t>CK-AML</w:t>
      </w:r>
      <w:r w:rsidRPr="00000000">
        <w:rPr>
          <w:rFonts w:cstheme="minorBidi" w:hAnsiTheme="minorHAnsi" w:eastAsiaTheme="minorHAnsi" w:asciiTheme="minorHAnsi"/>
        </w:rPr>
        <w:tab/>
        <w:t>15</w:t>
      </w:r>
      <w:r w:rsidRPr="00000000">
        <w:rPr>
          <w:rFonts w:cstheme="minorBidi" w:hAnsiTheme="minorHAnsi" w:eastAsiaTheme="minorHAnsi" w:asciiTheme="minorHAnsi"/>
        </w:rPr>
        <w:tab/>
        <w:t>53.8   </w:t>
      </w:r>
      <w:r>
        <w:rPr>
          <w:rFonts w:cstheme="minorBidi" w:hAnsiTheme="minorHAnsi" w:eastAsiaTheme="minorHAnsi" w:asciiTheme="minorHAnsi"/>
        </w:rPr>
        <w:t> </w:t>
      </w:r>
      <w:r>
        <w:rPr>
          <w:rFonts w:cstheme="minorBidi" w:hAnsiTheme="minorHAnsi" w:eastAsiaTheme="minorHAnsi" w:asciiTheme="minorHAnsi"/>
        </w:rPr>
        <w:t>±</w:t>
      </w:r>
    </w:p>
    <w:p w:rsidR="0018722C">
      <w:pPr>
        <w:topLinePunct/>
      </w:pPr>
      <w:r>
        <w:rPr>
          <w:rFonts w:cstheme="minorBidi" w:hAnsiTheme="minorHAnsi" w:eastAsiaTheme="minorHAnsi" w:asciiTheme="minorHAnsi"/>
        </w:rPr>
        <w:t>17.4</w:t>
      </w:r>
    </w:p>
    <w:p w:rsidR="0018722C">
      <w:pPr>
        <w:topLinePunct/>
      </w:pPr>
      <w:r>
        <w:rPr>
          <w:rFonts w:cstheme="minorBidi" w:hAnsiTheme="minorHAnsi" w:eastAsiaTheme="minorHAnsi" w:asciiTheme="minorHAnsi"/>
        </w:rPr>
        <w:t>NK-AML</w:t>
      </w:r>
      <w:r w:rsidRPr="00000000">
        <w:rPr>
          <w:rFonts w:cstheme="minorBidi" w:hAnsiTheme="minorHAnsi" w:eastAsiaTheme="minorHAnsi" w:asciiTheme="minorHAnsi"/>
        </w:rPr>
        <w:tab/>
      </w:r>
      <w:r>
        <w:rPr>
          <w:rFonts w:cstheme="minorBidi" w:hAnsiTheme="minorHAnsi" w:eastAsiaTheme="minorHAnsi" w:asciiTheme="minorHAnsi"/>
        </w:rPr>
        <w:t>125</w:t>
      </w:r>
      <w:r w:rsidRPr="00000000">
        <w:rPr>
          <w:rFonts w:cstheme="minorBidi" w:hAnsiTheme="minorHAnsi" w:eastAsiaTheme="minorHAnsi" w:asciiTheme="minorHAnsi"/>
        </w:rPr>
        <w:tab/>
        <w:t>49.0   </w:t>
      </w:r>
      <w:r>
        <w:rPr>
          <w:rFonts w:cstheme="minorBidi" w:hAnsiTheme="minorHAnsi" w:eastAsiaTheme="minorHAnsi" w:asciiTheme="minorHAnsi"/>
        </w:rPr>
        <w:t> </w:t>
      </w:r>
      <w:r>
        <w:rPr>
          <w:rFonts w:cstheme="minorBidi" w:hAnsiTheme="minorHAnsi" w:eastAsiaTheme="minorHAnsi" w:asciiTheme="minorHAnsi"/>
        </w:rPr>
        <w:t>±</w:t>
      </w:r>
    </w:p>
    <w:p w:rsidR="0018722C">
      <w:pPr>
        <w:topLinePunct/>
      </w:pPr>
      <w:r>
        <w:rPr>
          <w:rFonts w:cstheme="minorBidi" w:hAnsiTheme="minorHAnsi" w:eastAsiaTheme="minorHAnsi" w:asciiTheme="minorHAnsi"/>
        </w:rPr>
        <w:t>0.317</w:t>
      </w:r>
      <w:r>
        <w:rPr>
          <w:rFonts w:cstheme="minorBidi" w:hAnsiTheme="minorHAnsi" w:eastAsiaTheme="minorHAnsi" w:asciiTheme="minorHAnsi"/>
        </w:rPr>
        <w:t>#</w:t>
      </w:r>
    </w:p>
    <w:p w:rsidR="0018722C">
      <w:pPr>
        <w:topLinePunct/>
      </w:pPr>
      <w:r>
        <w:rPr>
          <w:rFonts w:cstheme="minorBidi" w:hAnsiTheme="minorHAnsi" w:eastAsiaTheme="minorHAnsi" w:asciiTheme="minorHAnsi"/>
        </w:rPr>
        <w:t>0.8390</w:t>
      </w:r>
      <w:r>
        <w:rPr>
          <w:rFonts w:cstheme="minorBidi" w:hAnsiTheme="minorHAnsi" w:eastAsiaTheme="minorHAnsi" w:asciiTheme="minorHAnsi"/>
        </w:rPr>
        <w:t>±</w:t>
      </w:r>
      <w:r>
        <w:rPr>
          <w:rFonts w:cstheme="minorBidi" w:hAnsiTheme="minorHAnsi" w:eastAsiaTheme="minorHAnsi" w:asciiTheme="minorHAnsi"/>
        </w:rPr>
        <w:t>0.7595*</w:t>
      </w:r>
      <w:r w:rsidRPr="00000000">
        <w:rPr>
          <w:rFonts w:cstheme="minorBidi" w:hAnsiTheme="minorHAnsi" w:eastAsiaTheme="minorHAnsi" w:asciiTheme="minorHAnsi"/>
        </w:rPr>
        <w:tab/>
        <w:t>0.4029</w:t>
      </w:r>
      <w:r w:rsidR="001852F3">
        <w:t xml:space="preserve">±</w:t>
      </w:r>
      <w:r w:rsidR="001852F3">
        <w:t xml:space="preserve">0.1507*</w:t>
      </w:r>
    </w:p>
    <w:p w:rsidR="0018722C">
      <w:pPr>
        <w:topLinePunct/>
      </w:pPr>
      <w:r>
        <w:rPr>
          <w:rFonts w:cstheme="minorBidi" w:hAnsiTheme="minorHAnsi" w:eastAsiaTheme="minorHAnsi" w:asciiTheme="minorHAnsi"/>
        </w:rPr>
        <w:t>0.047</w:t>
      </w:r>
    </w:p>
    <w:p w:rsidR="0018722C">
      <w:pPr>
        <w:topLinePunct/>
      </w:pPr>
      <w:r>
        <w:rPr>
          <w:rFonts w:cstheme="minorBidi" w:hAnsiTheme="minorHAnsi" w:eastAsiaTheme="minorHAnsi" w:asciiTheme="minorHAnsi"/>
        </w:rPr>
        <w:t>0.4099</w:t>
      </w:r>
      <w:r w:rsidR="001852F3">
        <w:rPr>
          <w:rFonts w:cstheme="minorBidi" w:hAnsiTheme="minorHAnsi" w:eastAsiaTheme="minorHAnsi" w:asciiTheme="minorHAnsi"/>
        </w:rPr>
        <w:t xml:space="preserve">±</w:t>
      </w:r>
      <w:r w:rsidR="001852F3">
        <w:rPr>
          <w:rFonts w:cstheme="minorBidi" w:hAnsiTheme="minorHAnsi" w:eastAsiaTheme="minorHAnsi" w:asciiTheme="minorHAnsi"/>
        </w:rPr>
        <w:t xml:space="preserve">0.1037</w:t>
      </w:r>
    </w:p>
    <w:p w:rsidR="0018722C">
      <w:pPr>
        <w:topLinePunct/>
      </w:pPr>
      <w:r>
        <w:rPr>
          <w:rFonts w:cstheme="minorBidi" w:hAnsiTheme="minorHAnsi" w:eastAsiaTheme="minorHAnsi" w:asciiTheme="minorHAnsi"/>
        </w:rPr>
        <w:t>0.010</w:t>
      </w:r>
    </w:p>
    <w:p w:rsidR="0018722C">
      <w:spacing w:beforeLines="0" w:before="0" w:afterLines="0" w:after="0" w:line="440" w:lineRule="auto"/>
      <w:pPr>
        <w:sectPr w:rsidR="00556256">
          <w:type w:val="continuous"/>
          <w:pgSz w:w="11900" w:h="16840"/>
          <w:pgMar w:top="0" w:bottom="0" w:left="1600" w:right="1160"/>
          <w:cols w:num="4" w:equalWidth="0">
            <w:col w:w="2513" w:space="45"/>
            <w:col w:w="683" w:space="138"/>
            <w:col w:w="4218" w:space="275"/>
            <w:col w:w="1268"/>
          </w:cols>
        </w:sectPr>
        <w:topLinePunct/>
      </w:pPr>
    </w:p>
    <w:p w:rsidR="0018722C">
      <w:pPr>
        <w:topLinePunct/>
      </w:pPr>
      <w:r>
        <w:rPr>
          <w:rFonts w:cstheme="minorBidi" w:hAnsiTheme="minorHAnsi" w:eastAsiaTheme="minorHAnsi" w:asciiTheme="minorHAnsi"/>
        </w:rPr>
        <w:t>17.5</w:t>
      </w:r>
    </w:p>
    <w:p w:rsidR="0018722C">
      <w:pPr>
        <w:pStyle w:val="ae"/>
        <w:topLinePunct/>
      </w:pPr>
      <w:r>
        <w:rPr>
          <w:kern w:val="2"/>
          <w:sz w:val="22"/>
          <w:szCs w:val="22"/>
          <w:rFonts w:cstheme="minorBidi" w:hAnsiTheme="minorHAnsi" w:eastAsiaTheme="minorHAnsi" w:asciiTheme="minorHAnsi"/>
        </w:rPr>
        <w:pict>
          <v:group style="margin-left:85.440002pt;margin-top:1.86367pt;width:411.58pt;height:.5pt;mso-position-horizontal-relative:page;mso-position-vertical-relative:paragraph;z-index:-102376" coordorigin="1709,37" coordsize="8482,10">
            <v:line style="position:absolute" from="1709,42" to="2726,42" stroked="true" strokeweight=".48pt" strokecolor="#000000">
              <v:stroke dashstyle="solid"/>
            </v:line>
            <v:rect style="position:absolute;left:2740;top:37;width:10;height:10" filled="true" fillcolor="#000000" stroked="false">
              <v:fill type="solid"/>
            </v:rect>
            <v:line style="position:absolute" from="2750,42" to="3379,42" stroked="true" strokeweight=".48pt" strokecolor="#000000">
              <v:stroke dashstyle="solid"/>
            </v:line>
            <v:rect style="position:absolute;left:3393;top:37;width:10;height:10" filled="true" fillcolor="#000000" stroked="false">
              <v:fill type="solid"/>
            </v:rect>
            <v:line style="position:absolute" from="3403,42" to="4210,42" stroked="true" strokeweight=".48pt" strokecolor="#000000">
              <v:stroke dashstyle="solid"/>
            </v:line>
            <v:rect style="position:absolute;left:4224;top:37;width:10;height:10" filled="true" fillcolor="#000000" stroked="false">
              <v:fill type="solid"/>
            </v:rect>
            <v:line style="position:absolute" from="4234,42" to="4982,42" stroked="true" strokeweight=".48pt" strokecolor="#000000">
              <v:stroke dashstyle="solid"/>
            </v:line>
            <v:rect style="position:absolute;left:4996;top:37;width:10;height:10" filled="true" fillcolor="#000000" stroked="false">
              <v:fill type="solid"/>
            </v:rect>
            <v:line style="position:absolute" from="5006,42" to="6821,42" stroked="true" strokeweight=".48pt" strokecolor="#000000">
              <v:stroke dashstyle="solid"/>
            </v:line>
            <v:rect style="position:absolute;left:6835;top:37;width:10;height:10" filled="true" fillcolor="#000000" stroked="false">
              <v:fill type="solid"/>
            </v:rect>
            <v:line style="position:absolute" from="6845,42" to="7531,42" stroked="true" strokeweight=".48pt" strokecolor="#000000">
              <v:stroke dashstyle="solid"/>
            </v:line>
            <v:rect style="position:absolute;left:7545;top:37;width:10;height:10" filled="true" fillcolor="#000000" stroked="false">
              <v:fill type="solid"/>
            </v:rect>
            <v:line style="position:absolute" from="7555,42" to="9571,42" stroked="true" strokeweight=".48pt" strokecolor="#000000">
              <v:stroke dashstyle="solid"/>
            </v:line>
            <v:rect style="position:absolute;left:9585;top:37;width:10;height:10" filled="true" fillcolor="#000000" stroked="false">
              <v:fill type="solid"/>
            </v:rect>
            <v:line style="position:absolute" from="9595,42" to="10190,42" stroked="true" strokeweight=".48pt" strokecolor="#000000">
              <v:stroke dashstyle="solid"/>
            </v:line>
            <w10:wrap type="none"/>
          </v:group>
        </w:pict>
      </w:r>
    </w:p>
    <w:p w:rsidR="0018722C">
      <w:pPr>
        <w:pStyle w:val="ae"/>
        <w:topLinePunct/>
      </w:pPr>
      <w:r>
        <w:rPr>
          <w:kern w:val="2"/>
          <w:szCs w:val="22"/>
          <w:rFonts w:ascii="宋体" w:eastAsia="宋体" w:hint="eastAsia" w:cstheme="minorBidi" w:hAnsiTheme="minorHAnsi"/>
          <w:spacing w:val="-7"/>
          <w:sz w:val="21"/>
        </w:rPr>
        <w:t>注：</w:t>
      </w:r>
      <w:r>
        <w:rPr>
          <w:kern w:val="2"/>
          <w:szCs w:val="22"/>
          <w:rFonts w:cstheme="minorBidi" w:hAnsiTheme="minorHAnsi" w:eastAsiaTheme="minorHAnsi" w:asciiTheme="minorHAnsi"/>
          <w:sz w:val="14"/>
        </w:rPr>
        <w:t>#</w:t>
      </w:r>
      <w:r>
        <w:rPr>
          <w:kern w:val="2"/>
          <w:szCs w:val="22"/>
          <w:rFonts w:cstheme="minorBidi" w:hAnsiTheme="minorHAnsi" w:eastAsiaTheme="minorHAnsi" w:asciiTheme="minorHAnsi"/>
          <w:i/>
          <w:sz w:val="21"/>
        </w:rPr>
        <w:t>P</w:t>
      </w:r>
      <w:r>
        <w:rPr>
          <w:kern w:val="2"/>
          <w:szCs w:val="22"/>
          <w:rFonts w:ascii="宋体" w:eastAsia="宋体" w:hint="eastAsia" w:cstheme="minorBidi" w:hAnsiTheme="minorHAnsi"/>
          <w:sz w:val="21"/>
        </w:rPr>
        <w:t>＞</w:t>
      </w:r>
      <w:r>
        <w:rPr>
          <w:kern w:val="2"/>
          <w:szCs w:val="22"/>
          <w:rFonts w:cstheme="minorBidi" w:hAnsiTheme="minorHAnsi" w:eastAsiaTheme="minorHAnsi" w:asciiTheme="minorHAnsi"/>
          <w:sz w:val="21"/>
        </w:rPr>
        <w:t>0.05</w:t>
      </w:r>
      <w:r>
        <w:rPr>
          <w:kern w:val="2"/>
          <w:szCs w:val="22"/>
          <w:rFonts w:ascii="宋体" w:eastAsia="宋体" w:hint="eastAsia" w:cstheme="minorBidi" w:hAnsiTheme="minorHAnsi"/>
          <w:sz w:val="21"/>
        </w:rPr>
        <w:t>，</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i/>
          <w:sz w:val="21"/>
        </w:rPr>
        <w:t>P</w:t>
      </w:r>
      <w:r>
        <w:rPr>
          <w:kern w:val="2"/>
          <w:szCs w:val="22"/>
          <w:rFonts w:ascii="宋体" w:eastAsia="宋体" w:hint="eastAsia" w:cstheme="minorBidi" w:hAnsiTheme="minorHAnsi"/>
          <w:sz w:val="21"/>
        </w:rPr>
        <w:t>＜</w:t>
      </w:r>
      <w:r>
        <w:rPr>
          <w:kern w:val="2"/>
          <w:szCs w:val="22"/>
          <w:rFonts w:cstheme="minorBidi" w:hAnsiTheme="minorHAnsi" w:eastAsiaTheme="minorHAnsi" w:asciiTheme="minorHAnsi"/>
          <w:sz w:val="21"/>
        </w:rPr>
        <w:t>0.05</w:t>
      </w:r>
    </w:p>
    <w:p w:rsidR="0018722C">
      <w:pPr>
        <w:topLinePunct/>
      </w:pPr>
      <w:r>
        <w:rPr>
          <w:rFonts w:cstheme="minorBidi" w:hAnsiTheme="minorHAnsi" w:eastAsiaTheme="minorHAnsi" w:asciiTheme="minorHAnsi"/>
        </w:rPr>
        <w:br w:type="column"/>
      </w:r>
      <w:r>
        <w:rPr>
          <w:rFonts w:cstheme="minorBidi" w:hAnsiTheme="minorHAnsi" w:eastAsiaTheme="minorHAnsi" w:asciiTheme="minorHAnsi"/>
        </w:rPr>
        <w:t>0.2860</w:t>
      </w:r>
      <w:r w:rsidR="001852F3">
        <w:rPr>
          <w:rFonts w:cstheme="minorBidi" w:hAnsiTheme="minorHAnsi" w:eastAsiaTheme="minorHAnsi" w:asciiTheme="minorHAnsi"/>
        </w:rPr>
        <w:t xml:space="preserve">±</w:t>
      </w:r>
      <w:r w:rsidR="001852F3">
        <w:rPr>
          <w:rFonts w:cstheme="minorBidi" w:hAnsiTheme="minorHAnsi" w:eastAsiaTheme="minorHAnsi" w:asciiTheme="minorHAnsi"/>
        </w:rPr>
        <w:t xml:space="preserve">0.0550</w:t>
      </w:r>
    </w:p>
    <w:p w:rsidR="0018722C">
      <w:spacing w:beforeLines="0" w:before="0" w:afterLines="0" w:after="0" w:line="440" w:lineRule="auto"/>
      <w:pPr>
        <w:sectPr w:rsidR="00556256">
          <w:type w:val="continuous"/>
          <w:pgSz w:w="11906" w:h="16838" w:code="9"/>
          <w:pgMar w:top="1418" w:right="1134" w:bottom="1134" w:left="1418" w:header="851" w:footer="907" w:gutter="0"/>
          <w:cols w:num="2" w:equalWidth="0">
            <w:col w:w="2605" w:space="3443"/>
            <w:col w:w="3092"/>
          </w:cols>
        </w:sectPr>
        <w:topLinePunct/>
      </w:pPr>
    </w:p>
    <w:p w:rsidR="0018722C">
      <w:pPr>
        <w:pStyle w:val="Heading1"/>
        <w:topLinePunct/>
      </w:pPr>
      <w:bookmarkStart w:id="1645" w:name="_Toc6861645"/>
      <w:r>
        <w:rPr>
          <w:b/>
        </w:rPr>
        <w:t>3.</w:t>
      </w:r>
      <w:r>
        <w:t xml:space="preserve"> </w:t>
      </w:r>
      <w:r>
        <w:t>实时定量</w:t>
      </w:r>
      <w:r>
        <w:rPr>
          <w:b/>
        </w:rPr>
        <w:t>RT-PCR</w:t>
      </w:r>
      <w:r>
        <w:t>检测</w:t>
      </w:r>
      <w:r>
        <w:rPr>
          <w:b/>
          <w:i/>
        </w:rPr>
        <w:t>MDM2</w:t>
      </w:r>
      <w:r>
        <w:t>、</w:t>
      </w:r>
      <w:r>
        <w:rPr>
          <w:b/>
          <w:i/>
        </w:rPr>
        <w:t>MDM4-FL</w:t>
      </w:r>
      <w:r>
        <w:t>和</w:t>
      </w:r>
      <w:r>
        <w:rPr>
          <w:b/>
          <w:i/>
        </w:rPr>
        <w:t>MDM4-S</w:t>
      </w:r>
      <w:r>
        <w:t>的表达量</w:t>
      </w:r>
      <w:bookmarkEnd w:id="1645"/>
    </w:p>
    <w:p w:rsidR="0018722C">
      <w:pPr>
        <w:pStyle w:val="Heading2"/>
        <w:topLinePunct/>
        <w:ind w:left="171" w:hangingChars="171" w:hanging="171"/>
      </w:pPr>
      <w:r>
        <w:rPr>
          <w:b/>
        </w:rPr>
        <w:t>3.1</w:t>
      </w:r>
      <w:r>
        <w:t xml:space="preserve"> </w:t>
      </w:r>
      <w:r>
        <w:t>实时定量</w:t>
      </w:r>
      <w:r>
        <w:rPr>
          <w:b/>
        </w:rPr>
        <w:t>RT-PCR</w:t>
      </w:r>
      <w:r>
        <w:t>溶解曲线</w:t>
      </w:r>
    </w:p>
    <w:p w:rsidR="0018722C">
      <w:pPr>
        <w:topLinePunct/>
      </w:pPr>
      <w:r>
        <w:rPr>
          <w:rFonts w:ascii="宋体" w:eastAsia="宋体" w:hint="eastAsia"/>
        </w:rPr>
        <w:t>三个基因扩增曲线和溶解曲线见</w:t>
      </w:r>
      <w:r>
        <w:rPr>
          <w:rFonts w:ascii="宋体" w:eastAsia="宋体" w:hint="eastAsia"/>
        </w:rPr>
        <w:t>图</w:t>
      </w:r>
      <w:r>
        <w:t>2-9</w:t>
      </w:r>
      <w:r>
        <w:rPr>
          <w:rFonts w:ascii="宋体" w:eastAsia="宋体" w:hint="eastAsia"/>
        </w:rPr>
        <w:t>。溶解曲线呈单峰，提示扩增产物具</w:t>
      </w:r>
      <w:r>
        <w:rPr>
          <w:rFonts w:ascii="宋体" w:eastAsia="宋体" w:hint="eastAsia"/>
        </w:rPr>
        <w:t>有特异性。</w:t>
      </w:r>
    </w:p>
    <w:p w:rsidR="0018722C">
      <w:pPr>
        <w:pStyle w:val="aff7"/>
        <w:topLinePunct/>
      </w:pPr>
      <w:r>
        <w:drawing>
          <wp:inline>
            <wp:extent cx="3916040" cy="3762470"/>
            <wp:effectExtent l="0" t="0" r="0" b="0"/>
            <wp:docPr id="23" name="image14.jpeg" descr=""/>
            <wp:cNvGraphicFramePr>
              <a:graphicFrameLocks noChangeAspect="1"/>
            </wp:cNvGraphicFramePr>
            <a:graphic>
              <a:graphicData uri="http://schemas.openxmlformats.org/drawingml/2006/picture">
                <pic:pic>
                  <pic:nvPicPr>
                    <pic:cNvPr id="24" name="image14.jpeg"/>
                    <pic:cNvPicPr/>
                  </pic:nvPicPr>
                  <pic:blipFill>
                    <a:blip r:embed="rId20" cstate="print"/>
                    <a:stretch>
                      <a:fillRect/>
                    </a:stretch>
                  </pic:blipFill>
                  <pic:spPr>
                    <a:xfrm>
                      <a:off x="0" y="0"/>
                      <a:ext cx="3916040" cy="3762470"/>
                    </a:xfrm>
                    <a:prstGeom prst="rect">
                      <a:avLst/>
                    </a:prstGeom>
                  </pic:spPr>
                </pic:pic>
              </a:graphicData>
            </a:graphic>
          </wp:inline>
        </w:drawing>
      </w:r>
    </w:p>
    <w:p w:rsidR="0018722C">
      <w:pPr>
        <w:pStyle w:val="a9"/>
        <w:topLinePunct/>
      </w:pPr>
      <w:r>
        <w:rPr>
          <w:rFonts w:cstheme="minorBidi" w:hAnsiTheme="minorHAnsi" w:eastAsiaTheme="minorHAnsi" w:asciiTheme="minorHAnsi" w:ascii="宋体" w:eastAsia="宋体" w:hint="eastAsia"/>
        </w:rPr>
        <w:t>图</w:t>
      </w:r>
      <w:r>
        <w:rPr>
          <w:rFonts w:ascii="宋体" w:eastAsia="宋体" w:hint="eastAsia" w:cstheme="minorBidi" w:hAnsiTheme="minorHAnsi"/>
        </w:rPr>
        <w:t> </w:t>
      </w:r>
      <w:r>
        <w:rPr>
          <w:rFonts w:cstheme="minorBidi" w:hAnsiTheme="minorHAnsi" w:eastAsiaTheme="minorHAnsi" w:asciiTheme="minorHAnsi"/>
        </w:rPr>
        <w:t>2-9</w:t>
      </w:r>
      <w:r>
        <w:t xml:space="preserve">  </w:t>
      </w:r>
      <w:r>
        <w:t xml:space="preserve">MDM2,</w:t>
      </w:r>
      <w:r w:rsidR="001852F3">
        <w:t xml:space="preserve"> </w:t>
      </w:r>
      <w:r w:rsidR="001852F3">
        <w:t xml:space="preserve">MDM4FL,</w:t>
      </w:r>
      <w:r w:rsidR="001852F3">
        <w:t xml:space="preserve"> </w:t>
      </w:r>
      <w:r w:rsidR="001852F3">
        <w:t xml:space="preserve">MDM4S</w:t>
      </w:r>
      <w:r>
        <w:rPr>
          <w:rFonts w:ascii="宋体" w:eastAsia="宋体" w:hint="eastAsia" w:cstheme="minorBidi" w:hAnsiTheme="minorHAnsi"/>
        </w:rPr>
        <w:t>及内参</w:t>
      </w:r>
      <w:r>
        <w:rPr>
          <w:rFonts w:cstheme="minorBidi" w:hAnsiTheme="minorHAnsi" w:eastAsiaTheme="minorHAnsi" w:asciiTheme="minorHAnsi"/>
        </w:rPr>
        <w:t>ABL</w:t>
      </w:r>
      <w:r>
        <w:rPr>
          <w:rFonts w:ascii="宋体" w:eastAsia="宋体" w:hint="eastAsia" w:cstheme="minorBidi" w:hAnsiTheme="minorHAnsi"/>
        </w:rPr>
        <w:t>基因的扩增曲</w:t>
      </w:r>
      <w:r>
        <w:rPr>
          <w:rFonts w:ascii="宋体" w:eastAsia="宋体" w:hint="eastAsia" w:cstheme="minorBidi" w:hAnsiTheme="minorHAnsi"/>
        </w:rPr>
        <w:t>线</w:t>
      </w:r>
      <w:r>
        <w:rPr>
          <w:rFonts w:ascii="宋体" w:eastAsia="宋体" w:hint="eastAsia" w:cstheme="minorBidi" w:hAnsiTheme="minorHAnsi"/>
        </w:rPr>
        <w:t>和溶解</w:t>
      </w:r>
      <w:r>
        <w:rPr>
          <w:rFonts w:ascii="宋体" w:eastAsia="宋体" w:hint="eastAsia" w:cstheme="minorBidi" w:hAnsiTheme="minorHAnsi"/>
        </w:rPr>
        <w:t>曲</w:t>
      </w:r>
      <w:r>
        <w:rPr>
          <w:rFonts w:ascii="宋体" w:eastAsia="宋体" w:hint="eastAsia" w:cstheme="minorBidi" w:hAnsiTheme="minorHAnsi"/>
        </w:rPr>
        <w:t>线</w:t>
      </w:r>
    </w:p>
    <w:p w:rsidR="0018722C">
      <w:pPr>
        <w:pStyle w:val="Heading2"/>
        <w:topLinePunct/>
        <w:ind w:left="171" w:hangingChars="171" w:hanging="171"/>
      </w:pPr>
      <w:r>
        <w:rPr>
          <w:b/>
        </w:rPr>
        <w:t>3.2</w:t>
      </w:r>
      <w:r>
        <w:t xml:space="preserve"> </w:t>
      </w:r>
      <w:r>
        <w:t>电泳分析</w:t>
      </w:r>
      <w:r>
        <w:rPr>
          <w:b/>
          <w:i/>
        </w:rPr>
        <w:t>MDM2</w:t>
      </w:r>
      <w:r>
        <w:t>、</w:t>
      </w:r>
      <w:r>
        <w:rPr>
          <w:b/>
          <w:i/>
        </w:rPr>
        <w:t>MDM4FL</w:t>
      </w:r>
      <w:r>
        <w:t>及</w:t>
      </w:r>
      <w:r>
        <w:rPr>
          <w:b/>
          <w:i/>
        </w:rPr>
        <w:t>MDM4S</w:t>
      </w:r>
      <w:r>
        <w:rPr>
          <w:b/>
          <w:i/>
        </w:rPr>
        <w:t> </w:t>
      </w:r>
      <w:r>
        <w:rPr>
          <w:b/>
        </w:rPr>
        <w:t>PCR</w:t>
      </w:r>
      <w:r>
        <w:t>产物的特异性</w:t>
      </w:r>
    </w:p>
    <w:p w:rsidR="0018722C">
      <w:pPr>
        <w:topLinePunct/>
      </w:pPr>
      <w:r>
        <w:rPr>
          <w:rFonts w:ascii="宋体" w:hAnsi="宋体" w:eastAsia="宋体" w:hint="eastAsia"/>
        </w:rPr>
        <w:t>取三个基因定量</w:t>
      </w:r>
      <w:r>
        <w:t>PCR</w:t>
      </w:r>
      <w:r>
        <w:rPr>
          <w:rFonts w:ascii="宋体" w:hAnsi="宋体" w:eastAsia="宋体" w:hint="eastAsia"/>
        </w:rPr>
        <w:t>产物各</w:t>
      </w:r>
      <w:r>
        <w:t>5</w:t>
      </w:r>
      <w:r w:rsidR="001852F3">
        <w:t xml:space="preserve">μl</w:t>
      </w:r>
      <w:r>
        <w:rPr>
          <w:rFonts w:ascii="宋体" w:hAnsi="宋体" w:eastAsia="宋体" w:hint="eastAsia"/>
        </w:rPr>
        <w:t>，</w:t>
      </w:r>
      <w:r>
        <w:t>2%</w:t>
      </w:r>
      <w:r>
        <w:rPr>
          <w:rFonts w:ascii="宋体" w:hAnsi="宋体" w:eastAsia="宋体" w:hint="eastAsia"/>
        </w:rPr>
        <w:t>琼脂糖凝胶电泳，凝胶成像可见扩增</w:t>
      </w:r>
      <w:r>
        <w:rPr>
          <w:rFonts w:ascii="宋体" w:hAnsi="宋体" w:eastAsia="宋体" w:hint="eastAsia"/>
        </w:rPr>
        <w:t>结果为一条特异的条带，提示扩增过程中引物与模板发生特异性结合并扩增。</w:t>
      </w:r>
      <w:r>
        <w:rPr>
          <w:rFonts w:ascii="宋体" w:hAnsi="宋体" w:eastAsia="宋体" w:hint="eastAsia"/>
        </w:rPr>
        <w:t>如</w:t>
      </w:r>
      <w:r>
        <w:rPr>
          <w:rFonts w:ascii="宋体" w:hAnsi="宋体" w:eastAsia="宋体" w:hint="eastAsia"/>
        </w:rPr>
        <w:t>图</w:t>
      </w:r>
      <w:r>
        <w:t>2-10</w:t>
      </w:r>
      <w:r>
        <w:rPr>
          <w:rFonts w:ascii="宋体" w:hAnsi="宋体" w:eastAsia="宋体" w:hint="eastAsia"/>
        </w:rPr>
        <w:t>所示。</w:t>
      </w:r>
    </w:p>
    <w:p w:rsidR="0018722C">
      <w:pPr>
        <w:pStyle w:val="affff5"/>
        <w:keepNext/>
        <w:topLinePunct/>
      </w:pPr>
      <w:r>
        <w:rPr>
          <w:rFonts w:ascii="宋体"/>
          <w:sz w:val="20"/>
        </w:rPr>
        <w:drawing>
          <wp:inline distT="0" distB="0" distL="0" distR="0">
            <wp:extent cx="1429084" cy="1180147"/>
            <wp:effectExtent l="0" t="0" r="0" b="0"/>
            <wp:docPr id="25" name="image15.png" descr=""/>
            <wp:cNvGraphicFramePr>
              <a:graphicFrameLocks noChangeAspect="1"/>
            </wp:cNvGraphicFramePr>
            <a:graphic>
              <a:graphicData uri="http://schemas.openxmlformats.org/drawingml/2006/picture">
                <pic:pic>
                  <pic:nvPicPr>
                    <pic:cNvPr id="26" name="image15.png"/>
                    <pic:cNvPicPr/>
                  </pic:nvPicPr>
                  <pic:blipFill>
                    <a:blip r:embed="rId21" cstate="print"/>
                    <a:stretch>
                      <a:fillRect/>
                    </a:stretch>
                  </pic:blipFill>
                  <pic:spPr>
                    <a:xfrm>
                      <a:off x="0" y="0"/>
                      <a:ext cx="1429084" cy="1180147"/>
                    </a:xfrm>
                    <a:prstGeom prst="rect">
                      <a:avLst/>
                    </a:prstGeom>
                  </pic:spPr>
                </pic:pic>
              </a:graphicData>
            </a:graphic>
          </wp:inline>
        </w:drawing>
      </w:r>
      <w:r/>
    </w:p>
    <w:p w:rsidR="0018722C">
      <w:pPr>
        <w:pStyle w:val="a9"/>
        <w:topLinePunct/>
      </w:pPr>
      <w:r>
        <w:rPr>
          <w:rFonts w:cstheme="minorBidi" w:hAnsiTheme="minorHAnsi" w:eastAsiaTheme="minorHAnsi" w:asciiTheme="minorHAnsi" w:ascii="宋体" w:eastAsia="宋体" w:hint="eastAsia"/>
        </w:rPr>
        <w:t>图</w:t>
      </w:r>
      <w:r>
        <w:rPr>
          <w:rFonts w:ascii="宋体" w:eastAsia="宋体" w:hint="eastAsia" w:cstheme="minorBidi" w:hAnsiTheme="minorHAnsi"/>
        </w:rPr>
        <w:t> </w:t>
      </w:r>
      <w:r>
        <w:rPr>
          <w:rFonts w:cstheme="minorBidi" w:hAnsiTheme="minorHAnsi" w:eastAsiaTheme="minorHAnsi" w:asciiTheme="minorHAnsi"/>
        </w:rPr>
        <w:t>2-10</w:t>
      </w:r>
      <w:r>
        <w:t xml:space="preserve">  </w:t>
      </w:r>
      <w:r>
        <w:rPr>
          <w:rFonts w:ascii="宋体" w:eastAsia="宋体" w:hint="eastAsia" w:cstheme="minorBidi" w:hAnsiTheme="minorHAnsi"/>
        </w:rPr>
        <w:t>电泳分析</w:t>
      </w:r>
      <w:r>
        <w:rPr>
          <w:rFonts w:cstheme="minorBidi" w:hAnsiTheme="minorHAnsi" w:eastAsiaTheme="minorHAnsi" w:asciiTheme="minorHAnsi"/>
        </w:rPr>
        <w:t>PCR</w:t>
      </w:r>
      <w:r>
        <w:rPr>
          <w:rFonts w:ascii="宋体" w:eastAsia="宋体" w:hint="eastAsia" w:cstheme="minorBidi" w:hAnsiTheme="minorHAnsi"/>
        </w:rPr>
        <w:t>产</w:t>
      </w:r>
      <w:r>
        <w:rPr>
          <w:rFonts w:ascii="宋体" w:eastAsia="宋体" w:hint="eastAsia" w:cstheme="minorBidi" w:hAnsiTheme="minorHAnsi"/>
        </w:rPr>
        <w:t>物</w:t>
      </w:r>
      <w:r>
        <w:rPr>
          <w:rFonts w:ascii="宋体" w:eastAsia="宋体" w:hint="eastAsia" w:cstheme="minorBidi" w:hAnsiTheme="minorHAnsi"/>
        </w:rPr>
        <w:t>的特异性</w:t>
      </w:r>
    </w:p>
    <w:p w:rsidR="0018722C">
      <w:pPr>
        <w:pStyle w:val="Heading2"/>
        <w:topLinePunct/>
        <w:ind w:left="171" w:hangingChars="171" w:hanging="171"/>
      </w:pPr>
      <w:r>
        <w:rPr>
          <w:b/>
        </w:rPr>
        <w:t>3.3</w:t>
      </w:r>
      <w:r>
        <w:t xml:space="preserve"> </w:t>
      </w:r>
      <w:r>
        <w:t>各基因</w:t>
      </w:r>
      <w:r>
        <w:rPr>
          <w:b/>
        </w:rPr>
        <w:t>mRNA</w:t>
      </w:r>
      <w:r>
        <w:t>相对表达量</w:t>
      </w:r>
    </w:p>
    <w:p w:rsidR="0018722C">
      <w:pPr>
        <w:topLinePunct/>
      </w:pPr>
      <w:r>
        <w:rPr>
          <w:rFonts w:ascii="宋体" w:hAnsi="宋体" w:eastAsia="宋体" w:hint="eastAsia"/>
        </w:rPr>
        <w:t>用</w:t>
      </w:r>
      <w:r>
        <w:t>ΔCt</w:t>
      </w:r>
      <w:r>
        <w:t>= </w:t>
      </w:r>
      <w:r>
        <w:t>Ct</w:t>
      </w:r>
      <w:r>
        <w:rPr>
          <w:rFonts w:ascii="宋体" w:hAnsi="宋体" w:eastAsia="宋体" w:hint="eastAsia"/>
        </w:rPr>
        <w:t>实验组</w:t>
      </w:r>
      <w:r>
        <w:rPr>
          <w:rFonts w:ascii="宋体" w:hAnsi="宋体" w:eastAsia="宋体" w:hint="eastAsia"/>
        </w:rPr>
        <w:t>－</w:t>
      </w:r>
      <w:r>
        <w:t>Ct</w:t>
      </w:r>
      <w:r>
        <w:t>ABL</w:t>
      </w:r>
      <w:r>
        <w:rPr>
          <w:rFonts w:ascii="宋体" w:hAnsi="宋体" w:eastAsia="宋体" w:hint="eastAsia"/>
        </w:rPr>
        <w:t>法处理实时定量</w:t>
      </w:r>
      <w:r>
        <w:t>RT-PCR</w:t>
      </w:r>
      <w:r>
        <w:rPr>
          <w:rFonts w:ascii="宋体" w:hAnsi="宋体" w:eastAsia="宋体" w:hint="eastAsia"/>
        </w:rPr>
        <w:t>所得的</w:t>
      </w:r>
      <w:r>
        <w:t>Ct</w:t>
      </w:r>
      <w:r>
        <w:rPr>
          <w:rFonts w:ascii="宋体" w:hAnsi="宋体" w:eastAsia="宋体" w:hint="eastAsia"/>
        </w:rPr>
        <w:t>数据，计算各基</w:t>
      </w:r>
      <w:r>
        <w:rPr>
          <w:rFonts w:ascii="宋体" w:hAnsi="宋体" w:eastAsia="宋体" w:hint="eastAsia"/>
        </w:rPr>
        <w:t>因</w:t>
      </w:r>
      <w:r>
        <w:t>mRNA</w:t>
      </w:r>
      <w:r>
        <w:rPr>
          <w:rFonts w:ascii="宋体" w:hAnsi="宋体" w:eastAsia="宋体" w:hint="eastAsia"/>
        </w:rPr>
        <w:t>相对表达量，以</w:t>
      </w:r>
      <w:r>
        <w:rPr>
          <w:i/>
        </w:rPr>
        <w:t>ABL</w:t>
      </w:r>
      <w:r>
        <w:rPr>
          <w:rFonts w:ascii="宋体" w:hAnsi="宋体" w:eastAsia="宋体" w:hint="eastAsia"/>
        </w:rPr>
        <w:t>作为内参。取每个标本每基因的</w:t>
      </w:r>
      <w:r>
        <w:t>3</w:t>
      </w:r>
      <w:r>
        <w:rPr>
          <w:rFonts w:ascii="宋体" w:hAnsi="宋体" w:eastAsia="宋体" w:hint="eastAsia"/>
        </w:rPr>
        <w:t>次Δ</w:t>
      </w:r>
      <w:r>
        <w:t>Ct</w:t>
      </w:r>
      <w:r>
        <w:rPr>
          <w:rFonts w:ascii="宋体" w:hAnsi="宋体" w:eastAsia="宋体" w:hint="eastAsia"/>
        </w:rPr>
        <w:t>平均值，计算各基因相对内参的表达量</w:t>
      </w:r>
      <w:r>
        <w:rPr>
          <w:rFonts w:ascii="宋体" w:hAnsi="宋体" w:eastAsia="宋体" w:hint="eastAsia"/>
        </w:rPr>
        <w:t>（</w:t>
      </w:r>
      <w:r>
        <w:rPr>
          <w:rFonts w:ascii="宋体" w:hAnsi="宋体" w:eastAsia="宋体" w:hint="eastAsia"/>
        </w:rPr>
        <w:t>表</w:t>
      </w:r>
      <w:r>
        <w:t>2-4</w:t>
      </w:r>
      <w:r>
        <w:rPr>
          <w:rFonts w:ascii="宋体" w:hAnsi="宋体" w:eastAsia="宋体" w:hint="eastAsia"/>
        </w:rPr>
        <w:t>）</w:t>
      </w:r>
      <w:r>
        <w:rPr>
          <w:rFonts w:ascii="宋体" w:hAnsi="宋体" w:eastAsia="宋体" w:hint="eastAsia"/>
        </w:rPr>
        <w:t>。</w:t>
      </w:r>
    </w:p>
    <w:p w:rsidR="0018722C">
      <w:pPr>
        <w:textAlignment w:val="center"/>
        <w:topLinePunct/>
      </w:pPr>
      <w:r>
        <w:rPr>
          <w:kern w:val="2"/>
          <w:sz w:val="22"/>
          <w:szCs w:val="22"/>
          <w:rFonts w:cstheme="minorBidi" w:hAnsiTheme="minorHAnsi" w:eastAsiaTheme="minorHAnsi" w:asciiTheme="minorHAnsi"/>
        </w:rPr>
        <w:pict>
          <v:group style="margin-left:180.479996pt;margin-top:40.221561pt;width:170.4pt;height:.5pt;mso-position-horizontal-relative:page;mso-position-vertical-relative:paragraph;z-index:-102280" coordorigin="3610,804" coordsize="3408,10">
            <v:line style="position:absolute" from="3610,809" to="5314,809" stroked="true" strokeweight=".48pt" strokecolor="#000000">
              <v:stroke dashstyle="solid"/>
            </v:line>
            <v:rect style="position:absolute;left:5313;top:804;width:10;height:10" filled="true" fillcolor="#000000" stroked="false">
              <v:fill type="solid"/>
            </v:rect>
            <v:line style="position:absolute" from="5323,809" to="7018,809" stroked="true" strokeweight=".48pt" strokecolor="#000000">
              <v:stroke dashstyle="solid"/>
            </v:line>
            <w10:wrap type="none"/>
          </v:group>
        </w:pict>
      </w:r>
    </w:p>
    <w:p w:rsidR="0018722C">
      <w:pPr>
        <w:pStyle w:val="a8"/>
        <w:textAlignment w:val="center"/>
        <w:topLinePunct/>
      </w:pPr>
      <w:r>
        <w:rPr>
          <w:kern w:val="2"/>
          <w:szCs w:val="22"/>
          <w:rFonts w:ascii="宋体" w:eastAsia="宋体" w:hint="eastAsia" w:cstheme="minorBidi" w:hAnsiTheme="minorHAnsi"/>
          <w:sz w:val="21"/>
        </w:rPr>
        <w:t>表</w:t>
      </w:r>
      <w:r>
        <w:rPr>
          <w:kern w:val="2"/>
          <w:szCs w:val="22"/>
          <w:rFonts w:ascii="宋体" w:eastAsia="宋体" w:hint="eastAsia" w:cstheme="minorBidi" w:hAnsiTheme="minorHAnsi"/>
          <w:spacing w:val="-26"/>
          <w:sz w:val="21"/>
        </w:rPr>
        <w:t> </w:t>
      </w:r>
      <w:r>
        <w:rPr>
          <w:kern w:val="2"/>
          <w:szCs w:val="22"/>
          <w:rFonts w:cstheme="minorBidi" w:hAnsiTheme="minorHAnsi" w:eastAsiaTheme="minorHAnsi" w:asciiTheme="minorHAnsi"/>
          <w:sz w:val="21"/>
        </w:rPr>
        <w:t>2-4</w:t>
      </w:r>
      <w:r>
        <w:t xml:space="preserve">  </w:t>
      </w:r>
      <w:r>
        <w:rPr>
          <w:kern w:val="2"/>
          <w:szCs w:val="22"/>
          <w:rFonts w:cstheme="minorBidi" w:hAnsiTheme="minorHAnsi" w:eastAsiaTheme="minorHAnsi" w:asciiTheme="minorHAnsi"/>
          <w:i/>
          <w:sz w:val="21"/>
        </w:rPr>
        <w:t>MDM4FL</w:t>
      </w:r>
      <w:r>
        <w:rPr>
          <w:kern w:val="2"/>
          <w:szCs w:val="22"/>
          <w:rFonts w:ascii="Meiryo" w:eastAsia="Meiryo" w:hint="eastAsia" w:cstheme="minorBidi" w:hAnsiTheme="minorHAnsi"/>
          <w:i/>
          <w:sz w:val="22"/>
        </w:rPr>
        <w:t>、</w:t>
      </w:r>
      <w:r>
        <w:rPr>
          <w:kern w:val="2"/>
          <w:szCs w:val="22"/>
          <w:rFonts w:cstheme="minorBidi" w:hAnsiTheme="minorHAnsi" w:eastAsiaTheme="minorHAnsi" w:asciiTheme="minorHAnsi"/>
          <w:i/>
          <w:sz w:val="21"/>
        </w:rPr>
        <w:t>MDM4S</w:t>
      </w:r>
      <w:r>
        <w:rPr>
          <w:kern w:val="2"/>
          <w:szCs w:val="22"/>
          <w:rFonts w:ascii="Meiryo" w:eastAsia="Meiryo" w:hint="eastAsia" w:cstheme="minorBidi" w:hAnsiTheme="minorHAnsi"/>
          <w:i/>
          <w:spacing w:val="-2"/>
          <w:sz w:val="22"/>
        </w:rPr>
        <w:t>、</w:t>
      </w:r>
      <w:r>
        <w:rPr>
          <w:kern w:val="2"/>
          <w:szCs w:val="22"/>
          <w:rFonts w:cstheme="minorBidi" w:hAnsiTheme="minorHAnsi" w:eastAsiaTheme="minorHAnsi" w:asciiTheme="minorHAnsi"/>
          <w:i/>
          <w:sz w:val="21"/>
        </w:rPr>
        <w:t>MDM2</w:t>
      </w:r>
      <w:r>
        <w:rPr>
          <w:kern w:val="2"/>
          <w:szCs w:val="22"/>
          <w:rFonts w:ascii="宋体" w:eastAsia="宋体" w:hint="eastAsia" w:cstheme="minorBidi" w:hAnsiTheme="minorHAnsi"/>
          <w:sz w:val="21"/>
        </w:rPr>
        <w:t>及</w:t>
      </w:r>
      <w:r>
        <w:rPr>
          <w:kern w:val="2"/>
          <w:szCs w:val="22"/>
          <w:rFonts w:cstheme="minorBidi" w:hAnsiTheme="minorHAnsi" w:eastAsiaTheme="minorHAnsi" w:asciiTheme="minorHAnsi"/>
          <w:i/>
          <w:sz w:val="21"/>
        </w:rPr>
        <w:t>ABL</w:t>
      </w:r>
      <w:r>
        <w:rPr>
          <w:kern w:val="2"/>
          <w:szCs w:val="22"/>
          <w:rFonts w:ascii="宋体" w:eastAsia="宋体" w:hint="eastAsia" w:cstheme="minorBidi" w:hAnsiTheme="minorHAnsi"/>
          <w:sz w:val="21"/>
        </w:rPr>
        <w:t>相对</w:t>
      </w:r>
      <w:r>
        <w:rPr>
          <w:kern w:val="2"/>
          <w:szCs w:val="22"/>
          <w:rFonts w:ascii="宋体" w:eastAsia="宋体" w:hint="eastAsia" w:cstheme="minorBidi" w:hAnsiTheme="minorHAnsi"/>
          <w:spacing w:val="-2"/>
          <w:sz w:val="21"/>
        </w:rPr>
        <w:t>表</w:t>
      </w:r>
      <w:r>
        <w:rPr>
          <w:kern w:val="2"/>
          <w:szCs w:val="22"/>
          <w:rFonts w:ascii="宋体" w:eastAsia="宋体" w:hint="eastAsia" w:cstheme="minorBidi" w:hAnsiTheme="minorHAnsi"/>
          <w:sz w:val="21"/>
        </w:rPr>
        <w:t>达量</w:t>
      </w:r>
    </w:p>
    <w:p w:rsidR="0018722C">
      <w:pPr>
        <w:pStyle w:val="aff7"/>
        <w:topLinePunct/>
      </w:pPr>
      <w:r>
        <w:rPr>
          <w:rFonts w:ascii="宋体"/>
          <w:sz w:val="2"/>
        </w:rPr>
        <w:pict>
          <v:group style="width:339.6pt;height:.5pt;mso-position-horizontal-relative:char;mso-position-vertical-relative:line" coordorigin="0,0" coordsize="6792,10">
            <v:line style="position:absolute" from="0,5" to="1056,5" stroked="true" strokeweight=".48pt" strokecolor="#000000">
              <v:stroke dashstyle="solid"/>
            </v:line>
            <v:rect style="position:absolute;left:1056;top:0;width:10;height:10" filled="true" fillcolor="#000000" stroked="false">
              <v:fill type="solid"/>
            </v:rect>
            <v:line style="position:absolute" from="1066,5" to="4464,5" stroked="true" strokeweight=".48pt" strokecolor="#000000">
              <v:stroke dashstyle="solid"/>
            </v:line>
            <v:rect style="position:absolute;left:4464;top:0;width:10;height:10" filled="true" fillcolor="#000000" stroked="false">
              <v:fill type="solid"/>
            </v:rect>
            <v:line style="position:absolute" from="4474,5" to="5280,5" stroked="true" strokeweight=".48pt" strokecolor="#000000">
              <v:stroke dashstyle="solid"/>
            </v:line>
            <v:rect style="position:absolute;left:5280;top:0;width:10;height:10" filled="true" fillcolor="#000000" stroked="false">
              <v:fill type="solid"/>
            </v:rect>
            <v:line style="position:absolute" from="5290,5" to="5990,5" stroked="true" strokeweight=".48pt" strokecolor="#000000">
              <v:stroke dashstyle="solid"/>
            </v:line>
            <v:rect style="position:absolute;left:5990;top:0;width:10;height:10" filled="true" fillcolor="#000000" stroked="false">
              <v:fill type="solid"/>
            </v:rect>
            <v:line style="position:absolute" from="6000,5" to="6792,5" stroked="true" strokeweight=".48pt" strokecolor="#000000">
              <v:stroke dashstyle="solid"/>
            </v:line>
          </v:group>
        </w:pict>
      </w:r>
      <w:r/>
    </w:p>
    <w:tbl>
      <w:tblPr>
        <w:tblW w:w="5000" w:type="pct"/>
        <w:tblInd w:w="868"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069"/>
        <w:gridCol w:w="1671"/>
        <w:gridCol w:w="1711"/>
        <w:gridCol w:w="844"/>
        <w:gridCol w:w="713"/>
        <w:gridCol w:w="787"/>
      </w:tblGrid>
      <w:tr>
        <w:trPr>
          <w:tblHeader/>
        </w:trPr>
        <w:tc>
          <w:tcPr>
            <w:tcW w:w="787"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ind w:leftChars="0" w:left="0" w:rightChars="0" w:right="0" w:firstLineChars="0" w:firstLine="0"/>
              <w:spacing w:line="240" w:lineRule="atLeast"/>
            </w:pPr>
            <w:r>
              <w:t>GENE</w:t>
            </w:r>
          </w:p>
        </w:tc>
        <w:tc>
          <w:tcPr>
            <w:tcW w:w="2489" w:type="pct"/>
            <w:gridSpan w:val="2"/>
            <w:vAlign w:val="center"/>
            <w:tcBorders>
              <w:bottom w:val="single" w:sz="4" w:space="0" w:color="auto"/>
            </w:tcBorders>
          </w:tcPr>
          <w:p w:rsidR="0018722C">
            <w:pPr>
              <w:pStyle w:val="a7"/>
              <w:topLinePunct/>
              <w:ind w:leftChars="0" w:left="0" w:rightChars="0" w:right="0" w:firstLineChars="0" w:firstLine="0"/>
              <w:spacing w:line="240" w:lineRule="atLeast"/>
            </w:pPr>
            <w:r>
              <w:t>ΔCt </w:t>
            </w:r>
            <w:r>
              <w:t>均数</w:t>
            </w:r>
            <w:r>
              <w:t>±</w:t>
            </w:r>
            <w:r>
              <w:t>标准差</w:t>
            </w:r>
            <w:r>
              <w:t>（</w:t>
            </w:r>
            <w:r>
              <w:t xml:space="preserve"> </w:t>
            </w:r>
            <w:r>
              <w:t>x </w:t>
            </w:r>
            <w:r>
              <w:t>±s</w:t>
            </w:r>
            <w:r>
              <w:t>）</w:t>
            </w:r>
          </w:p>
          <w:p w:rsidR="0018722C">
            <w:pPr>
              <w:pStyle w:val="a7"/>
              <w:topLinePunct/>
              <w:ind w:leftChars="0" w:left="0" w:rightChars="0" w:right="0" w:firstLineChars="0" w:firstLine="0"/>
              <w:spacing w:line="240" w:lineRule="atLeast"/>
            </w:pPr>
            <w:r>
              <w:t>CK-AML</w:t>
            </w:r>
            <w:r w:rsidRPr="00000000">
              <w:tab/>
            </w:r>
            <w:r>
              <w:t>NK-AML</w:t>
            </w:r>
          </w:p>
        </w:tc>
        <w:tc>
          <w:tcPr>
            <w:tcW w:w="621" w:type="pct"/>
            <w:vAlign w:val="center"/>
            <w:tcBorders>
              <w:bottom w:val="single" w:sz="4" w:space="0" w:color="auto"/>
            </w:tcBorders>
          </w:tcPr>
          <w:p w:rsidR="0018722C">
            <w:pPr>
              <w:pStyle w:val="a7"/>
              <w:topLinePunct/>
              <w:ind w:leftChars="0" w:left="0" w:rightChars="0" w:right="0" w:firstLineChars="0" w:firstLine="0"/>
              <w:spacing w:line="240" w:lineRule="atLeast"/>
            </w:pPr>
            <w:r>
              <w:t>t’</w:t>
            </w:r>
          </w:p>
        </w:tc>
        <w:tc>
          <w:tcPr>
            <w:tcW w:w="525" w:type="pct"/>
            <w:vAlign w:val="center"/>
            <w:tcBorders>
              <w:bottom w:val="single" w:sz="4" w:space="0" w:color="auto"/>
            </w:tcBorders>
          </w:tcPr>
          <w:p w:rsidR="0018722C">
            <w:pPr>
              <w:pStyle w:val="a7"/>
              <w:topLinePunct/>
              <w:ind w:leftChars="0" w:left="0" w:rightChars="0" w:right="0" w:firstLineChars="0" w:firstLine="0"/>
              <w:spacing w:line="240" w:lineRule="atLeast"/>
            </w:pPr>
            <w:r>
              <w:t>t</w:t>
            </w:r>
            <w:r>
              <w:t>'</w:t>
            </w:r>
            <w:r>
              <w:t>0.05</w:t>
            </w:r>
          </w:p>
        </w:tc>
        <w:tc>
          <w:tcPr>
            <w:tcW w:w="579"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ind w:leftChars="0" w:left="0" w:rightChars="0" w:right="0" w:firstLineChars="0" w:firstLine="0"/>
              <w:spacing w:line="240" w:lineRule="atLeast"/>
            </w:pPr>
            <w:r>
              <w:t>P</w:t>
            </w:r>
          </w:p>
        </w:tc>
      </w:tr>
      <w:tr>
        <w:tc>
          <w:tcPr>
            <w:tcW w:w="787" w:type="pct"/>
            <w:vAlign w:val="center"/>
          </w:tcPr>
          <w:p w:rsidR="0018722C">
            <w:pPr>
              <w:pStyle w:val="ac"/>
              <w:topLinePunct/>
              <w:ind w:leftChars="0" w:left="0" w:rightChars="0" w:right="0" w:firstLineChars="0" w:firstLine="0"/>
              <w:spacing w:line="240" w:lineRule="atLeast"/>
            </w:pPr>
            <w:r>
              <w:t>MDM2</w:t>
            </w:r>
          </w:p>
        </w:tc>
        <w:tc>
          <w:tcPr>
            <w:tcW w:w="1230" w:type="pct"/>
            <w:vAlign w:val="center"/>
          </w:tcPr>
          <w:p w:rsidR="0018722C">
            <w:pPr>
              <w:pStyle w:val="a5"/>
              <w:topLinePunct/>
              <w:ind w:leftChars="0" w:left="0" w:rightChars="0" w:right="0" w:firstLineChars="0" w:firstLine="0"/>
              <w:spacing w:line="240" w:lineRule="atLeast"/>
            </w:pPr>
            <w:r>
              <w:t>1.2325±2.1717</w:t>
            </w:r>
          </w:p>
        </w:tc>
        <w:tc>
          <w:tcPr>
            <w:tcW w:w="1259" w:type="pct"/>
            <w:vAlign w:val="center"/>
          </w:tcPr>
          <w:p w:rsidR="0018722C">
            <w:pPr>
              <w:pStyle w:val="a5"/>
              <w:topLinePunct/>
              <w:ind w:leftChars="0" w:left="0" w:rightChars="0" w:right="0" w:firstLineChars="0" w:firstLine="0"/>
              <w:spacing w:line="240" w:lineRule="atLeast"/>
            </w:pPr>
            <w:r>
              <w:t>-0.5136 ±1.3782</w:t>
            </w:r>
          </w:p>
        </w:tc>
        <w:tc>
          <w:tcPr>
            <w:tcW w:w="621" w:type="pct"/>
            <w:vAlign w:val="center"/>
          </w:tcPr>
          <w:p w:rsidR="0018722C">
            <w:pPr>
              <w:pStyle w:val="a5"/>
              <w:topLinePunct/>
              <w:ind w:leftChars="0" w:left="0" w:rightChars="0" w:right="0" w:firstLineChars="0" w:firstLine="0"/>
              <w:spacing w:line="240" w:lineRule="atLeast"/>
            </w:pPr>
            <w:r>
              <w:t>1.2996 </w:t>
            </w:r>
            <w:r>
              <w:t>a</w:t>
            </w:r>
          </w:p>
        </w:tc>
        <w:tc>
          <w:tcPr>
            <w:tcW w:w="525" w:type="pct"/>
            <w:vAlign w:val="center"/>
          </w:tcPr>
          <w:p w:rsidR="0018722C">
            <w:pPr>
              <w:pStyle w:val="affff9"/>
              <w:topLinePunct/>
              <w:ind w:leftChars="0" w:left="0" w:rightChars="0" w:right="0" w:firstLineChars="0" w:firstLine="0"/>
              <w:spacing w:line="240" w:lineRule="atLeast"/>
            </w:pPr>
            <w:r>
              <w:t>2.1371</w:t>
            </w:r>
          </w:p>
        </w:tc>
        <w:tc>
          <w:tcPr>
            <w:tcW w:w="579" w:type="pct"/>
            <w:vAlign w:val="center"/>
          </w:tcPr>
          <w:p w:rsidR="0018722C">
            <w:pPr>
              <w:pStyle w:val="ad"/>
              <w:topLinePunct/>
              <w:ind w:leftChars="0" w:left="0" w:rightChars="0" w:right="0" w:firstLineChars="0" w:firstLine="0"/>
              <w:spacing w:line="240" w:lineRule="atLeast"/>
            </w:pPr>
            <w:r>
              <w:t>＞</w:t>
            </w:r>
            <w:r>
              <w:t>0.05 </w:t>
            </w:r>
            <w:r>
              <w:t>#</w:t>
            </w:r>
          </w:p>
        </w:tc>
      </w:tr>
      <w:tr>
        <w:tc>
          <w:tcPr>
            <w:tcW w:w="787" w:type="pct"/>
            <w:vAlign w:val="center"/>
            <w:tcBorders>
              <w:top w:val="single" w:sz="4" w:space="0" w:color="auto"/>
            </w:tcBorders>
          </w:tcPr>
          <w:p w:rsidR="0018722C">
            <w:pPr>
              <w:pStyle w:val="ac"/>
              <w:topLinePunct/>
              <w:ind w:leftChars="0" w:left="0" w:rightChars="0" w:right="0" w:firstLineChars="0" w:firstLine="0"/>
              <w:spacing w:line="240" w:lineRule="atLeast"/>
            </w:pPr>
            <w:r>
              <w:t>MDM4FL</w:t>
            </w:r>
          </w:p>
        </w:tc>
        <w:tc>
          <w:tcPr>
            <w:tcW w:w="1230" w:type="pct"/>
            <w:vAlign w:val="center"/>
            <w:tcBorders>
              <w:top w:val="single" w:sz="4" w:space="0" w:color="auto"/>
            </w:tcBorders>
          </w:tcPr>
          <w:p w:rsidR="0018722C">
            <w:pPr>
              <w:pStyle w:val="aff1"/>
              <w:topLinePunct/>
              <w:ind w:leftChars="0" w:left="0" w:rightChars="0" w:right="0" w:firstLineChars="0" w:firstLine="0"/>
              <w:spacing w:line="240" w:lineRule="atLeast"/>
            </w:pPr>
            <w:r>
              <w:t>3.1300±2.5527</w:t>
            </w:r>
          </w:p>
        </w:tc>
        <w:tc>
          <w:tcPr>
            <w:tcW w:w="1259" w:type="pct"/>
            <w:vAlign w:val="center"/>
            <w:tcBorders>
              <w:top w:val="single" w:sz="4" w:space="0" w:color="auto"/>
            </w:tcBorders>
          </w:tcPr>
          <w:p w:rsidR="0018722C">
            <w:pPr>
              <w:pStyle w:val="aff1"/>
              <w:topLinePunct/>
              <w:ind w:leftChars="0" w:left="0" w:rightChars="0" w:right="0" w:firstLineChars="0" w:firstLine="0"/>
              <w:spacing w:line="240" w:lineRule="atLeast"/>
            </w:pPr>
            <w:r>
              <w:t>0.5882±1.2384</w:t>
            </w:r>
          </w:p>
        </w:tc>
        <w:tc>
          <w:tcPr>
            <w:tcW w:w="621" w:type="pct"/>
            <w:vAlign w:val="center"/>
            <w:tcBorders>
              <w:top w:val="single" w:sz="4" w:space="0" w:color="auto"/>
            </w:tcBorders>
          </w:tcPr>
          <w:p w:rsidR="0018722C">
            <w:pPr>
              <w:pStyle w:val="aff1"/>
              <w:topLinePunct/>
              <w:ind w:leftChars="0" w:left="0" w:rightChars="0" w:right="0" w:firstLineChars="0" w:firstLine="0"/>
              <w:spacing w:line="240" w:lineRule="atLeast"/>
            </w:pPr>
            <w:r>
              <w:t>3.8031 </w:t>
            </w:r>
            <w:r>
              <w:t>a</w:t>
            </w:r>
          </w:p>
        </w:tc>
        <w:tc>
          <w:tcPr>
            <w:tcW w:w="525" w:type="pct"/>
            <w:vAlign w:val="center"/>
            <w:tcBorders>
              <w:top w:val="single" w:sz="4" w:space="0" w:color="auto"/>
            </w:tcBorders>
          </w:tcPr>
          <w:p w:rsidR="0018722C">
            <w:pPr>
              <w:pStyle w:val="affff9"/>
              <w:topLinePunct/>
              <w:ind w:leftChars="0" w:left="0" w:rightChars="0" w:right="0" w:firstLineChars="0" w:firstLine="0"/>
              <w:spacing w:line="240" w:lineRule="atLeast"/>
            </w:pPr>
            <w:r>
              <w:t>2.1402</w:t>
            </w:r>
          </w:p>
        </w:tc>
        <w:tc>
          <w:tcPr>
            <w:tcW w:w="579" w:type="pct"/>
            <w:vAlign w:val="center"/>
            <w:tcBorders>
              <w:top w:val="single" w:sz="4" w:space="0" w:color="auto"/>
            </w:tcBorders>
          </w:tcPr>
          <w:p w:rsidR="0018722C">
            <w:pPr>
              <w:pStyle w:val="ad"/>
              <w:topLinePunct/>
              <w:ind w:leftChars="0" w:left="0" w:rightChars="0" w:right="0" w:firstLineChars="0" w:firstLine="0"/>
              <w:spacing w:line="240" w:lineRule="atLeast"/>
            </w:pPr>
            <w:r>
              <w:t>＜</w:t>
            </w:r>
            <w:r>
              <w:t>0.05*</w:t>
            </w:r>
          </w:p>
        </w:tc>
      </w:tr>
    </w:tbl>
    <w:p w:rsidR="0018722C">
      <w:pPr>
        <w:pStyle w:val="affa"/>
      </w:pPr>
    </w:p>
    <w:p w:rsidR="0018722C">
      <w:pPr>
        <w:pStyle w:val="ae"/>
        <w:topLinePunct/>
      </w:pPr>
      <w:r>
        <w:rPr>
          <w:kern w:val="2"/>
          <w:sz w:val="22"/>
          <w:szCs w:val="22"/>
          <w:rFonts w:cstheme="minorBidi" w:hAnsiTheme="minorHAnsi" w:eastAsiaTheme="minorHAnsi" w:asciiTheme="minorHAnsi"/>
        </w:rPr>
        <w:pict>
          <v:group style="margin-left:126.720001pt;margin-top:21.475178pt;width:341.05pt;height:.5pt;mso-position-horizontal-relative:page;mso-position-vertical-relative:paragraph;z-index:1648;mso-wrap-distance-left:0;mso-wrap-distance-right:0" coordorigin="2534,430" coordsize="6821,10">
            <v:line style="position:absolute" from="2534,434" to="3619,434" stroked="true" strokeweight=".48pt" strokecolor="#000000">
              <v:stroke dashstyle="solid"/>
            </v:line>
            <v:rect style="position:absolute;left:3604;top:429;width:10;height:10" filled="true" fillcolor="#000000" stroked="false">
              <v:fill type="solid"/>
            </v:rect>
            <v:line style="position:absolute" from="3614,434" to="5323,434" stroked="true" strokeweight=".48pt" strokecolor="#000000">
              <v:stroke dashstyle="solid"/>
            </v:line>
            <v:rect style="position:absolute;left:5308;top:429;width:10;height:10" filled="true" fillcolor="#000000" stroked="false">
              <v:fill type="solid"/>
            </v:rect>
            <v:line style="position:absolute" from="5318,434" to="7027,434" stroked="true" strokeweight=".48pt" strokecolor="#000000">
              <v:stroke dashstyle="solid"/>
            </v:line>
            <v:rect style="position:absolute;left:7012;top:429;width:10;height:10" filled="true" fillcolor="#000000" stroked="false">
              <v:fill type="solid"/>
            </v:rect>
            <v:line style="position:absolute" from="7022,434" to="8554,434" stroked="true" strokeweight=".48pt" strokecolor="#000000">
              <v:stroke dashstyle="solid"/>
            </v:line>
            <v:rect style="position:absolute;left:8539;top:429;width:10;height:10" filled="true" fillcolor="#000000" stroked="false">
              <v:fill type="solid"/>
            </v:rect>
            <v:line style="position:absolute" from="8549,434" to="9355,434" stroked="true" strokeweight=".48pt" strokecolor="#000000">
              <v:stroke dashstyle="solid"/>
            </v:line>
            <w10:wrap type="topAndBottom"/>
          </v:group>
        </w:pict>
      </w:r>
    </w:p>
    <w:p w:rsidR="0018722C">
      <w:pPr>
        <w:pStyle w:val="ae"/>
        <w:topLinePunct/>
      </w:pPr>
      <w:r>
        <w:rPr>
          <w:kern w:val="2"/>
          <w:szCs w:val="22"/>
          <w:rFonts w:cstheme="minorBidi" w:hAnsiTheme="minorHAnsi" w:eastAsiaTheme="minorHAnsi" w:asciiTheme="minorHAnsi"/>
          <w:i/>
          <w:sz w:val="21"/>
        </w:rPr>
        <w:t>MDM4S</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z w:val="21"/>
        </w:rPr>
        <w:t>6.1920±3.4192</w:t>
      </w:r>
      <w:r w:rsidRPr="00000000">
        <w:rPr>
          <w:kern w:val="2"/>
          <w:sz w:val="22"/>
          <w:szCs w:val="22"/>
          <w:rFonts w:cstheme="minorBidi" w:hAnsiTheme="minorHAnsi" w:eastAsiaTheme="minorHAnsi" w:asciiTheme="minorHAnsi"/>
        </w:rPr>
        <w:tab/>
        <w:t>1.7160±2.9743</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z w:val="18"/>
        </w:rPr>
        <w:t>T=</w:t>
      </w:r>
      <w:r>
        <w:rPr>
          <w:kern w:val="2"/>
          <w:szCs w:val="22"/>
          <w:rFonts w:cstheme="minorBidi" w:hAnsiTheme="minorHAnsi" w:eastAsiaTheme="minorHAnsi" w:asciiTheme="minorHAnsi"/>
          <w:sz w:val="21"/>
        </w:rPr>
        <w:t>391.000 </w:t>
      </w:r>
      <w:r>
        <w:rPr>
          <w:kern w:val="2"/>
          <w:szCs w:val="22"/>
          <w:rFonts w:cstheme="minorBidi" w:hAnsiTheme="minorHAnsi" w:eastAsiaTheme="minorHAnsi" w:asciiTheme="minorHAnsi"/>
          <w:sz w:val="14"/>
        </w:rPr>
        <w:t>b</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z w:val="18"/>
        </w:rPr>
        <w:t>0.0001*</w:t>
      </w:r>
    </w:p>
    <w:p w:rsidR="0018722C">
      <w:pPr>
        <w:topLinePunct/>
      </w:pPr>
      <w:r>
        <w:rPr>
          <w:rFonts w:cstheme="minorBidi" w:hAnsiTheme="minorHAnsi" w:eastAsiaTheme="minorHAnsi" w:asciiTheme="minorHAnsi" w:ascii="宋体" w:hAnsi="宋体" w:eastAsia="宋体" w:hint="eastAsia"/>
        </w:rPr>
        <w:t>注：</w:t>
      </w:r>
      <w:r>
        <w:rPr>
          <w:rFonts w:cstheme="minorBidi" w:hAnsiTheme="minorHAnsi" w:eastAsiaTheme="minorHAnsi" w:asciiTheme="minorHAnsi"/>
        </w:rPr>
        <w:t>#</w:t>
      </w:r>
      <w:r>
        <w:rPr>
          <w:rFonts w:cstheme="minorBidi" w:hAnsiTheme="minorHAnsi" w:eastAsiaTheme="minorHAnsi" w:asciiTheme="minorHAnsi"/>
          <w:i/>
        </w:rPr>
        <w:t>P</w:t>
      </w:r>
      <w:r>
        <w:rPr>
          <w:rFonts w:ascii="宋体" w:hAnsi="宋体" w:eastAsia="宋体" w:hint="eastAsia" w:cstheme="minorBidi"/>
        </w:rPr>
        <w:t>＞</w:t>
      </w:r>
      <w:r>
        <w:rPr>
          <w:rFonts w:cstheme="minorBidi" w:hAnsiTheme="minorHAnsi" w:eastAsiaTheme="minorHAnsi" w:asciiTheme="minorHAnsi"/>
        </w:rPr>
        <w:t>0.05</w:t>
      </w:r>
      <w:r>
        <w:rPr>
          <w:rFonts w:ascii="宋体" w:hAnsi="宋体" w:eastAsia="宋体" w:hint="eastAsia" w:cstheme="minorBidi"/>
        </w:rPr>
        <w:t>，</w:t>
      </w:r>
      <w:r>
        <w:rPr>
          <w:rFonts w:cstheme="minorBidi" w:hAnsiTheme="minorHAnsi" w:eastAsiaTheme="minorHAnsi" w:asciiTheme="minorHAnsi"/>
        </w:rPr>
        <w:t>*</w:t>
      </w:r>
      <w:r>
        <w:rPr>
          <w:rFonts w:cstheme="minorBidi" w:hAnsiTheme="minorHAnsi" w:eastAsiaTheme="minorHAnsi" w:asciiTheme="minorHAnsi"/>
          <w:i/>
        </w:rPr>
        <w:t>P</w:t>
      </w:r>
      <w:r>
        <w:rPr>
          <w:rFonts w:ascii="宋体" w:hAnsi="宋体" w:eastAsia="宋体" w:hint="eastAsia" w:cstheme="minorBidi"/>
        </w:rPr>
        <w:t>＜</w:t>
      </w:r>
      <w:r>
        <w:rPr>
          <w:rFonts w:cstheme="minorBidi" w:hAnsiTheme="minorHAnsi" w:eastAsiaTheme="minorHAnsi" w:asciiTheme="minorHAnsi"/>
        </w:rPr>
        <w:t>0.05</w:t>
      </w:r>
      <w:r>
        <w:rPr>
          <w:rFonts w:ascii="宋体" w:hAnsi="宋体" w:eastAsia="宋体" w:hint="eastAsia" w:cstheme="minorBidi"/>
        </w:rPr>
        <w:t>，</w:t>
      </w:r>
      <w:r>
        <w:rPr>
          <w:rFonts w:cstheme="minorBidi" w:hAnsiTheme="minorHAnsi" w:eastAsiaTheme="minorHAnsi" w:asciiTheme="minorHAnsi"/>
        </w:rPr>
        <w:t>a</w:t>
      </w:r>
      <w:r>
        <w:rPr>
          <w:rFonts w:ascii="宋体" w:hAnsi="宋体" w:eastAsia="宋体" w:hint="eastAsia" w:cstheme="minorBidi"/>
        </w:rPr>
        <w:t>表示方差不齐，采用</w:t>
      </w:r>
      <w:r>
        <w:rPr>
          <w:rFonts w:cstheme="minorBidi" w:hAnsiTheme="minorHAnsi" w:eastAsiaTheme="minorHAnsi" w:asciiTheme="minorHAnsi"/>
        </w:rPr>
        <w:t>t’</w:t>
      </w:r>
      <w:r>
        <w:rPr>
          <w:rFonts w:ascii="宋体" w:hAnsi="宋体" w:eastAsia="宋体" w:hint="eastAsia" w:cstheme="minorBidi"/>
        </w:rPr>
        <w:t>检验结果，</w:t>
      </w:r>
      <w:r>
        <w:rPr>
          <w:rFonts w:cstheme="minorBidi" w:hAnsiTheme="minorHAnsi" w:eastAsiaTheme="minorHAnsi" w:asciiTheme="minorHAnsi"/>
        </w:rPr>
        <w:t>b</w:t>
      </w:r>
      <w:r>
        <w:rPr>
          <w:rFonts w:ascii="宋体" w:hAnsi="宋体" w:eastAsia="宋体" w:hint="eastAsia" w:cstheme="minorBidi"/>
        </w:rPr>
        <w:t>表示秩和检验结果</w:t>
      </w:r>
    </w:p>
    <w:p w:rsidR="0018722C">
      <w:pPr>
        <w:topLinePunct/>
      </w:pPr>
      <w:r>
        <w:rPr>
          <w:rFonts w:cstheme="minorBidi" w:hAnsiTheme="minorHAnsi" w:eastAsiaTheme="minorHAnsi" w:asciiTheme="minorHAnsi" w:ascii="宋体" w:eastAsia="宋体" w:hint="eastAsia"/>
        </w:rPr>
        <w:t>分别计算</w:t>
      </w:r>
      <w:r>
        <w:rPr>
          <w:rFonts w:cstheme="minorBidi" w:hAnsiTheme="minorHAnsi" w:eastAsiaTheme="minorHAnsi" w:asciiTheme="minorHAnsi"/>
        </w:rPr>
        <w:t>15</w:t>
      </w:r>
      <w:r>
        <w:rPr>
          <w:rFonts w:ascii="宋体" w:eastAsia="宋体" w:hint="eastAsia" w:cstheme="minorBidi" w:hAnsiTheme="minorHAnsi"/>
        </w:rPr>
        <w:t>例复杂核型患者和</w:t>
      </w:r>
      <w:r>
        <w:rPr>
          <w:rFonts w:cstheme="minorBidi" w:hAnsiTheme="minorHAnsi" w:eastAsiaTheme="minorHAnsi" w:asciiTheme="minorHAnsi"/>
        </w:rPr>
        <w:t>125</w:t>
      </w:r>
      <w:r>
        <w:rPr>
          <w:rFonts w:ascii="宋体" w:eastAsia="宋体" w:hint="eastAsia" w:cstheme="minorBidi" w:hAnsiTheme="minorHAnsi"/>
        </w:rPr>
        <w:t>例正常核型患者</w:t>
      </w:r>
      <w:r>
        <w:rPr>
          <w:rFonts w:cstheme="minorBidi" w:hAnsiTheme="minorHAnsi" w:eastAsiaTheme="minorHAnsi" w:asciiTheme="minorHAnsi"/>
          <w:i/>
        </w:rPr>
        <w:t>MDM2</w:t>
      </w:r>
      <w:r>
        <w:rPr>
          <w:rFonts w:ascii="Meiryo" w:eastAsia="Meiryo" w:hint="eastAsia" w:cstheme="minorBidi" w:hAnsiTheme="minorHAnsi"/>
        </w:rPr>
        <w:t>、</w:t>
      </w:r>
      <w:r>
        <w:rPr>
          <w:rFonts w:cstheme="minorBidi" w:hAnsiTheme="minorHAnsi" w:eastAsiaTheme="minorHAnsi" w:asciiTheme="minorHAnsi"/>
          <w:i/>
        </w:rPr>
        <w:t>MDM4FL </w:t>
      </w:r>
      <w:r>
        <w:rPr>
          <w:rFonts w:ascii="宋体" w:eastAsia="宋体" w:hint="eastAsia" w:cstheme="minorBidi" w:hAnsiTheme="minorHAnsi"/>
        </w:rPr>
        <w:t>和</w:t>
      </w:r>
    </w:p>
    <w:p w:rsidR="0018722C">
      <w:pPr>
        <w:topLinePunct/>
      </w:pPr>
      <w:r>
        <w:rPr>
          <w:rFonts w:cstheme="minorBidi" w:hAnsiTheme="minorHAnsi" w:eastAsiaTheme="minorHAnsi" w:asciiTheme="minorHAnsi"/>
          <w:i/>
        </w:rPr>
        <w:t>MDM4S</w:t>
      </w:r>
      <w:r>
        <w:rPr>
          <w:rFonts w:ascii="宋体" w:hAnsi="宋体" w:eastAsia="宋体" w:hint="eastAsia" w:cstheme="minorBidi"/>
        </w:rPr>
        <w:t>的</w:t>
      </w:r>
      <w:r>
        <w:rPr>
          <w:rFonts w:cstheme="minorBidi" w:hAnsiTheme="minorHAnsi" w:eastAsiaTheme="minorHAnsi" w:asciiTheme="minorHAnsi"/>
        </w:rPr>
        <w:t>ΔCt</w:t>
      </w:r>
      <w:r>
        <w:rPr>
          <w:rFonts w:ascii="宋体" w:hAnsi="宋体" w:eastAsia="宋体" w:hint="eastAsia" w:cstheme="minorBidi"/>
        </w:rPr>
        <w:t>值</w:t>
      </w:r>
      <w:r>
        <w:rPr>
          <w:rFonts w:ascii="宋体" w:hAnsi="宋体" w:eastAsia="宋体" w:hint="eastAsia" w:cstheme="minorBidi"/>
        </w:rPr>
        <w:t>（</w:t>
      </w:r>
      <w:r>
        <w:rPr>
          <w:kern w:val="2"/>
          <w:szCs w:val="22"/>
          <w:rFonts w:ascii="宋体" w:hAnsi="宋体" w:eastAsia="宋体" w:hint="eastAsia" w:cstheme="minorBidi"/>
          <w:sz w:val="24"/>
        </w:rPr>
        <w:t>即相对表达量</w:t>
      </w:r>
      <w:r>
        <w:rPr>
          <w:rFonts w:ascii="宋体" w:hAnsi="宋体" w:eastAsia="宋体" w:hint="eastAsia" w:cstheme="minorBidi"/>
        </w:rPr>
        <w:t>）</w:t>
      </w:r>
      <w:r>
        <w:rPr>
          <w:rFonts w:ascii="宋体" w:hAnsi="宋体" w:eastAsia="宋体" w:hint="eastAsia" w:cstheme="minorBidi"/>
        </w:rPr>
        <w:t>，</w:t>
      </w:r>
      <w:r>
        <w:rPr>
          <w:rFonts w:ascii="宋体" w:hAnsi="宋体" w:eastAsia="宋体" w:hint="eastAsia" w:cstheme="minorBidi"/>
        </w:rPr>
        <w:t>经统计学分析，复杂核型组与正常核型组相比，</w:t>
      </w:r>
      <w:r>
        <w:rPr>
          <w:rFonts w:cstheme="minorBidi" w:hAnsiTheme="minorHAnsi" w:eastAsiaTheme="minorHAnsi" w:asciiTheme="minorHAnsi"/>
          <w:i/>
        </w:rPr>
        <w:t>MDM2</w:t>
      </w:r>
      <w:r>
        <w:rPr>
          <w:rFonts w:ascii="宋体" w:hAnsi="宋体" w:eastAsia="宋体" w:hint="eastAsia" w:cstheme="minorBidi"/>
        </w:rPr>
        <w:t>表达水平无差异，复杂核型组</w:t>
      </w:r>
      <w:r>
        <w:rPr>
          <w:rFonts w:cstheme="minorBidi" w:hAnsiTheme="minorHAnsi" w:eastAsiaTheme="minorHAnsi" w:asciiTheme="minorHAnsi"/>
          <w:i/>
        </w:rPr>
        <w:t>MDM4-FL</w:t>
      </w:r>
      <w:r>
        <w:rPr>
          <w:rFonts w:ascii="宋体" w:hAnsi="宋体" w:eastAsia="宋体" w:hint="eastAsia" w:cstheme="minorBidi"/>
        </w:rPr>
        <w:t>和</w:t>
      </w:r>
      <w:r>
        <w:rPr>
          <w:rFonts w:cstheme="minorBidi" w:hAnsiTheme="minorHAnsi" w:eastAsiaTheme="minorHAnsi" w:asciiTheme="minorHAnsi"/>
          <w:i/>
        </w:rPr>
        <w:t>MDM4-S</w:t>
      </w:r>
      <w:r>
        <w:rPr>
          <w:rFonts w:ascii="宋体" w:hAnsi="宋体" w:eastAsia="宋体" w:hint="eastAsia" w:cstheme="minorBidi"/>
        </w:rPr>
        <w:t>相对表达量高于正常核型组，差异具有统计学意义</w:t>
      </w:r>
      <w:r>
        <w:rPr>
          <w:rFonts w:ascii="宋体" w:hAnsi="宋体" w:eastAsia="宋体" w:hint="eastAsia" w:cstheme="minorBidi"/>
        </w:rPr>
        <w:t>（</w:t>
      </w:r>
      <w:r>
        <w:rPr>
          <w:kern w:val="2"/>
          <w:szCs w:val="22"/>
          <w:rFonts w:ascii="宋体" w:hAnsi="宋体" w:eastAsia="宋体" w:hint="eastAsia" w:cstheme="minorBidi"/>
          <w:spacing w:val="0"/>
          <w:sz w:val="24"/>
        </w:rPr>
        <w:t>见</w:t>
      </w:r>
      <w:r>
        <w:rPr>
          <w:kern w:val="2"/>
          <w:szCs w:val="22"/>
          <w:rFonts w:ascii="宋体" w:hAnsi="宋体" w:eastAsia="宋体" w:hint="eastAsia" w:cstheme="minorBidi"/>
          <w:spacing w:val="0"/>
          <w:sz w:val="24"/>
        </w:rPr>
        <w:t>表</w:t>
      </w:r>
      <w:r>
        <w:rPr>
          <w:kern w:val="2"/>
          <w:szCs w:val="22"/>
          <w:rFonts w:cstheme="minorBidi" w:hAnsiTheme="minorHAnsi" w:eastAsiaTheme="minorHAnsi" w:asciiTheme="minorHAnsi"/>
          <w:sz w:val="24"/>
        </w:rPr>
        <w:t>2-4</w:t>
      </w:r>
      <w:r>
        <w:rPr>
          <w:rFonts w:ascii="宋体" w:hAnsi="宋体" w:eastAsia="宋体" w:hint="eastAsia" w:cstheme="minorBidi"/>
        </w:rPr>
        <w:t>）</w:t>
      </w:r>
      <w:r>
        <w:rPr>
          <w:rFonts w:ascii="宋体" w:hAnsi="宋体" w:eastAsia="宋体" w:hint="eastAsia" w:cstheme="minorBidi"/>
        </w:rPr>
        <w:t>。</w:t>
      </w:r>
    </w:p>
    <w:p w:rsidR="0018722C">
      <w:pPr>
        <w:outlineLvl w:val="9"/>
        <w:topLinePunct/>
      </w:pPr>
      <w:bookmarkStart w:name="_TOC_250016" w:id="10"/>
      <w:bookmarkEnd w:id="10"/>
      <w:r>
        <w:rPr>
          <w:kern w:val="2"/>
          <w:sz w:val="30"/>
          <w:szCs w:val="30"/>
          <w:rFonts w:cstheme="minorBidi" w:hAnsiTheme="minorHAnsi" w:eastAsiaTheme="minorHAnsi" w:asciiTheme="minorHAnsi" w:ascii="宋体" w:hAnsi="宋体" w:eastAsia="宋体" w:cs="宋体"/>
        </w:rPr>
        <w:t>讨</w:t>
      </w:r>
      <w:r w:rsidR="001852F3">
        <w:rPr>
          <w:kern w:val="2"/>
          <w:sz w:val="30"/>
          <w:szCs w:val="30"/>
          <w:rFonts w:cstheme="minorBidi" w:hAnsiTheme="minorHAnsi" w:eastAsiaTheme="minorHAnsi" w:asciiTheme="minorHAnsi" w:ascii="宋体" w:hAnsi="宋体" w:eastAsia="宋体" w:cs="宋体"/>
        </w:rPr>
        <w:t>论</w:t>
      </w:r>
    </w:p>
    <w:p w:rsidR="0018722C">
      <w:pPr>
        <w:pStyle w:val="cw22"/>
        <w:topLinePunct/>
      </w:pPr>
      <w:r>
        <w:rPr>
          <w:rFonts w:cstheme="minorBidi" w:hAnsiTheme="minorHAnsi" w:eastAsiaTheme="minorHAnsi" w:asciiTheme="minorHAnsi" w:ascii="微软雅黑" w:hAnsi="Times New Roman" w:eastAsia="微软雅黑" w:cs="Times New Roman" w:hint="eastAsia"/>
          <w:b/>
        </w:rPr>
        <w:t>1. </w:t>
      </w:r>
      <w:r>
        <w:rPr>
          <w:rFonts w:cstheme="minorBidi" w:hAnsiTheme="minorHAnsi" w:eastAsiaTheme="minorHAnsi" w:asciiTheme="minorHAnsi" w:ascii="Times New Roman" w:hAnsi="Times New Roman" w:eastAsia="宋体" w:cs="Times New Roman"/>
          <w:b/>
        </w:rPr>
        <w:t>p53</w:t>
      </w:r>
      <w:r>
        <w:rPr>
          <w:b/>
          <w:rFonts w:ascii="微软雅黑" w:eastAsia="微软雅黑" w:hint="eastAsia" w:cstheme="minorBidi" w:hAnsiTheme="minorHAnsi" w:hAnsi="Times New Roman" w:cs="Times New Roman"/>
        </w:rPr>
        <w:t>通路及其调节</w:t>
      </w:r>
    </w:p>
    <w:p w:rsidR="0018722C">
      <w:pPr>
        <w:topLinePunct/>
      </w:pPr>
      <w:r>
        <w:rPr>
          <w:i/>
        </w:rPr>
        <w:t>TP53</w:t>
      </w:r>
      <w:r>
        <w:rPr>
          <w:rFonts w:ascii="宋体" w:eastAsia="宋体" w:hint="eastAsia"/>
        </w:rPr>
        <w:t>基因突变涉及到大约</w:t>
      </w:r>
      <w:r>
        <w:t>50%</w:t>
      </w:r>
      <w:r>
        <w:rPr>
          <w:rFonts w:ascii="宋体" w:eastAsia="宋体" w:hint="eastAsia"/>
        </w:rPr>
        <w:t>～</w:t>
      </w:r>
      <w:r>
        <w:t>70%</w:t>
      </w:r>
      <w:r>
        <w:rPr>
          <w:rFonts w:ascii="宋体" w:eastAsia="宋体" w:hint="eastAsia"/>
        </w:rPr>
        <w:t>的人类恶性肿瘤，主要见于实体瘤中，</w:t>
      </w:r>
      <w:r>
        <w:rPr>
          <w:rFonts w:ascii="宋体" w:eastAsia="宋体" w:hint="eastAsia"/>
        </w:rPr>
        <w:t>在血液系统肿瘤中发生率较低。</w:t>
      </w:r>
      <w:r>
        <w:rPr>
          <w:i/>
        </w:rPr>
        <w:t>TP53</w:t>
      </w:r>
      <w:r>
        <w:rPr>
          <w:rFonts w:ascii="宋体" w:eastAsia="宋体" w:hint="eastAsia"/>
        </w:rPr>
        <w:t>基因最初被认为编码一种分子量为</w:t>
      </w:r>
      <w:r>
        <w:t>53</w:t>
      </w:r>
      <w:r>
        <w:t> </w:t>
      </w:r>
      <w:r>
        <w:t>kDa</w:t>
      </w:r>
      <w:r>
        <w:rPr>
          <w:rFonts w:ascii="宋体" w:eastAsia="宋体" w:hint="eastAsia"/>
        </w:rPr>
        <w:t>的蛋白质而得名，是一种抑癌基因。其表达产物为基因调节蛋白即</w:t>
      </w:r>
      <w:r>
        <w:t>P53</w:t>
      </w:r>
      <w:r/>
      <w:r>
        <w:rPr>
          <w:rFonts w:ascii="宋体" w:eastAsia="宋体" w:hint="eastAsia"/>
        </w:rPr>
        <w:t>蛋白</w:t>
      </w:r>
      <w:r>
        <w:rPr>
          <w:rFonts w:ascii="宋体" w:eastAsia="宋体" w:hint="eastAsia"/>
        </w:rPr>
        <w:t>，</w:t>
      </w:r>
    </w:p>
    <w:p w:rsidR="0018722C">
      <w:pPr>
        <w:topLinePunct/>
      </w:pPr>
      <w:r>
        <w:t>DNA</w:t>
      </w:r>
      <w:r>
        <w:rPr>
          <w:rFonts w:ascii="宋体" w:eastAsia="宋体" w:hint="eastAsia"/>
        </w:rPr>
        <w:t>受损后，</w:t>
      </w:r>
      <w:r>
        <w:t>P53</w:t>
      </w:r>
      <w:r>
        <w:rPr>
          <w:rFonts w:ascii="宋体" w:eastAsia="宋体" w:hint="eastAsia"/>
        </w:rPr>
        <w:t>可参与</w:t>
      </w:r>
      <w:r>
        <w:t>DNA</w:t>
      </w:r>
      <w:r>
        <w:rPr>
          <w:rFonts w:ascii="宋体" w:eastAsia="宋体" w:hint="eastAsia"/>
        </w:rPr>
        <w:t>的修复过程；在细胞周期中，</w:t>
      </w:r>
      <w:r>
        <w:t>P53</w:t>
      </w:r>
      <w:r>
        <w:rPr>
          <w:rFonts w:ascii="宋体" w:eastAsia="宋体" w:hint="eastAsia"/>
        </w:rPr>
        <w:t>的调节功能主</w:t>
      </w:r>
      <w:r>
        <w:rPr>
          <w:rFonts w:ascii="宋体" w:eastAsia="宋体" w:hint="eastAsia"/>
        </w:rPr>
        <w:t>要体现在</w:t>
      </w:r>
      <w:r>
        <w:t>G1</w:t>
      </w:r>
      <w:r>
        <w:t>/</w:t>
      </w:r>
      <w:r>
        <w:t xml:space="preserve">S</w:t>
      </w:r>
      <w:r>
        <w:rPr>
          <w:rFonts w:ascii="宋体" w:eastAsia="宋体" w:hint="eastAsia"/>
        </w:rPr>
        <w:t>和纺锤体组装检测点的监测，与转录激活作用密切相关。</w:t>
      </w:r>
    </w:p>
    <w:p w:rsidR="0018722C">
      <w:pPr>
        <w:topLinePunct/>
      </w:pPr>
      <w:r>
        <w:t>P53</w:t>
      </w:r>
      <w:r>
        <w:rPr>
          <w:rFonts w:ascii="宋体" w:eastAsia="宋体" w:hint="eastAsia"/>
        </w:rPr>
        <w:t>信号通路：</w:t>
      </w:r>
      <w:r>
        <w:t>P53</w:t>
      </w:r>
      <w:r>
        <w:rPr>
          <w:rFonts w:ascii="宋体" w:eastAsia="宋体" w:hint="eastAsia"/>
        </w:rPr>
        <w:t>在调控细胞周期和</w:t>
      </w:r>
      <w:r>
        <w:t>DNA</w:t>
      </w:r>
      <w:r>
        <w:rPr>
          <w:rFonts w:ascii="宋体" w:eastAsia="宋体" w:hint="eastAsia"/>
        </w:rPr>
        <w:t>复制和凋亡中起重要作用，也</w:t>
      </w:r>
      <w:r>
        <w:rPr>
          <w:rFonts w:ascii="宋体" w:eastAsia="宋体" w:hint="eastAsia"/>
        </w:rPr>
        <w:t>是非常有吸引力的肿瘤治疗的靶点之一。</w:t>
      </w:r>
      <w:r>
        <w:t>P53</w:t>
      </w:r>
      <w:r>
        <w:rPr>
          <w:rFonts w:ascii="宋体" w:eastAsia="宋体" w:hint="eastAsia"/>
        </w:rPr>
        <w:t>受多种信号分子的调控。例如</w:t>
      </w:r>
      <w:r>
        <w:t>ATM</w:t>
      </w:r>
      <w:r>
        <w:rPr>
          <w:rFonts w:ascii="宋体" w:eastAsia="宋体" w:hint="eastAsia"/>
        </w:rPr>
        <w:t>和</w:t>
      </w:r>
      <w:r>
        <w:t>ATR</w:t>
      </w:r>
      <w:r>
        <w:rPr>
          <w:rFonts w:ascii="宋体" w:eastAsia="宋体" w:hint="eastAsia"/>
        </w:rPr>
        <w:t>、</w:t>
      </w:r>
      <w:r>
        <w:t>CHK2</w:t>
      </w:r>
      <w:r>
        <w:rPr>
          <w:rFonts w:ascii="宋体" w:eastAsia="宋体" w:hint="eastAsia"/>
        </w:rPr>
        <w:t>、</w:t>
      </w:r>
      <w:r>
        <w:t>MDM2</w:t>
      </w:r>
      <w:r>
        <w:rPr>
          <w:rFonts w:ascii="宋体" w:eastAsia="宋体" w:hint="eastAsia"/>
        </w:rPr>
        <w:t>和</w:t>
      </w:r>
      <w:r>
        <w:t>MDM4</w:t>
      </w:r>
      <w:r>
        <w:rPr>
          <w:rFonts w:ascii="宋体" w:eastAsia="宋体" w:hint="eastAsia"/>
        </w:rPr>
        <w:t>等，其中</w:t>
      </w:r>
      <w:r>
        <w:t>MDM2</w:t>
      </w:r>
      <w:r>
        <w:rPr>
          <w:rFonts w:ascii="宋体" w:eastAsia="宋体" w:hint="eastAsia"/>
        </w:rPr>
        <w:t>和</w:t>
      </w:r>
      <w:r>
        <w:t>MDM4</w:t>
      </w:r>
      <w:r>
        <w:rPr>
          <w:rFonts w:ascii="宋体" w:eastAsia="宋体" w:hint="eastAsia"/>
        </w:rPr>
        <w:t>是</w:t>
      </w:r>
      <w:r>
        <w:t>P53</w:t>
      </w:r>
      <w:r>
        <w:rPr>
          <w:rFonts w:ascii="宋体" w:eastAsia="宋体" w:hint="eastAsia"/>
        </w:rPr>
        <w:t>主要的负性调控因子</w:t>
      </w:r>
      <w:r>
        <w:rPr>
          <w:rFonts w:ascii="宋体" w:eastAsia="宋体" w:hint="eastAsia"/>
        </w:rPr>
        <w:t>（</w:t>
      </w:r>
      <w:r>
        <w:rPr>
          <w:rFonts w:ascii="宋体" w:eastAsia="宋体" w:hint="eastAsia"/>
        </w:rPr>
        <w:t>图</w:t>
      </w:r>
      <w:r>
        <w:t>2-11</w:t>
      </w:r>
      <w:r>
        <w:rPr>
          <w:rFonts w:ascii="宋体" w:eastAsia="宋体" w:hint="eastAsia"/>
        </w:rPr>
        <w:t>）</w:t>
      </w:r>
      <w:r>
        <w:rPr>
          <w:rFonts w:ascii="宋体" w:eastAsia="宋体" w:hint="eastAsia"/>
        </w:rPr>
        <w:t>。</w:t>
      </w:r>
    </w:p>
    <w:p w:rsidR="0018722C">
      <w:pPr>
        <w:pStyle w:val="affff5"/>
        <w:keepNext/>
        <w:topLinePunct/>
      </w:pPr>
      <w:r>
        <w:rPr>
          <w:rFonts w:ascii="宋体"/>
          <w:sz w:val="20"/>
        </w:rPr>
        <w:drawing>
          <wp:inline distT="0" distB="0" distL="0" distR="0">
            <wp:extent cx="4328554" cy="1764506"/>
            <wp:effectExtent l="0" t="0" r="0" b="0"/>
            <wp:docPr id="27" name="image16.jpeg" descr=""/>
            <wp:cNvGraphicFramePr>
              <a:graphicFrameLocks noChangeAspect="1"/>
            </wp:cNvGraphicFramePr>
            <a:graphic>
              <a:graphicData uri="http://schemas.openxmlformats.org/drawingml/2006/picture">
                <pic:pic>
                  <pic:nvPicPr>
                    <pic:cNvPr id="28" name="image16.jpeg"/>
                    <pic:cNvPicPr/>
                  </pic:nvPicPr>
                  <pic:blipFill>
                    <a:blip r:embed="rId22" cstate="print"/>
                    <a:stretch>
                      <a:fillRect/>
                    </a:stretch>
                  </pic:blipFill>
                  <pic:spPr>
                    <a:xfrm>
                      <a:off x="0" y="0"/>
                      <a:ext cx="4328554" cy="1764506"/>
                    </a:xfrm>
                    <a:prstGeom prst="rect">
                      <a:avLst/>
                    </a:prstGeom>
                  </pic:spPr>
                </pic:pic>
              </a:graphicData>
            </a:graphic>
          </wp:inline>
        </w:drawing>
      </w:r>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ascii="宋体" w:eastAsia="宋体" w:hint="eastAsia" w:cstheme="minorBidi" w:hAnsiTheme="minorHAnsi"/>
          <w:spacing w:val="-26"/>
          <w:sz w:val="21"/>
        </w:rPr>
        <w:t> </w:t>
      </w:r>
      <w:r>
        <w:rPr>
          <w:kern w:val="2"/>
          <w:szCs w:val="22"/>
          <w:rFonts w:cstheme="minorBidi" w:hAnsiTheme="minorHAnsi" w:eastAsiaTheme="minorHAnsi" w:asciiTheme="minorHAnsi"/>
          <w:spacing w:val="-2"/>
          <w:sz w:val="21"/>
        </w:rPr>
        <w:t>2-11</w:t>
      </w:r>
      <w:r>
        <w:t xml:space="preserve">  </w:t>
      </w:r>
      <w:r>
        <w:rPr>
          <w:kern w:val="2"/>
          <w:szCs w:val="22"/>
          <w:rFonts w:cstheme="minorBidi" w:hAnsiTheme="minorHAnsi" w:eastAsiaTheme="minorHAnsi" w:asciiTheme="minorHAnsi"/>
          <w:sz w:val="21"/>
        </w:rPr>
        <w:t>P53</w:t>
      </w:r>
      <w:r>
        <w:rPr>
          <w:kern w:val="2"/>
          <w:szCs w:val="22"/>
          <w:rFonts w:ascii="宋体" w:eastAsia="宋体" w:hint="eastAsia" w:cstheme="minorBidi" w:hAnsiTheme="minorHAnsi"/>
          <w:spacing w:val="-2"/>
          <w:sz w:val="21"/>
        </w:rPr>
        <w:t>信</w:t>
      </w:r>
      <w:r>
        <w:rPr>
          <w:kern w:val="2"/>
          <w:szCs w:val="22"/>
          <w:rFonts w:ascii="宋体" w:eastAsia="宋体" w:hint="eastAsia" w:cstheme="minorBidi" w:hAnsiTheme="minorHAnsi"/>
          <w:sz w:val="21"/>
        </w:rPr>
        <w:t>号通路</w:t>
      </w:r>
      <w:r>
        <w:rPr>
          <w:kern w:val="2"/>
          <w:szCs w:val="22"/>
          <w:rFonts w:cstheme="minorBidi" w:hAnsiTheme="minorHAnsi" w:eastAsiaTheme="minorHAnsi" w:asciiTheme="minorHAnsi"/>
          <w:position w:val="10"/>
          <w:sz w:val="14"/>
        </w:rPr>
        <w:t>[24</w:t>
      </w:r>
      <w:r>
        <w:rPr>
          <w:kern w:val="2"/>
          <w:szCs w:val="22"/>
          <w:rFonts w:cstheme="minorBidi" w:hAnsiTheme="minorHAnsi" w:eastAsiaTheme="minorHAnsi" w:asciiTheme="minorHAnsi"/>
          <w:position w:val="10"/>
          <w:sz w:val="14"/>
        </w:rPr>
        <w:t>]</w:t>
      </w:r>
    </w:p>
    <w:p w:rsidR="0018722C">
      <w:pPr>
        <w:topLinePunct/>
      </w:pPr>
      <w:r>
        <w:t>Popowicz GM </w:t>
      </w:r>
      <w:r>
        <w:t>[</w:t>
      </w:r>
      <w:r>
        <w:rPr>
          <w:position w:val="11"/>
          <w:sz w:val="16"/>
        </w:rPr>
        <w:t xml:space="preserve">24</w:t>
      </w:r>
      <w:r>
        <w:t>]</w:t>
      </w:r>
      <w:r>
        <w:rPr>
          <w:rFonts w:ascii="宋体" w:eastAsia="宋体" w:hint="eastAsia"/>
        </w:rPr>
        <w:t>等研究认为</w:t>
      </w:r>
      <w:r>
        <w:t>50%</w:t>
      </w:r>
      <w:r>
        <w:rPr>
          <w:rFonts w:ascii="宋体" w:eastAsia="宋体" w:hint="eastAsia"/>
        </w:rPr>
        <w:t>人类肿瘤中存在由于突变造成的</w:t>
      </w:r>
      <w:r>
        <w:t>P53</w:t>
      </w:r>
      <w:r>
        <w:rPr>
          <w:rFonts w:ascii="宋体" w:eastAsia="宋体" w:hint="eastAsia"/>
        </w:rPr>
        <w:t>功能</w:t>
      </w:r>
      <w:r>
        <w:rPr>
          <w:rFonts w:ascii="宋体" w:eastAsia="宋体" w:hint="eastAsia"/>
        </w:rPr>
        <w:t>丧失，其余的保留野生型</w:t>
      </w:r>
      <w:r>
        <w:t>P53</w:t>
      </w:r>
      <w:r>
        <w:rPr>
          <w:rFonts w:ascii="宋体" w:eastAsia="宋体" w:hint="eastAsia"/>
        </w:rPr>
        <w:t>的患者，由于与</w:t>
      </w:r>
      <w:r>
        <w:t>MDM2</w:t>
      </w:r>
      <w:r>
        <w:rPr>
          <w:rFonts w:ascii="宋体" w:eastAsia="宋体" w:hint="eastAsia"/>
        </w:rPr>
        <w:t>和</w:t>
      </w:r>
      <w:r>
        <w:t>MDM4</w:t>
      </w:r>
      <w:r>
        <w:rPr>
          <w:rFonts w:ascii="宋体" w:eastAsia="宋体" w:hint="eastAsia"/>
        </w:rPr>
        <w:t>蛋白相互作用，</w:t>
      </w:r>
      <w:r>
        <w:rPr>
          <w:rFonts w:ascii="宋体" w:eastAsia="宋体" w:hint="eastAsia"/>
        </w:rPr>
        <w:t>导致</w:t>
      </w:r>
      <w:r>
        <w:t>P53</w:t>
      </w:r>
      <w:r>
        <w:rPr>
          <w:rFonts w:ascii="宋体" w:eastAsia="宋体" w:hint="eastAsia"/>
        </w:rPr>
        <w:t>通路失活，</w:t>
      </w:r>
      <w:r>
        <w:t>MDM2</w:t>
      </w:r>
      <w:r>
        <w:rPr>
          <w:rFonts w:ascii="宋体" w:eastAsia="宋体" w:hint="eastAsia"/>
        </w:rPr>
        <w:t>和</w:t>
      </w:r>
      <w:r>
        <w:t>MDM4</w:t>
      </w:r>
      <w:r>
        <w:rPr>
          <w:rFonts w:ascii="宋体" w:eastAsia="宋体" w:hint="eastAsia"/>
        </w:rPr>
        <w:t>被认为是主要的</w:t>
      </w:r>
      <w:r>
        <w:t>P53</w:t>
      </w:r>
      <w:r>
        <w:rPr>
          <w:rFonts w:ascii="宋体" w:eastAsia="宋体" w:hint="eastAsia"/>
        </w:rPr>
        <w:t>抑制因子。</w:t>
      </w:r>
      <w:r>
        <w:t>MDM2</w:t>
      </w:r>
      <w:r>
        <w:rPr>
          <w:rFonts w:ascii="宋体" w:eastAsia="宋体" w:hint="eastAsia"/>
        </w:rPr>
        <w:t>通过其</w:t>
      </w:r>
      <w:r>
        <w:t>N</w:t>
      </w:r>
      <w:r>
        <w:rPr>
          <w:rFonts w:ascii="宋体" w:eastAsia="宋体" w:hint="eastAsia"/>
        </w:rPr>
        <w:t>端的</w:t>
      </w:r>
      <w:r>
        <w:t>100aa</w:t>
      </w:r>
      <w:r>
        <w:rPr>
          <w:rFonts w:ascii="宋体" w:eastAsia="宋体" w:hint="eastAsia"/>
        </w:rPr>
        <w:t>与</w:t>
      </w:r>
      <w:r>
        <w:t>P53</w:t>
      </w:r>
      <w:r>
        <w:t> </w:t>
      </w:r>
      <w:r>
        <w:t>N</w:t>
      </w:r>
      <w:r>
        <w:rPr>
          <w:rFonts w:ascii="宋体" w:eastAsia="宋体" w:hint="eastAsia"/>
        </w:rPr>
        <w:t>端转录活性结构域相互作用，在蛋白酶体中通过</w:t>
      </w:r>
      <w:r>
        <w:rPr>
          <w:rFonts w:ascii="宋体" w:eastAsia="宋体" w:hint="eastAsia"/>
        </w:rPr>
        <w:t>泛素化降解</w:t>
      </w:r>
      <w:r>
        <w:t>P53</w:t>
      </w:r>
      <w:r>
        <w:rPr>
          <w:rFonts w:ascii="宋体" w:eastAsia="宋体" w:hint="eastAsia"/>
        </w:rPr>
        <w:t>，并通过负反馈机制使得</w:t>
      </w:r>
      <w:r>
        <w:t>P53</w:t>
      </w:r>
      <w:r>
        <w:rPr>
          <w:rFonts w:ascii="宋体" w:eastAsia="宋体" w:hint="eastAsia"/>
        </w:rPr>
        <w:t>保持在适当的水平。</w:t>
      </w:r>
      <w:r>
        <w:t>MDM4</w:t>
      </w:r>
      <w:r>
        <w:rPr>
          <w:rFonts w:ascii="宋体" w:eastAsia="宋体" w:hint="eastAsia"/>
        </w:rPr>
        <w:t>是最</w:t>
      </w:r>
      <w:r>
        <w:rPr>
          <w:rFonts w:ascii="宋体" w:eastAsia="宋体" w:hint="eastAsia"/>
        </w:rPr>
        <w:t>近发现的可独立调节</w:t>
      </w:r>
      <w:r>
        <w:t>P53</w:t>
      </w:r>
      <w:r>
        <w:rPr>
          <w:rFonts w:ascii="宋体" w:eastAsia="宋体" w:hint="eastAsia"/>
        </w:rPr>
        <w:t>的基因，通过其</w:t>
      </w:r>
      <w:r>
        <w:t>N</w:t>
      </w:r>
      <w:r>
        <w:rPr>
          <w:rFonts w:ascii="宋体" w:eastAsia="宋体" w:hint="eastAsia"/>
        </w:rPr>
        <w:t>端</w:t>
      </w:r>
      <w:r>
        <w:t>P53</w:t>
      </w:r>
      <w:r>
        <w:rPr>
          <w:rFonts w:ascii="宋体" w:eastAsia="宋体" w:hint="eastAsia"/>
        </w:rPr>
        <w:t>结合结构域与</w:t>
      </w:r>
      <w:r>
        <w:t>P53</w:t>
      </w:r>
      <w:r>
        <w:rPr>
          <w:rFonts w:ascii="宋体" w:eastAsia="宋体" w:hint="eastAsia"/>
        </w:rPr>
        <w:t>结合，封</w:t>
      </w:r>
      <w:r>
        <w:rPr>
          <w:rFonts w:ascii="宋体" w:eastAsia="宋体" w:hint="eastAsia"/>
        </w:rPr>
        <w:t>闭其转录活性结构域，并不引起</w:t>
      </w:r>
      <w:r>
        <w:t>P53</w:t>
      </w:r>
      <w:r>
        <w:rPr>
          <w:rFonts w:ascii="宋体" w:eastAsia="宋体" w:hint="eastAsia"/>
        </w:rPr>
        <w:t>的降解，对于</w:t>
      </w:r>
      <w:r>
        <w:t>P53</w:t>
      </w:r>
      <w:r>
        <w:rPr>
          <w:rFonts w:ascii="宋体" w:eastAsia="宋体" w:hint="eastAsia"/>
        </w:rPr>
        <w:t>的抑制作用甚至较</w:t>
      </w:r>
      <w:r>
        <w:t>MDM2</w:t>
      </w:r>
      <w:r>
        <w:rPr>
          <w:rFonts w:ascii="宋体" w:eastAsia="宋体" w:hint="eastAsia"/>
        </w:rPr>
        <w:t>强。</w:t>
      </w:r>
      <w:r>
        <w:t>Harutyunyan A</w:t>
      </w:r>
      <w:r>
        <w:t>[</w:t>
      </w:r>
      <w:r>
        <w:rPr>
          <w:position w:val="11"/>
          <w:sz w:val="16"/>
        </w:rPr>
        <w:t xml:space="preserve">25</w:t>
      </w:r>
      <w:r>
        <w:t>]</w:t>
      </w:r>
      <w:r>
        <w:rPr>
          <w:rFonts w:ascii="宋体" w:eastAsia="宋体" w:hint="eastAsia"/>
        </w:rPr>
        <w:t>等分析了</w:t>
      </w:r>
      <w:r>
        <w:t>330</w:t>
      </w:r>
      <w:r>
        <w:rPr>
          <w:rFonts w:ascii="宋体" w:eastAsia="宋体" w:hint="eastAsia"/>
        </w:rPr>
        <w:t>例</w:t>
      </w:r>
      <w:r>
        <w:t>MPN</w:t>
      </w:r>
      <w:r>
        <w:rPr>
          <w:rFonts w:ascii="宋体" w:eastAsia="宋体" w:hint="eastAsia"/>
        </w:rPr>
        <w:t>，有</w:t>
      </w:r>
      <w:r>
        <w:t>22</w:t>
      </w:r>
      <w:r>
        <w:rPr>
          <w:rFonts w:ascii="宋体" w:eastAsia="宋体" w:hint="eastAsia"/>
        </w:rPr>
        <w:t>例转为</w:t>
      </w:r>
      <w:r>
        <w:t>AML</w:t>
      </w:r>
      <w:r>
        <w:rPr>
          <w:rFonts w:ascii="宋体" w:eastAsia="宋体" w:hint="eastAsia"/>
        </w:rPr>
        <w:t>。</w:t>
      </w:r>
      <w:r>
        <w:t>22</w:t>
      </w:r>
      <w:r>
        <w:rPr>
          <w:rFonts w:ascii="宋体" w:eastAsia="宋体" w:hint="eastAsia"/>
        </w:rPr>
        <w:t>例中</w:t>
      </w:r>
      <w:r>
        <w:t>1q</w:t>
      </w:r>
      <w:r>
        <w:rPr>
          <w:rFonts w:ascii="宋体" w:eastAsia="宋体" w:hint="eastAsia"/>
        </w:rPr>
        <w:t>（</w:t>
      </w:r>
      <w:r>
        <w:rPr>
          <w:rFonts w:ascii="宋体" w:eastAsia="宋体" w:hint="eastAsia"/>
        </w:rPr>
        <w:t>包</w:t>
      </w:r>
    </w:p>
    <w:p w:rsidR="0018722C">
      <w:pPr>
        <w:topLinePunct/>
      </w:pPr>
      <w:r>
        <w:rPr>
          <w:rFonts w:ascii="宋体" w:eastAsia="宋体" w:hint="eastAsia"/>
        </w:rPr>
        <w:t>括</w:t>
      </w:r>
      <w:r>
        <w:t>M</w:t>
      </w:r>
      <w:r>
        <w:t>D</w:t>
      </w:r>
      <w:r>
        <w:t>M</w:t>
      </w:r>
      <w:r>
        <w:t>4</w:t>
      </w:r>
      <w:r/>
      <w:r>
        <w:rPr>
          <w:rFonts w:ascii="宋体" w:eastAsia="宋体" w:hint="eastAsia"/>
        </w:rPr>
        <w:t>基因</w:t>
      </w:r>
      <w:r>
        <w:rPr>
          <w:rFonts w:ascii="宋体" w:eastAsia="宋体" w:hint="eastAsia"/>
          <w:rFonts w:ascii="宋体" w:eastAsia="宋体" w:hint="eastAsia"/>
          <w:spacing w:val="-50"/>
          <w:w w:val="99"/>
        </w:rPr>
        <w:t>)</w:t>
      </w:r>
      <w:r>
        <w:rPr>
          <w:rFonts w:ascii="宋体" w:eastAsia="宋体" w:hint="eastAsia"/>
        </w:rPr>
        <w:t>扩增占</w:t>
      </w:r>
      <w:r>
        <w:t>18</w:t>
      </w:r>
      <w:r>
        <w:t>.</w:t>
      </w:r>
      <w:r>
        <w:t>18</w:t>
      </w:r>
      <w:r>
        <w:t>%</w:t>
      </w:r>
      <w:r>
        <w:t>(</w:t>
      </w:r>
      <w:r>
        <w:t>4</w:t>
      </w:r>
      <w:r/>
      <w:r>
        <w:rPr>
          <w:rFonts w:ascii="宋体" w:eastAsia="宋体" w:hint="eastAsia"/>
        </w:rPr>
        <w:t>例</w:t>
      </w:r>
      <w:r>
        <w:rPr>
          <w:rFonts w:ascii="宋体" w:eastAsia="宋体" w:hint="eastAsia"/>
          <w:rFonts w:ascii="宋体" w:eastAsia="宋体" w:hint="eastAsia"/>
          <w:spacing w:val="-50"/>
          <w:w w:val="99"/>
        </w:rPr>
        <w:t>)</w:t>
      </w:r>
      <w:r>
        <w:rPr>
          <w:rFonts w:ascii="宋体" w:eastAsia="宋体" w:hint="eastAsia"/>
        </w:rPr>
        <w:t>，</w:t>
      </w:r>
      <w:r>
        <w:t>6</w:t>
      </w:r>
      <w:r/>
      <w:r>
        <w:rPr>
          <w:rFonts w:ascii="宋体" w:eastAsia="宋体" w:hint="eastAsia"/>
        </w:rPr>
        <w:t>例具有</w:t>
      </w:r>
      <w:r>
        <w:rPr>
          <w:i/>
        </w:rPr>
        <w:t>T</w:t>
      </w:r>
      <w:r>
        <w:rPr>
          <w:i/>
        </w:rPr>
        <w:t>P</w:t>
      </w:r>
      <w:r>
        <w:rPr>
          <w:i/>
        </w:rPr>
        <w:t>53</w:t>
      </w:r>
      <w:r>
        <w:rPr>
          <w:rFonts w:ascii="宋体" w:eastAsia="宋体" w:hint="eastAsia"/>
        </w:rPr>
        <w:t>突变，二者占其中的</w:t>
      </w:r>
      <w:r>
        <w:t>45</w:t>
      </w:r>
      <w:r>
        <w:t>.</w:t>
      </w:r>
      <w:r>
        <w:t>5%</w:t>
      </w:r>
    </w:p>
    <w:p w:rsidR="0018722C">
      <w:pPr>
        <w:topLinePunct/>
      </w:pPr>
      <w:r>
        <w:rPr>
          <w:rFonts w:ascii="宋体" w:eastAsia="宋体" w:hint="eastAsia"/>
        </w:rPr>
        <w:t>（</w:t>
      </w:r>
      <w:r>
        <w:t>10</w:t>
      </w:r>
      <w:r>
        <w:t>/</w:t>
      </w:r>
      <w:r>
        <w:t>22</w:t>
      </w:r>
      <w:r>
        <w:rPr>
          <w:rFonts w:ascii="宋体" w:eastAsia="宋体" w:hint="eastAsia"/>
        </w:rPr>
        <w:t>）</w:t>
      </w:r>
      <w:r>
        <w:rPr>
          <w:rFonts w:ascii="宋体" w:eastAsia="宋体" w:hint="eastAsia"/>
        </w:rPr>
        <w:t>。实验证据表明这</w:t>
      </w:r>
      <w:r>
        <w:t>10</w:t>
      </w:r>
      <w:r>
        <w:rPr>
          <w:rFonts w:ascii="宋体" w:eastAsia="宋体" w:hint="eastAsia"/>
        </w:rPr>
        <w:t>例患者是由于</w:t>
      </w:r>
      <w:r>
        <w:rPr>
          <w:i/>
        </w:rPr>
        <w:t>TP53</w:t>
      </w:r>
      <w:r>
        <w:rPr>
          <w:rFonts w:ascii="宋体" w:eastAsia="宋体" w:hint="eastAsia"/>
        </w:rPr>
        <w:t>突变或</w:t>
      </w:r>
      <w:r>
        <w:t>1q</w:t>
      </w:r>
      <w:r>
        <w:rPr>
          <w:rFonts w:ascii="宋体" w:eastAsia="宋体" w:hint="eastAsia"/>
        </w:rPr>
        <w:t>扩增引起</w:t>
      </w:r>
      <w:r>
        <w:t>P53</w:t>
      </w:r>
      <w:r>
        <w:rPr>
          <w:rFonts w:ascii="宋体" w:eastAsia="宋体" w:hint="eastAsia"/>
        </w:rPr>
        <w:t>缺</w:t>
      </w:r>
      <w:r>
        <w:rPr>
          <w:rFonts w:ascii="宋体" w:eastAsia="宋体" w:hint="eastAsia"/>
        </w:rPr>
        <w:t>陷导致</w:t>
      </w:r>
      <w:r>
        <w:t>MPN</w:t>
      </w:r>
      <w:r>
        <w:rPr>
          <w:rFonts w:ascii="宋体" w:eastAsia="宋体" w:hint="eastAsia"/>
        </w:rPr>
        <w:t>向</w:t>
      </w:r>
      <w:r>
        <w:t>AML</w:t>
      </w:r>
      <w:r>
        <w:rPr>
          <w:rFonts w:ascii="宋体" w:eastAsia="宋体" w:hint="eastAsia"/>
        </w:rPr>
        <w:t>转化。作者还检测了在其他研究中报道与</w:t>
      </w:r>
      <w:r>
        <w:t>MPN</w:t>
      </w:r>
      <w:r>
        <w:rPr>
          <w:rFonts w:ascii="宋体" w:eastAsia="宋体" w:hint="eastAsia"/>
        </w:rPr>
        <w:t>转为</w:t>
      </w:r>
      <w:r>
        <w:t>AML</w:t>
      </w:r>
      <w:r>
        <w:rPr>
          <w:rFonts w:ascii="宋体" w:eastAsia="宋体" w:hint="eastAsia"/>
        </w:rPr>
        <w:t>有关其他基因：</w:t>
      </w:r>
      <w:r>
        <w:rPr>
          <w:i/>
        </w:rPr>
        <w:t>IDH1</w:t>
      </w:r>
      <w:r>
        <w:rPr>
          <w:rFonts w:ascii="宋体" w:eastAsia="宋体" w:hint="eastAsia"/>
        </w:rPr>
        <w:t>，</w:t>
      </w:r>
      <w:r>
        <w:rPr>
          <w:i/>
        </w:rPr>
        <w:t>IDH2</w:t>
      </w:r>
      <w:r>
        <w:rPr>
          <w:rFonts w:ascii="宋体" w:eastAsia="宋体" w:hint="eastAsia"/>
          <w:rFonts w:ascii="宋体" w:eastAsia="宋体" w:hint="eastAsia"/>
        </w:rPr>
        <w:t xml:space="preserve">, </w:t>
      </w:r>
      <w:r>
        <w:rPr>
          <w:i/>
        </w:rPr>
        <w:t>LNK</w:t>
      </w:r>
      <w:r>
        <w:rPr>
          <w:rFonts w:ascii="宋体" w:eastAsia="宋体" w:hint="eastAsia"/>
        </w:rPr>
        <w:t>等，结果</w:t>
      </w:r>
      <w:r>
        <w:t>22</w:t>
      </w:r>
      <w:r>
        <w:rPr>
          <w:rFonts w:ascii="宋体" w:eastAsia="宋体" w:hint="eastAsia"/>
        </w:rPr>
        <w:t>例中，检出</w:t>
      </w:r>
      <w:r>
        <w:rPr>
          <w:i/>
        </w:rPr>
        <w:t>IDH1</w:t>
      </w:r>
      <w:r>
        <w:rPr>
          <w:rFonts w:ascii="宋体" w:eastAsia="宋体" w:hint="eastAsia"/>
          <w:rFonts w:ascii="宋体" w:eastAsia="宋体" w:hint="eastAsia"/>
        </w:rPr>
        <w:t xml:space="preserve">, </w:t>
      </w:r>
      <w:r>
        <w:rPr>
          <w:i/>
        </w:rPr>
        <w:t>IDH2</w:t>
      </w:r>
      <w:r>
        <w:rPr>
          <w:rFonts w:ascii="宋体" w:eastAsia="宋体" w:hint="eastAsia"/>
        </w:rPr>
        <w:t>突变</w:t>
      </w:r>
      <w:r>
        <w:rPr>
          <w:rFonts w:ascii="宋体" w:eastAsia="宋体" w:hint="eastAsia"/>
        </w:rPr>
        <w:t>各</w:t>
      </w:r>
      <w:r>
        <w:t>1</w:t>
      </w:r>
      <w:r>
        <w:rPr>
          <w:rFonts w:ascii="宋体" w:eastAsia="宋体" w:hint="eastAsia"/>
        </w:rPr>
        <w:t>例，未检出</w:t>
      </w:r>
      <w:r>
        <w:rPr>
          <w:i/>
        </w:rPr>
        <w:t>LNK</w:t>
      </w:r>
      <w:r>
        <w:rPr>
          <w:rFonts w:ascii="宋体" w:eastAsia="宋体" w:hint="eastAsia"/>
        </w:rPr>
        <w:t>突变。该研究证实</w:t>
      </w:r>
      <w:r>
        <w:t>TP53</w:t>
      </w:r>
      <w:r>
        <w:rPr>
          <w:rFonts w:ascii="宋体" w:eastAsia="宋体" w:hint="eastAsia"/>
        </w:rPr>
        <w:t>突变和</w:t>
      </w:r>
      <w:r>
        <w:t>1q</w:t>
      </w:r>
      <w:r>
        <w:rPr>
          <w:rFonts w:ascii="宋体" w:eastAsia="宋体" w:hint="eastAsia"/>
        </w:rPr>
        <w:t>扩增与</w:t>
      </w:r>
      <w:r>
        <w:t>MPN</w:t>
      </w:r>
      <w:r>
        <w:rPr>
          <w:rFonts w:ascii="宋体" w:eastAsia="宋体" w:hint="eastAsia"/>
        </w:rPr>
        <w:t>转化为</w:t>
      </w:r>
      <w:r>
        <w:t>AML</w:t>
      </w:r>
      <w:r>
        <w:rPr>
          <w:rFonts w:ascii="宋体" w:eastAsia="宋体" w:hint="eastAsia"/>
        </w:rPr>
        <w:t>的相关性最高。</w:t>
      </w:r>
    </w:p>
    <w:p w:rsidR="0018722C">
      <w:pPr>
        <w:pStyle w:val="cw22"/>
        <w:topLinePunct/>
      </w:pPr>
      <w:r>
        <w:rPr>
          <w:rFonts w:cstheme="minorBidi" w:hAnsiTheme="minorHAnsi" w:eastAsiaTheme="minorHAnsi" w:asciiTheme="minorHAnsi" w:ascii="微软雅黑" w:hAnsi="Times New Roman" w:eastAsia="微软雅黑" w:cs="Times New Roman" w:hint="eastAsia"/>
          <w:b/>
        </w:rPr>
        <w:t>2. </w:t>
      </w:r>
      <w:r>
        <w:rPr>
          <w:b/>
          <w:rFonts w:ascii="微软雅黑" w:eastAsia="微软雅黑" w:hint="eastAsia" w:cstheme="minorBidi" w:hAnsiTheme="minorHAnsi" w:hAnsi="Times New Roman" w:cs="Times New Roman"/>
        </w:rPr>
        <w:t>复杂核型的形成机制研究</w:t>
      </w:r>
    </w:p>
    <w:p w:rsidR="0018722C">
      <w:pPr>
        <w:topLinePunct/>
      </w:pPr>
      <w:r>
        <w:rPr>
          <w:rFonts w:ascii="宋体" w:eastAsia="宋体" w:hint="eastAsia"/>
        </w:rPr>
        <w:t>复杂核型是指细胞遗传学检测至少</w:t>
      </w:r>
      <w:r>
        <w:t>3</w:t>
      </w:r>
      <w:r/>
      <w:r>
        <w:rPr>
          <w:rFonts w:ascii="宋体" w:eastAsia="宋体" w:hint="eastAsia"/>
        </w:rPr>
        <w:t>种互不相关的细胞遗传学异常者，不</w:t>
      </w:r>
      <w:r>
        <w:rPr>
          <w:rFonts w:ascii="宋体" w:eastAsia="宋体" w:hint="eastAsia"/>
        </w:rPr>
        <w:t>包括</w:t>
      </w:r>
      <w:r>
        <w:t>t</w:t>
      </w:r>
      <w:r>
        <w:t>(</w:t>
      </w:r>
      <w:r>
        <w:t>8;21</w:t>
      </w:r>
      <w:r>
        <w:t>)</w:t>
      </w:r>
      <w:r>
        <w:t xml:space="preserve">, </w:t>
      </w:r>
      <w:r>
        <w:t>t</w:t>
      </w:r>
      <w:r>
        <w:t>(</w:t>
      </w:r>
      <w:r>
        <w:t>15</w:t>
      </w:r>
      <w:r>
        <w:t xml:space="preserve">; </w:t>
      </w:r>
      <w:r>
        <w:t>17</w:t>
      </w:r>
      <w:r>
        <w:t>)</w:t>
      </w:r>
      <w:r>
        <w:rPr>
          <w:rFonts w:ascii="宋体" w:eastAsia="宋体" w:hint="eastAsia"/>
        </w:rPr>
        <w:t>，</w:t>
      </w:r>
      <w:r>
        <w:t>inv</w:t>
      </w:r>
      <w:r>
        <w:t>（</w:t>
      </w:r>
      <w:r>
        <w:t>16</w:t>
      </w:r>
      <w:r>
        <w:t>）</w:t>
      </w:r>
      <w:r>
        <w:rPr>
          <w:rFonts w:ascii="宋体" w:eastAsia="宋体" w:hint="eastAsia"/>
        </w:rPr>
        <w:t>或</w:t>
      </w:r>
      <w:r>
        <w:t>t</w:t>
      </w:r>
      <w:r>
        <w:t>(</w:t>
      </w:r>
      <w:r>
        <w:t>16;16</w:t>
      </w:r>
      <w:r>
        <w:t>)</w:t>
      </w:r>
      <w:r>
        <w:rPr>
          <w:rFonts w:ascii="宋体" w:eastAsia="宋体" w:hint="eastAsia"/>
        </w:rPr>
        <w:t>等具有较好预后的染色体畸变。由于伴</w:t>
      </w:r>
      <w:r>
        <w:rPr>
          <w:rFonts w:ascii="宋体" w:eastAsia="宋体" w:hint="eastAsia"/>
        </w:rPr>
        <w:t>复杂核型的</w:t>
      </w:r>
      <w:r>
        <w:t>AML</w:t>
      </w:r>
      <w:r/>
      <w:r>
        <w:rPr>
          <w:rFonts w:ascii="宋体" w:eastAsia="宋体" w:hint="eastAsia"/>
        </w:rPr>
        <w:t>治疗缓解率低，预后较差，因此复杂核型形成的机制是目前研</w:t>
      </w:r>
      <w:r>
        <w:rPr>
          <w:rFonts w:ascii="宋体" w:eastAsia="宋体" w:hint="eastAsia"/>
        </w:rPr>
        <w:t>究的热点问题。复杂核型尤其是伴有单体型核型被认为是急性髓系白血病独立的预后不良的因素</w:t>
      </w:r>
      <w:r>
        <w:t>[</w:t>
      </w:r>
      <w:r>
        <w:t xml:space="preserve">26</w:t>
      </w:r>
      <w:r>
        <w:t>]</w:t>
      </w:r>
      <w:r>
        <w:rPr>
          <w:rFonts w:ascii="宋体" w:eastAsia="宋体" w:hint="eastAsia"/>
        </w:rPr>
        <w:t>。</w:t>
      </w:r>
      <w:r>
        <w:t>Haferlach</w:t>
      </w:r>
      <w:r>
        <w:t> </w:t>
      </w:r>
      <w:r>
        <w:t>C</w:t>
      </w:r>
      <w:r>
        <w:t>[</w:t>
      </w:r>
      <w:r>
        <w:t xml:space="preserve">27</w:t>
      </w:r>
      <w:r>
        <w:t>]</w:t>
      </w:r>
      <w:r>
        <w:rPr>
          <w:rFonts w:ascii="宋体" w:eastAsia="宋体" w:hint="eastAsia"/>
        </w:rPr>
        <w:t>等对</w:t>
      </w:r>
      <w:r>
        <w:t>107</w:t>
      </w:r>
      <w:r/>
      <w:r>
        <w:rPr>
          <w:rFonts w:ascii="宋体" w:eastAsia="宋体" w:hint="eastAsia"/>
        </w:rPr>
        <w:t>例</w:t>
      </w:r>
      <w:r>
        <w:t>CK-AML</w:t>
      </w:r>
      <w:r/>
      <w:r>
        <w:rPr>
          <w:rFonts w:ascii="宋体" w:eastAsia="宋体" w:hint="eastAsia"/>
        </w:rPr>
        <w:t>和</w:t>
      </w:r>
      <w:r>
        <w:t>235</w:t>
      </w:r>
      <w:r/>
      <w:r>
        <w:rPr>
          <w:rFonts w:ascii="宋体" w:eastAsia="宋体" w:hint="eastAsia"/>
        </w:rPr>
        <w:t>例</w:t>
      </w:r>
      <w:r>
        <w:t>AML</w:t>
      </w:r>
      <w:r/>
      <w:r>
        <w:rPr>
          <w:rFonts w:ascii="宋体" w:eastAsia="宋体" w:hint="eastAsia"/>
        </w:rPr>
        <w:t>的</w:t>
      </w:r>
      <w:r>
        <w:rPr>
          <w:i/>
        </w:rPr>
        <w:t>TP53</w:t>
      </w:r>
      <w:r>
        <w:rPr>
          <w:rFonts w:ascii="宋体" w:eastAsia="宋体" w:hint="eastAsia"/>
        </w:rPr>
        <w:t>基因突变进行检测，结果发现</w:t>
      </w:r>
      <w:r>
        <w:t>107</w:t>
      </w:r>
      <w:r/>
      <w:r>
        <w:rPr>
          <w:rFonts w:ascii="宋体" w:eastAsia="宋体" w:hint="eastAsia"/>
        </w:rPr>
        <w:t>例</w:t>
      </w:r>
      <w:r>
        <w:t>CK-AML</w:t>
      </w:r>
      <w:r>
        <w:t> </w:t>
      </w:r>
      <w:r>
        <w:t>57</w:t>
      </w:r>
      <w:r/>
      <w:r>
        <w:rPr>
          <w:rFonts w:ascii="宋体" w:eastAsia="宋体" w:hint="eastAsia"/>
        </w:rPr>
        <w:t>例丢失</w:t>
      </w:r>
      <w:r>
        <w:rPr>
          <w:i/>
        </w:rPr>
        <w:t>TP53</w:t>
      </w:r>
      <w:r>
        <w:rPr>
          <w:rFonts w:ascii="宋体" w:eastAsia="宋体" w:hint="eastAsia"/>
        </w:rPr>
        <w:t>等位基因，保留</w:t>
      </w:r>
      <w:r>
        <w:rPr>
          <w:rFonts w:ascii="宋体" w:eastAsia="宋体" w:hint="eastAsia"/>
        </w:rPr>
        <w:t>的等位基因中有</w:t>
      </w:r>
      <w:r>
        <w:t>50</w:t>
      </w:r>
      <w:r/>
      <w:r>
        <w:rPr>
          <w:rFonts w:ascii="宋体" w:eastAsia="宋体" w:hint="eastAsia"/>
        </w:rPr>
        <w:t>例发生突变，</w:t>
      </w:r>
      <w:r>
        <w:t>50</w:t>
      </w:r>
      <w:r/>
      <w:r>
        <w:rPr>
          <w:rFonts w:ascii="宋体" w:eastAsia="宋体" w:hint="eastAsia"/>
        </w:rPr>
        <w:t>例未丢失</w:t>
      </w:r>
      <w:r>
        <w:rPr>
          <w:i/>
        </w:rPr>
        <w:t>TP53</w:t>
      </w:r>
      <w:r>
        <w:rPr>
          <w:rFonts w:ascii="宋体" w:eastAsia="宋体" w:hint="eastAsia"/>
        </w:rPr>
        <w:t>等位基因中，</w:t>
      </w:r>
      <w:r>
        <w:t>33</w:t>
      </w:r>
      <w:r/>
      <w:r>
        <w:rPr>
          <w:rFonts w:ascii="宋体" w:eastAsia="宋体" w:hint="eastAsia"/>
        </w:rPr>
        <w:t>例发生突变，</w:t>
      </w:r>
      <w:r>
        <w:rPr>
          <w:rFonts w:ascii="宋体" w:eastAsia="宋体" w:hint="eastAsia"/>
        </w:rPr>
        <w:t>因此总突变率为</w:t>
      </w:r>
      <w:r>
        <w:t>78%</w:t>
      </w:r>
      <w:r>
        <w:rPr>
          <w:rFonts w:ascii="宋体" w:eastAsia="宋体" w:hint="eastAsia"/>
        </w:rPr>
        <w:t>。</w:t>
      </w:r>
      <w:r>
        <w:t>235</w:t>
      </w:r>
      <w:r/>
      <w:r>
        <w:rPr>
          <w:rFonts w:ascii="宋体" w:eastAsia="宋体" w:hint="eastAsia"/>
        </w:rPr>
        <w:t>例</w:t>
      </w:r>
      <w:r>
        <w:t>AML</w:t>
      </w:r>
      <w:r/>
      <w:r>
        <w:rPr>
          <w:rFonts w:ascii="宋体" w:eastAsia="宋体" w:hint="eastAsia"/>
        </w:rPr>
        <w:t>患者中总</w:t>
      </w:r>
      <w:r>
        <w:rPr>
          <w:i/>
        </w:rPr>
        <w:t>TP53</w:t>
      </w:r>
      <w:r>
        <w:rPr>
          <w:rFonts w:ascii="宋体" w:eastAsia="宋体" w:hint="eastAsia"/>
        </w:rPr>
        <w:t>突变：</w:t>
      </w:r>
      <w:r>
        <w:t>33</w:t>
      </w:r>
      <w:r>
        <w:t>/</w:t>
      </w:r>
      <w:r>
        <w:t>235</w:t>
      </w:r>
      <w:r>
        <w:t>(</w:t>
      </w:r>
      <w:r>
        <w:t>14%</w:t>
      </w:r>
      <w:r>
        <w:t>)</w:t>
      </w:r>
      <w:r>
        <w:rPr>
          <w:rFonts w:ascii="宋体" w:eastAsia="宋体" w:hint="eastAsia"/>
        </w:rPr>
        <w:t>，其</w:t>
      </w:r>
      <w:r>
        <w:rPr>
          <w:rFonts w:ascii="宋体" w:eastAsia="宋体" w:hint="eastAsia"/>
        </w:rPr>
        <w:t>中</w:t>
      </w:r>
    </w:p>
    <w:p w:rsidR="0018722C">
      <w:pPr>
        <w:topLinePunct/>
      </w:pPr>
      <w:r>
        <w:t>CK</w:t>
      </w:r>
      <w:r>
        <w:rPr>
          <w:rFonts w:ascii="宋体" w:eastAsia="宋体" w:hint="eastAsia"/>
        </w:rPr>
        <w:t>为</w:t>
      </w:r>
      <w:r>
        <w:t>29</w:t>
      </w:r>
      <w:r>
        <w:t>/</w:t>
      </w:r>
      <w:r>
        <w:t>42</w:t>
      </w:r>
      <w:r>
        <w:rPr>
          <w:rFonts w:ascii="宋体" w:eastAsia="宋体" w:hint="eastAsia"/>
        </w:rPr>
        <w:t>（</w:t>
      </w:r>
      <w:r>
        <w:t>69%</w:t>
      </w:r>
      <w:r>
        <w:rPr>
          <w:rFonts w:ascii="宋体" w:eastAsia="宋体" w:hint="eastAsia"/>
        </w:rPr>
        <w:t>）</w:t>
      </w:r>
      <w:r>
        <w:rPr>
          <w:rFonts w:ascii="宋体" w:eastAsia="宋体" w:hint="eastAsia"/>
        </w:rPr>
        <w:t>，正常核型为</w:t>
      </w:r>
      <w:r>
        <w:t>4</w:t>
      </w:r>
      <w:r>
        <w:t>/</w:t>
      </w:r>
      <w:r>
        <w:t>193</w:t>
      </w:r>
      <w:r>
        <w:t>(</w:t>
      </w:r>
      <w:r>
        <w:t>2.1%</w:t>
      </w:r>
      <w:r>
        <w:t>)</w:t>
      </w:r>
      <w:r>
        <w:rPr>
          <w:rFonts w:ascii="宋体" w:eastAsia="宋体" w:hint="eastAsia"/>
        </w:rPr>
        <w:t>，正常核型中</w:t>
      </w:r>
      <w:r>
        <w:rPr>
          <w:i/>
        </w:rPr>
        <w:t>TP53</w:t>
      </w:r>
      <w:r>
        <w:rPr>
          <w:rFonts w:ascii="宋体" w:eastAsia="宋体" w:hint="eastAsia"/>
        </w:rPr>
        <w:t>突变率低。</w:t>
      </w:r>
      <w:r>
        <w:rPr>
          <w:rFonts w:ascii="微软雅黑" w:eastAsia="微软雅黑" w:hint="eastAsia"/>
          <w:b/>
        </w:rPr>
        <w:t>该</w:t>
      </w:r>
    </w:p>
    <w:p w:rsidR="0018722C">
      <w:pPr>
        <w:topLinePunct/>
      </w:pPr>
      <w:r>
        <w:rPr>
          <w:rFonts w:cstheme="minorBidi" w:hAnsiTheme="minorHAnsi" w:eastAsiaTheme="minorHAnsi" w:asciiTheme="minorHAnsi" w:ascii="微软雅黑" w:eastAsia="微软雅黑" w:hint="eastAsia"/>
          <w:b/>
        </w:rPr>
        <w:t>研究提示</w:t>
      </w:r>
      <w:r>
        <w:rPr>
          <w:rFonts w:cstheme="minorBidi" w:hAnsiTheme="minorHAnsi" w:eastAsiaTheme="minorHAnsi" w:asciiTheme="minorHAnsi"/>
          <w:b/>
          <w:i/>
        </w:rPr>
        <w:t>TP53</w:t>
      </w:r>
      <w:r>
        <w:rPr>
          <w:rFonts w:ascii="微软雅黑" w:eastAsia="微软雅黑" w:hint="eastAsia" w:cstheme="minorBidi" w:hAnsiTheme="minorHAnsi"/>
          <w:b/>
        </w:rPr>
        <w:t>突变与复杂核型形成具有显著的相关性</w:t>
      </w:r>
      <w:r>
        <w:rPr>
          <w:rFonts w:ascii="宋体" w:eastAsia="宋体" w:hint="eastAsia" w:cstheme="minorBidi" w:hAnsiTheme="minorHAnsi"/>
        </w:rPr>
        <w:t>。</w:t>
      </w:r>
      <w:r>
        <w:rPr>
          <w:rFonts w:cstheme="minorBidi" w:hAnsiTheme="minorHAnsi" w:eastAsiaTheme="minorHAnsi" w:asciiTheme="minorHAnsi"/>
          <w:i/>
        </w:rPr>
        <w:t>FLT</w:t>
      </w:r>
      <w:r>
        <w:rPr>
          <w:rFonts w:cstheme="minorBidi" w:hAnsiTheme="minorHAnsi" w:eastAsiaTheme="minorHAnsi" w:asciiTheme="minorHAnsi"/>
        </w:rPr>
        <w:t>3-ITD</w:t>
      </w:r>
      <w:r>
        <w:rPr>
          <w:rFonts w:cstheme="minorBidi" w:hAnsiTheme="minorHAnsi" w:eastAsiaTheme="minorHAnsi" w:asciiTheme="minorHAnsi"/>
        </w:rPr>
        <w:t>(</w:t>
      </w:r>
      <w:r>
        <w:rPr>
          <w:rFonts w:cstheme="minorBidi" w:hAnsiTheme="minorHAnsi" w:eastAsiaTheme="minorHAnsi" w:asciiTheme="minorHAnsi"/>
        </w:rPr>
        <w:t>+</w:t>
      </w:r>
      <w:r>
        <w:rPr>
          <w:rFonts w:cstheme="minorBidi" w:hAnsiTheme="minorHAnsi" w:eastAsiaTheme="minorHAnsi" w:asciiTheme="minorHAnsi"/>
        </w:rPr>
        <w:t>)</w:t>
      </w:r>
      <w:r>
        <w:rPr>
          <w:rFonts w:ascii="宋体" w:eastAsia="宋体" w:hint="eastAsia" w:cstheme="minorBidi" w:hAnsiTheme="minorHAnsi"/>
        </w:rPr>
        <w:t>也被认为是预后差的分子标记，我们对两组患者进行了检测，结果显示两组差异并无</w:t>
      </w:r>
      <w:r>
        <w:rPr>
          <w:rFonts w:ascii="宋体" w:eastAsia="宋体" w:hint="eastAsia" w:cstheme="minorBidi" w:hAnsiTheme="minorHAnsi"/>
        </w:rPr>
        <w:t>统</w:t>
      </w:r>
    </w:p>
    <w:p w:rsidR="0018722C">
      <w:pPr>
        <w:topLinePunct/>
      </w:pPr>
      <w:r>
        <w:rPr>
          <w:rFonts w:ascii="宋体" w:eastAsia="宋体" w:hint="eastAsia"/>
        </w:rPr>
        <w:t>计学意义。</w:t>
      </w:r>
      <w:r>
        <w:rPr>
          <w:i/>
        </w:rPr>
        <w:t>AML1</w:t>
      </w:r>
      <w:r>
        <w:rPr>
          <w:rFonts w:ascii="宋体" w:eastAsia="宋体" w:hint="eastAsia"/>
        </w:rPr>
        <w:t>作为重要的转录因子最初在</w:t>
      </w:r>
      <w:r>
        <w:t>MDS</w:t>
      </w:r>
      <w:r>
        <w:rPr>
          <w:rFonts w:ascii="宋体" w:eastAsia="宋体" w:hint="eastAsia"/>
        </w:rPr>
        <w:t>、放疗或化疗转为白血病的患者中发现点突变，后来发现在细胞遗传学异常的白血病患者中发生率达</w:t>
      </w:r>
      <w:r>
        <w:rPr>
          <w:rFonts w:ascii="宋体" w:eastAsia="宋体" w:hint="eastAsia"/>
        </w:rPr>
        <w:t>到</w:t>
      </w:r>
    </w:p>
    <w:p w:rsidR="0018722C">
      <w:pPr>
        <w:topLinePunct/>
      </w:pPr>
      <w:r>
        <w:t>6</w:t>
      </w:r>
      <w:r>
        <w:rPr>
          <w:rFonts w:ascii="宋体" w:eastAsia="宋体" w:hint="eastAsia"/>
        </w:rPr>
        <w:t>%～</w:t>
      </w:r>
      <w:r>
        <w:t>33</w:t>
      </w:r>
      <w:r>
        <w:t>%</w:t>
      </w:r>
      <w:r>
        <w:t>[</w:t>
      </w:r>
      <w:r>
        <w:t>28</w:t>
      </w:r>
      <w:r>
        <w:t>]</w:t>
      </w:r>
      <w:r>
        <w:rPr>
          <w:rFonts w:ascii="宋体" w:eastAsia="宋体" w:hint="eastAsia"/>
        </w:rPr>
        <w:t>，是预后不良的因素之一。本实验中我们对</w:t>
      </w:r>
      <w:r>
        <w:t>15</w:t>
      </w:r>
      <w:r/>
      <w:r>
        <w:rPr>
          <w:rFonts w:ascii="宋体" w:eastAsia="宋体" w:hint="eastAsia"/>
        </w:rPr>
        <w:t>例</w:t>
      </w:r>
      <w:r>
        <w:t>C</w:t>
      </w:r>
      <w:r>
        <w:t>K</w:t>
      </w:r>
      <w:r>
        <w:t>-</w:t>
      </w:r>
      <w:r>
        <w:t>A</w:t>
      </w:r>
      <w:r>
        <w:t>M</w:t>
      </w:r>
      <w:r>
        <w:t>L</w:t>
      </w:r>
      <w:r/>
      <w:r>
        <w:rPr>
          <w:rFonts w:ascii="宋体" w:eastAsia="宋体" w:hint="eastAsia"/>
        </w:rPr>
        <w:t>患者</w:t>
      </w:r>
      <w:r>
        <w:rPr>
          <w:i/>
        </w:rPr>
        <w:t>A</w:t>
      </w:r>
      <w:r>
        <w:rPr>
          <w:i/>
        </w:rPr>
        <w:t>M</w:t>
      </w:r>
      <w:r>
        <w:rPr>
          <w:i/>
        </w:rPr>
        <w:t>L1</w:t>
      </w:r>
    </w:p>
    <w:p w:rsidR="0018722C">
      <w:pPr>
        <w:topLinePunct/>
      </w:pPr>
      <w:r>
        <w:rPr>
          <w:rFonts w:ascii="宋体" w:eastAsia="宋体" w:hint="eastAsia"/>
        </w:rPr>
        <w:t>各个外显子</w:t>
      </w:r>
      <w:r>
        <w:t>PCR</w:t>
      </w:r>
      <w:r>
        <w:rPr>
          <w:rFonts w:ascii="宋体" w:eastAsia="宋体" w:hint="eastAsia"/>
        </w:rPr>
        <w:t>产物测序，未检测出突变。</w:t>
      </w:r>
    </w:p>
    <w:p w:rsidR="0018722C">
      <w:pPr>
        <w:topLinePunct/>
      </w:pPr>
      <w:r>
        <w:rPr>
          <w:i/>
        </w:rPr>
        <w:t>TP53</w:t>
      </w:r>
      <w:r>
        <w:rPr>
          <w:rFonts w:ascii="宋体" w:eastAsia="宋体" w:hint="eastAsia"/>
        </w:rPr>
        <w:t>基因各个外显子也未检测出突变，</w:t>
      </w:r>
      <w:r>
        <w:t>FISH</w:t>
      </w:r>
      <w:r>
        <w:rPr>
          <w:rFonts w:ascii="宋体" w:eastAsia="宋体" w:hint="eastAsia"/>
        </w:rPr>
        <w:t>检测</w:t>
      </w:r>
      <w:r>
        <w:t>15</w:t>
      </w:r>
      <w:r>
        <w:rPr>
          <w:rFonts w:ascii="宋体" w:eastAsia="宋体" w:hint="eastAsia"/>
        </w:rPr>
        <w:t>例</w:t>
      </w:r>
      <w:r>
        <w:t>CK-AML</w:t>
      </w:r>
      <w:r>
        <w:rPr>
          <w:rFonts w:ascii="宋体" w:eastAsia="宋体" w:hint="eastAsia"/>
        </w:rPr>
        <w:t>中</w:t>
      </w:r>
      <w:r>
        <w:t>2</w:t>
      </w:r>
      <w:r>
        <w:rPr>
          <w:rFonts w:ascii="宋体" w:eastAsia="宋体" w:hint="eastAsia"/>
        </w:rPr>
        <w:t>例发</w:t>
      </w:r>
      <w:r>
        <w:rPr>
          <w:rFonts w:ascii="宋体" w:eastAsia="宋体" w:hint="eastAsia"/>
        </w:rPr>
        <w:t>生</w:t>
      </w:r>
      <w:r>
        <w:rPr>
          <w:i/>
        </w:rPr>
        <w:t>TP53</w:t>
      </w:r>
      <w:r>
        <w:rPr>
          <w:rFonts w:ascii="宋体" w:eastAsia="宋体" w:hint="eastAsia"/>
        </w:rPr>
        <w:t>丢失。所以在</w:t>
      </w:r>
      <w:r>
        <w:t>15</w:t>
      </w:r>
      <w:r>
        <w:rPr>
          <w:rFonts w:ascii="宋体" w:eastAsia="宋体" w:hint="eastAsia"/>
        </w:rPr>
        <w:t>例</w:t>
      </w:r>
      <w:r>
        <w:t>CK-AML</w:t>
      </w:r>
      <w:r>
        <w:rPr>
          <w:rFonts w:ascii="宋体" w:eastAsia="宋体" w:hint="eastAsia"/>
        </w:rPr>
        <w:t>中，未检测到</w:t>
      </w:r>
      <w:r>
        <w:rPr>
          <w:i/>
        </w:rPr>
        <w:t>TP53</w:t>
      </w:r>
      <w:r>
        <w:rPr>
          <w:rFonts w:ascii="宋体" w:eastAsia="宋体" w:hint="eastAsia"/>
        </w:rPr>
        <w:t>突变，有两例</w:t>
      </w:r>
      <w:r>
        <w:t>13%</w:t>
      </w:r>
      <w:r>
        <w:t>(</w:t>
      </w:r>
      <w:r>
        <w:t xml:space="preserve">2</w:t>
      </w:r>
      <w:r>
        <w:t>/</w:t>
      </w:r>
      <w:r>
        <w:t xml:space="preserve">15</w:t>
      </w:r>
      <w:r>
        <w:t>)</w:t>
      </w:r>
      <w:r>
        <w:rPr>
          <w:rFonts w:ascii="宋体" w:eastAsia="宋体" w:hint="eastAsia"/>
        </w:rPr>
        <w:t>丢失一个拷贝，突变率较文献报道低，可能是由于病例数过少，还有检测方法</w:t>
      </w:r>
      <w:r>
        <w:rPr>
          <w:rFonts w:ascii="宋体" w:eastAsia="宋体" w:hint="eastAsia"/>
        </w:rPr>
        <w:t>的局限性造成的。</w:t>
      </w:r>
    </w:p>
    <w:p w:rsidR="0018722C">
      <w:pPr>
        <w:topLinePunct/>
      </w:pPr>
      <w:r>
        <w:rPr>
          <w:rFonts w:ascii="宋体" w:eastAsia="宋体" w:hint="eastAsia"/>
        </w:rPr>
        <w:t>为了阐明急性髓系白血病中复杂核型发生的机制，</w:t>
      </w:r>
      <w:r>
        <w:t>2012</w:t>
      </w:r>
      <w:r w:rsidR="001852F3">
        <w:t xml:space="preserve"> </w:t>
      </w:r>
      <w:r>
        <w:rPr>
          <w:rFonts w:ascii="宋体" w:eastAsia="宋体" w:hint="eastAsia"/>
        </w:rPr>
        <w:t>年，</w:t>
      </w:r>
      <w:r>
        <w:t>Rucker</w:t>
      </w:r>
      <w:r w:rsidR="001852F3">
        <w:t xml:space="preserve"> FG</w:t>
      </w:r>
      <w:r>
        <w:t>[</w:t>
      </w:r>
      <w:r>
        <w:t xml:space="preserve">19</w:t>
      </w:r>
      <w:r>
        <w:t>]</w:t>
      </w:r>
    </w:p>
    <w:p w:rsidR="0018722C">
      <w:pPr>
        <w:topLinePunct/>
      </w:pPr>
      <w:r>
        <w:rPr>
          <w:rFonts w:cstheme="minorBidi" w:hAnsiTheme="minorHAnsi" w:eastAsiaTheme="minorHAnsi" w:asciiTheme="minorHAnsi" w:ascii="宋体" w:eastAsia="宋体" w:hint="eastAsia"/>
        </w:rPr>
        <w:t>等分析了</w:t>
      </w:r>
      <w:r>
        <w:rPr>
          <w:rFonts w:cstheme="minorBidi" w:hAnsiTheme="minorHAnsi" w:eastAsiaTheme="minorHAnsi" w:asciiTheme="minorHAnsi"/>
        </w:rPr>
        <w:t>234</w:t>
      </w:r>
      <w:r>
        <w:rPr>
          <w:rFonts w:ascii="宋体" w:eastAsia="宋体" w:hint="eastAsia" w:cstheme="minorBidi" w:hAnsiTheme="minorHAnsi"/>
        </w:rPr>
        <w:t>例伴复杂核型的</w:t>
      </w:r>
      <w:r>
        <w:rPr>
          <w:rFonts w:cstheme="minorBidi" w:hAnsiTheme="minorHAnsi" w:eastAsiaTheme="minorHAnsi" w:asciiTheme="minorHAnsi"/>
        </w:rPr>
        <w:t>AML</w:t>
      </w:r>
      <w:r>
        <w:rPr>
          <w:rFonts w:ascii="宋体" w:eastAsia="宋体" w:hint="eastAsia" w:cstheme="minorBidi" w:hAnsiTheme="minorHAnsi"/>
        </w:rPr>
        <w:t>患者的</w:t>
      </w:r>
      <w:r>
        <w:rPr>
          <w:rFonts w:cstheme="minorBidi" w:hAnsiTheme="minorHAnsi" w:eastAsiaTheme="minorHAnsi" w:asciiTheme="minorHAnsi"/>
          <w:i/>
        </w:rPr>
        <w:t>TP53</w:t>
      </w:r>
      <w:r>
        <w:rPr>
          <w:rFonts w:ascii="宋体" w:eastAsia="宋体" w:hint="eastAsia" w:cstheme="minorBidi" w:hAnsiTheme="minorHAnsi"/>
        </w:rPr>
        <w:t>的突变情况，结果显示</w:t>
      </w:r>
      <w:r>
        <w:rPr>
          <w:rFonts w:cstheme="minorBidi" w:hAnsiTheme="minorHAnsi" w:eastAsiaTheme="minorHAnsi" w:asciiTheme="minorHAnsi"/>
        </w:rPr>
        <w:t>CK-AML</w:t>
      </w:r>
      <w:r>
        <w:rPr>
          <w:rFonts w:ascii="宋体" w:eastAsia="宋体" w:hint="eastAsia" w:cstheme="minorBidi" w:hAnsiTheme="minorHAnsi"/>
        </w:rPr>
        <w:t>中</w:t>
      </w:r>
      <w:r>
        <w:rPr>
          <w:rFonts w:cstheme="minorBidi" w:hAnsiTheme="minorHAnsi" w:eastAsiaTheme="minorHAnsi" w:asciiTheme="minorHAnsi"/>
          <w:i/>
        </w:rPr>
        <w:t>T</w:t>
      </w:r>
      <w:r>
        <w:rPr>
          <w:rFonts w:cstheme="minorBidi" w:hAnsiTheme="minorHAnsi" w:eastAsiaTheme="minorHAnsi" w:asciiTheme="minorHAnsi"/>
          <w:i/>
        </w:rPr>
        <w:t>P</w:t>
      </w:r>
      <w:r>
        <w:rPr>
          <w:rFonts w:cstheme="minorBidi" w:hAnsiTheme="minorHAnsi" w:eastAsiaTheme="minorHAnsi" w:asciiTheme="minorHAnsi"/>
          <w:i/>
        </w:rPr>
        <w:t>53</w:t>
      </w:r>
      <w:r>
        <w:rPr>
          <w:rFonts w:ascii="宋体" w:eastAsia="宋体" w:hint="eastAsia" w:cstheme="minorBidi" w:hAnsiTheme="minorHAnsi"/>
        </w:rPr>
        <w:t>突变率为</w:t>
      </w:r>
      <w:r>
        <w:rPr>
          <w:rFonts w:cstheme="minorBidi" w:hAnsiTheme="minorHAnsi" w:eastAsiaTheme="minorHAnsi" w:asciiTheme="minorHAnsi"/>
        </w:rPr>
        <w:t>70</w:t>
      </w:r>
      <w:r>
        <w:rPr>
          <w:rFonts w:cstheme="minorBidi" w:hAnsiTheme="minorHAnsi" w:eastAsiaTheme="minorHAnsi" w:asciiTheme="minorHAnsi"/>
        </w:rPr>
        <w:t>%</w:t>
      </w:r>
      <w:r>
        <w:rPr>
          <w:rFonts w:ascii="宋体" w:eastAsia="宋体" w:hint="eastAsia" w:cstheme="minorBidi" w:hAnsiTheme="minorHAnsi"/>
        </w:rPr>
        <w:t>，</w:t>
      </w:r>
      <w:r>
        <w:rPr>
          <w:rFonts w:ascii="微软雅黑" w:eastAsia="微软雅黑" w:hint="eastAsia" w:cstheme="minorBidi" w:hAnsiTheme="minorHAnsi"/>
          <w:b/>
        </w:rPr>
        <w:t>说明</w:t>
      </w:r>
      <w:r>
        <w:rPr>
          <w:rFonts w:cstheme="minorBidi" w:hAnsiTheme="minorHAnsi" w:eastAsiaTheme="minorHAnsi" w:asciiTheme="minorHAnsi"/>
          <w:b/>
          <w:i/>
        </w:rPr>
        <w:t>TP</w:t>
      </w:r>
      <w:r>
        <w:rPr>
          <w:rFonts w:cstheme="minorBidi" w:hAnsiTheme="minorHAnsi" w:eastAsiaTheme="minorHAnsi" w:asciiTheme="minorHAnsi"/>
          <w:b/>
          <w:i/>
        </w:rPr>
        <w:t>53</w:t>
      </w:r>
      <w:r>
        <w:rPr>
          <w:rFonts w:ascii="微软雅黑" w:eastAsia="微软雅黑" w:hint="eastAsia" w:cstheme="minorBidi" w:hAnsiTheme="minorHAnsi"/>
          <w:b/>
        </w:rPr>
        <w:t>基因异常在复杂核型形成中起着重要的作用</w:t>
      </w:r>
      <w:r>
        <w:rPr>
          <w:rFonts w:ascii="宋体" w:eastAsia="宋体" w:hint="eastAsia" w:cstheme="minorBidi" w:hAnsiTheme="minorHAnsi"/>
        </w:rPr>
        <w:t>。</w:t>
      </w:r>
      <w:r>
        <w:rPr>
          <w:rFonts w:cstheme="minorBidi" w:hAnsiTheme="minorHAnsi" w:eastAsiaTheme="minorHAnsi" w:asciiTheme="minorHAnsi"/>
        </w:rPr>
        <w:t>CK-AML</w:t>
      </w:r>
      <w:r>
        <w:rPr>
          <w:rFonts w:ascii="宋体" w:eastAsia="宋体" w:hint="eastAsia" w:cstheme="minorBidi" w:hAnsiTheme="minorHAnsi"/>
        </w:rPr>
        <w:t>中</w:t>
      </w:r>
      <w:r>
        <w:rPr>
          <w:rFonts w:cstheme="minorBidi" w:hAnsiTheme="minorHAnsi" w:eastAsiaTheme="minorHAnsi" w:asciiTheme="minorHAnsi"/>
        </w:rPr>
        <w:t>P53</w:t>
      </w:r>
      <w:r>
        <w:rPr>
          <w:rFonts w:ascii="宋体" w:eastAsia="宋体" w:hint="eastAsia" w:cstheme="minorBidi" w:hAnsiTheme="minorHAnsi"/>
        </w:rPr>
        <w:t>突变率为</w:t>
      </w:r>
      <w:r>
        <w:rPr>
          <w:rFonts w:cstheme="minorBidi" w:hAnsiTheme="minorHAnsi" w:eastAsiaTheme="minorHAnsi" w:asciiTheme="minorHAnsi"/>
        </w:rPr>
        <w:t>70%</w:t>
      </w:r>
      <w:r>
        <w:rPr>
          <w:rFonts w:ascii="宋体" w:eastAsia="宋体" w:hint="eastAsia" w:cstheme="minorBidi" w:hAnsiTheme="minorHAnsi"/>
        </w:rPr>
        <w:t>，那么剩余的</w:t>
      </w:r>
      <w:r>
        <w:rPr>
          <w:rFonts w:cstheme="minorBidi" w:hAnsiTheme="minorHAnsi" w:eastAsiaTheme="minorHAnsi" w:asciiTheme="minorHAnsi"/>
        </w:rPr>
        <w:t>30%</w:t>
      </w:r>
      <w:r>
        <w:rPr>
          <w:rFonts w:ascii="宋体" w:eastAsia="宋体" w:hint="eastAsia" w:cstheme="minorBidi" w:hAnsiTheme="minorHAnsi"/>
        </w:rPr>
        <w:t>包含野生型</w:t>
      </w:r>
      <w:r>
        <w:rPr>
          <w:rFonts w:cstheme="minorBidi" w:hAnsiTheme="minorHAnsi" w:eastAsiaTheme="minorHAnsi" w:asciiTheme="minorHAnsi"/>
        </w:rPr>
        <w:t>P53</w:t>
      </w:r>
      <w:r>
        <w:rPr>
          <w:rFonts w:ascii="宋体" w:eastAsia="宋体" w:hint="eastAsia" w:cstheme="minorBidi" w:hAnsiTheme="minorHAnsi"/>
        </w:rPr>
        <w:t>的</w:t>
      </w:r>
      <w:r>
        <w:rPr>
          <w:rFonts w:cstheme="minorBidi" w:hAnsiTheme="minorHAnsi" w:eastAsiaTheme="minorHAnsi" w:asciiTheme="minorHAnsi"/>
        </w:rPr>
        <w:t>AML</w:t>
      </w:r>
      <w:r>
        <w:rPr>
          <w:rFonts w:ascii="宋体" w:eastAsia="宋体" w:hint="eastAsia" w:cstheme="minorBidi" w:hAnsiTheme="minorHAnsi"/>
        </w:rPr>
        <w:t>患者</w:t>
      </w:r>
      <w:r>
        <w:rPr>
          <w:rFonts w:ascii="宋体" w:eastAsia="宋体" w:hint="eastAsia" w:cstheme="minorBidi" w:hAnsiTheme="minorHAnsi"/>
        </w:rPr>
        <w:t>，</w:t>
      </w:r>
    </w:p>
    <w:p w:rsidR="0018722C">
      <w:pPr>
        <w:topLinePunct/>
      </w:pPr>
      <w:r>
        <w:rPr>
          <w:rFonts w:ascii="宋体" w:eastAsia="宋体" w:hint="eastAsia"/>
        </w:rPr>
        <w:t>其复杂核型形成的机制又是如何？</w:t>
      </w:r>
      <w:r>
        <w:t>Medeiros BC</w:t>
      </w:r>
      <w:r>
        <w:t>[</w:t>
      </w:r>
      <w:r>
        <w:t xml:space="preserve">17</w:t>
      </w:r>
      <w:r>
        <w:t>]</w:t>
      </w:r>
      <w:r>
        <w:rPr>
          <w:rFonts w:ascii="宋体" w:eastAsia="宋体" w:hint="eastAsia"/>
        </w:rPr>
        <w:t>在对上述文献的评论中，指出</w:t>
      </w:r>
    </w:p>
    <w:p w:rsidR="0018722C">
      <w:pPr>
        <w:topLinePunct/>
      </w:pPr>
      <w:r>
        <w:t>Rucker</w:t>
      </w:r>
      <w:r/>
      <w:r>
        <w:rPr>
          <w:rFonts w:ascii="宋体" w:eastAsia="宋体" w:hint="eastAsia"/>
        </w:rPr>
        <w:t>等的工作非常有意义，正在开始揭开急性髓系白血病复杂核型发生的分</w:t>
      </w:r>
      <w:r>
        <w:rPr>
          <w:rFonts w:ascii="宋体" w:eastAsia="宋体" w:hint="eastAsia"/>
        </w:rPr>
        <w:t>子机制，但是还有一些问题需要解决，比如大约占</w:t>
      </w:r>
      <w:r>
        <w:t>30%</w:t>
      </w:r>
      <w:r>
        <w:rPr>
          <w:rFonts w:ascii="宋体" w:eastAsia="宋体" w:hint="eastAsia"/>
        </w:rPr>
        <w:t>的具有野生型</w:t>
      </w:r>
      <w:r>
        <w:t>P53</w:t>
      </w:r>
      <w:r>
        <w:rPr>
          <w:rFonts w:ascii="宋体" w:eastAsia="宋体" w:hint="eastAsia"/>
        </w:rPr>
        <w:t>的复</w:t>
      </w:r>
      <w:r>
        <w:rPr>
          <w:rFonts w:ascii="宋体" w:eastAsia="宋体" w:hint="eastAsia"/>
        </w:rPr>
        <w:t>杂核型急性髓系白血病中，复杂核型的发生是否是由于</w:t>
      </w:r>
      <w:r>
        <w:t>P53</w:t>
      </w:r>
      <w:r/>
      <w:r w:rsidR="001852F3">
        <w:t xml:space="preserve"> </w:t>
      </w:r>
      <w:r>
        <w:rPr>
          <w:rFonts w:ascii="宋体" w:eastAsia="宋体" w:hint="eastAsia"/>
        </w:rPr>
        <w:t>的负性调控基</w:t>
      </w:r>
      <w:r>
        <w:rPr>
          <w:rFonts w:ascii="宋体" w:eastAsia="宋体" w:hint="eastAsia"/>
        </w:rPr>
        <w:t>因</w:t>
      </w:r>
    </w:p>
    <w:p w:rsidR="0018722C">
      <w:pPr>
        <w:topLinePunct/>
      </w:pPr>
      <w:r>
        <w:t>MDM2</w:t>
      </w:r>
      <w:r>
        <w:rPr>
          <w:rFonts w:ascii="宋体" w:eastAsia="宋体" w:hint="eastAsia"/>
        </w:rPr>
        <w:t>或</w:t>
      </w:r>
      <w:r>
        <w:t>MDM4</w:t>
      </w:r>
      <w:r>
        <w:rPr>
          <w:rFonts w:ascii="宋体" w:eastAsia="宋体" w:hint="eastAsia"/>
        </w:rPr>
        <w:t>及</w:t>
      </w:r>
      <w:r>
        <w:t>MDM4-S</w:t>
      </w:r>
      <w:r>
        <w:rPr>
          <w:rFonts w:ascii="宋体" w:eastAsia="宋体" w:hint="eastAsia"/>
        </w:rPr>
        <w:t>的作用引起？</w:t>
      </w:r>
    </w:p>
    <w:p w:rsidR="0018722C">
      <w:pPr>
        <w:topLinePunct/>
      </w:pPr>
      <w:r>
        <w:rPr>
          <w:rFonts w:ascii="宋体" w:eastAsia="宋体" w:hint="eastAsia"/>
        </w:rPr>
        <w:t>在这部分研究中，我们重点检测了患者</w:t>
      </w:r>
      <w:r>
        <w:rPr>
          <w:i/>
        </w:rPr>
        <w:t>TP53</w:t>
      </w:r>
      <w:r>
        <w:rPr>
          <w:rFonts w:ascii="宋体" w:eastAsia="宋体" w:hint="eastAsia"/>
        </w:rPr>
        <w:t>基因及其它相关基因的突变、</w:t>
      </w:r>
    </w:p>
    <w:p w:rsidR="0018722C">
      <w:pPr>
        <w:topLinePunct/>
      </w:pPr>
      <w:r>
        <w:rPr>
          <w:rFonts w:cstheme="minorBidi" w:hAnsiTheme="minorHAnsi" w:eastAsiaTheme="minorHAnsi" w:asciiTheme="minorHAnsi"/>
          <w:i/>
        </w:rPr>
        <w:t>MDM2</w:t>
      </w:r>
      <w:r>
        <w:rPr>
          <w:rFonts w:ascii="宋体" w:eastAsia="宋体" w:hint="eastAsia" w:cstheme="minorBidi" w:hAnsiTheme="minorHAnsi"/>
        </w:rPr>
        <w:t>、</w:t>
      </w:r>
      <w:r>
        <w:rPr>
          <w:rFonts w:cstheme="minorBidi" w:hAnsiTheme="minorHAnsi" w:eastAsiaTheme="minorHAnsi" w:asciiTheme="minorHAnsi"/>
          <w:i/>
        </w:rPr>
        <w:t>MDM4</w:t>
      </w:r>
      <w:r>
        <w:rPr>
          <w:rFonts w:ascii="宋体" w:eastAsia="宋体" w:hint="eastAsia" w:cstheme="minorBidi" w:hAnsiTheme="minorHAnsi"/>
        </w:rPr>
        <w:t>及其剪接体</w:t>
      </w:r>
      <w:r>
        <w:rPr>
          <w:rFonts w:cstheme="minorBidi" w:hAnsiTheme="minorHAnsi" w:eastAsiaTheme="minorHAnsi" w:asciiTheme="minorHAnsi"/>
          <w:i/>
        </w:rPr>
        <w:t>MDM4-S</w:t>
      </w:r>
      <w:r>
        <w:rPr>
          <w:rFonts w:ascii="宋体" w:eastAsia="宋体" w:hint="eastAsia" w:cstheme="minorBidi" w:hAnsiTheme="minorHAnsi"/>
        </w:rPr>
        <w:t>的表达水平等，分析各种相关基因的突变</w:t>
      </w:r>
      <w:r>
        <w:rPr>
          <w:rFonts w:ascii="宋体" w:eastAsia="宋体" w:hint="eastAsia" w:cstheme="minorBidi" w:hAnsiTheme="minorHAnsi"/>
        </w:rPr>
        <w:t>以及</w:t>
      </w:r>
      <w:r>
        <w:rPr>
          <w:rFonts w:cstheme="minorBidi" w:hAnsiTheme="minorHAnsi" w:eastAsiaTheme="minorHAnsi" w:asciiTheme="minorHAnsi"/>
          <w:i/>
        </w:rPr>
        <w:t>MDM4-S</w:t>
      </w:r>
      <w:r>
        <w:rPr>
          <w:rFonts w:cstheme="minorBidi" w:hAnsiTheme="minorHAnsi" w:eastAsiaTheme="minorHAnsi" w:asciiTheme="minorHAnsi"/>
          <w:i/>
        </w:rPr>
        <w:t>/</w:t>
      </w:r>
      <w:r>
        <w:rPr>
          <w:rFonts w:cstheme="minorBidi" w:hAnsiTheme="minorHAnsi" w:eastAsiaTheme="minorHAnsi" w:asciiTheme="minorHAnsi"/>
          <w:i/>
        </w:rPr>
        <w:t>MDM4-FL</w:t>
      </w:r>
      <w:r w:rsidR="001852F3">
        <w:rPr>
          <w:rFonts w:cstheme="minorBidi" w:hAnsiTheme="minorHAnsi" w:eastAsiaTheme="minorHAnsi" w:asciiTheme="minorHAnsi"/>
          <w:i/>
        </w:rPr>
        <w:t xml:space="preserve"> </w:t>
      </w:r>
      <w:r>
        <w:rPr>
          <w:rFonts w:ascii="宋体" w:eastAsia="宋体" w:hint="eastAsia" w:cstheme="minorBidi" w:hAnsiTheme="minorHAnsi"/>
        </w:rPr>
        <w:t>比值的变化，</w:t>
      </w:r>
      <w:r w:rsidR="001852F3">
        <w:rPr>
          <w:rFonts w:ascii="宋体" w:eastAsia="宋体" w:hint="eastAsia" w:cstheme="minorBidi" w:hAnsiTheme="minorHAnsi"/>
        </w:rPr>
        <w:t xml:space="preserve">发现在复杂核型</w:t>
      </w:r>
      <w:r>
        <w:rPr>
          <w:rFonts w:cstheme="minorBidi" w:hAnsiTheme="minorHAnsi" w:eastAsiaTheme="minorHAnsi" w:asciiTheme="minorHAnsi"/>
        </w:rPr>
        <w:t>AML</w:t>
      </w:r>
      <w:r w:rsidR="001852F3">
        <w:rPr>
          <w:rFonts w:cstheme="minorBidi" w:hAnsiTheme="minorHAnsi" w:eastAsiaTheme="minorHAnsi" w:asciiTheme="minorHAnsi"/>
        </w:rPr>
        <w:t xml:space="preserve"> </w:t>
      </w:r>
      <w:r>
        <w:rPr>
          <w:rFonts w:ascii="宋体" w:eastAsia="宋体" w:hint="eastAsia" w:cstheme="minorBidi" w:hAnsiTheme="minorHAnsi"/>
        </w:rPr>
        <w:t>患者中</w:t>
      </w:r>
      <w:r>
        <w:rPr>
          <w:rFonts w:ascii="宋体" w:eastAsia="宋体" w:hint="eastAsia" w:cstheme="minorBidi" w:hAnsiTheme="minorHAnsi"/>
        </w:rPr>
        <w:t>，</w:t>
      </w:r>
    </w:p>
    <w:p w:rsidR="0018722C">
      <w:pPr>
        <w:topLinePunct/>
      </w:pPr>
      <w:r>
        <w:rPr>
          <w:rFonts w:cstheme="minorBidi" w:hAnsiTheme="minorHAnsi" w:eastAsiaTheme="minorHAnsi" w:asciiTheme="minorHAnsi"/>
          <w:i/>
        </w:rPr>
        <w:t>MDM4S</w:t>
      </w:r>
      <w:r>
        <w:rPr>
          <w:rFonts w:cstheme="minorBidi" w:hAnsiTheme="minorHAnsi" w:eastAsiaTheme="minorHAnsi" w:asciiTheme="minorHAnsi"/>
          <w:i/>
        </w:rPr>
        <w:t>/</w:t>
      </w:r>
      <w:r>
        <w:rPr>
          <w:rFonts w:cstheme="minorBidi" w:hAnsiTheme="minorHAnsi" w:eastAsiaTheme="minorHAnsi" w:asciiTheme="minorHAnsi"/>
          <w:i/>
        </w:rPr>
        <w:t>MDM4FL</w:t>
      </w:r>
      <w:r>
        <w:rPr>
          <w:rFonts w:ascii="宋体" w:eastAsia="宋体" w:hint="eastAsia" w:cstheme="minorBidi" w:hAnsiTheme="minorHAnsi"/>
        </w:rPr>
        <w:t>比值升高，与正常核型</w:t>
      </w:r>
      <w:r>
        <w:rPr>
          <w:rFonts w:cstheme="minorBidi" w:hAnsiTheme="minorHAnsi" w:eastAsiaTheme="minorHAnsi" w:asciiTheme="minorHAnsi"/>
        </w:rPr>
        <w:t>AML</w:t>
      </w:r>
      <w:r>
        <w:rPr>
          <w:rFonts w:ascii="宋体" w:eastAsia="宋体" w:hint="eastAsia" w:cstheme="minorBidi" w:hAnsiTheme="minorHAnsi"/>
        </w:rPr>
        <w:t>相比具有显著差异。那么是否</w:t>
      </w:r>
      <w:r>
        <w:rPr>
          <w:rFonts w:cstheme="minorBidi" w:hAnsiTheme="minorHAnsi" w:eastAsiaTheme="minorHAnsi" w:asciiTheme="minorHAnsi"/>
          <w:i/>
        </w:rPr>
        <w:t>MDM4-S</w:t>
      </w:r>
      <w:r>
        <w:rPr>
          <w:rFonts w:cstheme="minorBidi" w:hAnsiTheme="minorHAnsi" w:eastAsiaTheme="minorHAnsi" w:asciiTheme="minorHAnsi"/>
          <w:i/>
        </w:rPr>
        <w:t>/</w:t>
      </w:r>
      <w:r>
        <w:rPr>
          <w:rFonts w:cstheme="minorBidi" w:hAnsiTheme="minorHAnsi" w:eastAsiaTheme="minorHAnsi" w:asciiTheme="minorHAnsi"/>
          <w:i/>
        </w:rPr>
        <w:t xml:space="preserve">MDM4-FL</w:t>
      </w:r>
      <w:r>
        <w:rPr>
          <w:rFonts w:ascii="宋体" w:eastAsia="宋体" w:hint="eastAsia" w:cstheme="minorBidi" w:hAnsiTheme="minorHAnsi"/>
        </w:rPr>
        <w:t>比值升高与复杂核型形成有关，进而影响</w:t>
      </w:r>
      <w:r>
        <w:rPr>
          <w:rFonts w:cstheme="minorBidi" w:hAnsiTheme="minorHAnsi" w:eastAsiaTheme="minorHAnsi" w:asciiTheme="minorHAnsi"/>
        </w:rPr>
        <w:t>AML</w:t>
      </w:r>
      <w:r>
        <w:rPr>
          <w:rFonts w:ascii="宋体" w:eastAsia="宋体" w:hint="eastAsia" w:cstheme="minorBidi" w:hAnsiTheme="minorHAnsi"/>
        </w:rPr>
        <w:t>患者预后？</w:t>
      </w:r>
      <w:r>
        <w:rPr>
          <w:rFonts w:ascii="宋体" w:eastAsia="宋体" w:hint="eastAsia" w:cstheme="minorBidi" w:hAnsiTheme="minorHAnsi"/>
        </w:rPr>
        <w:t>这些问题需要进一步探讨。</w:t>
      </w:r>
    </w:p>
    <w:p w:rsidR="0018722C">
      <w:pPr>
        <w:topLinePunct/>
      </w:pPr>
      <w:r>
        <w:t>MDM4S</w:t>
      </w:r>
      <w:r/>
      <w:r>
        <w:rPr>
          <w:rFonts w:ascii="宋体" w:eastAsia="宋体" w:hint="eastAsia"/>
        </w:rPr>
        <w:t>升高是否会引起以及通过何种机制导致非整倍性形成？在细胞周</w:t>
      </w:r>
      <w:r>
        <w:rPr>
          <w:rFonts w:ascii="宋体" w:eastAsia="宋体" w:hint="eastAsia"/>
        </w:rPr>
        <w:t>期进程中，是否是通过抑制纺锤体检查点，导致非整倍性的形成？在下一部分，</w:t>
      </w:r>
      <w:r w:rsidR="001852F3">
        <w:rPr>
          <w:rFonts w:ascii="宋体" w:eastAsia="宋体" w:hint="eastAsia"/>
        </w:rPr>
        <w:t xml:space="preserve">我们将构建慢病毒载体，在表达野生型</w:t>
      </w:r>
      <w:r>
        <w:t>P53</w:t>
      </w:r>
      <w:r/>
      <w:r>
        <w:rPr>
          <w:rFonts w:ascii="宋体" w:eastAsia="宋体" w:hint="eastAsia"/>
        </w:rPr>
        <w:t>的细胞中过表达</w:t>
      </w:r>
      <w:r>
        <w:rPr>
          <w:i/>
        </w:rPr>
        <w:t>MDM4S</w:t>
      </w:r>
      <w:r>
        <w:rPr>
          <w:rFonts w:ascii="宋体" w:eastAsia="宋体" w:hint="eastAsia"/>
        </w:rPr>
        <w:t>，即提高</w:t>
      </w:r>
      <w:r>
        <w:rPr>
          <w:i/>
        </w:rPr>
        <w:t>MDM4-S</w:t>
      </w:r>
      <w:r>
        <w:rPr>
          <w:i/>
        </w:rPr>
        <w:t>/</w:t>
      </w:r>
      <w:r>
        <w:rPr>
          <w:i/>
        </w:rPr>
        <w:t>MDM4-FL</w:t>
      </w:r>
      <w:r>
        <w:rPr>
          <w:rFonts w:ascii="宋体" w:eastAsia="宋体" w:hint="eastAsia"/>
        </w:rPr>
        <w:t>比值，检测细胞周期中纺锤体检查点相关蛋白的表达水平，</w:t>
      </w:r>
      <w:r>
        <w:rPr>
          <w:rFonts w:ascii="宋体" w:eastAsia="宋体" w:hint="eastAsia"/>
        </w:rPr>
        <w:t>从而初步阐明复杂核型形成的可能机制。</w:t>
      </w:r>
    </w:p>
    <w:p w:rsidR="0018722C">
      <w:pPr>
        <w:topLinePunct/>
      </w:pPr>
      <w:r>
        <w:rPr>
          <w:rFonts w:cstheme="minorBidi" w:hAnsiTheme="minorHAnsi" w:eastAsiaTheme="minorHAnsi" w:asciiTheme="minorHAnsi" w:ascii="宋体" w:eastAsia="宋体" w:hint="eastAsia"/>
        </w:rPr>
        <w:t>第三部分</w:t>
      </w:r>
      <w:r>
        <w:rPr>
          <w:rFonts w:ascii="Meiryo" w:eastAsia="Meiryo" w:hint="eastAsia" w:cstheme="minorBidi" w:hAnsiTheme="minorHAnsi"/>
          <w:i/>
        </w:rPr>
        <w:t>MDM2</w:t>
      </w:r>
      <w:r>
        <w:rPr>
          <w:rFonts w:ascii="宋体" w:eastAsia="宋体" w:hint="eastAsia" w:cstheme="minorBidi" w:hAnsiTheme="minorHAnsi"/>
        </w:rPr>
        <w:t>、</w:t>
      </w:r>
      <w:r>
        <w:rPr>
          <w:rFonts w:ascii="Meiryo" w:eastAsia="Meiryo" w:hint="eastAsia" w:cstheme="minorBidi" w:hAnsiTheme="minorHAnsi"/>
          <w:i/>
        </w:rPr>
        <w:t>MDM4-S</w:t>
      </w:r>
      <w:r>
        <w:rPr>
          <w:rFonts w:ascii="宋体" w:eastAsia="宋体" w:hint="eastAsia" w:cstheme="minorBidi" w:hAnsiTheme="minorHAnsi"/>
        </w:rPr>
        <w:t>基</w:t>
      </w:r>
      <w:r>
        <w:rPr>
          <w:rFonts w:ascii="宋体" w:eastAsia="宋体" w:hint="eastAsia" w:cstheme="minorBidi" w:hAnsiTheme="minorHAnsi"/>
        </w:rPr>
        <w:t>因慢</w:t>
      </w:r>
      <w:r>
        <w:rPr>
          <w:rFonts w:ascii="宋体" w:eastAsia="宋体" w:hint="eastAsia" w:cstheme="minorBidi" w:hAnsiTheme="minorHAnsi"/>
        </w:rPr>
        <w:t>病</w:t>
      </w:r>
      <w:r>
        <w:rPr>
          <w:rFonts w:ascii="宋体" w:eastAsia="宋体" w:hint="eastAsia" w:cstheme="minorBidi" w:hAnsiTheme="minorHAnsi"/>
        </w:rPr>
        <w:t>毒载体</w:t>
      </w:r>
      <w:r>
        <w:rPr>
          <w:rFonts w:ascii="宋体" w:eastAsia="宋体" w:hint="eastAsia" w:cstheme="minorBidi" w:hAnsiTheme="minorHAnsi"/>
        </w:rPr>
        <w:t>的</w:t>
      </w:r>
      <w:r>
        <w:rPr>
          <w:rFonts w:ascii="宋体" w:eastAsia="宋体" w:hint="eastAsia" w:cstheme="minorBidi" w:hAnsiTheme="minorHAnsi"/>
        </w:rPr>
        <w:t>构建</w:t>
      </w:r>
      <w:r>
        <w:rPr>
          <w:rFonts w:ascii="宋体" w:eastAsia="宋体" w:hint="eastAsia" w:cstheme="minorBidi" w:hAnsiTheme="minorHAnsi"/>
        </w:rPr>
        <w:t>与</w:t>
      </w:r>
      <w:r>
        <w:rPr>
          <w:rFonts w:ascii="宋体" w:eastAsia="宋体" w:hint="eastAsia" w:cstheme="minorBidi" w:hAnsiTheme="minorHAnsi"/>
        </w:rPr>
        <w:t>感</w:t>
      </w:r>
      <w:r>
        <w:rPr>
          <w:rFonts w:ascii="宋体" w:eastAsia="宋体" w:hint="eastAsia" w:cstheme="minorBidi" w:hAnsiTheme="minorHAnsi"/>
        </w:rPr>
        <w:t>染</w:t>
      </w:r>
    </w:p>
    <w:p w:rsidR="0018722C">
      <w:pPr>
        <w:pStyle w:val="aa"/>
        <w:topLinePunct/>
      </w:pPr>
      <w:bookmarkStart w:id="1646" w:name="_Toc6861646"/>
      <w:bookmarkStart w:name="_TOC_250015" w:id="11"/>
      <w:bookmarkEnd w:id="11"/>
      <w:r>
        <w:t>前</w:t>
      </w:r>
      <w:r w:rsidRPr="00000000">
        <w:t>言</w:t>
      </w:r>
      <w:bookmarkEnd w:id="1646"/>
    </w:p>
    <w:p w:rsidR="0018722C">
      <w:pPr>
        <w:topLinePunct/>
      </w:pPr>
      <w:r>
        <w:rPr>
          <w:rFonts w:ascii="宋体" w:eastAsia="宋体" w:hint="eastAsia"/>
        </w:rPr>
        <w:t>在血液病的研究中，大样本的复杂核型</w:t>
      </w:r>
      <w:r>
        <w:rPr>
          <w:i/>
        </w:rPr>
        <w:t>TP53</w:t>
      </w:r>
      <w:r>
        <w:rPr>
          <w:rFonts w:ascii="宋体" w:eastAsia="宋体" w:hint="eastAsia"/>
        </w:rPr>
        <w:t>基因突变研究表明</w:t>
      </w:r>
      <w:r>
        <w:rPr>
          <w:vertAlign w:val="superscript"/>
          /&gt;
        </w:rPr>
        <w:t>[</w:t>
      </w:r>
      <w:r>
        <w:rPr>
          <w:spacing w:val="-3"/>
          <w:position w:val="11"/>
          <w:sz w:val="16"/>
        </w:rPr>
        <w:t xml:space="preserve">19</w:t>
      </w:r>
      <w:r>
        <w:rPr>
          <w:vertAlign w:val="superscript"/>
          /&gt;
        </w:rPr>
        <w:t>]</w:t>
      </w:r>
      <w:r>
        <w:rPr>
          <w:rFonts w:ascii="宋体" w:eastAsia="宋体" w:hint="eastAsia"/>
        </w:rPr>
        <w:t>，在伴复</w:t>
      </w:r>
      <w:r>
        <w:rPr>
          <w:rFonts w:ascii="宋体" w:eastAsia="宋体" w:hint="eastAsia"/>
        </w:rPr>
        <w:t>杂核型的</w:t>
      </w:r>
      <w:r>
        <w:t>AML</w:t>
      </w:r>
      <w:r>
        <w:rPr>
          <w:rFonts w:ascii="宋体" w:eastAsia="宋体" w:hint="eastAsia"/>
        </w:rPr>
        <w:t>中，有</w:t>
      </w:r>
      <w:r>
        <w:t>70%</w:t>
      </w:r>
      <w:r>
        <w:rPr>
          <w:rFonts w:ascii="宋体" w:eastAsia="宋体" w:hint="eastAsia"/>
        </w:rPr>
        <w:t>发生</w:t>
      </w:r>
      <w:r>
        <w:rPr>
          <w:i/>
        </w:rPr>
        <w:t>TP53</w:t>
      </w:r>
      <w:r>
        <w:rPr>
          <w:rFonts w:ascii="宋体" w:eastAsia="宋体" w:hint="eastAsia"/>
        </w:rPr>
        <w:t>基因突变。表达野生型</w:t>
      </w:r>
      <w:r>
        <w:t>P53</w:t>
      </w:r>
      <w:r>
        <w:rPr>
          <w:rFonts w:ascii="宋体" w:eastAsia="宋体" w:hint="eastAsia"/>
        </w:rPr>
        <w:t>的</w:t>
      </w:r>
      <w:r>
        <w:t>CK-AML</w:t>
      </w:r>
      <w:r>
        <w:rPr>
          <w:rFonts w:ascii="宋体" w:eastAsia="宋体" w:hint="eastAsia"/>
        </w:rPr>
        <w:t>患者中，其发生机制可能是由于</w:t>
      </w:r>
      <w:r>
        <w:t>P53</w:t>
      </w:r>
      <w:r>
        <w:rPr>
          <w:rFonts w:ascii="宋体" w:eastAsia="宋体" w:hint="eastAsia"/>
        </w:rPr>
        <w:t>的活性受到其他蛋白的调控，造成功能低</w:t>
      </w:r>
      <w:r>
        <w:rPr>
          <w:rFonts w:ascii="宋体" w:eastAsia="宋体" w:hint="eastAsia"/>
        </w:rPr>
        <w:t>下。在</w:t>
      </w:r>
      <w:r>
        <w:t>P53</w:t>
      </w:r>
      <w:r>
        <w:rPr>
          <w:rFonts w:ascii="宋体" w:eastAsia="宋体" w:hint="eastAsia"/>
        </w:rPr>
        <w:t>调控因素中，</w:t>
      </w:r>
      <w:r>
        <w:t>MDM2</w:t>
      </w:r>
      <w:r>
        <w:rPr>
          <w:rFonts w:ascii="宋体" w:eastAsia="宋体" w:hint="eastAsia"/>
        </w:rPr>
        <w:t>和</w:t>
      </w:r>
      <w:r>
        <w:t>MDM4</w:t>
      </w:r>
      <w:r>
        <w:rPr>
          <w:rFonts w:ascii="宋体" w:eastAsia="宋体" w:hint="eastAsia"/>
        </w:rPr>
        <w:t>是最重要的负性调控因子。</w:t>
      </w:r>
      <w:r>
        <w:t>MDM2</w:t>
      </w:r>
      <w:r>
        <w:rPr>
          <w:rFonts w:ascii="宋体" w:eastAsia="宋体" w:hint="eastAsia"/>
        </w:rPr>
        <w:t>与</w:t>
      </w:r>
      <w:r>
        <w:t>P53</w:t>
      </w:r>
      <w:r>
        <w:rPr>
          <w:rFonts w:ascii="宋体" w:eastAsia="宋体" w:hint="eastAsia"/>
        </w:rPr>
        <w:t>结合，将</w:t>
      </w:r>
      <w:r>
        <w:t>P53</w:t>
      </w:r>
      <w:r>
        <w:rPr>
          <w:rFonts w:ascii="宋体" w:eastAsia="宋体" w:hint="eastAsia"/>
        </w:rPr>
        <w:t>蛋白从细胞核运输到胞浆中，在胞浆中使之泛素化降解，</w:t>
      </w:r>
      <w:r>
        <w:rPr>
          <w:rFonts w:ascii="宋体" w:eastAsia="宋体" w:hint="eastAsia"/>
        </w:rPr>
        <w:t>从而抑制</w:t>
      </w:r>
      <w:r>
        <w:t>P53</w:t>
      </w:r>
      <w:r>
        <w:rPr>
          <w:rFonts w:ascii="宋体" w:eastAsia="宋体" w:hint="eastAsia"/>
        </w:rPr>
        <w:t>的转录活性。</w:t>
      </w:r>
      <w:r>
        <w:t>MDM4</w:t>
      </w:r>
      <w:r>
        <w:rPr>
          <w:rFonts w:ascii="宋体" w:eastAsia="宋体" w:hint="eastAsia"/>
        </w:rPr>
        <w:t>是</w:t>
      </w:r>
      <w:r>
        <w:t>MDM2</w:t>
      </w:r>
      <w:r>
        <w:rPr>
          <w:rFonts w:ascii="宋体" w:eastAsia="宋体" w:hint="eastAsia"/>
        </w:rPr>
        <w:t>相关蛋白，最初是从小鼠表达文库</w:t>
      </w:r>
      <w:r>
        <w:rPr>
          <w:rFonts w:ascii="宋体" w:eastAsia="宋体" w:hint="eastAsia"/>
        </w:rPr>
        <w:t>中分离出来的与</w:t>
      </w:r>
      <w:r>
        <w:t>P53</w:t>
      </w:r>
      <w:r>
        <w:rPr>
          <w:rFonts w:ascii="宋体" w:eastAsia="宋体" w:hint="eastAsia"/>
        </w:rPr>
        <w:t>相互作用的蛋白，人类的同源基因</w:t>
      </w:r>
      <w:r>
        <w:t>MDM4</w:t>
      </w:r>
      <w:r>
        <w:rPr>
          <w:rFonts w:ascii="宋体" w:eastAsia="宋体" w:hint="eastAsia"/>
        </w:rPr>
        <w:t>在</w:t>
      </w:r>
      <w:r>
        <w:t>1997</w:t>
      </w:r>
      <w:r/>
      <w:r>
        <w:rPr>
          <w:rFonts w:ascii="宋体" w:eastAsia="宋体" w:hint="eastAsia"/>
        </w:rPr>
        <w:t>年</w:t>
      </w:r>
      <w:r>
        <w:rPr>
          <w:vertAlign w:val="superscript"/>
          /&gt;
        </w:rPr>
        <w:t>[</w:t>
      </w:r>
      <w:r>
        <w:rPr>
          <w:position w:val="11"/>
          <w:sz w:val="16"/>
        </w:rPr>
        <w:t xml:space="preserve">29</w:t>
      </w:r>
      <w:r>
        <w:rPr>
          <w:vertAlign w:val="superscript"/>
          /&gt;
        </w:rPr>
        <w:t>]</w:t>
      </w:r>
      <w:r>
        <w:rPr>
          <w:rFonts w:ascii="宋体" w:eastAsia="宋体" w:hint="eastAsia"/>
        </w:rPr>
        <w:t>被鉴定并且迅速引起广泛的重视和研究</w:t>
      </w:r>
      <w:r>
        <w:rPr>
          <w:vertAlign w:val="superscript"/>
          /&gt;
        </w:rPr>
        <w:t>[</w:t>
      </w:r>
      <w:r>
        <w:rPr>
          <w:position w:val="11"/>
          <w:sz w:val="16"/>
        </w:rPr>
        <w:t xml:space="preserve">30</w:t>
      </w:r>
      <w:r>
        <w:rPr>
          <w:vertAlign w:val="superscript"/>
          /&gt;
        </w:rPr>
        <w:t>]</w:t>
      </w:r>
      <w:r>
        <w:rPr>
          <w:rFonts w:ascii="宋体" w:eastAsia="宋体" w:hint="eastAsia"/>
        </w:rPr>
        <w:t>。</w:t>
      </w:r>
      <w:r>
        <w:t>MDM4</w:t>
      </w:r>
      <w:r>
        <w:rPr>
          <w:rFonts w:ascii="宋体" w:eastAsia="宋体" w:hint="eastAsia"/>
        </w:rPr>
        <w:t>通过与</w:t>
      </w:r>
      <w:r>
        <w:t>P53</w:t>
      </w:r>
      <w:r>
        <w:rPr>
          <w:rFonts w:ascii="宋体" w:eastAsia="宋体" w:hint="eastAsia"/>
        </w:rPr>
        <w:t>结合，封闭其转录</w:t>
      </w:r>
      <w:r>
        <w:rPr>
          <w:rFonts w:ascii="宋体" w:eastAsia="宋体" w:hint="eastAsia"/>
        </w:rPr>
        <w:t>活性结构域，从而抑制</w:t>
      </w:r>
      <w:r>
        <w:t>P53</w:t>
      </w:r>
      <w:r>
        <w:rPr>
          <w:rFonts w:ascii="宋体" w:eastAsia="宋体" w:hint="eastAsia"/>
        </w:rPr>
        <w:t>的功能，并不引起</w:t>
      </w:r>
      <w:r>
        <w:t>P53</w:t>
      </w:r>
      <w:r>
        <w:rPr>
          <w:rFonts w:ascii="宋体" w:eastAsia="宋体" w:hint="eastAsia"/>
        </w:rPr>
        <w:t>的降解</w:t>
      </w:r>
      <w:r>
        <w:rPr>
          <w:vertAlign w:val="superscript"/>
          /&gt;
        </w:rPr>
        <w:t>[</w:t>
      </w:r>
      <w:r>
        <w:rPr>
          <w:position w:val="11"/>
          <w:sz w:val="16"/>
        </w:rPr>
        <w:t xml:space="preserve">31</w:t>
      </w:r>
      <w:r>
        <w:rPr>
          <w:vertAlign w:val="superscript"/>
          /&gt;
        </w:rPr>
        <w:t>]</w:t>
      </w:r>
      <w:r>
        <w:rPr>
          <w:rFonts w:ascii="宋体" w:eastAsia="宋体" w:hint="eastAsia"/>
        </w:rPr>
        <w:t>。</w:t>
      </w:r>
    </w:p>
    <w:p w:rsidR="0018722C">
      <w:pPr>
        <w:topLinePunct/>
      </w:pPr>
      <w:r>
        <w:rPr>
          <w:i/>
        </w:rPr>
        <w:t>MDM4</w:t>
      </w:r>
      <w:r>
        <w:rPr>
          <w:rFonts w:ascii="宋体" w:eastAsia="宋体" w:hint="eastAsia"/>
        </w:rPr>
        <w:t>基因定位于</w:t>
      </w:r>
      <w:r>
        <w:t>1q32</w:t>
      </w:r>
      <w:r>
        <w:rPr>
          <w:rFonts w:ascii="宋体" w:eastAsia="宋体" w:hint="eastAsia"/>
        </w:rPr>
        <w:t>，编码含</w:t>
      </w:r>
      <w:r>
        <w:t>490aa</w:t>
      </w:r>
      <w:r>
        <w:rPr>
          <w:rFonts w:ascii="宋体" w:eastAsia="宋体" w:hint="eastAsia"/>
        </w:rPr>
        <w:t>的蛋白质，其功能结构域从</w:t>
      </w:r>
      <w:r>
        <w:t>N</w:t>
      </w:r>
      <w:r>
        <w:rPr>
          <w:rFonts w:ascii="宋体" w:eastAsia="宋体" w:hint="eastAsia"/>
        </w:rPr>
        <w:t>端到</w:t>
      </w:r>
    </w:p>
    <w:p w:rsidR="0018722C">
      <w:pPr>
        <w:topLinePunct/>
      </w:pPr>
      <w:r>
        <w:rPr>
          <w:rFonts w:cstheme="minorBidi" w:hAnsiTheme="minorHAnsi" w:eastAsiaTheme="minorHAnsi" w:asciiTheme="minorHAnsi"/>
        </w:rPr>
        <w:t>C</w:t>
      </w:r>
      <w:r>
        <w:rPr>
          <w:rFonts w:ascii="宋体" w:eastAsia="宋体" w:hint="eastAsia" w:cstheme="minorBidi" w:hAnsiTheme="minorHAnsi"/>
        </w:rPr>
        <w:t>端依次为</w:t>
      </w:r>
      <w:r>
        <w:rPr>
          <w:rFonts w:cstheme="minorBidi" w:hAnsiTheme="minorHAnsi" w:eastAsiaTheme="minorHAnsi" w:asciiTheme="minorHAnsi"/>
        </w:rPr>
        <w:t>P53</w:t>
      </w:r>
      <w:r>
        <w:rPr>
          <w:rFonts w:ascii="宋体" w:eastAsia="宋体" w:hint="eastAsia" w:cstheme="minorBidi" w:hAnsiTheme="minorHAnsi"/>
        </w:rPr>
        <w:t>结合结构域、酸性结构域、锌指结构、</w:t>
      </w:r>
      <w:r>
        <w:rPr>
          <w:rFonts w:cstheme="minorBidi" w:hAnsiTheme="minorHAnsi" w:eastAsiaTheme="minorHAnsi" w:asciiTheme="minorHAnsi"/>
        </w:rPr>
        <w:t>RING</w:t>
      </w:r>
      <w:r>
        <w:rPr>
          <w:rFonts w:ascii="宋体" w:eastAsia="宋体" w:hint="eastAsia" w:cstheme="minorBidi" w:hAnsiTheme="minorHAnsi"/>
        </w:rPr>
        <w:t>结构域。</w:t>
      </w:r>
      <w:r>
        <w:rPr>
          <w:rFonts w:cstheme="minorBidi" w:hAnsiTheme="minorHAnsi" w:eastAsiaTheme="minorHAnsi" w:asciiTheme="minorHAnsi"/>
          <w:i/>
        </w:rPr>
        <w:t>MDM4</w:t>
      </w:r>
      <w:r>
        <w:rPr>
          <w:rFonts w:ascii="宋体" w:eastAsia="宋体" w:hint="eastAsia" w:cstheme="minorBidi" w:hAnsiTheme="minorHAnsi"/>
        </w:rPr>
        <w:t>基</w:t>
      </w:r>
      <w:r>
        <w:rPr>
          <w:rFonts w:ascii="宋体" w:eastAsia="宋体" w:hint="eastAsia" w:cstheme="minorBidi" w:hAnsiTheme="minorHAnsi"/>
        </w:rPr>
        <w:t>因转录后形成多种剪接体，最重要的有</w:t>
      </w:r>
      <w:r>
        <w:rPr>
          <w:rFonts w:cstheme="minorBidi" w:hAnsiTheme="minorHAnsi" w:eastAsiaTheme="minorHAnsi" w:asciiTheme="minorHAnsi"/>
        </w:rPr>
        <w:t>6</w:t>
      </w:r>
      <w:r>
        <w:rPr>
          <w:rFonts w:ascii="宋体" w:eastAsia="宋体" w:hint="eastAsia" w:cstheme="minorBidi" w:hAnsiTheme="minorHAnsi"/>
        </w:rPr>
        <w:t>种，</w:t>
      </w:r>
      <w:r>
        <w:rPr>
          <w:rFonts w:cstheme="minorBidi" w:hAnsiTheme="minorHAnsi" w:eastAsiaTheme="minorHAnsi" w:asciiTheme="minorHAnsi"/>
          <w:i/>
        </w:rPr>
        <w:t>MDM4-S</w:t>
      </w:r>
      <w:r>
        <w:rPr>
          <w:rFonts w:ascii="Meiryo" w:eastAsia="Meiryo" w:hint="eastAsia" w:cstheme="minorBidi" w:hAnsiTheme="minorHAnsi"/>
        </w:rPr>
        <w:t>、</w:t>
      </w:r>
      <w:r>
        <w:rPr>
          <w:rFonts w:cstheme="minorBidi" w:hAnsiTheme="minorHAnsi" w:eastAsiaTheme="minorHAnsi" w:asciiTheme="minorHAnsi"/>
          <w:i/>
        </w:rPr>
        <w:t>MDM4-211</w:t>
      </w:r>
      <w:r>
        <w:rPr>
          <w:rFonts w:ascii="Meiryo" w:eastAsia="Meiryo" w:hint="eastAsia" w:cstheme="minorBidi" w:hAnsiTheme="minorHAnsi"/>
        </w:rPr>
        <w:t>、</w:t>
      </w:r>
      <w:r>
        <w:rPr>
          <w:rFonts w:cstheme="minorBidi" w:hAnsiTheme="minorHAnsi" w:eastAsiaTheme="minorHAnsi" w:asciiTheme="minorHAnsi"/>
          <w:i/>
        </w:rPr>
        <w:t>MDM4-A</w:t>
      </w:r>
      <w:r>
        <w:rPr>
          <w:rFonts w:ascii="Meiryo" w:eastAsia="Meiryo" w:hint="eastAsia" w:cstheme="minorBidi" w:hAnsiTheme="minorHAnsi"/>
        </w:rPr>
        <w:t>、</w:t>
      </w:r>
      <w:r>
        <w:rPr>
          <w:rFonts w:cstheme="minorBidi" w:hAnsiTheme="minorHAnsi" w:eastAsiaTheme="minorHAnsi" w:asciiTheme="minorHAnsi"/>
          <w:i/>
        </w:rPr>
        <w:t>MDM4-G</w:t>
      </w:r>
      <w:r>
        <w:rPr>
          <w:rFonts w:ascii="Meiryo" w:eastAsia="Meiryo" w:hint="eastAsia" w:cstheme="minorBidi" w:hAnsiTheme="minorHAnsi"/>
        </w:rPr>
        <w:t>、</w:t>
      </w:r>
      <w:r>
        <w:rPr>
          <w:rFonts w:cstheme="minorBidi" w:hAnsiTheme="minorHAnsi" w:eastAsiaTheme="minorHAnsi" w:asciiTheme="minorHAnsi"/>
          <w:i/>
        </w:rPr>
        <w:t>MDM4-Altl</w:t>
      </w:r>
      <w:r>
        <w:rPr>
          <w:rFonts w:ascii="Meiryo" w:eastAsia="Meiryo" w:hint="eastAsia" w:cstheme="minorBidi" w:hAnsiTheme="minorHAnsi"/>
        </w:rPr>
        <w:t>、</w:t>
      </w:r>
      <w:r>
        <w:rPr>
          <w:rFonts w:cstheme="minorBidi" w:hAnsiTheme="minorHAnsi" w:eastAsiaTheme="minorHAnsi" w:asciiTheme="minorHAnsi"/>
          <w:i/>
        </w:rPr>
        <w:t>MDM4-Alt2</w:t>
      </w:r>
      <w:r>
        <w:rPr>
          <w:rFonts w:ascii="宋体" w:eastAsia="宋体" w:hint="eastAsia" w:cstheme="minorBidi" w:hAnsiTheme="minorHAnsi"/>
        </w:rPr>
        <w:t>。其中</w:t>
      </w:r>
      <w:r>
        <w:rPr>
          <w:rFonts w:cstheme="minorBidi" w:hAnsiTheme="minorHAnsi" w:eastAsiaTheme="minorHAnsi" w:asciiTheme="minorHAnsi"/>
          <w:i/>
        </w:rPr>
        <w:t>MDM4-S</w:t>
      </w:r>
      <w:r>
        <w:rPr>
          <w:rFonts w:ascii="宋体" w:eastAsia="宋体" w:hint="eastAsia" w:cstheme="minorBidi" w:hAnsiTheme="minorHAnsi"/>
        </w:rPr>
        <w:t>由于</w:t>
      </w:r>
      <w:r>
        <w:rPr>
          <w:rFonts w:cstheme="minorBidi" w:hAnsiTheme="minorHAnsi" w:eastAsiaTheme="minorHAnsi" w:asciiTheme="minorHAnsi"/>
        </w:rPr>
        <w:t>exon 6</w:t>
      </w:r>
      <w:r>
        <w:rPr>
          <w:rFonts w:ascii="宋体" w:eastAsia="宋体" w:hint="eastAsia" w:cstheme="minorBidi" w:hAnsiTheme="minorHAnsi"/>
        </w:rPr>
        <w:t>缺失，使得翻</w:t>
      </w:r>
      <w:r>
        <w:rPr>
          <w:rFonts w:ascii="宋体" w:eastAsia="宋体" w:hint="eastAsia" w:cstheme="minorBidi" w:hAnsiTheme="minorHAnsi"/>
        </w:rPr>
        <w:t>译</w:t>
      </w:r>
    </w:p>
    <w:p w:rsidR="0018722C">
      <w:pPr>
        <w:topLinePunct/>
      </w:pPr>
      <w:r>
        <w:rPr>
          <w:rFonts w:ascii="宋体" w:eastAsia="宋体" w:hint="eastAsia"/>
        </w:rPr>
        <w:t>在</w:t>
      </w:r>
      <w:r>
        <w:t>exon 7</w:t>
      </w:r>
      <w:r>
        <w:rPr>
          <w:rFonts w:ascii="宋体" w:eastAsia="宋体" w:hint="eastAsia"/>
        </w:rPr>
        <w:t>上提前终止，形成截短的</w:t>
      </w:r>
      <w:r>
        <w:t>MDM4-S</w:t>
      </w:r>
      <w:r>
        <w:rPr>
          <w:rFonts w:ascii="宋体" w:eastAsia="宋体" w:hint="eastAsia"/>
        </w:rPr>
        <w:t>蛋白，只保留了</w:t>
      </w:r>
      <w:r>
        <w:t>P53</w:t>
      </w:r>
      <w:r>
        <w:rPr>
          <w:rFonts w:ascii="宋体" w:eastAsia="宋体" w:hint="eastAsia"/>
        </w:rPr>
        <w:t>结合结构域，</w:t>
      </w:r>
    </w:p>
    <w:p w:rsidR="0018722C">
      <w:pPr>
        <w:topLinePunct/>
      </w:pPr>
      <w:r>
        <w:t>MDM4-S</w:t>
      </w:r>
      <w:r>
        <w:rPr>
          <w:rFonts w:ascii="宋体" w:eastAsia="宋体" w:hint="eastAsia"/>
        </w:rPr>
        <w:t>蛋白较</w:t>
      </w:r>
      <w:r>
        <w:t>MDM4</w:t>
      </w:r>
      <w:r>
        <w:rPr>
          <w:rFonts w:ascii="宋体" w:eastAsia="宋体" w:hint="eastAsia"/>
        </w:rPr>
        <w:t>全长蛋白</w:t>
      </w:r>
      <w:r>
        <w:rPr>
          <w:rFonts w:ascii="宋体" w:eastAsia="宋体" w:hint="eastAsia"/>
        </w:rPr>
        <w:t>（</w:t>
      </w:r>
      <w:r>
        <w:t>MDM4-FL</w:t>
      </w:r>
      <w:r>
        <w:rPr>
          <w:rFonts w:ascii="宋体" w:eastAsia="宋体" w:hint="eastAsia"/>
        </w:rPr>
        <w:t>）</w:t>
      </w:r>
      <w:r>
        <w:rPr>
          <w:rFonts w:ascii="宋体" w:eastAsia="宋体" w:hint="eastAsia"/>
        </w:rPr>
        <w:t xml:space="preserve">更有效抑制</w:t>
      </w:r>
      <w:r>
        <w:t>P53</w:t>
      </w:r>
      <w:r>
        <w:rPr>
          <w:rFonts w:ascii="宋体" w:eastAsia="宋体" w:hint="eastAsia"/>
        </w:rPr>
        <w:t>功能</w:t>
      </w:r>
      <w:r>
        <w:t>[</w:t>
      </w:r>
      <w:r>
        <w:rPr>
          <w:position w:val="11"/>
          <w:sz w:val="16"/>
        </w:rPr>
        <w:t xml:space="preserve">22</w:t>
      </w:r>
      <w:r>
        <w:t>]</w:t>
      </w:r>
      <w:r>
        <w:rPr>
          <w:rFonts w:ascii="宋体" w:eastAsia="宋体" w:hint="eastAsia"/>
        </w:rPr>
        <w:t>。</w:t>
      </w:r>
    </w:p>
    <w:p w:rsidR="0018722C">
      <w:pPr>
        <w:topLinePunct/>
      </w:pPr>
      <w:r>
        <w:rPr>
          <w:rFonts w:cstheme="minorBidi" w:hAnsiTheme="minorHAnsi" w:eastAsiaTheme="minorHAnsi" w:asciiTheme="minorHAnsi" w:ascii="宋体" w:eastAsia="宋体" w:hint="eastAsia"/>
        </w:rPr>
        <w:t>在我们前期的研究中，</w:t>
      </w:r>
      <w:r>
        <w:rPr>
          <w:rFonts w:cstheme="minorBidi" w:hAnsiTheme="minorHAnsi" w:eastAsiaTheme="minorHAnsi" w:asciiTheme="minorHAnsi"/>
        </w:rPr>
        <w:t>15</w:t>
      </w:r>
      <w:r>
        <w:rPr>
          <w:rFonts w:ascii="宋体" w:eastAsia="宋体" w:hint="eastAsia" w:cstheme="minorBidi" w:hAnsiTheme="minorHAnsi"/>
        </w:rPr>
        <w:t>例伴复杂核型初发</w:t>
      </w:r>
      <w:r>
        <w:rPr>
          <w:rFonts w:cstheme="minorBidi" w:hAnsiTheme="minorHAnsi" w:eastAsiaTheme="minorHAnsi" w:asciiTheme="minorHAnsi"/>
        </w:rPr>
        <w:t>AML</w:t>
      </w:r>
      <w:r>
        <w:rPr>
          <w:rFonts w:ascii="宋体" w:eastAsia="宋体" w:hint="eastAsia" w:cstheme="minorBidi" w:hAnsiTheme="minorHAnsi"/>
        </w:rPr>
        <w:t>患者</w:t>
      </w:r>
      <w:r>
        <w:rPr>
          <w:rFonts w:cstheme="minorBidi" w:hAnsiTheme="minorHAnsi" w:eastAsiaTheme="minorHAnsi" w:asciiTheme="minorHAnsi"/>
          <w:i/>
        </w:rPr>
        <w:t>TP53</w:t>
      </w:r>
      <w:r>
        <w:rPr>
          <w:rFonts w:ascii="宋体" w:eastAsia="宋体" w:hint="eastAsia" w:cstheme="minorBidi" w:hAnsiTheme="minorHAnsi"/>
        </w:rPr>
        <w:t>检测只有</w:t>
      </w:r>
      <w:r>
        <w:rPr>
          <w:rFonts w:cstheme="minorBidi" w:hAnsiTheme="minorHAnsi" w:eastAsiaTheme="minorHAnsi" w:asciiTheme="minorHAnsi"/>
        </w:rPr>
        <w:t>2</w:t>
      </w:r>
      <w:r>
        <w:rPr>
          <w:rFonts w:ascii="宋体" w:eastAsia="宋体" w:hint="eastAsia" w:cstheme="minorBidi" w:hAnsiTheme="minorHAnsi"/>
        </w:rPr>
        <w:t>例</w:t>
      </w:r>
      <w:r>
        <w:rPr>
          <w:rFonts w:ascii="宋体" w:eastAsia="宋体" w:hint="eastAsia" w:cstheme="minorBidi" w:hAnsiTheme="minorHAnsi"/>
        </w:rPr>
        <w:t>缺失一个拷贝，未发现点突变。对</w:t>
      </w:r>
      <w:r>
        <w:rPr>
          <w:rFonts w:cstheme="minorBidi" w:hAnsiTheme="minorHAnsi" w:eastAsiaTheme="minorHAnsi" w:asciiTheme="minorHAnsi"/>
          <w:i/>
        </w:rPr>
        <w:t>MDM4</w:t>
      </w:r>
      <w:r>
        <w:rPr>
          <w:rFonts w:ascii="宋体" w:eastAsia="宋体" w:hint="eastAsia" w:cstheme="minorBidi" w:hAnsiTheme="minorHAnsi"/>
        </w:rPr>
        <w:t>半定量及定量研究中，发现</w:t>
      </w:r>
      <w:r>
        <w:rPr>
          <w:rFonts w:cstheme="minorBidi" w:hAnsiTheme="minorHAnsi" w:eastAsiaTheme="minorHAnsi" w:asciiTheme="minorHAnsi"/>
          <w:i/>
        </w:rPr>
        <w:t>MDM4S</w:t>
      </w:r>
      <w:r>
        <w:rPr>
          <w:rFonts w:ascii="宋体" w:eastAsia="宋体" w:hint="eastAsia" w:cstheme="minorBidi" w:hAnsiTheme="minorHAnsi"/>
        </w:rPr>
        <w:t>在复杂核型组表达升高，使得</w:t>
      </w:r>
      <w:r>
        <w:rPr>
          <w:rFonts w:cstheme="minorBidi" w:hAnsiTheme="minorHAnsi" w:eastAsiaTheme="minorHAnsi" w:asciiTheme="minorHAnsi"/>
          <w:i/>
        </w:rPr>
        <w:t>MDM4S</w:t>
      </w:r>
      <w:r>
        <w:rPr>
          <w:rFonts w:cstheme="minorBidi" w:hAnsiTheme="minorHAnsi" w:eastAsiaTheme="minorHAnsi" w:asciiTheme="minorHAnsi"/>
          <w:i/>
        </w:rPr>
        <w:t>/</w:t>
      </w:r>
      <w:r>
        <w:rPr>
          <w:rFonts w:cstheme="minorBidi" w:hAnsiTheme="minorHAnsi" w:eastAsiaTheme="minorHAnsi" w:asciiTheme="minorHAnsi"/>
          <w:i/>
        </w:rPr>
        <w:t xml:space="preserve">MDM4FL</w:t>
      </w:r>
      <w:r>
        <w:rPr>
          <w:rFonts w:ascii="宋体" w:eastAsia="宋体" w:hint="eastAsia" w:cstheme="minorBidi" w:hAnsiTheme="minorHAnsi"/>
        </w:rPr>
        <w:t>比值在复杂核型组高于正常核</w:t>
      </w:r>
      <w:r>
        <w:rPr>
          <w:rFonts w:ascii="宋体" w:eastAsia="宋体" w:hint="eastAsia" w:cstheme="minorBidi" w:hAnsiTheme="minorHAnsi"/>
        </w:rPr>
        <w:t>型组，</w:t>
      </w:r>
      <w:r w:rsidR="001852F3">
        <w:rPr>
          <w:rFonts w:ascii="宋体" w:eastAsia="宋体" w:hint="eastAsia" w:cstheme="minorBidi" w:hAnsiTheme="minorHAnsi"/>
        </w:rPr>
        <w:t xml:space="preserve">二者差别具有统计学意义。为了进一步了解</w:t>
      </w:r>
      <w:r>
        <w:rPr>
          <w:rFonts w:cstheme="minorBidi" w:hAnsiTheme="minorHAnsi" w:eastAsiaTheme="minorHAnsi" w:asciiTheme="minorHAnsi"/>
          <w:i/>
        </w:rPr>
        <w:t>HDM4-S</w:t>
      </w:r>
      <w:r w:rsidR="001852F3">
        <w:rPr>
          <w:rFonts w:cstheme="minorBidi" w:hAnsiTheme="minorHAnsi" w:eastAsiaTheme="minorHAnsi" w:asciiTheme="minorHAnsi"/>
          <w:i/>
        </w:rPr>
        <w:t xml:space="preserve"> </w:t>
      </w:r>
      <w:r>
        <w:rPr>
          <w:rFonts w:ascii="宋体" w:eastAsia="宋体" w:hint="eastAsia" w:cstheme="minorBidi" w:hAnsiTheme="minorHAnsi"/>
        </w:rPr>
        <w:t>高表达</w:t>
      </w:r>
      <w:r>
        <w:rPr>
          <w:rFonts w:ascii="宋体" w:eastAsia="宋体" w:hint="eastAsia" w:cstheme="minorBidi" w:hAnsiTheme="minorHAnsi"/>
        </w:rPr>
        <w:t>及</w:t>
      </w:r>
    </w:p>
    <w:p w:rsidR="0018722C">
      <w:pPr>
        <w:topLinePunct/>
      </w:pPr>
      <w:r>
        <w:rPr>
          <w:i/>
        </w:rPr>
        <w:t>MDM4S</w:t>
      </w:r>
      <w:r>
        <w:rPr>
          <w:i/>
        </w:rPr>
        <w:t>/</w:t>
      </w:r>
      <w:r>
        <w:rPr>
          <w:i/>
        </w:rPr>
        <w:t xml:space="preserve">MDM4FL</w:t>
      </w:r>
      <w:r>
        <w:rPr>
          <w:rFonts w:ascii="宋体" w:eastAsia="宋体" w:hint="eastAsia"/>
        </w:rPr>
        <w:t>比值升高对</w:t>
      </w:r>
      <w:r>
        <w:t>P53</w:t>
      </w:r>
      <w:r>
        <w:rPr>
          <w:rFonts w:ascii="宋体" w:eastAsia="宋体" w:hint="eastAsia"/>
        </w:rPr>
        <w:t>通路的影响及其对复杂核型的形成的作用，</w:t>
      </w:r>
      <w:r>
        <w:rPr>
          <w:rFonts w:ascii="宋体" w:eastAsia="宋体" w:hint="eastAsia"/>
        </w:rPr>
        <w:t>我们构建了</w:t>
      </w:r>
      <w:r>
        <w:rPr>
          <w:i/>
        </w:rPr>
        <w:t>MDM2</w:t>
      </w:r>
      <w:r>
        <w:rPr>
          <w:rFonts w:ascii="宋体" w:eastAsia="宋体" w:hint="eastAsia"/>
        </w:rPr>
        <w:t>、</w:t>
      </w:r>
      <w:r>
        <w:rPr>
          <w:i/>
        </w:rPr>
        <w:t>MDM4-S</w:t>
      </w:r>
      <w:r>
        <w:rPr>
          <w:rFonts w:ascii="宋体" w:eastAsia="宋体" w:hint="eastAsia"/>
        </w:rPr>
        <w:t>慢病毒载体，感染表达野生型</w:t>
      </w:r>
      <w:r>
        <w:t>P53</w:t>
      </w:r>
      <w:r>
        <w:rPr>
          <w:rFonts w:ascii="宋体" w:eastAsia="宋体" w:hint="eastAsia"/>
        </w:rPr>
        <w:t>的</w:t>
      </w:r>
      <w:r>
        <w:t>HepG2</w:t>
      </w:r>
      <w:r>
        <w:rPr>
          <w:rFonts w:ascii="宋体" w:eastAsia="宋体" w:hint="eastAsia"/>
        </w:rPr>
        <w:t>细胞</w:t>
      </w:r>
      <w:r>
        <w:rPr>
          <w:rFonts w:ascii="宋体" w:eastAsia="宋体" w:hint="eastAsia"/>
        </w:rPr>
        <w:t>株，通过检测细胞增殖及相关蛋白的表达变化，了解</w:t>
      </w:r>
      <w:r>
        <w:t>MDM4-P53</w:t>
      </w:r>
      <w:r>
        <w:rPr>
          <w:rFonts w:ascii="宋体" w:eastAsia="宋体" w:hint="eastAsia"/>
        </w:rPr>
        <w:t>通路上关键分</w:t>
      </w:r>
      <w:r>
        <w:rPr>
          <w:rFonts w:ascii="宋体" w:eastAsia="宋体" w:hint="eastAsia"/>
        </w:rPr>
        <w:t>子的变化规律，从而进一步阐明</w:t>
      </w:r>
      <w:r>
        <w:t>MDM4-S</w:t>
      </w:r>
      <w:r>
        <w:rPr>
          <w:rFonts w:ascii="宋体" w:eastAsia="宋体" w:hint="eastAsia"/>
        </w:rPr>
        <w:t>在复杂核型形成中的作用。</w:t>
      </w:r>
    </w:p>
    <w:p w:rsidR="0018722C">
      <w:pPr>
        <w:outlineLvl w:val="9"/>
        <w:topLinePunct/>
      </w:pPr>
      <w:bookmarkStart w:name="_TOC_250014" w:id="12"/>
      <w:bookmarkEnd w:id="12"/>
      <w:r>
        <w:rPr>
          <w:kern w:val="2"/>
          <w:sz w:val="30"/>
          <w:szCs w:val="30"/>
          <w:rFonts w:cstheme="minorBidi" w:hAnsiTheme="minorHAnsi" w:eastAsiaTheme="minorHAnsi" w:asciiTheme="minorHAnsi" w:ascii="宋体" w:hAnsi="宋体" w:eastAsia="宋体" w:cs="宋体"/>
        </w:rPr>
        <w:t>材料和方法</w:t>
      </w:r>
    </w:p>
    <w:p w:rsidR="0018722C">
      <w:pPr>
        <w:pStyle w:val="Heading1"/>
        <w:topLinePunct/>
      </w:pPr>
      <w:bookmarkStart w:id="1647" w:name="_Toc6861647"/>
      <w:r>
        <w:rPr>
          <w:b/>
        </w:rPr>
        <w:t>1.</w:t>
      </w:r>
      <w:r>
        <w:t xml:space="preserve"> </w:t>
      </w:r>
      <w:r>
        <w:t>实验材料</w:t>
      </w:r>
      <w:bookmarkEnd w:id="1647"/>
    </w:p>
    <w:p w:rsidR="0018722C">
      <w:pPr>
        <w:pStyle w:val="Heading2"/>
        <w:topLinePunct/>
        <w:ind w:left="171" w:hangingChars="171" w:hanging="171"/>
      </w:pPr>
      <w:r>
        <w:rPr>
          <w:b/>
        </w:rPr>
        <w:t>1.1</w:t>
      </w:r>
      <w:r>
        <w:t xml:space="preserve"> </w:t>
      </w:r>
      <w:r>
        <w:t>质粒、菌株与细胞株</w:t>
      </w:r>
    </w:p>
    <w:p w:rsidR="0018722C">
      <w:pPr>
        <w:topLinePunct/>
      </w:pPr>
      <w:r>
        <w:t>pEASY-T5</w:t>
      </w:r>
      <w:r>
        <w:t> </w:t>
      </w:r>
      <w:r>
        <w:t>Zero</w:t>
      </w:r>
      <w:r w:rsidRPr="00000000">
        <w:tab/>
        <w:tab/>
      </w:r>
      <w:r>
        <w:t>Transgen </w:t>
      </w:r>
      <w:r>
        <w:t> </w:t>
      </w:r>
      <w:r>
        <w:rPr>
          <w:rFonts w:ascii="宋体" w:eastAsia="宋体" w:hint="eastAsia"/>
        </w:rPr>
        <w:t>公司</w:t>
      </w:r>
      <w:r w:rsidRPr="00000000">
        <w:tab/>
      </w:r>
      <w:r>
        <w:rPr>
          <w:rFonts w:ascii="宋体" w:eastAsia="宋体" w:hint="eastAsia"/>
        </w:rPr>
        <w:t>中国 </w:t>
      </w:r>
      <w:r>
        <w:t>pCDH1-MCS1-EF1-copGFP</w:t>
      </w:r>
      <w:r>
        <w:t> </w:t>
      </w:r>
      <w:r>
        <w:rPr>
          <w:rFonts w:ascii="宋体" w:eastAsia="宋体" w:hint="eastAsia"/>
        </w:rPr>
        <w:t>慢病毒载体</w:t>
      </w:r>
      <w:r w:rsidRPr="00000000">
        <w:tab/>
      </w:r>
      <w:r>
        <w:t>Biosciences</w:t>
      </w:r>
      <w:r>
        <w:t> </w:t>
      </w:r>
      <w:r>
        <w:rPr>
          <w:rFonts w:ascii="宋体" w:eastAsia="宋体" w:hint="eastAsia"/>
        </w:rPr>
        <w:t>公司，</w:t>
      </w:r>
      <w:r>
        <w:t>U.</w:t>
      </w:r>
      <w:r w:rsidR="004B696B">
        <w:t xml:space="preserve"> </w:t>
      </w:r>
      <w:r w:rsidR="004B696B">
        <w:t>S.</w:t>
      </w:r>
      <w:r w:rsidR="004B696B">
        <w:t xml:space="preserve"> </w:t>
      </w:r>
      <w:r w:rsidR="004B696B">
        <w:t>A</w:t>
      </w:r>
      <w:r>
        <w:rPr>
          <w:rFonts w:ascii="宋体" w:eastAsia="宋体" w:hint="eastAsia"/>
        </w:rPr>
        <w:t>包装质粒</w:t>
      </w:r>
      <w:r w:rsidRPr="00000000">
        <w:tab/>
      </w:r>
      <w:r>
        <w:t>Biosciences</w:t>
      </w:r>
      <w:r>
        <w:t> </w:t>
      </w:r>
      <w:r>
        <w:rPr>
          <w:rFonts w:ascii="宋体" w:eastAsia="宋体" w:hint="eastAsia"/>
        </w:rPr>
        <w:t>公司，</w:t>
      </w:r>
      <w:r>
        <w:t>U.</w:t>
      </w:r>
      <w:r w:rsidR="004B696B">
        <w:t xml:space="preserve"> </w:t>
      </w:r>
      <w:r w:rsidR="004B696B">
        <w:t>S.</w:t>
      </w:r>
      <w:r w:rsidR="004B696B">
        <w:t xml:space="preserve"> </w:t>
      </w:r>
      <w:r w:rsidR="004B696B">
        <w:t>A</w:t>
      </w:r>
    </w:p>
    <w:p w:rsidR="0018722C">
      <w:pPr>
        <w:topLinePunct/>
      </w:pPr>
      <w:r>
        <w:t>293T</w:t>
      </w:r>
      <w:r>
        <w:rPr>
          <w:rFonts w:ascii="宋体" w:eastAsia="宋体" w:hint="eastAsia"/>
        </w:rPr>
        <w:t>中国科学院上海细胞库</w:t>
      </w:r>
    </w:p>
    <w:p w:rsidR="0018722C">
      <w:pPr>
        <w:topLinePunct/>
      </w:pPr>
      <w:r>
        <w:t>HepG</w:t>
      </w:r>
      <w:r>
        <w:t>2</w:t>
      </w:r>
      <w:r/>
      <w:r>
        <w:rPr>
          <w:rFonts w:ascii="宋体" w:eastAsia="宋体" w:hint="eastAsia"/>
        </w:rPr>
        <w:t>细胞株</w:t>
      </w:r>
      <w:r>
        <w:rPr>
          <w:rFonts w:ascii="宋体" w:eastAsia="宋体" w:hint="eastAsia"/>
        </w:rPr>
        <w:t>本实验室保存</w:t>
      </w:r>
    </w:p>
    <w:p w:rsidR="0018722C">
      <w:pPr>
        <w:pStyle w:val="Heading2"/>
        <w:topLinePunct/>
        <w:ind w:left="171" w:hangingChars="171" w:hanging="171"/>
      </w:pPr>
      <w:r>
        <w:rPr>
          <w:b/>
        </w:rPr>
        <w:t>1.2</w:t>
      </w:r>
      <w:r>
        <w:t xml:space="preserve"> </w:t>
      </w:r>
      <w:r>
        <w:t>主要仪器</w:t>
      </w:r>
    </w:p>
    <w:p w:rsidR="0018722C">
      <w:pPr>
        <w:topLinePunct/>
      </w:pPr>
      <w:r>
        <w:t>HERA</w:t>
      </w:r>
      <w:r>
        <w:t> </w:t>
      </w:r>
      <w:r>
        <w:t>cell</w:t>
      </w:r>
      <w:r>
        <w:t> </w:t>
      </w:r>
      <w:r>
        <w:t>150</w:t>
      </w:r>
      <w:r>
        <w:t> </w:t>
      </w:r>
      <w:r>
        <w:t>CO2</w:t>
      </w:r>
      <w:r/>
      <w:r>
        <w:rPr>
          <w:rFonts w:ascii="宋体" w:eastAsia="宋体" w:hint="eastAsia"/>
        </w:rPr>
        <w:t>培养箱</w:t>
      </w:r>
      <w:r>
        <w:t>Heraeus</w:t>
      </w:r>
      <w:r>
        <w:rPr>
          <w:rFonts w:ascii="宋体" w:eastAsia="宋体" w:hint="eastAsia"/>
          <w:rFonts w:ascii="宋体" w:eastAsia="宋体" w:hint="eastAsia"/>
        </w:rPr>
        <w:t xml:space="preserve">, </w:t>
      </w:r>
      <w:r>
        <w:t>Germany</w:t>
      </w:r>
    </w:p>
    <w:p w:rsidR="0018722C">
      <w:pPr>
        <w:topLinePunct/>
      </w:pPr>
      <w:r>
        <w:t>DYY-7C </w:t>
      </w:r>
      <w:r>
        <w:t> </w:t>
      </w:r>
      <w:r>
        <w:rPr>
          <w:rFonts w:ascii="宋体" w:eastAsia="宋体" w:hint="eastAsia"/>
        </w:rPr>
        <w:t>型电泳仪</w:t>
      </w:r>
      <w:r w:rsidRPr="00000000">
        <w:tab/>
      </w:r>
      <w:r>
        <w:rPr>
          <w:rFonts w:ascii="宋体" w:eastAsia="宋体" w:hint="eastAsia"/>
        </w:rPr>
        <w:t>北京六一仪器厂，中国</w:t>
      </w:r>
    </w:p>
    <w:p w:rsidR="0018722C">
      <w:pPr>
        <w:topLinePunct/>
      </w:pPr>
      <w:r>
        <w:t>THZ-D</w:t>
      </w:r>
      <w:r/>
      <w:r>
        <w:rPr>
          <w:rFonts w:ascii="宋体" w:eastAsia="宋体" w:hint="eastAsia"/>
        </w:rPr>
        <w:t>台式恒温振荡培养箱</w:t>
      </w:r>
      <w:r>
        <w:rPr>
          <w:rFonts w:ascii="宋体" w:eastAsia="宋体" w:hint="eastAsia"/>
        </w:rPr>
        <w:t>江苏太仓实验设备厂，中国</w:t>
      </w:r>
    </w:p>
    <w:p w:rsidR="0018722C">
      <w:pPr>
        <w:topLinePunct/>
      </w:pPr>
      <w:r>
        <w:t>CA950-2</w:t>
      </w:r>
      <w:r/>
      <w:r>
        <w:rPr>
          <w:rFonts w:ascii="宋体" w:eastAsia="宋体" w:hint="eastAsia"/>
        </w:rPr>
        <w:t>超净工作台</w:t>
      </w:r>
      <w:r>
        <w:rPr>
          <w:rFonts w:ascii="宋体" w:eastAsia="宋体" w:hint="eastAsia"/>
        </w:rPr>
        <w:t>上</w:t>
      </w:r>
      <w:r>
        <w:rPr>
          <w:rFonts w:ascii="宋体" w:eastAsia="宋体" w:hint="eastAsia"/>
        </w:rPr>
        <w:t>海净化仪器厂，中国</w:t>
      </w:r>
      <w:r>
        <w:rPr>
          <w:rFonts w:ascii="宋体" w:eastAsia="宋体" w:hint="eastAsia"/>
        </w:rPr>
        <w:t>其余仪器同前</w:t>
      </w:r>
    </w:p>
    <w:p w:rsidR="0018722C">
      <w:pPr>
        <w:pStyle w:val="Heading2"/>
        <w:topLinePunct/>
        <w:ind w:left="171" w:hangingChars="171" w:hanging="171"/>
      </w:pPr>
      <w:r>
        <w:rPr>
          <w:b/>
        </w:rPr>
        <w:t>1.3</w:t>
      </w:r>
      <w:r>
        <w:t xml:space="preserve"> </w:t>
      </w:r>
      <w:r>
        <w:t>主要试剂</w:t>
      </w:r>
    </w:p>
    <w:p w:rsidR="0018722C">
      <w:pPr>
        <w:pStyle w:val="BodyText"/>
        <w:tabs>
          <w:tab w:pos="5533" w:val="left" w:leader="none"/>
        </w:tabs>
        <w:spacing w:before="122"/>
        <w:ind w:leftChars="0" w:left="734"/>
        <w:topLinePunct/>
      </w:pPr>
      <w:r>
        <w:rPr>
          <w:rFonts w:ascii="宋体" w:eastAsia="宋体" w:hint="eastAsia"/>
        </w:rPr>
        <w:t>琼脂粉</w:t>
      </w:r>
      <w:r>
        <w:t>Sigma</w:t>
      </w:r>
      <w:r>
        <w:rPr>
          <w:rFonts w:ascii="宋体" w:eastAsia="宋体" w:hint="eastAsia"/>
        </w:rPr>
        <w:t>，</w:t>
      </w:r>
      <w:r>
        <w:t>U.</w:t>
      </w:r>
      <w:r w:rsidR="004B696B">
        <w:t xml:space="preserve"> </w:t>
      </w:r>
      <w:r w:rsidR="004B696B">
        <w:t>S.</w:t>
      </w:r>
      <w:r w:rsidR="004B696B">
        <w:t xml:space="preserve"> </w:t>
      </w:r>
      <w:r w:rsidR="004B696B">
        <w:t>A</w:t>
      </w:r>
    </w:p>
    <w:p w:rsidR="0018722C">
      <w:pPr>
        <w:pStyle w:val="BodyText"/>
        <w:tabs>
          <w:tab w:pos="5533" w:val="left" w:leader="none"/>
        </w:tabs>
        <w:spacing w:before="137"/>
        <w:ind w:leftChars="0" w:left="734"/>
        <w:rPr>
          <w:rFonts w:ascii="宋体" w:eastAsia="宋体" w:hint="eastAsia"/>
        </w:rPr>
        <w:topLinePunct/>
      </w:pPr>
      <w:r>
        <w:rPr>
          <w:rFonts w:ascii="宋体" w:eastAsia="宋体" w:hint="eastAsia"/>
        </w:rPr>
        <w:t>氨苄青霉素</w:t>
      </w:r>
      <w:r>
        <w:rPr>
          <w:spacing w:val="0"/>
        </w:rPr>
        <w:t>TIANGEN</w:t>
      </w:r>
      <w:r>
        <w:rPr>
          <w:rFonts w:ascii="宋体" w:eastAsia="宋体" w:hint="eastAsia"/>
          <w:spacing w:val="0"/>
        </w:rPr>
        <w:t>，</w:t>
      </w:r>
      <w:r>
        <w:rPr>
          <w:rFonts w:ascii="宋体" w:eastAsia="宋体" w:hint="eastAsia"/>
        </w:rPr>
        <w:t>中国</w:t>
      </w:r>
    </w:p>
    <w:p w:rsidR="0018722C">
      <w:pPr>
        <w:topLinePunct/>
      </w:pPr>
      <w:r>
        <w:rPr>
          <w:rFonts w:ascii="宋体" w:hAnsi="宋体" w:eastAsia="宋体" w:hint="eastAsia"/>
        </w:rPr>
        <w:t>限制性内切酶</w:t>
      </w:r>
      <w:r>
        <w:rPr>
          <w:rFonts w:ascii="宋体" w:hAnsi="宋体" w:eastAsia="宋体" w:hint="eastAsia"/>
        </w:rPr>
        <w:t>（</w:t>
      </w:r>
      <w:r>
        <w:rPr>
          <w:i/>
        </w:rPr>
        <w:t>BamH</w:t>
      </w:r>
      <w:r>
        <w:rPr>
          <w:rFonts w:ascii="宋体" w:hAnsi="宋体" w:eastAsia="宋体" w:hint="eastAsia"/>
        </w:rPr>
        <w:t>Ⅰ，</w:t>
      </w:r>
      <w:r>
        <w:rPr>
          <w:i/>
        </w:rPr>
        <w:t>EcoR</w:t>
      </w:r>
      <w:r>
        <w:rPr>
          <w:rFonts w:ascii="宋体" w:hAnsi="宋体" w:eastAsia="宋体" w:hint="eastAsia"/>
        </w:rPr>
        <w:t>Ⅰ</w:t>
      </w:r>
      <w:r>
        <w:rPr>
          <w:rFonts w:ascii="宋体" w:hAnsi="宋体" w:eastAsia="宋体" w:hint="eastAsia"/>
        </w:rPr>
        <w:t>）</w:t>
      </w:r>
      <w:r w:rsidRPr="00000000">
        <w:tab/>
        <w:tab/>
      </w:r>
      <w:r>
        <w:t>TakaRa</w:t>
      </w:r>
      <w:r>
        <w:rPr>
          <w:rFonts w:ascii="宋体" w:hAnsi="宋体" w:eastAsia="宋体" w:hint="eastAsia"/>
        </w:rPr>
        <w:t>，</w:t>
      </w:r>
      <w:r>
        <w:t>Japan </w:t>
      </w:r>
      <w:r>
        <w:t>T4</w:t>
      </w:r>
      <w:r>
        <w:t> </w:t>
      </w:r>
      <w:r>
        <w:t>DNA</w:t>
      </w:r>
      <w:r>
        <w:t> </w:t>
      </w:r>
      <w:r>
        <w:rPr>
          <w:rFonts w:ascii="宋体" w:hAnsi="宋体" w:eastAsia="宋体" w:hint="eastAsia"/>
        </w:rPr>
        <w:t>连接酶及缓冲液</w:t>
      </w:r>
      <w:r w:rsidRPr="00000000">
        <w:tab/>
      </w:r>
      <w:r>
        <w:t>TakaRa</w:t>
      </w:r>
      <w:r>
        <w:rPr>
          <w:rFonts w:ascii="宋体" w:hAnsi="宋体" w:eastAsia="宋体" w:hint="eastAsia"/>
        </w:rPr>
        <w:t>，</w:t>
      </w:r>
      <w:r>
        <w:t>Japan</w:t>
      </w:r>
    </w:p>
    <w:p w:rsidR="0018722C">
      <w:pPr>
        <w:topLinePunct/>
      </w:pPr>
      <w:r>
        <w:t>1kb DNA</w:t>
      </w:r>
      <w:r>
        <w:t> </w:t>
      </w:r>
      <w:r>
        <w:t>ladder</w:t>
      </w:r>
      <w:r>
        <w:t> </w:t>
      </w:r>
      <w:r>
        <w:t>marker</w:t>
      </w:r>
      <w:r w:rsidRPr="00000000">
        <w:tab/>
      </w:r>
      <w:r>
        <w:t>TakaRa</w:t>
      </w:r>
      <w:r>
        <w:rPr>
          <w:rFonts w:ascii="宋体" w:eastAsia="宋体" w:hint="eastAsia"/>
          <w:rFonts w:ascii="宋体" w:eastAsia="宋体" w:hint="eastAsia"/>
        </w:rPr>
        <w:t xml:space="preserve">, </w:t>
      </w:r>
      <w:r>
        <w:t>Japan TransStart FastPfu</w:t>
      </w:r>
      <w:r>
        <w:t> </w:t>
      </w:r>
      <w:r>
        <w:t>DNA</w:t>
      </w:r>
      <w:r>
        <w:t> </w:t>
      </w:r>
      <w:r>
        <w:t>Polymerase</w:t>
      </w:r>
      <w:r w:rsidRPr="00000000">
        <w:tab/>
      </w:r>
      <w:r>
        <w:t>Transgen </w:t>
      </w:r>
      <w:r>
        <w:rPr>
          <w:rFonts w:ascii="宋体" w:eastAsia="宋体" w:hint="eastAsia"/>
        </w:rPr>
        <w:t>公 司</w:t>
      </w:r>
      <w:r>
        <w:rPr>
          <w:rFonts w:ascii="宋体" w:eastAsia="宋体" w:hint="eastAsia"/>
        </w:rPr>
        <w:t> </w:t>
      </w:r>
      <w:r>
        <w:rPr>
          <w:rFonts w:ascii="宋体" w:eastAsia="宋体" w:hint="eastAsia"/>
        </w:rPr>
        <w:t>中国</w:t>
      </w:r>
      <w:r>
        <w:rPr>
          <w:rFonts w:ascii="宋体" w:eastAsia="宋体" w:hint="eastAsia"/>
        </w:rPr>
        <w:t> </w:t>
      </w:r>
      <w:r>
        <w:t>Competent</w:t>
      </w:r>
      <w:r>
        <w:t> </w:t>
      </w:r>
      <w:r>
        <w:t>Cell</w:t>
      </w:r>
      <w:r w:rsidRPr="00000000">
        <w:tab/>
      </w:r>
      <w:r>
        <w:t>Transgen</w:t>
      </w:r>
      <w:r>
        <w:t> </w:t>
      </w:r>
      <w:r>
        <w:rPr>
          <w:rFonts w:ascii="宋体" w:eastAsia="宋体" w:hint="eastAsia"/>
        </w:rPr>
        <w:t>公司</w:t>
      </w:r>
      <w:r>
        <w:rPr>
          <w:rFonts w:ascii="宋体" w:eastAsia="宋体" w:hint="eastAsia"/>
        </w:rPr>
        <w:t> </w:t>
      </w:r>
      <w:r>
        <w:rPr>
          <w:rFonts w:ascii="宋体" w:eastAsia="宋体" w:hint="eastAsia"/>
        </w:rPr>
        <w:t>中</w:t>
      </w:r>
      <w:r>
        <w:rPr>
          <w:rFonts w:ascii="宋体" w:eastAsia="宋体" w:hint="eastAsia"/>
        </w:rPr>
        <w:t>国</w:t>
      </w:r>
    </w:p>
    <w:p w:rsidR="0018722C">
      <w:pPr>
        <w:topLinePunct/>
      </w:pPr>
      <w:r>
        <w:t>Taq</w:t>
      </w:r>
      <w:r>
        <w:t> </w:t>
      </w:r>
      <w:r>
        <w:t>DNA</w:t>
      </w:r>
      <w:r/>
      <w:r>
        <w:rPr>
          <w:rFonts w:ascii="宋体" w:eastAsia="宋体" w:hint="eastAsia"/>
        </w:rPr>
        <w:t>聚合酶</w:t>
      </w:r>
      <w:r>
        <w:t>Fermentas</w:t>
      </w:r>
      <w:r>
        <w:rPr>
          <w:rFonts w:ascii="宋体" w:eastAsia="宋体" w:hint="eastAsia"/>
          <w:rFonts w:ascii="宋体" w:eastAsia="宋体" w:hint="eastAsia"/>
        </w:rPr>
        <w:t xml:space="preserve">, </w:t>
      </w:r>
      <w:r>
        <w:t>Canada</w:t>
      </w:r>
    </w:p>
    <w:p w:rsidR="0018722C">
      <w:pPr>
        <w:topLinePunct/>
      </w:pPr>
      <w:r>
        <w:t>Polybrene</w:t>
      </w:r>
      <w:r w:rsidRPr="00000000">
        <w:tab/>
        <w:t>Sigma</w:t>
      </w:r>
      <w:r>
        <w:rPr>
          <w:rFonts w:ascii="宋体" w:eastAsia="宋体" w:hint="eastAsia"/>
          <w:rFonts w:ascii="宋体" w:eastAsia="宋体" w:hint="eastAsia"/>
        </w:rPr>
        <w:t xml:space="preserve">, </w:t>
      </w:r>
      <w:r>
        <w:t>U.</w:t>
      </w:r>
      <w:r w:rsidR="004B696B">
        <w:t xml:space="preserve"> </w:t>
      </w:r>
      <w:r w:rsidR="004B696B">
        <w:t>S.</w:t>
      </w:r>
      <w:r w:rsidR="004B696B">
        <w:t xml:space="preserve"> </w:t>
      </w:r>
      <w:r w:rsidR="004B696B">
        <w:t>A</w:t>
      </w:r>
    </w:p>
    <w:p w:rsidR="0018722C">
      <w:pPr>
        <w:pStyle w:val="BodyText"/>
        <w:tabs>
          <w:tab w:pos="5653" w:val="left" w:leader="none"/>
        </w:tabs>
        <w:spacing w:before="138"/>
        <w:ind w:leftChars="0" w:left="734"/>
        <w:topLinePunct/>
      </w:pPr>
      <w:r>
        <w:rPr>
          <w:rFonts w:ascii="宋体" w:eastAsia="宋体" w:hint="eastAsia"/>
        </w:rPr>
        <w:t>凝胶回收试剂盒</w:t>
      </w:r>
      <w:r>
        <w:t>OMEGA</w:t>
      </w:r>
      <w:r>
        <w:rPr>
          <w:rFonts w:ascii="宋体" w:eastAsia="宋体" w:hint="eastAsia"/>
        </w:rPr>
        <w:t>，</w:t>
      </w:r>
      <w:r>
        <w:t>U.</w:t>
      </w:r>
      <w:r w:rsidR="004B696B">
        <w:t xml:space="preserve"> </w:t>
      </w:r>
      <w:r w:rsidR="004B696B">
        <w:t>S.</w:t>
      </w:r>
      <w:r w:rsidR="004B696B">
        <w:t xml:space="preserve"> </w:t>
      </w:r>
      <w:r w:rsidR="004B696B">
        <w:t>A</w:t>
      </w:r>
    </w:p>
    <w:p w:rsidR="0018722C">
      <w:pPr>
        <w:topLinePunct/>
      </w:pPr>
      <w:r>
        <w:rPr>
          <w:rFonts w:ascii="宋体" w:eastAsia="宋体" w:hint="eastAsia"/>
        </w:rPr>
        <w:t>去内毒素质粒提取试剂</w:t>
      </w:r>
      <w:r>
        <w:t>OMEGA</w:t>
      </w:r>
      <w:r>
        <w:rPr>
          <w:rFonts w:ascii="宋体" w:eastAsia="宋体" w:hint="eastAsia"/>
        </w:rPr>
        <w:t>，</w:t>
      </w:r>
      <w:r>
        <w:t>U.</w:t>
      </w:r>
      <w:r w:rsidR="004B696B">
        <w:t xml:space="preserve"> </w:t>
      </w:r>
      <w:r w:rsidR="004B696B">
        <w:t>S.</w:t>
      </w:r>
      <w:r w:rsidR="004B696B">
        <w:t xml:space="preserve"> </w:t>
      </w:r>
      <w:r w:rsidR="004B696B">
        <w:t>A</w:t>
      </w:r>
    </w:p>
    <w:p w:rsidR="0018722C">
      <w:pPr>
        <w:topLinePunct/>
      </w:pPr>
      <w:r>
        <w:t>DMEM</w:t>
      </w:r>
      <w:r/>
      <w:r>
        <w:rPr>
          <w:rFonts w:ascii="宋体" w:eastAsia="宋体" w:hint="eastAsia"/>
        </w:rPr>
        <w:t>高糖培养基</w:t>
      </w:r>
      <w:r>
        <w:rPr>
          <w:rFonts w:ascii="宋体" w:eastAsia="宋体" w:hint="eastAsia"/>
        </w:rPr>
        <w:t>武汉博士德，中国</w:t>
      </w:r>
    </w:p>
    <w:p w:rsidR="0018722C">
      <w:pPr>
        <w:topLinePunct/>
      </w:pPr>
      <w:r>
        <w:t>DAPI</w:t>
      </w:r>
      <w:r w:rsidRPr="00000000">
        <w:tab/>
        <w:t>Sigma</w:t>
      </w:r>
      <w:r>
        <w:rPr>
          <w:rFonts w:ascii="宋体" w:eastAsia="宋体" w:hint="eastAsia"/>
          <w:rFonts w:ascii="宋体" w:eastAsia="宋体" w:hint="eastAsia"/>
        </w:rPr>
        <w:t xml:space="preserve">, </w:t>
      </w:r>
      <w:r>
        <w:t>U.</w:t>
      </w:r>
      <w:r w:rsidR="004B696B">
        <w:t xml:space="preserve"> </w:t>
      </w:r>
      <w:r w:rsidR="004B696B">
        <w:t>S.</w:t>
      </w:r>
      <w:r w:rsidR="004B696B">
        <w:t xml:space="preserve"> </w:t>
      </w:r>
      <w:r w:rsidR="004B696B">
        <w:t>A</w:t>
      </w:r>
    </w:p>
    <w:p w:rsidR="0018722C">
      <w:pPr>
        <w:pStyle w:val="BodyText"/>
        <w:spacing w:before="137"/>
        <w:ind w:leftChars="0" w:left="734"/>
        <w:rPr>
          <w:rFonts w:ascii="宋体" w:eastAsia="宋体" w:hint="eastAsia"/>
        </w:rPr>
        <w:topLinePunct/>
      </w:pPr>
      <w:r>
        <w:rPr>
          <w:rFonts w:ascii="宋体" w:eastAsia="宋体" w:hint="eastAsia"/>
          <w:w w:val="95"/>
        </w:rPr>
        <w:t>其余试剂同第一部分</w:t>
      </w:r>
    </w:p>
    <w:p w:rsidR="0018722C">
      <w:pPr>
        <w:pStyle w:val="Heading2"/>
        <w:topLinePunct/>
        <w:ind w:left="171" w:hangingChars="171" w:hanging="171"/>
      </w:pPr>
      <w:r>
        <w:rPr>
          <w:b/>
        </w:rPr>
        <w:t>1.4</w:t>
      </w:r>
      <w:r>
        <w:t xml:space="preserve"> </w:t>
      </w:r>
      <w:r>
        <w:t>部分试剂的配制</w:t>
      </w:r>
    </w:p>
    <w:p w:rsidR="0018722C">
      <w:pPr>
        <w:pStyle w:val="cw22"/>
        <w:topLinePunct/>
      </w:pPr>
      <w:r>
        <w:rPr>
          <w:rFonts w:ascii="宋体" w:hAnsi="宋体" w:eastAsia="宋体" w:hint="eastAsia"/>
        </w:rPr>
        <w:t>(</w:t>
      </w:r>
      <w:r>
        <w:rPr>
          <w:rFonts w:ascii="宋体" w:hAnsi="宋体" w:eastAsia="宋体" w:hint="eastAsia"/>
        </w:rPr>
        <w:t xml:space="preserve">1</w:t>
      </w:r>
      <w:r>
        <w:rPr>
          <w:rFonts w:ascii="宋体" w:hAnsi="宋体" w:eastAsia="宋体" w:hint="eastAsia"/>
        </w:rPr>
        <w:t>)</w:t>
      </w:r>
      <w:r>
        <w:rPr>
          <w:rFonts w:ascii="宋体" w:hAnsi="宋体" w:eastAsia="宋体" w:hint="eastAsia"/>
        </w:rPr>
        <w:t xml:space="preserve"> </w:t>
      </w:r>
      <w:r>
        <w:rPr>
          <w:b/>
        </w:rPr>
        <w:t>Amp</w:t>
      </w:r>
      <w:r>
        <w:rPr>
          <w:b/>
        </w:rPr>
        <w:t>(</w:t>
      </w:r>
      <w:r>
        <w:rPr>
          <w:b/>
          <w:sz w:val="24"/>
        </w:rPr>
        <w:t>+</w:t>
      </w:r>
      <w:r>
        <w:rPr>
          <w:b/>
        </w:rPr>
        <w:t>)</w:t>
      </w:r>
      <w:r>
        <w:rPr>
          <w:rFonts w:ascii="微软雅黑" w:hAnsi="微软雅黑" w:eastAsia="微软雅黑" w:hint="eastAsia"/>
          <w:b/>
        </w:rPr>
        <w:t>的半固体</w:t>
      </w:r>
      <w:r>
        <w:rPr>
          <w:b/>
        </w:rPr>
        <w:t>LB</w:t>
      </w:r>
      <w:r>
        <w:rPr>
          <w:rFonts w:ascii="微软雅黑" w:hAnsi="微软雅黑" w:eastAsia="微软雅黑" w:hint="eastAsia"/>
          <w:b/>
        </w:rPr>
        <w:t>培养板</w:t>
      </w:r>
      <w:r>
        <w:rPr>
          <w:rFonts w:ascii="宋体" w:hAnsi="宋体" w:eastAsia="宋体" w:hint="eastAsia"/>
        </w:rPr>
        <w:t>：胰蛋白胨</w:t>
      </w:r>
      <w:r>
        <w:t>2</w:t>
      </w:r>
      <w:r>
        <w:t> </w:t>
      </w:r>
      <w:r>
        <w:t>g</w:t>
      </w:r>
      <w:r>
        <w:rPr>
          <w:rFonts w:ascii="宋体" w:hAnsi="宋体" w:eastAsia="宋体" w:hint="eastAsia"/>
        </w:rPr>
        <w:t>，酵母提取物</w:t>
      </w:r>
      <w:r>
        <w:t>1g</w:t>
      </w:r>
      <w:r>
        <w:rPr>
          <w:rFonts w:ascii="宋体" w:hAnsi="宋体" w:eastAsia="宋体" w:hint="eastAsia"/>
          <w:rFonts w:ascii="宋体" w:hAnsi="宋体" w:eastAsia="宋体" w:hint="eastAsia"/>
          <w:spacing w:val="-6"/>
          <w:sz w:val="24"/>
        </w:rPr>
        <w:t xml:space="preserve">, </w:t>
      </w:r>
      <w:r>
        <w:t>NaCl</w:t>
      </w:r>
      <w:r>
        <w:t> </w:t>
      </w:r>
      <w:r>
        <w:t>2</w:t>
      </w:r>
      <w:r>
        <w:t> </w:t>
      </w:r>
      <w:r>
        <w:t>g</w:t>
      </w:r>
      <w:r>
        <w:rPr>
          <w:rFonts w:ascii="宋体" w:hAnsi="宋体" w:eastAsia="宋体" w:hint="eastAsia"/>
        </w:rPr>
        <w:t>，</w:t>
      </w:r>
      <w:r>
        <w:rPr>
          <w:rFonts w:ascii="宋体" w:hAnsi="宋体" w:eastAsia="宋体" w:hint="eastAsia"/>
        </w:rPr>
        <w:t>琼脂粉</w:t>
      </w:r>
      <w:r>
        <w:t>3g</w:t>
      </w:r>
      <w:r>
        <w:rPr>
          <w:rFonts w:ascii="宋体" w:hAnsi="宋体" w:eastAsia="宋体" w:hint="eastAsia"/>
        </w:rPr>
        <w:t>，溶于</w:t>
      </w:r>
      <w:r>
        <w:t>200ml</w:t>
      </w:r>
      <w:r/>
      <w:r>
        <w:rPr>
          <w:rFonts w:ascii="宋体" w:hAnsi="宋体" w:eastAsia="宋体" w:hint="eastAsia"/>
        </w:rPr>
        <w:t>去离子水中</w:t>
      </w:r>
      <w:r w:rsidR="001852F3">
        <w:rPr>
          <w:rFonts w:ascii="宋体" w:hAnsi="宋体" w:eastAsia="宋体" w:hint="eastAsia"/>
        </w:rPr>
        <w:t xml:space="preserve">高温高压灭菌，置超净台上，待温度降低至</w:t>
      </w:r>
      <w:r>
        <w:t>50</w:t>
      </w:r>
      <w:r>
        <w:rPr>
          <w:rFonts w:ascii="宋体" w:hAnsi="宋体" w:eastAsia="宋体" w:hint="eastAsia"/>
        </w:rPr>
        <w:t>℃左右时加入</w:t>
      </w:r>
      <w:r>
        <w:t>100</w:t>
      </w:r>
      <w:r>
        <w:t> </w:t>
      </w:r>
      <w:r>
        <w:t>mg</w:t>
      </w:r>
      <w:r>
        <w:t>/</w:t>
      </w:r>
      <w:r>
        <w:t>ml</w:t>
      </w:r>
      <w:r/>
      <w:r>
        <w:rPr>
          <w:rFonts w:ascii="宋体" w:hAnsi="宋体" w:eastAsia="宋体" w:hint="eastAsia"/>
        </w:rPr>
        <w:t>氨苄青霉素</w:t>
      </w:r>
      <w:r>
        <w:t>200</w:t>
      </w:r>
      <w:r/>
      <w:r>
        <w:t>μl</w:t>
      </w:r>
      <w:r>
        <w:rPr>
          <w:rFonts w:ascii="宋体" w:hAnsi="宋体" w:eastAsia="宋体" w:hint="eastAsia"/>
        </w:rPr>
        <w:t>，混匀，倒板，冷却后，用封</w:t>
      </w:r>
      <w:r>
        <w:rPr>
          <w:rFonts w:ascii="宋体" w:hAnsi="宋体" w:eastAsia="宋体" w:hint="eastAsia"/>
        </w:rPr>
        <w:t>口膜密封，4℃保存。</w:t>
      </w:r>
    </w:p>
    <w:tbl>
      <w:tblPr>
        <w:tblW w:w="0" w:type="auto"/>
        <w:tblInd w:w="5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94"/>
        <w:gridCol w:w="1392"/>
        <w:gridCol w:w="1070"/>
      </w:tblGrid>
      <w:tr>
        <w:trPr>
          <w:trHeight w:val="360" w:hRule="atLeast"/>
        </w:trPr>
        <w:tc>
          <w:tcPr>
            <w:tcW w:w="2094" w:type="dxa"/>
          </w:tcPr>
          <w:p w:rsidR="0018722C">
            <w:pPr>
              <w:topLinePunct/>
              <w:ind w:leftChars="0" w:left="0" w:rightChars="0" w:right="0" w:firstLineChars="0" w:firstLine="0"/>
              <w:spacing w:line="240" w:lineRule="atLeast"/>
            </w:pPr>
            <w:r>
              <w:rPr>
                <w:b/>
              </w:rPr>
              <w:t>(</w:t>
            </w:r>
            <w:r>
              <w:rPr>
                <w:b/>
              </w:rPr>
              <w:t xml:space="preserve">2</w:t>
            </w:r>
            <w:r>
              <w:rPr>
                <w:b/>
              </w:rPr>
              <w:t>)</w:t>
            </w:r>
            <w:r w:rsidRPr="00000000">
              <w:tab/>
              <w:t>STE</w:t>
            </w:r>
          </w:p>
        </w:tc>
        <w:tc>
          <w:tcPr>
            <w:tcW w:w="2462" w:type="dxa"/>
            <w:gridSpan w:val="2"/>
          </w:tcPr>
          <w:p w:rsidR="0018722C">
            <w:pPr>
              <w:topLinePunct/>
              <w:ind w:leftChars="0" w:left="0" w:rightChars="0" w:right="0" w:firstLineChars="0" w:firstLine="0"/>
              <w:spacing w:line="240" w:lineRule="atLeast"/>
            </w:pPr>
          </w:p>
        </w:tc>
      </w:tr>
      <w:tr>
        <w:trPr>
          <w:trHeight w:val="460" w:hRule="atLeast"/>
        </w:trPr>
        <w:tc>
          <w:tcPr>
            <w:tcW w:w="2094" w:type="dxa"/>
          </w:tcPr>
          <w:p w:rsidR="0018722C">
            <w:pPr>
              <w:topLinePunct/>
              <w:ind w:leftChars="0" w:left="0" w:rightChars="0" w:right="0" w:firstLineChars="0" w:firstLine="0"/>
              <w:spacing w:line="240" w:lineRule="atLeast"/>
            </w:pPr>
            <w:r>
              <w:t>1M</w:t>
            </w:r>
          </w:p>
        </w:tc>
        <w:tc>
          <w:tcPr>
            <w:tcW w:w="1392" w:type="dxa"/>
          </w:tcPr>
          <w:p w:rsidR="0018722C">
            <w:pPr>
              <w:topLinePunct/>
              <w:ind w:leftChars="0" w:left="0" w:rightChars="0" w:right="0" w:firstLineChars="0" w:firstLine="0"/>
              <w:spacing w:line="240" w:lineRule="atLeast"/>
            </w:pPr>
            <w:r>
              <w:t>TrisHCl</w:t>
            </w:r>
          </w:p>
        </w:tc>
        <w:tc>
          <w:tcPr>
            <w:tcW w:w="1070" w:type="dxa"/>
          </w:tcPr>
          <w:p w:rsidR="0018722C">
            <w:pPr>
              <w:topLinePunct/>
              <w:ind w:leftChars="0" w:left="0" w:rightChars="0" w:right="0" w:firstLineChars="0" w:firstLine="0"/>
              <w:spacing w:line="240" w:lineRule="atLeast"/>
            </w:pPr>
            <w:r>
              <w:t>3ml</w:t>
            </w:r>
          </w:p>
        </w:tc>
      </w:tr>
      <w:tr>
        <w:trPr>
          <w:trHeight w:val="460" w:hRule="atLeast"/>
        </w:trPr>
        <w:tc>
          <w:tcPr>
            <w:tcW w:w="2094" w:type="dxa"/>
          </w:tcPr>
          <w:p w:rsidR="0018722C">
            <w:pPr>
              <w:topLinePunct/>
              <w:ind w:leftChars="0" w:left="0" w:rightChars="0" w:right="0" w:firstLineChars="0" w:firstLine="0"/>
              <w:spacing w:line="240" w:lineRule="atLeast"/>
            </w:pPr>
            <w:r>
              <w:t>3M</w:t>
            </w:r>
          </w:p>
        </w:tc>
        <w:tc>
          <w:tcPr>
            <w:tcW w:w="1392" w:type="dxa"/>
          </w:tcPr>
          <w:p w:rsidR="0018722C">
            <w:pPr>
              <w:topLinePunct/>
              <w:ind w:leftChars="0" w:left="0" w:rightChars="0" w:right="0" w:firstLineChars="0" w:firstLine="0"/>
              <w:spacing w:line="240" w:lineRule="atLeast"/>
            </w:pPr>
            <w:r>
              <w:t>NaCl</w:t>
            </w:r>
          </w:p>
        </w:tc>
        <w:tc>
          <w:tcPr>
            <w:tcW w:w="1070" w:type="dxa"/>
          </w:tcPr>
          <w:p w:rsidR="0018722C">
            <w:pPr>
              <w:topLinePunct/>
              <w:ind w:leftChars="0" w:left="0" w:rightChars="0" w:right="0" w:firstLineChars="0" w:firstLine="0"/>
              <w:spacing w:line="240" w:lineRule="atLeast"/>
            </w:pPr>
            <w:r>
              <w:t>10ml</w:t>
            </w:r>
          </w:p>
        </w:tc>
      </w:tr>
      <w:tr>
        <w:trPr>
          <w:trHeight w:val="360" w:hRule="atLeast"/>
        </w:trPr>
        <w:tc>
          <w:tcPr>
            <w:tcW w:w="2094" w:type="dxa"/>
          </w:tcPr>
          <w:p w:rsidR="0018722C">
            <w:pPr>
              <w:topLinePunct/>
              <w:ind w:leftChars="0" w:left="0" w:rightChars="0" w:right="0" w:firstLineChars="0" w:firstLine="0"/>
              <w:spacing w:line="240" w:lineRule="atLeast"/>
            </w:pPr>
            <w:r>
              <w:t>0.1M</w:t>
            </w:r>
          </w:p>
        </w:tc>
        <w:tc>
          <w:tcPr>
            <w:tcW w:w="1392" w:type="dxa"/>
          </w:tcPr>
          <w:p w:rsidR="0018722C">
            <w:pPr>
              <w:topLinePunct/>
              <w:ind w:leftChars="0" w:left="0" w:rightChars="0" w:right="0" w:firstLineChars="0" w:firstLine="0"/>
              <w:spacing w:line="240" w:lineRule="atLeast"/>
            </w:pPr>
            <w:r>
              <w:t>EDTA</w:t>
            </w:r>
          </w:p>
        </w:tc>
        <w:tc>
          <w:tcPr>
            <w:tcW w:w="1070" w:type="dxa"/>
          </w:tcPr>
          <w:p w:rsidR="0018722C">
            <w:pPr>
              <w:topLinePunct/>
              <w:ind w:leftChars="0" w:left="0" w:rightChars="0" w:right="0" w:firstLineChars="0" w:firstLine="0"/>
              <w:spacing w:line="240" w:lineRule="atLeast"/>
            </w:pPr>
            <w:r>
              <w:t>3ml</w:t>
            </w:r>
          </w:p>
        </w:tc>
      </w:tr>
    </w:tbl>
    <w:p w:rsidR="0018722C">
      <w:pPr>
        <w:topLinePunct/>
        <w:pStyle w:val="affa"/>
      </w:pPr>
    </w:p>
    <w:p w:rsidR="0018722C">
      <w:pPr>
        <w:keepNext/>
        <w:topLinePunct/>
      </w:pPr>
      <w:r>
        <w:t>H</w:t>
      </w:r>
      <w:r>
        <w:t>2</w:t>
      </w:r>
      <w:r>
        <w:t>O</w:t>
      </w:r>
      <w:r w:rsidRPr="00000000">
        <w:tab/>
        <w:t>284ml</w:t>
      </w:r>
      <w:r/>
      <w:r>
        <w:rPr>
          <w:rFonts w:ascii="宋体" w:eastAsia="宋体" w:hint="eastAsia"/>
        </w:rPr>
        <w:t>混匀即可</w:t>
      </w:r>
    </w:p>
    <w:p w:rsidR="0018722C">
      <w:pPr>
        <w:pStyle w:val="Heading1"/>
        <w:topLinePunct/>
      </w:pPr>
      <w:bookmarkStart w:id="1648" w:name="_Toc6861648"/>
      <w:r>
        <w:rPr>
          <w:b/>
        </w:rPr>
        <w:t>2.</w:t>
      </w:r>
      <w:r>
        <w:t xml:space="preserve"> </w:t>
      </w:r>
      <w:r>
        <w:t>实验方法</w:t>
      </w:r>
      <w:bookmarkEnd w:id="1648"/>
    </w:p>
    <w:p w:rsidR="0018722C">
      <w:pPr>
        <w:pStyle w:val="Heading2"/>
        <w:topLinePunct/>
        <w:ind w:left="171" w:hangingChars="171" w:hanging="171"/>
      </w:pPr>
      <w:r>
        <w:rPr>
          <w:b/>
        </w:rPr>
        <w:t>2.1</w:t>
      </w:r>
      <w:r>
        <w:t xml:space="preserve"> </w:t>
      </w:r>
      <w:r>
        <w:rPr>
          <w:b/>
          <w:i/>
        </w:rPr>
        <w:t>MDM2</w:t>
      </w:r>
      <w:r>
        <w:t>、</w:t>
      </w:r>
      <w:r>
        <w:rPr>
          <w:b/>
          <w:i/>
        </w:rPr>
        <w:t>MDM4S</w:t>
      </w:r>
      <w:r>
        <w:t>慢病毒载体的构建</w:t>
      </w:r>
    </w:p>
    <w:p w:rsidR="0018722C">
      <w:pPr>
        <w:pStyle w:val="Heading3"/>
        <w:topLinePunct/>
        <w:ind w:left="200" w:hangingChars="200" w:hanging="200"/>
      </w:pPr>
      <w:r>
        <w:rPr>
          <w:b/>
        </w:rPr>
        <w:t>2.1.1</w:t>
      </w:r>
      <w:r>
        <w:t xml:space="preserve"> </w:t>
      </w:r>
      <w:r>
        <w:rPr>
          <w:b/>
          <w:i/>
        </w:rPr>
        <w:t>MDM2</w:t>
      </w:r>
      <w:r>
        <w:t>、</w:t>
      </w:r>
      <w:r>
        <w:rPr>
          <w:b/>
          <w:i/>
        </w:rPr>
        <w:t>MDM4S</w:t>
      </w:r>
      <w:r>
        <w:t>基因</w:t>
      </w:r>
      <w:r>
        <w:rPr>
          <w:b/>
        </w:rPr>
        <w:t>CDS</w:t>
      </w:r>
      <w:r>
        <w:t>区表达引物的设计</w:t>
      </w:r>
    </w:p>
    <w:p w:rsidR="00000000">
      <w:pPr>
        <w:pStyle w:val="aff7"/>
        <w:spacing w:line="240" w:lineRule="atLeast"/>
        <w:topLinePunct/>
      </w:pPr>
      <w:r>
        <w:drawing>
          <wp:inline>
            <wp:extent cx="2786025" cy="1969484"/>
            <wp:effectExtent l="0" t="0" r="0" b="0"/>
            <wp:docPr id="29" name="image17.png" descr=""/>
            <wp:cNvGraphicFramePr>
              <a:graphicFrameLocks noChangeAspect="1"/>
            </wp:cNvGraphicFramePr>
            <a:graphic>
              <a:graphicData uri="http://schemas.openxmlformats.org/drawingml/2006/picture">
                <pic:pic>
                  <pic:nvPicPr>
                    <pic:cNvPr id="30" name="image17.png"/>
                    <pic:cNvPicPr/>
                  </pic:nvPicPr>
                  <pic:blipFill>
                    <a:blip r:embed="rId23" cstate="print"/>
                    <a:stretch>
                      <a:fillRect/>
                    </a:stretch>
                  </pic:blipFill>
                  <pic:spPr>
                    <a:xfrm>
                      <a:off x="0" y="0"/>
                      <a:ext cx="2786025" cy="1969484"/>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ascii="宋体" w:eastAsia="宋体" w:hint="eastAsia" w:cstheme="minorBidi" w:hAnsiTheme="minorHAnsi"/>
          <w:spacing w:val="-26"/>
          <w:sz w:val="21"/>
        </w:rPr>
        <w:t> </w:t>
      </w:r>
      <w:r>
        <w:rPr>
          <w:kern w:val="2"/>
          <w:szCs w:val="22"/>
          <w:rFonts w:cstheme="minorBidi" w:hAnsiTheme="minorHAnsi" w:eastAsiaTheme="minorHAnsi" w:asciiTheme="minorHAnsi"/>
          <w:sz w:val="21"/>
        </w:rPr>
        <w:t>3-1</w:t>
      </w:r>
      <w:r>
        <w:t xml:space="preserve">  </w:t>
      </w:r>
      <w:r>
        <w:rPr>
          <w:kern w:val="2"/>
          <w:szCs w:val="22"/>
          <w:rFonts w:ascii="宋体" w:eastAsia="宋体" w:hint="eastAsia" w:cstheme="minorBidi" w:hAnsiTheme="minorHAnsi"/>
          <w:sz w:val="21"/>
        </w:rPr>
        <w:t>慢病毒</w:t>
      </w:r>
      <w:r>
        <w:rPr>
          <w:kern w:val="2"/>
          <w:szCs w:val="22"/>
          <w:rFonts w:ascii="宋体" w:eastAsia="宋体" w:hint="eastAsia" w:cstheme="minorBidi" w:hAnsiTheme="minorHAnsi"/>
          <w:spacing w:val="-2"/>
          <w:sz w:val="21"/>
        </w:rPr>
        <w:t>载</w:t>
      </w:r>
      <w:r>
        <w:rPr>
          <w:kern w:val="2"/>
          <w:szCs w:val="22"/>
          <w:rFonts w:ascii="宋体" w:eastAsia="宋体" w:hint="eastAsia" w:cstheme="minorBidi" w:hAnsiTheme="minorHAnsi"/>
          <w:sz w:val="21"/>
        </w:rPr>
        <w:t>体的结</w:t>
      </w:r>
      <w:r>
        <w:rPr>
          <w:kern w:val="2"/>
          <w:szCs w:val="22"/>
          <w:rFonts w:ascii="宋体" w:eastAsia="宋体" w:hint="eastAsia" w:cstheme="minorBidi" w:hAnsiTheme="minorHAnsi"/>
          <w:spacing w:val="-2"/>
          <w:sz w:val="21"/>
        </w:rPr>
        <w:t>构</w:t>
      </w:r>
      <w:r>
        <w:rPr>
          <w:kern w:val="2"/>
          <w:szCs w:val="22"/>
          <w:rFonts w:ascii="宋体" w:eastAsia="宋体" w:hint="eastAsia" w:cstheme="minorBidi" w:hAnsiTheme="minorHAnsi"/>
          <w:sz w:val="21"/>
        </w:rPr>
        <w:t>图</w:t>
      </w:r>
    </w:p>
    <w:p w:rsidR="0018722C">
      <w:pPr>
        <w:topLinePunct/>
      </w:pPr>
      <w:r>
        <w:rPr>
          <w:rFonts w:cstheme="minorBidi" w:hAnsiTheme="minorHAnsi" w:eastAsiaTheme="minorHAnsi" w:asciiTheme="minorHAnsi" w:ascii="宋体" w:eastAsia="宋体" w:hint="eastAsia"/>
        </w:rPr>
        <w:t>从</w:t>
      </w:r>
      <w:r>
        <w:rPr>
          <w:rFonts w:cstheme="minorBidi" w:hAnsiTheme="minorHAnsi" w:eastAsiaTheme="minorHAnsi" w:asciiTheme="minorHAnsi"/>
        </w:rPr>
        <w:t>Gene</w:t>
      </w:r>
      <w:r>
        <w:rPr>
          <w:rFonts w:cstheme="minorBidi" w:hAnsiTheme="minorHAnsi" w:eastAsiaTheme="minorHAnsi" w:asciiTheme="minorHAnsi"/>
        </w:rPr>
        <w:t> </w:t>
      </w:r>
      <w:r>
        <w:rPr>
          <w:rFonts w:cstheme="minorBidi" w:hAnsiTheme="minorHAnsi" w:eastAsiaTheme="minorHAnsi" w:asciiTheme="minorHAnsi"/>
        </w:rPr>
        <w:t>Bank</w:t>
      </w:r>
      <w:r>
        <w:rPr>
          <w:rFonts w:ascii="宋体" w:eastAsia="宋体" w:hint="eastAsia" w:cstheme="minorBidi" w:hAnsiTheme="minorHAnsi"/>
        </w:rPr>
        <w:t>检索</w:t>
      </w:r>
      <w:r>
        <w:rPr>
          <w:rFonts w:cstheme="minorBidi" w:hAnsiTheme="minorHAnsi" w:eastAsiaTheme="minorHAnsi" w:asciiTheme="minorHAnsi"/>
          <w:i/>
        </w:rPr>
        <w:t>MDM2</w:t>
      </w:r>
      <w:r>
        <w:rPr>
          <w:rFonts w:ascii="Meiryo" w:eastAsia="Meiryo" w:hint="eastAsia" w:cstheme="minorBidi" w:hAnsiTheme="minorHAnsi"/>
        </w:rPr>
        <w:t>、</w:t>
      </w:r>
      <w:r>
        <w:rPr>
          <w:rFonts w:cstheme="minorBidi" w:hAnsiTheme="minorHAnsi" w:eastAsiaTheme="minorHAnsi" w:asciiTheme="minorHAnsi"/>
          <w:i/>
        </w:rPr>
        <w:t>MDM4S</w:t>
      </w:r>
      <w:r>
        <w:rPr>
          <w:rFonts w:ascii="宋体" w:eastAsia="宋体" w:hint="eastAsia" w:cstheme="minorBidi" w:hAnsiTheme="minorHAnsi"/>
        </w:rPr>
        <w:t>基因全长</w:t>
      </w:r>
      <w:r>
        <w:rPr>
          <w:rFonts w:cstheme="minorBidi" w:hAnsiTheme="minorHAnsi" w:eastAsiaTheme="minorHAnsi" w:asciiTheme="minorHAnsi"/>
        </w:rPr>
        <w:t>CDS</w:t>
      </w:r>
      <w:r>
        <w:rPr>
          <w:rFonts w:ascii="宋体" w:eastAsia="宋体" w:hint="eastAsia" w:cstheme="minorBidi" w:hAnsiTheme="minorHAnsi"/>
        </w:rPr>
        <w:t>区序列，参考序列：</w:t>
      </w:r>
    </w:p>
    <w:p w:rsidR="0018722C">
      <w:pPr>
        <w:topLinePunct/>
      </w:pPr>
      <w:r>
        <w:rPr>
          <w:rFonts w:cstheme="minorBidi" w:hAnsiTheme="minorHAnsi" w:eastAsiaTheme="minorHAnsi" w:asciiTheme="minorHAnsi"/>
          <w:i/>
        </w:rPr>
        <w:t>MDM2</w:t>
      </w:r>
      <w:r w:rsidRPr="00000000">
        <w:rPr>
          <w:rFonts w:cstheme="minorBidi" w:hAnsiTheme="minorHAnsi" w:eastAsiaTheme="minorHAnsi" w:asciiTheme="minorHAnsi"/>
        </w:rPr>
        <w:tab/>
      </w:r>
      <w:r>
        <w:rPr>
          <w:rFonts w:cstheme="minorBidi" w:hAnsiTheme="minorHAnsi" w:eastAsiaTheme="minorHAnsi" w:asciiTheme="minorHAnsi"/>
        </w:rPr>
        <w:t>Gene</w:t>
      </w:r>
      <w:r w:rsidRPr="00000000">
        <w:rPr>
          <w:rFonts w:cstheme="minorBidi" w:hAnsiTheme="minorHAnsi" w:eastAsiaTheme="minorHAnsi" w:asciiTheme="minorHAnsi"/>
        </w:rPr>
        <w:tab/>
        <w:t>ID:4193</w:t>
      </w:r>
      <w:r w:rsidRPr="00000000">
        <w:rPr>
          <w:rFonts w:cstheme="minorBidi" w:hAnsiTheme="minorHAnsi" w:eastAsiaTheme="minorHAnsi" w:asciiTheme="minorHAnsi"/>
        </w:rPr>
        <w:t>/</w:t>
      </w:r>
      <w:r w:rsidRPr="00000000">
        <w:rPr>
          <w:rFonts w:cstheme="minorBidi" w:hAnsiTheme="minorHAnsi" w:eastAsiaTheme="minorHAnsi" w:asciiTheme="minorHAnsi"/>
        </w:rPr>
        <w:t>NM_002392.4</w:t>
      </w:r>
      <w:r>
        <w:rPr>
          <w:rFonts w:ascii="宋体" w:eastAsia="宋体" w:hint="eastAsia" w:cstheme="minorBidi" w:hAnsiTheme="minorHAnsi"/>
          <w:kern w:val="2"/>
          <w:rFonts w:ascii="宋体" w:eastAsia="宋体" w:hint="eastAsia" w:cstheme="minorBidi" w:hAnsiTheme="minorHAnsi"/>
          <w:sz w:val="24"/>
        </w:rPr>
        <w:t>;</w:t>
      </w:r>
      <w:r>
        <w:rPr>
          <w:rFonts w:ascii="宋体" w:eastAsia="宋体" w:hint="eastAsia" w:cstheme="minorBidi" w:hAnsiTheme="minorHAnsi"/>
        </w:rPr>
        <w:t> </w:t>
      </w:r>
      <w:r>
        <w:rPr>
          <w:rFonts w:cstheme="minorBidi" w:hAnsiTheme="minorHAnsi" w:eastAsiaTheme="minorHAnsi" w:asciiTheme="minorHAnsi"/>
          <w:i/>
        </w:rPr>
        <w:t>MDM4</w:t>
      </w:r>
      <w:r w:rsidRPr="00000000">
        <w:rPr>
          <w:rFonts w:cstheme="minorBidi" w:hAnsiTheme="minorHAnsi" w:eastAsiaTheme="minorHAnsi" w:asciiTheme="minorHAnsi"/>
        </w:rPr>
        <w:tab/>
      </w:r>
      <w:r>
        <w:rPr>
          <w:rFonts w:cstheme="minorBidi" w:hAnsiTheme="minorHAnsi" w:eastAsiaTheme="minorHAnsi" w:asciiTheme="minorHAnsi"/>
        </w:rPr>
        <w:t>Gene</w:t>
      </w:r>
      <w:r w:rsidRPr="00000000">
        <w:rPr>
          <w:rFonts w:cstheme="minorBidi" w:hAnsiTheme="minorHAnsi" w:eastAsiaTheme="minorHAnsi" w:asciiTheme="minorHAnsi"/>
        </w:rPr>
        <w:tab/>
        <w:t>ID:4194</w:t>
      </w:r>
      <w:r>
        <w:rPr>
          <w:rFonts w:ascii="宋体" w:eastAsia="宋体" w:hint="eastAsia" w:cstheme="minorBidi" w:hAnsiTheme="minorHAnsi"/>
          <w:kern w:val="2"/>
          <w:rFonts w:ascii="宋体" w:eastAsia="宋体" w:hint="eastAsia" w:cstheme="minorBidi" w:hAnsiTheme="minorHAnsi"/>
          <w:sz w:val="24"/>
        </w:rPr>
        <w:t>,</w:t>
      </w:r>
      <w:r>
        <w:rPr>
          <w:rFonts w:ascii="宋体" w:eastAsia="宋体" w:hint="eastAsia" w:cstheme="minorBidi" w:hAnsiTheme="minorHAnsi"/>
        </w:rPr>
        <w:t> </w:t>
      </w:r>
      <w:r>
        <w:rPr>
          <w:rFonts w:cstheme="minorBidi" w:hAnsiTheme="minorHAnsi" w:eastAsiaTheme="minorHAnsi" w:asciiTheme="minorHAnsi"/>
          <w:i/>
        </w:rPr>
        <w:t>MDM4-S</w:t>
      </w:r>
    </w:p>
    <w:p w:rsidR="0018722C">
      <w:pPr>
        <w:topLinePunct/>
      </w:pPr>
      <w:r>
        <w:t>NR_024171.2</w:t>
      </w:r>
      <w:r>
        <w:rPr>
          <w:rFonts w:ascii="宋体" w:eastAsia="宋体" w:hint="eastAsia"/>
          <w:rFonts w:ascii="宋体" w:eastAsia="宋体" w:hint="eastAsia"/>
        </w:rPr>
        <w:t>.</w:t>
      </w:r>
    </w:p>
    <w:p w:rsidR="0018722C">
      <w:pPr>
        <w:topLinePunct/>
      </w:pPr>
      <w:r>
        <w:rPr>
          <w:rFonts w:ascii="宋体" w:eastAsia="宋体" w:hint="eastAsia"/>
        </w:rPr>
        <w:t>使用</w:t>
      </w:r>
      <w:r>
        <w:t>Primer Premier5.0</w:t>
      </w:r>
      <w:r/>
      <w:r>
        <w:rPr>
          <w:rFonts w:ascii="宋体" w:eastAsia="宋体" w:hint="eastAsia"/>
        </w:rPr>
        <w:t>软件设计引物，根据软件分析两个基因</w:t>
      </w:r>
      <w:r>
        <w:t>cDNA</w:t>
      </w:r>
      <w:r>
        <w:rPr>
          <w:rFonts w:ascii="宋体" w:eastAsia="宋体" w:hint="eastAsia"/>
        </w:rPr>
        <w:t>区酶</w:t>
      </w:r>
      <w:r>
        <w:rPr>
          <w:rFonts w:ascii="宋体" w:eastAsia="宋体" w:hint="eastAsia"/>
        </w:rPr>
        <w:t>切位点及</w:t>
      </w:r>
      <w:r>
        <w:rPr>
          <w:rFonts w:ascii="宋体" w:eastAsia="宋体" w:hint="eastAsia"/>
        </w:rPr>
        <w:t>图</w:t>
      </w:r>
      <w:r>
        <w:t>3-1</w:t>
      </w:r>
      <w:r>
        <w:rPr>
          <w:rFonts w:ascii="宋体" w:eastAsia="宋体" w:hint="eastAsia"/>
        </w:rPr>
        <w:t>中</w:t>
      </w:r>
      <w:r>
        <w:t>pCDH1-MCS1-EF1-copGFP</w:t>
      </w:r>
      <w:r>
        <w:rPr>
          <w:rFonts w:ascii="宋体" w:eastAsia="宋体" w:hint="eastAsia"/>
        </w:rPr>
        <w:t>载体的多克隆位点的酶切位点，</w:t>
      </w:r>
      <w:r>
        <w:rPr>
          <w:rFonts w:ascii="宋体" w:eastAsia="宋体" w:hint="eastAsia"/>
        </w:rPr>
        <w:t>设计引物外侧单一酶切位点，</w:t>
      </w:r>
      <w:r w:rsidR="001852F3">
        <w:rPr>
          <w:rFonts w:ascii="宋体" w:eastAsia="宋体" w:hint="eastAsia"/>
        </w:rPr>
        <w:t xml:space="preserve">两个基因引物序列如下，由上海生物工程有限公</w:t>
      </w:r>
      <w:r>
        <w:rPr>
          <w:rFonts w:ascii="宋体" w:eastAsia="宋体" w:hint="eastAsia"/>
        </w:rPr>
        <w:t>司及北京奥科生物技术公司合成，下划线部分为酶切位点。</w:t>
      </w:r>
    </w:p>
    <w:p w:rsidR="0018722C">
      <w:pPr>
        <w:topLinePunct/>
      </w:pPr>
      <w:r>
        <w:rPr>
          <w:rFonts w:cstheme="minorBidi" w:hAnsiTheme="minorHAnsi" w:eastAsiaTheme="minorHAnsi" w:asciiTheme="minorHAnsi"/>
        </w:rPr>
        <w:t xml:space="preserve">MDM2-F </w:t>
      </w:r>
      <w:r>
        <w:rPr>
          <w:rFonts w:cstheme="minorBidi" w:hAnsiTheme="minorHAnsi" w:eastAsiaTheme="minorHAnsi" w:asciiTheme="minorHAnsi"/>
        </w:rPr>
        <w:t xml:space="preserve">5'CCG</w:t>
      </w:r>
      <w:r>
        <w:rPr>
          <w:rFonts w:cstheme="minorBidi" w:hAnsiTheme="minorHAnsi" w:eastAsiaTheme="minorHAnsi" w:asciiTheme="minorHAnsi"/>
          <w:b/>
          <w:u w:val="thick"/>
        </w:rPr>
        <w:t xml:space="preserve">GAATTC</w:t>
      </w:r>
      <w:r>
        <w:rPr>
          <w:rFonts w:cstheme="minorBidi" w:hAnsiTheme="minorHAnsi" w:eastAsiaTheme="minorHAnsi" w:asciiTheme="minorHAnsi"/>
        </w:rPr>
        <w:t xml:space="preserve">GCCACCATGGTGAGGAGCAGGCAAAT </w:t>
      </w:r>
      <w:r>
        <w:rPr>
          <w:rFonts w:cstheme="minorBidi" w:hAnsiTheme="minorHAnsi" w:eastAsiaTheme="minorHAnsi" w:asciiTheme="minorHAnsi"/>
        </w:rPr>
        <w:t xml:space="preserve">3' </w:t>
      </w:r>
      <w:r>
        <w:rPr>
          <w:rFonts w:cstheme="minorBidi" w:hAnsiTheme="minorHAnsi" w:eastAsiaTheme="minorHAnsi" w:asciiTheme="minorHAnsi"/>
        </w:rPr>
        <w:t xml:space="preserve">(</w:t>
      </w:r>
      <w:r>
        <w:rPr>
          <w:kern w:val="2"/>
          <w:szCs w:val="22"/>
          <w:rFonts w:cstheme="minorBidi" w:hAnsiTheme="minorHAnsi" w:eastAsiaTheme="minorHAnsi" w:asciiTheme="minorHAnsi"/>
          <w:i/>
          <w:sz w:val="24"/>
        </w:rPr>
        <w:t xml:space="preserve">EcoR</w:t>
      </w:r>
      <w:r>
        <w:rPr>
          <w:kern w:val="2"/>
          <w:szCs w:val="22"/>
          <w:rFonts w:ascii="宋体" w:hAnsi="宋体" w:cstheme="minorBidi" w:eastAsiaTheme="minorHAnsi"/>
          <w:sz w:val="24"/>
        </w:rPr>
        <w:t xml:space="preserve">Ⅰ</w:t>
      </w:r>
      <w:r>
        <w:rPr>
          <w:rFonts w:cstheme="minorBidi" w:hAnsiTheme="minorHAnsi" w:eastAsiaTheme="minorHAnsi" w:asciiTheme="minorHAnsi"/>
        </w:rPr>
        <w:t xml:space="preserve">)</w:t>
      </w:r>
      <w:r>
        <w:rPr>
          <w:rFonts w:cstheme="minorBidi" w:hAnsiTheme="minorHAnsi" w:eastAsiaTheme="minorHAnsi" w:asciiTheme="minorHAnsi"/>
        </w:rPr>
        <w:t xml:space="preserve"> MDM2-R 5' CGC</w:t>
      </w:r>
      <w:r>
        <w:rPr>
          <w:rFonts w:cstheme="minorBidi" w:hAnsiTheme="minorHAnsi" w:eastAsiaTheme="minorHAnsi" w:asciiTheme="minorHAnsi"/>
          <w:b/>
          <w:u w:val="thick"/>
        </w:rPr>
        <w:t xml:space="preserve">GGATCC</w:t>
      </w:r>
      <w:r>
        <w:rPr>
          <w:rFonts w:cstheme="minorBidi" w:hAnsiTheme="minorHAnsi" w:eastAsiaTheme="minorHAnsi" w:asciiTheme="minorHAnsi"/>
          <w:b/>
        </w:rPr>
        <w:t xml:space="preserve"> </w:t>
      </w:r>
      <w:r>
        <w:rPr>
          <w:rFonts w:cstheme="minorBidi" w:hAnsiTheme="minorHAnsi" w:eastAsiaTheme="minorHAnsi" w:asciiTheme="minorHAnsi"/>
        </w:rPr>
        <w:t xml:space="preserve">CTAGGGGAAATAAGTTAGCACAATC </w:t>
      </w:r>
      <w:r>
        <w:rPr>
          <w:rFonts w:cstheme="minorBidi" w:hAnsiTheme="minorHAnsi" w:eastAsiaTheme="minorHAnsi" w:asciiTheme="minorHAnsi"/>
        </w:rPr>
        <w:t xml:space="preserve">3' </w:t>
      </w:r>
      <w:r>
        <w:rPr>
          <w:rFonts w:cstheme="minorBidi" w:hAnsiTheme="minorHAnsi" w:eastAsiaTheme="minorHAnsi" w:asciiTheme="minorHAnsi"/>
        </w:rPr>
        <w:t xml:space="preserve">(</w:t>
      </w:r>
      <w:r>
        <w:rPr>
          <w:kern w:val="2"/>
          <w:szCs w:val="22"/>
          <w:rFonts w:cstheme="minorBidi" w:hAnsiTheme="minorHAnsi" w:eastAsiaTheme="minorHAnsi" w:asciiTheme="minorHAnsi"/>
          <w:i/>
          <w:sz w:val="24"/>
        </w:rPr>
        <w:t xml:space="preserve">BamH</w:t>
      </w:r>
      <w:r>
        <w:rPr>
          <w:kern w:val="2"/>
          <w:szCs w:val="22"/>
          <w:rFonts w:ascii="宋体" w:hAnsi="宋体" w:cstheme="minorBidi" w:eastAsiaTheme="minorHAnsi"/>
          <w:sz w:val="24"/>
        </w:rPr>
        <w:t xml:space="preserve">Ⅰ</w:t>
      </w:r>
      <w:r>
        <w:rPr>
          <w:rFonts w:cstheme="minorBidi" w:hAnsiTheme="minorHAnsi" w:eastAsiaTheme="minorHAnsi" w:asciiTheme="minorHAnsi"/>
        </w:rPr>
        <w:t xml:space="preserve">)</w:t>
      </w:r>
      <w:r>
        <w:rPr>
          <w:rFonts w:cstheme="minorBidi" w:hAnsiTheme="minorHAnsi" w:eastAsiaTheme="minorHAnsi" w:asciiTheme="minorHAnsi"/>
        </w:rPr>
        <w:t xml:space="preserve"> MDM4-S-F</w:t>
      </w:r>
      <w:r w:rsidRPr="00000000">
        <w:rPr>
          <w:rFonts w:cstheme="minorBidi" w:hAnsiTheme="minorHAnsi" w:eastAsiaTheme="minorHAnsi" w:asciiTheme="minorHAnsi"/>
        </w:rPr>
        <w:tab/>
      </w:r>
      <w:r>
        <w:rPr>
          <w:rFonts w:cstheme="minorBidi" w:hAnsiTheme="minorHAnsi" w:eastAsiaTheme="minorHAnsi" w:asciiTheme="minorHAnsi"/>
        </w:rPr>
        <w:t xml:space="preserve">5'-CCG</w:t>
      </w:r>
      <w:r>
        <w:rPr>
          <w:rFonts w:cstheme="minorBidi" w:hAnsiTheme="minorHAnsi" w:eastAsiaTheme="minorHAnsi" w:asciiTheme="minorHAnsi"/>
          <w:b/>
          <w:u w:val="single"/>
        </w:rPr>
        <w:t xml:space="preserve">GAATTC</w:t>
      </w:r>
      <w:r>
        <w:rPr>
          <w:rFonts w:cstheme="minorBidi" w:hAnsiTheme="minorHAnsi" w:eastAsiaTheme="minorHAnsi" w:asciiTheme="minorHAnsi"/>
        </w:rPr>
        <w:t xml:space="preserve">GCCACCATGACATCATTTTCCACCTC-3'</w:t>
      </w:r>
      <w:r>
        <w:rPr>
          <w:rFonts w:cstheme="minorBidi" w:hAnsiTheme="minorHAnsi" w:eastAsiaTheme="minorHAnsi" w:asciiTheme="minorHAnsi"/>
        </w:rPr>
        <w:t xml:space="preserve"> </w:t>
      </w:r>
      <w:r>
        <w:rPr>
          <w:rFonts w:cstheme="minorBidi" w:hAnsiTheme="minorHAnsi" w:eastAsiaTheme="minorHAnsi" w:asciiTheme="minorHAnsi"/>
        </w:rPr>
        <w:t xml:space="preserve">(</w:t>
      </w:r>
      <w:r>
        <w:rPr>
          <w:kern w:val="2"/>
          <w:szCs w:val="22"/>
          <w:rFonts w:cstheme="minorBidi" w:hAnsiTheme="minorHAnsi" w:eastAsiaTheme="minorHAnsi" w:asciiTheme="minorHAnsi"/>
          <w:i/>
          <w:sz w:val="24"/>
        </w:rPr>
        <w:t xml:space="preserve">EcoR</w:t>
      </w:r>
      <w:r>
        <w:rPr>
          <w:kern w:val="2"/>
          <w:szCs w:val="22"/>
          <w:rFonts w:ascii="宋体" w:hAnsi="宋体" w:cstheme="minorBidi" w:eastAsiaTheme="minorHAnsi"/>
          <w:sz w:val="24"/>
        </w:rPr>
        <w:t xml:space="preserve">Ⅰ</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rPr>
        <w:t xml:space="preserve">MDM4-S-R</w:t>
      </w:r>
      <w:r w:rsidRPr="00000000">
        <w:rPr>
          <w:rFonts w:cstheme="minorBidi" w:hAnsiTheme="minorHAnsi" w:eastAsiaTheme="minorHAnsi" w:asciiTheme="minorHAnsi"/>
        </w:rPr>
        <w:tab/>
      </w:r>
      <w:r>
        <w:t xml:space="preserve">5'-CGC </w:t>
      </w:r>
      <w:r>
        <w:rPr>
          <w:rFonts w:cstheme="minorBidi" w:hAnsiTheme="minorHAnsi" w:eastAsiaTheme="minorHAnsi" w:asciiTheme="minorHAnsi"/>
          <w:b/>
          <w:u w:val="thick"/>
        </w:rPr>
        <w:t xml:space="preserve">GGATCC</w:t>
      </w:r>
      <w:r>
        <w:rPr>
          <w:rFonts w:cstheme="minorBidi" w:hAnsiTheme="minorHAnsi" w:eastAsiaTheme="minorHAnsi" w:asciiTheme="minorHAnsi"/>
          <w:b/>
        </w:rPr>
        <w:t xml:space="preserve"> </w:t>
      </w:r>
      <w:r>
        <w:rPr>
          <w:rFonts w:cstheme="minorBidi" w:hAnsiTheme="minorHAnsi" w:eastAsiaTheme="minorHAnsi" w:asciiTheme="minorHAnsi"/>
        </w:rPr>
        <w:t xml:space="preserve">TTATGCTCTGAGGTAGGCAG </w:t>
      </w:r>
      <w:r>
        <w:rPr>
          <w:rFonts w:cstheme="minorBidi" w:hAnsiTheme="minorHAnsi" w:eastAsiaTheme="minorHAnsi" w:asciiTheme="minorHAnsi"/>
        </w:rPr>
        <w:t xml:space="preserve">- 3'</w:t>
      </w:r>
      <w:r>
        <w:rPr>
          <w:rFonts w:cstheme="minorBidi" w:hAnsiTheme="minorHAnsi" w:eastAsiaTheme="minorHAnsi" w:asciiTheme="minorHAnsi"/>
        </w:rPr>
        <w:t xml:space="preserve">(</w:t>
      </w:r>
      <w:r>
        <w:rPr>
          <w:kern w:val="2"/>
          <w:szCs w:val="22"/>
          <w:rFonts w:cstheme="minorBidi" w:hAnsiTheme="minorHAnsi" w:eastAsiaTheme="minorHAnsi" w:asciiTheme="minorHAnsi"/>
          <w:i/>
          <w:sz w:val="24"/>
        </w:rPr>
        <w:t xml:space="preserve">BamH</w:t>
      </w:r>
      <w:r>
        <w:rPr>
          <w:kern w:val="2"/>
          <w:szCs w:val="22"/>
          <w:rFonts w:ascii="宋体" w:hAnsi="宋体" w:cstheme="minorBidi" w:eastAsiaTheme="minorHAnsi"/>
          <w:sz w:val="24"/>
        </w:rPr>
        <w:t xml:space="preserve">Ⅰ</w:t>
      </w:r>
      <w:r>
        <w:rPr>
          <w:rFonts w:cstheme="minorBidi" w:hAnsiTheme="minorHAnsi" w:eastAsiaTheme="minorHAnsi" w:asciiTheme="minorHAnsi"/>
        </w:rPr>
        <w:t xml:space="preserve">)</w:t>
      </w:r>
    </w:p>
    <w:p w:rsidR="0018722C">
      <w:pPr>
        <w:pStyle w:val="Heading3"/>
        <w:topLinePunct/>
        <w:ind w:left="200" w:hangingChars="200" w:hanging="200"/>
      </w:pPr>
      <w:r>
        <w:rPr>
          <w:b/>
        </w:rPr>
        <w:t>2.1.2</w:t>
      </w:r>
      <w:r>
        <w:t xml:space="preserve"> </w:t>
      </w:r>
      <w:r>
        <w:rPr>
          <w:b/>
          <w:i/>
        </w:rPr>
        <w:t>MDM2</w:t>
      </w:r>
      <w:r>
        <w:t>、</w:t>
      </w:r>
      <w:r>
        <w:rPr>
          <w:b/>
          <w:i/>
        </w:rPr>
        <w:t>MDM4S</w:t>
      </w:r>
      <w:r>
        <w:t>基因</w:t>
      </w:r>
      <w:r>
        <w:rPr>
          <w:b/>
        </w:rPr>
        <w:t>CDS</w:t>
      </w:r>
      <w:r>
        <w:t>区扩增</w:t>
      </w:r>
    </w:p>
    <w:p w:rsidR="0018722C">
      <w:pPr>
        <w:topLinePunct/>
      </w:pPr>
      <w:r>
        <w:rPr>
          <w:rFonts w:ascii="宋体" w:hAnsi="宋体" w:eastAsia="宋体" w:hint="eastAsia"/>
        </w:rPr>
        <w:t>提取总数约</w:t>
      </w:r>
      <w:r>
        <w:t>5</w:t>
      </w:r>
      <w:r>
        <w:rPr>
          <w:rFonts w:ascii="宋体" w:hAnsi="宋体" w:eastAsia="宋体" w:hint="eastAsia"/>
        </w:rPr>
        <w:t>～</w:t>
      </w:r>
      <w:r>
        <w:t>6</w:t>
      </w:r>
      <w:r>
        <w:t>×</w:t>
      </w:r>
      <w:r>
        <w:t>1</w:t>
      </w:r>
      <w:r>
        <w:t>0</w:t>
      </w:r>
      <w:r>
        <w:t>5</w:t>
      </w:r>
      <w:r/>
      <w:r>
        <w:rPr>
          <w:rFonts w:ascii="宋体" w:hAnsi="宋体" w:eastAsia="宋体" w:hint="eastAsia"/>
        </w:rPr>
        <w:t>个</w:t>
      </w:r>
      <w:r>
        <w:t>K</w:t>
      </w:r>
      <w:r>
        <w:t>562</w:t>
      </w:r>
      <w:r>
        <w:rPr>
          <w:rFonts w:ascii="宋体" w:hAnsi="宋体" w:eastAsia="宋体" w:hint="eastAsia"/>
        </w:rPr>
        <w:t>细胞的</w:t>
      </w:r>
      <w:r>
        <w:t>T</w:t>
      </w:r>
      <w:r>
        <w:t>o</w:t>
      </w:r>
      <w:r>
        <w:t>t</w:t>
      </w:r>
      <w:r>
        <w:t>a</w:t>
      </w:r>
      <w:r>
        <w:t>l</w:t>
      </w:r>
      <w:r>
        <w:t> </w:t>
      </w:r>
      <w:r>
        <w:t>R</w:t>
      </w:r>
      <w:r>
        <w:t>N</w:t>
      </w:r>
      <w:r>
        <w:t>A</w:t>
      </w:r>
      <w:r>
        <w:rPr>
          <w:rFonts w:ascii="宋体" w:hAnsi="宋体" w:eastAsia="宋体" w:hint="eastAsia"/>
        </w:rPr>
        <w:t>，逆转录</w:t>
      </w:r>
      <w:r>
        <w:rPr>
          <w:rFonts w:ascii="宋体" w:hAnsi="宋体" w:eastAsia="宋体" w:hint="eastAsia"/>
        </w:rPr>
        <w:t>（</w:t>
      </w:r>
      <w:r>
        <w:rPr>
          <w:rFonts w:ascii="宋体" w:hAnsi="宋体" w:eastAsia="宋体" w:hint="eastAsia"/>
        </w:rPr>
        <w:t>步骤同第一部分</w:t>
      </w:r>
      <w:r>
        <w:rPr>
          <w:rFonts w:ascii="宋体" w:hAnsi="宋体" w:eastAsia="宋体" w:hint="eastAsia"/>
        </w:rPr>
        <w:t>）</w:t>
      </w:r>
      <w:r>
        <w:rPr>
          <w:rFonts w:ascii="宋体" w:hAnsi="宋体" w:eastAsia="宋体" w:hint="eastAsia"/>
        </w:rPr>
        <w:t>。</w:t>
      </w:r>
      <w:r>
        <w:rPr>
          <w:rFonts w:ascii="宋体" w:hAnsi="宋体" w:eastAsia="宋体" w:hint="eastAsia"/>
        </w:rPr>
        <w:t>得到的</w:t>
      </w:r>
      <w:r>
        <w:t>cDNA</w:t>
      </w:r>
      <w:r>
        <w:rPr>
          <w:rFonts w:ascii="宋体" w:hAnsi="宋体" w:eastAsia="宋体" w:hint="eastAsia"/>
        </w:rPr>
        <w:t>模板采用</w:t>
      </w:r>
      <w:r>
        <w:t>TransStart FastPfu DNA Polymerase</w:t>
      </w:r>
      <w:r/>
      <w:r>
        <w:rPr>
          <w:rFonts w:ascii="宋体" w:hAnsi="宋体" w:eastAsia="宋体" w:hint="eastAsia"/>
        </w:rPr>
        <w:t>扩增三个基因的</w:t>
      </w:r>
      <w:r>
        <w:t>CDS</w:t>
      </w:r>
      <w:r>
        <w:rPr>
          <w:rFonts w:ascii="宋体" w:hAnsi="宋体" w:eastAsia="宋体" w:hint="eastAsia"/>
        </w:rPr>
        <w:t>区。</w:t>
      </w:r>
    </w:p>
    <w:p w:rsidR="0018722C">
      <w:pPr>
        <w:topLinePunct/>
      </w:pPr>
      <w:r>
        <w:t>50μl</w:t>
      </w:r>
      <w:r>
        <w:rPr>
          <w:rFonts w:ascii="宋体" w:hAnsi="宋体" w:eastAsia="宋体" w:hint="eastAsia"/>
        </w:rPr>
        <w:t>反应体系依次加入下列试剂：</w:t>
      </w:r>
    </w:p>
    <w:p w:rsidR="0018722C">
      <w:pPr>
        <w:topLinePunct/>
      </w:pPr>
      <w:r>
        <w:t>5×buffer</w:t>
      </w:r>
      <w:r w:rsidRPr="00000000">
        <w:tab/>
        <w:t>10</w:t>
      </w:r>
      <w:r/>
      <w:r>
        <w:t>μl</w:t>
      </w:r>
    </w:p>
    <w:p w:rsidR="0018722C">
      <w:pPr>
        <w:topLinePunct/>
      </w:pPr>
      <w:r>
        <w:t>dNTP</w:t>
      </w:r>
      <w:r>
        <w:t> </w:t>
      </w:r>
      <w:r>
        <w:t>Mix</w:t>
      </w:r>
      <w:r>
        <w:rPr>
          <w:rFonts w:ascii="宋体" w:hAnsi="宋体" w:eastAsia="宋体" w:hint="eastAsia"/>
          <w:rFonts w:ascii="宋体" w:hAnsi="宋体" w:eastAsia="宋体" w:hint="eastAsia"/>
        </w:rPr>
        <w:t>(</w:t>
      </w:r>
      <w:r>
        <w:t>2.5mM</w:t>
      </w:r>
      <w:r>
        <w:rPr>
          <w:rFonts w:ascii="宋体" w:hAnsi="宋体" w:eastAsia="宋体" w:hint="eastAsia"/>
          <w:rFonts w:ascii="宋体" w:hAnsi="宋体" w:eastAsia="宋体" w:hint="eastAsia"/>
        </w:rPr>
        <w:t>)</w:t>
      </w:r>
      <w:r w:rsidRPr="00000000">
        <w:tab/>
      </w:r>
      <w:r>
        <w:t>4</w:t>
      </w:r>
      <w:r/>
      <w:r w:rsidR="001852F3">
        <w:t xml:space="preserve">μl</w:t>
      </w:r>
    </w:p>
    <w:p w:rsidR="0018722C">
      <w:pPr>
        <w:topLinePunct/>
      </w:pPr>
      <w:r>
        <w:t>Forward</w:t>
      </w:r>
      <w:r>
        <w:t> </w:t>
      </w:r>
      <w:r>
        <w:t>Primer</w:t>
      </w:r>
      <w:r>
        <w:t>(</w:t>
      </w:r>
      <w:r>
        <w:t>10μM</w:t>
      </w:r>
      <w:r>
        <w:t>)</w:t>
      </w:r>
      <w:r w:rsidRPr="00000000">
        <w:tab/>
        <w:t>1</w:t>
      </w:r>
      <w:r/>
      <w:r w:rsidR="001852F3">
        <w:t xml:space="preserve">μl</w:t>
      </w:r>
    </w:p>
    <w:p w:rsidR="0018722C">
      <w:pPr>
        <w:topLinePunct/>
      </w:pPr>
      <w:r>
        <w:t>Reverse</w:t>
      </w:r>
      <w:r>
        <w:t> </w:t>
      </w:r>
      <w:r>
        <w:t>Primer</w:t>
      </w:r>
      <w:r>
        <w:t>(</w:t>
      </w:r>
      <w:r>
        <w:t>10μM</w:t>
      </w:r>
      <w:r>
        <w:t>)</w:t>
      </w:r>
      <w:r w:rsidRPr="00000000">
        <w:tab/>
        <w:t>1</w:t>
      </w:r>
      <w:r/>
      <w:r>
        <w:t>μl</w:t>
      </w:r>
      <w:r>
        <w:t> </w:t>
      </w:r>
      <w:r>
        <w:t>TransStart FastPfu</w:t>
      </w:r>
      <w:r>
        <w:t> </w:t>
      </w:r>
      <w:r>
        <w:t>DNA</w:t>
      </w:r>
      <w:r>
        <w:t> </w:t>
      </w:r>
      <w:r>
        <w:t>Polymerase</w:t>
      </w:r>
      <w:r w:rsidRPr="00000000">
        <w:tab/>
      </w:r>
      <w:r w:rsidR="001852F3">
        <w:t>1</w:t>
      </w:r>
      <w:r/>
      <w:r w:rsidR="001852F3">
        <w:t xml:space="preserve">μl</w:t>
      </w:r>
      <w:r>
        <w:t> </w:t>
      </w:r>
      <w:r>
        <w:t>cDNA</w:t>
      </w:r>
      <w:r w:rsidRPr="00000000">
        <w:tab/>
      </w:r>
      <w:r w:rsidR="001852F3">
        <w:t>2</w:t>
      </w:r>
      <w:r/>
      <w:r>
        <w:t>μl</w:t>
      </w:r>
    </w:p>
    <w:p w:rsidR="0018722C">
      <w:pPr>
        <w:topLinePunct/>
      </w:pPr>
      <w:r>
        <w:t>ddH</w:t>
      </w:r>
      <w:r>
        <w:t>2</w:t>
      </w:r>
      <w:r>
        <w:t>O</w:t>
      </w:r>
      <w:r w:rsidRPr="00000000">
        <w:tab/>
        <w:t>31</w:t>
      </w:r>
      <w:r/>
      <w:r>
        <w:t>μl</w:t>
      </w:r>
    </w:p>
    <w:p w:rsidR="0018722C">
      <w:pPr>
        <w:topLinePunct/>
      </w:pPr>
      <w:r>
        <w:t>Total</w:t>
      </w:r>
      <w:r>
        <w:t> </w:t>
      </w:r>
      <w:r>
        <w:t>volume</w:t>
      </w:r>
      <w:r w:rsidRPr="00000000">
        <w:tab/>
      </w:r>
      <w:r>
        <w:t>50</w:t>
      </w:r>
      <w:r/>
      <w:r w:rsidR="001852F3">
        <w:t xml:space="preserve">μl</w:t>
      </w:r>
    </w:p>
    <w:p w:rsidR="0018722C">
      <w:pPr>
        <w:topLinePunct/>
      </w:pPr>
      <w:r>
        <w:rPr>
          <w:rFonts w:ascii="宋体" w:hAnsi="宋体" w:eastAsia="宋体" w:hint="eastAsia"/>
        </w:rPr>
        <w:t>反应条件：</w:t>
      </w:r>
      <w:r>
        <w:t>95</w:t>
      </w:r>
      <w:r>
        <w:rPr>
          <w:rFonts w:ascii="宋体" w:hAnsi="宋体" w:eastAsia="宋体" w:hint="eastAsia"/>
        </w:rPr>
        <w:t>℃</w:t>
      </w:r>
      <w:r>
        <w:t>2 </w:t>
      </w:r>
      <w:r>
        <w:t>min</w:t>
      </w:r>
      <w:r>
        <w:rPr>
          <w:rFonts w:ascii="宋体" w:hAnsi="宋体" w:eastAsia="宋体" w:hint="eastAsia"/>
        </w:rPr>
        <w:t>，</w:t>
      </w:r>
      <w:r>
        <w:t>95</w:t>
      </w:r>
      <w:r>
        <w:rPr>
          <w:rFonts w:ascii="宋体" w:hAnsi="宋体" w:eastAsia="宋体" w:hint="eastAsia"/>
        </w:rPr>
        <w:t>℃</w:t>
      </w:r>
      <w:r>
        <w:t>30s</w:t>
      </w:r>
      <w:r>
        <w:rPr>
          <w:rFonts w:ascii="宋体" w:hAnsi="宋体" w:eastAsia="宋体" w:hint="eastAsia"/>
        </w:rPr>
        <w:t>，</w:t>
      </w:r>
      <w:r>
        <w:t>52</w:t>
      </w:r>
      <w:r>
        <w:rPr>
          <w:rFonts w:ascii="宋体" w:hAnsi="宋体" w:eastAsia="宋体" w:hint="eastAsia"/>
        </w:rPr>
        <w:t>℃</w:t>
      </w:r>
      <w:r>
        <w:t>58</w:t>
      </w:r>
      <w:r>
        <w:rPr>
          <w:rFonts w:ascii="宋体" w:hAnsi="宋体" w:eastAsia="宋体" w:hint="eastAsia"/>
        </w:rPr>
        <w:t>℃</w:t>
      </w:r>
      <w:r>
        <w:t>30 </w:t>
      </w:r>
      <w:r>
        <w:t>s</w:t>
      </w:r>
      <w:r>
        <w:rPr>
          <w:rFonts w:ascii="宋体" w:hAnsi="宋体" w:eastAsia="宋体" w:hint="eastAsia"/>
        </w:rPr>
        <w:t>，</w:t>
      </w:r>
      <w:r>
        <w:t>72</w:t>
      </w:r>
      <w:r>
        <w:rPr>
          <w:rFonts w:ascii="宋体" w:hAnsi="宋体" w:eastAsia="宋体" w:hint="eastAsia"/>
        </w:rPr>
        <w:t>℃</w:t>
      </w:r>
      <w:r>
        <w:t>1.5 </w:t>
      </w:r>
      <w:r>
        <w:t>min</w:t>
      </w:r>
      <w:r>
        <w:rPr>
          <w:rFonts w:ascii="宋体" w:hAnsi="宋体" w:eastAsia="宋体" w:hint="eastAsia"/>
          <w:rFonts w:ascii="宋体" w:hAnsi="宋体" w:eastAsia="宋体" w:hint="eastAsia"/>
          <w:spacing w:val="-4"/>
        </w:rPr>
        <w:t xml:space="preserve">, </w:t>
      </w:r>
      <w:r>
        <w:t>35</w:t>
      </w:r>
      <w:r>
        <w:rPr>
          <w:rFonts w:ascii="宋体" w:hAnsi="宋体" w:eastAsia="宋体" w:hint="eastAsia"/>
        </w:rPr>
        <w:t>个循环，</w:t>
      </w:r>
    </w:p>
    <w:p w:rsidR="0018722C">
      <w:pPr>
        <w:topLinePunct/>
      </w:pPr>
      <w:r>
        <w:t>72</w:t>
      </w:r>
      <w:r>
        <w:rPr>
          <w:rFonts w:ascii="宋体" w:hAnsi="宋体" w:eastAsia="宋体" w:hint="eastAsia"/>
        </w:rPr>
        <w:t>℃延伸</w:t>
      </w:r>
      <w:r>
        <w:t>10 min</w:t>
      </w:r>
      <w:r>
        <w:rPr>
          <w:rFonts w:ascii="宋体" w:hAnsi="宋体" w:eastAsia="宋体" w:hint="eastAsia"/>
        </w:rPr>
        <w:t>。</w:t>
      </w:r>
    </w:p>
    <w:p w:rsidR="0018722C">
      <w:pPr>
        <w:pStyle w:val="Heading3"/>
        <w:topLinePunct/>
        <w:ind w:left="200" w:hangingChars="200" w:hanging="200"/>
      </w:pPr>
      <w:r>
        <w:rPr>
          <w:b/>
        </w:rPr>
        <w:t>2.1.3</w:t>
      </w:r>
      <w:r>
        <w:t xml:space="preserve"> </w:t>
      </w:r>
      <w:r>
        <w:rPr>
          <w:b/>
        </w:rPr>
        <w:t>PCR</w:t>
      </w:r>
      <w:r>
        <w:t>产物电泳及回收</w:t>
      </w:r>
    </w:p>
    <w:p w:rsidR="0018722C">
      <w:pPr>
        <w:topLinePunct/>
      </w:pPr>
      <w:r>
        <w:rPr>
          <w:rFonts w:ascii="宋体" w:hAnsi="宋体" w:eastAsia="宋体" w:hint="eastAsia"/>
        </w:rPr>
        <w:t>将扩增的总</w:t>
      </w:r>
      <w:r>
        <w:t>100</w:t>
      </w:r>
      <w:r>
        <w:t>μl</w:t>
      </w:r>
      <w:r>
        <w:t> </w:t>
      </w:r>
      <w:r>
        <w:t>PCR</w:t>
      </w:r>
      <w:r>
        <w:rPr>
          <w:rFonts w:ascii="宋体" w:hAnsi="宋体" w:eastAsia="宋体" w:hint="eastAsia"/>
        </w:rPr>
        <w:t>产物用</w:t>
      </w:r>
      <w:r>
        <w:t>1%</w:t>
      </w:r>
      <w:r>
        <w:rPr>
          <w:rFonts w:ascii="宋体" w:hAnsi="宋体" w:eastAsia="宋体" w:hint="eastAsia"/>
        </w:rPr>
        <w:t>琼脂糖凝胶电泳，</w:t>
      </w:r>
      <w:r>
        <w:t>150V</w:t>
      </w:r>
      <w:r>
        <w:rPr>
          <w:rFonts w:ascii="宋体" w:hAnsi="宋体" w:eastAsia="宋体" w:hint="eastAsia"/>
        </w:rPr>
        <w:t>，</w:t>
      </w:r>
      <w:r>
        <w:t>20min</w:t>
      </w:r>
      <w:r>
        <w:rPr>
          <w:rFonts w:ascii="宋体" w:hAnsi="宋体" w:eastAsia="宋体" w:hint="eastAsia"/>
        </w:rPr>
        <w:t>，将目的</w:t>
      </w:r>
      <w:r>
        <w:rPr>
          <w:rFonts w:ascii="宋体" w:hAnsi="宋体" w:eastAsia="宋体" w:hint="eastAsia"/>
        </w:rPr>
        <w:t>条带在紫外灯下切胶，装入</w:t>
      </w:r>
      <w:r>
        <w:t>1</w:t>
      </w:r>
      <w:r>
        <w:t>.</w:t>
      </w:r>
      <w:r>
        <w:t>5ml</w:t>
      </w:r>
      <w:r>
        <w:rPr>
          <w:rFonts w:ascii="宋体" w:hAnsi="宋体" w:eastAsia="宋体" w:hint="eastAsia"/>
        </w:rPr>
        <w:t>离心管中。称重计算胶的体积：</w:t>
      </w:r>
      <w:r>
        <w:t>1mg=100</w:t>
      </w:r>
      <w:r>
        <w:t>μl</w:t>
      </w:r>
      <w:r>
        <w:rPr>
          <w:rFonts w:ascii="宋体" w:hAnsi="宋体" w:eastAsia="宋体" w:hint="eastAsia"/>
        </w:rPr>
        <w:t>。</w:t>
      </w:r>
    </w:p>
    <w:p w:rsidR="0018722C">
      <w:pPr>
        <w:topLinePunct/>
      </w:pPr>
      <w:r>
        <w:rPr>
          <w:rFonts w:ascii="宋体" w:eastAsia="宋体" w:hint="eastAsia"/>
        </w:rPr>
        <w:t>采用</w:t>
      </w:r>
      <w:r>
        <w:t>OMEGA</w:t>
      </w:r>
      <w:r>
        <w:rPr>
          <w:rFonts w:ascii="宋体" w:eastAsia="宋体" w:hint="eastAsia"/>
        </w:rPr>
        <w:t>凝胶回收试剂盒回收片段，具体操作如下：</w:t>
      </w:r>
    </w:p>
    <w:p w:rsidR="0018722C">
      <w:pPr>
        <w:topLinePunct/>
      </w:pPr>
      <w:r>
        <w:rPr>
          <w:rFonts w:ascii="宋体" w:hAnsi="宋体" w:eastAsia="宋体" w:hint="eastAsia"/>
        </w:rPr>
        <w:t>（</w:t>
      </w:r>
      <w:r>
        <w:t>1</w:t>
      </w:r>
      <w:r>
        <w:rPr>
          <w:rFonts w:ascii="宋体" w:hAnsi="宋体" w:eastAsia="宋体" w:hint="eastAsia"/>
        </w:rPr>
        <w:t>）</w:t>
      </w:r>
      <w:r>
        <w:rPr>
          <w:rFonts w:ascii="宋体" w:hAnsi="宋体" w:eastAsia="宋体" w:hint="eastAsia"/>
        </w:rPr>
        <w:t xml:space="preserve">向胶块中加入等倍凝胶体积的</w:t>
      </w:r>
      <w:r>
        <w:t>XP2</w:t>
      </w:r>
      <w:r>
        <w:rPr>
          <w:rFonts w:ascii="宋体" w:hAnsi="宋体" w:eastAsia="宋体" w:hint="eastAsia"/>
        </w:rPr>
        <w:t>溶液，把混合物置于</w:t>
      </w:r>
      <w:r>
        <w:t>55</w:t>
      </w:r>
      <w:r>
        <w:rPr>
          <w:rFonts w:ascii="宋体" w:hAnsi="宋体" w:eastAsia="宋体" w:hint="eastAsia"/>
        </w:rPr>
        <w:t>℃</w:t>
      </w:r>
      <w:r>
        <w:t>~65</w:t>
      </w:r>
      <w:r>
        <w:rPr>
          <w:rFonts w:ascii="宋体" w:hAnsi="宋体" w:eastAsia="宋体" w:hint="eastAsia"/>
        </w:rPr>
        <w:t>℃</w:t>
      </w:r>
      <w:r>
        <w:rPr>
          <w:rFonts w:ascii="宋体" w:hAnsi="宋体" w:eastAsia="宋体" w:hint="eastAsia"/>
        </w:rPr>
        <w:t>水浴中温浴</w:t>
      </w:r>
      <w:r>
        <w:t>7min</w:t>
      </w:r>
      <w:r>
        <w:rPr>
          <w:rFonts w:ascii="宋体" w:hAnsi="宋体" w:eastAsia="宋体" w:hint="eastAsia"/>
        </w:rPr>
        <w:t>，或至凝胶完全融化，期间每隔</w:t>
      </w:r>
      <w:r>
        <w:t>2-3</w:t>
      </w:r>
      <w:r/>
      <w:r>
        <w:rPr>
          <w:rFonts w:ascii="宋体" w:hAnsi="宋体" w:eastAsia="宋体" w:hint="eastAsia"/>
        </w:rPr>
        <w:t>分钟混匀一次。</w:t>
      </w:r>
    </w:p>
    <w:p w:rsidR="0018722C">
      <w:pPr>
        <w:topLinePunct/>
      </w:pPr>
      <w:r>
        <w:rPr>
          <w:rFonts w:ascii="宋体" w:hAnsi="宋体" w:eastAsia="宋体" w:hint="eastAsia"/>
        </w:rPr>
        <w:t>（</w:t>
      </w:r>
      <w:r>
        <w:t>2</w:t>
      </w:r>
      <w:r>
        <w:rPr>
          <w:rFonts w:ascii="宋体" w:hAnsi="宋体" w:eastAsia="宋体" w:hint="eastAsia"/>
        </w:rPr>
        <w:t>）</w:t>
      </w:r>
      <w:r>
        <w:rPr>
          <w:rFonts w:ascii="宋体" w:hAnsi="宋体" w:eastAsia="宋体" w:hint="eastAsia"/>
        </w:rPr>
        <w:t>取</w:t>
      </w:r>
      <w:r>
        <w:t>HiBindDNA</w:t>
      </w:r>
      <w:r/>
      <w:r>
        <w:rPr>
          <w:rFonts w:ascii="宋体" w:hAnsi="宋体" w:eastAsia="宋体" w:hint="eastAsia"/>
        </w:rPr>
        <w:t>柱子装在试剂盒提供的</w:t>
      </w:r>
      <w:r>
        <w:t>2ml</w:t>
      </w:r>
      <w:r>
        <w:rPr>
          <w:rFonts w:ascii="宋体" w:hAnsi="宋体" w:eastAsia="宋体" w:hint="eastAsia"/>
        </w:rPr>
        <w:t>收集管内。将融化的</w:t>
      </w:r>
      <w:r>
        <w:t>DNA-</w:t>
      </w:r>
      <w:r>
        <w:rPr>
          <w:rFonts w:ascii="宋体" w:hAnsi="宋体" w:eastAsia="宋体" w:hint="eastAsia"/>
        </w:rPr>
        <w:t>琼脂糖</w:t>
      </w:r>
      <w:r>
        <w:t>-XP2</w:t>
      </w:r>
      <w:r/>
      <w:r>
        <w:rPr>
          <w:rFonts w:ascii="宋体" w:hAnsi="宋体" w:eastAsia="宋体" w:hint="eastAsia"/>
        </w:rPr>
        <w:t>溶液移入</w:t>
      </w:r>
      <w:r>
        <w:t>HiBind</w:t>
      </w:r>
      <w:r>
        <w:t>TM </w:t>
      </w:r>
      <w:r>
        <w:t>DNA</w:t>
      </w:r>
      <w:r>
        <w:rPr>
          <w:rFonts w:ascii="宋体" w:hAnsi="宋体" w:eastAsia="宋体" w:hint="eastAsia"/>
        </w:rPr>
        <w:t>柱子中。室温下，离心，</w:t>
      </w:r>
      <w:r>
        <w:t>10000×g</w:t>
      </w:r>
      <w:r>
        <w:rPr>
          <w:rFonts w:ascii="宋体" w:hAnsi="宋体" w:eastAsia="宋体" w:hint="eastAsia"/>
        </w:rPr>
        <w:t>，</w:t>
      </w:r>
      <w:r>
        <w:t>1 </w:t>
      </w:r>
      <w:r>
        <w:t>min</w:t>
      </w:r>
      <w:r>
        <w:rPr>
          <w:rFonts w:ascii="宋体" w:hAnsi="宋体" w:eastAsia="宋体" w:hint="eastAsia"/>
        </w:rPr>
        <w:t>，弃流出液。</w:t>
      </w:r>
    </w:p>
    <w:p w:rsidR="0018722C">
      <w:pPr>
        <w:topLinePunct/>
      </w:pPr>
      <w:r>
        <w:rPr>
          <w:rFonts w:ascii="宋体" w:hAnsi="宋体" w:eastAsia="宋体" w:hint="eastAsia"/>
        </w:rPr>
        <w:t>（</w:t>
      </w:r>
      <w:r>
        <w:t>3</w:t>
      </w:r>
      <w:r>
        <w:rPr>
          <w:rFonts w:ascii="宋体" w:hAnsi="宋体" w:eastAsia="宋体" w:hint="eastAsia"/>
        </w:rPr>
        <w:t>）</w:t>
      </w:r>
      <w:r>
        <w:rPr>
          <w:rFonts w:ascii="宋体" w:hAnsi="宋体" w:eastAsia="宋体" w:hint="eastAsia"/>
        </w:rPr>
        <w:t>柱子中加入</w:t>
      </w:r>
      <w:r>
        <w:t>300</w:t>
      </w:r>
      <w:r w:rsidR="001852F3">
        <w:t xml:space="preserve">μl XP2</w:t>
      </w:r>
      <w:r/>
      <w:r>
        <w:rPr>
          <w:rFonts w:ascii="宋体" w:hAnsi="宋体" w:eastAsia="宋体" w:hint="eastAsia"/>
        </w:rPr>
        <w:t>溶液，室温下，离心，</w:t>
      </w:r>
      <w:r>
        <w:t>10000×g</w:t>
      </w:r>
      <w:r>
        <w:rPr>
          <w:rFonts w:ascii="宋体" w:hAnsi="宋体" w:eastAsia="宋体" w:hint="eastAsia"/>
        </w:rPr>
        <w:t>，</w:t>
      </w:r>
      <w:r>
        <w:t>1 </w:t>
      </w:r>
      <w:r>
        <w:t>min</w:t>
      </w:r>
      <w:r>
        <w:rPr>
          <w:rFonts w:ascii="宋体" w:hAnsi="宋体" w:eastAsia="宋体" w:hint="eastAsia"/>
        </w:rPr>
        <w:t>，弃</w:t>
      </w:r>
      <w:r>
        <w:rPr>
          <w:rFonts w:ascii="宋体" w:hAnsi="宋体" w:eastAsia="宋体" w:hint="eastAsia"/>
        </w:rPr>
        <w:t>留出液。</w:t>
      </w:r>
    </w:p>
    <w:p w:rsidR="0018722C">
      <w:pPr>
        <w:topLinePunct/>
      </w:pPr>
      <w:r>
        <w:rPr>
          <w:rFonts w:ascii="宋体" w:hAnsi="宋体" w:eastAsia="宋体" w:hint="eastAsia"/>
        </w:rPr>
        <w:t>（</w:t>
      </w:r>
      <w:r>
        <w:t>4</w:t>
      </w:r>
      <w:r>
        <w:rPr>
          <w:rFonts w:ascii="宋体" w:hAnsi="宋体" w:eastAsia="宋体" w:hint="eastAsia"/>
        </w:rPr>
        <w:t>）</w:t>
      </w:r>
      <w:r>
        <w:rPr>
          <w:rFonts w:ascii="宋体" w:hAnsi="宋体" w:eastAsia="宋体" w:hint="eastAsia"/>
        </w:rPr>
        <w:t>将柱子重新放回空收集管中，离心，≥</w:t>
      </w:r>
      <w:r>
        <w:t>13000×g</w:t>
      </w:r>
      <w:r>
        <w:rPr>
          <w:rFonts w:ascii="宋体" w:hAnsi="宋体" w:eastAsia="宋体" w:hint="eastAsia"/>
        </w:rPr>
        <w:t>，</w:t>
      </w:r>
      <w:r>
        <w:t>2 min</w:t>
      </w:r>
      <w:r w:rsidR="001852F3">
        <w:t xml:space="preserve"> </w:t>
      </w:r>
      <w:r>
        <w:rPr>
          <w:rFonts w:ascii="宋体" w:hAnsi="宋体" w:eastAsia="宋体" w:hint="eastAsia"/>
        </w:rPr>
        <w:t>干燥柱子。</w:t>
      </w:r>
    </w:p>
    <w:p w:rsidR="0018722C">
      <w:pPr>
        <w:topLinePunct/>
      </w:pPr>
      <w:r>
        <w:rPr>
          <w:rFonts w:ascii="宋体" w:hAnsi="宋体" w:eastAsia="宋体" w:hint="eastAsia"/>
        </w:rPr>
        <w:t>（</w:t>
      </w:r>
      <w:r>
        <w:t>5</w:t>
      </w:r>
      <w:r>
        <w:rPr>
          <w:rFonts w:ascii="宋体" w:hAnsi="宋体" w:eastAsia="宋体" w:hint="eastAsia"/>
        </w:rPr>
        <w:t>）</w:t>
      </w:r>
      <w:r w:rsidR="001852F3">
        <w:rPr>
          <w:rFonts w:ascii="宋体" w:hAnsi="宋体" w:eastAsia="宋体" w:hint="eastAsia"/>
        </w:rPr>
        <w:t xml:space="preserve">将柱子放在新的</w:t>
      </w:r>
      <w:r>
        <w:t>1</w:t>
      </w:r>
      <w:r>
        <w:t>.</w:t>
      </w:r>
      <w:r>
        <w:t>5ml</w:t>
      </w:r>
      <w:r/>
      <w:r>
        <w:rPr>
          <w:rFonts w:ascii="宋体" w:hAnsi="宋体" w:eastAsia="宋体" w:hint="eastAsia"/>
        </w:rPr>
        <w:t>离心管上，在柱子中加入</w:t>
      </w:r>
      <w:r>
        <w:t>20</w:t>
      </w:r>
      <w:r/>
      <w:r w:rsidR="001852F3">
        <w:t xml:space="preserve">μl</w:t>
      </w:r>
      <w:r/>
      <w:r>
        <w:rPr>
          <w:rFonts w:ascii="宋体" w:hAnsi="宋体" w:eastAsia="宋体" w:hint="eastAsia"/>
        </w:rPr>
        <w:t>去离子水，室温静置</w:t>
      </w:r>
      <w:r>
        <w:t>2 min</w:t>
      </w:r>
      <w:r>
        <w:rPr>
          <w:rFonts w:ascii="宋体" w:hAnsi="宋体" w:eastAsia="宋体" w:hint="eastAsia"/>
        </w:rPr>
        <w:t>溶解</w:t>
      </w:r>
      <w:r>
        <w:t>DNA</w:t>
      </w:r>
      <w:r>
        <w:rPr>
          <w:rFonts w:ascii="宋体" w:hAnsi="宋体" w:eastAsia="宋体" w:hint="eastAsia"/>
        </w:rPr>
        <w:t>，离心，</w:t>
      </w:r>
      <w:r>
        <w:t>13000×g</w:t>
      </w:r>
      <w:r>
        <w:rPr>
          <w:rFonts w:ascii="宋体" w:hAnsi="宋体" w:eastAsia="宋体" w:hint="eastAsia"/>
        </w:rPr>
        <w:t>，</w:t>
      </w:r>
      <w:r>
        <w:t>l min</w:t>
      </w:r>
      <w:r/>
      <w:r>
        <w:rPr>
          <w:rFonts w:ascii="宋体" w:hAnsi="宋体" w:eastAsia="宋体" w:hint="eastAsia"/>
        </w:rPr>
        <w:t>洗脱</w:t>
      </w:r>
      <w:r>
        <w:t>DNA</w:t>
      </w:r>
      <w:r>
        <w:rPr>
          <w:rFonts w:ascii="宋体" w:hAnsi="宋体" w:eastAsia="宋体" w:hint="eastAsia"/>
        </w:rPr>
        <w:t>。取</w:t>
      </w:r>
      <w:r>
        <w:t>2</w:t>
      </w:r>
      <w:r>
        <w:t>μl</w:t>
      </w:r>
      <w:r/>
      <w:r>
        <w:rPr>
          <w:rFonts w:ascii="宋体" w:hAnsi="宋体" w:eastAsia="宋体" w:hint="eastAsia"/>
        </w:rPr>
        <w:t>经</w:t>
      </w:r>
      <w:r>
        <w:t>1%</w:t>
      </w:r>
      <w:r>
        <w:rPr>
          <w:rFonts w:ascii="宋体" w:hAnsi="宋体" w:eastAsia="宋体" w:hint="eastAsia"/>
        </w:rPr>
        <w:t>琼脂糖电泳后定量，标记后置于</w:t>
      </w:r>
      <w:r>
        <w:t>-20</w:t>
      </w:r>
      <w:r>
        <w:rPr>
          <w:rFonts w:ascii="宋体" w:hAnsi="宋体" w:eastAsia="宋体" w:hint="eastAsia"/>
        </w:rPr>
        <w:t>℃保存。</w:t>
      </w:r>
    </w:p>
    <w:p w:rsidR="0018722C">
      <w:pPr>
        <w:pStyle w:val="Heading3"/>
        <w:topLinePunct/>
        <w:ind w:left="200" w:hangingChars="200" w:hanging="200"/>
      </w:pPr>
      <w:r>
        <w:rPr>
          <w:b/>
        </w:rPr>
        <w:t>2.1.4</w:t>
      </w:r>
      <w:r>
        <w:t xml:space="preserve"> </w:t>
      </w:r>
      <w:r>
        <w:rPr>
          <w:b/>
        </w:rPr>
        <w:t>pCDH1-MCS1-EF1-copGFP</w:t>
      </w:r>
      <w:r>
        <w:t>和目的片段双酶切和连结</w:t>
      </w:r>
    </w:p>
    <w:p w:rsidR="0018722C">
      <w:pPr>
        <w:topLinePunct/>
      </w:pPr>
      <w:r>
        <w:rPr>
          <w:rFonts w:cstheme="minorBidi" w:hAnsiTheme="minorHAnsi" w:eastAsiaTheme="minorHAnsi" w:asciiTheme="minorHAnsi" w:ascii="微软雅黑" w:eastAsia="微软雅黑" w:hint="eastAsia"/>
          <w:b/>
        </w:rPr>
        <w:t>（</w:t>
      </w:r>
      <w:r>
        <w:rPr>
          <w:rFonts w:cstheme="minorBidi" w:hAnsiTheme="minorHAnsi" w:eastAsiaTheme="minorHAnsi" w:asciiTheme="minorHAnsi"/>
          <w:b/>
        </w:rPr>
        <w:t>1</w:t>
      </w:r>
      <w:r>
        <w:rPr>
          <w:rFonts w:ascii="微软雅黑" w:eastAsia="微软雅黑" w:hint="eastAsia" w:cstheme="minorBidi" w:hAnsiTheme="minorHAnsi"/>
          <w:b/>
        </w:rPr>
        <w:t>）</w:t>
      </w:r>
      <w:r>
        <w:rPr>
          <w:rFonts w:cstheme="minorBidi" w:hAnsiTheme="minorHAnsi" w:eastAsiaTheme="minorHAnsi" w:asciiTheme="minorHAnsi"/>
          <w:b/>
        </w:rPr>
        <w:t>MDM2</w:t>
      </w:r>
      <w:r>
        <w:rPr>
          <w:rFonts w:cstheme="minorBidi" w:hAnsiTheme="minorHAnsi" w:eastAsiaTheme="minorHAnsi" w:asciiTheme="minorHAnsi"/>
          <w:b/>
        </w:rPr>
        <w:t>/</w:t>
      </w:r>
      <w:r>
        <w:rPr>
          <w:rFonts w:cstheme="minorBidi" w:hAnsiTheme="minorHAnsi" w:eastAsiaTheme="minorHAnsi" w:asciiTheme="minorHAnsi"/>
          <w:b/>
        </w:rPr>
        <w:t xml:space="preserve">MDM4S</w:t>
      </w:r>
      <w:r>
        <w:rPr>
          <w:rFonts w:cstheme="minorBidi" w:hAnsiTheme="minorHAnsi" w:eastAsiaTheme="minorHAnsi" w:asciiTheme="minorHAnsi"/>
          <w:b/>
        </w:rPr>
        <w:t>/</w:t>
      </w:r>
      <w:r>
        <w:rPr>
          <w:rFonts w:cstheme="minorBidi" w:hAnsiTheme="minorHAnsi" w:eastAsiaTheme="minorHAnsi" w:asciiTheme="minorHAnsi"/>
          <w:b/>
        </w:rPr>
        <w:t xml:space="preserve"> pCDH1</w:t>
      </w:r>
      <w:r>
        <w:rPr>
          <w:rFonts w:ascii="微软雅黑" w:eastAsia="微软雅黑" w:hint="eastAsia" w:cstheme="minorBidi" w:hAnsiTheme="minorHAnsi"/>
          <w:b/>
        </w:rPr>
        <w:t>质粒双酶切：</w:t>
      </w:r>
    </w:p>
    <w:p w:rsidR="0018722C">
      <w:pPr>
        <w:topLinePunct/>
      </w:pPr>
      <w:r>
        <w:rPr>
          <w:rFonts w:ascii="宋体" w:hAnsi="宋体" w:eastAsia="宋体" w:hint="eastAsia"/>
        </w:rPr>
        <w:t>酶切体系</w:t>
      </w:r>
      <w:r>
        <w:t>20</w:t>
      </w:r>
      <w:r w:rsidR="001852F3">
        <w:t xml:space="preserve">μl</w:t>
      </w:r>
      <w:r>
        <w:rPr>
          <w:rFonts w:ascii="宋体" w:hAnsi="宋体" w:eastAsia="宋体" w:hint="eastAsia"/>
        </w:rPr>
        <w:t>：</w:t>
      </w:r>
    </w:p>
    <w:p w:rsidR="0018722C">
      <w:pPr>
        <w:topLinePunct/>
      </w:pPr>
      <w:r>
        <w:t>MDM2</w:t>
      </w:r>
      <w:r>
        <w:t>/</w:t>
      </w:r>
      <w:r>
        <w:t>MDM4S</w:t>
      </w:r>
      <w:r/>
      <w:r>
        <w:rPr>
          <w:rFonts w:ascii="宋体" w:hAnsi="宋体" w:eastAsia="宋体" w:hint="eastAsia"/>
        </w:rPr>
        <w:t>片段</w:t>
      </w:r>
      <w:r>
        <w:t>16</w:t>
      </w:r>
      <w:r/>
      <w:r w:rsidR="001852F3">
        <w:t xml:space="preserve">μl</w:t>
      </w:r>
    </w:p>
    <w:p w:rsidR="0018722C">
      <w:pPr>
        <w:topLinePunct/>
      </w:pPr>
      <w:bookmarkStart w:id="782627" w:name="_cwCmt1"/>
      <w:r>
        <w:t>1</w:t>
      </w:r>
      <w:r>
        <w:rPr>
          <w:rFonts w:ascii="宋体" w:hAnsi="宋体"/>
        </w:rPr>
        <w:t>0×</w:t>
      </w:r>
      <w:r>
        <w:t>K</w:t>
      </w:r>
      <w:r>
        <w:t> </w:t>
      </w:r>
      <w:r>
        <w:t>buffer</w:t>
      </w:r>
      <w:r w:rsidRPr="00000000">
        <w:tab/>
      </w:r>
      <w:r>
        <w:t>2</w:t>
      </w:r>
      <w:r>
        <w:t> μl</w:t>
      </w:r>
      <w:bookmarkEnd w:id="782627"/>
    </w:p>
    <w:p w:rsidR="0018722C">
      <w:pPr>
        <w:topLinePunct/>
      </w:pPr>
      <w:r>
        <w:rPr>
          <w:rFonts w:cstheme="minorBidi" w:hAnsiTheme="minorHAnsi" w:eastAsiaTheme="minorHAnsi" w:asciiTheme="minorHAnsi"/>
          <w:i/>
        </w:rPr>
        <w:t>EcoR</w:t>
      </w:r>
      <w:r>
        <w:rPr>
          <w:rFonts w:ascii="宋体" w:hAnsi="宋体" w:cstheme="minorBidi" w:eastAsiaTheme="minorHAnsi"/>
        </w:rPr>
        <w:t>Ⅰ</w:t>
      </w:r>
      <w:r w:rsidRPr="00000000">
        <w:rPr>
          <w:rFonts w:cstheme="minorBidi" w:hAnsiTheme="minorHAnsi" w:eastAsiaTheme="minorHAnsi" w:asciiTheme="minorHAnsi"/>
        </w:rPr>
        <w:tab/>
      </w:r>
      <w:r>
        <w:rPr>
          <w:rFonts w:cstheme="minorBidi" w:hAnsiTheme="minorHAnsi" w:eastAsiaTheme="minorHAnsi" w:asciiTheme="minorHAnsi"/>
        </w:rPr>
        <w:t>1</w:t>
      </w:r>
      <w:r>
        <w:rPr>
          <w:rFonts w:cstheme="minorBidi" w:hAnsiTheme="minorHAnsi" w:eastAsiaTheme="minorHAnsi" w:asciiTheme="minorHAnsi"/>
        </w:rPr>
        <w:t> </w:t>
      </w:r>
      <w:r>
        <w:rPr>
          <w:rFonts w:cstheme="minorBidi" w:hAnsiTheme="minorHAnsi" w:eastAsiaTheme="minorHAnsi" w:asciiTheme="minorHAnsi"/>
        </w:rPr>
        <w:t>μl</w:t>
      </w:r>
    </w:p>
    <w:p w:rsidR="0018722C">
      <w:pPr>
        <w:topLinePunct/>
      </w:pPr>
      <w:r>
        <w:rPr>
          <w:rFonts w:cstheme="minorBidi" w:hAnsiTheme="minorHAnsi" w:eastAsiaTheme="minorHAnsi" w:asciiTheme="minorHAnsi"/>
          <w:i/>
        </w:rPr>
        <w:t>BamH</w:t>
      </w:r>
      <w:r>
        <w:rPr>
          <w:rFonts w:ascii="宋体" w:hAnsi="宋体" w:cstheme="minorBidi" w:eastAsiaTheme="minorHAnsi"/>
        </w:rPr>
        <w:t>Ⅰ</w:t>
      </w:r>
      <w:r w:rsidRPr="00000000">
        <w:rPr>
          <w:rFonts w:cstheme="minorBidi" w:hAnsiTheme="minorHAnsi" w:eastAsiaTheme="minorHAnsi" w:asciiTheme="minorHAnsi"/>
        </w:rPr>
        <w:tab/>
      </w:r>
      <w:r>
        <w:rPr>
          <w:rFonts w:cstheme="minorBidi" w:hAnsiTheme="minorHAnsi" w:eastAsiaTheme="minorHAnsi" w:asciiTheme="minorHAnsi"/>
        </w:rPr>
        <w:t>1</w:t>
      </w:r>
      <w:r>
        <w:rPr>
          <w:rFonts w:cstheme="minorBidi" w:hAnsiTheme="minorHAnsi" w:eastAsiaTheme="minorHAnsi" w:asciiTheme="minorHAnsi"/>
        </w:rPr>
        <w:t> </w:t>
      </w:r>
      <w:r>
        <w:rPr>
          <w:rFonts w:cstheme="minorBidi" w:hAnsiTheme="minorHAnsi" w:eastAsiaTheme="minorHAnsi" w:asciiTheme="minorHAnsi"/>
        </w:rPr>
        <w:t>μl</w:t>
      </w:r>
    </w:p>
    <w:p w:rsidR="0018722C">
      <w:pPr>
        <w:topLinePunct/>
      </w:pPr>
      <w:r>
        <w:t>Total</w:t>
      </w:r>
      <w:r w:rsidRPr="00000000">
        <w:tab/>
      </w:r>
      <w:r>
        <w:t>20</w:t>
      </w:r>
      <w:r>
        <w:t> μl</w:t>
      </w:r>
    </w:p>
    <w:p w:rsidR="0018722C">
      <w:pPr>
        <w:topLinePunct/>
      </w:pPr>
      <w:r>
        <w:rPr>
          <w:rFonts w:ascii="宋体" w:hAnsi="宋体" w:eastAsia="宋体" w:hint="eastAsia"/>
        </w:rPr>
        <w:t>短暂离心混匀，</w:t>
      </w:r>
      <w:r>
        <w:t>37</w:t>
      </w:r>
      <w:r>
        <w:rPr>
          <w:rFonts w:ascii="宋体" w:hAnsi="宋体" w:eastAsia="宋体" w:hint="eastAsia"/>
        </w:rPr>
        <w:t>℃水浴中过夜</w:t>
      </w:r>
      <w:r>
        <w:rPr>
          <w:rFonts w:ascii="宋体" w:hAnsi="宋体" w:eastAsia="宋体" w:hint="eastAsia"/>
        </w:rPr>
        <w:t>（</w:t>
      </w:r>
      <w:r>
        <w:t>12</w:t>
      </w:r>
      <w:r>
        <w:t> </w:t>
      </w:r>
      <w:r>
        <w:t>h</w:t>
      </w:r>
      <w:r>
        <w:rPr>
          <w:rFonts w:ascii="宋体" w:hAnsi="宋体" w:eastAsia="宋体" w:hint="eastAsia"/>
        </w:rPr>
        <w:t>～</w:t>
      </w:r>
      <w:r>
        <w:t>16</w:t>
      </w:r>
      <w:r>
        <w:t> </w:t>
      </w:r>
      <w:r>
        <w:t>h</w:t>
      </w:r>
      <w:r>
        <w:rPr>
          <w:rFonts w:ascii="宋体" w:hAnsi="宋体" w:eastAsia="宋体" w:hint="eastAsia"/>
        </w:rPr>
        <w:t>）</w:t>
      </w:r>
      <w:r>
        <w:t>pCDH1</w:t>
      </w:r>
      <w:r w:rsidRPr="00000000">
        <w:tab/>
        <w:t>10</w:t>
      </w:r>
      <w:r/>
      <w:r w:rsidR="001852F3">
        <w:t xml:space="preserve">μl</w:t>
      </w:r>
    </w:p>
    <w:p w:rsidR="0018722C">
      <w:pPr>
        <w:topLinePunct/>
      </w:pPr>
      <w:r>
        <w:t>1</w:t>
      </w:r>
      <w:r>
        <w:rPr>
          <w:rFonts w:ascii="宋体" w:hAnsi="宋体"/>
        </w:rPr>
        <w:t>0×</w:t>
      </w:r>
      <w:r>
        <w:t>K</w:t>
      </w:r>
      <w:r>
        <w:t> </w:t>
      </w:r>
      <w:r>
        <w:t>buffer</w:t>
      </w:r>
      <w:r w:rsidRPr="00000000">
        <w:tab/>
      </w:r>
      <w:r>
        <w:t>2</w:t>
      </w:r>
      <w:r>
        <w:t> μl</w:t>
      </w:r>
    </w:p>
    <w:p w:rsidR="0018722C">
      <w:pPr>
        <w:topLinePunct/>
      </w:pPr>
      <w:r>
        <w:rPr>
          <w:rFonts w:cstheme="minorBidi" w:hAnsiTheme="minorHAnsi" w:eastAsiaTheme="minorHAnsi" w:asciiTheme="minorHAnsi"/>
          <w:i/>
        </w:rPr>
        <w:t>EcoR</w:t>
      </w:r>
      <w:r>
        <w:rPr>
          <w:rFonts w:ascii="宋体" w:hAnsi="宋体" w:cstheme="minorBidi" w:eastAsiaTheme="minorHAnsi"/>
        </w:rPr>
        <w:t>Ⅰ</w:t>
      </w:r>
      <w:r w:rsidRPr="00000000">
        <w:rPr>
          <w:rFonts w:cstheme="minorBidi" w:hAnsiTheme="minorHAnsi" w:eastAsiaTheme="minorHAnsi" w:asciiTheme="minorHAnsi"/>
        </w:rPr>
        <w:tab/>
      </w:r>
      <w:r>
        <w:rPr>
          <w:rFonts w:cstheme="minorBidi" w:hAnsiTheme="minorHAnsi" w:eastAsiaTheme="minorHAnsi" w:asciiTheme="minorHAnsi"/>
        </w:rPr>
        <w:t>1</w:t>
      </w:r>
      <w:r>
        <w:rPr>
          <w:rFonts w:cstheme="minorBidi" w:hAnsiTheme="minorHAnsi" w:eastAsiaTheme="minorHAnsi" w:asciiTheme="minorHAnsi"/>
        </w:rPr>
        <w:t> </w:t>
      </w:r>
      <w:r>
        <w:rPr>
          <w:rFonts w:cstheme="minorBidi" w:hAnsiTheme="minorHAnsi" w:eastAsiaTheme="minorHAnsi" w:asciiTheme="minorHAnsi"/>
        </w:rPr>
        <w:t>μl</w:t>
      </w:r>
    </w:p>
    <w:p w:rsidR="0018722C">
      <w:pPr>
        <w:topLinePunct/>
      </w:pPr>
      <w:r>
        <w:rPr>
          <w:rFonts w:cstheme="minorBidi" w:hAnsiTheme="minorHAnsi" w:eastAsiaTheme="minorHAnsi" w:asciiTheme="minorHAnsi"/>
          <w:i/>
        </w:rPr>
        <w:t>BamH</w:t>
      </w:r>
      <w:r>
        <w:rPr>
          <w:rFonts w:ascii="宋体" w:hAnsi="宋体" w:cstheme="minorBidi" w:eastAsiaTheme="minorHAnsi"/>
        </w:rPr>
        <w:t>Ⅰ</w:t>
      </w:r>
      <w:r w:rsidRPr="00000000">
        <w:rPr>
          <w:rFonts w:cstheme="minorBidi" w:hAnsiTheme="minorHAnsi" w:eastAsiaTheme="minorHAnsi" w:asciiTheme="minorHAnsi"/>
        </w:rPr>
        <w:tab/>
      </w:r>
      <w:r>
        <w:rPr>
          <w:rFonts w:cstheme="minorBidi" w:hAnsiTheme="minorHAnsi" w:eastAsiaTheme="minorHAnsi" w:asciiTheme="minorHAnsi"/>
        </w:rPr>
        <w:t>1</w:t>
      </w:r>
      <w:r>
        <w:rPr>
          <w:rFonts w:cstheme="minorBidi" w:hAnsiTheme="minorHAnsi" w:eastAsiaTheme="minorHAnsi" w:asciiTheme="minorHAnsi"/>
        </w:rPr>
        <w:t> </w:t>
      </w:r>
      <w:r>
        <w:rPr>
          <w:rFonts w:cstheme="minorBidi" w:hAnsiTheme="minorHAnsi" w:eastAsiaTheme="minorHAnsi" w:asciiTheme="minorHAnsi"/>
        </w:rPr>
        <w:t>μl</w:t>
      </w:r>
    </w:p>
    <w:p w:rsidR="0018722C">
      <w:pPr>
        <w:pStyle w:val="BodyText"/>
        <w:tabs>
          <w:tab w:pos="3124" w:val="left" w:leader="none"/>
        </w:tabs>
        <w:spacing w:before="133"/>
        <w:ind w:leftChars="0" w:left="0" w:rightChars="0" w:right="2145"/>
        <w:jc w:val="center"/>
        <w:topLinePunct/>
      </w:pPr>
      <w:r>
        <w:rPr>
          <w:rFonts w:ascii="宋体" w:hAnsi="宋体" w:eastAsia="宋体" w:hint="eastAsia"/>
        </w:rPr>
        <w:t>去离子</w:t>
      </w:r>
      <w:r>
        <w:rPr>
          <w:rFonts w:ascii="宋体" w:hAnsi="宋体" w:eastAsia="宋体" w:hint="eastAsia"/>
          <w:spacing w:val="-32"/>
        </w:rPr>
        <w:t> </w:t>
      </w:r>
      <w:r>
        <w:t>H</w:t>
      </w:r>
      <w:r>
        <w:rPr>
          <w:position w:val="-2"/>
          <w:sz w:val="16"/>
        </w:rPr>
        <w:t>2</w:t>
      </w:r>
      <w:r>
        <w:t>O</w:t>
      </w:r>
      <w:r w:rsidRPr="00000000">
        <w:tab/>
        <w:t>6</w:t>
      </w:r>
      <w:r>
        <w:rPr>
          <w:spacing w:val="0"/>
        </w:rPr>
        <w:t> </w:t>
      </w:r>
      <w:r>
        <w:t>μl</w:t>
      </w:r>
    </w:p>
    <w:p w:rsidR="0018722C">
      <w:pPr>
        <w:topLinePunct/>
      </w:pPr>
      <w:r>
        <w:t>Total</w:t>
      </w:r>
      <w:r w:rsidRPr="00000000">
        <w:tab/>
      </w:r>
      <w:r>
        <w:t>20</w:t>
      </w:r>
      <w:r/>
      <w:r w:rsidR="001852F3">
        <w:t xml:space="preserve">μl</w:t>
      </w:r>
    </w:p>
    <w:p w:rsidR="0018722C">
      <w:pPr>
        <w:topLinePunct/>
      </w:pPr>
      <w:r>
        <w:rPr>
          <w:rFonts w:ascii="宋体" w:hAnsi="宋体" w:eastAsia="宋体" w:hint="eastAsia"/>
        </w:rPr>
        <w:t>短暂离心混匀，</w:t>
      </w:r>
      <w:r>
        <w:t>37</w:t>
      </w:r>
      <w:r>
        <w:rPr>
          <w:rFonts w:ascii="宋体" w:hAnsi="宋体" w:eastAsia="宋体" w:hint="eastAsia"/>
        </w:rPr>
        <w:t>℃水浴中过夜</w:t>
      </w:r>
      <w:r>
        <w:rPr>
          <w:rFonts w:ascii="宋体" w:hAnsi="宋体" w:eastAsia="宋体" w:hint="eastAsia"/>
        </w:rPr>
        <w:t>（</w:t>
      </w:r>
      <w:r>
        <w:t>12 h</w:t>
      </w:r>
      <w:r>
        <w:rPr>
          <w:rFonts w:ascii="宋体" w:hAnsi="宋体" w:eastAsia="宋体" w:hint="eastAsia"/>
        </w:rPr>
        <w:t>～</w:t>
      </w:r>
      <w:r>
        <w:t>16 h</w:t>
      </w:r>
      <w:r>
        <w:rPr>
          <w:rFonts w:ascii="宋体" w:hAnsi="宋体" w:eastAsia="宋体" w:hint="eastAsia"/>
        </w:rPr>
        <w:t>）</w:t>
      </w:r>
    </w:p>
    <w:p w:rsidR="0018722C">
      <w:pPr>
        <w:topLinePunct/>
      </w:pPr>
      <w:r>
        <w:rPr>
          <w:rFonts w:ascii="宋体" w:hAnsi="宋体" w:eastAsia="宋体" w:hint="eastAsia"/>
        </w:rPr>
        <w:t>酶切后电泳鉴定是否酶切完全并定量，用</w:t>
      </w:r>
      <w:r>
        <w:t>OMEGA</w:t>
      </w:r>
      <w:r>
        <w:rPr>
          <w:rFonts w:ascii="宋体" w:hAnsi="宋体" w:eastAsia="宋体" w:hint="eastAsia"/>
        </w:rPr>
        <w:t>胶回收试剂盒纯化后，</w:t>
      </w:r>
      <w:r w:rsidR="001852F3">
        <w:rPr>
          <w:rFonts w:ascii="宋体" w:hAnsi="宋体" w:eastAsia="宋体" w:hint="eastAsia"/>
        </w:rPr>
        <w:t xml:space="preserve">再取</w:t>
      </w:r>
      <w:r>
        <w:t>1μl</w:t>
      </w:r>
      <w:r>
        <w:rPr>
          <w:rFonts w:ascii="宋体" w:hAnsi="宋体" w:eastAsia="宋体" w:hint="eastAsia"/>
        </w:rPr>
        <w:t>～</w:t>
      </w:r>
      <w:r>
        <w:t>2μl</w:t>
      </w:r>
      <w:r>
        <w:rPr>
          <w:rFonts w:ascii="宋体" w:hAnsi="宋体" w:eastAsia="宋体" w:hint="eastAsia"/>
        </w:rPr>
        <w:t>电泳定量，</w:t>
      </w:r>
      <w:r>
        <w:t>-20</w:t>
      </w:r>
      <w:r>
        <w:rPr>
          <w:rFonts w:ascii="宋体" w:hAnsi="宋体" w:eastAsia="宋体" w:hint="eastAsia"/>
        </w:rPr>
        <w:t>℃保存。</w:t>
      </w:r>
    </w:p>
    <w:p w:rsidR="0018722C">
      <w:pPr>
        <w:topLinePunct/>
      </w:pPr>
      <w:r>
        <w:rPr>
          <w:rFonts w:cstheme="minorBidi" w:hAnsiTheme="minorHAnsi" w:eastAsiaTheme="minorHAnsi" w:asciiTheme="minorHAnsi" w:ascii="微软雅黑" w:hAnsi="微软雅黑" w:eastAsia="微软雅黑" w:cs="Times New Roman" w:hint="eastAsia"/>
          <w:b/>
        </w:rPr>
        <w:t>（</w:t>
      </w:r>
      <w:r>
        <w:rPr>
          <w:rFonts w:cstheme="minorBidi" w:hAnsiTheme="minorHAnsi" w:eastAsiaTheme="minorHAnsi" w:asciiTheme="minorHAnsi" w:ascii="Times New Roman" w:hAnsi="Times New Roman" w:eastAsia="Times New Roman" w:cs="Times New Roman"/>
          <w:b/>
        </w:rPr>
        <w:t>2</w:t>
      </w:r>
      <w:r>
        <w:rPr>
          <w:b/>
          <w:rFonts w:ascii="微软雅黑" w:hAnsi="微软雅黑" w:eastAsia="微软雅黑" w:hint="eastAsia" w:cstheme="minorBidi" w:cs="Times New Roman"/>
        </w:rPr>
        <w:t>）</w:t>
      </w:r>
      <w:r>
        <w:rPr>
          <w:b/>
          <w:rFonts w:ascii="微软雅黑" w:hAnsi="微软雅黑" w:eastAsia="微软雅黑" w:hint="eastAsia" w:cstheme="minorBidi" w:cs="Times New Roman"/>
        </w:rPr>
        <w:t>双酶切产物连结：</w:t>
      </w:r>
      <w:r>
        <w:rPr>
          <w:rFonts w:cstheme="minorBidi" w:hAnsiTheme="minorHAnsi" w:eastAsiaTheme="minorHAnsi" w:asciiTheme="minorHAnsi" w:ascii="Times New Roman" w:hAnsi="Times New Roman" w:eastAsia="Times New Roman" w:cs="Times New Roman"/>
          <w:b/>
        </w:rPr>
        <w:t>10</w:t>
      </w:r>
      <w:r w:rsidR="001852F3">
        <w:rPr>
          <w:rFonts w:cstheme="minorBidi" w:hAnsiTheme="minorHAnsi" w:eastAsiaTheme="minorHAnsi" w:asciiTheme="minorHAnsi" w:ascii="Times New Roman" w:hAnsi="Times New Roman" w:eastAsia="Times New Roman" w:cs="Times New Roman"/>
          <w:b/>
        </w:rPr>
        <w:t xml:space="preserve">μl</w:t>
      </w:r>
      <w:r>
        <w:rPr>
          <w:b/>
          <w:rFonts w:ascii="微软雅黑" w:hAnsi="微软雅黑" w:eastAsia="微软雅黑" w:hint="eastAsia" w:cstheme="minorBidi" w:cs="Times New Roman"/>
        </w:rPr>
        <w:t>体系</w:t>
      </w:r>
    </w:p>
    <w:p w:rsidR="0018722C">
      <w:pPr>
        <w:topLinePunct/>
      </w:pPr>
      <w:r>
        <w:t>MDM2</w:t>
      </w:r>
      <w:r>
        <w:t>/</w:t>
      </w:r>
      <w:r>
        <w:t>MDM4FL</w:t>
      </w:r>
      <w:r>
        <w:t>/</w:t>
      </w:r>
      <w:r>
        <w:t>MDM4SDNA</w:t>
      </w:r>
      <w:r/>
      <w:r>
        <w:rPr>
          <w:rFonts w:ascii="宋体" w:hAnsi="宋体" w:eastAsia="宋体" w:hint="eastAsia"/>
        </w:rPr>
        <w:t>片段</w:t>
      </w:r>
      <w:r>
        <w:t>7</w:t>
      </w:r>
      <w:r>
        <w:t>μl </w:t>
      </w:r>
      <w:r>
        <w:t>(</w:t>
      </w:r>
      <w:r>
        <w:t>0.3</w:t>
      </w:r>
      <w:r>
        <w:t> </w:t>
      </w:r>
      <w:r>
        <w:t>pmol</w:t>
      </w:r>
      <w:r>
        <w:t>)</w:t>
      </w:r>
    </w:p>
    <w:p w:rsidR="0018722C">
      <w:pPr>
        <w:topLinePunct/>
      </w:pPr>
      <w:r>
        <w:t xml:space="preserve">pCDH1</w:t>
      </w:r>
      <w:r/>
      <w:r>
        <w:rPr>
          <w:rFonts w:ascii="宋体" w:hAnsi="宋体" w:eastAsia="宋体" w:hint="eastAsia"/>
        </w:rPr>
        <w:t xml:space="preserve">双酶切产物</w:t>
      </w:r>
      <w:r>
        <w:t xml:space="preserve">1μl </w:t>
      </w:r>
      <w:r>
        <w:t xml:space="preserve">(</w:t>
      </w:r>
      <w:r>
        <w:t xml:space="preserve">0.03</w:t>
      </w:r>
      <w:r>
        <w:t xml:space="preserve"> </w:t>
      </w:r>
      <w:r>
        <w:t xml:space="preserve">pmol</w:t>
      </w:r>
      <w:r>
        <w:t xml:space="preserve">)</w:t>
      </w:r>
    </w:p>
    <w:p w:rsidR="0018722C">
      <w:pPr>
        <w:topLinePunct/>
      </w:pPr>
      <w:r>
        <w:t>T4</w:t>
      </w:r>
      <w:r>
        <w:t> </w:t>
      </w:r>
      <w:r>
        <w:t>DNA</w:t>
      </w:r>
      <w:r>
        <w:t> </w:t>
      </w:r>
      <w:r>
        <w:t>ligase</w:t>
      </w:r>
      <w:r w:rsidRPr="00000000">
        <w:tab/>
        <w:t>1</w:t>
      </w:r>
      <w:r/>
      <w:r>
        <w:t>μl</w:t>
      </w:r>
    </w:p>
    <w:p w:rsidR="0018722C">
      <w:pPr>
        <w:topLinePunct/>
      </w:pPr>
      <w:r>
        <w:t>1</w:t>
      </w:r>
      <w:r>
        <w:rPr>
          <w:rFonts w:ascii="宋体" w:hAnsi="宋体" w:eastAsia="宋体" w:hint="eastAsia"/>
        </w:rPr>
        <w:t>0×</w:t>
      </w:r>
      <w:r>
        <w:t>T4</w:t>
      </w:r>
      <w:r/>
      <w:r>
        <w:rPr>
          <w:rFonts w:ascii="宋体" w:hAnsi="宋体" w:eastAsia="宋体" w:hint="eastAsia"/>
        </w:rPr>
        <w:t>连结</w:t>
      </w:r>
      <w:r>
        <w:t>Buffer</w:t>
      </w:r>
      <w:r w:rsidRPr="00000000">
        <w:tab/>
        <w:t>1</w:t>
      </w:r>
      <w:r/>
      <w:r>
        <w:t>μl</w:t>
      </w:r>
    </w:p>
    <w:p w:rsidR="0018722C">
      <w:pPr>
        <w:topLinePunct/>
      </w:pPr>
      <w:r>
        <w:t>Total</w:t>
      </w:r>
      <w:r w:rsidRPr="00000000">
        <w:tab/>
      </w:r>
      <w:r>
        <w:t>10</w:t>
      </w:r>
      <w:r/>
      <w:r w:rsidR="001852F3">
        <w:t xml:space="preserve">μl</w:t>
      </w:r>
    </w:p>
    <w:p w:rsidR="0018722C">
      <w:pPr>
        <w:topLinePunct/>
      </w:pPr>
      <w:r>
        <w:rPr>
          <w:rFonts w:ascii="宋体" w:hAnsi="宋体" w:eastAsia="宋体" w:hint="eastAsia"/>
        </w:rPr>
        <w:t>短暂离心混匀，</w:t>
      </w:r>
      <w:r>
        <w:t>16</w:t>
      </w:r>
      <w:r>
        <w:rPr>
          <w:rFonts w:ascii="宋体" w:hAnsi="宋体" w:eastAsia="宋体" w:hint="eastAsia"/>
        </w:rPr>
        <w:t>℃低温水浴中过夜</w:t>
      </w:r>
      <w:r>
        <w:rPr>
          <w:rFonts w:ascii="宋体" w:hAnsi="宋体" w:eastAsia="宋体" w:hint="eastAsia"/>
        </w:rPr>
        <w:t>（</w:t>
      </w:r>
      <w:r>
        <w:t>12h</w:t>
      </w:r>
      <w:r>
        <w:rPr>
          <w:rFonts w:ascii="宋体" w:hAnsi="宋体" w:eastAsia="宋体" w:hint="eastAsia"/>
        </w:rPr>
        <w:t>～</w:t>
      </w:r>
      <w:r>
        <w:t>16h</w:t>
      </w:r>
      <w:r>
        <w:rPr>
          <w:rFonts w:ascii="宋体" w:hAnsi="宋体" w:eastAsia="宋体" w:hint="eastAsia"/>
        </w:rPr>
        <w:t>）</w:t>
      </w:r>
      <w:r>
        <w:rPr>
          <w:rFonts w:ascii="宋体" w:hAnsi="宋体" w:eastAsia="宋体" w:hint="eastAsia"/>
        </w:rPr>
        <w:t>。</w:t>
      </w:r>
    </w:p>
    <w:p w:rsidR="0018722C">
      <w:pPr>
        <w:pStyle w:val="Heading3"/>
        <w:topLinePunct/>
        <w:ind w:left="200" w:hangingChars="200" w:hanging="200"/>
      </w:pPr>
      <w:r>
        <w:rPr>
          <w:b/>
        </w:rPr>
        <w:t>2.1.5</w:t>
      </w:r>
      <w:r>
        <w:t xml:space="preserve"> </w:t>
      </w:r>
      <w:r>
        <w:t>转化</w:t>
      </w:r>
    </w:p>
    <w:p w:rsidR="0018722C">
      <w:pPr>
        <w:topLinePunct/>
      </w:pPr>
      <w:r>
        <w:rPr>
          <w:rFonts w:ascii="宋体" w:eastAsia="宋体" w:hint="eastAsia"/>
        </w:rPr>
        <w:t>将连接产物分别转化</w:t>
      </w:r>
      <w:r>
        <w:t>Trans1-T1 Phage Resistant Chemically Competent Cell</w:t>
      </w:r>
      <w:r>
        <w:rPr>
          <w:rFonts w:ascii="宋体" w:eastAsia="宋体" w:hint="eastAsia"/>
        </w:rPr>
        <w:t>，</w:t>
      </w:r>
      <w:r>
        <w:rPr>
          <w:rFonts w:ascii="宋体" w:eastAsia="宋体" w:hint="eastAsia"/>
        </w:rPr>
        <w:t>步骤如下：</w:t>
      </w:r>
    </w:p>
    <w:p w:rsidR="0018722C">
      <w:pPr>
        <w:topLinePunct/>
      </w:pPr>
      <w:r>
        <w:rPr>
          <w:rFonts w:ascii="宋体" w:hAnsi="宋体" w:eastAsia="宋体" w:hint="eastAsia"/>
        </w:rPr>
        <w:t>（</w:t>
      </w:r>
      <w:r>
        <w:t>1</w:t>
      </w:r>
      <w:r>
        <w:rPr>
          <w:rFonts w:ascii="宋体" w:hAnsi="宋体" w:eastAsia="宋体" w:hint="eastAsia"/>
        </w:rPr>
        <w:t>）</w:t>
      </w:r>
      <w:r>
        <w:rPr>
          <w:rFonts w:ascii="宋体" w:hAnsi="宋体" w:eastAsia="宋体" w:hint="eastAsia"/>
        </w:rPr>
        <w:t>取</w:t>
      </w:r>
      <w:r>
        <w:t>100</w:t>
      </w:r>
      <w:r>
        <w:t>μl</w:t>
      </w:r>
      <w:r>
        <w:t> </w:t>
      </w:r>
      <w:r>
        <w:t>Trans1-T1 Phage Resistant Chemically</w:t>
      </w:r>
      <w:r>
        <w:rPr>
          <w:rFonts w:ascii="宋体" w:hAnsi="宋体" w:eastAsia="宋体" w:hint="eastAsia"/>
        </w:rPr>
        <w:t>感受态细胞，冰上解冻，</w:t>
      </w:r>
      <w:r>
        <w:rPr>
          <w:rFonts w:ascii="宋体" w:hAnsi="宋体" w:eastAsia="宋体" w:hint="eastAsia"/>
        </w:rPr>
        <w:t>分装为</w:t>
      </w:r>
      <w:r>
        <w:t>50</w:t>
      </w:r>
      <w:r w:rsidR="001852F3">
        <w:t xml:space="preserve">μl</w:t>
      </w:r>
      <w:r>
        <w:t>/</w:t>
      </w:r>
      <w:r>
        <w:rPr>
          <w:rFonts w:ascii="宋体" w:hAnsi="宋体" w:eastAsia="宋体" w:hint="eastAsia"/>
        </w:rPr>
        <w:t>管，取连结产物</w:t>
      </w:r>
      <w:r>
        <w:t>4</w:t>
      </w:r>
      <w:r>
        <w:t>.</w:t>
      </w:r>
      <w:r>
        <w:t>8</w:t>
      </w:r>
      <w:r/>
      <w:r w:rsidR="001852F3">
        <w:t xml:space="preserve">μl</w:t>
      </w:r>
      <w:r/>
      <w:r>
        <w:rPr>
          <w:rFonts w:ascii="宋体" w:hAnsi="宋体" w:eastAsia="宋体" w:hint="eastAsia"/>
        </w:rPr>
        <w:t>加入到</w:t>
      </w:r>
      <w:r>
        <w:t>50</w:t>
      </w:r>
      <w:r w:rsidR="001852F3">
        <w:t xml:space="preserve">μl</w:t>
      </w:r>
      <w:r>
        <w:rPr>
          <w:rFonts w:ascii="宋体" w:hAnsi="宋体" w:eastAsia="宋体" w:hint="eastAsia"/>
        </w:rPr>
        <w:t>感受态中，冰上放置</w:t>
      </w:r>
      <w:r>
        <w:t>30 </w:t>
      </w:r>
      <w:r>
        <w:t>min</w:t>
      </w:r>
      <w:r>
        <w:rPr>
          <w:rFonts w:ascii="宋体" w:hAnsi="宋体" w:eastAsia="宋体" w:hint="eastAsia"/>
        </w:rPr>
        <w:t>。</w:t>
      </w:r>
    </w:p>
    <w:p w:rsidR="0018722C">
      <w:pPr>
        <w:topLinePunct/>
      </w:pPr>
      <w:r>
        <w:rPr>
          <w:rFonts w:ascii="宋体" w:hAnsi="宋体" w:eastAsia="宋体" w:hint="eastAsia"/>
        </w:rPr>
        <w:t>（</w:t>
      </w:r>
      <w:r>
        <w:t>2</w:t>
      </w:r>
      <w:r>
        <w:rPr>
          <w:rFonts w:ascii="宋体" w:hAnsi="宋体" w:eastAsia="宋体" w:hint="eastAsia"/>
        </w:rPr>
        <w:t>）</w:t>
      </w:r>
      <w:r>
        <w:t>42</w:t>
      </w:r>
      <w:r>
        <w:rPr>
          <w:rFonts w:ascii="宋体" w:hAnsi="宋体" w:eastAsia="宋体" w:hint="eastAsia"/>
        </w:rPr>
        <w:t>℃热激</w:t>
      </w:r>
      <w:r>
        <w:t>30 sec</w:t>
      </w:r>
      <w:r>
        <w:rPr>
          <w:rFonts w:ascii="宋体" w:hAnsi="宋体" w:eastAsia="宋体" w:hint="eastAsia"/>
        </w:rPr>
        <w:t>，迅速置冰上</w:t>
      </w:r>
      <w:r>
        <w:t>2 min</w:t>
      </w:r>
      <w:r>
        <w:rPr>
          <w:rFonts w:ascii="宋体" w:hAnsi="宋体" w:eastAsia="宋体" w:hint="eastAsia"/>
        </w:rPr>
        <w:t>～</w:t>
      </w:r>
      <w:r>
        <w:t>3 min</w:t>
      </w:r>
      <w:r>
        <w:rPr>
          <w:rFonts w:ascii="宋体" w:hAnsi="宋体" w:eastAsia="宋体" w:hint="eastAsia"/>
        </w:rPr>
        <w:t>。</w:t>
      </w:r>
    </w:p>
    <w:p w:rsidR="0018722C">
      <w:pPr>
        <w:topLinePunct/>
      </w:pPr>
      <w:r>
        <w:rPr>
          <w:rFonts w:ascii="宋体" w:hAnsi="宋体" w:eastAsia="宋体" w:hint="eastAsia"/>
        </w:rPr>
        <w:t>（</w:t>
      </w:r>
      <w:r>
        <w:t>3</w:t>
      </w:r>
      <w:r>
        <w:rPr>
          <w:rFonts w:ascii="宋体" w:hAnsi="宋体" w:eastAsia="宋体" w:hint="eastAsia"/>
        </w:rPr>
        <w:t>）</w:t>
      </w:r>
      <w:r>
        <w:rPr>
          <w:rFonts w:ascii="宋体" w:hAnsi="宋体" w:eastAsia="宋体" w:hint="eastAsia"/>
        </w:rPr>
        <w:t>每管中加入预热至室温的无抗性</w:t>
      </w:r>
      <w:r>
        <w:t>LB</w:t>
      </w:r>
      <w:r>
        <w:rPr>
          <w:rFonts w:ascii="宋体" w:hAnsi="宋体" w:eastAsia="宋体" w:hint="eastAsia"/>
        </w:rPr>
        <w:t>培养基</w:t>
      </w:r>
      <w:r>
        <w:t>200</w:t>
      </w:r>
      <w:r/>
      <w:r>
        <w:t>μl</w:t>
      </w:r>
      <w:r>
        <w:rPr>
          <w:rFonts w:ascii="宋体" w:hAnsi="宋体" w:eastAsia="宋体" w:hint="eastAsia"/>
        </w:rPr>
        <w:t>，轻轻混匀，置摇床中，</w:t>
      </w:r>
      <w:r>
        <w:t>37</w:t>
      </w:r>
      <w:r>
        <w:rPr>
          <w:rFonts w:ascii="宋体" w:hAnsi="宋体" w:eastAsia="宋体" w:hint="eastAsia"/>
        </w:rPr>
        <w:t>℃，</w:t>
      </w:r>
      <w:r>
        <w:t>200 rpm</w:t>
      </w:r>
      <w:r>
        <w:rPr>
          <w:rFonts w:ascii="宋体" w:hAnsi="宋体" w:eastAsia="宋体" w:hint="eastAsia"/>
        </w:rPr>
        <w:t>，</w:t>
      </w:r>
      <w:r>
        <w:t>1h</w:t>
      </w:r>
      <w:r>
        <w:rPr>
          <w:rFonts w:ascii="宋体" w:hAnsi="宋体" w:eastAsia="宋体" w:hint="eastAsia"/>
        </w:rPr>
        <w:t>，使细菌复苏。</w:t>
      </w:r>
    </w:p>
    <w:p w:rsidR="0018722C">
      <w:pPr>
        <w:pStyle w:val="Heading3"/>
        <w:topLinePunct/>
        <w:ind w:left="200" w:hangingChars="200" w:hanging="200"/>
      </w:pPr>
      <w:r>
        <w:rPr>
          <w:b/>
        </w:rPr>
        <w:t>2.1.6</w:t>
      </w:r>
      <w:r>
        <w:t xml:space="preserve"> </w:t>
      </w:r>
      <w:r>
        <w:t>涂板</w:t>
      </w:r>
    </w:p>
    <w:p w:rsidR="0018722C">
      <w:pPr>
        <w:topLinePunct/>
      </w:pPr>
      <w:r>
        <w:rPr>
          <w:rFonts w:ascii="宋体" w:hAnsi="宋体" w:eastAsia="宋体" w:hint="eastAsia"/>
        </w:rPr>
        <w:t>吸取复苏的培养液置</w:t>
      </w:r>
      <w:r>
        <w:t>Amp</w:t>
      </w:r>
      <w:r>
        <w:t>(</w:t>
      </w:r>
      <w:r>
        <w:t>+</w:t>
      </w:r>
      <w:r>
        <w:t>)</w:t>
      </w:r>
      <w:r>
        <w:rPr>
          <w:rFonts w:ascii="宋体" w:hAnsi="宋体" w:eastAsia="宋体" w:hint="eastAsia"/>
        </w:rPr>
        <w:t>的半固体</w:t>
      </w:r>
      <w:r>
        <w:t>LB</w:t>
      </w:r>
      <w:r>
        <w:rPr>
          <w:rFonts w:ascii="宋体" w:hAnsi="宋体" w:eastAsia="宋体" w:hint="eastAsia"/>
        </w:rPr>
        <w:t>培养平板上，无菌台上仔细涂抹</w:t>
      </w:r>
      <w:r>
        <w:rPr>
          <w:rFonts w:ascii="宋体" w:hAnsi="宋体" w:eastAsia="宋体" w:hint="eastAsia"/>
        </w:rPr>
        <w:t>均匀，置</w:t>
      </w:r>
      <w:r>
        <w:t>37</w:t>
      </w:r>
      <w:r>
        <w:rPr>
          <w:rFonts w:ascii="宋体" w:hAnsi="宋体" w:eastAsia="宋体" w:hint="eastAsia"/>
        </w:rPr>
        <w:t>℃培养箱中，先正置培养待液体吸收后，再倒置培养过夜</w:t>
      </w:r>
      <w:r>
        <w:rPr>
          <w:rFonts w:ascii="宋体" w:hAnsi="宋体" w:eastAsia="宋体" w:hint="eastAsia"/>
        </w:rPr>
        <w:t>（</w:t>
      </w:r>
      <w:r>
        <w:t>12</w:t>
      </w:r>
      <w:r>
        <w:rPr>
          <w:spacing w:val="29"/>
        </w:rPr>
        <w:t> </w:t>
      </w:r>
      <w:r>
        <w:rPr>
          <w:spacing w:val="-2"/>
        </w:rPr>
        <w:t>h</w:t>
      </w:r>
      <w:r>
        <w:rPr>
          <w:rFonts w:ascii="宋体" w:hAnsi="宋体" w:eastAsia="宋体" w:hint="eastAsia"/>
          <w:spacing w:val="-2"/>
        </w:rPr>
        <w:t>～</w:t>
      </w:r>
      <w:r>
        <w:t>16 </w:t>
      </w:r>
      <w:r>
        <w:rPr>
          <w:spacing w:val="-2"/>
        </w:rPr>
        <w:t>h</w:t>
      </w:r>
      <w:r>
        <w:rPr>
          <w:rFonts w:ascii="宋体" w:hAnsi="宋体" w:eastAsia="宋体" w:hint="eastAsia"/>
        </w:rPr>
        <w:t>）</w:t>
      </w:r>
      <w:r>
        <w:rPr>
          <w:rFonts w:ascii="宋体" w:hAnsi="宋体" w:eastAsia="宋体" w:hint="eastAsia"/>
        </w:rPr>
        <w:t>。</w:t>
      </w:r>
    </w:p>
    <w:p w:rsidR="0018722C">
      <w:pPr>
        <w:pStyle w:val="Heading3"/>
        <w:topLinePunct/>
        <w:ind w:left="200" w:hangingChars="200" w:hanging="200"/>
      </w:pPr>
      <w:r>
        <w:rPr>
          <w:b/>
        </w:rPr>
        <w:t>2.1.7</w:t>
      </w:r>
      <w:r>
        <w:t xml:space="preserve"> </w:t>
      </w:r>
      <w:r>
        <w:t>挑取单菌落，培养</w:t>
      </w:r>
    </w:p>
    <w:p w:rsidR="0018722C">
      <w:pPr>
        <w:topLinePunct/>
      </w:pPr>
      <w:r>
        <w:rPr>
          <w:rFonts w:ascii="宋体" w:hAnsi="宋体" w:eastAsia="宋体" w:hint="eastAsia"/>
        </w:rPr>
        <w:t>在超净台上用消毒小枪头挑取单个菌落放入含</w:t>
      </w:r>
      <w:r>
        <w:t>100</w:t>
      </w:r>
      <w:r w:rsidR="001852F3">
        <w:t xml:space="preserve">μg</w:t>
      </w:r>
      <w:r>
        <w:t>/</w:t>
      </w:r>
      <w:r>
        <w:t xml:space="preserve">ml</w:t>
      </w:r>
      <w:r>
        <w:rPr>
          <w:rFonts w:ascii="宋体" w:hAnsi="宋体" w:eastAsia="宋体" w:hint="eastAsia"/>
        </w:rPr>
        <w:t>氨苄青霉素的</w:t>
      </w:r>
      <w:r>
        <w:t>2 ml</w:t>
      </w:r>
    </w:p>
    <w:p w:rsidR="0018722C">
      <w:pPr>
        <w:topLinePunct/>
      </w:pPr>
      <w:r>
        <w:t>LB</w:t>
      </w:r>
      <w:r>
        <w:rPr>
          <w:rFonts w:ascii="宋体" w:hAnsi="宋体" w:eastAsia="宋体" w:hint="eastAsia"/>
        </w:rPr>
        <w:t>摇菌管中，每个平板挑取</w:t>
      </w:r>
      <w:r>
        <w:t>8</w:t>
      </w:r>
      <w:r>
        <w:rPr>
          <w:rFonts w:ascii="宋体" w:hAnsi="宋体" w:eastAsia="宋体" w:hint="eastAsia"/>
        </w:rPr>
        <w:t>个单菌落，置摇床中，</w:t>
      </w:r>
      <w:r>
        <w:t>37</w:t>
      </w:r>
      <w:r>
        <w:rPr>
          <w:rFonts w:ascii="宋体" w:hAnsi="宋体" w:eastAsia="宋体" w:hint="eastAsia"/>
        </w:rPr>
        <w:t>℃，</w:t>
      </w:r>
      <w:r>
        <w:t>260 </w:t>
      </w:r>
      <w:r>
        <w:t>rpm</w:t>
      </w:r>
      <w:r>
        <w:rPr>
          <w:rFonts w:ascii="宋体" w:hAnsi="宋体" w:eastAsia="宋体" w:hint="eastAsia"/>
        </w:rPr>
        <w:t>，过夜培养。</w:t>
      </w:r>
    </w:p>
    <w:p w:rsidR="0018722C">
      <w:pPr>
        <w:pStyle w:val="Heading3"/>
        <w:topLinePunct/>
        <w:ind w:left="200" w:hangingChars="200" w:hanging="200"/>
      </w:pPr>
      <w:r>
        <w:rPr>
          <w:b/>
        </w:rPr>
        <w:t>2.1.8</w:t>
      </w:r>
      <w:r>
        <w:t xml:space="preserve"> </w:t>
      </w:r>
      <w:r>
        <w:t>质粒抽提</w:t>
      </w:r>
    </w:p>
    <w:p w:rsidR="0018722C">
      <w:pPr>
        <w:topLinePunct/>
      </w:pPr>
      <w:r>
        <w:rPr>
          <w:rFonts w:ascii="宋体" w:hAnsi="宋体" w:eastAsia="宋体" w:hint="eastAsia"/>
        </w:rPr>
        <w:t>（</w:t>
      </w:r>
      <w:r>
        <w:t>1</w:t>
      </w:r>
      <w:r>
        <w:rPr>
          <w:rFonts w:ascii="宋体" w:hAnsi="宋体" w:eastAsia="宋体" w:hint="eastAsia"/>
        </w:rPr>
        <w:t>）</w:t>
      </w:r>
      <w:r>
        <w:rPr>
          <w:rFonts w:ascii="宋体" w:hAnsi="宋体" w:eastAsia="宋体" w:hint="eastAsia"/>
        </w:rPr>
        <w:t xml:space="preserve">取过夜培养的菌液</w:t>
      </w:r>
      <w:r>
        <w:t>700</w:t>
      </w:r>
      <w:r w:rsidR="001852F3">
        <w:t xml:space="preserve">μl</w:t>
      </w:r>
      <w:r>
        <w:rPr>
          <w:rFonts w:ascii="宋体" w:hAnsi="宋体" w:eastAsia="宋体" w:hint="eastAsia"/>
        </w:rPr>
        <w:t>，离心，</w:t>
      </w:r>
      <w:r>
        <w:t>12000 rpm</w:t>
      </w:r>
      <w:r>
        <w:rPr>
          <w:rFonts w:ascii="宋体" w:hAnsi="宋体" w:eastAsia="宋体" w:hint="eastAsia"/>
        </w:rPr>
        <w:t>，</w:t>
      </w:r>
      <w:r>
        <w:t>1min</w:t>
      </w:r>
      <w:r>
        <w:rPr>
          <w:rFonts w:ascii="宋体" w:hAnsi="宋体" w:eastAsia="宋体" w:hint="eastAsia"/>
        </w:rPr>
        <w:t>，弃去上清。</w:t>
      </w:r>
    </w:p>
    <w:p w:rsidR="0018722C">
      <w:pPr>
        <w:topLinePunct/>
      </w:pPr>
      <w:r>
        <w:rPr>
          <w:rFonts w:ascii="宋体" w:hAnsi="宋体" w:eastAsia="宋体" w:hint="eastAsia"/>
        </w:rPr>
        <w:t>（</w:t>
      </w:r>
      <w:r>
        <w:t>2</w:t>
      </w:r>
      <w:r>
        <w:rPr>
          <w:rFonts w:ascii="宋体" w:hAnsi="宋体" w:eastAsia="宋体" w:hint="eastAsia"/>
        </w:rPr>
        <w:t>）</w:t>
      </w:r>
      <w:r>
        <w:rPr>
          <w:rFonts w:ascii="宋体" w:hAnsi="宋体" w:eastAsia="宋体" w:hint="eastAsia"/>
        </w:rPr>
        <w:t xml:space="preserve">细菌沉淀加入</w:t>
      </w:r>
      <w:r>
        <w:t>400</w:t>
      </w:r>
      <w:r w:rsidR="001852F3">
        <w:t xml:space="preserve">μl STE</w:t>
      </w:r>
      <w:r>
        <w:rPr>
          <w:rFonts w:ascii="宋体" w:hAnsi="宋体" w:eastAsia="宋体" w:hint="eastAsia"/>
        </w:rPr>
        <w:t>溶液混匀，</w:t>
      </w:r>
      <w:r>
        <w:t>12000 rpm</w:t>
      </w:r>
      <w:r>
        <w:rPr>
          <w:rFonts w:ascii="宋体" w:hAnsi="宋体" w:eastAsia="宋体" w:hint="eastAsia"/>
        </w:rPr>
        <w:t>，离心</w:t>
      </w:r>
      <w:r>
        <w:t>1min</w:t>
      </w:r>
      <w:r>
        <w:rPr>
          <w:rFonts w:ascii="宋体" w:hAnsi="宋体" w:eastAsia="宋体" w:hint="eastAsia"/>
        </w:rPr>
        <w:t>，弃去上</w:t>
      </w:r>
    </w:p>
    <w:p w:rsidR="0018722C">
      <w:pPr>
        <w:topLinePunct/>
      </w:pPr>
      <w:r>
        <w:rPr>
          <w:rFonts w:ascii="宋体" w:eastAsia="宋体" w:hint="eastAsia"/>
        </w:rPr>
        <w:t>清。</w:t>
      </w:r>
    </w:p>
    <w:p w:rsidR="0018722C">
      <w:pPr>
        <w:topLinePunct/>
      </w:pPr>
      <w:r>
        <w:rPr>
          <w:rFonts w:ascii="宋体" w:hAnsi="宋体" w:eastAsia="宋体" w:hint="eastAsia"/>
        </w:rPr>
        <w:t>（</w:t>
      </w:r>
      <w:r>
        <w:t>3</w:t>
      </w:r>
      <w:r>
        <w:rPr>
          <w:rFonts w:ascii="宋体" w:hAnsi="宋体" w:eastAsia="宋体" w:hint="eastAsia"/>
        </w:rPr>
        <w:t>）</w:t>
      </w:r>
      <w:r>
        <w:rPr>
          <w:rFonts w:ascii="宋体" w:hAnsi="宋体" w:eastAsia="宋体" w:hint="eastAsia"/>
        </w:rPr>
        <w:t xml:space="preserve">加入溶液Ⅰ</w:t>
      </w:r>
      <w:r>
        <w:rPr>
          <w:rFonts w:ascii="宋体" w:hAnsi="宋体" w:eastAsia="宋体" w:hint="eastAsia"/>
        </w:rPr>
        <w:t>（</w:t>
      </w:r>
      <w:r>
        <w:rPr>
          <w:rFonts w:ascii="宋体" w:hAnsi="宋体" w:eastAsia="宋体" w:hint="eastAsia"/>
        </w:rPr>
        <w:t xml:space="preserve">含有</w:t>
      </w:r>
      <w:r>
        <w:t>100</w:t>
      </w:r>
      <w:r w:rsidR="001852F3">
        <w:t xml:space="preserve">μg</w:t>
      </w:r>
      <w:r>
        <w:t>/</w:t>
      </w:r>
      <w:r>
        <w:t xml:space="preserve">ml</w:t>
      </w:r>
      <w:r>
        <w:rPr>
          <w:rFonts w:ascii="宋体" w:hAnsi="宋体" w:eastAsia="宋体" w:hint="eastAsia"/>
        </w:rPr>
        <w:t>的</w:t>
      </w:r>
      <w:r>
        <w:t>RNAse A</w:t>
      </w:r>
      <w:r>
        <w:rPr>
          <w:rFonts w:ascii="宋体" w:hAnsi="宋体" w:eastAsia="宋体" w:hint="eastAsia"/>
        </w:rPr>
        <w:t>）</w:t>
      </w:r>
      <w:r>
        <w:t>100</w:t>
      </w:r>
      <w:r w:rsidR="001852F3">
        <w:t xml:space="preserve">μl</w:t>
      </w:r>
      <w:r>
        <w:rPr>
          <w:rFonts w:ascii="宋体" w:hAnsi="宋体" w:eastAsia="宋体" w:hint="eastAsia"/>
        </w:rPr>
        <w:t>，混匀，漩涡振荡器</w:t>
      </w:r>
    </w:p>
    <w:p w:rsidR="0018722C">
      <w:pPr>
        <w:topLinePunct/>
      </w:pPr>
      <w:r>
        <w:rPr>
          <w:rFonts w:ascii="宋体" w:hAnsi="宋体" w:eastAsia="宋体" w:hint="eastAsia"/>
        </w:rPr>
        <w:t>振荡</w:t>
      </w:r>
      <w:r>
        <w:t>10 </w:t>
      </w:r>
      <w:r>
        <w:t>sec</w:t>
      </w:r>
      <w:r>
        <w:rPr>
          <w:rFonts w:ascii="宋体" w:hAnsi="宋体" w:eastAsia="宋体" w:hint="eastAsia"/>
        </w:rPr>
        <w:t>，加入溶液Ⅱ</w:t>
      </w:r>
      <w:r>
        <w:t>200</w:t>
      </w:r>
      <w:r>
        <w:t>μl</w:t>
      </w:r>
      <w:r>
        <w:rPr>
          <w:rFonts w:ascii="宋体" w:hAnsi="宋体" w:eastAsia="宋体" w:hint="eastAsia"/>
        </w:rPr>
        <w:t>，轻柔颠倒混匀，</w:t>
      </w:r>
      <w:r>
        <w:t>4</w:t>
      </w:r>
      <w:r>
        <w:rPr>
          <w:rFonts w:ascii="宋体" w:hAnsi="宋体" w:eastAsia="宋体" w:hint="eastAsia"/>
        </w:rPr>
        <w:t>℃放置</w:t>
      </w:r>
      <w:r>
        <w:t>3 </w:t>
      </w:r>
      <w:r>
        <w:t>min</w:t>
      </w:r>
      <w:r>
        <w:rPr>
          <w:rFonts w:ascii="宋体" w:hAnsi="宋体" w:eastAsia="宋体" w:hint="eastAsia"/>
        </w:rPr>
        <w:t>～</w:t>
      </w:r>
      <w:r>
        <w:t>5 </w:t>
      </w:r>
      <w:r>
        <w:t>min</w:t>
      </w:r>
      <w:r>
        <w:rPr>
          <w:rFonts w:ascii="宋体" w:hAnsi="宋体" w:eastAsia="宋体" w:hint="eastAsia"/>
        </w:rPr>
        <w:t>，逐滴加</w:t>
      </w:r>
      <w:r>
        <w:rPr>
          <w:rFonts w:ascii="宋体" w:hAnsi="宋体" w:eastAsia="宋体" w:hint="eastAsia"/>
        </w:rPr>
        <w:t>入</w:t>
      </w:r>
      <w:r>
        <w:t>150</w:t>
      </w:r>
      <w:r/>
      <w:r w:rsidR="001852F3">
        <w:t xml:space="preserve">μl</w:t>
      </w:r>
      <w:r/>
      <w:r>
        <w:rPr>
          <w:rFonts w:ascii="宋体" w:hAnsi="宋体" w:eastAsia="宋体" w:hint="eastAsia"/>
        </w:rPr>
        <w:t>溶液Ⅲ，轻轻颠倒混匀，可见白色粘稠物出现，</w:t>
      </w:r>
      <w:r>
        <w:t>4</w:t>
      </w:r>
      <w:r>
        <w:rPr>
          <w:rFonts w:ascii="宋体" w:hAnsi="宋体" w:eastAsia="宋体" w:hint="eastAsia"/>
        </w:rPr>
        <w:t>℃放置</w:t>
      </w:r>
      <w:r>
        <w:t>3 </w:t>
      </w:r>
      <w:r>
        <w:t>min</w:t>
      </w:r>
      <w:r>
        <w:rPr>
          <w:rFonts w:ascii="宋体" w:hAnsi="宋体" w:eastAsia="宋体" w:hint="eastAsia"/>
        </w:rPr>
        <w:t>～</w:t>
      </w:r>
      <w:r>
        <w:t>5 </w:t>
      </w:r>
      <w:r>
        <w:t>min</w:t>
      </w:r>
      <w:r>
        <w:rPr>
          <w:rFonts w:ascii="宋体" w:hAnsi="宋体" w:eastAsia="宋体" w:hint="eastAsia"/>
        </w:rPr>
        <w:t>，</w:t>
      </w:r>
      <w:r w:rsidR="001852F3">
        <w:rPr>
          <w:rFonts w:ascii="宋体" w:hAnsi="宋体" w:eastAsia="宋体" w:hint="eastAsia"/>
        </w:rPr>
        <w:t xml:space="preserve">离心，</w:t>
      </w:r>
      <w:r>
        <w:t>4</w:t>
      </w:r>
      <w:r>
        <w:rPr>
          <w:rFonts w:ascii="宋体" w:hAnsi="宋体" w:eastAsia="宋体" w:hint="eastAsia"/>
        </w:rPr>
        <w:t>℃，</w:t>
      </w:r>
      <w:r>
        <w:t>12000 rpm</w:t>
      </w:r>
      <w:r>
        <w:rPr>
          <w:rFonts w:ascii="宋体" w:hAnsi="宋体" w:eastAsia="宋体" w:hint="eastAsia"/>
          <w:rFonts w:ascii="宋体" w:hAnsi="宋体" w:eastAsia="宋体" w:hint="eastAsia"/>
        </w:rPr>
        <w:t xml:space="preserve">, </w:t>
      </w:r>
      <w:r>
        <w:t>5 </w:t>
      </w:r>
      <w:r>
        <w:t>min</w:t>
      </w:r>
      <w:r>
        <w:rPr>
          <w:rFonts w:ascii="宋体" w:hAnsi="宋体" w:eastAsia="宋体" w:hint="eastAsia"/>
        </w:rPr>
        <w:t>。</w:t>
      </w:r>
    </w:p>
    <w:p w:rsidR="0018722C">
      <w:pPr>
        <w:topLinePunct/>
      </w:pPr>
      <w:r>
        <w:rPr>
          <w:rFonts w:ascii="宋体" w:hAnsi="宋体" w:eastAsia="宋体" w:hint="eastAsia"/>
        </w:rPr>
        <w:t>（</w:t>
      </w:r>
      <w:r>
        <w:t>4</w:t>
      </w:r>
      <w:r>
        <w:rPr>
          <w:rFonts w:ascii="宋体" w:hAnsi="宋体" w:eastAsia="宋体" w:hint="eastAsia"/>
        </w:rPr>
        <w:t>）</w:t>
      </w:r>
      <w:r>
        <w:rPr>
          <w:rFonts w:ascii="宋体" w:hAnsi="宋体" w:eastAsia="宋体" w:hint="eastAsia"/>
        </w:rPr>
        <w:t>取上清置新离心管中，加入等量酚</w:t>
      </w:r>
      <w:r>
        <w:rPr>
          <w:rFonts w:hint="eastAsia"/>
        </w:rPr>
        <w:t>：</w:t>
      </w:r>
      <w:r>
        <w:rPr>
          <w:rFonts w:ascii="宋体" w:hAnsi="宋体" w:eastAsia="宋体" w:hint="eastAsia"/>
        </w:rPr>
        <w:t>氯仿，混匀，离心，</w:t>
      </w:r>
      <w:r>
        <w:t>4</w:t>
      </w:r>
      <w:r>
        <w:rPr>
          <w:rFonts w:ascii="宋体" w:hAnsi="宋体" w:eastAsia="宋体" w:hint="eastAsia"/>
        </w:rPr>
        <w:t>℃，</w:t>
      </w:r>
      <w:r>
        <w:t>12000 </w:t>
      </w:r>
      <w:r>
        <w:t>rpm</w:t>
      </w:r>
      <w:r>
        <w:rPr>
          <w:rFonts w:ascii="宋体" w:hAnsi="宋体" w:eastAsia="宋体" w:hint="eastAsia"/>
          <w:rFonts w:ascii="宋体" w:hAnsi="宋体" w:eastAsia="宋体" w:hint="eastAsia"/>
        </w:rPr>
        <w:t>,</w:t>
      </w:r>
      <w:r>
        <w:rPr>
          <w:rFonts w:ascii="宋体" w:hAnsi="宋体" w:eastAsia="宋体" w:hint="eastAsia"/>
        </w:rPr>
        <w:t> </w:t>
      </w:r>
      <w:r>
        <w:t>5 </w:t>
      </w:r>
      <w:r>
        <w:t>min</w:t>
      </w:r>
      <w:r>
        <w:rPr>
          <w:rFonts w:ascii="宋体" w:hAnsi="宋体" w:eastAsia="宋体" w:hint="eastAsia"/>
        </w:rPr>
        <w:t>。</w:t>
      </w:r>
    </w:p>
    <w:p w:rsidR="0018722C">
      <w:pPr>
        <w:topLinePunct/>
      </w:pPr>
      <w:r>
        <w:rPr>
          <w:rFonts w:ascii="宋体" w:hAnsi="宋体" w:eastAsia="宋体" w:hint="eastAsia"/>
        </w:rPr>
        <w:t>（</w:t>
      </w:r>
      <w:r>
        <w:t>5</w:t>
      </w:r>
      <w:r>
        <w:rPr>
          <w:rFonts w:ascii="宋体" w:hAnsi="宋体" w:eastAsia="宋体" w:hint="eastAsia"/>
        </w:rPr>
        <w:t>）</w:t>
      </w:r>
      <w:r>
        <w:rPr>
          <w:rFonts w:ascii="宋体" w:hAnsi="宋体" w:eastAsia="宋体" w:hint="eastAsia"/>
        </w:rPr>
        <w:t>取上清置新离心管中，加入等量氯仿，混匀，离心，</w:t>
      </w:r>
      <w:r>
        <w:t>4</w:t>
      </w:r>
      <w:r>
        <w:rPr>
          <w:rFonts w:ascii="宋体" w:hAnsi="宋体" w:eastAsia="宋体" w:hint="eastAsia"/>
        </w:rPr>
        <w:t>℃，</w:t>
      </w:r>
      <w:r>
        <w:t>12000 </w:t>
      </w:r>
      <w:r>
        <w:t>rpm</w:t>
      </w:r>
      <w:r>
        <w:rPr>
          <w:rFonts w:ascii="宋体" w:hAnsi="宋体" w:eastAsia="宋体" w:hint="eastAsia"/>
          <w:rFonts w:ascii="宋体" w:hAnsi="宋体" w:eastAsia="宋体" w:hint="eastAsia"/>
          <w:spacing w:val="-2"/>
        </w:rPr>
        <w:t>,</w:t>
      </w:r>
      <w:r>
        <w:rPr>
          <w:rFonts w:ascii="宋体" w:hAnsi="宋体" w:eastAsia="宋体" w:hint="eastAsia"/>
        </w:rPr>
        <w:t> </w:t>
      </w:r>
      <w:r>
        <w:t>5 </w:t>
      </w:r>
      <w:r>
        <w:t>min</w:t>
      </w:r>
      <w:r>
        <w:rPr>
          <w:rFonts w:ascii="宋体" w:hAnsi="宋体" w:eastAsia="宋体" w:hint="eastAsia"/>
        </w:rPr>
        <w:t>。</w:t>
      </w:r>
    </w:p>
    <w:p w:rsidR="0018722C">
      <w:pPr>
        <w:topLinePunct/>
      </w:pPr>
      <w:r>
        <w:rPr>
          <w:rFonts w:ascii="宋体" w:hAnsi="宋体" w:eastAsia="宋体" w:hint="eastAsia"/>
        </w:rPr>
        <w:t>（</w:t>
      </w:r>
      <w:r>
        <w:t>6</w:t>
      </w:r>
      <w:r>
        <w:rPr>
          <w:rFonts w:ascii="宋体" w:hAnsi="宋体" w:eastAsia="宋体" w:hint="eastAsia"/>
        </w:rPr>
        <w:t>）</w:t>
      </w:r>
      <w:r>
        <w:rPr>
          <w:rFonts w:ascii="宋体" w:hAnsi="宋体" w:eastAsia="宋体" w:hint="eastAsia"/>
        </w:rPr>
        <w:t xml:space="preserve">取上清置新离心管中，加入</w:t>
      </w:r>
      <w:r>
        <w:t>2</w:t>
      </w:r>
      <w:r>
        <w:t>.</w:t>
      </w:r>
      <w:r>
        <w:t>5</w:t>
      </w:r>
      <w:r>
        <w:rPr>
          <w:rFonts w:ascii="宋体" w:hAnsi="宋体" w:eastAsia="宋体" w:hint="eastAsia"/>
        </w:rPr>
        <w:t>倍体积无水乙醇，轻轻混匀，</w:t>
      </w:r>
      <w:r>
        <w:t>-20</w:t>
      </w:r>
      <w:r>
        <w:rPr>
          <w:rFonts w:ascii="宋体" w:hAnsi="宋体" w:eastAsia="宋体" w:hint="eastAsia"/>
        </w:rPr>
        <w:t>℃沉淀</w:t>
      </w:r>
      <w:r>
        <w:t>1h</w:t>
      </w:r>
      <w:r>
        <w:rPr>
          <w:rFonts w:ascii="宋体" w:hAnsi="宋体" w:eastAsia="宋体" w:hint="eastAsia"/>
        </w:rPr>
        <w:t>。离心，</w:t>
      </w:r>
      <w:r>
        <w:t>4</w:t>
      </w:r>
      <w:r>
        <w:rPr>
          <w:rFonts w:ascii="宋体" w:hAnsi="宋体" w:eastAsia="宋体" w:hint="eastAsia"/>
        </w:rPr>
        <w:t>℃，</w:t>
      </w:r>
      <w:r>
        <w:t>12000 rpm</w:t>
      </w:r>
      <w:r>
        <w:rPr>
          <w:rFonts w:ascii="宋体" w:hAnsi="宋体" w:eastAsia="宋体" w:hint="eastAsia"/>
          <w:rFonts w:ascii="宋体" w:hAnsi="宋体" w:eastAsia="宋体" w:hint="eastAsia"/>
        </w:rPr>
        <w:t xml:space="preserve">, </w:t>
      </w:r>
      <w:r>
        <w:t>5 min</w:t>
      </w:r>
      <w:r>
        <w:rPr>
          <w:rFonts w:ascii="宋体" w:hAnsi="宋体" w:eastAsia="宋体" w:hint="eastAsia"/>
        </w:rPr>
        <w:t>。</w:t>
      </w:r>
    </w:p>
    <w:p w:rsidR="0018722C">
      <w:pPr>
        <w:topLinePunct/>
      </w:pPr>
      <w:r>
        <w:rPr>
          <w:rFonts w:ascii="宋体" w:hAnsi="宋体" w:eastAsia="宋体" w:hint="eastAsia"/>
        </w:rPr>
        <w:t>（</w:t>
      </w:r>
      <w:r>
        <w:t>7</w:t>
      </w:r>
      <w:r>
        <w:rPr>
          <w:rFonts w:ascii="宋体" w:hAnsi="宋体" w:eastAsia="宋体" w:hint="eastAsia"/>
        </w:rPr>
        <w:t>）</w:t>
      </w:r>
      <w:r>
        <w:rPr>
          <w:rFonts w:ascii="宋体" w:hAnsi="宋体" w:eastAsia="宋体" w:hint="eastAsia"/>
        </w:rPr>
        <w:t>弃上清，加入</w:t>
      </w:r>
      <w:r>
        <w:t>200</w:t>
      </w:r>
      <w:r w:rsidR="001852F3">
        <w:t xml:space="preserve">μl</w:t>
      </w:r>
      <w:r>
        <w:rPr>
          <w:rFonts w:ascii="宋体" w:hAnsi="宋体" w:eastAsia="宋体" w:hint="eastAsia"/>
        </w:rPr>
        <w:t>～</w:t>
      </w:r>
      <w:r>
        <w:t>500</w:t>
      </w:r>
      <w:r>
        <w:t>μl</w:t>
      </w:r>
      <w:r>
        <w:t> </w:t>
      </w:r>
      <w:r>
        <w:t>70%</w:t>
      </w:r>
      <w:r>
        <w:rPr>
          <w:rFonts w:ascii="宋体" w:hAnsi="宋体" w:eastAsia="宋体" w:hint="eastAsia"/>
        </w:rPr>
        <w:t>乙醇，洗一次，离心，</w:t>
      </w:r>
      <w:r>
        <w:t>4</w:t>
      </w:r>
      <w:r>
        <w:rPr>
          <w:rFonts w:ascii="宋体" w:hAnsi="宋体" w:eastAsia="宋体" w:hint="eastAsia"/>
        </w:rPr>
        <w:t>℃，</w:t>
      </w:r>
      <w:r>
        <w:t>12000 </w:t>
      </w:r>
      <w:r>
        <w:t>rpm</w:t>
      </w:r>
      <w:r>
        <w:rPr>
          <w:rFonts w:ascii="宋体" w:hAnsi="宋体" w:eastAsia="宋体" w:hint="eastAsia"/>
          <w:rFonts w:ascii="宋体" w:hAnsi="宋体" w:eastAsia="宋体" w:hint="eastAsia"/>
          <w:spacing w:val="-2"/>
        </w:rPr>
        <w:t>,</w:t>
      </w:r>
      <w:r>
        <w:rPr>
          <w:rFonts w:ascii="宋体" w:hAnsi="宋体" w:eastAsia="宋体" w:hint="eastAsia"/>
        </w:rPr>
        <w:t> </w:t>
      </w:r>
      <w:r>
        <w:t>5 </w:t>
      </w:r>
      <w:r>
        <w:t>min</w:t>
      </w:r>
      <w:r>
        <w:rPr>
          <w:rFonts w:ascii="宋体" w:hAnsi="宋体" w:eastAsia="宋体" w:hint="eastAsia"/>
        </w:rPr>
        <w:t>。沉淀干燥后加入</w:t>
      </w:r>
      <w:r>
        <w:t>20</w:t>
      </w:r>
      <w:r/>
      <w:r w:rsidR="001852F3">
        <w:t xml:space="preserve">μl</w:t>
      </w:r>
      <w:r/>
      <w:r>
        <w:rPr>
          <w:rFonts w:ascii="宋体" w:hAnsi="宋体" w:eastAsia="宋体" w:hint="eastAsia"/>
        </w:rPr>
        <w:t>去离子水溶解。</w:t>
      </w:r>
    </w:p>
    <w:p w:rsidR="0018722C">
      <w:pPr>
        <w:pStyle w:val="Heading3"/>
        <w:topLinePunct/>
        <w:ind w:left="200" w:hangingChars="200" w:hanging="200"/>
      </w:pPr>
      <w:r>
        <w:rPr>
          <w:b/>
        </w:rPr>
        <w:t>2.1.9</w:t>
      </w:r>
      <w:r>
        <w:t xml:space="preserve"> </w:t>
      </w:r>
      <w:r>
        <w:t>酶切鉴定</w:t>
      </w:r>
    </w:p>
    <w:p w:rsidR="0018722C">
      <w:pPr>
        <w:topLinePunct/>
      </w:pPr>
      <w:r>
        <w:t>MDM2</w:t>
      </w:r>
      <w:r>
        <w:t>(</w:t>
      </w:r>
      <w:r>
        <w:t>orMDM4-S</w:t>
      </w:r>
      <w:r>
        <w:t>)</w:t>
      </w:r>
      <w:r>
        <w:rPr>
          <w:rFonts w:ascii="宋体" w:hAnsi="宋体" w:eastAsia="宋体" w:hint="eastAsia"/>
        </w:rPr>
        <w:t>重组质粒双酶切鉴定，</w:t>
      </w:r>
      <w:r>
        <w:t>20</w:t>
      </w:r>
      <w:r w:rsidR="001852F3">
        <w:t xml:space="preserve">μl</w:t>
      </w:r>
      <w:r>
        <w:rPr>
          <w:rFonts w:ascii="宋体" w:hAnsi="宋体" w:eastAsia="宋体" w:hint="eastAsia"/>
        </w:rPr>
        <w:t>体系如下：</w:t>
      </w:r>
    </w:p>
    <w:p w:rsidR="0018722C">
      <w:pPr>
        <w:topLinePunct/>
      </w:pPr>
      <w:r>
        <w:t>MDM2</w:t>
      </w:r>
      <w:r>
        <w:t>(</w:t>
      </w:r>
      <w:r>
        <w:t>or</w:t>
      </w:r>
      <w:r>
        <w:t> </w:t>
      </w:r>
      <w:r>
        <w:t>MDM4-S</w:t>
      </w:r>
      <w:r>
        <w:t>)</w:t>
      </w:r>
      <w:r w:rsidRPr="00000000">
        <w:tab/>
        <w:t>16</w:t>
      </w:r>
      <w:r/>
      <w:r>
        <w:t>μl</w:t>
      </w:r>
    </w:p>
    <w:p w:rsidR="0018722C">
      <w:pPr>
        <w:topLinePunct/>
      </w:pPr>
      <w:r>
        <w:t>1</w:t>
      </w:r>
      <w:r>
        <w:rPr>
          <w:rFonts w:ascii="宋体" w:hAnsi="宋体"/>
        </w:rPr>
        <w:t>0×</w:t>
      </w:r>
      <w:r>
        <w:t>Kbuffer</w:t>
      </w:r>
      <w:r w:rsidRPr="00000000">
        <w:tab/>
        <w:t>2</w:t>
      </w:r>
      <w:r/>
      <w:r w:rsidR="001852F3">
        <w:t xml:space="preserve">μl</w:t>
      </w:r>
    </w:p>
    <w:p w:rsidR="0018722C">
      <w:pPr>
        <w:topLinePunct/>
      </w:pPr>
      <w:r>
        <w:t>EcoR</w:t>
      </w:r>
      <w:r/>
      <w:r>
        <w:rPr>
          <w:rFonts w:ascii="宋体" w:hAnsi="宋体"/>
        </w:rPr>
        <w:t>Ⅰ</w:t>
      </w:r>
      <w:r>
        <w:t>1</w:t>
      </w:r>
      <w:r/>
      <w:r>
        <w:t>μl</w:t>
      </w:r>
    </w:p>
    <w:p w:rsidR="0018722C">
      <w:pPr>
        <w:topLinePunct/>
      </w:pPr>
      <w:r>
        <w:t>BamH</w:t>
      </w:r>
      <w:r/>
      <w:r>
        <w:rPr>
          <w:rFonts w:ascii="宋体" w:hAnsi="宋体"/>
        </w:rPr>
        <w:t>Ⅰ</w:t>
      </w:r>
      <w:r>
        <w:t>1</w:t>
      </w:r>
      <w:r/>
      <w:r>
        <w:t>μl</w:t>
      </w:r>
    </w:p>
    <w:p w:rsidR="0018722C">
      <w:pPr>
        <w:topLinePunct/>
      </w:pPr>
      <w:r>
        <w:rPr>
          <w:rFonts w:ascii="宋体" w:hAnsi="宋体" w:eastAsia="宋体" w:hint="eastAsia"/>
        </w:rPr>
        <w:t>短暂离心混匀，</w:t>
      </w:r>
      <w:r>
        <w:t>37</w:t>
      </w:r>
      <w:r>
        <w:rPr>
          <w:rFonts w:ascii="宋体" w:hAnsi="宋体" w:eastAsia="宋体" w:hint="eastAsia"/>
        </w:rPr>
        <w:t>℃水浴中过夜</w:t>
      </w:r>
      <w:r>
        <w:rPr>
          <w:rFonts w:ascii="宋体" w:hAnsi="宋体" w:eastAsia="宋体" w:hint="eastAsia"/>
        </w:rPr>
        <w:t>（</w:t>
      </w:r>
      <w:r>
        <w:t>12 h</w:t>
      </w:r>
      <w:r>
        <w:rPr>
          <w:rFonts w:ascii="宋体" w:hAnsi="宋体" w:eastAsia="宋体" w:hint="eastAsia"/>
        </w:rPr>
        <w:t>～</w:t>
      </w:r>
      <w:r>
        <w:t>16 h</w:t>
      </w:r>
      <w:r>
        <w:rPr>
          <w:rFonts w:ascii="宋体" w:hAnsi="宋体" w:eastAsia="宋体" w:hint="eastAsia"/>
        </w:rPr>
        <w:t>）</w:t>
      </w:r>
      <w:r>
        <w:rPr>
          <w:rFonts w:ascii="宋体" w:hAnsi="宋体" w:eastAsia="宋体" w:hint="eastAsia"/>
        </w:rPr>
        <w:t>，</w:t>
      </w:r>
      <w:r>
        <w:t>1%</w:t>
      </w:r>
      <w:r>
        <w:rPr>
          <w:rFonts w:ascii="宋体" w:hAnsi="宋体" w:eastAsia="宋体" w:hint="eastAsia"/>
        </w:rPr>
        <w:t>琼脂糖电泳观察。</w:t>
      </w:r>
    </w:p>
    <w:p w:rsidR="0018722C">
      <w:pPr>
        <w:topLinePunct/>
      </w:pPr>
      <w:r>
        <w:rPr>
          <w:rFonts w:ascii="宋体" w:hAnsi="宋体" w:eastAsia="宋体" w:hint="eastAsia"/>
        </w:rPr>
        <w:t>经过上述双酶切的产物电泳后具有相应大小条带的克隆送测序鉴定。含正确克隆的菌液加入终浓度为</w:t>
      </w:r>
      <w:r>
        <w:t>15%</w:t>
      </w:r>
      <w:r>
        <w:rPr>
          <w:rFonts w:ascii="宋体" w:hAnsi="宋体" w:eastAsia="宋体" w:hint="eastAsia"/>
        </w:rPr>
        <w:t>的灭菌甘油，混匀，</w:t>
      </w:r>
      <w:r>
        <w:t>-70</w:t>
      </w:r>
      <w:r>
        <w:rPr>
          <w:rFonts w:ascii="宋体" w:hAnsi="宋体" w:eastAsia="宋体" w:hint="eastAsia"/>
        </w:rPr>
        <w:t>℃保存。</w:t>
      </w:r>
    </w:p>
    <w:p w:rsidR="0018722C">
      <w:pPr>
        <w:pStyle w:val="Heading3"/>
        <w:topLinePunct/>
        <w:ind w:left="200" w:hangingChars="200" w:hanging="200"/>
      </w:pPr>
      <w:r>
        <w:rPr>
          <w:b/>
        </w:rPr>
        <w:t>2.1.10</w:t>
      </w:r>
      <w:r>
        <w:t xml:space="preserve"> </w:t>
      </w:r>
      <w:r>
        <w:t>高纯度去内毒素</w:t>
      </w:r>
      <w:r>
        <w:rPr>
          <w:b/>
        </w:rPr>
        <w:t>pCDH1</w:t>
      </w:r>
      <w:r>
        <w:t>质粒提取</w:t>
      </w:r>
    </w:p>
    <w:p w:rsidR="0018722C">
      <w:pPr>
        <w:topLinePunct/>
      </w:pPr>
      <w:r>
        <w:rPr>
          <w:rFonts w:ascii="宋体" w:eastAsia="宋体" w:hint="eastAsia"/>
        </w:rPr>
        <w:t>采用</w:t>
      </w:r>
      <w:r>
        <w:t>OMEGA</w:t>
      </w:r>
      <w:r>
        <w:rPr>
          <w:rFonts w:ascii="宋体" w:eastAsia="宋体" w:hint="eastAsia"/>
        </w:rPr>
        <w:t>去内毒素质粒提取试剂盒提取高纯度质粒，按照质粒提取试</w:t>
      </w:r>
    </w:p>
    <w:p w:rsidR="0018722C">
      <w:pPr>
        <w:topLinePunct/>
      </w:pPr>
      <w:r>
        <w:rPr>
          <w:rFonts w:ascii="宋体" w:eastAsia="宋体" w:hint="eastAsia"/>
        </w:rPr>
        <w:t>剂盒说明书，具体操作如下：</w:t>
      </w:r>
    </w:p>
    <w:p w:rsidR="0018722C">
      <w:pPr>
        <w:topLinePunct/>
      </w:pPr>
      <w:r>
        <w:rPr>
          <w:rFonts w:ascii="宋体" w:hAnsi="宋体" w:eastAsia="宋体" w:hint="eastAsia"/>
        </w:rPr>
        <w:t>（</w:t>
      </w:r>
      <w:r>
        <w:t>1</w:t>
      </w:r>
      <w:r>
        <w:rPr>
          <w:rFonts w:ascii="宋体" w:hAnsi="宋体" w:eastAsia="宋体" w:hint="eastAsia"/>
        </w:rPr>
        <w:t>）</w:t>
      </w:r>
      <w:r>
        <w:rPr>
          <w:rFonts w:ascii="宋体" w:hAnsi="宋体" w:eastAsia="宋体" w:hint="eastAsia"/>
        </w:rPr>
        <w:t>取</w:t>
      </w:r>
      <w:r>
        <w:t>50 </w:t>
      </w:r>
      <w:r>
        <w:t>ml </w:t>
      </w:r>
      <w:r>
        <w:t>LB</w:t>
      </w:r>
      <w:r>
        <w:rPr>
          <w:rFonts w:ascii="宋体" w:hAnsi="宋体" w:eastAsia="宋体" w:hint="eastAsia"/>
        </w:rPr>
        <w:t>置灭菌三角烧瓶中，加入</w:t>
      </w:r>
      <w:r>
        <w:t>50</w:t>
      </w:r>
      <w:r>
        <w:t>μl</w:t>
      </w:r>
      <w:r>
        <w:t> </w:t>
      </w:r>
      <w:r>
        <w:t>100 mg</w:t>
      </w:r>
      <w:r>
        <w:t>/</w:t>
      </w:r>
      <w:r>
        <w:t>ml Amp</w:t>
      </w:r>
      <w:r>
        <w:rPr>
          <w:rFonts w:ascii="宋体" w:hAnsi="宋体" w:eastAsia="宋体" w:hint="eastAsia"/>
        </w:rPr>
        <w:t>，混匀，加</w:t>
      </w:r>
      <w:r>
        <w:rPr>
          <w:rFonts w:ascii="宋体" w:hAnsi="宋体" w:eastAsia="宋体" w:hint="eastAsia"/>
        </w:rPr>
        <w:t>入含正确克隆的菌液</w:t>
      </w:r>
      <w:r>
        <w:t>100</w:t>
      </w:r>
      <w:r>
        <w:t>μl</w:t>
      </w:r>
      <w:r>
        <w:rPr>
          <w:rFonts w:ascii="宋体" w:hAnsi="宋体" w:eastAsia="宋体" w:hint="eastAsia"/>
        </w:rPr>
        <w:t>，置摇床中，</w:t>
      </w:r>
      <w:r>
        <w:t>37</w:t>
      </w:r>
      <w:r>
        <w:rPr>
          <w:rFonts w:ascii="宋体" w:hAnsi="宋体" w:eastAsia="宋体" w:hint="eastAsia"/>
        </w:rPr>
        <w:t>℃，</w:t>
      </w:r>
      <w:r>
        <w:t>260 </w:t>
      </w:r>
      <w:r>
        <w:t>rpm</w:t>
      </w:r>
      <w:r>
        <w:rPr>
          <w:rFonts w:ascii="宋体" w:hAnsi="宋体" w:eastAsia="宋体" w:hint="eastAsia"/>
        </w:rPr>
        <w:t>，摇菌过夜</w:t>
      </w:r>
      <w:r>
        <w:rPr>
          <w:rFonts w:ascii="宋体" w:hAnsi="宋体" w:eastAsia="宋体" w:hint="eastAsia"/>
        </w:rPr>
        <w:t>（</w:t>
      </w:r>
      <w:r>
        <w:t>12 h</w:t>
      </w:r>
      <w:r>
        <w:rPr>
          <w:rFonts w:ascii="宋体" w:hAnsi="宋体" w:eastAsia="宋体" w:hint="eastAsia"/>
        </w:rPr>
        <w:t>～</w:t>
      </w:r>
      <w:r>
        <w:t>16 </w:t>
      </w:r>
      <w:r>
        <w:rPr>
          <w:spacing w:val="-17"/>
        </w:rPr>
        <w:t>h</w:t>
      </w:r>
      <w:r>
        <w:rPr>
          <w:rFonts w:ascii="宋体" w:hAnsi="宋体" w:eastAsia="宋体" w:hint="eastAsia"/>
        </w:rPr>
        <w:t>）</w:t>
      </w:r>
      <w:r>
        <w:rPr>
          <w:rFonts w:ascii="宋体" w:hAnsi="宋体" w:eastAsia="宋体" w:hint="eastAsia"/>
        </w:rPr>
        <w:t>。</w:t>
      </w:r>
    </w:p>
    <w:p w:rsidR="0018722C">
      <w:pPr>
        <w:topLinePunct/>
      </w:pPr>
      <w:r>
        <w:rPr>
          <w:rFonts w:ascii="宋体" w:hAnsi="宋体" w:eastAsia="宋体" w:hint="eastAsia"/>
        </w:rPr>
        <w:t>（</w:t>
      </w:r>
      <w:r>
        <w:t>2</w:t>
      </w:r>
      <w:r>
        <w:rPr>
          <w:rFonts w:ascii="宋体" w:hAnsi="宋体" w:eastAsia="宋体" w:hint="eastAsia"/>
        </w:rPr>
        <w:t>）</w:t>
      </w:r>
      <w:r>
        <w:rPr>
          <w:rFonts w:ascii="宋体" w:hAnsi="宋体" w:eastAsia="宋体" w:hint="eastAsia"/>
        </w:rPr>
        <w:t xml:space="preserve">取</w:t>
      </w:r>
      <w:r>
        <w:t>15 ml</w:t>
      </w:r>
      <w:r>
        <w:rPr>
          <w:rFonts w:ascii="宋体" w:hAnsi="宋体" w:eastAsia="宋体" w:hint="eastAsia"/>
        </w:rPr>
        <w:t>过夜培养的菌液，离心，室温，</w:t>
      </w:r>
      <w:r>
        <w:t>5000×g</w:t>
      </w:r>
      <w:r>
        <w:rPr>
          <w:rFonts w:ascii="宋体" w:hAnsi="宋体" w:eastAsia="宋体" w:hint="eastAsia"/>
        </w:rPr>
        <w:t>，</w:t>
      </w:r>
      <w:r>
        <w:t>10 min</w:t>
      </w:r>
      <w:r>
        <w:rPr>
          <w:rFonts w:ascii="宋体" w:hAnsi="宋体" w:eastAsia="宋体" w:hint="eastAsia"/>
        </w:rPr>
        <w:t>，弃上清。</w:t>
      </w:r>
    </w:p>
    <w:p w:rsidR="0018722C">
      <w:pPr>
        <w:topLinePunct/>
      </w:pPr>
      <w:r>
        <w:rPr>
          <w:rFonts w:ascii="宋体" w:hAnsi="宋体" w:eastAsia="宋体" w:hint="eastAsia"/>
        </w:rPr>
        <w:t>（</w:t>
      </w:r>
      <w:r>
        <w:t>3</w:t>
      </w:r>
      <w:r>
        <w:rPr>
          <w:rFonts w:ascii="宋体" w:hAnsi="宋体" w:eastAsia="宋体" w:hint="eastAsia"/>
        </w:rPr>
        <w:t>）</w:t>
      </w:r>
      <w:r>
        <w:rPr>
          <w:rFonts w:ascii="宋体" w:hAnsi="宋体" w:eastAsia="宋体" w:hint="eastAsia"/>
        </w:rPr>
        <w:t>沉淀中加入</w:t>
      </w:r>
      <w:r>
        <w:t>500</w:t>
      </w:r>
      <w:r w:rsidR="001852F3">
        <w:t xml:space="preserve">μl Solution</w:t>
      </w:r>
      <w:r>
        <w:rPr>
          <w:rFonts w:ascii="宋体" w:hAnsi="宋体" w:eastAsia="宋体" w:hint="eastAsia"/>
        </w:rPr>
        <w:t>Ⅰ</w:t>
      </w:r>
      <w:r>
        <w:t>/</w:t>
      </w:r>
      <w:r>
        <w:t xml:space="preserve">RNase A</w:t>
      </w:r>
      <w:r>
        <w:rPr>
          <w:rFonts w:ascii="宋体" w:hAnsi="宋体" w:eastAsia="宋体" w:hint="eastAsia"/>
        </w:rPr>
        <w:t>混和液，漩涡振荡使细胞完全重</w:t>
      </w:r>
      <w:r>
        <w:rPr>
          <w:rFonts w:ascii="宋体" w:hAnsi="宋体" w:eastAsia="宋体" w:hint="eastAsia"/>
        </w:rPr>
        <w:t>新悬浮。</w:t>
      </w:r>
    </w:p>
    <w:p w:rsidR="0018722C">
      <w:pPr>
        <w:topLinePunct/>
      </w:pPr>
      <w:r>
        <w:rPr>
          <w:rFonts w:ascii="宋体" w:hAnsi="宋体" w:eastAsia="宋体" w:hint="eastAsia"/>
        </w:rPr>
        <w:t>（</w:t>
      </w:r>
      <w:r>
        <w:t>4</w:t>
      </w:r>
      <w:r>
        <w:rPr>
          <w:rFonts w:ascii="宋体" w:hAnsi="宋体" w:eastAsia="宋体" w:hint="eastAsia"/>
        </w:rPr>
        <w:t>）</w:t>
      </w:r>
      <w:r>
        <w:rPr>
          <w:rFonts w:ascii="宋体" w:hAnsi="宋体" w:eastAsia="宋体" w:hint="eastAsia"/>
        </w:rPr>
        <w:t xml:space="preserve">将悬液转移至</w:t>
      </w:r>
      <w:r>
        <w:t>1</w:t>
      </w:r>
      <w:r>
        <w:t>.</w:t>
      </w:r>
      <w:r>
        <w:t>5 ml</w:t>
      </w:r>
      <w:r>
        <w:rPr>
          <w:rFonts w:ascii="宋体" w:hAnsi="宋体" w:eastAsia="宋体" w:hint="eastAsia"/>
        </w:rPr>
        <w:t>离心管中，加入</w:t>
      </w:r>
      <w:r>
        <w:t>500</w:t>
      </w:r>
      <w:r w:rsidR="001852F3">
        <w:t xml:space="preserve">μl Solution</w:t>
      </w:r>
      <w:r>
        <w:rPr>
          <w:rFonts w:ascii="宋体" w:hAnsi="宋体" w:eastAsia="宋体" w:hint="eastAsia"/>
        </w:rPr>
        <w:t>Ⅱ，轻轻颠倒混匀</w:t>
      </w:r>
      <w:r>
        <w:t>7-10</w:t>
      </w:r>
      <w:r w:rsidR="001852F3">
        <w:t xml:space="preserve"> </w:t>
      </w:r>
      <w:r>
        <w:rPr>
          <w:rFonts w:ascii="宋体" w:hAnsi="宋体" w:eastAsia="宋体" w:hint="eastAsia"/>
        </w:rPr>
        <w:t>次。</w:t>
      </w:r>
    </w:p>
    <w:p w:rsidR="0018722C">
      <w:pPr>
        <w:topLinePunct/>
      </w:pPr>
      <w:r>
        <w:rPr>
          <w:rFonts w:ascii="宋体" w:hAnsi="宋体" w:eastAsia="宋体" w:hint="eastAsia"/>
        </w:rPr>
        <w:t>（</w:t>
      </w:r>
      <w:r>
        <w:t>5</w:t>
      </w:r>
      <w:r>
        <w:rPr>
          <w:rFonts w:ascii="宋体" w:hAnsi="宋体" w:eastAsia="宋体" w:hint="eastAsia"/>
        </w:rPr>
        <w:t>）</w:t>
      </w:r>
      <w:r>
        <w:rPr>
          <w:rFonts w:ascii="宋体" w:hAnsi="宋体" w:eastAsia="宋体" w:hint="eastAsia"/>
        </w:rPr>
        <w:t xml:space="preserve">加入</w:t>
      </w:r>
      <w:r>
        <w:t>250</w:t>
      </w:r>
      <w:r w:rsidR="001852F3">
        <w:t xml:space="preserve">μl</w:t>
      </w:r>
      <w:r>
        <w:rPr>
          <w:rFonts w:ascii="宋体" w:hAnsi="宋体" w:eastAsia="宋体" w:hint="eastAsia"/>
        </w:rPr>
        <w:t>预冷的</w:t>
      </w:r>
      <w:r>
        <w:t>Buffer N3</w:t>
      </w:r>
      <w:r>
        <w:rPr>
          <w:rFonts w:ascii="宋体" w:hAnsi="宋体" w:eastAsia="宋体" w:hint="eastAsia"/>
        </w:rPr>
        <w:t>，轻柔上下颠倒混匀，可见形成白色絮状沉淀。离心，</w:t>
      </w:r>
      <w:r>
        <w:t>4</w:t>
      </w:r>
      <w:r>
        <w:rPr>
          <w:rFonts w:ascii="宋体" w:hAnsi="宋体" w:eastAsia="宋体" w:hint="eastAsia"/>
        </w:rPr>
        <w:t>℃，</w:t>
      </w:r>
      <w:r>
        <w:t>12000</w:t>
      </w:r>
      <w:r w:rsidR="001852F3">
        <w:t xml:space="preserve">×g</w:t>
      </w:r>
      <w:r>
        <w:rPr>
          <w:rFonts w:ascii="宋体" w:hAnsi="宋体" w:eastAsia="宋体" w:hint="eastAsia"/>
        </w:rPr>
        <w:t>，</w:t>
      </w:r>
      <w:r>
        <w:t>10 min</w:t>
      </w:r>
      <w:r>
        <w:rPr>
          <w:rFonts w:ascii="宋体" w:hAnsi="宋体" w:eastAsia="宋体" w:hint="eastAsia"/>
        </w:rPr>
        <w:t>。</w:t>
      </w:r>
    </w:p>
    <w:p w:rsidR="0018722C">
      <w:pPr>
        <w:topLinePunct/>
      </w:pPr>
      <w:r>
        <w:rPr>
          <w:rFonts w:ascii="宋体" w:eastAsia="宋体" w:hint="eastAsia"/>
        </w:rPr>
        <w:t>（</w:t>
      </w:r>
      <w:r>
        <w:t>6</w:t>
      </w:r>
      <w:r>
        <w:rPr>
          <w:rFonts w:ascii="宋体" w:eastAsia="宋体" w:hint="eastAsia"/>
        </w:rPr>
        <w:t>）</w:t>
      </w:r>
      <w:r>
        <w:rPr>
          <w:rFonts w:ascii="宋体" w:eastAsia="宋体" w:hint="eastAsia"/>
        </w:rPr>
        <w:t>小心将上清转移至新的</w:t>
      </w:r>
      <w:r>
        <w:t>1</w:t>
      </w:r>
      <w:r>
        <w:t>.</w:t>
      </w:r>
      <w:r>
        <w:t>5 </w:t>
      </w:r>
      <w:r>
        <w:t>ml</w:t>
      </w:r>
      <w:r>
        <w:rPr>
          <w:rFonts w:ascii="宋体" w:eastAsia="宋体" w:hint="eastAsia"/>
        </w:rPr>
        <w:t>离心管中，加入</w:t>
      </w:r>
      <w:r>
        <w:t>1</w:t>
      </w:r>
      <w:r>
        <w:t>/</w:t>
      </w:r>
      <w:r>
        <w:t xml:space="preserve">10</w:t>
      </w:r>
      <w:r>
        <w:rPr>
          <w:rFonts w:ascii="宋体" w:eastAsia="宋体" w:hint="eastAsia"/>
        </w:rPr>
        <w:t>体积的</w:t>
      </w:r>
      <w:r>
        <w:t>ETR</w:t>
      </w:r>
      <w:r/>
      <w:r>
        <w:rPr>
          <w:rFonts w:ascii="宋体" w:eastAsia="宋体" w:hint="eastAsia"/>
        </w:rPr>
        <w:t>溶液</w:t>
      </w:r>
      <w:r>
        <w:rPr>
          <w:rFonts w:ascii="宋体" w:eastAsia="宋体" w:hint="eastAsia"/>
        </w:rPr>
        <w:t>至上清液中，轻轻颠倒混匀，冰上放置</w:t>
      </w:r>
      <w:r>
        <w:t>10 min</w:t>
      </w:r>
      <w:r>
        <w:rPr>
          <w:rFonts w:ascii="宋体" w:eastAsia="宋体" w:hint="eastAsia"/>
        </w:rPr>
        <w:t>，每隔</w:t>
      </w:r>
      <w:r>
        <w:t>2 </w:t>
      </w:r>
      <w:r>
        <w:t>min</w:t>
      </w:r>
      <w:r>
        <w:rPr>
          <w:rFonts w:ascii="宋体" w:eastAsia="宋体" w:hint="eastAsia"/>
        </w:rPr>
        <w:t>～</w:t>
      </w:r>
      <w:r>
        <w:t>3 </w:t>
      </w:r>
      <w:r>
        <w:t>min</w:t>
      </w:r>
      <w:r>
        <w:rPr>
          <w:rFonts w:ascii="宋体" w:eastAsia="宋体" w:hint="eastAsia"/>
        </w:rPr>
        <w:t>轻轻颠倒混</w:t>
      </w:r>
      <w:r>
        <w:rPr>
          <w:rFonts w:ascii="宋体" w:eastAsia="宋体" w:hint="eastAsia"/>
        </w:rPr>
        <w:t>匀一次。</w:t>
      </w:r>
    </w:p>
    <w:p w:rsidR="0018722C">
      <w:pPr>
        <w:topLinePunct/>
      </w:pPr>
      <w:r>
        <w:rPr>
          <w:rFonts w:ascii="宋体" w:hAnsi="宋体" w:eastAsia="宋体" w:hint="eastAsia"/>
        </w:rPr>
        <w:t>（</w:t>
      </w:r>
      <w:r>
        <w:t>7</w:t>
      </w:r>
      <w:r>
        <w:rPr>
          <w:rFonts w:ascii="宋体" w:hAnsi="宋体" w:eastAsia="宋体" w:hint="eastAsia"/>
        </w:rPr>
        <w:t>）</w:t>
      </w:r>
      <w:r>
        <w:t>42</w:t>
      </w:r>
      <w:r>
        <w:rPr>
          <w:rFonts w:ascii="宋体" w:hAnsi="宋体" w:eastAsia="宋体" w:hint="eastAsia"/>
        </w:rPr>
        <w:t>℃水浴</w:t>
      </w:r>
      <w:r>
        <w:t>5 </w:t>
      </w:r>
      <w:r>
        <w:t>min</w:t>
      </w:r>
      <w:r>
        <w:rPr>
          <w:rFonts w:ascii="宋体" w:hAnsi="宋体" w:eastAsia="宋体" w:hint="eastAsia"/>
        </w:rPr>
        <w:t>，离心，</w:t>
      </w:r>
      <w:r>
        <w:t>25</w:t>
      </w:r>
      <w:r>
        <w:rPr>
          <w:rFonts w:ascii="宋体" w:hAnsi="宋体" w:eastAsia="宋体" w:hint="eastAsia"/>
        </w:rPr>
        <w:t>℃，</w:t>
      </w:r>
      <w:r>
        <w:t>12000</w:t>
      </w:r>
      <w:r>
        <w:t>×g</w:t>
      </w:r>
      <w:r>
        <w:rPr>
          <w:rFonts w:ascii="宋体" w:hAnsi="宋体" w:eastAsia="宋体" w:hint="eastAsia"/>
        </w:rPr>
        <w:t>，</w:t>
      </w:r>
      <w:r>
        <w:t>3 </w:t>
      </w:r>
      <w:r>
        <w:t>min</w:t>
      </w:r>
      <w:r>
        <w:rPr>
          <w:rFonts w:ascii="宋体" w:hAnsi="宋体" w:eastAsia="宋体" w:hint="eastAsia"/>
        </w:rPr>
        <w:t>。将上清转移至新的</w:t>
      </w:r>
      <w:r>
        <w:t>1</w:t>
      </w:r>
      <w:r>
        <w:t>.</w:t>
      </w:r>
      <w:r>
        <w:t>5</w:t>
      </w:r>
    </w:p>
    <w:p w:rsidR="0018722C">
      <w:pPr>
        <w:topLinePunct/>
      </w:pPr>
      <w:r>
        <w:t>ml</w:t>
      </w:r>
      <w:r>
        <w:rPr>
          <w:rFonts w:ascii="宋体" w:eastAsia="宋体" w:hint="eastAsia"/>
        </w:rPr>
        <w:t>离心管中，加入</w:t>
      </w:r>
      <w:r>
        <w:t>1</w:t>
      </w:r>
      <w:r>
        <w:t>/</w:t>
      </w:r>
      <w:r>
        <w:t xml:space="preserve">2</w:t>
      </w:r>
      <w:r>
        <w:rPr>
          <w:rFonts w:ascii="宋体" w:eastAsia="宋体" w:hint="eastAsia"/>
        </w:rPr>
        <w:t>体积无水乙醇，轻轻上下颠倒混匀</w:t>
      </w:r>
      <w:r>
        <w:t>2</w:t>
      </w:r>
      <w:r>
        <w:rPr>
          <w:rFonts w:ascii="宋体" w:eastAsia="宋体" w:hint="eastAsia"/>
        </w:rPr>
        <w:t>～</w:t>
      </w:r>
      <w:r>
        <w:t>3</w:t>
      </w:r>
      <w:r>
        <w:rPr>
          <w:rFonts w:ascii="宋体" w:eastAsia="宋体" w:hint="eastAsia"/>
        </w:rPr>
        <w:t>次，室温下孵育</w:t>
      </w:r>
    </w:p>
    <w:p w:rsidR="0018722C">
      <w:pPr>
        <w:topLinePunct/>
      </w:pPr>
      <w:r>
        <w:t>1 min</w:t>
      </w:r>
      <w:r>
        <w:rPr>
          <w:rFonts w:ascii="宋体" w:eastAsia="宋体" w:hint="eastAsia"/>
        </w:rPr>
        <w:t>～</w:t>
      </w:r>
      <w:r>
        <w:t>2 min</w:t>
      </w:r>
      <w:r>
        <w:rPr>
          <w:rFonts w:ascii="宋体" w:eastAsia="宋体" w:hint="eastAsia"/>
        </w:rPr>
        <w:t>。</w:t>
      </w:r>
    </w:p>
    <w:p w:rsidR="0018722C">
      <w:pPr>
        <w:topLinePunct/>
      </w:pPr>
      <w:r>
        <w:rPr>
          <w:rFonts w:ascii="宋体" w:hAnsi="宋体" w:eastAsia="宋体" w:hint="eastAsia"/>
        </w:rPr>
        <w:t>（</w:t>
      </w:r>
      <w:r>
        <w:t>8</w:t>
      </w:r>
      <w:r>
        <w:rPr>
          <w:rFonts w:ascii="宋体" w:hAnsi="宋体" w:eastAsia="宋体" w:hint="eastAsia"/>
        </w:rPr>
        <w:t>）</w:t>
      </w:r>
      <w:r>
        <w:rPr>
          <w:rFonts w:ascii="宋体" w:hAnsi="宋体" w:eastAsia="宋体" w:hint="eastAsia"/>
        </w:rPr>
        <w:t>将</w:t>
      </w:r>
      <w:r>
        <w:t>H</w:t>
      </w:r>
      <w:r>
        <w:t>i</w:t>
      </w:r>
      <w:r>
        <w:t>B</w:t>
      </w:r>
      <w:r>
        <w:t>i</w:t>
      </w:r>
      <w:r>
        <w:t>nd</w:t>
      </w:r>
      <w:r>
        <w:t> </w:t>
      </w:r>
      <w:r>
        <w:t>M</w:t>
      </w:r>
      <w:r>
        <w:t>i</w:t>
      </w:r>
      <w:r>
        <w:t>n</w:t>
      </w:r>
      <w:r>
        <w:t>i</w:t>
      </w:r>
      <w:r>
        <w:t> </w:t>
      </w:r>
      <w:r>
        <w:t>C</w:t>
      </w:r>
      <w:r>
        <w:t>o</w:t>
      </w:r>
      <w:r>
        <w:t>l</w:t>
      </w:r>
      <w:r>
        <w:t>u</w:t>
      </w:r>
      <w:r>
        <w:t>m</w:t>
      </w:r>
      <w:r>
        <w:t>ns</w:t>
      </w:r>
      <w:r/>
      <w:r w:rsidR="001852F3">
        <w:t xml:space="preserve"> </w:t>
      </w:r>
      <w:r>
        <w:rPr>
          <w:rFonts w:ascii="宋体" w:hAnsi="宋体" w:eastAsia="宋体" w:hint="eastAsia"/>
        </w:rPr>
        <w:t>装于</w:t>
      </w:r>
      <w:r>
        <w:t>2</w:t>
      </w:r>
      <w:r>
        <w:t> </w:t>
      </w:r>
      <w:r>
        <w:t>ml</w:t>
      </w:r>
      <w:r/>
      <w:r w:rsidR="001852F3">
        <w:t xml:space="preserve"> </w:t>
      </w:r>
      <w:r>
        <w:rPr>
          <w:rFonts w:ascii="宋体" w:hAnsi="宋体" w:eastAsia="宋体" w:hint="eastAsia"/>
        </w:rPr>
        <w:t>收集管上，每次吸上述混合液</w:t>
      </w:r>
      <w:r>
        <w:t>700</w:t>
      </w:r>
      <w:r/>
      <w:r>
        <w:t>μ</w:t>
      </w:r>
      <w:r>
        <w:t>l</w:t>
      </w:r>
    </w:p>
    <w:p w:rsidR="0018722C">
      <w:pPr>
        <w:topLinePunct/>
      </w:pPr>
      <w:r>
        <w:rPr>
          <w:rFonts w:ascii="宋体" w:hAnsi="宋体" w:eastAsia="宋体" w:hint="eastAsia"/>
        </w:rPr>
        <w:t>转移至柱子内，于室温下离心，</w:t>
      </w:r>
      <w:r>
        <w:t>1000</w:t>
      </w:r>
      <w:r>
        <w:rPr>
          <w:rFonts w:ascii="宋体" w:hAnsi="宋体" w:eastAsia="宋体" w:hint="eastAsia"/>
        </w:rPr>
        <w:t>0×</w:t>
      </w:r>
      <w:r>
        <w:t>g</w:t>
      </w:r>
      <w:r>
        <w:rPr>
          <w:rFonts w:ascii="宋体" w:hAnsi="宋体" w:eastAsia="宋体" w:hint="eastAsia"/>
        </w:rPr>
        <w:t>，</w:t>
      </w:r>
      <w:r>
        <w:t>1min</w:t>
      </w:r>
      <w:r>
        <w:rPr>
          <w:rFonts w:ascii="宋体" w:hAnsi="宋体" w:eastAsia="宋体" w:hint="eastAsia"/>
        </w:rPr>
        <w:t>，使混合液完全流过柱子。</w:t>
      </w:r>
    </w:p>
    <w:p w:rsidR="0018722C">
      <w:pPr>
        <w:topLinePunct/>
      </w:pPr>
      <w:r>
        <w:rPr>
          <w:rFonts w:ascii="宋体" w:hAnsi="宋体" w:eastAsia="宋体" w:hint="eastAsia"/>
        </w:rPr>
        <w:t>（</w:t>
      </w:r>
      <w:r>
        <w:t>9</w:t>
      </w:r>
      <w:r>
        <w:rPr>
          <w:rFonts w:ascii="宋体" w:hAnsi="宋体" w:eastAsia="宋体" w:hint="eastAsia"/>
        </w:rPr>
        <w:t>）</w:t>
      </w:r>
      <w:r>
        <w:rPr>
          <w:rFonts w:ascii="宋体" w:hAnsi="宋体" w:eastAsia="宋体" w:hint="eastAsia"/>
        </w:rPr>
        <w:t>柱子中加入</w:t>
      </w:r>
      <w:r>
        <w:t>500</w:t>
      </w:r>
      <w:r w:rsidR="001852F3">
        <w:t xml:space="preserve">μl Buffer </w:t>
      </w:r>
      <w:r>
        <w:t>HB</w:t>
      </w:r>
      <w:r>
        <w:rPr>
          <w:rFonts w:ascii="宋体" w:hAnsi="宋体" w:eastAsia="宋体" w:hint="eastAsia"/>
        </w:rPr>
        <w:t>，离心，室温下</w:t>
      </w:r>
      <w:r>
        <w:t>10000</w:t>
      </w:r>
      <w:r/>
      <w:r w:rsidR="001852F3">
        <w:t xml:space="preserve">×</w:t>
      </w:r>
      <w:r>
        <w:t>g</w:t>
      </w:r>
      <w:r>
        <w:rPr>
          <w:rFonts w:ascii="宋体" w:hAnsi="宋体" w:eastAsia="宋体" w:hint="eastAsia"/>
        </w:rPr>
        <w:t>，</w:t>
      </w:r>
      <w:r>
        <w:t>1 </w:t>
      </w:r>
      <w:r>
        <w:t>min</w:t>
      </w:r>
      <w:r>
        <w:rPr>
          <w:rFonts w:ascii="宋体" w:hAnsi="宋体" w:eastAsia="宋体" w:hint="eastAsia"/>
        </w:rPr>
        <w:t>。弃去流</w:t>
      </w:r>
      <w:r>
        <w:rPr>
          <w:rFonts w:ascii="宋体" w:hAnsi="宋体" w:eastAsia="宋体" w:hint="eastAsia"/>
        </w:rPr>
        <w:t>出液。</w:t>
      </w:r>
    </w:p>
    <w:p w:rsidR="0018722C">
      <w:pPr>
        <w:topLinePunct/>
      </w:pPr>
      <w:r>
        <w:rPr>
          <w:rFonts w:ascii="宋体" w:hAnsi="宋体" w:eastAsia="宋体" w:hint="eastAsia"/>
        </w:rPr>
        <w:t>（</w:t>
      </w:r>
      <w:r>
        <w:t>10</w:t>
      </w:r>
      <w:r>
        <w:rPr>
          <w:rFonts w:ascii="宋体" w:hAnsi="宋体" w:eastAsia="宋体" w:hint="eastAsia"/>
        </w:rPr>
        <w:t>）</w:t>
      </w:r>
      <w:r>
        <w:rPr>
          <w:rFonts w:ascii="宋体" w:hAnsi="宋体" w:eastAsia="宋体" w:hint="eastAsia"/>
        </w:rPr>
        <w:t>柱子中加入</w:t>
      </w:r>
      <w:r>
        <w:t>700</w:t>
      </w:r>
      <w:r w:rsidR="001852F3">
        <w:t xml:space="preserve">μl DNA Wash </w:t>
      </w:r>
      <w:r>
        <w:t>Buffer</w:t>
      </w:r>
      <w:r>
        <w:rPr>
          <w:rFonts w:ascii="宋体" w:hAnsi="宋体" w:eastAsia="宋体" w:hint="eastAsia"/>
        </w:rPr>
        <w:t>，离心，室温下，</w:t>
      </w:r>
      <w:r>
        <w:t>10000×g</w:t>
      </w:r>
      <w:r>
        <w:rPr>
          <w:rFonts w:ascii="宋体" w:hAnsi="宋体" w:eastAsia="宋体" w:hint="eastAsia"/>
        </w:rPr>
        <w:t>，</w:t>
      </w:r>
      <w:r>
        <w:t>1 </w:t>
      </w:r>
      <w:r>
        <w:t>min</w:t>
      </w:r>
      <w:r>
        <w:rPr>
          <w:rFonts w:ascii="宋体" w:hAnsi="宋体" w:eastAsia="宋体" w:hint="eastAsia"/>
        </w:rPr>
        <w:t>。</w:t>
      </w:r>
      <w:r>
        <w:rPr>
          <w:rFonts w:ascii="宋体" w:hAnsi="宋体" w:eastAsia="宋体" w:hint="eastAsia"/>
        </w:rPr>
        <w:t>弃去流出液。重复一次。</w:t>
      </w:r>
    </w:p>
    <w:p w:rsidR="0018722C">
      <w:pPr>
        <w:topLinePunct/>
      </w:pPr>
      <w:r>
        <w:rPr>
          <w:rFonts w:ascii="宋体" w:hAnsi="宋体" w:eastAsia="宋体" w:hint="eastAsia"/>
        </w:rPr>
        <w:t>（</w:t>
      </w:r>
      <w:r>
        <w:t>11</w:t>
      </w:r>
      <w:r>
        <w:rPr>
          <w:rFonts w:ascii="宋体" w:hAnsi="宋体" w:eastAsia="宋体" w:hint="eastAsia"/>
        </w:rPr>
        <w:t>）</w:t>
      </w:r>
      <w:r>
        <w:rPr>
          <w:rFonts w:ascii="宋体" w:hAnsi="宋体" w:eastAsia="宋体" w:hint="eastAsia"/>
        </w:rPr>
        <w:t xml:space="preserve">将柱子加入空的</w:t>
      </w:r>
      <w:r>
        <w:t>2 ml</w:t>
      </w:r>
      <w:r>
        <w:rPr>
          <w:rFonts w:ascii="宋体" w:hAnsi="宋体" w:eastAsia="宋体" w:hint="eastAsia"/>
        </w:rPr>
        <w:t>收集管，离心，</w:t>
      </w:r>
      <w:r>
        <w:t>13000×</w:t>
      </w:r>
      <w:r w:rsidR="001852F3">
        <w:t xml:space="preserve">g</w:t>
      </w:r>
      <w:r>
        <w:rPr>
          <w:rFonts w:ascii="宋体" w:hAnsi="宋体" w:eastAsia="宋体" w:hint="eastAsia"/>
        </w:rPr>
        <w:t>，</w:t>
      </w:r>
      <w:r>
        <w:t>3 min</w:t>
      </w:r>
      <w:r>
        <w:rPr>
          <w:rFonts w:ascii="宋体" w:hAnsi="宋体" w:eastAsia="宋体" w:hint="eastAsia"/>
        </w:rPr>
        <w:t>，干燥柱子。</w:t>
      </w:r>
    </w:p>
    <w:p w:rsidR="0018722C">
      <w:pPr>
        <w:topLinePunct/>
      </w:pPr>
      <w:r>
        <w:rPr>
          <w:rFonts w:ascii="宋体" w:hAnsi="宋体" w:eastAsia="宋体" w:hint="eastAsia"/>
        </w:rPr>
        <w:t>（</w:t>
      </w:r>
      <w:r>
        <w:t>12</w:t>
      </w:r>
      <w:r>
        <w:rPr>
          <w:rFonts w:ascii="宋体" w:hAnsi="宋体" w:eastAsia="宋体" w:hint="eastAsia"/>
        </w:rPr>
        <w:t>）</w:t>
      </w:r>
      <w:r>
        <w:rPr>
          <w:rFonts w:ascii="宋体" w:hAnsi="宋体" w:eastAsia="宋体" w:hint="eastAsia"/>
        </w:rPr>
        <w:t xml:space="preserve">将柱子加入到新的</w:t>
      </w:r>
      <w:r>
        <w:t>1.5ml</w:t>
      </w:r>
      <w:r>
        <w:rPr>
          <w:rFonts w:ascii="宋体" w:hAnsi="宋体" w:eastAsia="宋体" w:hint="eastAsia"/>
        </w:rPr>
        <w:t>离心管中，加入</w:t>
      </w:r>
      <w:r>
        <w:t>100</w:t>
      </w:r>
      <w:r w:rsidR="001852F3">
        <w:t xml:space="preserve">μl Endotoxin-Free Elution</w:t>
      </w:r>
    </w:p>
    <w:p w:rsidR="0018722C">
      <w:pPr>
        <w:topLinePunct/>
      </w:pPr>
      <w:r>
        <w:t>Buffer</w:t>
      </w:r>
      <w:r>
        <w:rPr>
          <w:rFonts w:ascii="宋体" w:hAnsi="宋体" w:eastAsia="宋体" w:hint="eastAsia"/>
        </w:rPr>
        <w:t>，室温孵育</w:t>
      </w:r>
      <w:r>
        <w:t>2 min</w:t>
      </w:r>
      <w:r>
        <w:rPr>
          <w:rFonts w:ascii="宋体" w:hAnsi="宋体" w:eastAsia="宋体" w:hint="eastAsia"/>
        </w:rPr>
        <w:t>，离心，</w:t>
      </w:r>
      <w:r>
        <w:t>13000×</w:t>
      </w:r>
      <w:r w:rsidR="001852F3">
        <w:t xml:space="preserve">g</w:t>
      </w:r>
      <w:r>
        <w:rPr>
          <w:rFonts w:ascii="宋体" w:hAnsi="宋体" w:eastAsia="宋体" w:hint="eastAsia"/>
        </w:rPr>
        <w:t>，</w:t>
      </w:r>
      <w:r>
        <w:t>1 min</w:t>
      </w:r>
      <w:r>
        <w:rPr>
          <w:rFonts w:ascii="宋体" w:hAnsi="宋体" w:eastAsia="宋体" w:hint="eastAsia"/>
        </w:rPr>
        <w:t>，洗脱</w:t>
      </w:r>
      <w:r>
        <w:t>DNA</w:t>
      </w:r>
      <w:r>
        <w:rPr>
          <w:rFonts w:ascii="宋体" w:hAnsi="宋体" w:eastAsia="宋体" w:hint="eastAsia"/>
        </w:rPr>
        <w:t>。</w:t>
      </w:r>
    </w:p>
    <w:p w:rsidR="0018722C">
      <w:pPr>
        <w:topLinePunct/>
      </w:pPr>
      <w:r>
        <w:rPr>
          <w:rFonts w:ascii="宋体" w:hAnsi="宋体" w:eastAsia="宋体" w:hint="eastAsia"/>
        </w:rPr>
        <w:t>（</w:t>
      </w:r>
      <w:r>
        <w:t>13</w:t>
      </w:r>
      <w:r>
        <w:rPr>
          <w:rFonts w:ascii="宋体" w:hAnsi="宋体" w:eastAsia="宋体" w:hint="eastAsia"/>
        </w:rPr>
        <w:t>）</w:t>
      </w:r>
      <w:r>
        <w:rPr>
          <w:rFonts w:ascii="宋体" w:hAnsi="宋体" w:eastAsia="宋体" w:hint="eastAsia"/>
        </w:rPr>
        <w:t>电泳定量，</w:t>
      </w:r>
      <w:r>
        <w:t>-2</w:t>
      </w:r>
      <w:r>
        <w:rPr>
          <w:rFonts w:ascii="宋体" w:hAnsi="宋体" w:eastAsia="宋体" w:hint="eastAsia"/>
        </w:rPr>
        <w:t>0℃保存。</w:t>
      </w:r>
    </w:p>
    <w:p w:rsidR="0018722C">
      <w:pPr>
        <w:pStyle w:val="Heading2"/>
        <w:topLinePunct/>
        <w:ind w:left="171" w:hangingChars="171" w:hanging="171"/>
      </w:pPr>
      <w:r>
        <w:rPr>
          <w:b/>
        </w:rPr>
        <w:t>2.2</w:t>
      </w:r>
      <w:r>
        <w:t xml:space="preserve"> </w:t>
      </w:r>
      <w:r>
        <w:t>包装病毒</w:t>
      </w:r>
    </w:p>
    <w:p w:rsidR="0018722C">
      <w:pPr>
        <w:topLinePunct/>
      </w:pPr>
      <w:r>
        <w:rPr>
          <w:rFonts w:ascii="宋体" w:eastAsia="宋体" w:hint="eastAsia"/>
        </w:rPr>
        <w:t>采用磷酸钙共沉淀法转染</w:t>
      </w:r>
      <w:r>
        <w:t>293T</w:t>
      </w:r>
      <w:r/>
      <w:r>
        <w:rPr>
          <w:rFonts w:ascii="宋体" w:eastAsia="宋体" w:hint="eastAsia"/>
        </w:rPr>
        <w:t>细胞，将空载体</w:t>
      </w:r>
      <w:r>
        <w:t>pCDH1-MCS1-EF1-cop</w:t>
      </w:r>
    </w:p>
    <w:p w:rsidR="0018722C">
      <w:pPr>
        <w:topLinePunct/>
      </w:pPr>
      <w:r>
        <w:t>GFP</w:t>
      </w:r>
      <w:r>
        <w:rPr>
          <w:rFonts w:ascii="宋体" w:eastAsia="宋体" w:hint="eastAsia"/>
        </w:rPr>
        <w:t>、构建成功的</w:t>
      </w:r>
      <w:r>
        <w:t>pCDH1-MDM2</w:t>
      </w:r>
      <w:r>
        <w:rPr>
          <w:rFonts w:ascii="宋体" w:eastAsia="宋体" w:hint="eastAsia"/>
        </w:rPr>
        <w:t>、</w:t>
      </w:r>
      <w:r>
        <w:t>pCDH1-MDM4-S</w:t>
      </w:r>
      <w:r/>
      <w:r>
        <w:rPr>
          <w:rFonts w:ascii="宋体" w:eastAsia="宋体" w:hint="eastAsia"/>
        </w:rPr>
        <w:t>分</w:t>
      </w:r>
      <w:r w:rsidR="001852F3">
        <w:rPr>
          <w:rFonts w:ascii="宋体" w:eastAsia="宋体" w:hint="eastAsia"/>
        </w:rPr>
        <w:t xml:space="preserve">别</w:t>
      </w:r>
      <w:r w:rsidR="001852F3">
        <w:rPr>
          <w:rFonts w:ascii="宋体" w:eastAsia="宋体" w:hint="eastAsia"/>
        </w:rPr>
        <w:t xml:space="preserve">与</w:t>
      </w:r>
      <w:r w:rsidR="001852F3">
        <w:rPr>
          <w:rFonts w:ascii="宋体" w:eastAsia="宋体" w:hint="eastAsia"/>
        </w:rPr>
        <w:t xml:space="preserve">包</w:t>
      </w:r>
      <w:r w:rsidR="001852F3">
        <w:rPr>
          <w:rFonts w:ascii="宋体" w:eastAsia="宋体" w:hint="eastAsia"/>
        </w:rPr>
        <w:t xml:space="preserve">装</w:t>
      </w:r>
      <w:r w:rsidR="001852F3">
        <w:rPr>
          <w:rFonts w:ascii="宋体" w:eastAsia="宋体" w:hint="eastAsia"/>
        </w:rPr>
        <w:t xml:space="preserve">辅</w:t>
      </w:r>
      <w:r w:rsidR="001852F3">
        <w:rPr>
          <w:rFonts w:ascii="宋体" w:eastAsia="宋体" w:hint="eastAsia"/>
        </w:rPr>
        <w:t xml:space="preserve">助</w:t>
      </w:r>
      <w:r w:rsidR="001852F3">
        <w:rPr>
          <w:rFonts w:ascii="宋体" w:eastAsia="宋体" w:hint="eastAsia"/>
        </w:rPr>
        <w:t xml:space="preserve">质</w:t>
      </w:r>
      <w:r>
        <w:rPr>
          <w:rFonts w:ascii="宋体" w:eastAsia="宋体" w:hint="eastAsia"/>
        </w:rPr>
        <w:t>粒</w:t>
      </w:r>
      <w:r>
        <w:t>pPACKH1</w:t>
      </w:r>
      <w:r>
        <w:t>- </w:t>
      </w:r>
      <w:r>
        <w:t>GAG</w:t>
      </w:r>
      <w:r>
        <w:rPr>
          <w:rFonts w:ascii="宋体" w:eastAsia="宋体" w:hint="eastAsia"/>
          <w:rFonts w:ascii="宋体" w:eastAsia="宋体" w:hint="eastAsia"/>
          <w:spacing w:val="-2"/>
        </w:rPr>
        <w:t xml:space="preserve">, </w:t>
      </w:r>
      <w:r>
        <w:t>pPACKH1-REV</w:t>
      </w:r>
      <w:r>
        <w:rPr>
          <w:rFonts w:ascii="宋体" w:eastAsia="宋体" w:hint="eastAsia"/>
        </w:rPr>
        <w:t>和</w:t>
      </w:r>
      <w:r>
        <w:t>pVSV-G</w:t>
      </w:r>
      <w:r/>
      <w:r>
        <w:rPr>
          <w:rFonts w:ascii="宋体" w:eastAsia="宋体" w:hint="eastAsia"/>
        </w:rPr>
        <w:t>共转染</w:t>
      </w:r>
      <w:r>
        <w:t>293T</w:t>
      </w:r>
      <w:r>
        <w:rPr>
          <w:rFonts w:ascii="宋体" w:eastAsia="宋体" w:hint="eastAsia"/>
        </w:rPr>
        <w:t>细胞，包装病毒</w:t>
      </w:r>
      <w:r>
        <w:rPr>
          <w:rFonts w:ascii="宋体" w:eastAsia="宋体" w:hint="eastAsia"/>
        </w:rPr>
        <w:t>颗粒，具体操作如下：</w:t>
      </w:r>
    </w:p>
    <w:p w:rsidR="0018722C">
      <w:pPr>
        <w:pStyle w:val="Heading3"/>
        <w:topLinePunct/>
        <w:ind w:left="200" w:hangingChars="200" w:hanging="200"/>
      </w:pPr>
      <w:r>
        <w:rPr>
          <w:b/>
        </w:rPr>
        <w:t>2.2.1</w:t>
      </w:r>
      <w:r>
        <w:t xml:space="preserve"> </w:t>
      </w:r>
      <w:r>
        <w:t>慢病毒的包装</w:t>
      </w:r>
    </w:p>
    <w:p w:rsidR="0018722C">
      <w:pPr>
        <w:topLinePunct/>
      </w:pPr>
      <w:r>
        <w:rPr>
          <w:rFonts w:ascii="宋体" w:hAnsi="宋体" w:eastAsia="宋体" w:hint="eastAsia"/>
        </w:rPr>
        <w:t>（</w:t>
      </w:r>
      <w:r>
        <w:t>1</w:t>
      </w:r>
      <w:r>
        <w:rPr>
          <w:rFonts w:ascii="宋体" w:hAnsi="宋体" w:eastAsia="宋体" w:hint="eastAsia"/>
        </w:rPr>
        <w:t>）</w:t>
      </w:r>
      <w:r>
        <w:rPr>
          <w:rFonts w:ascii="宋体" w:hAnsi="宋体" w:eastAsia="宋体" w:hint="eastAsia"/>
        </w:rPr>
        <w:t>转染前</w:t>
      </w:r>
      <w:r>
        <w:t>24h</w:t>
      </w:r>
      <w:r>
        <w:rPr>
          <w:rFonts w:ascii="宋体" w:hAnsi="宋体" w:eastAsia="宋体" w:hint="eastAsia"/>
        </w:rPr>
        <w:t>，将传代次数少且处于对数生长期的</w:t>
      </w:r>
      <w:r>
        <w:t>293T</w:t>
      </w:r>
      <w:r/>
      <w:r>
        <w:rPr>
          <w:rFonts w:ascii="宋体" w:hAnsi="宋体" w:eastAsia="宋体" w:hint="eastAsia"/>
        </w:rPr>
        <w:t>细胞，调整细胞密度为</w:t>
      </w:r>
      <w:r>
        <w:t>1×10</w:t>
      </w:r>
      <w:r>
        <w:t>6</w:t>
      </w:r>
      <w:r>
        <w:rPr>
          <w:rFonts w:ascii="宋体" w:hAnsi="宋体" w:eastAsia="宋体" w:hint="eastAsia"/>
        </w:rPr>
        <w:t>细胞，重新接种于</w:t>
      </w:r>
      <w:r>
        <w:t>25cm</w:t>
      </w:r>
      <w:r/>
      <w:r>
        <w:rPr>
          <w:rFonts w:ascii="宋体" w:hAnsi="宋体" w:eastAsia="宋体" w:hint="eastAsia"/>
        </w:rPr>
        <w:t>细胞培养瓶内，加入含</w:t>
      </w:r>
      <w:r>
        <w:t>10%</w:t>
      </w:r>
      <w:r>
        <w:rPr>
          <w:rFonts w:ascii="宋体" w:hAnsi="宋体" w:eastAsia="宋体" w:hint="eastAsia"/>
        </w:rPr>
        <w:t>胎牛血清</w:t>
      </w:r>
      <w:r>
        <w:rPr>
          <w:rFonts w:ascii="宋体" w:hAnsi="宋体" w:eastAsia="宋体" w:hint="eastAsia"/>
        </w:rPr>
        <w:t>的</w:t>
      </w:r>
      <w:r>
        <w:t>D</w:t>
      </w:r>
      <w:r>
        <w:t>M</w:t>
      </w:r>
      <w:r>
        <w:t>E</w:t>
      </w:r>
      <w:r>
        <w:t>M</w:t>
      </w:r>
      <w:r/>
      <w:r>
        <w:rPr>
          <w:rFonts w:ascii="宋体" w:hAnsi="宋体" w:eastAsia="宋体" w:hint="eastAsia"/>
        </w:rPr>
        <w:t>高糖培养基，</w:t>
      </w:r>
      <w:r>
        <w:t>37</w:t>
      </w:r>
      <w:r/>
      <w:r>
        <w:rPr>
          <w:rFonts w:ascii="宋体" w:hAnsi="宋体" w:eastAsia="宋体" w:hint="eastAsia"/>
        </w:rPr>
        <w:t>℃，</w:t>
      </w:r>
      <w:r>
        <w:t>5%</w:t>
      </w:r>
      <w:r>
        <w:t> </w:t>
      </w:r>
      <w:r>
        <w:t>C</w:t>
      </w:r>
      <w:r>
        <w:t>O</w:t>
      </w:r>
      <w:r>
        <w:t>2</w:t>
      </w:r>
      <w:r/>
      <w:r>
        <w:rPr>
          <w:rFonts w:ascii="宋体" w:hAnsi="宋体" w:eastAsia="宋体" w:hint="eastAsia"/>
        </w:rPr>
        <w:t>培养箱内培养。</w:t>
      </w:r>
      <w:r>
        <w:t>24</w:t>
      </w:r>
      <w:r>
        <w:t> </w:t>
      </w:r>
      <w:r>
        <w:t>h</w:t>
      </w:r>
      <w:r/>
      <w:r w:rsidR="001852F3">
        <w:t xml:space="preserve"> </w:t>
      </w:r>
      <w:r>
        <w:rPr>
          <w:rFonts w:ascii="宋体" w:hAnsi="宋体" w:eastAsia="宋体" w:hint="eastAsia"/>
        </w:rPr>
        <w:t>待细胞融合达</w:t>
      </w:r>
      <w:r>
        <w:t>50</w:t>
      </w:r>
      <w:r>
        <w:t>%</w:t>
      </w:r>
      <w:r>
        <w:rPr>
          <w:rFonts w:ascii="宋体" w:hAnsi="宋体" w:eastAsia="宋体" w:hint="eastAsia"/>
        </w:rPr>
        <w:t>～</w:t>
      </w:r>
    </w:p>
    <w:p w:rsidR="0018722C">
      <w:pPr>
        <w:topLinePunct/>
      </w:pPr>
      <w:r>
        <w:t>60%</w:t>
      </w:r>
      <w:r w:rsidR="001852F3">
        <w:t xml:space="preserve"> </w:t>
      </w:r>
      <w:r>
        <w:rPr>
          <w:rFonts w:ascii="宋体" w:eastAsia="宋体" w:hint="eastAsia"/>
        </w:rPr>
        <w:t>时即可用于转染。</w:t>
      </w:r>
    </w:p>
    <w:p w:rsidR="0018722C">
      <w:pPr>
        <w:topLinePunct/>
      </w:pPr>
      <w:r>
        <w:rPr>
          <w:rFonts w:ascii="宋体" w:hAnsi="宋体" w:eastAsia="宋体" w:hint="eastAsia"/>
        </w:rPr>
        <w:t>（</w:t>
      </w:r>
      <w:r>
        <w:t>2</w:t>
      </w:r>
      <w:r>
        <w:rPr>
          <w:rFonts w:ascii="宋体" w:hAnsi="宋体" w:eastAsia="宋体" w:hint="eastAsia"/>
        </w:rPr>
        <w:t>）</w:t>
      </w:r>
      <w:r>
        <w:rPr>
          <w:rFonts w:ascii="宋体" w:hAnsi="宋体" w:eastAsia="宋体" w:hint="eastAsia"/>
        </w:rPr>
        <w:t>转染前换液，</w:t>
      </w:r>
      <w:r>
        <w:t>10cm</w:t>
      </w:r>
      <w:r>
        <w:rPr>
          <w:rFonts w:ascii="宋体" w:hAnsi="宋体" w:eastAsia="宋体" w:hint="eastAsia"/>
        </w:rPr>
        <w:t>的培养板中加入</w:t>
      </w:r>
      <w:r>
        <w:t>20</w:t>
      </w:r>
      <w:r w:rsidR="001852F3">
        <w:t xml:space="preserve">μg</w:t>
      </w:r>
      <w:r>
        <w:rPr>
          <w:rFonts w:ascii="宋体" w:hAnsi="宋体" w:eastAsia="宋体" w:hint="eastAsia"/>
        </w:rPr>
        <w:t>质粒，其中</w:t>
      </w:r>
      <w:r>
        <w:t>pCDH1-MDM2</w:t>
      </w:r>
    </w:p>
    <w:p w:rsidR="0018722C">
      <w:pPr>
        <w:topLinePunct/>
      </w:pPr>
      <w:r>
        <w:rPr>
          <w:rFonts w:ascii="宋体" w:hAnsi="宋体" w:eastAsia="宋体" w:hint="eastAsia"/>
        </w:rPr>
        <w:t>或</w:t>
      </w:r>
      <w:r>
        <w:t>pCDH1- MDM4-S 10</w:t>
      </w:r>
      <w:r w:rsidR="001852F3">
        <w:t xml:space="preserve">μg</w:t>
      </w:r>
      <w:r>
        <w:rPr>
          <w:rFonts w:ascii="宋体" w:hAnsi="宋体" w:eastAsia="宋体" w:hint="eastAsia"/>
        </w:rPr>
        <w:t>，辅助质粒共</w:t>
      </w:r>
      <w:r>
        <w:t>10</w:t>
      </w:r>
      <w:r w:rsidR="001852F3">
        <w:t xml:space="preserve">μg</w:t>
      </w:r>
      <w:r>
        <w:rPr>
          <w:rFonts w:ascii="宋体" w:hAnsi="宋体" w:eastAsia="宋体" w:hint="eastAsia"/>
        </w:rPr>
        <w:t>，三个辅助质粒比值为</w:t>
      </w:r>
      <w:r>
        <w:t>3</w:t>
      </w:r>
      <w:r>
        <w:t xml:space="preserve">: </w:t>
      </w:r>
      <w:r>
        <w:t>1</w:t>
      </w:r>
      <w:r>
        <w:rPr>
          <w:rFonts w:hint="eastAsia"/>
        </w:rPr>
        <w:t xml:space="preserve">: </w:t>
      </w:r>
      <w:r>
        <w:t>1</w:t>
      </w:r>
      <w:r>
        <w:rPr>
          <w:rFonts w:ascii="宋体" w:hAnsi="宋体" w:eastAsia="宋体" w:hint="eastAsia"/>
          <w:rFonts w:ascii="宋体" w:hAnsi="宋体" w:eastAsia="宋体" w:hint="eastAsia"/>
        </w:rPr>
        <w:t>.</w:t>
      </w:r>
    </w:p>
    <w:p w:rsidR="0018722C">
      <w:pPr>
        <w:topLinePunct/>
      </w:pPr>
      <w:r>
        <w:rPr>
          <w:rFonts w:ascii="宋体" w:hAnsi="宋体" w:eastAsia="宋体" w:hint="eastAsia"/>
        </w:rPr>
        <w:t>（</w:t>
      </w:r>
      <w:r>
        <w:t>3</w:t>
      </w:r>
      <w:r>
        <w:rPr>
          <w:rFonts w:ascii="宋体" w:hAnsi="宋体" w:eastAsia="宋体" w:hint="eastAsia"/>
        </w:rPr>
        <w:t>）</w:t>
      </w:r>
      <w:r>
        <w:rPr>
          <w:rFonts w:ascii="宋体" w:hAnsi="宋体" w:eastAsia="宋体" w:hint="eastAsia"/>
        </w:rPr>
        <w:t>取</w:t>
      </w:r>
      <w:r>
        <w:t>C</w:t>
      </w:r>
      <w:r>
        <w:t>a</w:t>
      </w:r>
      <w:r>
        <w:t>C</w:t>
      </w:r>
      <w:r>
        <w:t>l</w:t>
      </w:r>
      <w:r>
        <w:t>2</w:t>
      </w:r>
      <w:r>
        <w:t> </w:t>
      </w:r>
      <w:r>
        <w:t>600</w:t>
      </w:r>
      <w:r/>
      <w:r>
        <w:t>μ</w:t>
      </w:r>
      <w:r>
        <w:t>l</w:t>
      </w:r>
      <w:r/>
      <w:r>
        <w:rPr>
          <w:rFonts w:ascii="宋体" w:hAnsi="宋体" w:eastAsia="宋体" w:hint="eastAsia"/>
        </w:rPr>
        <w:t>置小试管中，依次加入</w:t>
      </w:r>
      <w:r>
        <w:t>p</w:t>
      </w:r>
      <w:r>
        <w:t>C</w:t>
      </w:r>
      <w:r>
        <w:t>D</w:t>
      </w:r>
      <w:r>
        <w:t>H1</w:t>
      </w:r>
      <w:r>
        <w:t>-</w:t>
      </w:r>
      <w:r>
        <w:t>M</w:t>
      </w:r>
      <w:r>
        <w:t>D</w:t>
      </w:r>
      <w:r>
        <w:t>M</w:t>
      </w:r>
      <w:r>
        <w:t>2</w:t>
      </w:r>
      <w:r/>
      <w:r>
        <w:rPr>
          <w:rFonts w:ascii="宋体" w:hAnsi="宋体" w:eastAsia="宋体" w:hint="eastAsia"/>
        </w:rPr>
        <w:t>或</w:t>
      </w:r>
      <w:r>
        <w:t>p</w:t>
      </w:r>
      <w:r>
        <w:t>C</w:t>
      </w:r>
      <w:r>
        <w:t>DH1</w:t>
      </w:r>
      <w:r>
        <w:t>-</w:t>
      </w:r>
      <w:r>
        <w:t>M</w:t>
      </w:r>
      <w:r>
        <w:t>D</w:t>
      </w:r>
      <w:r>
        <w:t>M</w:t>
      </w:r>
      <w:r>
        <w:t>4</w:t>
      </w:r>
    </w:p>
    <w:p w:rsidR="0018722C">
      <w:pPr>
        <w:topLinePunct/>
      </w:pPr>
      <w:r>
        <w:t>-S</w:t>
      </w:r>
      <w:r>
        <w:rPr>
          <w:rFonts w:ascii="宋体" w:hAnsi="宋体" w:eastAsia="宋体" w:hint="eastAsia"/>
        </w:rPr>
        <w:t>及辅助质粒，吹打混匀，逐滴加到</w:t>
      </w:r>
      <w:r>
        <w:t>600</w:t>
      </w:r>
      <w:r>
        <w:t>μl</w:t>
      </w:r>
      <w:r>
        <w:t> </w:t>
      </w:r>
      <w:r>
        <w:t>BBS</w:t>
      </w:r>
      <w:r>
        <w:rPr>
          <w:rFonts w:ascii="宋体" w:hAnsi="宋体" w:eastAsia="宋体" w:hint="eastAsia"/>
        </w:rPr>
        <w:t>中，边加边振荡，振荡器上振</w:t>
      </w:r>
      <w:r>
        <w:rPr>
          <w:rFonts w:ascii="宋体" w:hAnsi="宋体" w:eastAsia="宋体" w:hint="eastAsia"/>
        </w:rPr>
        <w:t>荡</w:t>
      </w:r>
      <w:r>
        <w:t>10 sec</w:t>
      </w:r>
      <w:r>
        <w:rPr>
          <w:rFonts w:ascii="宋体" w:hAnsi="宋体" w:eastAsia="宋体" w:hint="eastAsia"/>
        </w:rPr>
        <w:t>，室温下孵育</w:t>
      </w:r>
      <w:r>
        <w:t>20 min</w:t>
      </w:r>
      <w:r>
        <w:rPr>
          <w:rFonts w:ascii="宋体" w:hAnsi="宋体" w:eastAsia="宋体" w:hint="eastAsia"/>
        </w:rPr>
        <w:t>，吹打混匀，缓慢逐滴加入</w:t>
      </w:r>
      <w:r>
        <w:t>293T</w:t>
      </w:r>
      <w:r>
        <w:rPr>
          <w:rFonts w:ascii="宋体" w:hAnsi="宋体" w:eastAsia="宋体" w:hint="eastAsia"/>
        </w:rPr>
        <w:t>细胞培养液中。</w:t>
      </w:r>
      <w:r>
        <w:rPr>
          <w:rFonts w:ascii="宋体" w:hAnsi="宋体" w:eastAsia="宋体" w:hint="eastAsia"/>
        </w:rPr>
        <w:t>置</w:t>
      </w:r>
      <w:r>
        <w:t>37</w:t>
      </w:r>
      <w:r>
        <w:rPr>
          <w:rFonts w:ascii="宋体" w:hAnsi="宋体" w:eastAsia="宋体" w:hint="eastAsia"/>
        </w:rPr>
        <w:t>℃，</w:t>
      </w:r>
      <w:r>
        <w:t>5% CO</w:t>
      </w:r>
      <w:r>
        <w:t>2</w:t>
      </w:r>
      <w:r>
        <w:rPr>
          <w:rFonts w:ascii="宋体" w:hAnsi="宋体" w:eastAsia="宋体" w:hint="eastAsia"/>
        </w:rPr>
        <w:t>培养箱中培养。转染</w:t>
      </w:r>
      <w:r>
        <w:rPr>
          <w:rFonts w:ascii="宋体" w:hAnsi="宋体" w:eastAsia="宋体" w:hint="eastAsia"/>
        </w:rPr>
        <w:t>12</w:t>
      </w:r>
      <w:r w:rsidR="001852F3">
        <w:rPr>
          <w:rFonts w:ascii="宋体" w:hAnsi="宋体" w:eastAsia="宋体" w:hint="eastAsia"/>
        </w:rPr>
        <w:t xml:space="preserve">小时后更换新鲜完全培养液，后放入</w:t>
      </w:r>
      <w:r>
        <w:rPr>
          <w:rFonts w:ascii="宋体" w:hAnsi="宋体" w:eastAsia="宋体" w:hint="eastAsia"/>
        </w:rPr>
        <w:t>培养箱继续培养。待</w:t>
      </w:r>
      <w:r>
        <w:rPr>
          <w:rFonts w:ascii="宋体" w:hAnsi="宋体" w:eastAsia="宋体" w:hint="eastAsia"/>
        </w:rPr>
        <w:t>48</w:t>
      </w:r>
      <w:r w:rsidR="001852F3">
        <w:rPr>
          <w:rFonts w:ascii="宋体" w:hAnsi="宋体" w:eastAsia="宋体" w:hint="eastAsia"/>
        </w:rPr>
        <w:t xml:space="preserve">小时及</w:t>
      </w:r>
      <w:r>
        <w:rPr>
          <w:rFonts w:ascii="宋体" w:hAnsi="宋体" w:eastAsia="宋体" w:hint="eastAsia"/>
        </w:rPr>
        <w:t>72</w:t>
      </w:r>
      <w:r w:rsidR="001852F3">
        <w:rPr>
          <w:rFonts w:ascii="宋体" w:hAnsi="宋体" w:eastAsia="宋体" w:hint="eastAsia"/>
        </w:rPr>
        <w:t xml:space="preserve">小时荧光显微镜下观察转染效果。</w:t>
      </w:r>
    </w:p>
    <w:p w:rsidR="0018722C">
      <w:pPr>
        <w:pStyle w:val="Heading3"/>
        <w:topLinePunct/>
        <w:ind w:left="200" w:hangingChars="200" w:hanging="200"/>
      </w:pPr>
      <w:r>
        <w:rPr>
          <w:b/>
        </w:rPr>
        <w:t>2.2.2</w:t>
      </w:r>
      <w:r>
        <w:t xml:space="preserve"> </w:t>
      </w:r>
      <w:r>
        <w:t>病毒的收获及浓缩</w:t>
      </w:r>
    </w:p>
    <w:p w:rsidR="0018722C">
      <w:pPr>
        <w:topLinePunct/>
      </w:pPr>
      <w:r>
        <w:rPr>
          <w:rFonts w:ascii="宋体" w:hAnsi="宋体" w:eastAsia="宋体" w:hint="eastAsia"/>
        </w:rPr>
        <w:t>（</w:t>
      </w:r>
      <w:r>
        <w:t>1</w:t>
      </w:r>
      <w:r>
        <w:rPr>
          <w:rFonts w:ascii="宋体" w:hAnsi="宋体" w:eastAsia="宋体" w:hint="eastAsia"/>
        </w:rPr>
        <w:t>）</w:t>
      </w:r>
      <w:r>
        <w:rPr>
          <w:rFonts w:ascii="宋体" w:hAnsi="宋体" w:eastAsia="宋体" w:hint="eastAsia"/>
        </w:rPr>
        <w:t>在转染后</w:t>
      </w:r>
      <w:r>
        <w:t>48 h</w:t>
      </w:r>
      <w:r>
        <w:rPr>
          <w:rFonts w:ascii="宋体" w:hAnsi="宋体" w:eastAsia="宋体" w:hint="eastAsia"/>
        </w:rPr>
        <w:t>和</w:t>
      </w:r>
      <w:r>
        <w:t>72 h</w:t>
      </w:r>
      <w:r>
        <w:rPr>
          <w:rFonts w:ascii="宋体" w:hAnsi="宋体" w:eastAsia="宋体" w:hint="eastAsia"/>
        </w:rPr>
        <w:t>分别收获</w:t>
      </w:r>
      <w:r>
        <w:t>293T</w:t>
      </w:r>
      <w:r>
        <w:rPr>
          <w:rFonts w:ascii="宋体" w:hAnsi="宋体" w:eastAsia="宋体" w:hint="eastAsia"/>
        </w:rPr>
        <w:t>细胞上清液。离心，</w:t>
      </w:r>
      <w:r>
        <w:t>4</w:t>
      </w:r>
      <w:r>
        <w:rPr>
          <w:rFonts w:ascii="宋体" w:hAnsi="宋体" w:eastAsia="宋体" w:hint="eastAsia"/>
        </w:rPr>
        <w:t>℃，</w:t>
      </w:r>
      <w:r>
        <w:t>4000×g</w:t>
      </w:r>
      <w:r>
        <w:rPr>
          <w:rFonts w:ascii="宋体" w:hAnsi="宋体" w:eastAsia="宋体" w:hint="eastAsia"/>
        </w:rPr>
        <w:t>，</w:t>
      </w:r>
    </w:p>
    <w:p w:rsidR="0018722C">
      <w:pPr>
        <w:topLinePunct/>
      </w:pPr>
      <w:r>
        <w:t>10 min</w:t>
      </w:r>
      <w:r>
        <w:rPr>
          <w:rFonts w:ascii="宋体" w:eastAsia="宋体" w:hint="eastAsia"/>
        </w:rPr>
        <w:t>，除去细胞碎片。</w:t>
      </w:r>
    </w:p>
    <w:p w:rsidR="0018722C">
      <w:pPr>
        <w:topLinePunct/>
      </w:pPr>
      <w:r>
        <w:rPr>
          <w:rFonts w:ascii="宋体" w:hAnsi="宋体" w:eastAsia="宋体" w:hint="eastAsia"/>
        </w:rPr>
        <w:t>（</w:t>
      </w:r>
      <w:r>
        <w:t>2</w:t>
      </w:r>
      <w:r>
        <w:rPr>
          <w:rFonts w:ascii="宋体" w:hAnsi="宋体" w:eastAsia="宋体" w:hint="eastAsia"/>
        </w:rPr>
        <w:t>）</w:t>
      </w:r>
      <w:r>
        <w:rPr>
          <w:rFonts w:ascii="宋体" w:hAnsi="宋体" w:eastAsia="宋体" w:hint="eastAsia"/>
        </w:rPr>
        <w:t>收集上清液，离心，</w:t>
      </w:r>
      <w:r>
        <w:t>4</w:t>
      </w:r>
      <w:r>
        <w:rPr>
          <w:rFonts w:ascii="宋体" w:hAnsi="宋体" w:eastAsia="宋体" w:hint="eastAsia"/>
        </w:rPr>
        <w:t>℃，</w:t>
      </w:r>
      <w:r>
        <w:t>50000×g</w:t>
      </w:r>
      <w:r>
        <w:rPr>
          <w:rFonts w:ascii="宋体" w:hAnsi="宋体" w:eastAsia="宋体" w:hint="eastAsia"/>
        </w:rPr>
        <w:t>，</w:t>
      </w:r>
      <w:r>
        <w:t>90 min</w:t>
      </w:r>
      <w:r>
        <w:rPr>
          <w:rFonts w:ascii="宋体" w:hAnsi="宋体" w:eastAsia="宋体" w:hint="eastAsia"/>
        </w:rPr>
        <w:t>，弃上清。</w:t>
      </w:r>
    </w:p>
    <w:p w:rsidR="0018722C">
      <w:pPr>
        <w:topLinePunct/>
      </w:pPr>
      <w:r>
        <w:rPr>
          <w:rFonts w:ascii="宋体" w:hAnsi="宋体" w:eastAsia="宋体" w:hint="eastAsia"/>
        </w:rPr>
        <w:t>（</w:t>
      </w:r>
      <w:r>
        <w:t>3</w:t>
      </w:r>
      <w:r>
        <w:rPr>
          <w:rFonts w:ascii="宋体" w:hAnsi="宋体" w:eastAsia="宋体" w:hint="eastAsia"/>
        </w:rPr>
        <w:t>）</w:t>
      </w:r>
      <w:r>
        <w:rPr>
          <w:rFonts w:ascii="宋体" w:hAnsi="宋体" w:eastAsia="宋体" w:hint="eastAsia"/>
        </w:rPr>
        <w:t>用原上清</w:t>
      </w:r>
      <w:r>
        <w:t>1</w:t>
      </w:r>
      <w:r>
        <w:t>/</w:t>
      </w:r>
      <w:r>
        <w:t xml:space="preserve">10</w:t>
      </w:r>
      <w:r>
        <w:rPr>
          <w:rFonts w:ascii="宋体" w:hAnsi="宋体" w:eastAsia="宋体" w:hint="eastAsia"/>
        </w:rPr>
        <w:t>的体积无血清</w:t>
      </w:r>
      <w:r>
        <w:t>DMEM</w:t>
      </w:r>
      <w:r>
        <w:rPr>
          <w:rFonts w:ascii="宋体" w:hAnsi="宋体" w:eastAsia="宋体" w:hint="eastAsia"/>
        </w:rPr>
        <w:t>重悬病毒沉淀，分装后置</w:t>
      </w:r>
      <w:r>
        <w:t>-80</w:t>
      </w:r>
      <w:r>
        <w:rPr>
          <w:rFonts w:ascii="宋体" w:hAnsi="宋体" w:eastAsia="宋体" w:hint="eastAsia"/>
        </w:rPr>
        <w:t>℃长</w:t>
      </w:r>
      <w:r>
        <w:rPr>
          <w:rFonts w:ascii="宋体" w:hAnsi="宋体" w:eastAsia="宋体" w:hint="eastAsia"/>
        </w:rPr>
        <w:t>期保存。取其中一支进行病毒生物学滴度测定。</w:t>
      </w:r>
    </w:p>
    <w:p w:rsidR="0018722C">
      <w:pPr>
        <w:pStyle w:val="Heading3"/>
        <w:topLinePunct/>
        <w:ind w:left="200" w:hangingChars="200" w:hanging="200"/>
      </w:pPr>
      <w:r>
        <w:rPr>
          <w:b/>
        </w:rPr>
        <w:t>2.2.3</w:t>
      </w:r>
      <w:r>
        <w:t xml:space="preserve"> </w:t>
      </w:r>
      <w:r>
        <w:t>慢病毒滴度的测定</w:t>
      </w:r>
    </w:p>
    <w:p w:rsidR="0018722C">
      <w:pPr>
        <w:topLinePunct/>
      </w:pPr>
      <w:r>
        <w:rPr>
          <w:rFonts w:ascii="宋体" w:hAnsi="宋体" w:eastAsia="宋体" w:hint="eastAsia"/>
        </w:rPr>
        <w:t>（</w:t>
      </w:r>
      <w:r>
        <w:t>1</w:t>
      </w:r>
      <w:r>
        <w:rPr>
          <w:rFonts w:ascii="宋体" w:hAnsi="宋体" w:eastAsia="宋体" w:hint="eastAsia"/>
        </w:rPr>
        <w:t>）</w:t>
      </w:r>
      <w:r>
        <w:rPr>
          <w:rFonts w:ascii="宋体" w:hAnsi="宋体" w:eastAsia="宋体" w:hint="eastAsia"/>
        </w:rPr>
        <w:t>测定前一天，将</w:t>
      </w:r>
      <w:r>
        <w:t>2×10</w:t>
      </w:r>
      <w:r>
        <w:t>4 </w:t>
      </w:r>
      <w:r>
        <w:t>293T</w:t>
      </w:r>
      <w:r/>
      <w:r>
        <w:rPr>
          <w:rFonts w:ascii="宋体" w:hAnsi="宋体" w:eastAsia="宋体" w:hint="eastAsia"/>
        </w:rPr>
        <w:t>细胞接种于</w:t>
      </w:r>
      <w:r>
        <w:t>94</w:t>
      </w:r>
      <w:r/>
      <w:r>
        <w:rPr>
          <w:rFonts w:ascii="宋体" w:hAnsi="宋体" w:eastAsia="宋体" w:hint="eastAsia"/>
        </w:rPr>
        <w:t>孔培养板中，加入含</w:t>
      </w:r>
      <w:r>
        <w:t>10%</w:t>
      </w:r>
    </w:p>
    <w:p w:rsidR="0018722C">
      <w:pPr>
        <w:topLinePunct/>
      </w:pPr>
      <w:r>
        <w:rPr>
          <w:rFonts w:ascii="宋体" w:hAnsi="宋体" w:eastAsia="宋体" w:hint="eastAsia"/>
        </w:rPr>
        <w:t>血清的</w:t>
      </w:r>
      <w:r>
        <w:t>DMEM</w:t>
      </w:r>
      <w:r>
        <w:rPr>
          <w:rFonts w:ascii="宋体" w:hAnsi="宋体" w:eastAsia="宋体" w:hint="eastAsia"/>
        </w:rPr>
        <w:t>高糖培养基</w:t>
      </w:r>
      <w:r>
        <w:t>100</w:t>
      </w:r>
      <w:r w:rsidR="001852F3">
        <w:t xml:space="preserve">μl</w:t>
      </w:r>
      <w:r>
        <w:rPr>
          <w:rFonts w:ascii="宋体" w:hAnsi="宋体" w:eastAsia="宋体" w:hint="eastAsia"/>
        </w:rPr>
        <w:t>，</w:t>
      </w:r>
      <w:r>
        <w:t>37</w:t>
      </w:r>
      <w:r>
        <w:rPr>
          <w:rFonts w:ascii="宋体" w:hAnsi="宋体" w:eastAsia="宋体" w:hint="eastAsia"/>
        </w:rPr>
        <w:t>℃，</w:t>
      </w:r>
      <w:r>
        <w:t>5% CO2</w:t>
      </w:r>
      <w:r>
        <w:rPr>
          <w:rFonts w:ascii="宋体" w:hAnsi="宋体" w:eastAsia="宋体" w:hint="eastAsia"/>
        </w:rPr>
        <w:t>培养箱内培养。</w:t>
      </w:r>
    </w:p>
    <w:p w:rsidR="0018722C">
      <w:pPr>
        <w:topLinePunct/>
      </w:pPr>
      <w:r>
        <w:rPr>
          <w:rFonts w:ascii="宋体" w:hAnsi="宋体" w:eastAsia="宋体" w:hint="eastAsia"/>
        </w:rPr>
        <w:t>（</w:t>
      </w:r>
      <w:r>
        <w:t>2</w:t>
      </w:r>
      <w:r>
        <w:rPr>
          <w:rFonts w:ascii="宋体" w:hAnsi="宋体" w:eastAsia="宋体" w:hint="eastAsia"/>
        </w:rPr>
        <w:t>）</w:t>
      </w:r>
      <w:r>
        <w:rPr>
          <w:rFonts w:ascii="宋体" w:hAnsi="宋体" w:eastAsia="宋体" w:hint="eastAsia"/>
        </w:rPr>
        <w:t>两个病毒各准备</w:t>
      </w:r>
      <w:r>
        <w:t>8</w:t>
      </w:r>
      <w:r>
        <w:rPr>
          <w:rFonts w:ascii="宋体" w:hAnsi="宋体" w:eastAsia="宋体" w:hint="eastAsia"/>
        </w:rPr>
        <w:t>个</w:t>
      </w:r>
      <w:r>
        <w:t>1.5 </w:t>
      </w:r>
      <w:r>
        <w:t>ml </w:t>
      </w:r>
      <w:r>
        <w:t>EP</w:t>
      </w:r>
      <w:r>
        <w:rPr>
          <w:rFonts w:ascii="宋体" w:hAnsi="宋体" w:eastAsia="宋体" w:hint="eastAsia"/>
        </w:rPr>
        <w:t>管，每个管中加入</w:t>
      </w:r>
      <w:r>
        <w:t>90</w:t>
      </w:r>
      <w:r/>
      <w:r w:rsidR="001852F3">
        <w:t xml:space="preserve">μl</w:t>
      </w:r>
      <w:r/>
      <w:r>
        <w:rPr>
          <w:rFonts w:ascii="宋体" w:hAnsi="宋体" w:eastAsia="宋体" w:hint="eastAsia"/>
        </w:rPr>
        <w:t>无血清</w:t>
      </w:r>
      <w:r>
        <w:t>DMEM</w:t>
      </w:r>
      <w:r>
        <w:rPr>
          <w:rFonts w:ascii="宋体" w:hAnsi="宋体" w:eastAsia="宋体" w:hint="eastAsia"/>
        </w:rPr>
        <w:t>培养基，取待测病毒原液</w:t>
      </w:r>
      <w:r>
        <w:t>10</w:t>
      </w:r>
      <w:r>
        <w:t>μl</w:t>
      </w:r>
      <w:r/>
      <w:r>
        <w:rPr>
          <w:rFonts w:ascii="宋体" w:hAnsi="宋体" w:eastAsia="宋体" w:hint="eastAsia"/>
        </w:rPr>
        <w:t>加入第一个管中，混匀后，取</w:t>
      </w:r>
      <w:r>
        <w:t>10</w:t>
      </w:r>
      <w:r>
        <w:t>μl</w:t>
      </w:r>
      <w:r/>
      <w:r>
        <w:rPr>
          <w:rFonts w:ascii="宋体" w:hAnsi="宋体" w:eastAsia="宋体" w:hint="eastAsia"/>
        </w:rPr>
        <w:t>加入到第二</w:t>
      </w:r>
      <w:r>
        <w:rPr>
          <w:rFonts w:ascii="宋体" w:hAnsi="宋体" w:eastAsia="宋体" w:hint="eastAsia"/>
        </w:rPr>
        <w:t>个管中，依次处理至最后一管。</w:t>
      </w:r>
    </w:p>
    <w:p w:rsidR="0018722C">
      <w:pPr>
        <w:topLinePunct/>
      </w:pPr>
      <w:r>
        <w:rPr>
          <w:rFonts w:ascii="宋体" w:hAnsi="宋体" w:eastAsia="宋体" w:hint="eastAsia"/>
        </w:rPr>
        <w:t>（</w:t>
      </w:r>
      <w:r>
        <w:t>3</w:t>
      </w:r>
      <w:r>
        <w:rPr>
          <w:rFonts w:ascii="宋体" w:hAnsi="宋体" w:eastAsia="宋体" w:hint="eastAsia"/>
        </w:rPr>
        <w:t>）</w:t>
      </w:r>
      <w:r>
        <w:rPr>
          <w:rFonts w:ascii="宋体" w:hAnsi="宋体" w:eastAsia="宋体" w:hint="eastAsia"/>
        </w:rPr>
        <w:t>每个病毒选</w:t>
      </w:r>
      <w:r>
        <w:t>8</w:t>
      </w:r>
      <w:r>
        <w:rPr>
          <w:rFonts w:ascii="宋体" w:hAnsi="宋体" w:eastAsia="宋体" w:hint="eastAsia"/>
        </w:rPr>
        <w:t>个细胞孔，吸弃</w:t>
      </w:r>
      <w:r>
        <w:t>90</w:t>
      </w:r>
      <w:r/>
      <w:r w:rsidR="001852F3">
        <w:t xml:space="preserve">μl</w:t>
      </w:r>
      <w:r/>
      <w:r>
        <w:rPr>
          <w:rFonts w:ascii="宋体" w:hAnsi="宋体" w:eastAsia="宋体" w:hint="eastAsia"/>
        </w:rPr>
        <w:t>培养基，按梯度依次加入</w:t>
      </w:r>
      <w:r>
        <w:t>90</w:t>
      </w:r>
      <w:r/>
      <w:r w:rsidR="001852F3">
        <w:t xml:space="preserve">μl</w:t>
      </w:r>
      <w:r/>
      <w:r>
        <w:rPr>
          <w:rFonts w:ascii="宋体" w:hAnsi="宋体" w:eastAsia="宋体" w:hint="eastAsia"/>
        </w:rPr>
        <w:t>稀</w:t>
      </w:r>
      <w:r>
        <w:rPr>
          <w:rFonts w:ascii="宋体" w:hAnsi="宋体" w:eastAsia="宋体" w:hint="eastAsia"/>
        </w:rPr>
        <w:t>释好的病毒溶液，放入培养箱培养。</w:t>
      </w:r>
    </w:p>
    <w:p w:rsidR="0018722C">
      <w:pPr>
        <w:topLinePunct/>
      </w:pPr>
      <w:r>
        <w:rPr>
          <w:rFonts w:ascii="宋体" w:hAnsi="宋体" w:eastAsia="宋体" w:hint="eastAsia"/>
        </w:rPr>
        <w:t>（</w:t>
      </w:r>
      <w:r>
        <w:t>4</w:t>
      </w:r>
      <w:r>
        <w:rPr>
          <w:rFonts w:ascii="宋体" w:hAnsi="宋体" w:eastAsia="宋体" w:hint="eastAsia"/>
        </w:rPr>
        <w:t>）</w:t>
      </w:r>
      <w:r>
        <w:t>24 </w:t>
      </w:r>
      <w:r>
        <w:t>h</w:t>
      </w:r>
      <w:r>
        <w:rPr>
          <w:rFonts w:ascii="宋体" w:hAnsi="宋体" w:eastAsia="宋体" w:hint="eastAsia"/>
        </w:rPr>
        <w:t>后，加入完全培养基</w:t>
      </w:r>
      <w:r>
        <w:t>100</w:t>
      </w:r>
      <w:r>
        <w:t>μl</w:t>
      </w:r>
      <w:r>
        <w:rPr>
          <w:rFonts w:ascii="宋体" w:hAnsi="宋体" w:eastAsia="宋体" w:hint="eastAsia"/>
        </w:rPr>
        <w:t>，继续培养</w:t>
      </w:r>
      <w:r>
        <w:t>4 </w:t>
      </w:r>
      <w:r>
        <w:t>d</w:t>
      </w:r>
      <w:r>
        <w:rPr>
          <w:rFonts w:ascii="宋体" w:hAnsi="宋体" w:eastAsia="宋体" w:hint="eastAsia"/>
        </w:rPr>
        <w:t>，荧光显微镜下观察荧</w:t>
      </w:r>
      <w:r>
        <w:rPr>
          <w:rFonts w:ascii="宋体" w:hAnsi="宋体" w:eastAsia="宋体" w:hint="eastAsia"/>
        </w:rPr>
        <w:t>光表达情况。以最后一个能观察到荧光的孔为计数孔，分别计算各病毒的</w:t>
      </w:r>
      <w:r>
        <w:t>MOI</w:t>
      </w:r>
      <w:r>
        <w:rPr>
          <w:rFonts w:ascii="宋体" w:hAnsi="宋体" w:eastAsia="宋体" w:hint="eastAsia"/>
        </w:rPr>
        <w:t>值。公式：病毒滴度</w:t>
      </w:r>
      <w:r>
        <w:t>=</w:t>
      </w:r>
      <w:r>
        <w:rPr>
          <w:rFonts w:ascii="宋体" w:hAnsi="宋体" w:eastAsia="宋体" w:hint="eastAsia"/>
        </w:rPr>
        <w:t>最后一孔荧光细胞数×</w:t>
      </w:r>
      <w:r>
        <w:t>10</w:t>
      </w:r>
      <w:r>
        <w:t>3</w:t>
      </w:r>
      <w:r>
        <w:t>/</w:t>
      </w:r>
      <w:r>
        <w:rPr>
          <w:rFonts w:ascii="宋体" w:hAnsi="宋体" w:eastAsia="宋体" w:hint="eastAsia"/>
        </w:rPr>
        <w:t>稀释倍数，</w:t>
      </w:r>
      <w:r>
        <w:t>MOI</w:t>
      </w:r>
      <w:r>
        <w:rPr>
          <w:rFonts w:ascii="宋体" w:hAnsi="宋体" w:eastAsia="宋体" w:hint="eastAsia"/>
        </w:rPr>
        <w:t>值为具有感染</w:t>
      </w:r>
      <w:r>
        <w:rPr>
          <w:rFonts w:ascii="宋体" w:hAnsi="宋体" w:eastAsia="宋体" w:hint="eastAsia"/>
        </w:rPr>
        <w:t>能力的病毒颗粒数目。</w:t>
      </w:r>
    </w:p>
    <w:p w:rsidR="0018722C">
      <w:pPr>
        <w:pStyle w:val="Heading3"/>
        <w:topLinePunct/>
        <w:ind w:left="200" w:hangingChars="200" w:hanging="200"/>
      </w:pPr>
      <w:r>
        <w:rPr>
          <w:b/>
        </w:rPr>
        <w:t>2.2.4</w:t>
      </w:r>
      <w:r>
        <w:t xml:space="preserve"> </w:t>
      </w:r>
      <w:r>
        <w:t>慢病毒感染</w:t>
      </w:r>
      <w:r>
        <w:rPr>
          <w:b/>
        </w:rPr>
        <w:t>HepG2</w:t>
      </w:r>
      <w:r>
        <w:t>细胞系及稳定转染细胞克隆的筛选</w:t>
      </w:r>
    </w:p>
    <w:p w:rsidR="0018722C">
      <w:pPr>
        <w:topLinePunct/>
      </w:pPr>
      <w:r>
        <w:rPr>
          <w:rFonts w:ascii="宋体" w:eastAsia="宋体" w:hint="eastAsia"/>
        </w:rPr>
        <w:t>（</w:t>
      </w:r>
      <w:r>
        <w:t>1</w:t>
      </w:r>
      <w:r>
        <w:rPr>
          <w:rFonts w:ascii="宋体" w:eastAsia="宋体" w:hint="eastAsia"/>
        </w:rPr>
        <w:t>）</w:t>
      </w:r>
      <w:r>
        <w:rPr>
          <w:rFonts w:ascii="宋体" w:eastAsia="宋体" w:hint="eastAsia"/>
        </w:rPr>
        <w:t>将处于生长对数期的</w:t>
      </w:r>
      <w:r>
        <w:t>HepG2</w:t>
      </w:r>
      <w:r>
        <w:rPr>
          <w:rFonts w:ascii="宋体" w:eastAsia="宋体" w:hint="eastAsia"/>
        </w:rPr>
        <w:t>细胞接种于</w:t>
      </w:r>
      <w:r>
        <w:t>24</w:t>
      </w:r>
      <w:r/>
      <w:r>
        <w:rPr>
          <w:rFonts w:ascii="宋体" w:eastAsia="宋体" w:hint="eastAsia"/>
        </w:rPr>
        <w:t>孔培养板，加入含有</w:t>
      </w:r>
      <w:r>
        <w:t>10%</w:t>
      </w:r>
    </w:p>
    <w:p w:rsidR="0018722C">
      <w:pPr>
        <w:topLinePunct/>
      </w:pPr>
      <w:r>
        <w:rPr>
          <w:rFonts w:ascii="宋体" w:hAnsi="宋体" w:eastAsia="宋体" w:hint="eastAsia"/>
        </w:rPr>
        <w:t>小牛血清的</w:t>
      </w:r>
      <w:r>
        <w:t>DMEM</w:t>
      </w:r>
      <w:r>
        <w:rPr>
          <w:rFonts w:ascii="宋体" w:hAnsi="宋体" w:eastAsia="宋体" w:hint="eastAsia"/>
        </w:rPr>
        <w:t>培养基，置于</w:t>
      </w:r>
      <w:r>
        <w:t>37</w:t>
      </w:r>
      <w:r>
        <w:rPr>
          <w:rFonts w:ascii="宋体" w:hAnsi="宋体" w:eastAsia="宋体" w:hint="eastAsia"/>
        </w:rPr>
        <w:t>℃，</w:t>
      </w:r>
      <w:r>
        <w:t>5% CO</w:t>
      </w:r>
      <w:r>
        <w:t>2</w:t>
      </w:r>
      <w:r>
        <w:rPr>
          <w:rFonts w:ascii="宋体" w:hAnsi="宋体" w:eastAsia="宋体" w:hint="eastAsia"/>
        </w:rPr>
        <w:t>培养箱内培养。</w:t>
      </w:r>
    </w:p>
    <w:p w:rsidR="0018722C">
      <w:pPr>
        <w:topLinePunct/>
      </w:pPr>
      <w:r>
        <w:rPr>
          <w:rFonts w:ascii="宋体" w:eastAsia="宋体" w:hint="eastAsia"/>
        </w:rPr>
        <w:t>（</w:t>
      </w:r>
      <w:r>
        <w:t>2</w:t>
      </w:r>
      <w:r>
        <w:rPr>
          <w:rFonts w:ascii="宋体" w:eastAsia="宋体" w:hint="eastAsia"/>
        </w:rPr>
        <w:t>）</w:t>
      </w:r>
      <w:r>
        <w:t>24 </w:t>
      </w:r>
      <w:r>
        <w:t>h</w:t>
      </w:r>
      <w:r/>
      <w:r>
        <w:rPr>
          <w:rFonts w:ascii="宋体" w:eastAsia="宋体" w:hint="eastAsia"/>
        </w:rPr>
        <w:t>后进行感染，待细胞达到</w:t>
      </w:r>
      <w:r>
        <w:t>50</w:t>
      </w:r>
      <w:r>
        <w:rPr>
          <w:rFonts w:ascii="宋体" w:eastAsia="宋体" w:hint="eastAsia"/>
        </w:rPr>
        <w:t>%～</w:t>
      </w:r>
      <w:r>
        <w:t>70%</w:t>
      </w:r>
      <w:r>
        <w:rPr>
          <w:rFonts w:ascii="宋体" w:eastAsia="宋体" w:hint="eastAsia"/>
        </w:rPr>
        <w:t>融合时进行感染，以</w:t>
      </w:r>
      <w:r>
        <w:t>Mol=100</w:t>
      </w:r>
    </w:p>
    <w:p w:rsidR="0018722C">
      <w:pPr>
        <w:topLinePunct/>
      </w:pPr>
      <w:r>
        <w:rPr>
          <w:rFonts w:ascii="宋体" w:hAnsi="宋体" w:eastAsia="宋体" w:hint="eastAsia"/>
        </w:rPr>
        <w:t>加入以无血清</w:t>
      </w:r>
      <w:r>
        <w:t>DMEM</w:t>
      </w:r>
      <w:r/>
      <w:r>
        <w:rPr>
          <w:rFonts w:ascii="宋体" w:hAnsi="宋体" w:eastAsia="宋体" w:hint="eastAsia"/>
        </w:rPr>
        <w:t>稀释至</w:t>
      </w:r>
      <w:r>
        <w:t>500</w:t>
      </w:r>
      <w:r>
        <w:t>μl</w:t>
      </w:r>
      <w:r/>
      <w:r>
        <w:rPr>
          <w:rFonts w:ascii="宋体" w:hAnsi="宋体" w:eastAsia="宋体" w:hint="eastAsia"/>
        </w:rPr>
        <w:t>的病毒液置于培养箱培养过夜。</w:t>
      </w:r>
    </w:p>
    <w:p w:rsidR="0018722C">
      <w:pPr>
        <w:topLinePunct/>
      </w:pPr>
      <w:r>
        <w:rPr>
          <w:rFonts w:ascii="宋体" w:eastAsia="宋体" w:hint="eastAsia"/>
        </w:rPr>
        <w:t>（</w:t>
      </w:r>
      <w:r>
        <w:t>3</w:t>
      </w:r>
      <w:r>
        <w:rPr>
          <w:rFonts w:ascii="宋体" w:eastAsia="宋体" w:hint="eastAsia"/>
        </w:rPr>
        <w:t>）</w:t>
      </w:r>
      <w:r>
        <w:rPr>
          <w:rFonts w:ascii="宋体" w:eastAsia="宋体" w:hint="eastAsia"/>
        </w:rPr>
        <w:t>小心吸弃上清，加入含</w:t>
      </w:r>
      <w:r>
        <w:t>10%</w:t>
      </w:r>
      <w:r>
        <w:rPr>
          <w:rFonts w:ascii="宋体" w:eastAsia="宋体" w:hint="eastAsia"/>
        </w:rPr>
        <w:t>血清的新鲜</w:t>
      </w:r>
      <w:r>
        <w:t>DMEM</w:t>
      </w:r>
      <w:r>
        <w:rPr>
          <w:rFonts w:ascii="宋体" w:eastAsia="宋体" w:hint="eastAsia"/>
        </w:rPr>
        <w:t>培养液，重悬细胞后</w:t>
      </w:r>
      <w:r>
        <w:rPr>
          <w:rFonts w:ascii="宋体" w:eastAsia="宋体" w:hint="eastAsia"/>
        </w:rPr>
        <w:t>继续培养</w:t>
      </w:r>
      <w:r>
        <w:t>48 </w:t>
      </w:r>
      <w:r>
        <w:t>h</w:t>
      </w:r>
      <w:r>
        <w:rPr>
          <w:rFonts w:ascii="宋体" w:eastAsia="宋体" w:hint="eastAsia"/>
        </w:rPr>
        <w:t>。</w:t>
      </w:r>
    </w:p>
    <w:p w:rsidR="0018722C">
      <w:pPr>
        <w:topLinePunct/>
      </w:pPr>
      <w:r>
        <w:rPr>
          <w:rFonts w:ascii="宋体" w:eastAsia="宋体" w:hint="eastAsia"/>
        </w:rPr>
        <w:t>（</w:t>
      </w:r>
      <w:r>
        <w:t>4</w:t>
      </w:r>
      <w:r>
        <w:rPr>
          <w:rFonts w:ascii="宋体" w:eastAsia="宋体" w:hint="eastAsia"/>
        </w:rPr>
        <w:t>）</w:t>
      </w:r>
      <w:r>
        <w:rPr>
          <w:rFonts w:ascii="宋体" w:eastAsia="宋体" w:hint="eastAsia"/>
        </w:rPr>
        <w:t xml:space="preserve">用荧光显微镜观察</w:t>
      </w:r>
      <w:r>
        <w:t>HepG2</w:t>
      </w:r>
      <w:r>
        <w:rPr>
          <w:rFonts w:ascii="宋体" w:eastAsia="宋体" w:hint="eastAsia"/>
        </w:rPr>
        <w:t>细胞绿色荧光表达情况。</w:t>
      </w:r>
    </w:p>
    <w:p w:rsidR="0018722C">
      <w:pPr>
        <w:topLinePunct/>
      </w:pPr>
      <w:r>
        <w:rPr>
          <w:rFonts w:ascii="宋体" w:eastAsia="宋体" w:hint="eastAsia"/>
        </w:rPr>
        <w:t>（</w:t>
      </w:r>
      <w:r>
        <w:t>5</w:t>
      </w:r>
      <w:r>
        <w:rPr>
          <w:rFonts w:ascii="宋体" w:eastAsia="宋体" w:hint="eastAsia"/>
        </w:rPr>
        <w:t>）</w:t>
      </w:r>
      <w:r>
        <w:rPr>
          <w:rFonts w:ascii="宋体" w:eastAsia="宋体" w:hint="eastAsia"/>
        </w:rPr>
        <w:t xml:space="preserve">根据细胞生长状态，给予传代或换液处理，继续培养</w:t>
      </w:r>
      <w:r>
        <w:t>48 h</w:t>
      </w:r>
      <w:r>
        <w:rPr>
          <w:rFonts w:ascii="宋体" w:eastAsia="宋体" w:hint="eastAsia"/>
        </w:rPr>
        <w:t>。</w:t>
      </w:r>
    </w:p>
    <w:p w:rsidR="0018722C">
      <w:pPr>
        <w:topLinePunct/>
      </w:pPr>
      <w:r>
        <w:rPr>
          <w:rFonts w:ascii="宋体" w:eastAsia="宋体" w:hint="eastAsia"/>
        </w:rPr>
        <w:t>（</w:t>
      </w:r>
      <w:r>
        <w:t>6</w:t>
      </w:r>
      <w:r>
        <w:rPr>
          <w:rFonts w:ascii="宋体" w:eastAsia="宋体" w:hint="eastAsia"/>
        </w:rPr>
        <w:t>）</w:t>
      </w:r>
      <w:r>
        <w:rPr>
          <w:rFonts w:ascii="宋体" w:eastAsia="宋体" w:hint="eastAsia"/>
        </w:rPr>
        <w:t xml:space="preserve">荧光显微镜下观察</w:t>
      </w:r>
      <w:r>
        <w:t>GFP</w:t>
      </w:r>
      <w:r>
        <w:rPr>
          <w:rFonts w:ascii="宋体" w:eastAsia="宋体" w:hint="eastAsia"/>
        </w:rPr>
        <w:t>阳性率。</w:t>
      </w:r>
    </w:p>
    <w:p w:rsidR="0018722C">
      <w:pPr>
        <w:outlineLvl w:val="9"/>
        <w:keepNext/>
        <w:topLinePunct/>
      </w:pPr>
      <w:bookmarkStart w:name="_TOC_250013" w:id="13"/>
      <w:bookmarkEnd w:id="13"/>
      <w:r>
        <w:rPr>
          <w:kern w:val="2"/>
          <w:sz w:val="30"/>
          <w:szCs w:val="30"/>
          <w:rFonts w:cstheme="minorBidi" w:hAnsiTheme="minorHAnsi" w:eastAsiaTheme="minorHAnsi" w:asciiTheme="minorHAnsi" w:ascii="宋体" w:hAnsi="宋体" w:eastAsia="宋体" w:cs="宋体"/>
        </w:rPr>
        <w:t>结</w:t>
      </w:r>
      <w:r w:rsidR="001852F3">
        <w:rPr>
          <w:kern w:val="2"/>
          <w:sz w:val="30"/>
          <w:szCs w:val="30"/>
          <w:rFonts w:cstheme="minorBidi" w:hAnsiTheme="minorHAnsi" w:eastAsiaTheme="minorHAnsi" w:asciiTheme="minorHAnsi" w:ascii="宋体" w:hAnsi="宋体" w:eastAsia="宋体" w:cs="宋体"/>
        </w:rPr>
        <w:t>果</w:t>
      </w:r>
    </w:p>
    <w:p w:rsidR="0018722C">
      <w:pPr>
        <w:outlineLvl w:val="9"/>
        <w:keepNext/>
        <w:pStyle w:val="cw22"/>
        <w:topLinePunct/>
      </w:pPr>
      <w:r>
        <w:rPr>
          <w:kern w:val="2"/>
          <w:sz w:val="24"/>
          <w:szCs w:val="24"/>
          <w:rFonts w:cstheme="minorBidi" w:hAnsiTheme="minorHAnsi" w:eastAsiaTheme="minorHAnsi" w:asciiTheme="minorHAnsi" w:ascii="微软雅黑" w:hAnsi="Times New Roman" w:eastAsia="微软雅黑" w:cs="Times New Roman" w:hint="eastAsia"/>
          <w:b/>
          <w:bCs/>
        </w:rPr>
        <w:t>1. </w:t>
      </w:r>
      <w:r>
        <w:rPr>
          <w:kern w:val="2"/>
          <w:sz w:val="24"/>
          <w:szCs w:val="24"/>
          <w:b/>
          <w:bCs/>
          <w:rFonts w:ascii="微软雅黑" w:eastAsia="微软雅黑" w:hint="eastAsia" w:cstheme="minorBidi" w:hAnsiTheme="minorHAnsi" w:hAnsi="Times New Roman" w:cs="Times New Roman"/>
        </w:rPr>
        <w:t>用表达引物扩增两个片段，电泳结果</w:t>
      </w:r>
    </w:p>
    <w:p w:rsidR="00000000">
      <w:pPr>
        <w:pStyle w:val="aff7"/>
        <w:spacing w:line="240" w:lineRule="atLeast"/>
        <w:topLinePunct/>
      </w:pPr>
      <w:r>
        <w:rPr>
          <w:kern w:val="2"/>
          <w:sz w:val="24"/>
          <w:szCs w:val="24"/>
          <w:rFonts w:cstheme="minorBidi" w:hAnsiTheme="minorHAnsi" w:eastAsiaTheme="minorHAnsi" w:asciiTheme="minorHAnsi" w:ascii="Times New Roman" w:hAnsi="Times New Roman" w:eastAsia="Times New Roman" w:cs="Times New Roman"/>
          <w:b/>
          <w:bCs/>
        </w:rPr>
        <w:drawing>
          <wp:inline>
            <wp:extent cx="1477573" cy="1371600"/>
            <wp:effectExtent l="0" t="0" r="0" b="0"/>
            <wp:docPr id="31" name="image18.png" descr=""/>
            <wp:cNvGraphicFramePr>
              <a:graphicFrameLocks noChangeAspect="1"/>
            </wp:cNvGraphicFramePr>
            <a:graphic>
              <a:graphicData uri="http://schemas.openxmlformats.org/drawingml/2006/picture">
                <pic:pic>
                  <pic:nvPicPr>
                    <pic:cNvPr id="32" name="image18.png"/>
                    <pic:cNvPicPr/>
                  </pic:nvPicPr>
                  <pic:blipFill>
                    <a:blip r:embed="rId24" cstate="print"/>
                    <a:stretch>
                      <a:fillRect/>
                    </a:stretch>
                  </pic:blipFill>
                  <pic:spPr>
                    <a:xfrm>
                      <a:off x="0" y="0"/>
                      <a:ext cx="1477573" cy="1371600"/>
                    </a:xfrm>
                    <a:prstGeom prst="rect">
                      <a:avLst/>
                    </a:prstGeom>
                  </pic:spPr>
                </pic:pic>
              </a:graphicData>
            </a:graphic>
          </wp:inline>
        </w:drawing>
      </w:r>
    </w:p>
    <w:p w:rsidR="0018722C">
      <w:pPr>
        <w:pStyle w:val="a9"/>
        <w:topLinePunct/>
      </w:pPr>
      <w:r>
        <w:rPr>
          <w:rFonts w:cstheme="minorBidi" w:hAnsiTheme="minorHAnsi" w:eastAsiaTheme="minorHAnsi" w:asciiTheme="minorHAnsi" w:ascii="宋体" w:eastAsia="宋体" w:hint="eastAsia"/>
        </w:rPr>
        <w:t>图</w:t>
      </w:r>
      <w:r>
        <w:rPr>
          <w:rFonts w:ascii="宋体" w:eastAsia="宋体" w:hint="eastAsia" w:cstheme="minorBidi" w:hAnsiTheme="minorHAnsi"/>
        </w:rPr>
        <w:t> </w:t>
      </w:r>
      <w:r>
        <w:rPr>
          <w:rFonts w:cstheme="minorBidi" w:hAnsiTheme="minorHAnsi" w:eastAsiaTheme="minorHAnsi" w:asciiTheme="minorHAnsi"/>
        </w:rPr>
        <w:t>3-2</w:t>
      </w:r>
      <w:r>
        <w:t xml:space="preserve">  </w:t>
      </w:r>
      <w:r>
        <w:rPr>
          <w:rFonts w:ascii="宋体" w:eastAsia="宋体" w:hint="eastAsia" w:cstheme="minorBidi" w:hAnsiTheme="minorHAnsi"/>
        </w:rPr>
        <w:t>目的基因</w:t>
      </w:r>
      <w:r>
        <w:rPr>
          <w:rFonts w:cstheme="minorBidi" w:hAnsiTheme="minorHAnsi" w:eastAsiaTheme="minorHAnsi" w:asciiTheme="minorHAnsi"/>
        </w:rPr>
        <w:t>PCR</w:t>
      </w:r>
      <w:r>
        <w:rPr>
          <w:rFonts w:ascii="宋体" w:eastAsia="宋体" w:hint="eastAsia" w:cstheme="minorBidi" w:hAnsiTheme="minorHAnsi"/>
        </w:rPr>
        <w:t>产</w:t>
      </w:r>
      <w:r>
        <w:rPr>
          <w:rFonts w:ascii="宋体" w:eastAsia="宋体" w:hint="eastAsia" w:cstheme="minorBidi" w:hAnsiTheme="minorHAnsi"/>
        </w:rPr>
        <w:t>物</w:t>
      </w:r>
      <w:r>
        <w:rPr>
          <w:rFonts w:ascii="宋体" w:eastAsia="宋体" w:hint="eastAsia" w:cstheme="minorBidi" w:hAnsiTheme="minorHAnsi"/>
        </w:rPr>
        <w:t>电泳结</w:t>
      </w:r>
      <w:r>
        <w:rPr>
          <w:rFonts w:ascii="宋体" w:eastAsia="宋体" w:hint="eastAsia" w:cstheme="minorBidi" w:hAnsiTheme="minorHAnsi"/>
        </w:rPr>
        <w:t>果</w:t>
      </w:r>
      <w:r>
        <w:rPr>
          <w:rFonts w:ascii="宋体" w:eastAsia="宋体" w:hint="eastAsia" w:cstheme="minorBidi" w:hAnsiTheme="minorHAnsi"/>
        </w:rPr>
        <w:t>，</w:t>
      </w:r>
      <w:r>
        <w:rPr>
          <w:rFonts w:cstheme="minorBidi" w:hAnsiTheme="minorHAnsi" w:eastAsiaTheme="minorHAnsi" w:asciiTheme="minorHAnsi"/>
        </w:rPr>
        <w:t>M</w:t>
      </w:r>
      <w:r>
        <w:rPr>
          <w:rFonts w:ascii="宋体" w:eastAsia="宋体" w:hint="eastAsia" w:cstheme="minorBidi" w:hAnsiTheme="minorHAnsi"/>
        </w:rPr>
        <w:t>表示</w:t>
      </w:r>
      <w:r>
        <w:rPr>
          <w:rFonts w:cstheme="minorBidi" w:hAnsiTheme="minorHAnsi" w:eastAsiaTheme="minorHAnsi" w:asciiTheme="minorHAnsi"/>
        </w:rPr>
        <w:t>DL</w:t>
      </w:r>
      <w:r>
        <w:rPr>
          <w:rFonts w:cstheme="minorBidi" w:hAnsiTheme="minorHAnsi" w:eastAsiaTheme="minorHAnsi" w:asciiTheme="minorHAnsi"/>
        </w:rPr>
        <w:t> </w:t>
      </w:r>
      <w:r>
        <w:rPr>
          <w:rFonts w:cstheme="minorBidi" w:hAnsiTheme="minorHAnsi" w:eastAsiaTheme="minorHAnsi" w:asciiTheme="minorHAnsi"/>
        </w:rPr>
        <w:t>1000</w:t>
      </w:r>
      <w:r>
        <w:rPr>
          <w:rFonts w:cstheme="minorBidi" w:hAnsiTheme="minorHAnsi" w:eastAsiaTheme="minorHAnsi" w:asciiTheme="minorHAnsi"/>
        </w:rPr>
        <w:t> </w:t>
      </w:r>
      <w:r>
        <w:rPr>
          <w:rFonts w:cstheme="minorBidi" w:hAnsiTheme="minorHAnsi" w:eastAsiaTheme="minorHAnsi" w:asciiTheme="minorHAnsi"/>
        </w:rPr>
        <w:t>DNA</w:t>
      </w:r>
      <w:r>
        <w:rPr>
          <w:rFonts w:cstheme="minorBidi" w:hAnsiTheme="minorHAnsi" w:eastAsiaTheme="minorHAnsi" w:asciiTheme="minorHAnsi"/>
        </w:rPr>
        <w:t> </w:t>
      </w:r>
      <w:r>
        <w:rPr>
          <w:rFonts w:cstheme="minorBidi" w:hAnsiTheme="minorHAnsi" w:eastAsiaTheme="minorHAnsi" w:asciiTheme="minorHAnsi"/>
        </w:rPr>
        <w:t>Marker</w:t>
      </w:r>
    </w:p>
    <w:p w:rsidR="0018722C">
      <w:pPr>
        <w:pStyle w:val="cw22"/>
        <w:topLinePunct/>
      </w:pPr>
      <w:r>
        <w:rPr>
          <w:rFonts w:cstheme="minorBidi" w:hAnsiTheme="minorHAnsi" w:eastAsiaTheme="minorHAnsi" w:asciiTheme="minorHAnsi" w:ascii="微软雅黑" w:hAnsi="Times New Roman" w:eastAsia="微软雅黑" w:cs="Times New Roman" w:hint="eastAsia"/>
          <w:b/>
        </w:rPr>
        <w:t>2. </w:t>
      </w:r>
      <w:r>
        <w:rPr>
          <w:rFonts w:cstheme="minorBidi" w:hAnsiTheme="minorHAnsi" w:eastAsiaTheme="minorHAnsi" w:asciiTheme="minorHAnsi" w:ascii="Times New Roman" w:hAnsi="Times New Roman" w:eastAsia="宋体" w:cs="Times New Roman"/>
          <w:b/>
        </w:rPr>
        <w:t>MDM2</w:t>
      </w:r>
      <w:r>
        <w:rPr>
          <w:b/>
          <w:rFonts w:ascii="微软雅黑" w:eastAsia="微软雅黑" w:hint="eastAsia" w:cstheme="minorBidi" w:hAnsiTheme="minorHAnsi" w:hAnsi="Times New Roman" w:cs="Times New Roman"/>
        </w:rPr>
        <w:t>、</w:t>
      </w:r>
      <w:r>
        <w:rPr>
          <w:rFonts w:cstheme="minorBidi" w:hAnsiTheme="minorHAnsi" w:eastAsiaTheme="minorHAnsi" w:asciiTheme="minorHAnsi" w:ascii="Times New Roman" w:hAnsi="Times New Roman" w:eastAsia="宋体" w:cs="Times New Roman"/>
          <w:b/>
        </w:rPr>
        <w:t>MDM4S</w:t>
      </w:r>
      <w:r>
        <w:rPr>
          <w:b/>
          <w:rFonts w:ascii="微软雅黑" w:eastAsia="微软雅黑" w:hint="eastAsia" w:cstheme="minorBidi" w:hAnsiTheme="minorHAnsi" w:hAnsi="Times New Roman" w:cs="Times New Roman"/>
        </w:rPr>
        <w:t>扩增产物和</w:t>
      </w:r>
      <w:r>
        <w:rPr>
          <w:rFonts w:cstheme="minorBidi" w:hAnsiTheme="minorHAnsi" w:eastAsiaTheme="minorHAnsi" w:asciiTheme="minorHAnsi" w:ascii="Times New Roman" w:hAnsi="Times New Roman" w:eastAsia="宋体" w:cs="Times New Roman"/>
          <w:b/>
        </w:rPr>
        <w:t>pCDH1</w:t>
      </w:r>
      <w:r>
        <w:rPr>
          <w:b/>
          <w:rFonts w:ascii="微软雅黑" w:eastAsia="微软雅黑" w:hint="eastAsia" w:cstheme="minorBidi" w:hAnsiTheme="minorHAnsi" w:hAnsi="Times New Roman" w:cs="Times New Roman"/>
        </w:rPr>
        <w:t>质粒酶切</w:t>
      </w:r>
    </w:p>
    <w:p w:rsidR="0018722C">
      <w:pPr>
        <w:pStyle w:val="aff7"/>
        <w:topLinePunct/>
      </w:pPr>
      <w:r>
        <w:drawing>
          <wp:inline>
            <wp:extent cx="2307330" cy="1092136"/>
            <wp:effectExtent l="0" t="0" r="0" b="0"/>
            <wp:docPr id="33" name="image19.png" descr=""/>
            <wp:cNvGraphicFramePr>
              <a:graphicFrameLocks noChangeAspect="1"/>
            </wp:cNvGraphicFramePr>
            <a:graphic>
              <a:graphicData uri="http://schemas.openxmlformats.org/drawingml/2006/picture">
                <pic:pic>
                  <pic:nvPicPr>
                    <pic:cNvPr id="34" name="image19.png"/>
                    <pic:cNvPicPr/>
                  </pic:nvPicPr>
                  <pic:blipFill>
                    <a:blip r:embed="rId25" cstate="print"/>
                    <a:stretch>
                      <a:fillRect/>
                    </a:stretch>
                  </pic:blipFill>
                  <pic:spPr>
                    <a:xfrm>
                      <a:off x="0" y="0"/>
                      <a:ext cx="2307330" cy="1092136"/>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cstheme="minorBidi" w:hAnsiTheme="minorHAnsi" w:eastAsiaTheme="minorHAnsi" w:asciiTheme="minorHAnsi"/>
          <w:sz w:val="21"/>
        </w:rPr>
        <w:t>3-3  </w:t>
      </w:r>
      <w:r>
        <w:rPr>
          <w:kern w:val="2"/>
          <w:szCs w:val="22"/>
          <w:rFonts w:ascii="宋体" w:eastAsia="宋体" w:hint="eastAsia" w:cstheme="minorBidi" w:hAnsiTheme="minorHAnsi"/>
          <w:sz w:val="21"/>
        </w:rPr>
        <w:t>酶切后电泳图</w:t>
      </w:r>
    </w:p>
    <w:p w:rsidR="0018722C">
      <w:pPr>
        <w:topLinePunct/>
      </w:pPr>
      <w:r>
        <w:rPr>
          <w:rFonts w:cstheme="minorBidi" w:hAnsiTheme="minorHAnsi" w:eastAsiaTheme="minorHAnsi" w:asciiTheme="minorHAnsi"/>
        </w:rPr>
        <w:t>M1</w:t>
      </w:r>
      <w:r>
        <w:rPr>
          <w:rFonts w:ascii="宋体" w:eastAsia="宋体" w:hint="eastAsia" w:cstheme="minorBidi" w:hAnsiTheme="minorHAnsi"/>
        </w:rPr>
        <w:t>为</w:t>
      </w:r>
      <w:r>
        <w:rPr>
          <w:rFonts w:cstheme="minorBidi" w:hAnsiTheme="minorHAnsi" w:eastAsiaTheme="minorHAnsi" w:asciiTheme="minorHAnsi"/>
        </w:rPr>
        <w:t>1kb DNA </w:t>
      </w:r>
      <w:r>
        <w:rPr>
          <w:rFonts w:cstheme="minorBidi" w:hAnsiTheme="minorHAnsi" w:eastAsiaTheme="minorHAnsi" w:asciiTheme="minorHAnsi"/>
        </w:rPr>
        <w:t>Marker</w:t>
      </w:r>
      <w:r>
        <w:rPr>
          <w:rFonts w:ascii="宋体" w:eastAsia="宋体" w:hint="eastAsia" w:cstheme="minorBidi" w:hAnsiTheme="minorHAnsi"/>
          <w:kern w:val="2"/>
          <w:rFonts w:ascii="宋体" w:eastAsia="宋体" w:hint="eastAsia" w:cstheme="minorBidi" w:hAnsiTheme="minorHAnsi"/>
          <w:spacing w:val="-2"/>
          <w:sz w:val="21"/>
        </w:rPr>
        <w:t xml:space="preserve">, </w:t>
      </w:r>
      <w:r>
        <w:rPr>
          <w:rFonts w:cstheme="minorBidi" w:hAnsiTheme="minorHAnsi" w:eastAsiaTheme="minorHAnsi" w:asciiTheme="minorHAnsi"/>
        </w:rPr>
        <w:t>M2</w:t>
      </w:r>
      <w:r>
        <w:rPr>
          <w:rFonts w:ascii="宋体" w:eastAsia="宋体" w:hint="eastAsia" w:cstheme="minorBidi" w:hAnsiTheme="minorHAnsi"/>
        </w:rPr>
        <w:t>表示</w:t>
      </w:r>
      <w:r>
        <w:rPr>
          <w:rFonts w:cstheme="minorBidi" w:hAnsiTheme="minorHAnsi" w:eastAsiaTheme="minorHAnsi" w:asciiTheme="minorHAnsi"/>
        </w:rPr>
        <w:t>DL1000 DNA </w:t>
      </w:r>
      <w:r>
        <w:rPr>
          <w:rFonts w:cstheme="minorBidi" w:hAnsiTheme="minorHAnsi" w:eastAsiaTheme="minorHAnsi" w:asciiTheme="minorHAnsi"/>
        </w:rPr>
        <w:t>Marker,1a</w:t>
      </w:r>
      <w:r>
        <w:rPr>
          <w:rFonts w:ascii="宋体" w:eastAsia="宋体" w:hint="eastAsia" w:cstheme="minorBidi" w:hAnsiTheme="minorHAnsi"/>
        </w:rPr>
        <w:t>为</w:t>
      </w:r>
      <w:r>
        <w:rPr>
          <w:rFonts w:cstheme="minorBidi" w:hAnsiTheme="minorHAnsi" w:eastAsiaTheme="minorHAnsi" w:asciiTheme="minorHAnsi"/>
        </w:rPr>
        <w:t>pCDH1</w:t>
      </w:r>
      <w:r>
        <w:rPr>
          <w:rFonts w:ascii="宋体" w:eastAsia="宋体" w:hint="eastAsia" w:cstheme="minorBidi" w:hAnsiTheme="minorHAnsi"/>
        </w:rPr>
        <w:t>质粒双酶切前，</w:t>
      </w:r>
      <w:r>
        <w:rPr>
          <w:rFonts w:cstheme="minorBidi" w:hAnsiTheme="minorHAnsi" w:eastAsiaTheme="minorHAnsi" w:asciiTheme="minorHAnsi"/>
        </w:rPr>
        <w:t>1b</w:t>
      </w:r>
      <w:r>
        <w:rPr>
          <w:rFonts w:ascii="宋体" w:eastAsia="宋体" w:hint="eastAsia" w:cstheme="minorBidi" w:hAnsiTheme="minorHAnsi"/>
        </w:rPr>
        <w:t>为</w:t>
      </w:r>
      <w:r>
        <w:rPr>
          <w:rFonts w:ascii="宋体" w:eastAsia="宋体" w:hint="eastAsia" w:cstheme="minorBidi" w:hAnsiTheme="minorHAnsi"/>
        </w:rPr>
        <w:t>质粒双酶切后，</w:t>
      </w:r>
      <w:r>
        <w:rPr>
          <w:rFonts w:cstheme="minorBidi" w:hAnsiTheme="minorHAnsi" w:eastAsiaTheme="minorHAnsi" w:asciiTheme="minorHAnsi"/>
        </w:rPr>
        <w:t>2</w:t>
      </w:r>
      <w:r>
        <w:rPr>
          <w:rFonts w:ascii="宋体" w:eastAsia="宋体" w:hint="eastAsia" w:cstheme="minorBidi" w:hAnsiTheme="minorHAnsi"/>
        </w:rPr>
        <w:t>为</w:t>
      </w:r>
      <w:r>
        <w:rPr>
          <w:rFonts w:cstheme="minorBidi" w:hAnsiTheme="minorHAnsi" w:eastAsiaTheme="minorHAnsi" w:asciiTheme="minorHAnsi"/>
        </w:rPr>
        <w:t>MDM4S</w:t>
      </w:r>
      <w:r>
        <w:rPr>
          <w:rFonts w:ascii="宋体" w:eastAsia="宋体" w:hint="eastAsia" w:cstheme="minorBidi" w:hAnsiTheme="minorHAnsi"/>
        </w:rPr>
        <w:t>扩增产物双酶切后片段，</w:t>
      </w:r>
      <w:r>
        <w:rPr>
          <w:rFonts w:cstheme="minorBidi" w:hAnsiTheme="minorHAnsi" w:eastAsiaTheme="minorHAnsi" w:asciiTheme="minorHAnsi"/>
        </w:rPr>
        <w:t>3</w:t>
      </w:r>
      <w:r>
        <w:rPr>
          <w:rFonts w:ascii="宋体" w:eastAsia="宋体" w:hint="eastAsia" w:cstheme="minorBidi" w:hAnsiTheme="minorHAnsi"/>
        </w:rPr>
        <w:t>为</w:t>
      </w:r>
      <w:r>
        <w:rPr>
          <w:rFonts w:cstheme="minorBidi" w:hAnsiTheme="minorHAnsi" w:eastAsiaTheme="minorHAnsi" w:asciiTheme="minorHAnsi"/>
        </w:rPr>
        <w:t>MDM2</w:t>
      </w:r>
      <w:r>
        <w:rPr>
          <w:rFonts w:ascii="宋体" w:eastAsia="宋体" w:hint="eastAsia" w:cstheme="minorBidi" w:hAnsiTheme="minorHAnsi"/>
        </w:rPr>
        <w:t>扩增产物双酶切后片</w:t>
      </w:r>
      <w:r>
        <w:rPr>
          <w:rFonts w:ascii="宋体" w:eastAsia="宋体" w:hint="eastAsia" w:cstheme="minorBidi" w:hAnsiTheme="minorHAnsi"/>
        </w:rPr>
        <w:t>段</w:t>
      </w:r>
    </w:p>
    <w:p w:rsidR="0018722C">
      <w:pPr>
        <w:topLinePunct/>
      </w:pPr>
      <w:r>
        <w:rPr>
          <w:rFonts w:cstheme="minorBidi" w:hAnsiTheme="minorHAnsi" w:eastAsiaTheme="minorHAnsi" w:asciiTheme="minorHAnsi" w:ascii="Times New Roman" w:hAnsi="Times New Roman" w:eastAsia="Times New Roman" w:cs="Times New Roman"/>
          <w:b/>
        </w:rPr>
        <w:t>3.</w:t>
      </w:r>
      <w:r>
        <w:rPr>
          <w:b/>
          <w:rFonts w:ascii="微软雅黑" w:eastAsia="微软雅黑" w:hint="eastAsia" w:cstheme="minorBidi" w:hAnsiTheme="minorHAnsi" w:hAnsi="Times New Roman" w:cs="Times New Roman"/>
        </w:rPr>
        <w:t>菌液小提质粒酶切鉴定</w:t>
      </w:r>
    </w:p>
    <w:p w:rsidR="0018722C">
      <w:pPr>
        <w:pStyle w:val="aff7"/>
        <w:topLinePunct/>
      </w:pPr>
      <w:r>
        <w:drawing>
          <wp:inline>
            <wp:extent cx="4863822" cy="1238726"/>
            <wp:effectExtent l="0" t="0" r="0" b="0"/>
            <wp:docPr id="35" name="image20.png" descr=""/>
            <wp:cNvGraphicFramePr>
              <a:graphicFrameLocks noChangeAspect="1"/>
            </wp:cNvGraphicFramePr>
            <a:graphic>
              <a:graphicData uri="http://schemas.openxmlformats.org/drawingml/2006/picture">
                <pic:pic>
                  <pic:nvPicPr>
                    <pic:cNvPr id="36" name="image20.png"/>
                    <pic:cNvPicPr/>
                  </pic:nvPicPr>
                  <pic:blipFill>
                    <a:blip r:embed="rId26" cstate="print"/>
                    <a:stretch>
                      <a:fillRect/>
                    </a:stretch>
                  </pic:blipFill>
                  <pic:spPr>
                    <a:xfrm>
                      <a:off x="0" y="0"/>
                      <a:ext cx="4863822" cy="1238726"/>
                    </a:xfrm>
                    <a:prstGeom prst="rect">
                      <a:avLst/>
                    </a:prstGeom>
                  </pic:spPr>
                </pic:pic>
              </a:graphicData>
            </a:graphic>
          </wp:inline>
        </w:drawing>
      </w:r>
    </w:p>
    <w:p w:rsidR="0018722C">
      <w:pPr>
        <w:pStyle w:val="a9"/>
        <w:topLinePunct/>
      </w:pPr>
      <w:r>
        <w:rPr>
          <w:rFonts w:cstheme="minorBidi" w:hAnsiTheme="minorHAnsi" w:eastAsiaTheme="minorHAnsi" w:asciiTheme="minorHAnsi" w:ascii="宋体" w:eastAsia="宋体" w:hint="eastAsia"/>
        </w:rPr>
        <w:t>图</w:t>
      </w:r>
      <w:r>
        <w:rPr>
          <w:rFonts w:ascii="宋体" w:eastAsia="宋体" w:hint="eastAsia" w:cstheme="minorBidi" w:hAnsiTheme="minorHAnsi"/>
        </w:rPr>
        <w:t> </w:t>
      </w:r>
      <w:r>
        <w:rPr>
          <w:rFonts w:cstheme="minorBidi" w:hAnsiTheme="minorHAnsi" w:eastAsiaTheme="minorHAnsi" w:asciiTheme="minorHAnsi"/>
        </w:rPr>
        <w:t>3-4</w:t>
      </w:r>
      <w:r>
        <w:t xml:space="preserve">  </w:t>
      </w:r>
      <w:r>
        <w:rPr>
          <w:rFonts w:ascii="宋体" w:eastAsia="宋体" w:hint="eastAsia" w:cstheme="minorBidi" w:hAnsiTheme="minorHAnsi"/>
        </w:rPr>
        <w:t>菌液小</w:t>
      </w:r>
      <w:r>
        <w:rPr>
          <w:rFonts w:ascii="宋体" w:eastAsia="宋体" w:hint="eastAsia" w:cstheme="minorBidi" w:hAnsiTheme="minorHAnsi"/>
        </w:rPr>
        <w:t>提</w:t>
      </w:r>
      <w:r>
        <w:rPr>
          <w:rFonts w:ascii="宋体" w:eastAsia="宋体" w:hint="eastAsia" w:cstheme="minorBidi" w:hAnsiTheme="minorHAnsi"/>
        </w:rPr>
        <w:t>质粒酶</w:t>
      </w:r>
      <w:r>
        <w:rPr>
          <w:rFonts w:ascii="宋体" w:eastAsia="宋体" w:hint="eastAsia" w:cstheme="minorBidi" w:hAnsiTheme="minorHAnsi"/>
        </w:rPr>
        <w:t>切</w:t>
      </w:r>
      <w:r>
        <w:rPr>
          <w:rFonts w:ascii="宋体" w:eastAsia="宋体" w:hint="eastAsia" w:cstheme="minorBidi" w:hAnsiTheme="minorHAnsi"/>
        </w:rPr>
        <w:t>鉴定。</w:t>
      </w:r>
      <w:r>
        <w:rPr>
          <w:rFonts w:cstheme="minorBidi" w:hAnsiTheme="minorHAnsi" w:eastAsiaTheme="minorHAnsi" w:asciiTheme="minorHAnsi"/>
        </w:rPr>
        <w:t>M1</w:t>
      </w:r>
      <w:r>
        <w:rPr>
          <w:rFonts w:ascii="宋体" w:eastAsia="宋体" w:hint="eastAsia" w:cstheme="minorBidi" w:hAnsiTheme="minorHAnsi"/>
        </w:rPr>
        <w:t>为</w:t>
      </w:r>
      <w:r>
        <w:rPr>
          <w:rFonts w:cstheme="minorBidi" w:hAnsiTheme="minorHAnsi" w:eastAsiaTheme="minorHAnsi" w:asciiTheme="minorHAnsi"/>
        </w:rPr>
        <w:t>2500</w:t>
      </w:r>
      <w:r>
        <w:rPr>
          <w:rFonts w:cstheme="minorBidi" w:hAnsiTheme="minorHAnsi" w:eastAsiaTheme="minorHAnsi" w:asciiTheme="minorHAnsi"/>
        </w:rPr>
        <w:t> </w:t>
      </w:r>
      <w:r>
        <w:rPr>
          <w:rFonts w:cstheme="minorBidi" w:hAnsiTheme="minorHAnsi" w:eastAsiaTheme="minorHAnsi" w:asciiTheme="minorHAnsi"/>
        </w:rPr>
        <w:t>DNA</w:t>
      </w:r>
      <w:r>
        <w:rPr>
          <w:rFonts w:cstheme="minorBidi" w:hAnsiTheme="minorHAnsi" w:eastAsiaTheme="minorHAnsi" w:asciiTheme="minorHAnsi"/>
        </w:rPr>
        <w:t> </w:t>
      </w:r>
      <w:r>
        <w:rPr>
          <w:rFonts w:cstheme="minorBidi" w:hAnsiTheme="minorHAnsi" w:eastAsiaTheme="minorHAnsi" w:asciiTheme="minorHAnsi"/>
        </w:rPr>
        <w:t>marker</w:t>
      </w:r>
      <w:r w:rsidP="AA7D325B">
        <w:rPr>
          <w:rFonts w:ascii="宋体" w:eastAsia="宋体" w:hint="eastAsia" w:cstheme="minorBidi" w:hAnsiTheme="minorHAnsi"/>
        </w:rPr>
        <w:t>，</w:t>
      </w:r>
      <w:r>
        <w:rPr>
          <w:rFonts w:cstheme="minorBidi" w:hAnsiTheme="minorHAnsi" w:eastAsiaTheme="minorHAnsi" w:asciiTheme="minorHAnsi"/>
        </w:rPr>
        <w:t>M2</w:t>
      </w:r>
      <w:r>
        <w:rPr>
          <w:rFonts w:ascii="宋体" w:eastAsia="宋体" w:hint="eastAsia" w:cstheme="minorBidi" w:hAnsiTheme="minorHAnsi"/>
        </w:rPr>
        <w:t>为</w:t>
      </w:r>
      <w:r>
        <w:rPr>
          <w:rFonts w:cstheme="minorBidi" w:hAnsiTheme="minorHAnsi" w:eastAsiaTheme="minorHAnsi" w:asciiTheme="minorHAnsi"/>
        </w:rPr>
        <w:t>1kb</w:t>
      </w:r>
      <w:r>
        <w:rPr>
          <w:rFonts w:cstheme="minorBidi" w:hAnsiTheme="minorHAnsi" w:eastAsiaTheme="minorHAnsi" w:asciiTheme="minorHAnsi"/>
        </w:rPr>
        <w:t> </w:t>
      </w:r>
      <w:r>
        <w:rPr>
          <w:rFonts w:cstheme="minorBidi" w:hAnsiTheme="minorHAnsi" w:eastAsiaTheme="minorHAnsi" w:asciiTheme="minorHAnsi"/>
        </w:rPr>
        <w:t>DNA</w:t>
      </w:r>
      <w:r>
        <w:rPr>
          <w:rFonts w:cstheme="minorBidi" w:hAnsiTheme="minorHAnsi" w:eastAsiaTheme="minorHAnsi" w:asciiTheme="minorHAnsi"/>
        </w:rPr>
        <w:t> </w:t>
      </w:r>
      <w:r>
        <w:rPr>
          <w:rFonts w:cstheme="minorBidi" w:hAnsiTheme="minorHAnsi" w:eastAsiaTheme="minorHAnsi" w:asciiTheme="minorHAnsi"/>
        </w:rPr>
        <w:t>ladder</w:t>
      </w:r>
      <w:r>
        <w:rPr>
          <w:rFonts w:cstheme="minorBidi" w:hAnsiTheme="minorHAnsi" w:eastAsiaTheme="minorHAnsi" w:asciiTheme="minorHAnsi"/>
        </w:rPr>
        <w:t> </w:t>
      </w:r>
      <w:r>
        <w:rPr>
          <w:rFonts w:cstheme="minorBidi" w:hAnsiTheme="minorHAnsi" w:eastAsiaTheme="minorHAnsi" w:asciiTheme="minorHAnsi"/>
        </w:rPr>
        <w:t>marker</w:t>
      </w:r>
    </w:p>
    <w:p w:rsidR="0018722C">
      <w:pPr>
        <w:topLinePunct/>
      </w:pPr>
      <w:r>
        <w:rPr>
          <w:rFonts w:ascii="宋体" w:hAnsi="宋体" w:eastAsia="宋体" w:hint="eastAsia"/>
        </w:rPr>
        <w:t>从</w:t>
      </w:r>
      <w:r>
        <w:rPr>
          <w:rFonts w:ascii="宋体" w:hAnsi="宋体" w:eastAsia="宋体" w:hint="eastAsia"/>
        </w:rPr>
        <w:t>图</w:t>
      </w:r>
      <w:r>
        <w:t>3-4</w:t>
      </w:r>
      <w:r>
        <w:rPr>
          <w:rFonts w:ascii="宋体" w:hAnsi="宋体" w:eastAsia="宋体" w:hint="eastAsia"/>
        </w:rPr>
        <w:t>中可以看出，挑取菌落摇菌后，取</w:t>
      </w:r>
      <w:r>
        <w:t>700</w:t>
      </w:r>
      <w:r>
        <w:t>μl</w:t>
      </w:r>
      <w:r/>
      <w:r>
        <w:rPr>
          <w:rFonts w:ascii="宋体" w:hAnsi="宋体" w:eastAsia="宋体" w:hint="eastAsia"/>
        </w:rPr>
        <w:t>提质粒，双酶切过夜，电</w:t>
      </w:r>
      <w:r>
        <w:rPr>
          <w:rFonts w:ascii="宋体" w:hAnsi="宋体" w:eastAsia="宋体" w:hint="eastAsia"/>
        </w:rPr>
        <w:t>泳后可见</w:t>
      </w:r>
      <w:r>
        <w:t>p</w:t>
      </w:r>
      <w:r>
        <w:t>C</w:t>
      </w:r>
      <w:r>
        <w:t>DH1</w:t>
      </w:r>
      <w:r>
        <w:t>-</w:t>
      </w:r>
      <w:r>
        <w:t>M</w:t>
      </w:r>
      <w:r>
        <w:t>D</w:t>
      </w:r>
      <w:r>
        <w:t>M</w:t>
      </w:r>
      <w:r>
        <w:t>4S</w:t>
      </w:r>
      <w:r>
        <w:t> </w:t>
      </w:r>
      <w:r>
        <w:t>li</w:t>
      </w:r>
      <w:r>
        <w:t>n</w:t>
      </w:r>
      <w:r>
        <w:t>e</w:t>
      </w:r>
      <w:r>
        <w:t>4</w:t>
      </w:r>
      <w:r>
        <w:rPr>
          <w:rFonts w:ascii="宋体" w:hAnsi="宋体" w:eastAsia="宋体" w:hint="eastAsia"/>
        </w:rPr>
        <w:t>无目的条带，</w:t>
      </w:r>
      <w:r>
        <w:t>p</w:t>
      </w:r>
      <w:r>
        <w:t>C</w:t>
      </w:r>
      <w:r>
        <w:t>DH1</w:t>
      </w:r>
      <w:r>
        <w:t>-</w:t>
      </w:r>
      <w:r>
        <w:t>M</w:t>
      </w:r>
      <w:r>
        <w:t>D</w:t>
      </w:r>
      <w:r>
        <w:t>M</w:t>
      </w:r>
      <w:r>
        <w:t>2</w:t>
      </w:r>
      <w:r>
        <w:t> </w:t>
      </w:r>
      <w:r>
        <w:t>li</w:t>
      </w:r>
      <w:r>
        <w:t>n</w:t>
      </w:r>
      <w:r>
        <w:t>e</w:t>
      </w:r>
      <w:r>
        <w:t>5</w:t>
      </w:r>
      <w:r>
        <w:rPr>
          <w:rFonts w:ascii="宋体" w:hAnsi="宋体" w:eastAsia="宋体" w:hint="eastAsia"/>
        </w:rPr>
        <w:t>没有目的条带，</w:t>
      </w:r>
      <w:r>
        <w:rPr>
          <w:rFonts w:ascii="宋体" w:hAnsi="宋体" w:eastAsia="宋体" w:hint="eastAsia"/>
        </w:rPr>
        <w:t>其余均有</w:t>
      </w:r>
      <w:r>
        <w:t>450bp</w:t>
      </w:r>
      <w:r>
        <w:rPr>
          <w:rFonts w:ascii="宋体" w:hAnsi="宋体" w:eastAsia="宋体" w:hint="eastAsia"/>
        </w:rPr>
        <w:t>或者</w:t>
      </w:r>
      <w:r>
        <w:t>1500bp</w:t>
      </w:r>
      <w:r>
        <w:rPr>
          <w:rFonts w:ascii="宋体" w:hAnsi="宋体" w:eastAsia="宋体" w:hint="eastAsia"/>
        </w:rPr>
        <w:t>目的条带，取其中阳性者送测序鉴定。</w:t>
      </w:r>
    </w:p>
    <w:p w:rsidR="0018722C">
      <w:pPr>
        <w:topLinePunct/>
      </w:pPr>
      <w:r>
        <w:rPr>
          <w:b/>
        </w:rPr>
        <w:t>4. </w:t>
      </w:r>
      <w:r>
        <w:rPr>
          <w:rFonts w:ascii="微软雅黑" w:eastAsia="微软雅黑" w:hint="eastAsia"/>
          <w:b/>
        </w:rPr>
        <w:t>克隆测序图</w:t>
      </w:r>
      <w:r>
        <w:rPr>
          <w:rFonts w:ascii="宋体" w:eastAsia="宋体" w:hint="eastAsia"/>
        </w:rPr>
        <w:t>：</w:t>
      </w:r>
      <w:r>
        <w:t>MDM2</w:t>
      </w:r>
      <w:r>
        <w:rPr>
          <w:rFonts w:ascii="宋体" w:eastAsia="宋体" w:hint="eastAsia"/>
        </w:rPr>
        <w:t>、</w:t>
      </w:r>
      <w:r>
        <w:t>MDM4S</w:t>
      </w:r>
      <w:r>
        <w:rPr>
          <w:rFonts w:ascii="宋体" w:eastAsia="宋体" w:hint="eastAsia"/>
        </w:rPr>
        <w:t>序列与</w:t>
      </w:r>
      <w:r>
        <w:t>GeneBank</w:t>
      </w:r>
      <w:r>
        <w:rPr>
          <w:rFonts w:ascii="宋体" w:eastAsia="宋体" w:hint="eastAsia"/>
        </w:rPr>
        <w:t>中序列一致，读码框未发生</w:t>
      </w:r>
    </w:p>
    <w:p w:rsidR="0018722C">
      <w:pPr>
        <w:topLinePunct/>
      </w:pPr>
      <w:r>
        <w:rPr>
          <w:rFonts w:ascii="宋体" w:eastAsia="宋体" w:hint="eastAsia"/>
        </w:rPr>
        <w:t>移位。</w:t>
      </w:r>
      <w:r>
        <w:rPr>
          <w:rFonts w:ascii="宋体" w:eastAsia="宋体" w:hint="eastAsia"/>
        </w:rPr>
        <w:t>图</w:t>
      </w:r>
      <w:r>
        <w:t>3-5</w:t>
      </w:r>
      <w:r>
        <w:rPr>
          <w:rFonts w:ascii="宋体" w:eastAsia="宋体" w:hint="eastAsia"/>
        </w:rPr>
        <w:t>示</w:t>
      </w:r>
      <w:r>
        <w:t>pCDH1-MDM2</w:t>
      </w:r>
      <w:r>
        <w:rPr>
          <w:rFonts w:ascii="宋体" w:eastAsia="宋体" w:hint="eastAsia"/>
        </w:rPr>
        <w:t>、</w:t>
      </w:r>
      <w:r>
        <w:t>pCDH1-MDM4S</w:t>
      </w:r>
      <w:r>
        <w:rPr>
          <w:rFonts w:ascii="宋体" w:eastAsia="宋体" w:hint="eastAsia"/>
        </w:rPr>
        <w:t>部分测序图。</w:t>
      </w:r>
    </w:p>
    <w:p w:rsidR="0018722C">
      <w:pPr>
        <w:pStyle w:val="affff5"/>
        <w:keepNext/>
        <w:topLinePunct/>
      </w:pPr>
      <w:r>
        <w:rPr>
          <w:rFonts w:ascii="宋体"/>
          <w:sz w:val="20"/>
        </w:rPr>
        <w:drawing>
          <wp:inline distT="0" distB="0" distL="0" distR="0">
            <wp:extent cx="3546789" cy="2182177"/>
            <wp:effectExtent l="0" t="0" r="0" b="0"/>
            <wp:docPr id="37" name="image21.jpeg" descr=""/>
            <wp:cNvGraphicFramePr>
              <a:graphicFrameLocks noChangeAspect="1"/>
            </wp:cNvGraphicFramePr>
            <a:graphic>
              <a:graphicData uri="http://schemas.openxmlformats.org/drawingml/2006/picture">
                <pic:pic>
                  <pic:nvPicPr>
                    <pic:cNvPr id="38" name="image21.jpeg"/>
                    <pic:cNvPicPr/>
                  </pic:nvPicPr>
                  <pic:blipFill>
                    <a:blip r:embed="rId27" cstate="print"/>
                    <a:stretch>
                      <a:fillRect/>
                    </a:stretch>
                  </pic:blipFill>
                  <pic:spPr>
                    <a:xfrm>
                      <a:off x="0" y="0"/>
                      <a:ext cx="3546789" cy="2182177"/>
                    </a:xfrm>
                    <a:prstGeom prst="rect">
                      <a:avLst/>
                    </a:prstGeom>
                  </pic:spPr>
                </pic:pic>
              </a:graphicData>
            </a:graphic>
          </wp:inline>
        </w:drawing>
      </w:r>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3-5  </w:t>
      </w:r>
      <w:r>
        <w:rPr>
          <w:rFonts w:ascii="宋体" w:eastAsia="宋体" w:hint="eastAsia" w:cstheme="minorBidi" w:hAnsiTheme="minorHAnsi"/>
        </w:rPr>
        <w:t>构建的病毒载体测序图。</w:t>
      </w:r>
      <w:r>
        <w:rPr>
          <w:rFonts w:cstheme="minorBidi" w:hAnsiTheme="minorHAnsi" w:eastAsiaTheme="minorHAnsi" w:asciiTheme="minorHAnsi"/>
        </w:rPr>
        <w:t>A</w:t>
      </w:r>
      <w:r>
        <w:rPr>
          <w:rFonts w:ascii="宋体" w:eastAsia="宋体" w:hint="eastAsia" w:cstheme="minorBidi" w:hAnsiTheme="minorHAnsi"/>
        </w:rPr>
        <w:t>为</w:t>
      </w:r>
      <w:r>
        <w:rPr>
          <w:rFonts w:cstheme="minorBidi" w:hAnsiTheme="minorHAnsi" w:eastAsiaTheme="minorHAnsi" w:asciiTheme="minorHAnsi"/>
        </w:rPr>
        <w:t>pCDH1-MDM4S</w:t>
      </w:r>
      <w:r>
        <w:rPr>
          <w:rFonts w:ascii="宋体" w:eastAsia="宋体" w:hint="eastAsia" w:cstheme="minorBidi" w:hAnsiTheme="minorHAnsi"/>
        </w:rPr>
        <w:t>部分测序图</w:t>
      </w:r>
      <w:r w:rsidP="AA7D325B">
        <w:rPr>
          <w:rFonts w:cstheme="minorBidi" w:hAnsiTheme="minorHAnsi" w:eastAsiaTheme="minorHAnsi" w:asciiTheme="minorHAnsi"/>
        </w:rPr>
        <w:t>,</w:t>
      </w:r>
    </w:p>
    <w:p w:rsidR="0018722C">
      <w:pPr>
        <w:topLinePunct/>
      </w:pPr>
      <w:r>
        <w:rPr>
          <w:rFonts w:cstheme="minorBidi" w:hAnsiTheme="minorHAnsi" w:eastAsiaTheme="minorHAnsi" w:asciiTheme="minorHAnsi"/>
        </w:rPr>
        <w:t>B</w:t>
      </w:r>
      <w:r>
        <w:rPr>
          <w:rFonts w:ascii="宋体" w:eastAsia="宋体" w:hint="eastAsia" w:cstheme="minorBidi" w:hAnsiTheme="minorHAnsi"/>
        </w:rPr>
        <w:t>为</w:t>
      </w:r>
      <w:r>
        <w:rPr>
          <w:rFonts w:cstheme="minorBidi" w:hAnsiTheme="minorHAnsi" w:eastAsiaTheme="minorHAnsi" w:asciiTheme="minorHAnsi"/>
        </w:rPr>
        <w:t>pCDH1-MDM2</w:t>
      </w:r>
      <w:r>
        <w:rPr>
          <w:rFonts w:ascii="宋体" w:eastAsia="宋体" w:hint="eastAsia" w:cstheme="minorBidi" w:hAnsiTheme="minorHAnsi"/>
        </w:rPr>
        <w:t>部分测序图。</w:t>
      </w:r>
    </w:p>
    <w:p w:rsidR="0018722C">
      <w:pPr>
        <w:outlineLvl w:val="9"/>
        <w:keepNext/>
        <w:topLinePunct/>
      </w:pPr>
      <w:r>
        <w:rPr>
          <w:kern w:val="2"/>
          <w:sz w:val="24"/>
          <w:szCs w:val="24"/>
          <w:rFonts w:cstheme="minorBidi" w:hAnsiTheme="minorHAnsi" w:eastAsiaTheme="minorHAnsi" w:asciiTheme="minorHAnsi" w:ascii="Times New Roman" w:hAnsi="Times New Roman" w:eastAsia="Times New Roman" w:cs="Times New Roman"/>
          <w:b/>
          <w:bCs/>
        </w:rPr>
        <w:t>5</w:t>
      </w:r>
      <w:r>
        <w:rPr>
          <w:kern w:val="2"/>
          <w:sz w:val="24"/>
          <w:szCs w:val="24"/>
          <w:b/>
          <w:bCs/>
          <w:rFonts w:ascii="微软雅黑" w:hAnsi="微软雅黑" w:eastAsia="微软雅黑" w:hint="eastAsia" w:cstheme="minorBidi" w:cs="Times New Roman"/>
        </w:rPr>
        <w:t>．提取质粒电泳定量，</w:t>
      </w:r>
      <w:r>
        <w:rPr>
          <w:kern w:val="2"/>
          <w:sz w:val="24"/>
          <w:szCs w:val="24"/>
          <w:rFonts w:cstheme="minorBidi" w:hAnsiTheme="minorHAnsi" w:eastAsiaTheme="minorHAnsi" w:asciiTheme="minorHAnsi" w:ascii="Times New Roman" w:hAnsi="Times New Roman" w:eastAsia="Times New Roman" w:cs="Times New Roman"/>
          <w:b/>
          <w:bCs/>
        </w:rPr>
        <w:t>MDM4S</w:t>
      </w:r>
      <w:r>
        <w:rPr>
          <w:kern w:val="2"/>
          <w:sz w:val="24"/>
          <w:szCs w:val="24"/>
          <w:b/>
          <w:bCs/>
          <w:rFonts w:ascii="微软雅黑" w:hAnsi="微软雅黑" w:eastAsia="微软雅黑" w:hint="eastAsia" w:cstheme="minorBidi" w:cs="Times New Roman"/>
        </w:rPr>
        <w:t>为</w:t>
      </w:r>
      <w:r>
        <w:rPr>
          <w:kern w:val="2"/>
          <w:sz w:val="24"/>
          <w:szCs w:val="24"/>
          <w:rFonts w:cstheme="minorBidi" w:hAnsiTheme="minorHAnsi" w:eastAsiaTheme="minorHAnsi" w:asciiTheme="minorHAnsi" w:ascii="Times New Roman" w:hAnsi="Times New Roman" w:eastAsia="Times New Roman" w:cs="Times New Roman"/>
          <w:b/>
          <w:bCs/>
        </w:rPr>
        <w:t>200 ng/μl</w:t>
      </w:r>
      <w:r>
        <w:rPr>
          <w:kern w:val="2"/>
          <w:sz w:val="24"/>
          <w:szCs w:val="24"/>
          <w:b/>
          <w:bCs/>
          <w:rFonts w:ascii="微软雅黑" w:hAnsi="微软雅黑" w:eastAsia="微软雅黑" w:hint="eastAsia" w:cstheme="minorBidi" w:cs="Times New Roman"/>
        </w:rPr>
        <w:t>，</w:t>
      </w:r>
      <w:r>
        <w:rPr>
          <w:kern w:val="2"/>
          <w:sz w:val="24"/>
          <w:szCs w:val="24"/>
          <w:rFonts w:cstheme="minorBidi" w:hAnsiTheme="minorHAnsi" w:eastAsiaTheme="minorHAnsi" w:asciiTheme="minorHAnsi" w:ascii="Times New Roman" w:hAnsi="Times New Roman" w:eastAsia="Times New Roman" w:cs="Times New Roman"/>
          <w:b/>
          <w:bCs/>
        </w:rPr>
        <w:t>MDM2</w:t>
      </w:r>
      <w:r>
        <w:rPr>
          <w:kern w:val="2"/>
          <w:sz w:val="24"/>
          <w:szCs w:val="24"/>
          <w:b/>
          <w:bCs/>
          <w:rFonts w:ascii="微软雅黑" w:hAnsi="微软雅黑" w:eastAsia="微软雅黑" w:hint="eastAsia" w:cstheme="minorBidi" w:cs="Times New Roman"/>
        </w:rPr>
        <w:t>为</w:t>
      </w:r>
      <w:r>
        <w:rPr>
          <w:kern w:val="2"/>
          <w:sz w:val="24"/>
          <w:szCs w:val="24"/>
          <w:rFonts w:cstheme="minorBidi" w:hAnsiTheme="minorHAnsi" w:eastAsiaTheme="minorHAnsi" w:asciiTheme="minorHAnsi" w:ascii="Times New Roman" w:hAnsi="Times New Roman" w:eastAsia="Times New Roman" w:cs="Times New Roman"/>
          <w:b/>
          <w:bCs/>
        </w:rPr>
        <w:t>50 ng/μl(</w:t>
      </w:r>
      <w:r>
        <w:rPr>
          <w:kern w:val="2"/>
          <w:sz w:val="24"/>
          <w:szCs w:val="24"/>
          <w:b/>
          <w:bCs/>
          <w:rFonts w:ascii="微软雅黑" w:hAnsi="微软雅黑" w:eastAsia="微软雅黑" w:hint="eastAsia" w:cstheme="minorBidi" w:cs="Times New Roman"/>
        </w:rPr>
        <w:t>图</w:t>
      </w:r>
      <w:r>
        <w:rPr>
          <w:kern w:val="2"/>
          <w:sz w:val="24"/>
          <w:szCs w:val="24"/>
          <w:rFonts w:cstheme="minorBidi" w:hAnsiTheme="minorHAnsi" w:eastAsiaTheme="minorHAnsi" w:asciiTheme="minorHAnsi" w:ascii="Times New Roman" w:hAnsi="Times New Roman" w:eastAsia="Times New Roman" w:cs="Times New Roman"/>
          <w:b/>
          <w:bCs/>
        </w:rPr>
        <w:t>3-6)</w:t>
      </w:r>
      <w:r>
        <w:rPr>
          <w:kern w:val="2"/>
          <w:sz w:val="24"/>
          <w:szCs w:val="24"/>
          <w:b/>
          <w:bCs/>
          <w:rFonts w:ascii="微软雅黑" w:hAnsi="微软雅黑" w:eastAsia="微软雅黑" w:hint="eastAsia" w:cstheme="minorBidi" w:cs="Times New Roman"/>
        </w:rPr>
        <w:t>：</w:t>
      </w:r>
    </w:p>
    <w:p w:rsidR="00000000">
      <w:pPr>
        <w:pStyle w:val="aff7"/>
        <w:spacing w:line="240" w:lineRule="atLeast"/>
        <w:topLinePunct/>
      </w:pPr>
      <w:r>
        <w:rPr>
          <w:kern w:val="2"/>
          <w:sz w:val="24"/>
          <w:szCs w:val="24"/>
          <w:rFonts w:cstheme="minorBidi" w:hAnsiTheme="minorHAnsi" w:eastAsiaTheme="minorHAnsi" w:asciiTheme="minorHAnsi" w:ascii="Times New Roman" w:hAnsi="Times New Roman" w:eastAsia="Times New Roman" w:cs="Times New Roman"/>
          <w:b/>
          <w:bCs/>
        </w:rPr>
        <w:drawing>
          <wp:inline>
            <wp:extent cx="612212" cy="938117"/>
            <wp:effectExtent l="0" t="0" r="0" b="0"/>
            <wp:docPr id="39" name="image22.png" descr=""/>
            <wp:cNvGraphicFramePr>
              <a:graphicFrameLocks noChangeAspect="1"/>
            </wp:cNvGraphicFramePr>
            <a:graphic>
              <a:graphicData uri="http://schemas.openxmlformats.org/drawingml/2006/picture">
                <pic:pic>
                  <pic:nvPicPr>
                    <pic:cNvPr id="40" name="image22.png"/>
                    <pic:cNvPicPr/>
                  </pic:nvPicPr>
                  <pic:blipFill>
                    <a:blip r:embed="rId28" cstate="print"/>
                    <a:stretch>
                      <a:fillRect/>
                    </a:stretch>
                  </pic:blipFill>
                  <pic:spPr>
                    <a:xfrm>
                      <a:off x="0" y="0"/>
                      <a:ext cx="612212" cy="938117"/>
                    </a:xfrm>
                    <a:prstGeom prst="rect">
                      <a:avLst/>
                    </a:prstGeom>
                  </pic:spPr>
                </pic:pic>
              </a:graphicData>
            </a:graphic>
          </wp:inline>
        </w:drawing>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3-6  </w:t>
      </w:r>
      <w:r>
        <w:rPr>
          <w:rFonts w:ascii="宋体" w:eastAsia="宋体" w:hint="eastAsia" w:cstheme="minorBidi" w:hAnsiTheme="minorHAnsi"/>
        </w:rPr>
        <w:t>质粒定量，</w:t>
      </w:r>
      <w:r>
        <w:rPr>
          <w:rFonts w:cstheme="minorBidi" w:hAnsiTheme="minorHAnsi" w:eastAsiaTheme="minorHAnsi" w:asciiTheme="minorHAnsi"/>
        </w:rPr>
        <w:t>M</w:t>
      </w:r>
      <w:r>
        <w:rPr>
          <w:rFonts w:ascii="宋体" w:eastAsia="宋体" w:hint="eastAsia" w:cstheme="minorBidi" w:hAnsiTheme="minorHAnsi"/>
        </w:rPr>
        <w:t>为</w:t>
      </w:r>
      <w:r>
        <w:rPr>
          <w:rFonts w:cstheme="minorBidi" w:hAnsiTheme="minorHAnsi" w:eastAsiaTheme="minorHAnsi" w:asciiTheme="minorHAnsi"/>
        </w:rPr>
        <w:t>1kb Marker</w:t>
      </w:r>
      <w:r w:rsidP="AA7D325B">
        <w:rPr>
          <w:rFonts w:ascii="宋体" w:eastAsia="宋体" w:hint="eastAsia" w:cstheme="minorBidi" w:hAnsiTheme="minorHAnsi"/>
        </w:rPr>
        <w:t>，</w:t>
      </w:r>
      <w:r>
        <w:rPr>
          <w:rFonts w:cstheme="minorBidi" w:hAnsiTheme="minorHAnsi" w:eastAsiaTheme="minorHAnsi" w:asciiTheme="minorHAnsi"/>
        </w:rPr>
        <w:t>1</w:t>
      </w:r>
      <w:r>
        <w:rPr>
          <w:rFonts w:ascii="宋体" w:eastAsia="宋体" w:hint="eastAsia" w:cstheme="minorBidi" w:hAnsiTheme="minorHAnsi"/>
        </w:rPr>
        <w:t>为</w:t>
      </w:r>
      <w:r>
        <w:rPr>
          <w:rFonts w:cstheme="minorBidi" w:hAnsiTheme="minorHAnsi" w:eastAsiaTheme="minorHAnsi" w:asciiTheme="minorHAnsi"/>
        </w:rPr>
        <w:t>MDM4S</w:t>
      </w:r>
      <w:r w:rsidP="AA7D325B">
        <w:rPr>
          <w:rFonts w:ascii="宋体" w:eastAsia="宋体" w:hint="eastAsia" w:cstheme="minorBidi" w:hAnsiTheme="minorHAnsi"/>
        </w:rPr>
        <w:t>，</w:t>
      </w:r>
      <w:r>
        <w:rPr>
          <w:rFonts w:cstheme="minorBidi" w:hAnsiTheme="minorHAnsi" w:eastAsiaTheme="minorHAnsi" w:asciiTheme="minorHAnsi"/>
        </w:rPr>
        <w:t>2</w:t>
      </w:r>
      <w:r>
        <w:rPr>
          <w:rFonts w:ascii="宋体" w:eastAsia="宋体" w:hint="eastAsia" w:cstheme="minorBidi" w:hAnsiTheme="minorHAnsi"/>
        </w:rPr>
        <w:t>为</w:t>
      </w:r>
      <w:r>
        <w:rPr>
          <w:rFonts w:cstheme="minorBidi" w:hAnsiTheme="minorHAnsi" w:eastAsiaTheme="minorHAnsi" w:asciiTheme="minorHAnsi"/>
        </w:rPr>
        <w:t>MDM2</w:t>
      </w:r>
    </w:p>
    <w:p w:rsidR="0018722C">
      <w:pPr>
        <w:pStyle w:val="cw22"/>
        <w:topLinePunct/>
      </w:pPr>
      <w:r>
        <w:rPr>
          <w:rFonts w:cstheme="minorBidi" w:hAnsiTheme="minorHAnsi" w:eastAsiaTheme="minorHAnsi" w:asciiTheme="minorHAnsi" w:ascii="微软雅黑" w:hAnsi="Times New Roman" w:eastAsia="微软雅黑" w:cs="Times New Roman" w:hint="eastAsia"/>
          <w:b/>
        </w:rPr>
        <w:t>6. </w:t>
      </w:r>
      <w:r>
        <w:rPr>
          <w:rFonts w:cstheme="minorBidi" w:hAnsiTheme="minorHAnsi" w:eastAsiaTheme="minorHAnsi" w:asciiTheme="minorHAnsi" w:ascii="Times New Roman" w:hAnsi="Times New Roman" w:eastAsia="宋体" w:cs="Times New Roman"/>
          <w:b/>
        </w:rPr>
        <w:t>pCDH1</w:t>
      </w:r>
      <w:r>
        <w:rPr>
          <w:b/>
          <w:rFonts w:ascii="微软雅黑" w:eastAsia="微软雅黑" w:hint="eastAsia" w:cstheme="minorBidi" w:hAnsiTheme="minorHAnsi" w:hAnsi="Times New Roman" w:cs="Times New Roman"/>
        </w:rPr>
        <w:t>、</w:t>
      </w:r>
      <w:r>
        <w:rPr>
          <w:rFonts w:cstheme="minorBidi" w:hAnsiTheme="minorHAnsi" w:eastAsiaTheme="minorHAnsi" w:asciiTheme="minorHAnsi" w:ascii="Times New Roman" w:hAnsi="Times New Roman" w:eastAsia="宋体" w:cs="Times New Roman"/>
          <w:b/>
        </w:rPr>
        <w:t>pCDH1-MDM4-S</w:t>
      </w:r>
      <w:r>
        <w:rPr>
          <w:b/>
          <w:rFonts w:ascii="微软雅黑" w:eastAsia="微软雅黑" w:hint="eastAsia" w:cstheme="minorBidi" w:hAnsiTheme="minorHAnsi" w:hAnsi="Times New Roman" w:cs="Times New Roman"/>
        </w:rPr>
        <w:t>、</w:t>
      </w:r>
      <w:r>
        <w:rPr>
          <w:rFonts w:cstheme="minorBidi" w:hAnsiTheme="minorHAnsi" w:eastAsiaTheme="minorHAnsi" w:asciiTheme="minorHAnsi" w:ascii="Times New Roman" w:hAnsi="Times New Roman" w:eastAsia="宋体" w:cs="Times New Roman"/>
          <w:b/>
        </w:rPr>
        <w:t>pCDH1-MDM2</w:t>
      </w:r>
      <w:r>
        <w:rPr>
          <w:b/>
          <w:rFonts w:ascii="微软雅黑" w:eastAsia="微软雅黑" w:hint="eastAsia" w:cstheme="minorBidi" w:hAnsiTheme="minorHAnsi" w:hAnsi="Times New Roman" w:cs="Times New Roman"/>
        </w:rPr>
        <w:t>及辅助质粒共转染</w:t>
      </w:r>
      <w:r>
        <w:rPr>
          <w:rFonts w:cstheme="minorBidi" w:hAnsiTheme="minorHAnsi" w:eastAsiaTheme="minorHAnsi" w:asciiTheme="minorHAnsi" w:ascii="Times New Roman" w:hAnsi="Times New Roman" w:eastAsia="宋体" w:cs="Times New Roman"/>
          <w:b/>
        </w:rPr>
        <w:t>293T</w:t>
      </w:r>
      <w:r>
        <w:rPr>
          <w:b/>
          <w:rFonts w:ascii="微软雅黑" w:eastAsia="微软雅黑" w:hint="eastAsia" w:cstheme="minorBidi" w:hAnsiTheme="minorHAnsi" w:hAnsi="Times New Roman" w:cs="Times New Roman"/>
        </w:rPr>
        <w:t>细胞</w:t>
      </w:r>
      <w:r>
        <w:rPr>
          <w:rFonts w:cstheme="minorBidi" w:hAnsiTheme="minorHAnsi" w:eastAsiaTheme="minorHAnsi" w:asciiTheme="minorHAnsi" w:ascii="Times New Roman" w:hAnsi="Times New Roman" w:eastAsia="宋体" w:cs="Times New Roman"/>
          <w:b/>
        </w:rPr>
        <w:t>48h</w:t>
      </w:r>
      <w:r>
        <w:rPr>
          <w:b/>
          <w:rFonts w:ascii="微软雅黑" w:eastAsia="微软雅黑" w:hint="eastAsia" w:cstheme="minorBidi" w:hAnsiTheme="minorHAnsi" w:hAnsi="Times New Roman" w:cs="Times New Roman"/>
        </w:rPr>
        <w:t>，</w:t>
      </w:r>
      <w:r w:rsidR="001852F3">
        <w:rPr>
          <w:b/>
          <w:rFonts w:ascii="微软雅黑" w:eastAsia="微软雅黑" w:hint="eastAsia" w:cstheme="minorBidi" w:hAnsiTheme="minorHAnsi" w:hAnsi="Times New Roman" w:cs="Times New Roman"/>
        </w:rPr>
        <w:t xml:space="preserve">荧光显微镜观察转染效率，结果见</w:t>
      </w:r>
      <w:r w:rsidR="001852F3">
        <w:rPr>
          <w:b/>
          <w:rFonts w:ascii="微软雅黑" w:eastAsia="微软雅黑" w:hint="eastAsia" w:cstheme="minorBidi" w:hAnsiTheme="minorHAnsi" w:hAnsi="Times New Roman" w:cs="Times New Roman"/>
        </w:rPr>
        <w:t>图</w:t>
      </w:r>
      <w:r>
        <w:rPr>
          <w:rFonts w:cstheme="minorBidi" w:hAnsiTheme="minorHAnsi" w:eastAsiaTheme="minorHAnsi" w:asciiTheme="minorHAnsi" w:ascii="Times New Roman" w:hAnsi="Times New Roman" w:eastAsia="宋体" w:cs="Times New Roman"/>
          <w:b/>
        </w:rPr>
        <w:t>3-7</w:t>
      </w:r>
      <w:r>
        <w:rPr>
          <w:b/>
          <w:rFonts w:ascii="微软雅黑" w:eastAsia="微软雅黑" w:hint="eastAsia" w:cstheme="minorBidi" w:hAnsiTheme="minorHAnsi" w:hAnsi="Times New Roman" w:cs="Times New Roman"/>
          <w:kern w:val="2"/>
          <w:sz w:val="24"/>
          <w:b/>
          <w:bCs/>
          <w:rFonts w:ascii="微软雅黑" w:eastAsia="微软雅黑" w:hint="eastAsia" w:cstheme="minorBidi" w:hAnsiTheme="minorHAnsi" w:hAnsi="Times New Roman" w:cs="Times New Roman"/>
        </w:rPr>
        <w:t>.</w:t>
      </w:r>
    </w:p>
    <w:p w:rsidR="0018722C">
      <w:pPr>
        <w:pStyle w:val="aff7"/>
        <w:topLinePunct/>
      </w:pPr>
      <w:r>
        <w:drawing>
          <wp:inline>
            <wp:extent cx="5131181" cy="918019"/>
            <wp:effectExtent l="0" t="0" r="0" b="0"/>
            <wp:docPr id="41" name="image23.jpeg" descr=""/>
            <wp:cNvGraphicFramePr>
              <a:graphicFrameLocks noChangeAspect="1"/>
            </wp:cNvGraphicFramePr>
            <a:graphic>
              <a:graphicData uri="http://schemas.openxmlformats.org/drawingml/2006/picture">
                <pic:pic>
                  <pic:nvPicPr>
                    <pic:cNvPr id="42" name="image23.jpeg"/>
                    <pic:cNvPicPr/>
                  </pic:nvPicPr>
                  <pic:blipFill>
                    <a:blip r:embed="rId29" cstate="print"/>
                    <a:stretch>
                      <a:fillRect/>
                    </a:stretch>
                  </pic:blipFill>
                  <pic:spPr>
                    <a:xfrm>
                      <a:off x="0" y="0"/>
                      <a:ext cx="5131181" cy="918019"/>
                    </a:xfrm>
                    <a:prstGeom prst="rect">
                      <a:avLst/>
                    </a:prstGeom>
                  </pic:spPr>
                </pic:pic>
              </a:graphicData>
            </a:graphic>
          </wp:inline>
        </w:drawing>
      </w:r>
    </w:p>
    <w:p w:rsidR="0018722C">
      <w:pPr>
        <w:pStyle w:val="a9"/>
        <w:topLinePunct/>
      </w:pPr>
      <w:r>
        <w:rPr>
          <w:rFonts w:cstheme="minorBidi" w:hAnsiTheme="minorHAnsi" w:eastAsiaTheme="minorHAnsi" w:asciiTheme="minorHAnsi" w:ascii="宋体" w:eastAsia="宋体" w:hint="eastAsia"/>
        </w:rPr>
        <w:t>图</w:t>
      </w:r>
      <w:r>
        <w:rPr>
          <w:rFonts w:ascii="宋体" w:eastAsia="宋体" w:hint="eastAsia" w:cstheme="minorBidi" w:hAnsiTheme="minorHAnsi"/>
        </w:rPr>
        <w:t> </w:t>
      </w:r>
      <w:r>
        <w:rPr>
          <w:rFonts w:cstheme="minorBidi" w:hAnsiTheme="minorHAnsi" w:eastAsiaTheme="minorHAnsi" w:asciiTheme="minorHAnsi"/>
        </w:rPr>
        <w:t>3-7</w:t>
      </w:r>
      <w:r>
        <w:t xml:space="preserve">  </w:t>
      </w:r>
      <w:r>
        <w:t>pCDH1</w:t>
      </w:r>
      <w:r>
        <w:rPr>
          <w:rFonts w:ascii="宋体" w:eastAsia="宋体" w:hint="eastAsia" w:cstheme="minorBidi" w:hAnsiTheme="minorHAnsi"/>
        </w:rPr>
        <w:t>、</w:t>
      </w:r>
      <w:r>
        <w:rPr>
          <w:rFonts w:cstheme="minorBidi" w:hAnsiTheme="minorHAnsi" w:eastAsiaTheme="minorHAnsi" w:asciiTheme="minorHAnsi"/>
        </w:rPr>
        <w:t>pCDH1-MDM4-S</w:t>
      </w:r>
      <w:r>
        <w:rPr>
          <w:rFonts w:ascii="宋体" w:eastAsia="宋体" w:hint="eastAsia" w:cstheme="minorBidi" w:hAnsiTheme="minorHAnsi"/>
        </w:rPr>
        <w:t>、</w:t>
      </w:r>
      <w:r>
        <w:rPr>
          <w:rFonts w:cstheme="minorBidi" w:hAnsiTheme="minorHAnsi" w:eastAsiaTheme="minorHAnsi" w:asciiTheme="minorHAnsi"/>
        </w:rPr>
        <w:t>pCDH1-MDM2</w:t>
      </w:r>
      <w:r>
        <w:rPr>
          <w:rFonts w:ascii="宋体" w:eastAsia="宋体" w:hint="eastAsia" w:cstheme="minorBidi" w:hAnsiTheme="minorHAnsi"/>
        </w:rPr>
        <w:t>转染</w:t>
      </w:r>
      <w:r>
        <w:rPr>
          <w:rFonts w:cstheme="minorBidi" w:hAnsiTheme="minorHAnsi" w:eastAsiaTheme="minorHAnsi" w:asciiTheme="minorHAnsi"/>
        </w:rPr>
        <w:t>293T</w:t>
      </w:r>
      <w:r>
        <w:rPr>
          <w:rFonts w:ascii="宋体" w:eastAsia="宋体" w:hint="eastAsia" w:cstheme="minorBidi" w:hAnsiTheme="minorHAnsi"/>
        </w:rPr>
        <w:t>转染效率</w:t>
      </w:r>
    </w:p>
    <w:p w:rsidR="0018722C">
      <w:pPr>
        <w:pStyle w:val="cw22"/>
        <w:topLinePunct/>
      </w:pPr>
      <w:r>
        <w:rPr>
          <w:rFonts w:cstheme="minorBidi" w:hAnsiTheme="minorHAnsi" w:eastAsiaTheme="minorHAnsi" w:asciiTheme="minorHAnsi" w:ascii="微软雅黑" w:hAnsi="Times New Roman" w:eastAsia="微软雅黑" w:cs="Times New Roman" w:hint="eastAsia"/>
          <w:b/>
        </w:rPr>
        <w:t>7. </w:t>
      </w:r>
      <w:r>
        <w:rPr>
          <w:b/>
          <w:rFonts w:ascii="微软雅黑" w:eastAsia="微软雅黑" w:hint="eastAsia" w:cstheme="minorBidi" w:hAnsiTheme="minorHAnsi" w:hAnsi="Times New Roman" w:cs="Times New Roman"/>
        </w:rPr>
        <w:t>激光共聚焦显微镜观察感染率。</w:t>
      </w:r>
    </w:p>
    <w:p w:rsidR="0018722C">
      <w:pPr>
        <w:pStyle w:val="aff7"/>
        <w:topLinePunct/>
      </w:pPr>
      <w:r>
        <w:drawing>
          <wp:inline>
            <wp:extent cx="5154412" cy="836676"/>
            <wp:effectExtent l="0" t="0" r="0" b="0"/>
            <wp:docPr id="43" name="image24.jpeg" descr=""/>
            <wp:cNvGraphicFramePr>
              <a:graphicFrameLocks noChangeAspect="1"/>
            </wp:cNvGraphicFramePr>
            <a:graphic>
              <a:graphicData uri="http://schemas.openxmlformats.org/drawingml/2006/picture">
                <pic:pic>
                  <pic:nvPicPr>
                    <pic:cNvPr id="44" name="image24.jpeg"/>
                    <pic:cNvPicPr/>
                  </pic:nvPicPr>
                  <pic:blipFill>
                    <a:blip r:embed="rId30" cstate="print"/>
                    <a:stretch>
                      <a:fillRect/>
                    </a:stretch>
                  </pic:blipFill>
                  <pic:spPr>
                    <a:xfrm>
                      <a:off x="0" y="0"/>
                      <a:ext cx="5154412" cy="836676"/>
                    </a:xfrm>
                    <a:prstGeom prst="rect">
                      <a:avLst/>
                    </a:prstGeom>
                  </pic:spPr>
                </pic:pic>
              </a:graphicData>
            </a:graphic>
          </wp:inline>
        </w:drawing>
      </w:r>
    </w:p>
    <w:p w:rsidR="0018722C">
      <w:pPr>
        <w:pStyle w:val="a9"/>
        <w:topLinePunct/>
      </w:pPr>
      <w:r>
        <w:rPr>
          <w:rFonts w:cstheme="minorBidi" w:hAnsiTheme="minorHAnsi" w:eastAsiaTheme="minorHAnsi" w:asciiTheme="minorHAnsi" w:ascii="宋体" w:eastAsia="宋体" w:hint="eastAsia"/>
        </w:rPr>
        <w:t>图</w:t>
      </w:r>
      <w:r>
        <w:rPr>
          <w:rFonts w:ascii="宋体" w:eastAsia="宋体" w:hint="eastAsia" w:cstheme="minorBidi" w:hAnsiTheme="minorHAnsi"/>
        </w:rPr>
        <w:t> </w:t>
      </w:r>
      <w:r>
        <w:rPr>
          <w:rFonts w:cstheme="minorBidi" w:hAnsiTheme="minorHAnsi" w:eastAsiaTheme="minorHAnsi" w:asciiTheme="minorHAnsi"/>
        </w:rPr>
        <w:t>3-8</w:t>
      </w:r>
      <w:r>
        <w:t xml:space="preserve">  </w:t>
      </w:r>
      <w:r>
        <w:rPr>
          <w:rFonts w:ascii="宋体" w:eastAsia="宋体" w:hint="eastAsia" w:cstheme="minorBidi" w:hAnsiTheme="minorHAnsi"/>
        </w:rPr>
        <w:t>病毒感染</w:t>
      </w:r>
      <w:r>
        <w:rPr>
          <w:rFonts w:cstheme="minorBidi" w:hAnsiTheme="minorHAnsi" w:eastAsiaTheme="minorHAnsi" w:asciiTheme="minorHAnsi"/>
        </w:rPr>
        <w:t>HepG2</w:t>
      </w:r>
      <w:r>
        <w:rPr>
          <w:rFonts w:ascii="宋体" w:eastAsia="宋体" w:hint="eastAsia" w:cstheme="minorBidi" w:hAnsiTheme="minorHAnsi"/>
        </w:rPr>
        <w:t>细胞</w:t>
      </w:r>
      <w:r>
        <w:rPr>
          <w:rFonts w:cstheme="minorBidi" w:hAnsiTheme="minorHAnsi" w:eastAsiaTheme="minorHAnsi" w:asciiTheme="minorHAnsi"/>
        </w:rPr>
        <w:t>48h</w:t>
      </w:r>
      <w:r>
        <w:rPr>
          <w:rFonts w:ascii="宋体" w:eastAsia="宋体" w:hint="eastAsia" w:cstheme="minorBidi" w:hAnsiTheme="minorHAnsi"/>
        </w:rPr>
        <w:t>荧光显</w:t>
      </w:r>
      <w:r>
        <w:rPr>
          <w:rFonts w:ascii="宋体" w:eastAsia="宋体" w:hint="eastAsia" w:cstheme="minorBidi" w:hAnsiTheme="minorHAnsi"/>
        </w:rPr>
        <w:t>微</w:t>
      </w:r>
      <w:r>
        <w:rPr>
          <w:rFonts w:ascii="宋体" w:eastAsia="宋体" w:hint="eastAsia" w:cstheme="minorBidi" w:hAnsiTheme="minorHAnsi"/>
        </w:rPr>
        <w:t>镜下</w:t>
      </w:r>
      <w:r>
        <w:rPr>
          <w:rFonts w:ascii="宋体" w:eastAsia="宋体" w:hint="eastAsia" w:cstheme="minorBidi" w:hAnsiTheme="minorHAnsi"/>
        </w:rPr>
        <w:t>观</w:t>
      </w:r>
      <w:r>
        <w:rPr>
          <w:rFonts w:ascii="宋体" w:eastAsia="宋体" w:hint="eastAsia" w:cstheme="minorBidi" w:hAnsiTheme="minorHAnsi"/>
        </w:rPr>
        <w:t>察感染效率</w:t>
      </w:r>
    </w:p>
    <w:p w:rsidR="0018722C">
      <w:pPr>
        <w:topLinePunct/>
      </w:pPr>
      <w:r>
        <w:t>HepG2</w:t>
      </w:r>
      <w:r>
        <w:rPr>
          <w:rFonts w:ascii="宋体" w:eastAsia="宋体" w:hint="eastAsia"/>
        </w:rPr>
        <w:t>细胞的感染率达到</w:t>
      </w:r>
      <w:r>
        <w:t>60</w:t>
      </w:r>
      <w:r>
        <w:rPr>
          <w:rFonts w:ascii="宋体" w:eastAsia="宋体" w:hint="eastAsia"/>
        </w:rPr>
        <w:t>%～</w:t>
      </w:r>
      <w:r>
        <w:t>80%</w:t>
      </w:r>
      <w:r>
        <w:rPr>
          <w:rFonts w:ascii="宋体" w:eastAsia="宋体" w:hint="eastAsia"/>
        </w:rPr>
        <w:t>，可以达到后续实验的要求</w:t>
      </w:r>
      <w:r>
        <w:t>（</w:t>
      </w:r>
      <w:r>
        <w:rPr>
          <w:rFonts w:ascii="宋体" w:eastAsia="宋体" w:hint="eastAsia"/>
        </w:rPr>
        <w:t>图</w:t>
      </w:r>
      <w:r>
        <w:t>3-8</w:t>
      </w:r>
      <w:r>
        <w:t>）</w:t>
      </w:r>
      <w:r>
        <w:rPr>
          <w:rFonts w:ascii="宋体" w:eastAsia="宋体" w:hint="eastAsia"/>
        </w:rPr>
        <w:t>。</w:t>
      </w:r>
    </w:p>
    <w:p w:rsidR="0018722C">
      <w:pPr>
        <w:outlineLvl w:val="9"/>
        <w:topLinePunct/>
      </w:pPr>
      <w:bookmarkStart w:name="_TOC_250012" w:id="14"/>
      <w:bookmarkEnd w:id="14"/>
      <w:r>
        <w:rPr>
          <w:kern w:val="2"/>
          <w:sz w:val="30"/>
          <w:szCs w:val="30"/>
          <w:rFonts w:cstheme="minorBidi" w:hAnsiTheme="minorHAnsi" w:eastAsiaTheme="minorHAnsi" w:asciiTheme="minorHAnsi" w:ascii="宋体" w:hAnsi="宋体" w:eastAsia="宋体" w:cs="宋体"/>
        </w:rPr>
        <w:t>讨</w:t>
      </w:r>
      <w:r w:rsidR="001852F3">
        <w:rPr>
          <w:kern w:val="2"/>
          <w:sz w:val="30"/>
          <w:szCs w:val="30"/>
          <w:rFonts w:cstheme="minorBidi" w:hAnsiTheme="minorHAnsi" w:eastAsiaTheme="minorHAnsi" w:asciiTheme="minorHAnsi" w:ascii="宋体" w:hAnsi="宋体" w:eastAsia="宋体" w:cs="宋体"/>
        </w:rPr>
        <w:t>论</w:t>
      </w:r>
    </w:p>
    <w:p w:rsidR="0018722C">
      <w:pPr>
        <w:pStyle w:val="cw22"/>
        <w:topLinePunct/>
      </w:pPr>
      <w:r>
        <w:rPr>
          <w:rFonts w:cstheme="minorBidi" w:hAnsiTheme="minorHAnsi" w:eastAsiaTheme="minorHAnsi" w:asciiTheme="minorHAnsi" w:ascii="微软雅黑" w:hAnsi="Times New Roman" w:eastAsia="微软雅黑" w:cs="Times New Roman" w:hint="eastAsia"/>
          <w:b/>
        </w:rPr>
        <w:t>1. </w:t>
      </w:r>
      <w:r>
        <w:rPr>
          <w:b/>
          <w:rFonts w:ascii="微软雅黑" w:eastAsia="微软雅黑" w:hint="eastAsia" w:cstheme="minorBidi" w:hAnsiTheme="minorHAnsi" w:hAnsi="Times New Roman" w:cs="Times New Roman"/>
        </w:rPr>
        <w:t>模板的选择</w:t>
      </w:r>
    </w:p>
    <w:p w:rsidR="0018722C">
      <w:pPr>
        <w:topLinePunct/>
      </w:pPr>
      <w:r>
        <w:rPr>
          <w:rFonts w:cstheme="minorBidi" w:hAnsiTheme="minorHAnsi" w:eastAsiaTheme="minorHAnsi" w:asciiTheme="minorHAnsi" w:ascii="宋体" w:eastAsia="宋体" w:hint="eastAsia"/>
        </w:rPr>
        <w:t>在构建载体的过程中，模板的选择很重要，目的基因表达量要高，且本身</w:t>
      </w:r>
      <w:r>
        <w:rPr>
          <w:rFonts w:ascii="宋体" w:eastAsia="宋体" w:hint="eastAsia" w:cstheme="minorBidi" w:hAnsiTheme="minorHAnsi"/>
        </w:rPr>
        <w:t>没有突变。由于本研究中</w:t>
      </w:r>
      <w:r>
        <w:rPr>
          <w:rFonts w:cstheme="minorBidi" w:hAnsiTheme="minorHAnsi" w:eastAsiaTheme="minorHAnsi" w:asciiTheme="minorHAnsi"/>
          <w:i/>
        </w:rPr>
        <w:t>MDM4-FL</w:t>
      </w:r>
      <w:r>
        <w:rPr>
          <w:rFonts w:ascii="宋体" w:eastAsia="宋体" w:hint="eastAsia" w:cstheme="minorBidi" w:hAnsiTheme="minorHAnsi"/>
        </w:rPr>
        <w:t>和</w:t>
      </w:r>
      <w:r>
        <w:rPr>
          <w:rFonts w:cstheme="minorBidi" w:hAnsiTheme="minorHAnsi" w:eastAsiaTheme="minorHAnsi" w:asciiTheme="minorHAnsi"/>
          <w:i/>
        </w:rPr>
        <w:t>MDM4-S</w:t>
      </w:r>
      <w:r>
        <w:rPr>
          <w:rFonts w:ascii="宋体" w:eastAsia="宋体" w:hint="eastAsia" w:cstheme="minorBidi" w:hAnsiTheme="minorHAnsi"/>
        </w:rPr>
        <w:t>只相差</w:t>
      </w:r>
      <w:r>
        <w:rPr>
          <w:rFonts w:cstheme="minorBidi" w:hAnsiTheme="minorHAnsi" w:eastAsiaTheme="minorHAnsi" w:asciiTheme="minorHAnsi"/>
        </w:rPr>
        <w:t>68bp</w:t>
      </w:r>
      <w:r>
        <w:rPr>
          <w:rFonts w:ascii="宋体" w:eastAsia="宋体" w:hint="eastAsia" w:cstheme="minorBidi" w:hAnsiTheme="minorHAnsi"/>
        </w:rPr>
        <w:t>，大多数患者</w:t>
      </w:r>
      <w:r>
        <w:rPr>
          <w:rFonts w:cstheme="minorBidi" w:hAnsiTheme="minorHAnsi" w:eastAsiaTheme="minorHAnsi" w:asciiTheme="minorHAnsi"/>
          <w:i/>
        </w:rPr>
        <w:t>MDM4-S</w:t>
      </w:r>
      <w:r>
        <w:rPr>
          <w:rFonts w:ascii="宋体" w:eastAsia="宋体" w:hint="eastAsia" w:cstheme="minorBidi" w:hAnsiTheme="minorHAnsi"/>
        </w:rPr>
        <w:t>表达量低，因此我们选择了</w:t>
      </w:r>
      <w:r>
        <w:rPr>
          <w:rFonts w:cstheme="minorBidi" w:hAnsiTheme="minorHAnsi" w:eastAsiaTheme="minorHAnsi" w:asciiTheme="minorHAnsi"/>
          <w:i/>
        </w:rPr>
        <w:t>MDM4-FL</w:t>
      </w:r>
      <w:r>
        <w:rPr>
          <w:rFonts w:ascii="宋体" w:eastAsia="宋体" w:hint="eastAsia" w:cstheme="minorBidi" w:hAnsiTheme="minorHAnsi"/>
        </w:rPr>
        <w:t>和</w:t>
      </w:r>
      <w:r>
        <w:rPr>
          <w:rFonts w:cstheme="minorBidi" w:hAnsiTheme="minorHAnsi" w:eastAsiaTheme="minorHAnsi" w:asciiTheme="minorHAnsi"/>
          <w:i/>
        </w:rPr>
        <w:t>MDM4-S</w:t>
      </w:r>
      <w:r>
        <w:rPr>
          <w:rFonts w:ascii="宋体" w:eastAsia="宋体" w:hint="eastAsia" w:cstheme="minorBidi" w:hAnsiTheme="minorHAnsi"/>
        </w:rPr>
        <w:t>表达量大致相同</w:t>
      </w:r>
      <w:r>
        <w:rPr>
          <w:rFonts w:ascii="宋体" w:eastAsia="宋体" w:hint="eastAsia" w:cstheme="minorBidi" w:hAnsiTheme="minorHAnsi"/>
        </w:rPr>
        <w:t>的</w:t>
      </w:r>
    </w:p>
    <w:p w:rsidR="0018722C">
      <w:pPr>
        <w:topLinePunct/>
      </w:pPr>
      <w:r>
        <w:t>K562</w:t>
      </w:r>
      <w:r>
        <w:rPr>
          <w:rFonts w:ascii="宋体" w:eastAsia="宋体" w:hint="eastAsia"/>
        </w:rPr>
        <w:t>细胞株作为模板进行目的基因的扩增。其次，由于构建表达载体引物受到起始密码和终止密码附近序列的限制，直接用设计的加酶切位点和保护碱基的引物进行扩增往往扩增不出条带，所以在起始及终止密码外侧设计特异性较好的引物做第一轮扩增，扩增产物作为模板，用加酶切位点和保护碱基的表达引物再进行第二轮扩增往往成功率较高。高保真酶的选择也很重要，要尽量选择</w:t>
      </w:r>
      <w:r>
        <w:rPr>
          <w:rFonts w:ascii="宋体" w:eastAsia="宋体" w:hint="eastAsia"/>
        </w:rPr>
        <w:t>保真度好，而且扩增效率高的</w:t>
      </w:r>
      <w:r>
        <w:t>DNA</w:t>
      </w:r>
      <w:r>
        <w:rPr>
          <w:rFonts w:ascii="宋体" w:eastAsia="宋体" w:hint="eastAsia"/>
        </w:rPr>
        <w:t>聚合酶，可节省时间，并且准确度也比较高。</w:t>
      </w:r>
      <w:r>
        <w:rPr>
          <w:rFonts w:ascii="宋体" w:eastAsia="宋体" w:hint="eastAsia"/>
        </w:rPr>
        <w:t>扩增产物切胶纯化时，尽可能减少在紫外灯下照射的时间，也是避免引起碱基</w:t>
      </w:r>
      <w:r>
        <w:rPr>
          <w:rFonts w:ascii="宋体" w:eastAsia="宋体" w:hint="eastAsia"/>
        </w:rPr>
        <w:t>突变需要注意的一点。</w:t>
      </w:r>
    </w:p>
    <w:p w:rsidR="0018722C">
      <w:pPr>
        <w:pStyle w:val="cw22"/>
        <w:topLinePunct/>
      </w:pPr>
      <w:r>
        <w:rPr>
          <w:rFonts w:cstheme="minorBidi" w:hAnsiTheme="minorHAnsi" w:eastAsiaTheme="minorHAnsi" w:asciiTheme="minorHAnsi" w:ascii="微软雅黑" w:hAnsi="Times New Roman" w:eastAsia="微软雅黑" w:cs="Times New Roman" w:hint="eastAsia"/>
          <w:b/>
        </w:rPr>
        <w:t>2. </w:t>
      </w:r>
      <w:r>
        <w:rPr>
          <w:b/>
          <w:rFonts w:ascii="微软雅黑" w:eastAsia="微软雅黑" w:hint="eastAsia" w:cstheme="minorBidi" w:hAnsiTheme="minorHAnsi" w:hAnsi="Times New Roman" w:cs="Times New Roman"/>
        </w:rPr>
        <w:t>载体的选择</w:t>
      </w:r>
    </w:p>
    <w:p w:rsidR="0018722C">
      <w:pPr>
        <w:topLinePunct/>
      </w:pPr>
      <w:r>
        <w:rPr>
          <w:rFonts w:ascii="宋体" w:eastAsia="宋体" w:hint="eastAsia"/>
        </w:rPr>
        <w:t>本研究中选择慢病毒载体感染细胞，主要是由于一般的表达载体感染效率低，无法达到实验目的。选用慢病毒载体感染效率高，本实验中达到了</w:t>
      </w:r>
      <w:r>
        <w:t>60%</w:t>
      </w:r>
      <w:r>
        <w:rPr>
          <w:rFonts w:ascii="宋体" w:eastAsia="宋体" w:hint="eastAsia"/>
        </w:rPr>
        <w:t>以上，再经过筛选，并扩大培养，感染效率可达到</w:t>
      </w:r>
      <w:r>
        <w:t>80%</w:t>
      </w:r>
      <w:r>
        <w:rPr>
          <w:rFonts w:ascii="宋体" w:eastAsia="宋体" w:hint="eastAsia"/>
        </w:rPr>
        <w:t>左右，得到纯度较高的稳定转染了目的基因的细胞，这些阳性细胞可供后期基因功能的实验研究。带有</w:t>
      </w:r>
      <w:r>
        <w:rPr>
          <w:rFonts w:ascii="宋体" w:eastAsia="宋体" w:hint="eastAsia"/>
        </w:rPr>
        <w:t>目的基因的细胞可以在液氮中长期冻存，为今后的一些功能研究提供便利。</w:t>
      </w:r>
    </w:p>
    <w:p w:rsidR="0018722C">
      <w:pPr>
        <w:pStyle w:val="cw22"/>
        <w:topLinePunct/>
      </w:pPr>
      <w:r>
        <w:rPr>
          <w:rFonts w:cstheme="minorBidi" w:hAnsiTheme="minorHAnsi" w:eastAsiaTheme="minorHAnsi" w:asciiTheme="minorHAnsi" w:ascii="微软雅黑" w:hAnsi="Times New Roman" w:eastAsia="微软雅黑" w:cs="Times New Roman" w:hint="eastAsia"/>
          <w:b/>
        </w:rPr>
        <w:t>3. </w:t>
      </w:r>
      <w:r>
        <w:rPr>
          <w:b/>
          <w:rFonts w:ascii="微软雅黑" w:eastAsia="微软雅黑" w:hint="eastAsia" w:cstheme="minorBidi" w:hAnsiTheme="minorHAnsi" w:hAnsi="Times New Roman" w:cs="Times New Roman"/>
        </w:rPr>
        <w:t>目的细胞的选择</w:t>
      </w:r>
    </w:p>
    <w:p w:rsidR="0018722C">
      <w:pPr>
        <w:topLinePunct/>
      </w:pPr>
      <w:r>
        <w:rPr>
          <w:rFonts w:ascii="宋体" w:eastAsia="宋体" w:hint="eastAsia"/>
        </w:rPr>
        <w:t>人肝母细胞瘤细胞系</w:t>
      </w:r>
      <w:r>
        <w:t>HepG2</w:t>
      </w:r>
      <w:r/>
      <w:r>
        <w:rPr>
          <w:rFonts w:ascii="宋体" w:eastAsia="宋体" w:hint="eastAsia"/>
        </w:rPr>
        <w:t>常常用来分析细胞的增殖和迁移、细胞凋亡等</w:t>
      </w:r>
      <w:r>
        <w:rPr>
          <w:rFonts w:ascii="宋体" w:eastAsia="宋体" w:hint="eastAsia"/>
        </w:rPr>
        <w:t>实验，该细胞株表达野生型</w:t>
      </w:r>
      <w:r>
        <w:t>P53</w:t>
      </w:r>
      <w:r>
        <w:t>[</w:t>
      </w:r>
      <w:r>
        <w:t xml:space="preserve">32</w:t>
      </w:r>
      <w:r>
        <w:t>]</w:t>
      </w:r>
      <w:r>
        <w:rPr>
          <w:rFonts w:ascii="宋体" w:eastAsia="宋体" w:hint="eastAsia"/>
          <w:rFonts w:ascii="宋体" w:eastAsia="宋体" w:hint="eastAsia"/>
        </w:rPr>
        <w:t xml:space="preserve">, </w:t>
      </w:r>
      <w:r>
        <w:t>MDM4</w:t>
      </w:r>
      <w:r>
        <w:rPr>
          <w:rFonts w:ascii="宋体" w:eastAsia="宋体" w:hint="eastAsia"/>
        </w:rPr>
        <w:t>表达水平正常，</w:t>
      </w:r>
      <w:r>
        <w:t>MDM4-S</w:t>
      </w:r>
      <w:r>
        <w:rPr>
          <w:rFonts w:ascii="宋体" w:eastAsia="宋体" w:hint="eastAsia"/>
        </w:rPr>
        <w:t>剪接体表</w:t>
      </w:r>
      <w:r>
        <w:rPr>
          <w:rFonts w:ascii="宋体" w:eastAsia="宋体" w:hint="eastAsia"/>
        </w:rPr>
        <w:t>达水平低。由于我们的实验目的是观察是否</w:t>
      </w:r>
      <w:r>
        <w:t>MDM4-S</w:t>
      </w:r>
      <w:r>
        <w:rPr>
          <w:rFonts w:ascii="宋体" w:eastAsia="宋体" w:hint="eastAsia"/>
        </w:rPr>
        <w:t>通过对</w:t>
      </w:r>
      <w:r>
        <w:t>P53</w:t>
      </w:r>
      <w:r>
        <w:rPr>
          <w:rFonts w:ascii="宋体" w:eastAsia="宋体" w:hint="eastAsia"/>
        </w:rPr>
        <w:t>通路的抑制，</w:t>
      </w:r>
      <w:r>
        <w:rPr>
          <w:rFonts w:ascii="宋体" w:eastAsia="宋体" w:hint="eastAsia"/>
        </w:rPr>
        <w:t>导致细胞非整倍性的发生，所以选择</w:t>
      </w:r>
      <w:r>
        <w:t>HepG2</w:t>
      </w:r>
      <w:r>
        <w:rPr>
          <w:rFonts w:ascii="宋体" w:eastAsia="宋体" w:hint="eastAsia"/>
        </w:rPr>
        <w:t>细胞株高表达</w:t>
      </w:r>
      <w:r>
        <w:t>MDM4-S</w:t>
      </w:r>
      <w:r>
        <w:rPr>
          <w:rFonts w:ascii="宋体" w:eastAsia="宋体" w:hint="eastAsia"/>
        </w:rPr>
        <w:t>可以满足实</w:t>
      </w:r>
      <w:r>
        <w:rPr>
          <w:rFonts w:ascii="宋体" w:eastAsia="宋体" w:hint="eastAsia"/>
        </w:rPr>
        <w:t>验的要求。</w:t>
      </w:r>
    </w:p>
    <w:p w:rsidR="0018722C">
      <w:pPr>
        <w:topLinePunct/>
      </w:pPr>
      <w:r>
        <w:rPr>
          <w:rFonts w:ascii="宋体" w:eastAsia="宋体" w:hint="eastAsia"/>
        </w:rPr>
        <w:t>本研究选择</w:t>
      </w:r>
      <w:r>
        <w:t>HepG2</w:t>
      </w:r>
      <w:r>
        <w:rPr>
          <w:rFonts w:ascii="宋体" w:eastAsia="宋体" w:hint="eastAsia"/>
        </w:rPr>
        <w:t>细胞株分别感染含有</w:t>
      </w:r>
      <w:r>
        <w:t>MDM2</w:t>
      </w:r>
      <w:r>
        <w:rPr>
          <w:rFonts w:ascii="宋体" w:eastAsia="宋体" w:hint="eastAsia"/>
        </w:rPr>
        <w:t>、</w:t>
      </w:r>
      <w:r>
        <w:t>MDM4-S</w:t>
      </w:r>
      <w:r>
        <w:rPr>
          <w:rFonts w:ascii="宋体" w:eastAsia="宋体" w:hint="eastAsia"/>
        </w:rPr>
        <w:t>片段的慢病毒载</w:t>
      </w:r>
    </w:p>
    <w:p w:rsidR="0018722C">
      <w:pPr>
        <w:topLinePunct/>
      </w:pPr>
      <w:r>
        <w:rPr>
          <w:rFonts w:ascii="宋体" w:eastAsia="宋体" w:hint="eastAsia"/>
        </w:rPr>
        <w:t>体和不含目的片段的慢病毒载体。</w:t>
      </w:r>
      <w:r>
        <w:t>MDM2</w:t>
      </w:r>
      <w:r>
        <w:rPr>
          <w:rFonts w:ascii="宋体" w:eastAsia="宋体" w:hint="eastAsia"/>
        </w:rPr>
        <w:t>作为</w:t>
      </w:r>
      <w:r>
        <w:t>p53</w:t>
      </w:r>
      <w:r>
        <w:rPr>
          <w:rFonts w:ascii="宋体" w:eastAsia="宋体" w:hint="eastAsia"/>
        </w:rPr>
        <w:t>抑制因子，可泛素化降解</w:t>
      </w:r>
      <w:r>
        <w:t>P53</w:t>
      </w:r>
      <w:r>
        <w:rPr>
          <w:rFonts w:ascii="宋体" w:eastAsia="宋体" w:hint="eastAsia"/>
        </w:rPr>
        <w:t>蛋白，从而调节细胞周期，并引起细胞多倍体和非整倍体改变，研究表明，</w:t>
      </w:r>
      <w:r>
        <w:t>MDM2</w:t>
      </w:r>
      <w:r>
        <w:rPr>
          <w:rFonts w:ascii="宋体" w:eastAsia="宋体" w:hint="eastAsia"/>
        </w:rPr>
        <w:t>还有不依赖于</w:t>
      </w:r>
      <w:r>
        <w:t>P53</w:t>
      </w:r>
      <w:r>
        <w:rPr>
          <w:rFonts w:ascii="宋体" w:eastAsia="宋体" w:hint="eastAsia"/>
        </w:rPr>
        <w:t>影响细胞周期的功能</w:t>
      </w:r>
      <w:r>
        <w:t>[</w:t>
      </w:r>
      <w:r>
        <w:t xml:space="preserve">33</w:t>
      </w:r>
      <w:r>
        <w:t>]</w:t>
      </w:r>
      <w:r>
        <w:rPr>
          <w:rFonts w:ascii="宋体" w:eastAsia="宋体" w:hint="eastAsia"/>
        </w:rPr>
        <w:t>。在作者的研究中，将</w:t>
      </w:r>
      <w:r>
        <w:rPr>
          <w:i/>
        </w:rPr>
        <w:t>MDM</w:t>
      </w:r>
      <w:r>
        <w:t>2</w:t>
      </w:r>
      <w:r>
        <w:rPr>
          <w:rFonts w:ascii="宋体" w:eastAsia="宋体" w:hint="eastAsia"/>
        </w:rPr>
        <w:t>基因分</w:t>
      </w:r>
      <w:r>
        <w:rPr>
          <w:rFonts w:ascii="宋体" w:eastAsia="宋体" w:hint="eastAsia"/>
        </w:rPr>
        <w:t>别导入</w:t>
      </w:r>
      <w:r>
        <w:t>p53</w:t>
      </w:r>
      <w:r>
        <w:rPr>
          <w:rFonts w:ascii="宋体" w:eastAsia="宋体" w:hint="eastAsia"/>
        </w:rPr>
        <w:t>敲除和野生型</w:t>
      </w:r>
      <w:r>
        <w:t>p53</w:t>
      </w:r>
      <w:r>
        <w:rPr>
          <w:rFonts w:ascii="宋体" w:eastAsia="宋体" w:hint="eastAsia"/>
        </w:rPr>
        <w:t>小鼠的乳腺细胞，均导致小鼠乳腺癌的发生，并且癌细胞呈多倍性改变。本研究中，</w:t>
      </w:r>
      <w:r>
        <w:t>MDM2</w:t>
      </w:r>
      <w:r>
        <w:rPr>
          <w:rFonts w:ascii="宋体" w:eastAsia="宋体" w:hint="eastAsia"/>
        </w:rPr>
        <w:t>作为阳性对照，</w:t>
      </w:r>
      <w:r>
        <w:t>MDM4-S</w:t>
      </w:r>
      <w:r>
        <w:rPr>
          <w:rFonts w:ascii="宋体" w:eastAsia="宋体" w:hint="eastAsia"/>
        </w:rPr>
        <w:t>作为实验</w:t>
      </w:r>
      <w:r>
        <w:rPr>
          <w:rFonts w:ascii="宋体" w:eastAsia="宋体" w:hint="eastAsia"/>
        </w:rPr>
        <w:t>组，空载体组作为阴性对照组，目的是观察过表达</w:t>
      </w:r>
      <w:r>
        <w:t>MDM4-S</w:t>
      </w:r>
      <w:r>
        <w:rPr>
          <w:rFonts w:ascii="宋体" w:eastAsia="宋体" w:hint="eastAsia"/>
        </w:rPr>
        <w:t>，即提高细胞</w:t>
      </w:r>
      <w:r>
        <w:rPr>
          <w:rFonts w:ascii="宋体" w:eastAsia="宋体" w:hint="eastAsia"/>
        </w:rPr>
        <w:t>内</w:t>
      </w:r>
    </w:p>
    <w:p w:rsidR="0018722C">
      <w:pPr>
        <w:topLinePunct/>
      </w:pPr>
      <w:r>
        <w:t>MDM4S</w:t>
      </w:r>
      <w:r>
        <w:t>/</w:t>
      </w:r>
      <w:r>
        <w:t xml:space="preserve">MDM4FL</w:t>
      </w:r>
      <w:r>
        <w:rPr>
          <w:rFonts w:ascii="宋体" w:eastAsia="宋体" w:hint="eastAsia"/>
        </w:rPr>
        <w:t>比值能否导致非整倍性的发生，发生的机制是否是通过抑制</w:t>
      </w:r>
    </w:p>
    <w:p w:rsidR="0018722C">
      <w:pPr>
        <w:topLinePunct/>
      </w:pPr>
      <w:r>
        <w:t>P53</w:t>
      </w:r>
      <w:r>
        <w:rPr>
          <w:rFonts w:ascii="宋体" w:eastAsia="宋体" w:hint="eastAsia"/>
        </w:rPr>
        <w:t>通路的活性。</w:t>
      </w:r>
    </w:p>
    <w:p w:rsidR="0018722C">
      <w:pPr>
        <w:topLinePunct/>
      </w:pPr>
      <w:bookmarkStart w:name="_TOC_250011" w:id="15"/>
      <w:r>
        <w:rPr>
          <w:rFonts w:cstheme="minorBidi" w:hAnsiTheme="minorHAnsi" w:eastAsiaTheme="minorHAnsi" w:asciiTheme="minorHAnsi" w:ascii="宋体" w:hAnsi="宋体" w:eastAsia="宋体" w:cs="宋体"/>
        </w:rPr>
        <w:t>第四部分</w:t>
      </w:r>
      <w:r w:rsidR="001852F3">
        <w:rPr>
          <w:rFonts w:cstheme="minorBidi" w:hAnsiTheme="minorHAnsi" w:eastAsiaTheme="minorHAnsi" w:asciiTheme="minorHAnsi" w:ascii="宋体" w:hAnsi="宋体" w:eastAsia="宋体" w:cs="宋体"/>
        </w:rPr>
        <w:t>MDM4-S</w:t>
      </w:r>
      <w:r>
        <w:rPr>
          <w:rFonts w:cstheme="minorBidi" w:hAnsiTheme="minorHAnsi" w:eastAsiaTheme="minorHAnsi" w:asciiTheme="minorHAnsi" w:ascii="宋体" w:hAnsi="宋体" w:eastAsia="宋体" w:cs="宋体"/>
        </w:rPr>
        <w:t>高</w:t>
      </w:r>
      <w:r>
        <w:rPr>
          <w:rFonts w:cstheme="minorBidi" w:hAnsiTheme="minorHAnsi" w:eastAsiaTheme="minorHAnsi" w:asciiTheme="minorHAnsi" w:ascii="宋体" w:hAnsi="宋体" w:eastAsia="宋体" w:cs="宋体"/>
        </w:rPr>
        <w:t>表</w:t>
      </w:r>
      <w:r>
        <w:rPr>
          <w:rFonts w:cstheme="minorBidi" w:hAnsiTheme="minorHAnsi" w:eastAsiaTheme="minorHAnsi" w:asciiTheme="minorHAnsi" w:ascii="宋体" w:hAnsi="宋体" w:eastAsia="宋体" w:cs="宋体"/>
        </w:rPr>
        <w:t>达在</w:t>
      </w:r>
      <w:r>
        <w:rPr>
          <w:rFonts w:cstheme="minorBidi" w:hAnsiTheme="minorHAnsi" w:eastAsiaTheme="minorHAnsi" w:asciiTheme="minorHAnsi" w:ascii="宋体" w:hAnsi="宋体" w:eastAsia="宋体" w:cs="宋体"/>
        </w:rPr>
        <w:t>复杂</w:t>
      </w:r>
      <w:r>
        <w:rPr>
          <w:rFonts w:cstheme="minorBidi" w:hAnsiTheme="minorHAnsi" w:eastAsiaTheme="minorHAnsi" w:asciiTheme="minorHAnsi" w:ascii="宋体" w:hAnsi="宋体" w:eastAsia="宋体" w:cs="宋体"/>
        </w:rPr>
        <w:t>核型形</w:t>
      </w:r>
      <w:r>
        <w:rPr>
          <w:rFonts w:cstheme="minorBidi" w:hAnsiTheme="minorHAnsi" w:eastAsiaTheme="minorHAnsi" w:asciiTheme="minorHAnsi" w:ascii="宋体" w:hAnsi="宋体" w:eastAsia="宋体" w:cs="宋体"/>
        </w:rPr>
        <w:t>成</w:t>
      </w:r>
      <w:r>
        <w:rPr>
          <w:rFonts w:cstheme="minorBidi" w:hAnsiTheme="minorHAnsi" w:eastAsiaTheme="minorHAnsi" w:asciiTheme="minorHAnsi" w:ascii="宋体" w:hAnsi="宋体" w:eastAsia="宋体" w:cs="宋体"/>
        </w:rPr>
        <w:t>中的</w:t>
      </w:r>
      <w:r>
        <w:rPr>
          <w:rFonts w:cstheme="minorBidi" w:hAnsiTheme="minorHAnsi" w:eastAsiaTheme="minorHAnsi" w:asciiTheme="minorHAnsi" w:ascii="宋体" w:hAnsi="宋体" w:eastAsia="宋体" w:cs="宋体"/>
        </w:rPr>
        <w:t>作</w:t>
      </w:r>
      <w:bookmarkEnd w:id="15"/>
      <w:r>
        <w:rPr>
          <w:rFonts w:cstheme="minorBidi" w:hAnsiTheme="minorHAnsi" w:eastAsiaTheme="minorHAnsi" w:asciiTheme="minorHAnsi" w:ascii="宋体" w:hAnsi="宋体" w:eastAsia="宋体" w:cs="宋体"/>
        </w:rPr>
        <w:t>用</w:t>
      </w:r>
    </w:p>
    <w:p w:rsidR="0018722C">
      <w:pPr>
        <w:pStyle w:val="aa"/>
        <w:topLinePunct/>
      </w:pPr>
      <w:bookmarkStart w:id="1649" w:name="_Toc6861649"/>
      <w:bookmarkStart w:name="_TOC_250010" w:id="16"/>
      <w:bookmarkEnd w:id="16"/>
      <w:r>
        <w:t>前</w:t>
      </w:r>
      <w:r w:rsidRPr="00000000">
        <w:t>言</w:t>
      </w:r>
      <w:bookmarkEnd w:id="1649"/>
    </w:p>
    <w:p w:rsidR="0018722C">
      <w:pPr>
        <w:topLinePunct/>
      </w:pPr>
      <w:r>
        <w:rPr>
          <w:i/>
        </w:rPr>
        <w:t>MDM4</w:t>
      </w:r>
      <w:r>
        <w:rPr>
          <w:rFonts w:ascii="宋体" w:eastAsia="宋体" w:hint="eastAsia"/>
        </w:rPr>
        <w:t>基因位于</w:t>
      </w:r>
      <w:r>
        <w:t>1q32</w:t>
      </w:r>
      <w:r>
        <w:rPr>
          <w:rFonts w:ascii="宋体" w:eastAsia="宋体" w:hint="eastAsia"/>
        </w:rPr>
        <w:t>，包含</w:t>
      </w:r>
      <w:r>
        <w:t>11</w:t>
      </w:r>
      <w:r/>
      <w:r>
        <w:rPr>
          <w:rFonts w:ascii="宋体" w:eastAsia="宋体" w:hint="eastAsia"/>
        </w:rPr>
        <w:t>个外显子，</w:t>
      </w:r>
      <w:r>
        <w:t>10</w:t>
      </w:r>
      <w:r/>
      <w:r>
        <w:rPr>
          <w:rFonts w:ascii="宋体" w:eastAsia="宋体" w:hint="eastAsia"/>
        </w:rPr>
        <w:t>个内含子。编码</w:t>
      </w:r>
      <w:r>
        <w:t>490aa</w:t>
      </w:r>
      <w:r/>
      <w:r>
        <w:rPr>
          <w:rFonts w:ascii="宋体" w:eastAsia="宋体" w:hint="eastAsia"/>
        </w:rPr>
        <w:t>的蛋白，</w:t>
      </w:r>
      <w:r>
        <w:rPr>
          <w:rFonts w:ascii="宋体" w:eastAsia="宋体" w:hint="eastAsia"/>
        </w:rPr>
        <w:t>其蛋白结构域包括与</w:t>
      </w:r>
      <w:r>
        <w:t>P53</w:t>
      </w:r>
      <w:r>
        <w:t> </w:t>
      </w:r>
      <w:r>
        <w:t>N</w:t>
      </w:r>
      <w:r/>
      <w:r>
        <w:rPr>
          <w:rFonts w:ascii="宋体" w:eastAsia="宋体" w:hint="eastAsia"/>
        </w:rPr>
        <w:t>端相连的</w:t>
      </w:r>
      <w:r>
        <w:t>P53</w:t>
      </w:r>
      <w:r/>
      <w:r>
        <w:rPr>
          <w:rFonts w:ascii="宋体" w:eastAsia="宋体" w:hint="eastAsia"/>
        </w:rPr>
        <w:t>结合结构域，特定的酸性序列结构域，</w:t>
      </w:r>
      <w:r w:rsidR="001852F3">
        <w:rPr>
          <w:rFonts w:ascii="宋体" w:eastAsia="宋体" w:hint="eastAsia"/>
        </w:rPr>
        <w:t xml:space="preserve">锌指结构域，</w:t>
      </w:r>
      <w:r>
        <w:t>C</w:t>
      </w:r>
      <w:r/>
      <w:r>
        <w:rPr>
          <w:rFonts w:ascii="宋体" w:eastAsia="宋体" w:hint="eastAsia"/>
        </w:rPr>
        <w:t>端的</w:t>
      </w:r>
      <w:r>
        <w:t>RING</w:t>
      </w:r>
      <w:r>
        <w:rPr>
          <w:rFonts w:ascii="宋体" w:eastAsia="宋体" w:hint="eastAsia"/>
        </w:rPr>
        <w:t>（</w:t>
      </w:r>
      <w:r>
        <w:t>really</w:t>
      </w:r>
      <w:r>
        <w:rPr>
          <w:spacing w:val="1"/>
        </w:rPr>
        <w:t> </w:t>
      </w:r>
      <w:r>
        <w:t>interesting</w:t>
      </w:r>
      <w:r>
        <w:rPr>
          <w:spacing w:val="3"/>
        </w:rPr>
        <w:t> </w:t>
      </w:r>
      <w:r>
        <w:t>new</w:t>
      </w:r>
      <w:r>
        <w:rPr>
          <w:spacing w:val="0"/>
        </w:rPr>
        <w:t> </w:t>
      </w:r>
      <w:r>
        <w:t>gene</w:t>
      </w:r>
      <w:r>
        <w:rPr>
          <w:rFonts w:ascii="宋体" w:eastAsia="宋体" w:hint="eastAsia"/>
        </w:rPr>
        <w:t>）</w:t>
      </w:r>
      <w:r>
        <w:rPr>
          <w:rFonts w:ascii="宋体" w:eastAsia="宋体" w:hint="eastAsia"/>
        </w:rPr>
        <w:t>结构域。该基因有多个</w:t>
      </w:r>
      <w:r>
        <w:rPr>
          <w:rFonts w:ascii="宋体" w:eastAsia="宋体" w:hint="eastAsia"/>
        </w:rPr>
        <w:t>剪接体，其中</w:t>
      </w:r>
      <w:r>
        <w:t>MDM4-S</w:t>
      </w:r>
      <w:r/>
      <w:r>
        <w:rPr>
          <w:rFonts w:ascii="宋体" w:eastAsia="宋体" w:hint="eastAsia"/>
        </w:rPr>
        <w:t>是截短的</w:t>
      </w:r>
      <w:r>
        <w:t>MDM4</w:t>
      </w:r>
      <w:r/>
      <w:r>
        <w:rPr>
          <w:rFonts w:ascii="宋体" w:eastAsia="宋体" w:hint="eastAsia"/>
        </w:rPr>
        <w:t>蛋白，缺失</w:t>
      </w:r>
      <w:r>
        <w:t>exon6</w:t>
      </w:r>
      <w:r>
        <w:rPr>
          <w:rFonts w:ascii="宋体" w:eastAsia="宋体" w:hint="eastAsia"/>
        </w:rPr>
        <w:t>，在</w:t>
      </w:r>
      <w:r>
        <w:t>exon7</w:t>
      </w:r>
      <w:r/>
      <w:r>
        <w:rPr>
          <w:rFonts w:ascii="宋体" w:eastAsia="宋体" w:hint="eastAsia"/>
        </w:rPr>
        <w:t>上出现终</w:t>
      </w:r>
      <w:r>
        <w:rPr>
          <w:rFonts w:ascii="宋体" w:eastAsia="宋体" w:hint="eastAsia"/>
        </w:rPr>
        <w:t>止密码，导致翻译提前终止，只保留</w:t>
      </w:r>
      <w:r>
        <w:t>P53</w:t>
      </w:r>
      <w:r/>
      <w:r>
        <w:rPr>
          <w:rFonts w:ascii="宋体" w:eastAsia="宋体" w:hint="eastAsia"/>
        </w:rPr>
        <w:t>结合结构域</w:t>
      </w:r>
      <w:r>
        <w:rPr>
          <w:vertAlign w:val="superscript"/>
          /&gt;
        </w:rPr>
        <w:t>[</w:t>
      </w:r>
      <w:r>
        <w:rPr>
          <w:vertAlign w:val="superscript"/>
          /&gt;
        </w:rPr>
        <w:t xml:space="preserve">22</w:t>
      </w:r>
      <w:r>
        <w:rPr>
          <w:vertAlign w:val="superscript"/>
          /&gt;
        </w:rPr>
        <w:t>]</w:t>
      </w:r>
      <w:r>
        <w:rPr>
          <w:rFonts w:ascii="宋体" w:eastAsia="宋体" w:hint="eastAsia"/>
        </w:rPr>
        <w:t>（</w:t>
      </w:r>
      <w:r>
        <w:rPr>
          <w:rFonts w:ascii="宋体" w:eastAsia="宋体" w:hint="eastAsia"/>
          <w:spacing w:val="-16"/>
        </w:rPr>
        <w:t>图</w:t>
      </w:r>
      <w:r>
        <w:rPr>
          <w:spacing w:val="-2"/>
        </w:rPr>
        <w:t>4-1</w:t>
      </w:r>
      <w:r>
        <w:rPr>
          <w:rFonts w:ascii="宋体" w:eastAsia="宋体" w:hint="eastAsia"/>
        </w:rPr>
        <w:t>）</w:t>
      </w:r>
      <w:r>
        <w:rPr>
          <w:rFonts w:ascii="宋体" w:eastAsia="宋体" w:hint="eastAsia"/>
        </w:rPr>
        <w:t>。该截短的蛋</w:t>
      </w:r>
      <w:r>
        <w:rPr>
          <w:rFonts w:ascii="宋体" w:eastAsia="宋体" w:hint="eastAsia"/>
        </w:rPr>
        <w:t>白能与</w:t>
      </w:r>
      <w:r>
        <w:t>P53</w:t>
      </w:r>
      <w:r/>
      <w:r>
        <w:rPr>
          <w:rFonts w:ascii="宋体" w:eastAsia="宋体" w:hint="eastAsia"/>
        </w:rPr>
        <w:t>更有效结合并抑制</w:t>
      </w:r>
      <w:r>
        <w:t>P53</w:t>
      </w:r>
      <w:r/>
      <w:r>
        <w:rPr>
          <w:rFonts w:ascii="宋体" w:eastAsia="宋体" w:hint="eastAsia"/>
        </w:rPr>
        <w:t>活性，是</w:t>
      </w:r>
      <w:r>
        <w:t>P53</w:t>
      </w:r>
      <w:r/>
      <w:r>
        <w:rPr>
          <w:rFonts w:ascii="宋体" w:eastAsia="宋体" w:hint="eastAsia"/>
        </w:rPr>
        <w:t>更有效的抑制剂</w:t>
      </w:r>
      <w:r>
        <w:rPr>
          <w:vertAlign w:val="superscript"/>
          /&gt;
        </w:rPr>
        <w:t>[</w:t>
      </w:r>
      <w:r>
        <w:rPr>
          <w:position w:val="11"/>
          <w:sz w:val="16"/>
        </w:rPr>
        <w:t xml:space="preserve">22,34-37</w:t>
      </w:r>
      <w:r>
        <w:rPr>
          <w:vertAlign w:val="superscript"/>
          /&gt;
        </w:rPr>
        <w:t>]</w:t>
      </w:r>
      <w:r>
        <w:rPr>
          <w:rFonts w:ascii="宋体" w:eastAsia="宋体" w:hint="eastAsia"/>
          <w:rFonts w:ascii="宋体" w:eastAsia="宋体" w:hint="eastAsia"/>
          <w:spacing w:val="-32"/>
        </w:rPr>
        <w:t xml:space="preserve">. </w:t>
      </w:r>
      <w:r>
        <w:t>MDM4</w:t>
      </w:r>
      <w:r>
        <w:rPr>
          <w:rFonts w:ascii="宋体" w:eastAsia="宋体" w:hint="eastAsia"/>
        </w:rPr>
        <w:t>是多功能蛋白，不是</w:t>
      </w:r>
      <w:r>
        <w:t>P53</w:t>
      </w:r>
      <w:r/>
      <w:r>
        <w:rPr>
          <w:rFonts w:ascii="宋体" w:eastAsia="宋体" w:hint="eastAsia"/>
        </w:rPr>
        <w:t>的靶基因，也不具有泛素蛋白酶活性，主要通过与</w:t>
      </w:r>
      <w:r>
        <w:t>P53</w:t>
      </w:r>
      <w:r>
        <w:rPr>
          <w:rFonts w:ascii="宋体" w:eastAsia="宋体" w:hint="eastAsia"/>
        </w:rPr>
        <w:t>结合，调节</w:t>
      </w:r>
      <w:r>
        <w:t>P53</w:t>
      </w:r>
      <w:r/>
      <w:r>
        <w:rPr>
          <w:rFonts w:ascii="宋体" w:eastAsia="宋体" w:hint="eastAsia"/>
        </w:rPr>
        <w:t>活性发挥作用。</w:t>
      </w:r>
    </w:p>
    <w:p w:rsidR="00000000">
      <w:pPr>
        <w:pStyle w:val="aff7"/>
        <w:spacing w:line="240" w:lineRule="atLeast"/>
        <w:topLinePunct/>
      </w:pPr>
      <w:r>
        <w:drawing>
          <wp:inline>
            <wp:extent cx="4485636" cy="2514028"/>
            <wp:effectExtent l="0" t="0" r="0" b="0"/>
            <wp:docPr id="45" name="image25.jpeg" descr=""/>
            <wp:cNvGraphicFramePr>
              <a:graphicFrameLocks noChangeAspect="1"/>
            </wp:cNvGraphicFramePr>
            <a:graphic>
              <a:graphicData uri="http://schemas.openxmlformats.org/drawingml/2006/picture">
                <pic:pic>
                  <pic:nvPicPr>
                    <pic:cNvPr id="46" name="image25.jpeg"/>
                    <pic:cNvPicPr/>
                  </pic:nvPicPr>
                  <pic:blipFill>
                    <a:blip r:embed="rId31" cstate="print"/>
                    <a:stretch>
                      <a:fillRect/>
                    </a:stretch>
                  </pic:blipFill>
                  <pic:spPr>
                    <a:xfrm>
                      <a:off x="0" y="0"/>
                      <a:ext cx="4485636" cy="2514028"/>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ascii="宋体" w:eastAsia="宋体" w:hint="eastAsia" w:cstheme="minorBidi" w:hAnsiTheme="minorHAnsi"/>
          <w:spacing w:val="-26"/>
          <w:sz w:val="21"/>
        </w:rPr>
        <w:t> </w:t>
      </w:r>
      <w:r>
        <w:rPr>
          <w:kern w:val="2"/>
          <w:szCs w:val="22"/>
          <w:rFonts w:cstheme="minorBidi" w:hAnsiTheme="minorHAnsi" w:eastAsiaTheme="minorHAnsi" w:asciiTheme="minorHAnsi"/>
          <w:sz w:val="21"/>
        </w:rPr>
        <w:t>4-1</w:t>
      </w:r>
      <w:r>
        <w:t xml:space="preserve">  </w:t>
      </w:r>
      <w:r>
        <w:t>MDM4</w:t>
      </w:r>
      <w:r>
        <w:rPr>
          <w:kern w:val="2"/>
          <w:szCs w:val="22"/>
          <w:rFonts w:ascii="宋体" w:eastAsia="宋体" w:hint="eastAsia" w:cstheme="minorBidi" w:hAnsiTheme="minorHAnsi"/>
          <w:spacing w:val="-2"/>
          <w:sz w:val="21"/>
        </w:rPr>
        <w:t>基</w:t>
      </w:r>
      <w:r>
        <w:rPr>
          <w:kern w:val="2"/>
          <w:szCs w:val="22"/>
          <w:rFonts w:ascii="宋体" w:eastAsia="宋体" w:hint="eastAsia" w:cstheme="minorBidi" w:hAnsiTheme="minorHAnsi"/>
          <w:sz w:val="21"/>
        </w:rPr>
        <w:t>因及蛋</w:t>
      </w:r>
      <w:r>
        <w:rPr>
          <w:kern w:val="2"/>
          <w:szCs w:val="22"/>
          <w:rFonts w:ascii="宋体" w:eastAsia="宋体" w:hint="eastAsia" w:cstheme="minorBidi" w:hAnsiTheme="minorHAnsi"/>
          <w:spacing w:val="-2"/>
          <w:sz w:val="21"/>
        </w:rPr>
        <w:t>白</w:t>
      </w:r>
      <w:r>
        <w:rPr>
          <w:kern w:val="2"/>
          <w:szCs w:val="22"/>
          <w:rFonts w:ascii="宋体" w:eastAsia="宋体" w:hint="eastAsia" w:cstheme="minorBidi" w:hAnsiTheme="minorHAnsi"/>
          <w:sz w:val="21"/>
        </w:rPr>
        <w:t>的结构</w:t>
      </w:r>
      <w:r>
        <w:rPr>
          <w:kern w:val="2"/>
          <w:szCs w:val="22"/>
          <w:rFonts w:cstheme="minorBidi" w:hAnsiTheme="minorHAnsi" w:eastAsiaTheme="minorHAnsi" w:asciiTheme="minorHAnsi"/>
          <w:spacing w:val="-2"/>
          <w:position w:val="10"/>
          <w:sz w:val="14"/>
        </w:rPr>
        <w:t>[22</w:t>
      </w:r>
      <w:r>
        <w:rPr>
          <w:kern w:val="2"/>
          <w:szCs w:val="22"/>
          <w:rFonts w:cstheme="minorBidi" w:hAnsiTheme="minorHAnsi" w:eastAsiaTheme="minorHAnsi" w:asciiTheme="minorHAnsi"/>
          <w:spacing w:val="-2"/>
          <w:position w:val="10"/>
          <w:sz w:val="14"/>
        </w:rPr>
        <w:t>]</w:t>
      </w:r>
    </w:p>
    <w:p w:rsidR="0018722C">
      <w:pPr>
        <w:topLinePunct/>
      </w:pPr>
      <w:r>
        <w:rPr>
          <w:rFonts w:ascii="宋体" w:eastAsia="宋体" w:hint="eastAsia"/>
        </w:rPr>
        <w:t>与</w:t>
      </w:r>
      <w:r>
        <w:rPr>
          <w:i/>
        </w:rPr>
        <w:t>TP53</w:t>
      </w:r>
      <w:r>
        <w:rPr>
          <w:rFonts w:ascii="宋体" w:eastAsia="宋体" w:hint="eastAsia"/>
        </w:rPr>
        <w:t>突变相比，</w:t>
      </w:r>
      <w:r>
        <w:rPr>
          <w:i/>
        </w:rPr>
        <w:t>MDM</w:t>
      </w:r>
      <w:r>
        <w:t>4</w:t>
      </w:r>
      <w:r>
        <w:rPr>
          <w:rFonts w:ascii="宋体" w:eastAsia="宋体" w:hint="eastAsia"/>
        </w:rPr>
        <w:t>可变剪接体在恶性肿瘤中可作为</w:t>
      </w:r>
      <w:r>
        <w:t>P53</w:t>
      </w:r>
      <w:r>
        <w:rPr>
          <w:rFonts w:ascii="宋体" w:eastAsia="宋体" w:hint="eastAsia"/>
        </w:rPr>
        <w:t>信号通路活</w:t>
      </w:r>
      <w:r>
        <w:rPr>
          <w:rFonts w:ascii="宋体" w:eastAsia="宋体" w:hint="eastAsia"/>
        </w:rPr>
        <w:t>性</w:t>
      </w:r>
      <w:r w:rsidR="001852F3">
        <w:rPr>
          <w:rFonts w:ascii="宋体" w:eastAsia="宋体" w:hint="eastAsia"/>
        </w:rPr>
        <w:t xml:space="preserve">减</w:t>
      </w:r>
      <w:r w:rsidR="001852F3">
        <w:rPr>
          <w:rFonts w:ascii="宋体" w:eastAsia="宋体" w:hint="eastAsia"/>
        </w:rPr>
        <w:t xml:space="preserve">弱</w:t>
      </w:r>
      <w:r w:rsidR="001852F3">
        <w:rPr>
          <w:rFonts w:ascii="宋体" w:eastAsia="宋体" w:hint="eastAsia"/>
        </w:rPr>
        <w:t xml:space="preserve">更</w:t>
      </w:r>
      <w:r w:rsidR="001852F3">
        <w:rPr>
          <w:rFonts w:ascii="宋体" w:eastAsia="宋体" w:hint="eastAsia"/>
        </w:rPr>
        <w:t xml:space="preserve">好</w:t>
      </w:r>
      <w:r w:rsidR="001852F3">
        <w:rPr>
          <w:rFonts w:ascii="宋体" w:eastAsia="宋体" w:hint="eastAsia"/>
        </w:rPr>
        <w:t xml:space="preserve">的</w:t>
      </w:r>
      <w:r w:rsidR="001852F3">
        <w:rPr>
          <w:rFonts w:ascii="宋体" w:eastAsia="宋体" w:hint="eastAsia"/>
        </w:rPr>
        <w:t xml:space="preserve">生</w:t>
      </w:r>
      <w:r w:rsidR="001852F3">
        <w:rPr>
          <w:rFonts w:ascii="宋体" w:eastAsia="宋体" w:hint="eastAsia"/>
        </w:rPr>
        <w:t xml:space="preserve">物</w:t>
      </w:r>
      <w:r w:rsidR="001852F3">
        <w:rPr>
          <w:rFonts w:ascii="宋体" w:eastAsia="宋体" w:hint="eastAsia"/>
        </w:rPr>
        <w:t xml:space="preserve">学</w:t>
      </w:r>
      <w:r w:rsidR="001852F3">
        <w:rPr>
          <w:rFonts w:ascii="宋体" w:eastAsia="宋体" w:hint="eastAsia"/>
        </w:rPr>
        <w:t xml:space="preserve">标</w:t>
      </w:r>
      <w:r w:rsidR="001852F3">
        <w:rPr>
          <w:rFonts w:ascii="宋体" w:eastAsia="宋体" w:hint="eastAsia"/>
        </w:rPr>
        <w:t xml:space="preserve">记</w:t>
      </w:r>
      <w:r w:rsidR="001852F3">
        <w:rPr>
          <w:rFonts w:ascii="宋体" w:eastAsia="宋体" w:hint="eastAsia"/>
        </w:rPr>
        <w:t xml:space="preserve">，</w:t>
      </w:r>
      <w:r>
        <w:t>Lenos K</w:t>
      </w:r>
      <w:r>
        <w:rPr>
          <w:rFonts w:ascii="宋体" w:eastAsia="宋体" w:hint="eastAsia"/>
        </w:rPr>
        <w:t>等</w:t>
      </w:r>
      <w:r>
        <w:rPr>
          <w:vertAlign w:val="superscript"/>
          /&gt;
        </w:rPr>
        <w:t>[</w:t>
      </w:r>
      <w:r>
        <w:rPr>
          <w:vertAlign w:val="superscript"/>
          /&gt;
        </w:rPr>
        <w:t>22</w:t>
      </w:r>
      <w:r>
        <w:rPr>
          <w:vertAlign w:val="superscript"/>
          /&gt;
        </w:rPr>
        <w:t>]</w:t>
      </w:r>
      <w:r>
        <w:rPr>
          <w:rFonts w:ascii="宋体" w:eastAsia="宋体" w:hint="eastAsia"/>
        </w:rPr>
        <w:t>的</w:t>
      </w:r>
      <w:r w:rsidR="001852F3">
        <w:rPr>
          <w:rFonts w:ascii="宋体" w:eastAsia="宋体" w:hint="eastAsia"/>
        </w:rPr>
        <w:t xml:space="preserve">研</w:t>
      </w:r>
      <w:r w:rsidR="001852F3">
        <w:rPr>
          <w:rFonts w:ascii="宋体" w:eastAsia="宋体" w:hint="eastAsia"/>
        </w:rPr>
        <w:t xml:space="preserve">究</w:t>
      </w:r>
      <w:r w:rsidR="001852F3">
        <w:rPr>
          <w:rFonts w:ascii="宋体" w:eastAsia="宋体" w:hint="eastAsia"/>
        </w:rPr>
        <w:t xml:space="preserve">证</w:t>
      </w:r>
      <w:r w:rsidR="001852F3">
        <w:rPr>
          <w:rFonts w:ascii="宋体" w:eastAsia="宋体" w:hint="eastAsia"/>
        </w:rPr>
        <w:t xml:space="preserve">实</w:t>
      </w:r>
      <w:r w:rsidR="001852F3">
        <w:rPr>
          <w:rFonts w:ascii="宋体" w:eastAsia="宋体" w:hint="eastAsia"/>
        </w:rPr>
        <w:t xml:space="preserve">在</w:t>
      </w:r>
      <w:r w:rsidR="001852F3">
        <w:rPr>
          <w:rFonts w:ascii="宋体" w:eastAsia="宋体" w:hint="eastAsia"/>
        </w:rPr>
        <w:t xml:space="preserve">骨</w:t>
      </w:r>
      <w:r w:rsidR="001852F3">
        <w:rPr>
          <w:rFonts w:ascii="宋体" w:eastAsia="宋体" w:hint="eastAsia"/>
        </w:rPr>
        <w:t xml:space="preserve">肉</w:t>
      </w:r>
      <w:r w:rsidR="001852F3">
        <w:rPr>
          <w:rFonts w:ascii="宋体" w:eastAsia="宋体" w:hint="eastAsia"/>
        </w:rPr>
        <w:t xml:space="preserve">瘤</w:t>
      </w:r>
      <w:r w:rsidR="001852F3">
        <w:rPr>
          <w:rFonts w:ascii="宋体" w:eastAsia="宋体" w:hint="eastAsia"/>
        </w:rPr>
        <w:t xml:space="preserve">中</w:t>
      </w:r>
      <w:r w:rsidR="001852F3">
        <w:rPr>
          <w:rFonts w:ascii="宋体" w:eastAsia="宋体" w:hint="eastAsia"/>
        </w:rPr>
        <w:t xml:space="preserve">，</w:t>
      </w:r>
      <w:r>
        <w:t>MDM4-S</w:t>
      </w:r>
      <w:r>
        <w:t>/</w:t>
      </w:r>
      <w:r>
        <w:t xml:space="preserve">MDM4-FL</w:t>
      </w:r>
      <w:r>
        <w:rPr>
          <w:rFonts w:ascii="宋体" w:eastAsia="宋体" w:hint="eastAsia"/>
        </w:rPr>
        <w:t>比例升高，使得骨肉瘤进展并降低总生存率，结果提示：</w:t>
      </w:r>
      <w:r>
        <w:t>MDM4-S</w:t>
      </w:r>
      <w:r>
        <w:t>/</w:t>
      </w:r>
      <w:r>
        <w:t xml:space="preserve">MDM4-FL</w:t>
      </w:r>
      <w:r>
        <w:rPr>
          <w:rFonts w:ascii="宋体" w:eastAsia="宋体" w:hint="eastAsia"/>
        </w:rPr>
        <w:t>比</w:t>
      </w:r>
      <w:r w:rsidR="001852F3">
        <w:rPr>
          <w:rFonts w:ascii="宋体" w:eastAsia="宋体" w:hint="eastAsia"/>
        </w:rPr>
        <w:t xml:space="preserve">例</w:t>
      </w:r>
      <w:r w:rsidR="001852F3">
        <w:rPr>
          <w:rFonts w:ascii="宋体" w:eastAsia="宋体" w:hint="eastAsia"/>
        </w:rPr>
        <w:t xml:space="preserve">升</w:t>
      </w:r>
      <w:r w:rsidR="001852F3">
        <w:rPr>
          <w:rFonts w:ascii="宋体" w:eastAsia="宋体" w:hint="eastAsia"/>
        </w:rPr>
        <w:t xml:space="preserve">高</w:t>
      </w:r>
      <w:r w:rsidR="001852F3">
        <w:rPr>
          <w:rFonts w:ascii="宋体" w:eastAsia="宋体" w:hint="eastAsia"/>
        </w:rPr>
        <w:t xml:space="preserve">与</w:t>
      </w:r>
      <w:r>
        <w:t>MDM4</w:t>
      </w:r>
      <w:r>
        <w:rPr>
          <w:rFonts w:ascii="宋体" w:eastAsia="宋体" w:hint="eastAsia"/>
        </w:rPr>
        <w:t>全</w:t>
      </w:r>
      <w:r w:rsidR="001852F3">
        <w:rPr>
          <w:rFonts w:ascii="宋体" w:eastAsia="宋体" w:hint="eastAsia"/>
        </w:rPr>
        <w:t xml:space="preserve">长</w:t>
      </w:r>
      <w:r w:rsidR="001852F3">
        <w:rPr>
          <w:rFonts w:ascii="宋体" w:eastAsia="宋体" w:hint="eastAsia"/>
        </w:rPr>
        <w:t xml:space="preserve">蛋</w:t>
      </w:r>
      <w:r w:rsidR="001852F3">
        <w:rPr>
          <w:rFonts w:ascii="宋体" w:eastAsia="宋体" w:hint="eastAsia"/>
        </w:rPr>
        <w:t xml:space="preserve">白</w:t>
      </w:r>
      <w:r w:rsidR="001852F3">
        <w:rPr>
          <w:rFonts w:ascii="宋体" w:eastAsia="宋体" w:hint="eastAsia"/>
        </w:rPr>
        <w:t xml:space="preserve">表</w:t>
      </w:r>
      <w:r w:rsidR="001852F3">
        <w:rPr>
          <w:rFonts w:ascii="宋体" w:eastAsia="宋体" w:hint="eastAsia"/>
        </w:rPr>
        <w:t xml:space="preserve">达</w:t>
      </w:r>
      <w:r w:rsidR="001852F3">
        <w:rPr>
          <w:rFonts w:ascii="宋体" w:eastAsia="宋体" w:hint="eastAsia"/>
        </w:rPr>
        <w:t xml:space="preserve">降</w:t>
      </w:r>
      <w:r w:rsidR="001852F3">
        <w:rPr>
          <w:rFonts w:ascii="宋体" w:eastAsia="宋体" w:hint="eastAsia"/>
        </w:rPr>
        <w:t xml:space="preserve">低</w:t>
      </w:r>
      <w:r w:rsidR="001852F3">
        <w:rPr>
          <w:rFonts w:ascii="宋体" w:eastAsia="宋体" w:hint="eastAsia"/>
        </w:rPr>
        <w:t xml:space="preserve">有</w:t>
      </w:r>
      <w:r w:rsidR="001852F3">
        <w:rPr>
          <w:rFonts w:ascii="宋体" w:eastAsia="宋体" w:hint="eastAsia"/>
        </w:rPr>
        <w:t xml:space="preserve">关</w:t>
      </w:r>
      <w:r w:rsidR="001852F3">
        <w:rPr>
          <w:rFonts w:ascii="宋体" w:eastAsia="宋体" w:hint="eastAsia"/>
        </w:rPr>
        <w:t xml:space="preserve">，</w:t>
      </w:r>
      <w:r>
        <w:t>MDM4-S</w:t>
      </w:r>
      <w:r>
        <w:t>/</w:t>
      </w:r>
      <w:r>
        <w:t xml:space="preserve">MDM4-FL</w:t>
      </w:r>
      <w:r>
        <w:rPr>
          <w:rFonts w:ascii="宋体" w:eastAsia="宋体" w:hint="eastAsia"/>
        </w:rPr>
        <w:t>蛋白比例升高的同时，伴随</w:t>
      </w:r>
      <w:r>
        <w:t>MDM4</w:t>
      </w:r>
      <w:r>
        <w:rPr>
          <w:rFonts w:ascii="宋体" w:eastAsia="宋体" w:hint="eastAsia"/>
        </w:rPr>
        <w:t>全长蛋白水平的降低，</w:t>
      </w:r>
      <w:r>
        <w:rPr>
          <w:rFonts w:ascii="宋体" w:eastAsia="宋体" w:hint="eastAsia"/>
        </w:rPr>
        <w:t>使得</w:t>
      </w:r>
      <w:r>
        <w:t>MDM2</w:t>
      </w:r>
      <w:r>
        <w:rPr>
          <w:rFonts w:ascii="宋体" w:eastAsia="宋体" w:hint="eastAsia"/>
        </w:rPr>
        <w:t>蛋白表达升高，造成</w:t>
      </w:r>
      <w:r>
        <w:t>P53</w:t>
      </w:r>
      <w:r>
        <w:rPr>
          <w:rFonts w:ascii="宋体" w:eastAsia="宋体" w:hint="eastAsia"/>
        </w:rPr>
        <w:t>泛素化降解增多，</w:t>
      </w:r>
      <w:r>
        <w:t>P53</w:t>
      </w:r>
      <w:r>
        <w:rPr>
          <w:rFonts w:ascii="宋体" w:eastAsia="宋体" w:hint="eastAsia"/>
        </w:rPr>
        <w:t>信号通路失活。</w:t>
      </w:r>
      <w:r>
        <w:rPr>
          <w:rFonts w:ascii="宋体" w:eastAsia="宋体" w:hint="eastAsia"/>
        </w:rPr>
        <w:t>另</w:t>
      </w:r>
    </w:p>
    <w:p w:rsidR="0018722C">
      <w:pPr>
        <w:topLinePunct/>
      </w:pPr>
      <w:r>
        <w:rPr>
          <w:rFonts w:ascii="宋体" w:eastAsia="宋体" w:hint="eastAsia"/>
        </w:rPr>
        <w:t>一些研究发现，在慢性淋巴细胞白血病</w:t>
      </w:r>
      <w:r>
        <w:t>(</w:t>
      </w:r>
      <w:r>
        <w:t xml:space="preserve">chronic lymphocytic leukemia</w:t>
      </w:r>
      <w:r>
        <w:rPr>
          <w:spacing w:val="4"/>
        </w:rPr>
        <w:t>, </w:t>
      </w:r>
      <w:r>
        <w:rPr>
          <w:spacing w:val="-2"/>
        </w:rPr>
        <w:t>CLL</w:t>
      </w:r>
      <w:r>
        <w:t>)</w:t>
      </w:r>
      <w:r>
        <w:rPr>
          <w:rFonts w:ascii="宋体" w:eastAsia="宋体" w:hint="eastAsia"/>
        </w:rPr>
        <w:t>中，</w:t>
      </w:r>
      <w:r>
        <w:t>M</w:t>
      </w:r>
      <w:r>
        <w:t>D</w:t>
      </w:r>
      <w:r>
        <w:t>M</w:t>
      </w:r>
      <w:r>
        <w:t>4</w:t>
      </w:r>
      <w:r>
        <w:t>-</w:t>
      </w:r>
      <w:r>
        <w:t>S</w:t>
      </w:r>
      <w:r>
        <w:t> </w:t>
      </w:r>
      <w:r>
        <w:t>m</w:t>
      </w:r>
      <w:r>
        <w:t>R</w:t>
      </w:r>
      <w:r>
        <w:t>N</w:t>
      </w:r>
      <w:r>
        <w:t>A</w:t>
      </w:r>
      <w:r>
        <w:rPr>
          <w:rFonts w:ascii="宋体" w:eastAsia="宋体" w:hint="eastAsia"/>
        </w:rPr>
        <w:t>高表达可作为患者预后差的分子</w:t>
      </w:r>
      <w:r>
        <w:t>M</w:t>
      </w:r>
      <w:r>
        <w:t>a</w:t>
      </w:r>
      <w:r>
        <w:t>r</w:t>
      </w:r>
      <w:r>
        <w:t>k</w:t>
      </w:r>
      <w:r>
        <w:t>e</w:t>
      </w:r>
      <w:r>
        <w:t>r</w:t>
      </w:r>
      <w:r>
        <w:rPr>
          <w:vertAlign w:val="superscript"/>
          /&gt;
        </w:rPr>
        <w:t>[</w:t>
      </w:r>
      <w:r>
        <w:rPr>
          <w:spacing w:val="0"/>
          <w:w w:val="98"/>
          <w:position w:val="11"/>
          <w:sz w:val="16"/>
        </w:rPr>
        <w:t>38</w:t>
      </w:r>
      <w:r>
        <w:rPr>
          <w:vertAlign w:val="superscript"/>
          /&gt;
        </w:rPr>
        <w:t>]</w:t>
      </w:r>
      <w:r>
        <w:rPr>
          <w:rFonts w:ascii="宋体" w:eastAsia="宋体" w:hint="eastAsia"/>
          <w:rFonts w:ascii="宋体" w:eastAsia="宋体" w:hint="eastAsia"/>
          <w:spacing w:val="-41"/>
          <w:w w:val="99"/>
        </w:rPr>
        <w:t xml:space="preserve">, </w:t>
      </w:r>
      <w:r>
        <w:t>M</w:t>
      </w:r>
      <w:r>
        <w:t>D</w:t>
      </w:r>
      <w:r>
        <w:t>M</w:t>
      </w:r>
      <w:r>
        <w:t>4</w:t>
      </w:r>
      <w:r>
        <w:rPr>
          <w:rFonts w:ascii="宋体" w:eastAsia="宋体" w:hint="eastAsia"/>
        </w:rPr>
        <w:t>的高表达则</w:t>
      </w:r>
      <w:r>
        <w:rPr>
          <w:rFonts w:ascii="宋体" w:eastAsia="宋体" w:hint="eastAsia"/>
        </w:rPr>
        <w:t>是表达野生型</w:t>
      </w:r>
      <w:r>
        <w:t>P53</w:t>
      </w:r>
      <w:r>
        <w:rPr>
          <w:rFonts w:ascii="宋体" w:eastAsia="宋体" w:hint="eastAsia"/>
        </w:rPr>
        <w:t>的</w:t>
      </w:r>
      <w:r>
        <w:t>CLL</w:t>
      </w:r>
      <w:r>
        <w:rPr>
          <w:rFonts w:ascii="宋体" w:eastAsia="宋体" w:hint="eastAsia"/>
        </w:rPr>
        <w:t>患者对化疗药物反应差的生物学</w:t>
      </w:r>
      <w:r>
        <w:t>Marker </w:t>
      </w:r>
      <w:r>
        <w:rPr>
          <w:vertAlign w:val="superscript"/>
          /&gt;
        </w:rPr>
        <w:t>[</w:t>
      </w:r>
      <w:r>
        <w:rPr>
          <w:position w:val="11"/>
          <w:sz w:val="16"/>
        </w:rPr>
        <w:t xml:space="preserve">39</w:t>
      </w:r>
      <w:r>
        <w:rPr>
          <w:vertAlign w:val="superscript"/>
          /&gt;
        </w:rPr>
        <w:t>]</w:t>
      </w:r>
      <w:r>
        <w:rPr>
          <w:rFonts w:ascii="宋体" w:eastAsia="宋体" w:hint="eastAsia"/>
        </w:rPr>
        <w:t>。</w:t>
      </w:r>
    </w:p>
    <w:p w:rsidR="0018722C">
      <w:pPr>
        <w:topLinePunct/>
      </w:pPr>
      <w:r>
        <w:rPr>
          <w:rFonts w:ascii="宋体" w:eastAsia="宋体" w:hint="eastAsia"/>
        </w:rPr>
        <w:t>复杂核型的研究多数集中在对患者预后的影响方面，我们的前期研究结果发</w:t>
      </w:r>
      <w:r>
        <w:rPr>
          <w:rFonts w:ascii="宋体" w:eastAsia="宋体" w:hint="eastAsia"/>
        </w:rPr>
        <w:t>现，</w:t>
      </w:r>
      <w:r>
        <w:t>15</w:t>
      </w:r>
      <w:r>
        <w:rPr>
          <w:rFonts w:ascii="宋体" w:eastAsia="宋体" w:hint="eastAsia"/>
        </w:rPr>
        <w:t>例伴复杂核型的初发</w:t>
      </w:r>
      <w:r>
        <w:t>AML</w:t>
      </w:r>
      <w:r>
        <w:rPr>
          <w:rFonts w:ascii="宋体" w:eastAsia="宋体" w:hint="eastAsia"/>
        </w:rPr>
        <w:t>预后均较差，与文献报道相似。有关的机制研</w:t>
      </w:r>
      <w:r>
        <w:rPr>
          <w:rFonts w:ascii="宋体" w:eastAsia="宋体" w:hint="eastAsia"/>
        </w:rPr>
        <w:t>究多数聚焦在</w:t>
      </w:r>
      <w:r>
        <w:rPr>
          <w:i/>
        </w:rPr>
        <w:t>TP53</w:t>
      </w:r>
      <w:r>
        <w:rPr>
          <w:rFonts w:ascii="宋体" w:eastAsia="宋体" w:hint="eastAsia"/>
        </w:rPr>
        <w:t>突变上，而且应用了</w:t>
      </w:r>
      <w:r>
        <w:t>DHPLC</w:t>
      </w:r>
      <w:r>
        <w:rPr>
          <w:rFonts w:ascii="宋体" w:eastAsia="宋体" w:hint="eastAsia"/>
        </w:rPr>
        <w:t>和高通量的检测方法。结果</w:t>
      </w:r>
      <w:r>
        <w:rPr>
          <w:rFonts w:ascii="宋体" w:eastAsia="宋体" w:hint="eastAsia"/>
        </w:rPr>
        <w:t>显</w:t>
      </w:r>
    </w:p>
    <w:p w:rsidR="0018722C">
      <w:pPr>
        <w:topLinePunct/>
      </w:pPr>
      <w:r>
        <w:rPr>
          <w:rFonts w:cstheme="minorBidi" w:hAnsiTheme="minorHAnsi" w:eastAsiaTheme="minorHAnsi" w:asciiTheme="minorHAnsi" w:ascii="宋体" w:eastAsia="宋体" w:hint="eastAsia"/>
        </w:rPr>
        <w:t>示</w:t>
      </w:r>
      <w:r>
        <w:rPr>
          <w:rFonts w:cstheme="minorBidi" w:hAnsiTheme="minorHAnsi" w:eastAsiaTheme="minorHAnsi" w:asciiTheme="minorHAnsi"/>
          <w:i/>
        </w:rPr>
        <w:t>TP53</w:t>
      </w:r>
      <w:r>
        <w:rPr>
          <w:rFonts w:ascii="宋体" w:eastAsia="宋体" w:hint="eastAsia" w:cstheme="minorBidi" w:hAnsiTheme="minorHAnsi"/>
        </w:rPr>
        <w:t>突变是独立的预后差的标志。而复杂核型伴单体型核型者</w:t>
      </w:r>
      <w:r>
        <w:rPr>
          <w:rFonts w:cstheme="minorBidi" w:hAnsiTheme="minorHAnsi" w:eastAsiaTheme="minorHAnsi" w:asciiTheme="minorHAnsi"/>
          <w:i/>
        </w:rPr>
        <w:t>TP53</w:t>
      </w:r>
      <w:r>
        <w:rPr>
          <w:rFonts w:ascii="宋体" w:eastAsia="宋体" w:hint="eastAsia" w:cstheme="minorBidi" w:hAnsiTheme="minorHAnsi"/>
        </w:rPr>
        <w:t>突变约</w:t>
      </w:r>
      <w:r>
        <w:rPr>
          <w:rFonts w:ascii="宋体" w:eastAsia="宋体" w:hint="eastAsia" w:cstheme="minorBidi" w:hAnsiTheme="minorHAnsi"/>
        </w:rPr>
        <w:t>占</w:t>
      </w:r>
      <w:r>
        <w:rPr>
          <w:rFonts w:cstheme="minorBidi" w:hAnsiTheme="minorHAnsi" w:eastAsiaTheme="minorHAnsi" w:asciiTheme="minorHAnsi"/>
        </w:rPr>
        <w:t>70%</w:t>
      </w:r>
      <w:r>
        <w:rPr>
          <w:rFonts w:ascii="宋体" w:eastAsia="宋体" w:hint="eastAsia" w:cstheme="minorBidi" w:hAnsiTheme="minorHAnsi"/>
        </w:rPr>
        <w:t>，正常核型</w:t>
      </w:r>
      <w:r>
        <w:rPr>
          <w:rFonts w:cstheme="minorBidi" w:hAnsiTheme="minorHAnsi" w:eastAsiaTheme="minorHAnsi" w:asciiTheme="minorHAnsi"/>
          <w:i/>
        </w:rPr>
        <w:t>TP53</w:t>
      </w:r>
      <w:r>
        <w:rPr>
          <w:rFonts w:ascii="宋体" w:eastAsia="宋体" w:hint="eastAsia" w:cstheme="minorBidi" w:hAnsiTheme="minorHAnsi"/>
        </w:rPr>
        <w:t>突变只占</w:t>
      </w:r>
      <w:r>
        <w:rPr>
          <w:rFonts w:cstheme="minorBidi" w:hAnsiTheme="minorHAnsi" w:eastAsiaTheme="minorHAnsi" w:asciiTheme="minorHAnsi"/>
        </w:rPr>
        <w:t>2</w:t>
      </w:r>
      <w:r>
        <w:rPr>
          <w:rFonts w:cstheme="minorBidi" w:hAnsiTheme="minorHAnsi" w:eastAsiaTheme="minorHAnsi" w:asciiTheme="minorHAnsi"/>
        </w:rPr>
        <w:t>.</w:t>
      </w:r>
      <w:r>
        <w:rPr>
          <w:rFonts w:cstheme="minorBidi" w:hAnsiTheme="minorHAnsi" w:eastAsiaTheme="minorHAnsi" w:asciiTheme="minorHAnsi"/>
        </w:rPr>
        <w:t>1%</w:t>
      </w:r>
      <w:r>
        <w:rPr>
          <w:rFonts w:cstheme="minorBidi" w:hAnsiTheme="minorHAnsi" w:eastAsiaTheme="minorHAnsi" w:asciiTheme="minorHAnsi"/>
        </w:rPr>
        <w:t>[</w:t>
      </w:r>
      <w:r>
        <w:rPr>
          <w:rFonts w:cstheme="minorBidi" w:hAnsiTheme="minorHAnsi" w:eastAsiaTheme="minorHAnsi" w:asciiTheme="minorHAnsi"/>
        </w:rPr>
        <w:t xml:space="preserve">19</w:t>
      </w:r>
      <w:r>
        <w:rPr>
          <w:rFonts w:cstheme="minorBidi" w:hAnsiTheme="minorHAnsi" w:eastAsiaTheme="minorHAnsi" w:asciiTheme="minorHAnsi"/>
        </w:rPr>
        <w:t>]</w:t>
      </w:r>
      <w:r>
        <w:rPr>
          <w:rFonts w:ascii="宋体" w:eastAsia="宋体" w:hint="eastAsia" w:cstheme="minorBidi" w:hAnsiTheme="minorHAnsi"/>
        </w:rPr>
        <w:t>，可见</w:t>
      </w:r>
      <w:r>
        <w:rPr>
          <w:rFonts w:cstheme="minorBidi" w:hAnsiTheme="minorHAnsi" w:eastAsiaTheme="minorHAnsi" w:asciiTheme="minorHAnsi"/>
          <w:b/>
          <w:i/>
        </w:rPr>
        <w:t>TP53</w:t>
      </w:r>
      <w:r>
        <w:rPr>
          <w:rFonts w:ascii="微软雅黑" w:eastAsia="微软雅黑" w:hint="eastAsia" w:cstheme="minorBidi" w:hAnsiTheme="minorHAnsi"/>
          <w:b/>
        </w:rPr>
        <w:t>突变在复杂核型形成中的重要作用</w:t>
      </w:r>
      <w:r>
        <w:rPr>
          <w:rFonts w:ascii="宋体" w:eastAsia="宋体" w:hint="eastAsia" w:cstheme="minorBidi" w:hAnsiTheme="minorHAnsi"/>
        </w:rPr>
        <w:t>。</w:t>
      </w:r>
    </w:p>
    <w:p w:rsidR="0018722C">
      <w:pPr>
        <w:topLinePunct/>
      </w:pPr>
      <w:r>
        <w:rPr>
          <w:rFonts w:ascii="宋体" w:eastAsia="宋体" w:hint="eastAsia"/>
        </w:rPr>
        <w:t>本课题前期应用普通</w:t>
      </w:r>
      <w:r>
        <w:t>PCR</w:t>
      </w:r>
      <w:r>
        <w:rPr>
          <w:rFonts w:ascii="宋体" w:eastAsia="宋体" w:hint="eastAsia"/>
        </w:rPr>
        <w:t>产物测序的方法及</w:t>
      </w:r>
      <w:r>
        <w:t>FISH</w:t>
      </w:r>
      <w:r>
        <w:rPr>
          <w:rFonts w:ascii="宋体" w:eastAsia="宋体" w:hint="eastAsia"/>
        </w:rPr>
        <w:t>检测了</w:t>
      </w:r>
      <w:r>
        <w:t>15</w:t>
      </w:r>
      <w:r>
        <w:rPr>
          <w:rFonts w:ascii="宋体" w:eastAsia="宋体" w:hint="eastAsia"/>
        </w:rPr>
        <w:t>例复杂核型的</w:t>
      </w:r>
      <w:r>
        <w:rPr>
          <w:rFonts w:ascii="宋体" w:eastAsia="宋体" w:hint="eastAsia"/>
        </w:rPr>
        <w:t>患者</w:t>
      </w:r>
      <w:r>
        <w:rPr>
          <w:i/>
        </w:rPr>
        <w:t>TP53</w:t>
      </w:r>
      <w:r>
        <w:rPr>
          <w:rFonts w:ascii="宋体" w:eastAsia="宋体" w:hint="eastAsia"/>
        </w:rPr>
        <w:t>突变，其中</w:t>
      </w:r>
      <w:r>
        <w:t>FISH</w:t>
      </w:r>
      <w:r>
        <w:rPr>
          <w:rFonts w:ascii="宋体" w:eastAsia="宋体" w:hint="eastAsia"/>
        </w:rPr>
        <w:t>检测发现</w:t>
      </w:r>
      <w:r>
        <w:t>2</w:t>
      </w:r>
      <w:r>
        <w:rPr>
          <w:rFonts w:ascii="宋体" w:eastAsia="宋体" w:hint="eastAsia"/>
        </w:rPr>
        <w:t>例发生缺失，并没有检测到点突变及其</w:t>
      </w:r>
      <w:r>
        <w:rPr>
          <w:rFonts w:ascii="宋体" w:eastAsia="宋体" w:hint="eastAsia"/>
        </w:rPr>
        <w:t>他突变。前面我们已经提到大约</w:t>
      </w:r>
      <w:r>
        <w:t>30%</w:t>
      </w:r>
      <w:r>
        <w:rPr>
          <w:rFonts w:ascii="宋体" w:eastAsia="宋体" w:hint="eastAsia"/>
        </w:rPr>
        <w:t>复杂核型患者不伴有</w:t>
      </w:r>
      <w:r>
        <w:rPr>
          <w:i/>
        </w:rPr>
        <w:t>TP53</w:t>
      </w:r>
      <w:r>
        <w:rPr>
          <w:rFonts w:ascii="宋体" w:eastAsia="宋体" w:hint="eastAsia"/>
        </w:rPr>
        <w:t>突变，那么这部</w:t>
      </w:r>
      <w:r>
        <w:rPr>
          <w:rFonts w:ascii="宋体" w:eastAsia="宋体" w:hint="eastAsia"/>
        </w:rPr>
        <w:t>分患者复杂核型形成的机制如何？是否与</w:t>
      </w:r>
      <w:r>
        <w:t>P53</w:t>
      </w:r>
      <w:r>
        <w:rPr>
          <w:rFonts w:ascii="宋体" w:eastAsia="宋体" w:hint="eastAsia"/>
        </w:rPr>
        <w:t>抑制剂</w:t>
      </w:r>
      <w:r>
        <w:t>MDM4</w:t>
      </w:r>
      <w:r>
        <w:t>/</w:t>
      </w:r>
      <w:r>
        <w:t xml:space="preserve">MDM2</w:t>
      </w:r>
      <w:r>
        <w:rPr>
          <w:rFonts w:ascii="宋体" w:eastAsia="宋体" w:hint="eastAsia"/>
        </w:rPr>
        <w:t>高表达有</w:t>
      </w:r>
      <w:r>
        <w:rPr>
          <w:rFonts w:ascii="宋体" w:eastAsia="宋体" w:hint="eastAsia"/>
        </w:rPr>
        <w:t>关，在这方面还没有做详细研究。在这部分的研究中，我们将构建的</w:t>
      </w:r>
      <w:r>
        <w:t>MDM2</w:t>
      </w:r>
      <w:r>
        <w:rPr>
          <w:rFonts w:ascii="宋体" w:eastAsia="宋体" w:hint="eastAsia"/>
        </w:rPr>
        <w:t>、</w:t>
      </w:r>
      <w:r>
        <w:t>MSM4-S</w:t>
      </w:r>
      <w:r>
        <w:rPr>
          <w:rFonts w:ascii="宋体" w:eastAsia="宋体" w:hint="eastAsia"/>
        </w:rPr>
        <w:t>两个慢病毒载体分别感染表达野生型</w:t>
      </w:r>
      <w:r>
        <w:t>P53</w:t>
      </w:r>
      <w:r>
        <w:rPr>
          <w:rFonts w:ascii="宋体" w:eastAsia="宋体" w:hint="eastAsia"/>
        </w:rPr>
        <w:t>的</w:t>
      </w:r>
      <w:r>
        <w:t>HepG2</w:t>
      </w:r>
      <w:r>
        <w:rPr>
          <w:rFonts w:ascii="宋体" w:eastAsia="宋体" w:hint="eastAsia"/>
        </w:rPr>
        <w:t>细胞，观察细胞周</w:t>
      </w:r>
      <w:r>
        <w:rPr>
          <w:rFonts w:ascii="宋体" w:eastAsia="宋体" w:hint="eastAsia"/>
        </w:rPr>
        <w:t>期、细胞增殖、</w:t>
      </w:r>
      <w:r>
        <w:t>P53</w:t>
      </w:r>
      <w:r>
        <w:rPr>
          <w:rFonts w:ascii="宋体" w:eastAsia="宋体" w:hint="eastAsia"/>
        </w:rPr>
        <w:t>通路相关蛋白表达和纺锤体相关蛋白表达的变化，从而在细</w:t>
      </w:r>
      <w:r>
        <w:rPr>
          <w:rFonts w:ascii="宋体" w:eastAsia="宋体" w:hint="eastAsia"/>
        </w:rPr>
        <w:t>胞和分子水平探讨复杂核型形成的可能机制。</w:t>
      </w:r>
    </w:p>
    <w:p w:rsidR="0018722C">
      <w:pPr>
        <w:outlineLvl w:val="9"/>
        <w:topLinePunct/>
      </w:pPr>
      <w:bookmarkStart w:name="_TOC_250009" w:id="17"/>
      <w:bookmarkEnd w:id="17"/>
      <w:r>
        <w:rPr>
          <w:kern w:val="2"/>
          <w:sz w:val="30"/>
          <w:szCs w:val="30"/>
          <w:rFonts w:cstheme="minorBidi" w:hAnsiTheme="minorHAnsi" w:eastAsiaTheme="minorHAnsi" w:asciiTheme="minorHAnsi" w:ascii="宋体" w:hAnsi="宋体" w:eastAsia="宋体" w:cs="宋体"/>
        </w:rPr>
        <w:t>材料和方法</w:t>
      </w:r>
    </w:p>
    <w:p w:rsidR="0018722C">
      <w:pPr>
        <w:pStyle w:val="cw22"/>
        <w:topLinePunct/>
      </w:pPr>
      <w:r>
        <w:rPr>
          <w:rFonts w:cstheme="minorBidi" w:hAnsiTheme="minorHAnsi" w:eastAsiaTheme="minorHAnsi" w:asciiTheme="minorHAnsi" w:ascii="微软雅黑" w:hAnsi="Times New Roman" w:eastAsia="微软雅黑" w:cs="Times New Roman" w:hint="eastAsia"/>
          <w:b/>
        </w:rPr>
        <w:t>1. </w:t>
      </w:r>
      <w:r>
        <w:rPr>
          <w:b/>
          <w:rFonts w:ascii="微软雅黑" w:eastAsia="微软雅黑" w:hint="eastAsia" w:cstheme="minorBidi" w:hAnsiTheme="minorHAnsi" w:hAnsi="Times New Roman" w:cs="Times New Roman"/>
        </w:rPr>
        <w:t>实验材料</w:t>
      </w:r>
    </w:p>
    <w:p w:rsidR="0018722C">
      <w:pPr>
        <w:pStyle w:val="Heading2"/>
        <w:topLinePunct/>
        <w:ind w:left="171" w:hangingChars="171" w:hanging="171"/>
      </w:pPr>
      <w:r>
        <w:rPr>
          <w:b/>
        </w:rPr>
        <w:t>1.1</w:t>
      </w:r>
      <w:r>
        <w:t xml:space="preserve"> </w:t>
      </w:r>
      <w:r>
        <w:t>细胞株</w:t>
      </w:r>
    </w:p>
    <w:p w:rsidR="0018722C">
      <w:pPr>
        <w:topLinePunct/>
      </w:pPr>
      <w:r>
        <w:rPr>
          <w:rFonts w:ascii="宋体" w:eastAsia="宋体" w:hint="eastAsia"/>
        </w:rPr>
        <w:t>稳定表达目的基因的</w:t>
      </w:r>
      <w:r>
        <w:t>HepG2</w:t>
      </w:r>
      <w:r/>
      <w:r>
        <w:rPr>
          <w:rFonts w:ascii="宋体" w:eastAsia="宋体" w:hint="eastAsia"/>
        </w:rPr>
        <w:t>细胞株</w:t>
      </w:r>
      <w:r w:rsidR="001852F3">
        <w:t>来自</w:t>
      </w:r>
      <w:r>
        <w:rPr>
          <w:rFonts w:ascii="宋体" w:eastAsia="宋体" w:hint="eastAsia"/>
        </w:rPr>
        <w:t>第</w:t>
      </w:r>
      <w:r>
        <w:rPr>
          <w:rFonts w:ascii="宋体" w:eastAsia="宋体" w:hint="eastAsia"/>
        </w:rPr>
        <w:t>三部分</w:t>
      </w:r>
    </w:p>
    <w:p w:rsidR="0018722C">
      <w:pPr>
        <w:pStyle w:val="Heading2"/>
        <w:topLinePunct/>
        <w:ind w:left="171" w:hangingChars="171" w:hanging="171"/>
      </w:pPr>
      <w:r>
        <w:rPr>
          <w:b/>
        </w:rPr>
        <w:t>1.2</w:t>
      </w:r>
      <w:r>
        <w:t xml:space="preserve"> </w:t>
      </w:r>
      <w:r>
        <w:t>主要仪器设备</w:t>
      </w:r>
    </w:p>
    <w:p w:rsidR="0018722C">
      <w:pPr>
        <w:topLinePunct/>
      </w:pPr>
      <w:r>
        <w:t>HERA</w:t>
      </w:r>
      <w:r>
        <w:t> </w:t>
      </w:r>
      <w:r>
        <w:t>cell</w:t>
      </w:r>
      <w:r>
        <w:t> </w:t>
      </w:r>
      <w:r>
        <w:t>150</w:t>
      </w:r>
      <w:r>
        <w:t> </w:t>
      </w:r>
      <w:r>
        <w:t>CO2</w:t>
      </w:r>
      <w:r/>
      <w:r>
        <w:rPr>
          <w:rFonts w:ascii="宋体" w:eastAsia="宋体" w:hint="eastAsia"/>
        </w:rPr>
        <w:t>培养箱</w:t>
      </w:r>
      <w:r>
        <w:t>Heraeus</w:t>
      </w:r>
      <w:r>
        <w:rPr>
          <w:rFonts w:ascii="宋体" w:eastAsia="宋体" w:hint="eastAsia"/>
          <w:rFonts w:ascii="宋体" w:eastAsia="宋体" w:hint="eastAsia"/>
        </w:rPr>
        <w:t xml:space="preserve">, </w:t>
      </w:r>
      <w:r>
        <w:t>Germany</w:t>
      </w:r>
    </w:p>
    <w:p w:rsidR="0018722C">
      <w:pPr>
        <w:topLinePunct/>
      </w:pPr>
      <w:r>
        <w:t>DYY-TC</w:t>
      </w:r>
      <w:r/>
      <w:r>
        <w:rPr>
          <w:rFonts w:ascii="宋体" w:eastAsia="宋体" w:hint="eastAsia"/>
        </w:rPr>
        <w:t>型电泳仪</w:t>
      </w:r>
      <w:r>
        <w:rPr>
          <w:rFonts w:ascii="宋体" w:eastAsia="宋体" w:hint="eastAsia"/>
        </w:rPr>
        <w:t>北京六一仪器厂，中国</w:t>
      </w:r>
    </w:p>
    <w:p w:rsidR="0018722C">
      <w:pPr>
        <w:pStyle w:val="BodyText"/>
        <w:tabs>
          <w:tab w:pos="4814" w:val="left" w:leader="none"/>
        </w:tabs>
        <w:spacing w:before="133"/>
        <w:ind w:leftChars="0" w:left="734"/>
        <w:rPr>
          <w:rFonts w:ascii="宋体" w:eastAsia="宋体" w:hint="eastAsia"/>
        </w:rPr>
        <w:topLinePunct/>
      </w:pPr>
      <w:r>
        <w:rPr>
          <w:rFonts w:ascii="宋体" w:eastAsia="宋体" w:hint="eastAsia"/>
        </w:rPr>
        <w:t>制胶器</w:t>
      </w:r>
      <w:r>
        <w:rPr>
          <w:rFonts w:ascii="宋体" w:eastAsia="宋体" w:hint="eastAsia"/>
          <w:w w:val="95"/>
        </w:rPr>
        <w:t>北京六一厂，中国</w:t>
      </w:r>
    </w:p>
    <w:p w:rsidR="0018722C">
      <w:pPr>
        <w:topLinePunct/>
      </w:pPr>
      <w:r>
        <w:rPr>
          <w:rFonts w:ascii="宋体" w:eastAsia="宋体" w:hint="eastAsia"/>
        </w:rPr>
        <w:t>垂直电泳槽</w:t>
      </w:r>
      <w:r>
        <w:rPr>
          <w:rFonts w:ascii="宋体" w:eastAsia="宋体" w:hint="eastAsia"/>
        </w:rPr>
        <w:t>北京六一仪器厂，中国</w:t>
      </w:r>
    </w:p>
    <w:p w:rsidR="0018722C">
      <w:pPr>
        <w:topLinePunct/>
      </w:pPr>
      <w:r>
        <w:t>SEMI-DRY</w:t>
      </w:r>
      <w:r>
        <w:t> </w:t>
      </w:r>
      <w:r>
        <w:t>TRANSFER CELL</w:t>
      </w:r>
      <w:r/>
      <w:r>
        <w:rPr>
          <w:rFonts w:ascii="宋体" w:eastAsia="宋体" w:hint="eastAsia"/>
        </w:rPr>
        <w:t>电转仪</w:t>
      </w:r>
      <w:r>
        <w:t>BIO-RAD</w:t>
      </w:r>
      <w:r>
        <w:rPr>
          <w:rFonts w:ascii="宋体" w:eastAsia="宋体" w:hint="eastAsia"/>
          <w:rFonts w:ascii="宋体" w:eastAsia="宋体" w:hint="eastAsia"/>
        </w:rPr>
        <w:t xml:space="preserve">, </w:t>
      </w:r>
      <w:r>
        <w:t>U.</w:t>
      </w:r>
      <w:r w:rsidR="004B696B">
        <w:t xml:space="preserve"> </w:t>
      </w:r>
      <w:r w:rsidR="004B696B">
        <w:t>S.</w:t>
      </w:r>
      <w:r w:rsidR="004B696B">
        <w:t xml:space="preserve"> </w:t>
      </w:r>
      <w:r w:rsidR="004B696B">
        <w:t>A</w:t>
      </w:r>
    </w:p>
    <w:p w:rsidR="0018722C">
      <w:pPr>
        <w:pStyle w:val="BodyText"/>
        <w:spacing w:before="137"/>
        <w:ind w:leftChars="0" w:left="734"/>
        <w:rPr>
          <w:rFonts w:ascii="宋体" w:eastAsia="宋体" w:hint="eastAsia"/>
        </w:rPr>
        <w:topLinePunct/>
      </w:pPr>
      <w:r>
        <w:rPr>
          <w:rFonts w:ascii="宋体" w:eastAsia="宋体" w:hint="eastAsia"/>
          <w:w w:val="95"/>
        </w:rPr>
        <w:t>其余仪器同前</w:t>
      </w:r>
    </w:p>
    <w:p w:rsidR="0018722C">
      <w:pPr>
        <w:pStyle w:val="Heading2"/>
        <w:topLinePunct/>
        <w:ind w:left="171" w:hangingChars="171" w:hanging="171"/>
      </w:pPr>
      <w:r>
        <w:rPr>
          <w:b/>
        </w:rPr>
        <w:t>1.3</w:t>
      </w:r>
      <w:r>
        <w:t xml:space="preserve"> </w:t>
      </w:r>
      <w:r>
        <w:t>主要试剂</w:t>
      </w:r>
    </w:p>
    <w:p w:rsidR="0018722C">
      <w:pPr>
        <w:topLinePunct/>
      </w:pPr>
      <w:r>
        <w:t>DMSO</w:t>
      </w:r>
      <w:r w:rsidRPr="00000000">
        <w:tab/>
        <w:t>Sigma</w:t>
      </w:r>
      <w:r>
        <w:t> </w:t>
      </w:r>
      <w:r>
        <w:t>U.</w:t>
      </w:r>
      <w:r w:rsidR="004B696B">
        <w:t xml:space="preserve"> </w:t>
      </w:r>
      <w:r w:rsidR="004B696B">
        <w:t>S.</w:t>
      </w:r>
      <w:r w:rsidR="004B696B">
        <w:t xml:space="preserve"> </w:t>
      </w:r>
      <w:r w:rsidR="004B696B">
        <w:t>A</w:t>
      </w:r>
    </w:p>
    <w:p w:rsidR="0018722C">
      <w:pPr>
        <w:pStyle w:val="BodyText"/>
        <w:tabs>
          <w:tab w:pos="4933" w:val="left" w:leader="none"/>
          <w:tab w:pos="6038" w:val="left" w:leader="none"/>
        </w:tabs>
        <w:spacing w:before="138"/>
        <w:ind w:leftChars="0" w:left="734"/>
        <w:rPr>
          <w:rFonts w:ascii="宋体" w:eastAsia="宋体" w:hint="eastAsia"/>
        </w:rPr>
        <w:topLinePunct/>
      </w:pPr>
      <w:r>
        <w:rPr>
          <w:rFonts w:ascii="宋体" w:eastAsia="宋体" w:hint="eastAsia"/>
        </w:rPr>
        <w:t>胎牛血清</w:t>
      </w:r>
      <w:r w:rsidRPr="00000000">
        <w:tab/>
      </w:r>
      <w:r>
        <w:t>GIBCO</w:t>
      </w:r>
      <w:r w:rsidRPr="00000000">
        <w:tab/>
      </w:r>
      <w:r>
        <w:rPr>
          <w:rFonts w:ascii="宋体" w:eastAsia="宋体" w:hint="eastAsia"/>
          <w:w w:val="95"/>
        </w:rPr>
        <w:t>澳洲</w:t>
      </w:r>
    </w:p>
    <w:p w:rsidR="0018722C">
      <w:pPr>
        <w:topLinePunct/>
      </w:pPr>
      <w:r>
        <w:t>Nocodazole</w:t>
      </w:r>
      <w:r/>
      <w:r>
        <w:rPr>
          <w:rFonts w:ascii="宋体" w:eastAsia="宋体" w:hint="eastAsia"/>
        </w:rPr>
        <w:t>诺考达唑</w:t>
      </w:r>
      <w:r>
        <w:t>Sigma</w:t>
      </w:r>
      <w:r>
        <w:rPr>
          <w:rFonts w:ascii="宋体" w:eastAsia="宋体" w:hint="eastAsia"/>
        </w:rPr>
        <w:t>，</w:t>
      </w:r>
      <w:r>
        <w:t>U.</w:t>
      </w:r>
      <w:r w:rsidR="004B696B">
        <w:t xml:space="preserve"> </w:t>
      </w:r>
      <w:r w:rsidR="004B696B">
        <w:t>S.</w:t>
      </w:r>
      <w:r w:rsidR="004B696B">
        <w:t xml:space="preserve"> </w:t>
      </w:r>
      <w:r w:rsidR="004B696B">
        <w:t>A</w:t>
      </w:r>
    </w:p>
    <w:p w:rsidR="0018722C">
      <w:pPr>
        <w:topLinePunct/>
      </w:pPr>
      <w:r>
        <w:t>Polybrene</w:t>
      </w:r>
      <w:r w:rsidRPr="00000000">
        <w:tab/>
        <w:t>Sigma</w:t>
      </w:r>
      <w:r>
        <w:rPr>
          <w:rFonts w:ascii="宋体" w:eastAsia="宋体" w:hint="eastAsia"/>
          <w:rFonts w:ascii="宋体" w:eastAsia="宋体" w:hint="eastAsia"/>
        </w:rPr>
        <w:t xml:space="preserve">, </w:t>
      </w:r>
      <w:r>
        <w:t>U.</w:t>
      </w:r>
      <w:r w:rsidR="004B696B">
        <w:t xml:space="preserve"> </w:t>
      </w:r>
      <w:r w:rsidR="004B696B">
        <w:t>S.</w:t>
      </w:r>
      <w:r w:rsidR="004B696B">
        <w:t xml:space="preserve"> </w:t>
      </w:r>
      <w:r w:rsidR="004B696B">
        <w:t>A</w:t>
      </w:r>
    </w:p>
    <w:p w:rsidR="0018722C">
      <w:pPr>
        <w:topLinePunct/>
      </w:pPr>
      <w:r>
        <w:t>DMEM</w:t>
      </w:r>
      <w:r/>
      <w:r>
        <w:rPr>
          <w:rFonts w:ascii="宋体" w:eastAsia="宋体" w:hint="eastAsia"/>
        </w:rPr>
        <w:t>培养基</w:t>
      </w:r>
      <w:r>
        <w:t>Hyclone</w:t>
      </w:r>
      <w:r>
        <w:rPr>
          <w:rFonts w:ascii="宋体" w:eastAsia="宋体" w:hint="eastAsia"/>
        </w:rPr>
        <w:t>，</w:t>
      </w:r>
      <w:r>
        <w:t>U.</w:t>
      </w:r>
      <w:r w:rsidR="004B696B">
        <w:t xml:space="preserve"> </w:t>
      </w:r>
      <w:r w:rsidR="004B696B">
        <w:t>S.</w:t>
      </w:r>
      <w:r w:rsidR="004B696B">
        <w:t xml:space="preserve"> </w:t>
      </w:r>
      <w:r w:rsidR="004B696B">
        <w:t>A</w:t>
      </w:r>
    </w:p>
    <w:p w:rsidR="0018722C">
      <w:pPr>
        <w:topLinePunct/>
      </w:pPr>
      <w:r>
        <w:t>DAPI</w:t>
      </w:r>
      <w:r w:rsidRPr="00000000">
        <w:tab/>
        <w:t>Sigma</w:t>
      </w:r>
      <w:r>
        <w:rPr>
          <w:rFonts w:ascii="宋体" w:eastAsia="宋体" w:hint="eastAsia"/>
          <w:rFonts w:ascii="宋体" w:eastAsia="宋体" w:hint="eastAsia"/>
        </w:rPr>
        <w:t xml:space="preserve">, </w:t>
      </w:r>
      <w:r>
        <w:t>U.</w:t>
      </w:r>
      <w:r w:rsidR="004B696B">
        <w:t xml:space="preserve"> </w:t>
      </w:r>
      <w:r w:rsidR="004B696B">
        <w:t>S.</w:t>
      </w:r>
      <w:r w:rsidR="004B696B">
        <w:t xml:space="preserve"> </w:t>
      </w:r>
      <w:r w:rsidR="004B696B">
        <w:t>A</w:t>
      </w:r>
    </w:p>
    <w:p w:rsidR="0018722C">
      <w:pPr>
        <w:topLinePunct/>
      </w:pPr>
      <w:r>
        <w:t>BSA</w:t>
      </w:r>
      <w:r w:rsidRPr="00000000">
        <w:tab/>
        <w:t>Sigma</w:t>
      </w:r>
      <w:r w:rsidRPr="00000000">
        <w:tab/>
        <w:t>U.</w:t>
      </w:r>
      <w:r w:rsidR="004B696B">
        <w:t xml:space="preserve"> </w:t>
      </w:r>
      <w:r w:rsidR="004B696B">
        <w:t>S.</w:t>
      </w:r>
      <w:r w:rsidR="004B696B">
        <w:t xml:space="preserve"> </w:t>
      </w:r>
      <w:r w:rsidR="004B696B">
        <w:t>A</w:t>
      </w:r>
    </w:p>
    <w:p w:rsidR="0018722C">
      <w:pPr>
        <w:topLinePunct/>
      </w:pPr>
      <w:r>
        <w:t>Rnase</w:t>
      </w:r>
      <w:r>
        <w:t> </w:t>
      </w:r>
      <w:r>
        <w:t>A</w:t>
      </w:r>
      <w:r w:rsidRPr="00000000">
        <w:tab/>
        <w:t>Sigma</w:t>
      </w:r>
      <w:r w:rsidRPr="00000000">
        <w:tab/>
        <w:t>U.</w:t>
      </w:r>
      <w:r w:rsidR="004B696B">
        <w:t xml:space="preserve"> </w:t>
      </w:r>
      <w:r w:rsidR="004B696B">
        <w:t>S.</w:t>
      </w:r>
      <w:r w:rsidR="004B696B">
        <w:t xml:space="preserve"> </w:t>
      </w:r>
      <w:r w:rsidR="004B696B">
        <w:t>A</w:t>
      </w:r>
    </w:p>
    <w:p w:rsidR="0018722C">
      <w:pPr>
        <w:topLinePunct/>
      </w:pPr>
      <w:r>
        <w:t>Triton</w:t>
      </w:r>
      <w:r>
        <w:t> </w:t>
      </w:r>
      <w:r>
        <w:t>X-100</w:t>
      </w:r>
      <w:r w:rsidRPr="00000000">
        <w:tab/>
      </w:r>
      <w:r>
        <w:t>Sigma</w:t>
      </w:r>
      <w:r w:rsidRPr="00000000">
        <w:tab/>
      </w:r>
      <w:r>
        <w:t>U.</w:t>
      </w:r>
      <w:r w:rsidR="004B696B">
        <w:t xml:space="preserve"> </w:t>
      </w:r>
      <w:r w:rsidR="004B696B">
        <w:t>S.</w:t>
      </w:r>
      <w:r w:rsidR="004B696B">
        <w:t xml:space="preserve"> </w:t>
      </w:r>
      <w:r w:rsidR="004B696B">
        <w:t>A</w:t>
      </w:r>
    </w:p>
    <w:p w:rsidR="0018722C">
      <w:pPr>
        <w:topLinePunct/>
      </w:pPr>
      <w:r>
        <w:t>propidium iodide</w:t>
      </w:r>
      <w:r>
        <w:t>(</w:t>
      </w:r>
      <w:r>
        <w:t>PI</w:t>
      </w:r>
      <w:r>
        <w:t>)</w:t>
      </w:r>
      <w:r>
        <w:rPr>
          <w:rFonts w:ascii="宋体" w:eastAsia="宋体" w:hint="eastAsia"/>
        </w:rPr>
        <w:t>碘化丙啶</w:t>
      </w:r>
      <w:r w:rsidRPr="00000000">
        <w:tab/>
      </w:r>
      <w:r>
        <w:t>Sigma</w:t>
      </w:r>
      <w:r w:rsidRPr="00000000">
        <w:tab/>
      </w:r>
      <w:r>
        <w:t>U.</w:t>
      </w:r>
      <w:r w:rsidR="004B696B">
        <w:t xml:space="preserve"> </w:t>
      </w:r>
      <w:r w:rsidR="004B696B">
        <w:t>S.</w:t>
      </w:r>
      <w:r w:rsidR="004B696B">
        <w:t xml:space="preserve"> </w:t>
      </w:r>
      <w:r w:rsidR="004B696B">
        <w:t>A</w:t>
      </w:r>
    </w:p>
    <w:p w:rsidR="0018722C">
      <w:pPr>
        <w:topLinePunct/>
      </w:pPr>
      <w:r>
        <w:t>MTT</w:t>
      </w:r>
      <w:r w:rsidRPr="00000000">
        <w:tab/>
      </w:r>
      <w:r>
        <w:t>Sigma</w:t>
      </w:r>
      <w:r w:rsidRPr="00000000">
        <w:tab/>
      </w:r>
      <w:r>
        <w:t>U.</w:t>
      </w:r>
      <w:r w:rsidR="004B696B">
        <w:t xml:space="preserve"> </w:t>
      </w:r>
      <w:r w:rsidR="004B696B">
        <w:t>S.</w:t>
      </w:r>
      <w:r w:rsidR="004B696B">
        <w:t xml:space="preserve"> </w:t>
      </w:r>
      <w:r w:rsidR="004B696B">
        <w:t>A</w:t>
      </w:r>
    </w:p>
    <w:p w:rsidR="0018722C">
      <w:pPr>
        <w:topLinePunct/>
      </w:pPr>
      <w:r>
        <w:t>Super</w:t>
      </w:r>
      <w:r>
        <w:t> </w:t>
      </w:r>
      <w:r>
        <w:t>Signal</w:t>
      </w:r>
      <w:r>
        <w:t> </w:t>
      </w:r>
      <w:r>
        <w:t>West</w:t>
      </w:r>
      <w:r>
        <w:t> </w:t>
      </w:r>
      <w:r>
        <w:t>pico</w:t>
      </w:r>
      <w:r/>
      <w:r>
        <w:rPr>
          <w:rFonts w:ascii="宋体" w:eastAsia="宋体" w:hint="eastAsia"/>
        </w:rPr>
        <w:t>化学发光底物</w:t>
      </w:r>
      <w:r>
        <w:t>Pierce</w:t>
      </w:r>
      <w:r/>
      <w:r>
        <w:rPr>
          <w:rFonts w:ascii="宋体" w:eastAsia="宋体" w:hint="eastAsia"/>
        </w:rPr>
        <w:t>公司，</w:t>
      </w:r>
      <w:r>
        <w:t>U.</w:t>
      </w:r>
      <w:r w:rsidR="004B696B">
        <w:t xml:space="preserve"> </w:t>
      </w:r>
      <w:r w:rsidR="004B696B">
        <w:t>S.</w:t>
      </w:r>
      <w:r w:rsidR="004B696B">
        <w:t xml:space="preserve"> </w:t>
      </w:r>
      <w:r w:rsidR="004B696B">
        <w:t>A</w:t>
      </w:r>
    </w:p>
    <w:p w:rsidR="0018722C">
      <w:pPr>
        <w:topLinePunct/>
      </w:pPr>
      <w:r>
        <w:t>BAC</w:t>
      </w:r>
      <w:r/>
      <w:r>
        <w:rPr>
          <w:rFonts w:ascii="宋体" w:eastAsia="宋体" w:hint="eastAsia"/>
        </w:rPr>
        <w:t>蛋白浓度测定试剂盒</w:t>
      </w:r>
      <w:r w:rsidR="001852F3">
        <w:t>武</w:t>
      </w:r>
      <w:r>
        <w:rPr>
          <w:rFonts w:ascii="宋体" w:eastAsia="宋体" w:hint="eastAsia"/>
        </w:rPr>
        <w:t>汉</w:t>
      </w:r>
      <w:r>
        <w:rPr>
          <w:rFonts w:ascii="宋体" w:eastAsia="宋体" w:hint="eastAsia"/>
        </w:rPr>
        <w:t>博士德公司，中国</w:t>
      </w:r>
    </w:p>
    <w:p w:rsidR="0018722C">
      <w:pPr>
        <w:topLinePunct/>
      </w:pPr>
      <w:r>
        <w:rPr>
          <w:rFonts w:ascii="宋体" w:eastAsia="宋体" w:hint="eastAsia"/>
        </w:rPr>
        <w:t>预染蛋白分子量标准</w:t>
      </w:r>
      <w:r>
        <w:t>Fermentas</w:t>
      </w:r>
      <w:r>
        <w:rPr>
          <w:rFonts w:ascii="宋体" w:eastAsia="宋体" w:hint="eastAsia"/>
        </w:rPr>
        <w:t>，</w:t>
      </w:r>
      <w:r>
        <w:t>Canada</w:t>
      </w:r>
    </w:p>
    <w:p w:rsidR="0018722C">
      <w:pPr>
        <w:topLinePunct/>
      </w:pPr>
      <w:r>
        <w:rPr>
          <w:rFonts w:ascii="宋体" w:eastAsia="宋体" w:hint="eastAsia"/>
        </w:rPr>
        <w:t>二硫苏糖醇</w:t>
      </w:r>
      <w:r>
        <w:t>Sigma</w:t>
      </w:r>
      <w:r>
        <w:rPr>
          <w:rFonts w:ascii="宋体" w:eastAsia="宋体" w:hint="eastAsia"/>
        </w:rPr>
        <w:t>，</w:t>
      </w:r>
      <w:r>
        <w:t>U.</w:t>
      </w:r>
      <w:r w:rsidR="004B696B">
        <w:rPr>
          <w:rFonts w:ascii="宋体" w:eastAsia="宋体" w:hint="eastAsia"/>
        </w:rPr>
        <w:t xml:space="preserve"> </w:t>
      </w:r>
      <w:r w:rsidR="004B696B">
        <w:rPr>
          <w:rFonts w:ascii="宋体" w:eastAsia="宋体" w:hint="eastAsia"/>
        </w:rPr>
        <w:t>S.</w:t>
      </w:r>
      <w:r w:rsidR="004B696B">
        <w:rPr>
          <w:rFonts w:ascii="宋体" w:eastAsia="宋体" w:hint="eastAsia"/>
        </w:rPr>
        <w:t xml:space="preserve"> </w:t>
      </w:r>
      <w:r w:rsidR="004B696B">
        <w:rPr>
          <w:rFonts w:ascii="宋体" w:eastAsia="宋体" w:hint="eastAsia"/>
        </w:rPr>
        <w:t>A</w:t>
      </w:r>
    </w:p>
    <w:p w:rsidR="0018722C">
      <w:pPr>
        <w:topLinePunct/>
      </w:pPr>
      <w:r>
        <w:rPr>
          <w:rFonts w:ascii="宋体" w:eastAsia="宋体" w:hint="eastAsia"/>
        </w:rPr>
        <w:t>溴酚兰</w:t>
      </w:r>
      <w:r>
        <w:t>Sigma</w:t>
      </w:r>
      <w:r>
        <w:rPr>
          <w:rFonts w:ascii="宋体" w:eastAsia="宋体" w:hint="eastAsia"/>
        </w:rPr>
        <w:t>，</w:t>
      </w:r>
      <w:r>
        <w:t>U.</w:t>
      </w:r>
      <w:r w:rsidR="004B696B">
        <w:rPr>
          <w:rFonts w:ascii="宋体" w:eastAsia="宋体" w:hint="eastAsia"/>
        </w:rPr>
        <w:t xml:space="preserve"> </w:t>
      </w:r>
      <w:r w:rsidR="004B696B">
        <w:rPr>
          <w:rFonts w:ascii="宋体" w:eastAsia="宋体" w:hint="eastAsia"/>
        </w:rPr>
        <w:t>S.</w:t>
      </w:r>
      <w:r w:rsidR="004B696B">
        <w:rPr>
          <w:rFonts w:ascii="宋体" w:eastAsia="宋体" w:hint="eastAsia"/>
        </w:rPr>
        <w:t xml:space="preserve"> </w:t>
      </w:r>
      <w:r w:rsidR="004B696B">
        <w:rPr>
          <w:rFonts w:ascii="宋体" w:eastAsia="宋体" w:hint="eastAsia"/>
        </w:rPr>
        <w:t>A</w:t>
      </w:r>
    </w:p>
    <w:p w:rsidR="0018722C">
      <w:pPr>
        <w:pStyle w:val="BodyText"/>
        <w:tabs>
          <w:tab w:pos="4827" w:val="left" w:leader="none"/>
        </w:tabs>
        <w:spacing w:before="137"/>
        <w:ind w:leftChars="0" w:left="748"/>
        <w:topLinePunct/>
      </w:pPr>
      <w:r>
        <w:rPr>
          <w:rFonts w:ascii="宋体" w:eastAsia="宋体" w:hint="eastAsia"/>
        </w:rPr>
        <w:t>甘油</w:t>
      </w:r>
      <w:r>
        <w:t>Sigma</w:t>
      </w:r>
      <w:r>
        <w:rPr>
          <w:rFonts w:ascii="宋体" w:eastAsia="宋体" w:hint="eastAsia"/>
        </w:rPr>
        <w:t>，</w:t>
      </w:r>
      <w:r>
        <w:t>U.</w:t>
      </w:r>
      <w:r w:rsidR="004B696B">
        <w:t xml:space="preserve"> </w:t>
      </w:r>
      <w:r w:rsidR="004B696B">
        <w:t>S.</w:t>
      </w:r>
      <w:r w:rsidR="004B696B">
        <w:t xml:space="preserve"> </w:t>
      </w:r>
      <w:r w:rsidR="004B696B">
        <w:t>A</w:t>
      </w:r>
    </w:p>
    <w:p w:rsidR="0018722C">
      <w:pPr>
        <w:topLinePunct/>
      </w:pPr>
      <w:r>
        <w:rPr>
          <w:rFonts w:ascii="宋体" w:hAnsi="宋体" w:eastAsia="宋体" w:hint="eastAsia"/>
        </w:rPr>
        <w:t>四硼酸钠</w:t>
      </w:r>
      <w:r>
        <w:rPr>
          <w:rFonts w:ascii="宋体" w:hAnsi="宋体" w:eastAsia="宋体" w:hint="eastAsia"/>
        </w:rPr>
        <w:t> </w:t>
      </w:r>
      <w:r>
        <w:t>(</w:t>
      </w:r>
      <w:r>
        <w:t>Na2B4O7</w:t>
      </w:r>
      <w:r>
        <w:t> </w:t>
      </w:r>
      <w:r>
        <w:t>·10H2O</w:t>
      </w:r>
      <w:r>
        <w:t>)</w:t>
      </w:r>
      <w:r w:rsidRPr="00000000">
        <w:tab/>
      </w:r>
      <w:r>
        <w:t>Sigma</w:t>
      </w:r>
      <w:r w:rsidRPr="00000000">
        <w:tab/>
      </w:r>
      <w:r>
        <w:t>U.</w:t>
      </w:r>
      <w:r w:rsidR="004B696B">
        <w:t xml:space="preserve"> </w:t>
      </w:r>
      <w:r w:rsidR="004B696B">
        <w:t>S.</w:t>
      </w:r>
      <w:r w:rsidR="004B696B">
        <w:t xml:space="preserve"> </w:t>
      </w:r>
      <w:r w:rsidR="004B696B">
        <w:t>A</w:t>
      </w:r>
    </w:p>
    <w:p w:rsidR="0018722C">
      <w:pPr>
        <w:pStyle w:val="BodyText"/>
        <w:tabs>
          <w:tab w:pos="4789" w:val="left" w:leader="none"/>
          <w:tab w:pos="5759" w:val="left" w:leader="none"/>
        </w:tabs>
        <w:spacing w:before="137"/>
        <w:ind w:leftChars="0" w:left="734"/>
        <w:topLinePunct/>
      </w:pPr>
      <w:r>
        <w:rPr>
          <w:rFonts w:ascii="宋体" w:eastAsia="宋体" w:hint="eastAsia"/>
        </w:rPr>
        <w:t>碘化丙啶（</w:t>
      </w:r>
      <w:r>
        <w:t>PI</w:t>
      </w:r>
      <w:r>
        <w:rPr>
          <w:rFonts w:ascii="宋体" w:eastAsia="宋体" w:hint="eastAsia"/>
        </w:rPr>
        <w:t>）</w:t>
      </w:r>
      <w:r w:rsidRPr="00000000">
        <w:tab/>
      </w:r>
      <w:r>
        <w:rPr>
          <w:spacing w:val="-2"/>
        </w:rPr>
        <w:t>Sigma</w:t>
      </w:r>
      <w:r w:rsidRPr="00000000">
        <w:tab/>
      </w:r>
      <w:r>
        <w:t>U.</w:t>
      </w:r>
      <w:r w:rsidR="004B696B">
        <w:t xml:space="preserve"> </w:t>
      </w:r>
      <w:r w:rsidR="004B696B">
        <w:t>S.</w:t>
      </w:r>
      <w:r w:rsidR="004B696B">
        <w:t xml:space="preserve"> </w:t>
      </w:r>
      <w:r w:rsidR="004B696B">
        <w:t>A</w:t>
      </w:r>
    </w:p>
    <w:p w:rsidR="0018722C">
      <w:pPr>
        <w:topLinePunct/>
      </w:pPr>
      <w:r>
        <w:t>Tris</w:t>
      </w:r>
      <w:r>
        <w:t> </w:t>
      </w:r>
      <w:r>
        <w:t>Base</w:t>
      </w:r>
      <w:r>
        <w:rPr>
          <w:rFonts w:ascii="宋体" w:eastAsia="宋体" w:hint="eastAsia"/>
        </w:rPr>
        <w:t>上海生物工程有限公司，中国</w:t>
      </w:r>
    </w:p>
    <w:p w:rsidR="0018722C">
      <w:pPr>
        <w:topLinePunct/>
      </w:pPr>
      <w:r>
        <w:rPr>
          <w:rFonts w:ascii="宋体" w:eastAsia="宋体" w:hint="eastAsia"/>
        </w:rPr>
        <w:t>丙烯酰胺</w:t>
      </w:r>
      <w:r>
        <w:rPr>
          <w:rFonts w:ascii="宋体" w:eastAsia="宋体" w:hint="eastAsia"/>
        </w:rPr>
        <w:t>上海生物工程有限公司，中国</w:t>
      </w:r>
    </w:p>
    <w:p w:rsidR="0018722C">
      <w:pPr>
        <w:topLinePunct/>
      </w:pPr>
      <w:r>
        <w:rPr>
          <w:rFonts w:ascii="宋体" w:eastAsia="宋体" w:hint="eastAsia"/>
        </w:rPr>
        <w:t>甲叉双丙烯酰胺</w:t>
      </w:r>
      <w:r>
        <w:rPr>
          <w:rFonts w:ascii="宋体" w:eastAsia="宋体" w:hint="eastAsia"/>
        </w:rPr>
        <w:t>上海生物工程有限公司，中国</w:t>
      </w:r>
    </w:p>
    <w:p w:rsidR="0018722C">
      <w:pPr>
        <w:topLinePunct/>
      </w:pPr>
      <w:r>
        <w:rPr>
          <w:rFonts w:ascii="宋体" w:eastAsia="宋体" w:hint="eastAsia"/>
        </w:rPr>
        <w:t>过硫酸氨</w:t>
      </w:r>
      <w:r>
        <w:rPr>
          <w:rFonts w:ascii="宋体" w:eastAsia="宋体" w:hint="eastAsia"/>
        </w:rPr>
        <w:t>上海生物工程有限公司，中国</w:t>
      </w:r>
    </w:p>
    <w:p w:rsidR="0018722C">
      <w:pPr>
        <w:topLinePunct/>
      </w:pPr>
      <w:r>
        <w:t>TEMED</w:t>
      </w:r>
      <w:r>
        <w:rPr>
          <w:rFonts w:ascii="宋体" w:eastAsia="宋体" w:hint="eastAsia"/>
        </w:rPr>
        <w:t>上海生物工程有限公司，中国</w:t>
      </w:r>
    </w:p>
    <w:p w:rsidR="0018722C">
      <w:pPr>
        <w:topLinePunct/>
      </w:pPr>
      <w:r>
        <w:t>TWEEN-20</w:t>
      </w:r>
      <w:r w:rsidRPr="00000000">
        <w:tab/>
        <w:t>Amresco</w:t>
      </w:r>
      <w:r>
        <w:rPr>
          <w:rFonts w:ascii="宋体" w:eastAsia="宋体" w:hint="eastAsia"/>
          <w:rFonts w:ascii="宋体" w:eastAsia="宋体" w:hint="eastAsia"/>
        </w:rPr>
        <w:t xml:space="preserve">, </w:t>
      </w:r>
      <w:r>
        <w:t>U.</w:t>
      </w:r>
      <w:r w:rsidR="004B696B">
        <w:t xml:space="preserve"> </w:t>
      </w:r>
      <w:r w:rsidR="004B696B">
        <w:t>S.</w:t>
      </w:r>
      <w:r w:rsidR="004B696B">
        <w:t xml:space="preserve"> </w:t>
      </w:r>
      <w:r w:rsidR="004B696B">
        <w:t>A</w:t>
      </w:r>
    </w:p>
    <w:p w:rsidR="0018722C">
      <w:pPr>
        <w:pStyle w:val="BodyText"/>
        <w:tabs>
          <w:tab w:pos="4866" w:val="left" w:leader="none"/>
        </w:tabs>
        <w:spacing w:before="132"/>
        <w:ind w:leftChars="0" w:left="734"/>
        <w:rPr>
          <w:rFonts w:ascii="宋体" w:eastAsia="宋体" w:hint="eastAsia"/>
        </w:rPr>
        <w:topLinePunct/>
      </w:pPr>
      <w:r>
        <w:rPr>
          <w:rFonts w:ascii="宋体" w:eastAsia="宋体" w:hint="eastAsia"/>
        </w:rPr>
        <w:t>医用</w:t>
      </w:r>
      <w:r>
        <w:rPr>
          <w:rFonts w:ascii="宋体" w:eastAsia="宋体" w:hint="eastAsia"/>
          <w:spacing w:val="0"/>
        </w:rPr>
        <w:t> </w:t>
      </w:r>
      <w:r>
        <w:t>X</w:t>
      </w:r>
      <w:r>
        <w:rPr>
          <w:spacing w:val="28"/>
        </w:rPr>
        <w:t> </w:t>
      </w:r>
      <w:r>
        <w:rPr>
          <w:rFonts w:ascii="宋体" w:eastAsia="宋体" w:hint="eastAsia"/>
        </w:rPr>
        <w:t>胶片</w:t>
      </w:r>
      <w:r w:rsidRPr="00000000">
        <w:tab/>
      </w:r>
      <w:r>
        <w:t>Kodak</w:t>
      </w:r>
      <w:r>
        <w:rPr>
          <w:spacing w:val="28"/>
        </w:rPr>
        <w:t> </w:t>
      </w:r>
      <w:r>
        <w:rPr>
          <w:rFonts w:ascii="宋体" w:eastAsia="宋体" w:hint="eastAsia"/>
        </w:rPr>
        <w:t>公司，中国</w:t>
      </w:r>
    </w:p>
    <w:p w:rsidR="0018722C">
      <w:pPr>
        <w:pStyle w:val="BodyText"/>
        <w:tabs>
          <w:tab w:pos="4813" w:val="left" w:leader="none"/>
        </w:tabs>
        <w:spacing w:before="137"/>
        <w:ind w:leftChars="0" w:left="734"/>
        <w:topLinePunct/>
      </w:pPr>
      <w:r>
        <w:rPr>
          <w:rFonts w:ascii="宋体" w:eastAsia="宋体" w:hint="eastAsia"/>
        </w:rPr>
        <w:t>滤纸</w:t>
      </w:r>
      <w:r>
        <w:t>BIO-RAD</w:t>
      </w:r>
      <w:r>
        <w:rPr>
          <w:rFonts w:ascii="宋体" w:eastAsia="宋体" w:hint="eastAsia"/>
        </w:rPr>
        <w:t>，</w:t>
      </w:r>
      <w:r>
        <w:t>U.</w:t>
      </w:r>
      <w:r w:rsidR="004B696B">
        <w:t xml:space="preserve"> </w:t>
      </w:r>
      <w:r w:rsidR="004B696B">
        <w:t>S.</w:t>
      </w:r>
      <w:r w:rsidR="004B696B">
        <w:t xml:space="preserve"> </w:t>
      </w:r>
      <w:r w:rsidR="004B696B">
        <w:t>A</w:t>
      </w:r>
    </w:p>
    <w:p w:rsidR="0018722C">
      <w:pPr>
        <w:pStyle w:val="BodyText"/>
        <w:tabs>
          <w:tab w:pos="4814" w:val="left" w:leader="none"/>
        </w:tabs>
        <w:spacing w:before="133"/>
        <w:ind w:leftChars="0" w:left="734"/>
        <w:rPr>
          <w:rFonts w:ascii="宋体" w:eastAsia="宋体" w:hint="eastAsia"/>
        </w:rPr>
        <w:topLinePunct/>
      </w:pPr>
      <w:r>
        <w:rPr>
          <w:rFonts w:ascii="宋体" w:eastAsia="宋体" w:hint="eastAsia"/>
        </w:rPr>
        <w:t>显影粉</w:t>
      </w:r>
      <w:r>
        <w:rPr>
          <w:rFonts w:ascii="宋体" w:eastAsia="宋体" w:hint="eastAsia"/>
          <w:w w:val="95"/>
        </w:rPr>
        <w:t>康为世纪公司，中国</w:t>
      </w:r>
    </w:p>
    <w:p w:rsidR="0018722C">
      <w:pPr>
        <w:topLinePunct/>
      </w:pPr>
      <w:r>
        <w:rPr>
          <w:rFonts w:ascii="宋体" w:eastAsia="宋体" w:hint="eastAsia"/>
        </w:rPr>
        <w:t>定影粉</w:t>
      </w:r>
      <w:r>
        <w:rPr>
          <w:rFonts w:ascii="宋体" w:eastAsia="宋体" w:hint="eastAsia"/>
        </w:rPr>
        <w:t>康为世纪公司，中国</w:t>
      </w:r>
    </w:p>
    <w:p w:rsidR="0018722C">
      <w:pPr>
        <w:topLinePunct/>
      </w:pPr>
      <w:r>
        <w:rPr>
          <w:rFonts w:ascii="宋体" w:eastAsia="宋体" w:hint="eastAsia"/>
        </w:rPr>
        <w:t>兔抗人</w:t>
      </w:r>
      <w:r>
        <w:rPr>
          <w:rFonts w:ascii="宋体" w:eastAsia="宋体" w:hint="eastAsia"/>
        </w:rPr>
        <w:t> </w:t>
      </w:r>
      <w:r>
        <w:t>Securin</w:t>
      </w:r>
      <w:r>
        <w:t> </w:t>
      </w:r>
      <w:r>
        <w:rPr>
          <w:rFonts w:ascii="宋体" w:eastAsia="宋体" w:hint="eastAsia"/>
        </w:rPr>
        <w:t>单克隆抗体</w:t>
      </w:r>
      <w:r w:rsidRPr="00000000">
        <w:tab/>
      </w:r>
      <w:r>
        <w:t>epitomics</w:t>
      </w:r>
      <w:r w:rsidRPr="00000000">
        <w:tab/>
        <w:t>U.</w:t>
      </w:r>
      <w:r w:rsidR="004B696B">
        <w:t xml:space="preserve"> </w:t>
      </w:r>
      <w:r w:rsidR="004B696B">
        <w:t>S.</w:t>
      </w:r>
      <w:r w:rsidR="004B696B">
        <w:t xml:space="preserve"> </w:t>
      </w:r>
      <w:r w:rsidR="004B696B">
        <w:t>A</w:t>
      </w:r>
    </w:p>
    <w:p w:rsidR="0018722C">
      <w:pPr>
        <w:topLinePunct/>
      </w:pPr>
      <w:r>
        <w:rPr>
          <w:rFonts w:ascii="宋体" w:eastAsia="宋体" w:hint="eastAsia"/>
        </w:rPr>
        <w:t>兔抗人</w:t>
      </w:r>
      <w:r>
        <w:rPr>
          <w:rFonts w:ascii="宋体" w:eastAsia="宋体" w:hint="eastAsia"/>
        </w:rPr>
        <w:t> </w:t>
      </w:r>
      <w:r>
        <w:t>BubR1</w:t>
      </w:r>
      <w:r>
        <w:t> </w:t>
      </w:r>
      <w:r>
        <w:rPr>
          <w:rFonts w:ascii="宋体" w:eastAsia="宋体" w:hint="eastAsia"/>
        </w:rPr>
        <w:t>多克隆抗体</w:t>
      </w:r>
      <w:r w:rsidRPr="00000000">
        <w:tab/>
      </w:r>
      <w:r>
        <w:t>bioworld</w:t>
      </w:r>
      <w:r w:rsidRPr="00000000">
        <w:tab/>
        <w:t>U.</w:t>
      </w:r>
      <w:r w:rsidR="004B696B">
        <w:t xml:space="preserve"> </w:t>
      </w:r>
      <w:r w:rsidR="004B696B">
        <w:t>S.</w:t>
      </w:r>
      <w:r w:rsidR="004B696B">
        <w:t xml:space="preserve"> </w:t>
      </w:r>
      <w:r w:rsidR="004B696B">
        <w:t>A</w:t>
      </w:r>
    </w:p>
    <w:p w:rsidR="0018722C">
      <w:pPr>
        <w:pStyle w:val="BodyText"/>
        <w:tabs>
          <w:tab w:pos="4948" w:val="left" w:leader="none"/>
          <w:tab w:pos="6048" w:val="left" w:leader="none"/>
        </w:tabs>
        <w:spacing w:before="133"/>
        <w:ind w:leftChars="0" w:left="734"/>
        <w:topLinePunct/>
      </w:pPr>
      <w:r>
        <w:rPr>
          <w:rFonts w:ascii="宋体" w:eastAsia="宋体" w:hint="eastAsia"/>
        </w:rPr>
        <w:t>兔抗人</w:t>
      </w:r>
      <w:r>
        <w:rPr>
          <w:rFonts w:ascii="宋体" w:eastAsia="宋体" w:hint="eastAsia"/>
          <w:spacing w:val="-32"/>
        </w:rPr>
        <w:t> </w:t>
      </w:r>
      <w:r>
        <w:t>P21</w:t>
      </w:r>
      <w:r>
        <w:rPr>
          <w:spacing w:val="-2"/>
        </w:rPr>
        <w:t> </w:t>
      </w:r>
      <w:r>
        <w:rPr>
          <w:rFonts w:ascii="宋体" w:eastAsia="宋体" w:hint="eastAsia"/>
        </w:rPr>
        <w:t>多克隆抗体</w:t>
      </w:r>
      <w:r w:rsidRPr="00000000">
        <w:tab/>
      </w:r>
      <w:r>
        <w:t>bioworld</w:t>
      </w:r>
      <w:r w:rsidRPr="00000000">
        <w:tab/>
        <w:t>U.</w:t>
      </w:r>
      <w:r w:rsidR="004B696B">
        <w:t xml:space="preserve"> </w:t>
      </w:r>
      <w:r w:rsidR="004B696B">
        <w:t>S.</w:t>
      </w:r>
      <w:r w:rsidR="004B696B">
        <w:t xml:space="preserve"> </w:t>
      </w:r>
      <w:r w:rsidR="004B696B">
        <w:t>A</w:t>
      </w:r>
    </w:p>
    <w:p w:rsidR="0018722C">
      <w:pPr>
        <w:topLinePunct/>
      </w:pPr>
      <w:r>
        <w:rPr>
          <w:rFonts w:ascii="宋体" w:eastAsia="宋体" w:hint="eastAsia"/>
        </w:rPr>
        <w:t>鼠抗人</w:t>
      </w:r>
      <w:r>
        <w:t>P53</w:t>
      </w:r>
      <w:r/>
      <w:r>
        <w:rPr>
          <w:rFonts w:ascii="宋体" w:eastAsia="宋体" w:hint="eastAsia"/>
        </w:rPr>
        <w:t>单克隆抗体</w:t>
      </w:r>
      <w:r w:rsidR="001852F3">
        <w:t>武</w:t>
      </w:r>
      <w:r>
        <w:rPr>
          <w:rFonts w:ascii="宋体" w:eastAsia="宋体" w:hint="eastAsia"/>
        </w:rPr>
        <w:t>汉</w:t>
      </w:r>
      <w:r>
        <w:rPr>
          <w:rFonts w:ascii="宋体" w:eastAsia="宋体" w:hint="eastAsia"/>
        </w:rPr>
        <w:t>博士德公司，中国</w:t>
      </w:r>
    </w:p>
    <w:p w:rsidR="0018722C">
      <w:pPr>
        <w:topLinePunct/>
      </w:pPr>
      <w:r>
        <w:rPr>
          <w:rFonts w:ascii="宋体" w:hAnsi="宋体" w:eastAsia="宋体" w:hint="eastAsia"/>
        </w:rPr>
        <w:t>鼠抗人β</w:t>
      </w:r>
      <w:r>
        <w:t>-actin</w:t>
      </w:r>
      <w:r/>
      <w:r>
        <w:rPr>
          <w:rFonts w:ascii="宋体" w:hAnsi="宋体" w:eastAsia="宋体" w:hint="eastAsia"/>
        </w:rPr>
        <w:t>单克隆抗体</w:t>
      </w:r>
      <w:r>
        <w:t>Santa</w:t>
      </w:r>
      <w:r>
        <w:t> </w:t>
      </w:r>
      <w:r>
        <w:t>cruz</w:t>
      </w:r>
      <w:r>
        <w:rPr>
          <w:rFonts w:ascii="宋体" w:hAnsi="宋体" w:eastAsia="宋体" w:hint="eastAsia"/>
          <w:rFonts w:ascii="宋体" w:hAnsi="宋体" w:eastAsia="宋体" w:hint="eastAsia"/>
        </w:rPr>
        <w:t xml:space="preserve">, </w:t>
      </w:r>
      <w:r>
        <w:t>U.</w:t>
      </w:r>
      <w:r w:rsidR="004B696B">
        <w:t xml:space="preserve"> </w:t>
      </w:r>
      <w:r w:rsidR="004B696B">
        <w:t>S.</w:t>
      </w:r>
      <w:r w:rsidR="004B696B">
        <w:t xml:space="preserve"> </w:t>
      </w:r>
      <w:r w:rsidR="004B696B">
        <w:t>A</w:t>
      </w:r>
    </w:p>
    <w:p w:rsidR="0018722C">
      <w:pPr>
        <w:topLinePunct/>
      </w:pPr>
      <w:r>
        <w:rPr>
          <w:rFonts w:ascii="宋体" w:eastAsia="宋体" w:hint="eastAsia"/>
        </w:rPr>
        <w:t>羊抗鼠二抗</w:t>
      </w:r>
      <w:r>
        <w:rPr>
          <w:rFonts w:ascii="宋体" w:eastAsia="宋体" w:hint="eastAsia"/>
        </w:rPr>
        <w:t>（</w:t>
      </w:r>
      <w:r>
        <w:rPr>
          <w:rFonts w:ascii="宋体" w:eastAsia="宋体" w:hint="eastAsia"/>
        </w:rPr>
        <w:t>辣根过氧化物酶标记</w:t>
      </w:r>
      <w:r>
        <w:rPr>
          <w:rFonts w:ascii="宋体" w:eastAsia="宋体" w:hint="eastAsia"/>
        </w:rPr>
        <w:t>）</w:t>
      </w:r>
      <w:r>
        <w:t>Santa cruz</w:t>
      </w:r>
      <w:r>
        <w:rPr>
          <w:rFonts w:ascii="宋体" w:eastAsia="宋体" w:hint="eastAsia"/>
          <w:rFonts w:ascii="宋体" w:eastAsia="宋体" w:hint="eastAsia"/>
        </w:rPr>
        <w:t xml:space="preserve">, </w:t>
      </w:r>
      <w:r>
        <w:t>U.</w:t>
      </w:r>
      <w:r w:rsidR="004B696B">
        <w:t xml:space="preserve"> </w:t>
      </w:r>
      <w:r w:rsidR="004B696B">
        <w:t>S.</w:t>
      </w:r>
      <w:r w:rsidR="004B696B">
        <w:t xml:space="preserve"> </w:t>
      </w:r>
      <w:r w:rsidR="004B696B">
        <w:t>A</w:t>
      </w:r>
    </w:p>
    <w:p w:rsidR="0018722C">
      <w:pPr>
        <w:topLinePunct/>
      </w:pPr>
      <w:r>
        <w:rPr>
          <w:rFonts w:ascii="宋体" w:eastAsia="宋体" w:hint="eastAsia"/>
        </w:rPr>
        <w:t>羊抗兔二抗</w:t>
      </w:r>
      <w:r>
        <w:rPr>
          <w:rFonts w:ascii="宋体" w:eastAsia="宋体" w:hint="eastAsia"/>
        </w:rPr>
        <w:t>（</w:t>
      </w:r>
      <w:r>
        <w:rPr>
          <w:rFonts w:ascii="宋体" w:eastAsia="宋体" w:hint="eastAsia"/>
        </w:rPr>
        <w:t>辣根过氧化物酶标记</w:t>
      </w:r>
      <w:r>
        <w:rPr>
          <w:rFonts w:ascii="宋体" w:eastAsia="宋体" w:hint="eastAsia"/>
        </w:rPr>
        <w:t>）</w:t>
      </w:r>
      <w:r>
        <w:rPr>
          <w:rFonts w:ascii="宋体" w:eastAsia="宋体" w:hint="eastAsia"/>
        </w:rPr>
        <w:t>武汉博士德公司，中国</w:t>
      </w:r>
    </w:p>
    <w:p w:rsidR="0018722C">
      <w:pPr>
        <w:topLinePunct/>
      </w:pPr>
      <w:r>
        <w:t>Super</w:t>
      </w:r>
      <w:r>
        <w:t> </w:t>
      </w:r>
      <w:r>
        <w:t>Signal</w:t>
      </w:r>
      <w:r>
        <w:t> </w:t>
      </w:r>
      <w:r>
        <w:t>West</w:t>
      </w:r>
      <w:r>
        <w:t> </w:t>
      </w:r>
      <w:r>
        <w:t>pico</w:t>
      </w:r>
      <w:r/>
      <w:r>
        <w:rPr>
          <w:rFonts w:ascii="宋体" w:eastAsia="宋体" w:hint="eastAsia"/>
        </w:rPr>
        <w:t>化学发光底物</w:t>
      </w:r>
      <w:r>
        <w:t>Pierce</w:t>
      </w:r>
      <w:r/>
      <w:r>
        <w:rPr>
          <w:rFonts w:ascii="宋体" w:eastAsia="宋体" w:hint="eastAsia"/>
        </w:rPr>
        <w:t>公司，</w:t>
      </w:r>
      <w:r>
        <w:t>U.</w:t>
      </w:r>
      <w:r w:rsidR="004B696B">
        <w:t xml:space="preserve"> </w:t>
      </w:r>
      <w:r w:rsidR="004B696B">
        <w:t>S.</w:t>
      </w:r>
      <w:r w:rsidR="004B696B">
        <w:t xml:space="preserve"> </w:t>
      </w:r>
      <w:r w:rsidR="004B696B">
        <w:t>A</w:t>
      </w:r>
    </w:p>
    <w:p w:rsidR="0018722C">
      <w:pPr>
        <w:topLinePunct/>
      </w:pPr>
      <w:r>
        <w:t>BAC</w:t>
      </w:r>
      <w:r/>
      <w:r>
        <w:rPr>
          <w:rFonts w:ascii="宋体" w:eastAsia="宋体" w:hint="eastAsia"/>
        </w:rPr>
        <w:t>蛋白浓度测定试剂盒</w:t>
      </w:r>
      <w:r w:rsidR="001852F3">
        <w:t>武</w:t>
      </w:r>
      <w:r>
        <w:rPr>
          <w:rFonts w:ascii="宋体" w:eastAsia="宋体" w:hint="eastAsia"/>
        </w:rPr>
        <w:t>汉</w:t>
      </w:r>
      <w:r>
        <w:rPr>
          <w:rFonts w:ascii="宋体" w:eastAsia="宋体" w:hint="eastAsia"/>
        </w:rPr>
        <w:t>博士德公司，中国</w:t>
      </w:r>
    </w:p>
    <w:p w:rsidR="0018722C">
      <w:pPr>
        <w:topLinePunct/>
      </w:pPr>
      <w:r>
        <w:rPr>
          <w:rFonts w:ascii="宋体" w:eastAsia="宋体" w:hint="eastAsia"/>
        </w:rPr>
        <w:t>考马斯亮兰</w:t>
      </w:r>
      <w:r w:rsidRPr="00000000">
        <w:tab/>
      </w:r>
      <w:r>
        <w:rPr>
          <w:rFonts w:ascii="宋体" w:eastAsia="宋体" w:hint="eastAsia"/>
        </w:rPr>
        <w:t>上海试剂总公司，中国  </w:t>
      </w:r>
      <w:r>
        <w:rPr>
          <w:rFonts w:ascii="宋体" w:eastAsia="宋体" w:hint="eastAsia"/>
        </w:rPr>
        <w:t>预染蛋白分子量标准</w:t>
      </w:r>
      <w:r>
        <w:rPr>
          <w:rFonts w:ascii="宋体" w:eastAsia="宋体" w:hint="eastAsia"/>
        </w:rPr>
        <w:t>（</w:t>
      </w:r>
      <w:r>
        <w:t>10-170</w:t>
      </w:r>
      <w:r>
        <w:t> </w:t>
      </w:r>
      <w:r>
        <w:t>kDa</w:t>
      </w:r>
      <w:r>
        <w:rPr>
          <w:rFonts w:ascii="宋体" w:eastAsia="宋体" w:hint="eastAsia"/>
        </w:rPr>
        <w:t>）</w:t>
      </w:r>
      <w:r w:rsidRPr="00000000">
        <w:tab/>
        <w:tab/>
      </w:r>
      <w:r>
        <w:rPr>
          <w:rFonts w:ascii="宋体" w:eastAsia="宋体" w:hint="eastAsia"/>
        </w:rPr>
        <w:t>武</w:t>
      </w:r>
      <w:r>
        <w:rPr>
          <w:rFonts w:ascii="宋体" w:eastAsia="宋体" w:hint="eastAsia"/>
        </w:rPr>
        <w:t>汉</w:t>
      </w:r>
      <w:r>
        <w:rPr>
          <w:rFonts w:ascii="宋体" w:eastAsia="宋体" w:hint="eastAsia"/>
        </w:rPr>
        <w:t>博士德公司，中国</w:t>
      </w:r>
    </w:p>
    <w:p w:rsidR="0018722C">
      <w:pPr>
        <w:topLinePunct/>
      </w:pPr>
      <w:r>
        <w:rPr>
          <w:rFonts w:ascii="宋体" w:eastAsia="宋体" w:hint="eastAsia"/>
        </w:rPr>
        <w:t>其余试剂同前。</w:t>
      </w:r>
    </w:p>
    <w:p w:rsidR="0018722C">
      <w:pPr>
        <w:pStyle w:val="Heading2"/>
        <w:topLinePunct/>
        <w:ind w:left="171" w:hangingChars="171" w:hanging="171"/>
      </w:pPr>
      <w:r>
        <w:rPr>
          <w:b/>
        </w:rPr>
        <w:t>1.4</w:t>
      </w:r>
      <w:r>
        <w:t xml:space="preserve"> </w:t>
      </w:r>
      <w:r>
        <w:t>主要溶液配制</w:t>
      </w:r>
    </w:p>
    <w:p w:rsidR="0018722C">
      <w:pPr>
        <w:topLinePunct/>
      </w:pPr>
      <w:r>
        <w:rPr>
          <w:rFonts w:ascii="宋体" w:hAnsi="宋体" w:eastAsia="宋体" w:hint="eastAsia"/>
        </w:rPr>
        <w:t>（</w:t>
      </w:r>
      <w:r>
        <w:t>1</w:t>
      </w:r>
      <w:r>
        <w:rPr>
          <w:rFonts w:ascii="宋体" w:hAnsi="宋体" w:eastAsia="宋体" w:hint="eastAsia"/>
        </w:rPr>
        <w:t>）</w:t>
      </w:r>
      <w:r>
        <w:t>1</w:t>
      </w:r>
      <w:r>
        <w:rPr>
          <w:rFonts w:ascii="宋体" w:hAnsi="宋体" w:eastAsia="宋体" w:hint="eastAsia"/>
        </w:rPr>
        <w:t>×磷酸盐缓冲液</w:t>
      </w:r>
      <w:r>
        <w:t>(</w:t>
      </w:r>
      <w:r>
        <w:t>PBS</w:t>
      </w:r>
      <w:r>
        <w:t>)</w:t>
      </w:r>
      <w:r>
        <w:t> </w:t>
      </w:r>
      <w:r>
        <w:t>(</w:t>
      </w:r>
      <w:r>
        <w:t xml:space="preserve">1000ml</w:t>
      </w:r>
      <w:r>
        <w:t>)</w:t>
      </w:r>
      <w:r>
        <w:t xml:space="preserve"> NaCl</w:t>
      </w:r>
      <w:r w:rsidRPr="00000000">
        <w:tab/>
        <w:t>8.0g</w:t>
      </w:r>
    </w:p>
    <w:p w:rsidR="0018722C">
      <w:pPr>
        <w:topLinePunct/>
      </w:pPr>
      <w:r>
        <w:t>KCl</w:t>
      </w:r>
      <w:r w:rsidRPr="00000000">
        <w:tab/>
        <w:t>0.2g</w:t>
      </w:r>
    </w:p>
    <w:p w:rsidR="0018722C">
      <w:pPr>
        <w:topLinePunct/>
      </w:pPr>
      <w:r>
        <w:t>Na</w:t>
      </w:r>
      <w:r>
        <w:t>2</w:t>
      </w:r>
      <w:r>
        <w:t>HPO</w:t>
      </w:r>
      <w:r>
        <w:t>4</w:t>
      </w:r>
      <w:r>
        <w:t>12H</w:t>
      </w:r>
      <w:r>
        <w:t>2</w:t>
      </w:r>
      <w:r>
        <w:t>0</w:t>
      </w:r>
      <w:r w:rsidRPr="00000000">
        <w:tab/>
        <w:t>2.9g</w:t>
      </w:r>
    </w:p>
    <w:p w:rsidR="0018722C">
      <w:pPr>
        <w:topLinePunct/>
      </w:pPr>
      <w:r>
        <w:rPr>
          <w:rFonts w:cstheme="minorBidi" w:hAnsiTheme="minorHAnsi" w:eastAsiaTheme="minorHAnsi" w:asciiTheme="minorHAnsi"/>
        </w:rPr>
        <w:t>KH</w:t>
      </w:r>
      <w:r>
        <w:rPr>
          <w:rFonts w:cstheme="minorBidi" w:hAnsiTheme="minorHAnsi" w:eastAsiaTheme="minorHAnsi" w:asciiTheme="minorHAnsi"/>
        </w:rPr>
        <w:t>2</w:t>
      </w:r>
      <w:r>
        <w:rPr>
          <w:rFonts w:cstheme="minorBidi" w:hAnsiTheme="minorHAnsi" w:eastAsiaTheme="minorHAnsi" w:asciiTheme="minorHAnsi"/>
        </w:rPr>
        <w:t>PO</w:t>
      </w:r>
      <w:r>
        <w:rPr>
          <w:rFonts w:cstheme="minorBidi" w:hAnsiTheme="minorHAnsi" w:eastAsiaTheme="minorHAnsi" w:asciiTheme="minorHAnsi"/>
        </w:rPr>
        <w:t>4</w:t>
      </w:r>
      <w:r w:rsidRPr="00000000">
        <w:rPr>
          <w:rFonts w:cstheme="minorBidi" w:hAnsiTheme="minorHAnsi" w:eastAsiaTheme="minorHAnsi" w:asciiTheme="minorHAnsi"/>
        </w:rPr>
        <w:tab/>
      </w:r>
      <w:r>
        <w:rPr>
          <w:rFonts w:cstheme="minorBidi" w:hAnsiTheme="minorHAnsi" w:eastAsiaTheme="minorHAnsi" w:asciiTheme="minorHAnsi"/>
        </w:rPr>
        <w:t>0.2g</w:t>
      </w:r>
    </w:p>
    <w:p w:rsidR="0018722C">
      <w:pPr>
        <w:pStyle w:val="BodyText"/>
        <w:tabs>
          <w:tab w:pos="4194" w:val="left" w:leader="none"/>
        </w:tabs>
        <w:spacing w:before="125"/>
        <w:ind w:leftChars="0" w:left="1075"/>
        <w:topLinePunct/>
      </w:pPr>
      <w:r>
        <w:rPr>
          <w:rFonts w:ascii="宋体" w:eastAsia="宋体" w:hint="eastAsia"/>
        </w:rPr>
        <w:t>去离子水</w:t>
      </w:r>
      <w:r>
        <w:t>800ml</w:t>
      </w:r>
    </w:p>
    <w:p w:rsidR="0018722C">
      <w:pPr>
        <w:topLinePunct/>
      </w:pPr>
      <w:r>
        <w:rPr>
          <w:rFonts w:ascii="宋体" w:eastAsia="宋体" w:hint="eastAsia"/>
        </w:rPr>
        <w:t>调整</w:t>
      </w:r>
      <w:r>
        <w:t>pH</w:t>
      </w:r>
      <w:r w:rsidR="001852F3">
        <w:t xml:space="preserve"> </w:t>
      </w:r>
      <w:r>
        <w:rPr>
          <w:rFonts w:ascii="宋体" w:eastAsia="宋体" w:hint="eastAsia"/>
        </w:rPr>
        <w:t>至</w:t>
      </w:r>
      <w:r>
        <w:t>7.4</w:t>
      </w:r>
      <w:r>
        <w:rPr>
          <w:rFonts w:ascii="宋体" w:eastAsia="宋体" w:hint="eastAsia"/>
        </w:rPr>
        <w:t>后，再加去离子水定容至</w:t>
      </w:r>
      <w:r>
        <w:t>1000ml</w:t>
      </w:r>
      <w:r>
        <w:rPr>
          <w:rFonts w:ascii="宋体" w:eastAsia="宋体" w:hint="eastAsia"/>
        </w:rPr>
        <w:t>，高压灭菌，室温放置备用。</w:t>
      </w:r>
    </w:p>
    <w:p w:rsidR="0018722C">
      <w:pPr>
        <w:topLinePunct/>
      </w:pPr>
      <w:r>
        <w:rPr>
          <w:rFonts w:ascii="宋体" w:eastAsia="宋体" w:hint="eastAsia"/>
        </w:rPr>
        <w:t>（</w:t>
      </w:r>
      <w:r>
        <w:t>2</w:t>
      </w:r>
      <w:r>
        <w:rPr>
          <w:rFonts w:ascii="宋体" w:eastAsia="宋体" w:hint="eastAsia"/>
        </w:rPr>
        <w:t>）</w:t>
      </w:r>
      <w:r>
        <w:rPr>
          <w:rFonts w:ascii="宋体" w:eastAsia="宋体" w:hint="eastAsia"/>
        </w:rPr>
        <w:t>细胞裂解液</w:t>
      </w:r>
    </w:p>
    <w:p w:rsidR="0018722C">
      <w:pPr>
        <w:topLinePunct/>
      </w:pPr>
      <w:r>
        <w:t>Tris</w:t>
      </w:r>
      <w:r>
        <w:t> </w:t>
      </w:r>
      <w:r>
        <w:t>(</w:t>
      </w:r>
      <w:r>
        <w:t>PH=7.5</w:t>
      </w:r>
      <w:r>
        <w:t>)</w:t>
      </w:r>
      <w:r w:rsidRPr="00000000">
        <w:tab/>
        <w:t>25</w:t>
      </w:r>
      <w:r>
        <w:t> </w:t>
      </w:r>
      <w:r>
        <w:t>mM</w:t>
      </w:r>
    </w:p>
    <w:p w:rsidR="0018722C">
      <w:pPr>
        <w:topLinePunct/>
      </w:pPr>
      <w:r>
        <w:t>MgCl</w:t>
      </w:r>
      <w:r>
        <w:t>2</w:t>
      </w:r>
      <w:r w:rsidRPr="00000000">
        <w:tab/>
      </w:r>
      <w:r>
        <w:t>2</w:t>
      </w:r>
      <w:r>
        <w:t> </w:t>
      </w:r>
      <w:r>
        <w:t>mM</w:t>
      </w:r>
    </w:p>
    <w:p w:rsidR="0018722C">
      <w:pPr>
        <w:topLinePunct/>
      </w:pPr>
      <w:r>
        <w:t>KCl</w:t>
      </w:r>
      <w:r w:rsidRPr="00000000">
        <w:tab/>
        <w:t>50</w:t>
      </w:r>
      <w:r>
        <w:t> </w:t>
      </w:r>
      <w:r>
        <w:t>mM</w:t>
      </w:r>
    </w:p>
    <w:p w:rsidR="0018722C">
      <w:pPr>
        <w:topLinePunct/>
      </w:pPr>
      <w:r>
        <w:t>EDTA</w:t>
      </w:r>
      <w:r w:rsidRPr="00000000">
        <w:tab/>
      </w:r>
      <w:r>
        <w:t>1</w:t>
      </w:r>
      <w:r>
        <w:t> </w:t>
      </w:r>
      <w:r>
        <w:t>mM</w:t>
      </w:r>
    </w:p>
    <w:p w:rsidR="0018722C">
      <w:pPr>
        <w:topLinePunct/>
      </w:pPr>
      <w:r>
        <w:t>DTT</w:t>
      </w:r>
      <w:r w:rsidRPr="00000000">
        <w:tab/>
        <w:t>5</w:t>
      </w:r>
      <w:r>
        <w:t> </w:t>
      </w:r>
      <w:r>
        <w:t>mM</w:t>
      </w:r>
    </w:p>
    <w:p w:rsidR="0018722C">
      <w:pPr>
        <w:topLinePunct/>
      </w:pPr>
      <w:r>
        <w:t>PMSF</w:t>
      </w:r>
      <w:r w:rsidRPr="00000000">
        <w:tab/>
        <w:t>20</w:t>
      </w:r>
      <w:r>
        <w:t> </w:t>
      </w:r>
      <w:r>
        <w:t>μg</w:t>
      </w:r>
      <w:r>
        <w:t>/</w:t>
      </w:r>
      <w:r>
        <w:t>ml</w:t>
      </w:r>
    </w:p>
    <w:p w:rsidR="0018722C">
      <w:pPr>
        <w:pStyle w:val="BodyText"/>
        <w:tabs>
          <w:tab w:pos="4334" w:val="left" w:leader="none"/>
        </w:tabs>
        <w:spacing w:before="143"/>
        <w:ind w:leftChars="0" w:left="1094"/>
        <w:topLinePunct/>
      </w:pPr>
      <w:r>
        <w:rPr>
          <w:rFonts w:ascii="宋体" w:eastAsia="宋体" w:hint="eastAsia"/>
        </w:rPr>
        <w:t>去氧胆酸钠</w:t>
      </w:r>
      <w:r w:rsidRPr="00000000">
        <w:tab/>
      </w:r>
      <w:r>
        <w:t>0</w:t>
      </w:r>
      <w:r>
        <w:t>.</w:t>
      </w:r>
      <w:r>
        <w:t>5</w:t>
      </w:r>
      <w:r>
        <w:rPr>
          <w:spacing w:val="1"/>
        </w:rPr>
        <w:t> </w:t>
      </w:r>
      <w:r>
        <w:t>g</w:t>
      </w:r>
    </w:p>
    <w:p w:rsidR="0018722C">
      <w:pPr>
        <w:topLinePunct/>
      </w:pPr>
      <w:r>
        <w:t>Aproptinin</w:t>
      </w:r>
      <w:r w:rsidRPr="00000000">
        <w:tab/>
        <w:t>20</w:t>
      </w:r>
      <w:r/>
      <w:r>
        <w:t>μg</w:t>
      </w:r>
      <w:r>
        <w:t>/</w:t>
      </w:r>
      <w:r>
        <w:t>ml</w:t>
      </w:r>
    </w:p>
    <w:p w:rsidR="0018722C">
      <w:pPr>
        <w:topLinePunct/>
      </w:pPr>
      <w:r>
        <w:rPr>
          <w:rFonts w:ascii="宋体" w:hAnsi="宋体" w:eastAsia="宋体" w:hint="eastAsia"/>
        </w:rPr>
        <w:t>（</w:t>
      </w:r>
      <w:r>
        <w:t>3</w:t>
      </w:r>
      <w:r>
        <w:rPr>
          <w:rFonts w:ascii="宋体" w:hAnsi="宋体" w:eastAsia="宋体" w:hint="eastAsia"/>
        </w:rPr>
        <w:t>）</w:t>
      </w:r>
      <w:r>
        <w:t>4</w:t>
      </w:r>
      <w:r>
        <w:rPr>
          <w:rFonts w:ascii="宋体" w:hAnsi="宋体" w:eastAsia="宋体" w:hint="eastAsia"/>
        </w:rPr>
        <w:t>×溴酚兰上样缓冲液</w:t>
      </w:r>
      <w:r>
        <w:t>(</w:t>
      </w:r>
      <w:r>
        <w:t xml:space="preserve">10ml</w:t>
      </w:r>
      <w:r>
        <w:t>)</w:t>
      </w:r>
    </w:p>
    <w:p w:rsidR="0018722C">
      <w:pPr>
        <w:topLinePunct/>
      </w:pPr>
      <w:r>
        <w:t xml:space="preserve">1.0M</w:t>
      </w:r>
      <w:r>
        <w:t xml:space="preserve"> Tris-HCl</w:t>
      </w:r>
      <w:r>
        <w:t xml:space="preserve"> </w:t>
      </w:r>
      <w:r>
        <w:t xml:space="preserve">(</w:t>
      </w:r>
      <w:r>
        <w:t xml:space="preserve">PH=6.8</w:t>
      </w:r>
      <w:r>
        <w:t xml:space="preserve">)</w:t>
      </w:r>
      <w:r w:rsidRPr="00000000">
        <w:tab/>
        <w:t xml:space="preserve">2.5ml</w:t>
      </w:r>
    </w:p>
    <w:p w:rsidR="0018722C">
      <w:pPr>
        <w:topLinePunct/>
      </w:pPr>
      <w:r>
        <w:t>SDS</w:t>
      </w:r>
      <w:r w:rsidRPr="00000000">
        <w:tab/>
        <w:t>0.8g</w:t>
      </w:r>
    </w:p>
    <w:p w:rsidR="0018722C">
      <w:pPr>
        <w:pStyle w:val="BodyText"/>
        <w:tabs>
          <w:tab w:pos="4434" w:val="left" w:leader="none"/>
        </w:tabs>
        <w:spacing w:before="137"/>
        <w:ind w:leftChars="0" w:left="1075"/>
        <w:topLinePunct/>
      </w:pPr>
      <w:r>
        <w:rPr>
          <w:rFonts w:ascii="宋体" w:eastAsia="宋体" w:hint="eastAsia"/>
        </w:rPr>
        <w:t>甘油</w:t>
      </w:r>
      <w:r>
        <w:t>4ml</w:t>
      </w:r>
    </w:p>
    <w:p w:rsidR="0018722C">
      <w:pPr>
        <w:pStyle w:val="BodyText"/>
        <w:tabs>
          <w:tab w:pos="4434" w:val="left" w:leader="none"/>
        </w:tabs>
        <w:spacing w:before="137"/>
        <w:ind w:leftChars="0" w:left="1075"/>
        <w:topLinePunct/>
      </w:pPr>
      <w:r>
        <w:rPr>
          <w:rFonts w:ascii="宋体" w:eastAsia="宋体" w:hint="eastAsia"/>
        </w:rPr>
        <w:t>溴酚兰</w:t>
      </w:r>
      <w:r>
        <w:t>0.04g</w:t>
      </w:r>
    </w:p>
    <w:p w:rsidR="0018722C">
      <w:pPr>
        <w:pStyle w:val="BodyText"/>
        <w:tabs>
          <w:tab w:pos="4516" w:val="left" w:leader="none"/>
        </w:tabs>
        <w:spacing w:before="132"/>
        <w:ind w:leftChars="0" w:left="1075"/>
        <w:topLinePunct/>
      </w:pPr>
      <w:r>
        <w:rPr>
          <w:rFonts w:ascii="宋体" w:hAnsi="宋体" w:eastAsia="宋体" w:hint="eastAsia"/>
        </w:rPr>
        <w:t>β</w:t>
      </w:r>
      <w:r>
        <w:t>-</w:t>
      </w:r>
      <w:r>
        <w:rPr>
          <w:rFonts w:ascii="宋体" w:hAnsi="宋体" w:eastAsia="宋体" w:hint="eastAsia"/>
        </w:rPr>
        <w:t>巯基乙醇</w:t>
      </w:r>
      <w:r>
        <w:t>2ml</w:t>
      </w:r>
    </w:p>
    <w:p w:rsidR="0018722C">
      <w:pPr>
        <w:topLinePunct/>
      </w:pPr>
      <w:r>
        <w:rPr>
          <w:rFonts w:ascii="宋体" w:eastAsia="宋体" w:hint="eastAsia"/>
        </w:rPr>
        <w:t>混匀后，</w:t>
      </w:r>
      <w:r>
        <w:t>1200rpm</w:t>
      </w:r>
      <w:r>
        <w:rPr>
          <w:rFonts w:ascii="宋体" w:eastAsia="宋体" w:hint="eastAsia"/>
        </w:rPr>
        <w:t>，</w:t>
      </w:r>
      <w:r>
        <w:t>5min</w:t>
      </w:r>
      <w:r>
        <w:rPr>
          <w:rFonts w:ascii="宋体" w:eastAsia="宋体" w:hint="eastAsia"/>
        </w:rPr>
        <w:t>，除去气泡，加去离子水定容于</w:t>
      </w:r>
      <w:r>
        <w:t>10ml</w:t>
      </w:r>
      <w:r>
        <w:rPr>
          <w:rFonts w:ascii="宋体" w:eastAsia="宋体" w:hint="eastAsia"/>
        </w:rPr>
        <w:t>。</w:t>
      </w:r>
    </w:p>
    <w:p w:rsidR="0018722C">
      <w:pPr>
        <w:topLinePunct/>
      </w:pPr>
      <w:bookmarkStart w:id="782628" w:name="_cwCmt2"/>
      <w:r>
        <w:rPr>
          <w:rFonts w:ascii="宋体" w:eastAsia="宋体" w:hint="eastAsia"/>
          <w:rFonts w:ascii="宋体" w:eastAsia="宋体" w:hint="eastAsia"/>
        </w:rPr>
        <w:t>(</w:t>
      </w:r>
      <w:r>
        <w:t>4</w:t>
      </w:r>
      <w:r>
        <w:rPr>
          <w:rFonts w:ascii="宋体" w:eastAsia="宋体" w:hint="eastAsia"/>
          <w:rFonts w:ascii="宋体" w:eastAsia="宋体" w:hint="eastAsia"/>
        </w:rPr>
        <w:t>)</w:t>
      </w:r>
      <w:r w:rsidR="001852F3">
        <w:rPr>
          <w:rFonts w:ascii="宋体" w:eastAsia="宋体" w:hint="eastAsia"/>
          <w:rFonts w:ascii="宋体" w:eastAsia="宋体" w:hint="eastAsia"/>
        </w:rPr>
        <w:t xml:space="preserve"> </w:t>
      </w:r>
      <w:r>
        <w:t>MTT</w:t>
      </w:r>
      <w:r>
        <w:t>(</w:t>
      </w:r>
      <w:r>
        <w:t>5mg</w:t>
      </w:r>
      <w:r>
        <w:t>/</w:t>
      </w:r>
      <w:r>
        <w:t>ml</w:t>
      </w:r>
      <w:r>
        <w:t>)</w:t>
      </w:r>
      <w:bookmarkEnd w:id="782628"/>
    </w:p>
    <w:p w:rsidR="0018722C">
      <w:pPr>
        <w:topLinePunct/>
      </w:pPr>
      <w:r>
        <w:t>MTT 0.25g</w:t>
      </w:r>
      <w:r/>
      <w:r>
        <w:rPr>
          <w:rFonts w:ascii="宋体" w:eastAsia="宋体" w:hint="eastAsia"/>
        </w:rPr>
        <w:t>加入</w:t>
      </w:r>
      <w:r>
        <w:t>0.01 mol</w:t>
      </w:r>
      <w:r>
        <w:t>/</w:t>
      </w:r>
      <w:r>
        <w:t>L PBS 50ml</w:t>
      </w:r>
      <w:r/>
      <w:r>
        <w:rPr>
          <w:rFonts w:ascii="宋体" w:eastAsia="宋体" w:hint="eastAsia"/>
        </w:rPr>
        <w:t>中，避光搅拌待彻底溶解后，以</w:t>
      </w:r>
    </w:p>
    <w:p w:rsidR="0018722C">
      <w:pPr>
        <w:topLinePunct/>
      </w:pPr>
      <w:r>
        <w:t>0.22μm</w:t>
      </w:r>
      <w:r/>
      <w:r>
        <w:rPr>
          <w:rFonts w:ascii="宋体" w:hAnsi="宋体" w:eastAsia="宋体" w:hint="eastAsia"/>
        </w:rPr>
        <w:t>微孔滤膜过滤，</w:t>
      </w:r>
      <w:r>
        <w:t>4</w:t>
      </w:r>
      <w:r>
        <w:rPr>
          <w:rFonts w:ascii="宋体" w:hAnsi="宋体" w:eastAsia="宋体" w:hint="eastAsia"/>
        </w:rPr>
        <w:t>℃保存。</w:t>
      </w:r>
    </w:p>
    <w:p w:rsidR="0018722C">
      <w:pPr>
        <w:topLinePunct/>
      </w:pPr>
      <w:r>
        <w:rPr>
          <w:rFonts w:ascii="宋体" w:eastAsia="宋体" w:hint="eastAsia"/>
        </w:rPr>
        <w:t>（</w:t>
      </w:r>
      <w:r>
        <w:t>4</w:t>
      </w:r>
      <w:r>
        <w:rPr>
          <w:rFonts w:ascii="宋体" w:eastAsia="宋体" w:hint="eastAsia"/>
        </w:rPr>
        <w:t>）</w:t>
      </w:r>
      <w:r>
        <w:t>30%</w:t>
      </w:r>
      <w:r>
        <w:rPr>
          <w:rFonts w:ascii="宋体" w:eastAsia="宋体" w:hint="eastAsia"/>
        </w:rPr>
        <w:t>丙烯酰胺</w:t>
      </w:r>
      <w:r>
        <w:t>(</w:t>
      </w:r>
      <w:r>
        <w:t xml:space="preserve">100ml</w:t>
      </w:r>
      <w:r>
        <w:t>)</w:t>
      </w:r>
    </w:p>
    <w:p w:rsidR="0018722C">
      <w:pPr>
        <w:pStyle w:val="BodyText"/>
        <w:tabs>
          <w:tab w:pos="3239" w:val="left" w:leader="none"/>
        </w:tabs>
        <w:spacing w:before="132"/>
        <w:ind w:leftChars="0" w:left="0" w:rightChars="0" w:right="2705"/>
        <w:jc w:val="center"/>
        <w:topLinePunct/>
      </w:pPr>
      <w:r>
        <w:rPr>
          <w:rFonts w:ascii="宋体" w:eastAsia="宋体" w:hint="eastAsia"/>
        </w:rPr>
        <w:t>丙烯酰胺</w:t>
      </w:r>
      <w:r>
        <w:t>29.2g</w:t>
      </w:r>
    </w:p>
    <w:p w:rsidR="0018722C">
      <w:pPr>
        <w:topLinePunct/>
      </w:pPr>
      <w:r>
        <w:t>N-N</w:t>
      </w:r>
      <w:r>
        <w:rPr>
          <w:rFonts w:ascii="宋体" w:hAnsi="宋体" w:eastAsia="宋体" w:hint="eastAsia"/>
        </w:rPr>
        <w:t>’亚甲双丙烯酰胺</w:t>
      </w:r>
      <w:r>
        <w:t>0</w:t>
      </w:r>
      <w:r>
        <w:t>.</w:t>
      </w:r>
      <w:r>
        <w:t>8g</w:t>
      </w:r>
    </w:p>
    <w:p w:rsidR="0018722C">
      <w:pPr>
        <w:pStyle w:val="BodyText"/>
        <w:tabs>
          <w:tab w:pos="3239" w:val="left" w:leader="none"/>
        </w:tabs>
        <w:spacing w:before="133"/>
        <w:ind w:leftChars="0" w:left="0" w:rightChars="0" w:right="2634"/>
        <w:jc w:val="center"/>
        <w:topLinePunct/>
      </w:pPr>
      <w:r>
        <w:rPr>
          <w:rFonts w:ascii="宋体" w:eastAsia="宋体" w:hint="eastAsia"/>
        </w:rPr>
        <w:t>去离子水</w:t>
      </w:r>
      <w:r>
        <w:t>100ml</w:t>
      </w:r>
    </w:p>
    <w:p w:rsidR="0018722C">
      <w:pPr>
        <w:topLinePunct/>
      </w:pPr>
      <w:r>
        <w:rPr>
          <w:rFonts w:ascii="宋体" w:hAnsi="宋体" w:eastAsia="宋体" w:hint="eastAsia"/>
        </w:rPr>
        <w:t>磁力搅拌器充分搅拌至完全溶解，置于棕色瓶中，4℃</w:t>
      </w:r>
      <w:r w:rsidR="001852F3">
        <w:rPr>
          <w:rFonts w:ascii="宋体" w:hAnsi="宋体" w:eastAsia="宋体" w:hint="eastAsia"/>
        </w:rPr>
        <w:t xml:space="preserve">避光保存。</w:t>
      </w:r>
    </w:p>
    <w:p w:rsidR="0018722C">
      <w:pPr>
        <w:topLinePunct/>
      </w:pPr>
      <w:r>
        <w:rPr>
          <w:rFonts w:ascii="宋体" w:eastAsia="宋体" w:hint="eastAsia"/>
          <w:rFonts w:ascii="宋体" w:eastAsia="宋体" w:hint="eastAsia"/>
        </w:rPr>
        <w:t xml:space="preserve">(</w:t>
      </w:r>
      <w:r>
        <w:t xml:space="preserve">5</w:t>
      </w:r>
      <w:r>
        <w:rPr>
          <w:rFonts w:ascii="宋体" w:eastAsia="宋体" w:hint="eastAsia"/>
          <w:rFonts w:ascii="宋体" w:eastAsia="宋体" w:hint="eastAsia"/>
        </w:rPr>
        <w:t xml:space="preserve">)</w:t>
      </w:r>
      <w:r w:rsidR="004B696B">
        <w:rPr>
          <w:rFonts w:ascii="宋体" w:eastAsia="宋体" w:hint="eastAsia"/>
          <w:rFonts w:ascii="宋体" w:eastAsia="宋体" w:hint="eastAsia"/>
        </w:rPr>
        <w:t xml:space="preserve"> </w:t>
      </w:r>
      <w:r>
        <w:t xml:space="preserve">1.5M Tris-HCl </w:t>
      </w:r>
      <w:r>
        <w:t xml:space="preserve">(</w:t>
      </w:r>
      <w:r>
        <w:t xml:space="preserve">250ml</w:t>
      </w:r>
      <w:r>
        <w:t xml:space="preserve">)</w:t>
      </w:r>
    </w:p>
    <w:p w:rsidR="0018722C">
      <w:pPr>
        <w:topLinePunct/>
      </w:pPr>
      <w:r>
        <w:t>Tris</w:t>
      </w:r>
      <w:r w:rsidRPr="00000000">
        <w:tab/>
      </w:r>
      <w:r>
        <w:t>45.43g</w:t>
      </w:r>
    </w:p>
    <w:p w:rsidR="0018722C">
      <w:pPr>
        <w:pStyle w:val="BodyText"/>
        <w:tabs>
          <w:tab w:pos="3239" w:val="left" w:leader="none"/>
        </w:tabs>
        <w:spacing w:before="137"/>
        <w:ind w:leftChars="0" w:left="0" w:rightChars="0" w:right="2634"/>
        <w:jc w:val="center"/>
        <w:topLinePunct/>
      </w:pPr>
      <w:r>
        <w:rPr>
          <w:rFonts w:ascii="宋体" w:eastAsia="宋体" w:hint="eastAsia"/>
        </w:rPr>
        <w:t>去离子水</w:t>
      </w:r>
      <w:r>
        <w:t>200ml</w:t>
      </w:r>
    </w:p>
    <w:p w:rsidR="0018722C">
      <w:pPr>
        <w:topLinePunct/>
      </w:pPr>
      <w:r>
        <w:rPr>
          <w:rFonts w:ascii="宋体" w:eastAsia="宋体" w:hint="eastAsia"/>
        </w:rPr>
        <w:t>完全溶解后，用浓盐酸在室温下调整</w:t>
      </w:r>
      <w:r>
        <w:t>pH</w:t>
      </w:r>
      <w:r/>
      <w:r>
        <w:rPr>
          <w:rFonts w:ascii="宋体" w:eastAsia="宋体" w:hint="eastAsia"/>
        </w:rPr>
        <w:t>至</w:t>
      </w:r>
      <w:r>
        <w:t>8.8</w:t>
      </w:r>
      <w:r>
        <w:rPr>
          <w:rFonts w:ascii="宋体" w:eastAsia="宋体" w:hint="eastAsia"/>
        </w:rPr>
        <w:t>，去离子水定容至</w:t>
      </w:r>
      <w:r>
        <w:t>250ml</w:t>
      </w:r>
      <w:r>
        <w:rPr>
          <w:rFonts w:ascii="宋体" w:eastAsia="宋体" w:hint="eastAsia"/>
        </w:rPr>
        <w:t>，</w:t>
      </w:r>
      <w:r>
        <w:rPr>
          <w:rFonts w:ascii="宋体" w:eastAsia="宋体" w:hint="eastAsia"/>
        </w:rPr>
        <w:t>高压灭菌，室温保存。</w:t>
      </w:r>
    </w:p>
    <w:p w:rsidR="0018722C">
      <w:pPr>
        <w:topLinePunct/>
      </w:pPr>
      <w:r>
        <w:rPr>
          <w:rFonts w:ascii="宋体" w:eastAsia="宋体" w:hint="eastAsia"/>
          <w:rFonts w:ascii="宋体" w:eastAsia="宋体" w:hint="eastAsia"/>
        </w:rPr>
        <w:t xml:space="preserve">(</w:t>
      </w:r>
      <w:r>
        <w:t xml:space="preserve">6</w:t>
      </w:r>
      <w:r>
        <w:rPr>
          <w:rFonts w:ascii="宋体" w:eastAsia="宋体" w:hint="eastAsia"/>
          <w:rFonts w:ascii="宋体" w:eastAsia="宋体" w:hint="eastAsia"/>
        </w:rPr>
        <w:t xml:space="preserve">)</w:t>
      </w:r>
      <w:r w:rsidR="004B696B">
        <w:rPr>
          <w:rFonts w:ascii="宋体" w:eastAsia="宋体" w:hint="eastAsia"/>
          <w:rFonts w:ascii="宋体" w:eastAsia="宋体" w:hint="eastAsia"/>
        </w:rPr>
        <w:t xml:space="preserve"> </w:t>
      </w:r>
      <w:r>
        <w:t xml:space="preserve">0.5M Tris-HCl </w:t>
      </w:r>
      <w:r>
        <w:t xml:space="preserve">(</w:t>
      </w:r>
      <w:r>
        <w:t xml:space="preserve">250ml</w:t>
      </w:r>
      <w:r>
        <w:t xml:space="preserve">)</w:t>
      </w:r>
    </w:p>
    <w:p w:rsidR="0018722C">
      <w:pPr>
        <w:topLinePunct/>
      </w:pPr>
      <w:r>
        <w:t>Tris</w:t>
      </w:r>
      <w:r w:rsidRPr="00000000">
        <w:tab/>
      </w:r>
      <w:r>
        <w:t>15.14g</w:t>
      </w:r>
    </w:p>
    <w:p w:rsidR="0018722C">
      <w:pPr>
        <w:pStyle w:val="BodyText"/>
        <w:tabs>
          <w:tab w:pos="4434" w:val="left" w:leader="none"/>
        </w:tabs>
        <w:spacing w:before="143"/>
        <w:ind w:leftChars="0" w:left="1195"/>
        <w:topLinePunct/>
      </w:pPr>
      <w:r>
        <w:rPr>
          <w:rFonts w:ascii="宋体" w:eastAsia="宋体" w:hint="eastAsia"/>
        </w:rPr>
        <w:t>去离子水</w:t>
      </w:r>
      <w:r>
        <w:t>200ml</w:t>
      </w:r>
    </w:p>
    <w:p w:rsidR="0018722C">
      <w:pPr>
        <w:topLinePunct/>
      </w:pPr>
      <w:r>
        <w:rPr>
          <w:rFonts w:ascii="宋体" w:eastAsia="宋体" w:hint="eastAsia"/>
        </w:rPr>
        <w:t>完全溶解后，用浓盐酸在室温下调整</w:t>
      </w:r>
      <w:r>
        <w:t>pH</w:t>
      </w:r>
      <w:r/>
      <w:r>
        <w:rPr>
          <w:rFonts w:ascii="宋体" w:eastAsia="宋体" w:hint="eastAsia"/>
        </w:rPr>
        <w:t>至</w:t>
      </w:r>
      <w:r>
        <w:t>6.8</w:t>
      </w:r>
      <w:r>
        <w:rPr>
          <w:rFonts w:ascii="宋体" w:eastAsia="宋体" w:hint="eastAsia"/>
        </w:rPr>
        <w:t>，去离子水定容至</w:t>
      </w:r>
      <w:r>
        <w:t>250ml</w:t>
      </w:r>
      <w:r>
        <w:rPr>
          <w:rFonts w:ascii="宋体" w:eastAsia="宋体" w:hint="eastAsia"/>
        </w:rPr>
        <w:t>，</w:t>
      </w:r>
      <w:r>
        <w:rPr>
          <w:rFonts w:ascii="宋体" w:eastAsia="宋体" w:hint="eastAsia"/>
        </w:rPr>
        <w:t>高压灭菌，室温保存。</w:t>
      </w:r>
    </w:p>
    <w:p w:rsidR="0018722C">
      <w:pPr>
        <w:topLinePunct/>
      </w:pPr>
      <w:r>
        <w:rPr>
          <w:rFonts w:ascii="宋体" w:eastAsia="宋体" w:hint="eastAsia"/>
        </w:rPr>
        <w:t>（</w:t>
      </w:r>
      <w:r>
        <w:t>7</w:t>
      </w:r>
      <w:r>
        <w:rPr>
          <w:rFonts w:ascii="宋体" w:eastAsia="宋体" w:hint="eastAsia"/>
        </w:rPr>
        <w:t>）</w:t>
      </w:r>
      <w:r>
        <w:t>10%</w:t>
      </w:r>
      <w:r>
        <w:rPr>
          <w:rFonts w:ascii="宋体" w:eastAsia="宋体" w:hint="eastAsia"/>
        </w:rPr>
        <w:t>过硫酸胺</w:t>
      </w:r>
      <w:r>
        <w:t>(</w:t>
      </w:r>
      <w:r>
        <w:t xml:space="preserve">5ml</w:t>
      </w:r>
      <w:r>
        <w:t>)</w:t>
      </w:r>
    </w:p>
    <w:p w:rsidR="0018722C">
      <w:pPr>
        <w:topLinePunct/>
      </w:pPr>
      <w:r>
        <w:t>AP</w:t>
      </w:r>
      <w:r w:rsidRPr="00000000">
        <w:tab/>
      </w:r>
      <w:r>
        <w:t>0.5g</w:t>
      </w:r>
    </w:p>
    <w:p w:rsidR="0018722C">
      <w:pPr>
        <w:pStyle w:val="BodyText"/>
        <w:tabs>
          <w:tab w:pos="4434" w:val="left" w:leader="none"/>
        </w:tabs>
        <w:spacing w:before="138"/>
        <w:ind w:leftChars="0" w:left="1195"/>
        <w:topLinePunct/>
      </w:pPr>
      <w:r>
        <w:rPr>
          <w:rFonts w:ascii="宋体" w:eastAsia="宋体" w:hint="eastAsia"/>
        </w:rPr>
        <w:t>去离子水</w:t>
      </w:r>
      <w:r>
        <w:t>5ml</w:t>
      </w:r>
    </w:p>
    <w:p w:rsidR="0018722C">
      <w:pPr>
        <w:topLinePunct/>
      </w:pPr>
      <w:r>
        <w:rPr>
          <w:rFonts w:ascii="宋体" w:hAnsi="宋体" w:eastAsia="宋体" w:hint="eastAsia"/>
        </w:rPr>
        <w:t>分装后，</w:t>
      </w:r>
      <w:r>
        <w:t>-2</w:t>
      </w:r>
      <w:r>
        <w:rPr>
          <w:rFonts w:ascii="宋体" w:hAnsi="宋体" w:eastAsia="宋体" w:hint="eastAsia"/>
        </w:rPr>
        <w:t>0℃</w:t>
      </w:r>
      <w:r w:rsidR="001852F3">
        <w:rPr>
          <w:rFonts w:ascii="宋体" w:hAnsi="宋体" w:eastAsia="宋体" w:hint="eastAsia"/>
        </w:rPr>
        <w:t xml:space="preserve">保存。</w:t>
      </w:r>
    </w:p>
    <w:p w:rsidR="0018722C">
      <w:pPr>
        <w:topLinePunct/>
      </w:pPr>
      <w:r>
        <w:rPr>
          <w:rFonts w:ascii="宋体" w:eastAsia="宋体" w:hint="eastAsia"/>
          <w:rFonts w:ascii="宋体" w:eastAsia="宋体" w:hint="eastAsia"/>
        </w:rPr>
        <w:t xml:space="preserve">(</w:t>
      </w:r>
      <w:r>
        <w:t xml:space="preserve">8</w:t>
      </w:r>
      <w:r>
        <w:rPr>
          <w:rFonts w:ascii="宋体" w:eastAsia="宋体" w:hint="eastAsia"/>
          <w:rFonts w:ascii="宋体" w:eastAsia="宋体" w:hint="eastAsia"/>
        </w:rPr>
        <w:t xml:space="preserve">)</w:t>
      </w:r>
      <w:r w:rsidR="004B696B">
        <w:rPr>
          <w:rFonts w:ascii="宋体" w:eastAsia="宋体" w:hint="eastAsia"/>
          <w:rFonts w:ascii="宋体" w:eastAsia="宋体" w:hint="eastAsia"/>
        </w:rPr>
        <w:t xml:space="preserve"> </w:t>
      </w:r>
      <w:r>
        <w:t xml:space="preserve">10% SDS </w:t>
      </w:r>
      <w:r>
        <w:t xml:space="preserve">(</w:t>
      </w:r>
      <w:r>
        <w:t xml:space="preserve">100ml</w:t>
      </w:r>
      <w:r>
        <w:t xml:space="preserve">)</w:t>
      </w:r>
    </w:p>
    <w:p w:rsidR="0018722C">
      <w:pPr>
        <w:topLinePunct/>
      </w:pPr>
      <w:r>
        <w:t>SDS</w:t>
      </w:r>
      <w:r>
        <w:rPr>
          <w:rFonts w:ascii="宋体" w:eastAsia="宋体" w:hint="eastAsia"/>
        </w:rPr>
        <w:t>（</w:t>
      </w:r>
      <w:r>
        <w:rPr>
          <w:rFonts w:ascii="宋体" w:eastAsia="宋体" w:hint="eastAsia"/>
        </w:rPr>
        <w:t xml:space="preserve">电泳级</w:t>
      </w:r>
      <w:r>
        <w:rPr>
          <w:rFonts w:ascii="宋体" w:eastAsia="宋体" w:hint="eastAsia"/>
        </w:rPr>
        <w:t>）</w:t>
      </w:r>
      <w:r>
        <w:t>10g</w:t>
      </w:r>
    </w:p>
    <w:p w:rsidR="0018722C">
      <w:pPr>
        <w:pStyle w:val="BodyText"/>
        <w:tabs>
          <w:tab w:pos="4434" w:val="left" w:leader="none"/>
        </w:tabs>
        <w:spacing w:before="133"/>
        <w:ind w:leftChars="0" w:left="1195"/>
        <w:topLinePunct/>
      </w:pPr>
      <w:r>
        <w:rPr>
          <w:rFonts w:ascii="宋体" w:eastAsia="宋体" w:hint="eastAsia"/>
        </w:rPr>
        <w:t>去离子水</w:t>
      </w:r>
      <w:r>
        <w:t>100ml</w:t>
      </w:r>
    </w:p>
    <w:p w:rsidR="0018722C">
      <w:pPr>
        <w:topLinePunct/>
      </w:pPr>
      <w:r>
        <w:rPr>
          <w:rFonts w:ascii="宋体" w:eastAsia="宋体" w:hint="eastAsia"/>
        </w:rPr>
        <w:t>加热助溶后，滤纸过滤，调整</w:t>
      </w:r>
      <w:r>
        <w:t>pH</w:t>
      </w:r>
      <w:r/>
      <w:r>
        <w:rPr>
          <w:rFonts w:ascii="宋体" w:eastAsia="宋体" w:hint="eastAsia"/>
        </w:rPr>
        <w:t>至</w:t>
      </w:r>
      <w:r>
        <w:t>7.2</w:t>
      </w:r>
      <w:r>
        <w:rPr>
          <w:rFonts w:ascii="宋体" w:eastAsia="宋体" w:hint="eastAsia"/>
        </w:rPr>
        <w:t>，高压灭菌，室温保存。</w:t>
      </w:r>
    </w:p>
    <w:p w:rsidR="0018722C">
      <w:pPr>
        <w:topLinePunct/>
      </w:pPr>
      <w:r>
        <w:rPr>
          <w:rFonts w:ascii="宋体" w:eastAsia="宋体" w:hint="eastAsia"/>
        </w:rPr>
        <w:t>（</w:t>
      </w:r>
      <w:r>
        <w:t>9</w:t>
      </w:r>
      <w:r>
        <w:rPr>
          <w:rFonts w:ascii="宋体" w:eastAsia="宋体" w:hint="eastAsia"/>
        </w:rPr>
        <w:t>）</w:t>
      </w:r>
      <w:r>
        <w:rPr>
          <w:rFonts w:ascii="宋体" w:eastAsia="宋体" w:hint="eastAsia"/>
        </w:rPr>
        <w:t xml:space="preserve">考马斯亮兰染色液</w:t>
      </w:r>
      <w:r>
        <w:t>(</w:t>
      </w:r>
      <w:r>
        <w:t>100ml</w:t>
      </w:r>
      <w:r>
        <w:t>)</w:t>
      </w:r>
    </w:p>
    <w:p w:rsidR="0018722C">
      <w:pPr>
        <w:pStyle w:val="BodyText"/>
        <w:tabs>
          <w:tab w:pos="3278" w:val="left" w:leader="none"/>
        </w:tabs>
        <w:spacing w:before="34"/>
        <w:ind w:leftChars="0" w:left="0" w:rightChars="0" w:right="2347"/>
        <w:jc w:val="center"/>
        <w:topLinePunct/>
      </w:pPr>
      <w:r>
        <w:rPr>
          <w:rFonts w:ascii="宋体" w:eastAsia="宋体" w:hint="eastAsia"/>
        </w:rPr>
        <w:t>考马斯亮兰</w:t>
      </w:r>
      <w:r>
        <w:t>R250</w:t>
      </w:r>
      <w:r w:rsidRPr="00000000">
        <w:tab/>
        <w:t>0.25g</w:t>
      </w:r>
    </w:p>
    <w:p w:rsidR="0018722C">
      <w:pPr>
        <w:pStyle w:val="BodyText"/>
        <w:tabs>
          <w:tab w:pos="3239" w:val="left" w:leader="none"/>
        </w:tabs>
        <w:spacing w:before="133"/>
        <w:ind w:leftChars="0" w:left="0" w:rightChars="0" w:right="2376"/>
        <w:jc w:val="center"/>
        <w:topLinePunct/>
      </w:pPr>
      <w:r>
        <w:rPr>
          <w:rFonts w:ascii="宋体" w:eastAsia="宋体" w:hint="eastAsia"/>
        </w:rPr>
        <w:t>甲醇</w:t>
      </w:r>
      <w:r>
        <w:t>45</w:t>
      </w:r>
      <w:r>
        <w:rPr>
          <w:spacing w:val="0"/>
        </w:rPr>
        <w:t> </w:t>
      </w:r>
      <w:r>
        <w:rPr>
          <w:spacing w:val="-2"/>
        </w:rPr>
        <w:t>ml</w:t>
      </w:r>
    </w:p>
    <w:p w:rsidR="0018722C">
      <w:pPr>
        <w:pStyle w:val="BodyText"/>
        <w:tabs>
          <w:tab w:pos="3239" w:val="left" w:leader="none"/>
        </w:tabs>
        <w:spacing w:before="137"/>
        <w:ind w:leftChars="0" w:left="0" w:rightChars="0" w:right="2376"/>
        <w:jc w:val="center"/>
        <w:topLinePunct/>
      </w:pPr>
      <w:r>
        <w:rPr>
          <w:rFonts w:ascii="宋体" w:eastAsia="宋体" w:hint="eastAsia"/>
        </w:rPr>
        <w:t>去离子水</w:t>
      </w:r>
      <w:r>
        <w:t>45</w:t>
      </w:r>
      <w:r>
        <w:rPr>
          <w:spacing w:val="0"/>
        </w:rPr>
        <w:t> </w:t>
      </w:r>
      <w:r>
        <w:rPr>
          <w:spacing w:val="-2"/>
        </w:rPr>
        <w:t>ml</w:t>
      </w:r>
    </w:p>
    <w:p w:rsidR="0018722C">
      <w:pPr>
        <w:pStyle w:val="BodyText"/>
        <w:tabs>
          <w:tab w:pos="3239" w:val="left" w:leader="none"/>
        </w:tabs>
        <w:spacing w:before="132"/>
        <w:ind w:leftChars="0" w:left="0" w:rightChars="0" w:right="2376"/>
        <w:jc w:val="center"/>
        <w:topLinePunct/>
      </w:pPr>
      <w:r>
        <w:rPr>
          <w:rFonts w:ascii="宋体" w:eastAsia="宋体" w:hint="eastAsia"/>
        </w:rPr>
        <w:t>冰醋酸</w:t>
      </w:r>
      <w:r>
        <w:t>10</w:t>
      </w:r>
      <w:r>
        <w:rPr>
          <w:spacing w:val="0"/>
        </w:rPr>
        <w:t> </w:t>
      </w:r>
      <w:r>
        <w:rPr>
          <w:spacing w:val="-2"/>
        </w:rPr>
        <w:t>ml</w:t>
      </w:r>
    </w:p>
    <w:p w:rsidR="0018722C">
      <w:pPr>
        <w:topLinePunct/>
      </w:pPr>
      <w:r>
        <w:rPr>
          <w:rFonts w:ascii="宋体" w:eastAsia="宋体" w:hint="eastAsia"/>
        </w:rPr>
        <w:t>配制时，</w:t>
      </w:r>
      <w:r w:rsidR="001852F3">
        <w:rPr>
          <w:rFonts w:ascii="宋体" w:eastAsia="宋体" w:hint="eastAsia"/>
        </w:rPr>
        <w:t xml:space="preserve">先将甲醇与去离子水</w:t>
      </w:r>
      <w:r>
        <w:t>1</w:t>
      </w:r>
      <w:r>
        <w:rPr>
          <w:rFonts w:ascii="宋体" w:eastAsia="宋体" w:hint="eastAsia"/>
          <w:rFonts w:ascii="宋体" w:eastAsia="宋体" w:hint="eastAsia"/>
        </w:rPr>
        <w:t xml:space="preserve">: </w:t>
      </w:r>
      <w:r>
        <w:t>1</w:t>
      </w:r>
      <w:r>
        <w:rPr>
          <w:rFonts w:ascii="宋体" w:eastAsia="宋体" w:hint="eastAsia"/>
        </w:rPr>
        <w:t>混合，现加入冰醋酸，滤纸过滤除</w:t>
      </w:r>
      <w:r>
        <w:rPr>
          <w:rFonts w:ascii="宋体" w:eastAsia="宋体" w:hint="eastAsia"/>
        </w:rPr>
        <w:t>去颗粒，室温保存。</w:t>
      </w:r>
    </w:p>
    <w:p w:rsidR="0018722C">
      <w:pPr>
        <w:topLinePunct/>
      </w:pPr>
      <w:r>
        <w:rPr>
          <w:rFonts w:ascii="宋体" w:eastAsia="宋体" w:hint="eastAsia"/>
        </w:rPr>
        <w:t>（</w:t>
      </w:r>
      <w:r>
        <w:t>10</w:t>
      </w:r>
      <w:r>
        <w:rPr>
          <w:rFonts w:ascii="宋体" w:eastAsia="宋体" w:hint="eastAsia"/>
        </w:rPr>
        <w:t>）</w:t>
      </w:r>
      <w:r>
        <w:rPr>
          <w:rFonts w:ascii="宋体" w:eastAsia="宋体" w:hint="eastAsia"/>
        </w:rPr>
        <w:t xml:space="preserve">脱色液</w:t>
      </w:r>
      <w:r>
        <w:t>(</w:t>
      </w:r>
      <w:r>
        <w:t>500ml</w:t>
      </w:r>
      <w:r>
        <w:t>)</w:t>
      </w:r>
    </w:p>
    <w:p w:rsidR="0018722C">
      <w:pPr>
        <w:pStyle w:val="BodyText"/>
        <w:tabs>
          <w:tab w:pos="3119" w:val="left" w:leader="none"/>
        </w:tabs>
        <w:spacing w:before="133"/>
        <w:ind w:leftChars="0" w:left="0" w:rightChars="0" w:right="2434"/>
        <w:jc w:val="center"/>
        <w:topLinePunct/>
      </w:pPr>
      <w:r>
        <w:rPr>
          <w:rFonts w:ascii="宋体" w:eastAsia="宋体" w:hint="eastAsia"/>
        </w:rPr>
        <w:t>甲醇</w:t>
      </w:r>
      <w:r>
        <w:t>150ml</w:t>
      </w:r>
    </w:p>
    <w:p w:rsidR="0018722C">
      <w:pPr>
        <w:pStyle w:val="BodyText"/>
        <w:tabs>
          <w:tab w:pos="3119" w:val="left" w:leader="none"/>
        </w:tabs>
        <w:spacing w:before="137"/>
        <w:ind w:leftChars="0" w:left="0" w:rightChars="0" w:right="2554"/>
        <w:jc w:val="center"/>
        <w:topLinePunct/>
      </w:pPr>
      <w:r>
        <w:rPr>
          <w:rFonts w:ascii="宋体" w:eastAsia="宋体" w:hint="eastAsia"/>
        </w:rPr>
        <w:t>冰醋酸</w:t>
      </w:r>
      <w:r>
        <w:t>50ml</w:t>
      </w:r>
    </w:p>
    <w:p w:rsidR="0018722C">
      <w:pPr>
        <w:pStyle w:val="BodyText"/>
        <w:tabs>
          <w:tab w:pos="3119" w:val="left" w:leader="none"/>
        </w:tabs>
        <w:spacing w:before="132"/>
        <w:ind w:leftChars="0" w:left="0" w:rightChars="0" w:right="2434"/>
        <w:jc w:val="center"/>
        <w:topLinePunct/>
      </w:pPr>
      <w:r>
        <w:rPr>
          <w:rFonts w:ascii="宋体" w:eastAsia="宋体" w:hint="eastAsia"/>
        </w:rPr>
        <w:t>去离子水</w:t>
      </w:r>
      <w:r>
        <w:t>300ml</w:t>
      </w:r>
    </w:p>
    <w:p w:rsidR="0018722C">
      <w:pPr>
        <w:topLinePunct/>
      </w:pPr>
      <w:r>
        <w:rPr>
          <w:rFonts w:ascii="宋体" w:hAnsi="宋体" w:eastAsia="宋体" w:hint="eastAsia"/>
        </w:rPr>
        <w:t>（</w:t>
      </w:r>
      <w:r>
        <w:t>11</w:t>
      </w:r>
      <w:r>
        <w:rPr>
          <w:rFonts w:ascii="宋体" w:hAnsi="宋体" w:eastAsia="宋体" w:hint="eastAsia"/>
        </w:rPr>
        <w:t>）</w:t>
      </w:r>
      <w:r>
        <w:t>10</w:t>
      </w:r>
      <w:r>
        <w:rPr>
          <w:rFonts w:ascii="宋体" w:hAnsi="宋体" w:eastAsia="宋体" w:hint="eastAsia"/>
        </w:rPr>
        <w:t>×</w:t>
      </w:r>
      <w:r>
        <w:t>Tris-</w:t>
      </w:r>
      <w:r>
        <w:rPr>
          <w:rFonts w:ascii="宋体" w:hAnsi="宋体" w:eastAsia="宋体" w:hint="eastAsia"/>
        </w:rPr>
        <w:t>甘氨酸电泳缓冲液</w:t>
      </w:r>
      <w:r>
        <w:t>(</w:t>
      </w:r>
      <w:r>
        <w:t>1L</w:t>
      </w:r>
      <w:r>
        <w:t>)</w:t>
      </w:r>
    </w:p>
    <w:p w:rsidR="0018722C">
      <w:pPr>
        <w:topLinePunct/>
      </w:pPr>
      <w:r>
        <w:t>Tris</w:t>
      </w:r>
      <w:r w:rsidRPr="00000000">
        <w:tab/>
      </w:r>
      <w:r>
        <w:t>30.3g</w:t>
      </w:r>
    </w:p>
    <w:p w:rsidR="0018722C">
      <w:pPr>
        <w:pStyle w:val="BodyText"/>
        <w:tabs>
          <w:tab w:pos="2999" w:val="left" w:leader="none"/>
        </w:tabs>
        <w:spacing w:before="142"/>
        <w:ind w:leftChars="0" w:left="0" w:rightChars="0" w:right="2448"/>
        <w:jc w:val="center"/>
        <w:topLinePunct/>
      </w:pPr>
      <w:r>
        <w:rPr>
          <w:rFonts w:ascii="宋体" w:eastAsia="宋体" w:hint="eastAsia"/>
        </w:rPr>
        <w:t>甘氨酸</w:t>
      </w:r>
      <w:r>
        <w:t>188g</w:t>
      </w:r>
    </w:p>
    <w:p w:rsidR="0018722C">
      <w:pPr>
        <w:topLinePunct/>
      </w:pPr>
      <w:r>
        <w:t>SDS</w:t>
      </w:r>
      <w:r w:rsidRPr="00000000">
        <w:tab/>
        <w:t>10g</w:t>
      </w:r>
    </w:p>
    <w:p w:rsidR="0018722C">
      <w:pPr>
        <w:pStyle w:val="BodyText"/>
        <w:tabs>
          <w:tab w:pos="2999" w:val="left" w:leader="none"/>
        </w:tabs>
        <w:spacing w:before="142"/>
        <w:ind w:leftChars="0" w:left="0" w:rightChars="0" w:right="2193"/>
        <w:jc w:val="center"/>
        <w:topLinePunct/>
      </w:pPr>
      <w:r>
        <w:rPr>
          <w:rFonts w:ascii="宋体" w:eastAsia="宋体" w:hint="eastAsia"/>
        </w:rPr>
        <w:t>去离子水定容于</w:t>
      </w:r>
      <w:r>
        <w:t>1000ml</w:t>
      </w:r>
    </w:p>
    <w:p w:rsidR="0018722C">
      <w:pPr>
        <w:topLinePunct/>
      </w:pPr>
      <w:r>
        <w:rPr>
          <w:rFonts w:ascii="宋体" w:eastAsia="宋体" w:hint="eastAsia"/>
        </w:rPr>
        <w:t>临用前用去离子水稀释</w:t>
      </w:r>
      <w:r>
        <w:t>10</w:t>
      </w:r>
      <w:r>
        <w:rPr>
          <w:rFonts w:ascii="宋体" w:eastAsia="宋体" w:hint="eastAsia"/>
        </w:rPr>
        <w:t>倍，</w:t>
      </w:r>
      <w:r>
        <w:t>pH=8.3</w:t>
      </w:r>
    </w:p>
    <w:p w:rsidR="0018722C">
      <w:pPr>
        <w:topLinePunct/>
      </w:pPr>
      <w:r>
        <w:rPr>
          <w:rFonts w:ascii="宋体" w:eastAsia="宋体" w:hint="eastAsia"/>
        </w:rPr>
        <w:t>（</w:t>
      </w:r>
      <w:r>
        <w:t>12</w:t>
      </w:r>
      <w:r>
        <w:rPr>
          <w:rFonts w:ascii="宋体" w:eastAsia="宋体" w:hint="eastAsia"/>
        </w:rPr>
        <w:t>）</w:t>
      </w:r>
      <w:r>
        <w:rPr>
          <w:rFonts w:ascii="宋体" w:eastAsia="宋体" w:hint="eastAsia"/>
        </w:rPr>
        <w:t>半干转移缓冲液</w:t>
      </w:r>
      <w:r>
        <w:t>(</w:t>
      </w:r>
      <w:r>
        <w:t>1L</w:t>
      </w:r>
      <w:r>
        <w:t>)</w:t>
      </w:r>
    </w:p>
    <w:p w:rsidR="0018722C">
      <w:pPr>
        <w:pStyle w:val="BodyText"/>
        <w:tabs>
          <w:tab w:pos="3119" w:val="left" w:leader="none"/>
        </w:tabs>
        <w:spacing w:before="133"/>
        <w:ind w:leftChars="0" w:left="0" w:rightChars="0" w:right="2265"/>
        <w:jc w:val="center"/>
        <w:topLinePunct/>
      </w:pPr>
      <w:r>
        <w:rPr>
          <w:rFonts w:ascii="宋体" w:eastAsia="宋体" w:hint="eastAsia"/>
        </w:rPr>
        <w:t>甘氨酸</w:t>
      </w:r>
      <w:r w:rsidRPr="00000000">
        <w:tab/>
      </w:r>
      <w:r>
        <w:t>2.93g</w:t>
      </w:r>
    </w:p>
    <w:p w:rsidR="0018722C">
      <w:pPr>
        <w:topLinePunct/>
      </w:pPr>
      <w:r>
        <w:t>Tris</w:t>
      </w:r>
      <w:r w:rsidRPr="00000000">
        <w:tab/>
      </w:r>
      <w:r>
        <w:t>5.8g</w:t>
      </w:r>
    </w:p>
    <w:p w:rsidR="0018722C">
      <w:pPr>
        <w:topLinePunct/>
      </w:pPr>
      <w:r>
        <w:t>SDS</w:t>
      </w:r>
      <w:r w:rsidRPr="00000000">
        <w:tab/>
        <w:t>0.375g</w:t>
      </w:r>
    </w:p>
    <w:p w:rsidR="0018722C">
      <w:pPr>
        <w:pStyle w:val="BodyText"/>
        <w:tabs>
          <w:tab w:pos="3119" w:val="left" w:leader="none"/>
        </w:tabs>
        <w:spacing w:before="143"/>
        <w:ind w:leftChars="0" w:left="0" w:rightChars="0" w:right="2194"/>
        <w:jc w:val="center"/>
        <w:topLinePunct/>
      </w:pPr>
      <w:r>
        <w:rPr>
          <w:rFonts w:ascii="宋体" w:eastAsia="宋体" w:hint="eastAsia"/>
        </w:rPr>
        <w:t>甲醇</w:t>
      </w:r>
      <w:r w:rsidRPr="00000000">
        <w:tab/>
      </w:r>
      <w:r>
        <w:t>200ml</w:t>
      </w:r>
    </w:p>
    <w:p w:rsidR="0018722C">
      <w:pPr>
        <w:pStyle w:val="BodyText"/>
        <w:tabs>
          <w:tab w:pos="4434" w:val="left" w:leader="none"/>
        </w:tabs>
        <w:spacing w:before="133"/>
        <w:ind w:leftChars="0" w:left="1315"/>
        <w:topLinePunct/>
      </w:pPr>
      <w:r>
        <w:rPr>
          <w:rFonts w:ascii="宋体" w:eastAsia="宋体" w:hint="eastAsia"/>
        </w:rPr>
        <w:t>去离子水定容于</w:t>
      </w:r>
      <w:r>
        <w:t>1000ml</w:t>
      </w:r>
    </w:p>
    <w:p w:rsidR="0018722C">
      <w:pPr>
        <w:topLinePunct/>
      </w:pPr>
      <w:r>
        <w:rPr>
          <w:rFonts w:ascii="宋体" w:eastAsia="宋体" w:hint="eastAsia"/>
        </w:rPr>
        <w:t>（</w:t>
      </w:r>
      <w:r>
        <w:t>13</w:t>
      </w:r>
      <w:r>
        <w:rPr>
          <w:rFonts w:ascii="宋体" w:eastAsia="宋体" w:hint="eastAsia"/>
        </w:rPr>
        <w:t>）</w:t>
      </w:r>
      <w:r>
        <w:t>5%</w:t>
      </w:r>
      <w:r>
        <w:t>(</w:t>
      </w:r>
      <w:r>
        <w:t>W</w:t>
      </w:r>
      <w:r>
        <w:t>/</w:t>
      </w:r>
      <w:r>
        <w:t>V</w:t>
      </w:r>
      <w:r>
        <w:t>)</w:t>
      </w:r>
      <w:r>
        <w:rPr>
          <w:rFonts w:ascii="宋体" w:eastAsia="宋体" w:hint="eastAsia"/>
        </w:rPr>
        <w:t>封闭液</w:t>
      </w:r>
    </w:p>
    <w:p w:rsidR="0018722C">
      <w:pPr>
        <w:pStyle w:val="BodyText"/>
        <w:tabs>
          <w:tab w:pos="3119" w:val="left" w:leader="none"/>
        </w:tabs>
        <w:spacing w:before="133"/>
        <w:ind w:leftChars="0" w:left="0" w:rightChars="0" w:right="2385"/>
        <w:jc w:val="center"/>
        <w:topLinePunct/>
      </w:pPr>
      <w:r>
        <w:rPr>
          <w:rFonts w:ascii="宋体" w:eastAsia="宋体" w:hint="eastAsia"/>
        </w:rPr>
        <w:t>脱脂奶粉</w:t>
      </w:r>
      <w:r>
        <w:t>0</w:t>
      </w:r>
      <w:r>
        <w:t>.</w:t>
      </w:r>
      <w:r>
        <w:t>5g</w:t>
      </w:r>
    </w:p>
    <w:p w:rsidR="0018722C">
      <w:pPr>
        <w:topLinePunct/>
      </w:pPr>
      <w:r>
        <w:t>TBST</w:t>
      </w:r>
      <w:r/>
      <w:r>
        <w:rPr>
          <w:rFonts w:ascii="宋体" w:eastAsia="宋体" w:hint="eastAsia"/>
        </w:rPr>
        <w:t>缓冲液</w:t>
      </w:r>
      <w:r>
        <w:t>10ml</w:t>
      </w:r>
    </w:p>
    <w:p w:rsidR="0018722C">
      <w:pPr>
        <w:topLinePunct/>
      </w:pPr>
      <w:r>
        <w:rPr>
          <w:rFonts w:ascii="宋体" w:eastAsia="宋体" w:hint="eastAsia"/>
        </w:rPr>
        <w:t>现配现用。</w:t>
      </w:r>
    </w:p>
    <w:p w:rsidR="0018722C">
      <w:pPr>
        <w:topLinePunct/>
      </w:pPr>
      <w:r>
        <w:rPr>
          <w:rFonts w:ascii="宋体" w:eastAsia="宋体" w:hint="eastAsia"/>
        </w:rPr>
        <w:t>（</w:t>
      </w:r>
      <w:r>
        <w:t>14</w:t>
      </w:r>
      <w:r>
        <w:rPr>
          <w:rFonts w:ascii="宋体" w:eastAsia="宋体" w:hint="eastAsia"/>
        </w:rPr>
        <w:t>）</w:t>
      </w:r>
      <w:r>
        <w:t>TBST</w:t>
      </w:r>
      <w:r/>
      <w:r>
        <w:rPr>
          <w:rFonts w:ascii="宋体" w:eastAsia="宋体" w:hint="eastAsia"/>
        </w:rPr>
        <w:t>缓冲液</w:t>
      </w:r>
      <w:r>
        <w:t>(</w:t>
      </w:r>
      <w:r>
        <w:t>1L</w:t>
      </w:r>
      <w:r>
        <w:t>)</w:t>
      </w:r>
    </w:p>
    <w:p w:rsidR="0018722C">
      <w:pPr>
        <w:topLinePunct/>
      </w:pPr>
      <w:r>
        <w:t>NaCl</w:t>
      </w:r>
      <w:r w:rsidRPr="00000000">
        <w:tab/>
        <w:t>8.8g</w:t>
      </w:r>
    </w:p>
    <w:p w:rsidR="0018722C">
      <w:pPr>
        <w:topLinePunct/>
      </w:pPr>
      <w:r>
        <w:t>1M</w:t>
      </w:r>
      <w:r>
        <w:t> </w:t>
      </w:r>
      <w:r>
        <w:t>Tris-Hcl</w:t>
      </w:r>
      <w:r>
        <w:t>(</w:t>
      </w:r>
      <w:r>
        <w:t>PH=8.0</w:t>
      </w:r>
      <w:r>
        <w:t>)</w:t>
      </w:r>
      <w:r w:rsidRPr="00000000">
        <w:tab/>
        <w:t>20ml</w:t>
      </w:r>
    </w:p>
    <w:p w:rsidR="0018722C">
      <w:pPr>
        <w:topLinePunct/>
      </w:pPr>
      <w:r>
        <w:t>Tween20</w:t>
      </w:r>
      <w:r w:rsidRPr="00000000">
        <w:tab/>
      </w:r>
      <w:r>
        <w:t>0.5ml</w:t>
      </w:r>
    </w:p>
    <w:p w:rsidR="0018722C">
      <w:pPr>
        <w:pStyle w:val="BodyText"/>
        <w:tabs>
          <w:tab w:pos="4434" w:val="left" w:leader="none"/>
        </w:tabs>
        <w:spacing w:before="143"/>
        <w:ind w:leftChars="0" w:left="1315"/>
        <w:topLinePunct/>
      </w:pPr>
      <w:r>
        <w:rPr>
          <w:rFonts w:ascii="宋体" w:eastAsia="宋体" w:hint="eastAsia"/>
        </w:rPr>
        <w:t>去离子水定容于</w:t>
      </w:r>
      <w:r>
        <w:t>1000ml</w:t>
      </w:r>
    </w:p>
    <w:p w:rsidR="0018722C">
      <w:pPr>
        <w:topLinePunct/>
      </w:pPr>
      <w:r>
        <w:rPr>
          <w:rFonts w:ascii="宋体" w:eastAsia="宋体" w:hint="eastAsia"/>
          <w:rFonts w:ascii="宋体" w:eastAsia="宋体" w:hint="eastAsia"/>
        </w:rPr>
        <w:t>(</w:t>
      </w:r>
      <w:r>
        <w:t>15</w:t>
      </w:r>
      <w:r>
        <w:rPr>
          <w:rFonts w:ascii="宋体" w:eastAsia="宋体" w:hint="eastAsia"/>
          <w:rFonts w:ascii="宋体" w:eastAsia="宋体" w:hint="eastAsia"/>
        </w:rPr>
        <w:t>)</w:t>
      </w:r>
      <w:r w:rsidR="004B696B">
        <w:rPr>
          <w:rFonts w:ascii="宋体" w:eastAsia="宋体" w:hint="eastAsia"/>
          <w:rFonts w:ascii="宋体" w:eastAsia="宋体" w:hint="eastAsia"/>
        </w:rPr>
        <w:t xml:space="preserve"> </w:t>
      </w:r>
      <w:r>
        <w:t>2N HCl</w:t>
      </w:r>
      <w:r>
        <w:t>/</w:t>
      </w:r>
      <w:r>
        <w:t>0.5 % Trition X-100</w:t>
      </w:r>
    </w:p>
    <w:p w:rsidR="0018722C">
      <w:pPr>
        <w:topLinePunct/>
      </w:pPr>
      <w:r>
        <w:t>Trition</w:t>
      </w:r>
      <w:r>
        <w:t> </w:t>
      </w:r>
      <w:r>
        <w:t>X-100</w:t>
      </w:r>
      <w:r w:rsidRPr="00000000">
        <w:tab/>
        <w:t>0.05</w:t>
      </w:r>
      <w:r>
        <w:t> </w:t>
      </w:r>
      <w:r>
        <w:t>ml</w:t>
      </w:r>
    </w:p>
    <w:p w:rsidR="0018722C">
      <w:pPr>
        <w:topLinePunct/>
      </w:pPr>
      <w:r>
        <w:t>HCl</w:t>
      </w:r>
      <w:r w:rsidRPr="00000000">
        <w:tab/>
        <w:t>1.67</w:t>
      </w:r>
      <w:r>
        <w:t> </w:t>
      </w:r>
      <w:r>
        <w:t>ml</w:t>
      </w:r>
    </w:p>
    <w:p w:rsidR="0018722C">
      <w:pPr>
        <w:topLinePunct/>
      </w:pPr>
      <w:r>
        <w:t>D</w:t>
      </w:r>
      <w:r>
        <w:t>H</w:t>
      </w:r>
      <w:r>
        <w:t>2</w:t>
      </w:r>
      <w:r>
        <w:t>O</w:t>
      </w:r>
      <w:r w:rsidRPr="00000000">
        <w:tab/>
      </w:r>
      <w:r>
        <w:t>8.28</w:t>
      </w:r>
      <w:r>
        <w:t xml:space="preserve"> </w:t>
      </w:r>
      <w:r>
        <w:t>ml</w:t>
      </w:r>
    </w:p>
    <w:p w:rsidR="0018722C">
      <w:pPr>
        <w:topLinePunct/>
      </w:pPr>
      <w:r>
        <w:rPr>
          <w:rFonts w:ascii="宋体" w:eastAsia="宋体" w:hint="eastAsia"/>
          <w:rFonts w:ascii="宋体" w:eastAsia="宋体" w:hint="eastAsia"/>
        </w:rPr>
        <w:t>(</w:t>
      </w:r>
      <w:r>
        <w:t>16</w:t>
      </w:r>
      <w:r>
        <w:rPr>
          <w:rFonts w:ascii="宋体" w:eastAsia="宋体" w:hint="eastAsia"/>
          <w:rFonts w:ascii="宋体" w:eastAsia="宋体" w:hint="eastAsia"/>
        </w:rPr>
        <w:t>)</w:t>
      </w:r>
      <w:r w:rsidR="001852F3">
        <w:rPr>
          <w:rFonts w:ascii="宋体" w:eastAsia="宋体" w:hint="eastAsia"/>
          <w:rFonts w:ascii="宋体" w:eastAsia="宋体" w:hint="eastAsia"/>
        </w:rPr>
        <w:t xml:space="preserve"> </w:t>
      </w:r>
      <w:r>
        <w:t>PBS</w:t>
      </w:r>
      <w:r>
        <w:t>/</w:t>
      </w:r>
      <w:r>
        <w:t xml:space="preserve"> 1 % BSA</w:t>
      </w:r>
    </w:p>
    <w:p w:rsidR="0018722C">
      <w:pPr>
        <w:topLinePunct/>
      </w:pPr>
      <w:r>
        <w:t>BSA 0.1 mg</w:t>
      </w:r>
      <w:r w:rsidR="001852F3">
        <w:t xml:space="preserve"> </w:t>
      </w:r>
      <w:r>
        <w:rPr>
          <w:rFonts w:ascii="宋体" w:eastAsia="宋体" w:hint="eastAsia"/>
        </w:rPr>
        <w:t>溶于</w:t>
      </w:r>
      <w:r>
        <w:t>10 ml PBS</w:t>
      </w:r>
    </w:p>
    <w:p w:rsidR="0018722C">
      <w:pPr>
        <w:topLinePunct/>
      </w:pPr>
      <w:r>
        <w:rPr>
          <w:rFonts w:ascii="宋体" w:eastAsia="宋体" w:hint="eastAsia"/>
          <w:rFonts w:ascii="宋体" w:eastAsia="宋体" w:hint="eastAsia"/>
        </w:rPr>
        <w:t>(</w:t>
      </w:r>
      <w:r>
        <w:t>17</w:t>
      </w:r>
      <w:r>
        <w:rPr>
          <w:rFonts w:ascii="宋体" w:eastAsia="宋体" w:hint="eastAsia"/>
          <w:rFonts w:ascii="宋体" w:eastAsia="宋体" w:hint="eastAsia"/>
        </w:rPr>
        <w:t>)</w:t>
      </w:r>
      <w:r w:rsidR="004B696B">
        <w:rPr>
          <w:rFonts w:ascii="宋体" w:eastAsia="宋体" w:hint="eastAsia"/>
          <w:rFonts w:ascii="宋体" w:eastAsia="宋体" w:hint="eastAsia"/>
        </w:rPr>
        <w:t xml:space="preserve"> </w:t>
      </w:r>
      <w:r>
        <w:t>0.5% Tween-20</w:t>
      </w:r>
      <w:r>
        <w:t>/</w:t>
      </w:r>
      <w:r>
        <w:t>1%BSA</w:t>
      </w:r>
      <w:r>
        <w:t>/</w:t>
      </w:r>
      <w:r>
        <w:t>PBS</w:t>
      </w:r>
    </w:p>
    <w:p w:rsidR="0018722C">
      <w:pPr>
        <w:topLinePunct/>
      </w:pPr>
      <w:r>
        <w:t>Tween-20</w:t>
      </w:r>
      <w:r w:rsidRPr="00000000">
        <w:tab/>
        <w:t>0.05</w:t>
      </w:r>
      <w:r>
        <w:t> </w:t>
      </w:r>
      <w:r>
        <w:t>ml</w:t>
      </w:r>
    </w:p>
    <w:p w:rsidR="0018722C">
      <w:pPr>
        <w:topLinePunct/>
      </w:pPr>
      <w:r>
        <w:t>BSA</w:t>
      </w:r>
      <w:r w:rsidRPr="00000000">
        <w:tab/>
        <w:t>0.1</w:t>
      </w:r>
      <w:r>
        <w:t> </w:t>
      </w:r>
      <w:r>
        <w:t>mg</w:t>
      </w:r>
    </w:p>
    <w:p w:rsidR="0018722C">
      <w:pPr>
        <w:topLinePunct/>
      </w:pPr>
      <w:r>
        <w:t>PBS</w:t>
      </w:r>
      <w:r w:rsidRPr="00000000">
        <w:tab/>
        <w:t>9.5</w:t>
      </w:r>
      <w:r>
        <w:t> </w:t>
      </w:r>
      <w:r>
        <w:t>ml</w:t>
      </w:r>
    </w:p>
    <w:p w:rsidR="0018722C">
      <w:pPr>
        <w:topLinePunct/>
      </w:pPr>
      <w:r>
        <w:rPr>
          <w:rFonts w:ascii="宋体" w:hAnsi="宋体" w:eastAsia="宋体" w:hint="eastAsia"/>
        </w:rPr>
        <w:t>（</w:t>
      </w:r>
      <w:r>
        <w:t>18</w:t>
      </w:r>
      <w:r>
        <w:rPr>
          <w:rFonts w:ascii="宋体" w:hAnsi="宋体" w:eastAsia="宋体" w:hint="eastAsia"/>
        </w:rPr>
        <w:t>）</w:t>
      </w:r>
      <w:r>
        <w:t>1 mg</w:t>
      </w:r>
      <w:r>
        <w:t>/</w:t>
      </w:r>
      <w:r>
        <w:t xml:space="preserve">ml PI</w:t>
      </w:r>
      <w:r>
        <w:rPr>
          <w:rFonts w:ascii="宋体" w:hAnsi="宋体" w:eastAsia="宋体" w:hint="eastAsia"/>
        </w:rPr>
        <w:t>储存液：</w:t>
      </w:r>
      <w:r>
        <w:t>10 mg PI</w:t>
      </w:r>
      <w:r>
        <w:rPr>
          <w:rFonts w:ascii="宋体" w:hAnsi="宋体" w:eastAsia="宋体" w:hint="eastAsia"/>
        </w:rPr>
        <w:t>溶于</w:t>
      </w:r>
      <w:r>
        <w:t>10 ml</w:t>
      </w:r>
      <w:r w:rsidR="001852F3">
        <w:t xml:space="preserve"> </w:t>
      </w:r>
      <w:r>
        <w:rPr>
          <w:rFonts w:ascii="宋体" w:hAnsi="宋体" w:eastAsia="宋体" w:hint="eastAsia"/>
        </w:rPr>
        <w:t>去离子</w:t>
      </w:r>
      <w:r>
        <w:t>H</w:t>
      </w:r>
      <w:r>
        <w:t>2</w:t>
      </w:r>
      <w:r>
        <w:t>O</w:t>
      </w:r>
      <w:r>
        <w:rPr>
          <w:rFonts w:ascii="宋体" w:hAnsi="宋体" w:eastAsia="宋体" w:hint="eastAsia"/>
        </w:rPr>
        <w:t>，</w:t>
      </w:r>
      <w:r>
        <w:t>4</w:t>
      </w:r>
      <w:r>
        <w:rPr>
          <w:rFonts w:ascii="宋体" w:hAnsi="宋体" w:eastAsia="宋体" w:hint="eastAsia"/>
        </w:rPr>
        <w:t>℃避光保存。</w:t>
      </w:r>
    </w:p>
    <w:p w:rsidR="0018722C">
      <w:pPr>
        <w:pStyle w:val="Heading1"/>
        <w:topLinePunct/>
      </w:pPr>
      <w:bookmarkStart w:id="1650" w:name="_Toc6861650"/>
      <w:r>
        <w:rPr>
          <w:b/>
        </w:rPr>
        <w:t>2.</w:t>
      </w:r>
      <w:r>
        <w:t xml:space="preserve"> </w:t>
      </w:r>
      <w:r>
        <w:t>实验方法</w:t>
      </w:r>
      <w:bookmarkEnd w:id="1650"/>
    </w:p>
    <w:p w:rsidR="0018722C">
      <w:pPr>
        <w:pStyle w:val="Heading2"/>
        <w:topLinePunct/>
        <w:ind w:left="171" w:hangingChars="171" w:hanging="171"/>
      </w:pPr>
      <w:r>
        <w:rPr>
          <w:b/>
        </w:rPr>
        <w:t>2.1</w:t>
      </w:r>
      <w:r>
        <w:t xml:space="preserve"> </w:t>
      </w:r>
      <w:r>
        <w:t>细胞周期检测</w:t>
      </w:r>
    </w:p>
    <w:p w:rsidR="0018722C">
      <w:pPr>
        <w:topLinePunct/>
      </w:pPr>
      <w:r>
        <w:rPr>
          <w:rFonts w:ascii="宋体" w:hAnsi="宋体" w:eastAsia="宋体" w:hint="eastAsia"/>
        </w:rPr>
        <w:t>（</w:t>
      </w:r>
      <w:r>
        <w:t>1</w:t>
      </w:r>
      <w:r>
        <w:rPr>
          <w:rFonts w:ascii="宋体" w:hAnsi="宋体" w:eastAsia="宋体" w:hint="eastAsia"/>
        </w:rPr>
        <w:t>）</w:t>
      </w:r>
      <w:r>
        <w:rPr>
          <w:rFonts w:ascii="宋体" w:hAnsi="宋体" w:eastAsia="宋体" w:hint="eastAsia"/>
        </w:rPr>
        <w:t>稳定表达</w:t>
      </w:r>
      <w:r>
        <w:t>MDM2</w:t>
      </w:r>
      <w:r>
        <w:rPr>
          <w:rFonts w:ascii="宋体" w:hAnsi="宋体" w:eastAsia="宋体" w:hint="eastAsia"/>
        </w:rPr>
        <w:t>、</w:t>
      </w:r>
      <w:r>
        <w:t>MDM4S</w:t>
      </w:r>
      <w:r>
        <w:rPr>
          <w:rFonts w:ascii="宋体" w:hAnsi="宋体" w:eastAsia="宋体" w:hint="eastAsia"/>
        </w:rPr>
        <w:t>和对照组</w:t>
      </w:r>
      <w:r>
        <w:t>HepG2</w:t>
      </w:r>
      <w:r>
        <w:rPr>
          <w:rFonts w:ascii="宋体" w:hAnsi="宋体" w:eastAsia="宋体" w:hint="eastAsia"/>
        </w:rPr>
        <w:t>细胞培养至对数生长期，</w:t>
      </w:r>
      <w:r>
        <w:rPr>
          <w:rFonts w:ascii="宋体" w:hAnsi="宋体" w:eastAsia="宋体" w:hint="eastAsia"/>
        </w:rPr>
        <w:t>加入</w:t>
      </w:r>
      <w:r>
        <w:t>Nocodazole 0.1</w:t>
      </w:r>
      <w:r w:rsidR="001852F3">
        <w:t xml:space="preserve">μg</w:t>
      </w:r>
      <w:r>
        <w:t>/</w:t>
      </w:r>
      <w:r>
        <w:t xml:space="preserve">ml</w:t>
      </w:r>
      <w:r>
        <w:rPr>
          <w:rFonts w:ascii="宋体" w:hAnsi="宋体" w:eastAsia="宋体" w:hint="eastAsia"/>
        </w:rPr>
        <w:t>作用</w:t>
      </w:r>
      <w:r>
        <w:t>18</w:t>
      </w:r>
      <w:r>
        <w:rPr>
          <w:rFonts w:ascii="宋体" w:hAnsi="宋体" w:eastAsia="宋体" w:hint="eastAsia"/>
        </w:rPr>
        <w:t>小时后，收集细胞，每个样本做</w:t>
      </w:r>
      <w:r>
        <w:t>3</w:t>
      </w:r>
      <w:r>
        <w:rPr>
          <w:rFonts w:ascii="宋体" w:hAnsi="宋体" w:eastAsia="宋体" w:hint="eastAsia"/>
        </w:rPr>
        <w:t>个平行样，</w:t>
      </w:r>
      <w:r w:rsidR="001852F3">
        <w:rPr>
          <w:rFonts w:ascii="宋体" w:hAnsi="宋体" w:eastAsia="宋体" w:hint="eastAsia"/>
        </w:rPr>
        <w:t xml:space="preserve">离心，</w:t>
      </w:r>
      <w:r>
        <w:t>1000 </w:t>
      </w:r>
      <w:r>
        <w:t>rpm×5 min</w:t>
      </w:r>
      <w:r>
        <w:rPr>
          <w:rFonts w:ascii="宋体" w:hAnsi="宋体" w:eastAsia="宋体" w:hint="eastAsia"/>
        </w:rPr>
        <w:t>，弃去培养液。</w:t>
      </w:r>
    </w:p>
    <w:p w:rsidR="0018722C">
      <w:pPr>
        <w:topLinePunct/>
      </w:pPr>
      <w:r>
        <w:rPr>
          <w:rFonts w:ascii="宋体" w:hAnsi="宋体" w:eastAsia="宋体" w:hint="eastAsia"/>
        </w:rPr>
        <w:t>（</w:t>
      </w:r>
      <w:r>
        <w:t>2</w:t>
      </w:r>
      <w:r>
        <w:rPr>
          <w:rFonts w:ascii="宋体" w:hAnsi="宋体" w:eastAsia="宋体" w:hint="eastAsia"/>
        </w:rPr>
        <w:t>）</w:t>
      </w:r>
      <w:r>
        <w:rPr>
          <w:rFonts w:ascii="宋体" w:hAnsi="宋体" w:eastAsia="宋体" w:hint="eastAsia"/>
        </w:rPr>
        <w:t>收集细胞后用</w:t>
      </w:r>
      <w:r>
        <w:t>500</w:t>
      </w:r>
      <w:r/>
      <w:r>
        <w:t>μl</w:t>
      </w:r>
      <w:r>
        <w:t> </w:t>
      </w:r>
      <w:r>
        <w:rPr>
          <w:rFonts w:ascii="宋体" w:hAnsi="宋体" w:eastAsia="宋体" w:hint="eastAsia"/>
        </w:rPr>
        <w:t>4℃</w:t>
      </w:r>
      <w:r>
        <w:rPr>
          <w:rFonts w:ascii="宋体" w:hAnsi="宋体" w:eastAsia="宋体" w:hint="eastAsia"/>
        </w:rPr>
        <w:t>预冷的</w:t>
      </w:r>
      <w:r>
        <w:t>PBS</w:t>
      </w:r>
      <w:r>
        <w:rPr>
          <w:rFonts w:ascii="宋体" w:hAnsi="宋体" w:eastAsia="宋体" w:hint="eastAsia"/>
        </w:rPr>
        <w:t>洗一次，加入</w:t>
      </w:r>
      <w:r>
        <w:t>150</w:t>
      </w:r>
      <w:r/>
      <w:r>
        <w:t>μl</w:t>
      </w:r>
      <w:r/>
      <w:r>
        <w:rPr>
          <w:rFonts w:ascii="宋体" w:hAnsi="宋体" w:eastAsia="宋体" w:hint="eastAsia"/>
        </w:rPr>
        <w:t>预冷</w:t>
      </w:r>
      <w:r>
        <w:t>PBS</w:t>
      </w:r>
      <w:r>
        <w:rPr>
          <w:rFonts w:ascii="宋体" w:hAnsi="宋体" w:eastAsia="宋体" w:hint="eastAsia"/>
        </w:rPr>
        <w:t>悬浮细胞，之后缓慢加入</w:t>
      </w:r>
      <w:r>
        <w:t>350</w:t>
      </w:r>
      <w:r>
        <w:t>μl</w:t>
      </w:r>
      <w:r/>
      <w:r>
        <w:rPr>
          <w:rFonts w:ascii="宋体" w:hAnsi="宋体" w:eastAsia="宋体" w:hint="eastAsia"/>
        </w:rPr>
        <w:t>无水乙醇，终浓度为</w:t>
      </w:r>
      <w:r>
        <w:t>70%</w:t>
      </w:r>
      <w:r>
        <w:rPr>
          <w:rFonts w:ascii="宋体" w:hAnsi="宋体" w:eastAsia="宋体" w:hint="eastAsia"/>
        </w:rPr>
        <w:t>，重悬固定。轻轻混</w:t>
      </w:r>
      <w:r>
        <w:rPr>
          <w:rFonts w:ascii="宋体" w:hAnsi="宋体" w:eastAsia="宋体" w:hint="eastAsia"/>
        </w:rPr>
        <w:t>匀并放在</w:t>
      </w:r>
      <w:r>
        <w:t>4</w:t>
      </w:r>
      <w:r>
        <w:rPr>
          <w:rFonts w:ascii="宋体" w:hAnsi="宋体" w:eastAsia="宋体" w:hint="eastAsia"/>
        </w:rPr>
        <w:t>℃至少</w:t>
      </w:r>
      <w:r>
        <w:t>30 </w:t>
      </w:r>
      <w:r>
        <w:t>min</w:t>
      </w:r>
      <w:r>
        <w:rPr>
          <w:rFonts w:ascii="宋体" w:hAnsi="宋体" w:eastAsia="宋体" w:hint="eastAsia"/>
        </w:rPr>
        <w:t>。</w:t>
      </w:r>
    </w:p>
    <w:p w:rsidR="0018722C">
      <w:pPr>
        <w:topLinePunct/>
      </w:pPr>
      <w:r>
        <w:rPr>
          <w:rFonts w:ascii="宋体" w:hAnsi="宋体" w:eastAsia="宋体" w:hint="eastAsia"/>
        </w:rPr>
        <w:t>（</w:t>
      </w:r>
      <w:r>
        <w:t>3</w:t>
      </w:r>
      <w:r>
        <w:rPr>
          <w:rFonts w:ascii="宋体" w:hAnsi="宋体" w:eastAsia="宋体" w:hint="eastAsia"/>
        </w:rPr>
        <w:t>）</w:t>
      </w:r>
      <w:r>
        <w:rPr>
          <w:rFonts w:ascii="宋体" w:hAnsi="宋体" w:eastAsia="宋体" w:hint="eastAsia"/>
        </w:rPr>
        <w:t>离心除去乙醇，用</w:t>
      </w:r>
      <w:r>
        <w:t>500</w:t>
      </w:r>
      <w:r/>
      <w:r>
        <w:t>μl</w:t>
      </w:r>
      <w:r>
        <w:t> </w:t>
      </w:r>
      <w:r>
        <w:t>P</w:t>
      </w:r>
      <w:r>
        <w:t>B</w:t>
      </w:r>
      <w:r>
        <w:t>S</w:t>
      </w:r>
      <w:r/>
      <w:r>
        <w:rPr>
          <w:rFonts w:ascii="宋体" w:hAnsi="宋体" w:eastAsia="宋体" w:hint="eastAsia"/>
        </w:rPr>
        <w:t>洗一次，加入</w:t>
      </w:r>
      <w:r>
        <w:t>500</w:t>
      </w:r>
      <w:r/>
      <w:r>
        <w:t>μ</w:t>
      </w:r>
      <w:r>
        <w:t>l</w:t>
      </w:r>
      <w:r/>
      <w:r>
        <w:rPr>
          <w:rFonts w:ascii="宋体" w:hAnsi="宋体" w:eastAsia="宋体" w:hint="eastAsia"/>
        </w:rPr>
        <w:t>含有</w:t>
      </w:r>
      <w:r>
        <w:t>100</w:t>
      </w:r>
      <w:r/>
      <w:r>
        <w:t>μg</w:t>
      </w:r>
      <w:r>
        <w:t>/</w:t>
      </w:r>
      <w:r>
        <w:t>m</w:t>
      </w:r>
      <w:r>
        <w:t>l</w:t>
      </w:r>
      <w:r>
        <w:t> </w:t>
      </w:r>
      <w:r>
        <w:t>R</w:t>
      </w:r>
      <w:r>
        <w:t>N</w:t>
      </w:r>
      <w:r>
        <w:t>a</w:t>
      </w:r>
      <w:r>
        <w:t>s</w:t>
      </w:r>
      <w:r>
        <w:t>e</w:t>
      </w:r>
    </w:p>
    <w:p w:rsidR="0018722C">
      <w:pPr>
        <w:topLinePunct/>
      </w:pPr>
      <w:r>
        <w:t>A</w:t>
      </w:r>
      <w:r>
        <w:rPr>
          <w:rFonts w:ascii="宋体" w:hAnsi="宋体" w:eastAsia="宋体" w:hint="eastAsia"/>
        </w:rPr>
        <w:t>的</w:t>
      </w:r>
      <w:r>
        <w:t>PBS</w:t>
      </w:r>
      <w:r>
        <w:rPr>
          <w:rFonts w:ascii="宋体" w:hAnsi="宋体" w:eastAsia="宋体" w:hint="eastAsia"/>
        </w:rPr>
        <w:t>，室温孵育</w:t>
      </w:r>
      <w:r>
        <w:t>30</w:t>
      </w:r>
      <w:r>
        <w:t> </w:t>
      </w:r>
      <w:r>
        <w:t>min</w:t>
      </w:r>
      <w:r>
        <w:rPr>
          <w:rFonts w:ascii="宋体" w:hAnsi="宋体" w:eastAsia="宋体" w:hint="eastAsia"/>
        </w:rPr>
        <w:t>，离心，弃上清，细胞重悬于</w:t>
      </w:r>
      <w:r>
        <w:t>50</w:t>
      </w:r>
      <w:r/>
      <w:r>
        <w:t>μg</w:t>
      </w:r>
      <w:r>
        <w:t> </w:t>
      </w:r>
      <w:r>
        <w:t>/</w:t>
      </w:r>
      <w:r>
        <w:t xml:space="preserve">ml propidium</w:t>
      </w:r>
    </w:p>
    <w:p w:rsidR="0018722C">
      <w:pPr>
        <w:topLinePunct/>
      </w:pPr>
      <w:r>
        <w:t>iodide</w:t>
      </w:r>
      <w:r>
        <w:t>(</w:t>
      </w:r>
      <w:r>
        <w:t>PI</w:t>
      </w:r>
      <w:r>
        <w:t>)</w:t>
      </w:r>
      <w:r/>
      <w:r>
        <w:rPr>
          <w:rFonts w:ascii="宋体" w:hAnsi="宋体" w:eastAsia="宋体" w:hint="eastAsia"/>
        </w:rPr>
        <w:t>中，4℃</w:t>
      </w:r>
      <w:r>
        <w:rPr>
          <w:rFonts w:ascii="宋体" w:hAnsi="宋体" w:eastAsia="宋体" w:hint="eastAsia"/>
        </w:rPr>
        <w:t>染色</w:t>
      </w:r>
      <w:r>
        <w:t>30</w:t>
      </w:r>
      <w:r>
        <w:t> </w:t>
      </w:r>
      <w:r>
        <w:t>min</w:t>
      </w:r>
      <w:r>
        <w:rPr>
          <w:rFonts w:ascii="宋体" w:hAnsi="宋体" w:eastAsia="宋体" w:hint="eastAsia"/>
        </w:rPr>
        <w:t>，用</w:t>
      </w:r>
      <w:r>
        <w:t>300</w:t>
      </w:r>
      <w:r>
        <w:rPr>
          <w:rFonts w:ascii="宋体" w:hAnsi="宋体" w:eastAsia="宋体" w:hint="eastAsia"/>
        </w:rPr>
        <w:t>目的尼龙膜过滤细胞，流式细胞仪检测</w:t>
      </w:r>
      <w:r>
        <w:rPr>
          <w:rFonts w:ascii="宋体" w:hAnsi="宋体" w:eastAsia="宋体" w:hint="eastAsia"/>
        </w:rPr>
        <w:t>细胞</w:t>
      </w:r>
      <w:r>
        <w:t>DNA</w:t>
      </w:r>
      <w:r>
        <w:rPr>
          <w:rFonts w:ascii="宋体" w:hAnsi="宋体" w:eastAsia="宋体" w:hint="eastAsia"/>
        </w:rPr>
        <w:t>含量。软件分析</w:t>
      </w:r>
      <w:r>
        <w:t>DNA</w:t>
      </w:r>
      <w:r>
        <w:rPr>
          <w:rFonts w:ascii="宋体" w:hAnsi="宋体" w:eastAsia="宋体" w:hint="eastAsia"/>
        </w:rPr>
        <w:t>柱状图，精确分析细胞周期各个时期。</w:t>
      </w:r>
    </w:p>
    <w:p w:rsidR="0018722C">
      <w:pPr>
        <w:pStyle w:val="Heading2"/>
        <w:topLinePunct/>
        <w:ind w:left="171" w:hangingChars="171" w:hanging="171"/>
      </w:pPr>
      <w:r>
        <w:rPr>
          <w:b/>
        </w:rPr>
        <w:t>2.2</w:t>
      </w:r>
      <w:r>
        <w:t xml:space="preserve"> </w:t>
      </w:r>
      <w:r>
        <w:rPr>
          <w:b/>
        </w:rPr>
        <w:t>G0</w:t>
      </w:r>
      <w:r>
        <w:rPr>
          <w:b/>
        </w:rPr>
        <w:t>/</w:t>
      </w:r>
      <w:r>
        <w:rPr>
          <w:b/>
        </w:rPr>
        <w:t>G1</w:t>
      </w:r>
      <w:r>
        <w:t>期细胞在</w:t>
      </w:r>
      <w:r>
        <w:rPr>
          <w:b/>
        </w:rPr>
        <w:t>Nocodazole</w:t>
      </w:r>
      <w:r>
        <w:t>处理不同时间点所占比例</w:t>
      </w:r>
    </w:p>
    <w:p w:rsidR="0018722C">
      <w:pPr>
        <w:topLinePunct/>
      </w:pPr>
      <w:r>
        <w:rPr>
          <w:rFonts w:ascii="宋体" w:hAnsi="宋体" w:eastAsia="宋体" w:hint="eastAsia"/>
        </w:rPr>
        <w:t>（</w:t>
      </w:r>
      <w:r>
        <w:t>1</w:t>
      </w:r>
      <w:r>
        <w:rPr>
          <w:rFonts w:ascii="宋体" w:hAnsi="宋体" w:eastAsia="宋体" w:hint="eastAsia"/>
        </w:rPr>
        <w:t>）</w:t>
      </w:r>
      <w:r>
        <w:rPr>
          <w:rFonts w:ascii="宋体" w:hAnsi="宋体" w:eastAsia="宋体" w:hint="eastAsia"/>
        </w:rPr>
        <w:t>稳定表达</w:t>
      </w:r>
      <w:r>
        <w:t>MDM2</w:t>
      </w:r>
      <w:r>
        <w:rPr>
          <w:rFonts w:ascii="宋体" w:hAnsi="宋体" w:eastAsia="宋体" w:hint="eastAsia"/>
        </w:rPr>
        <w:t>、</w:t>
      </w:r>
      <w:r>
        <w:t>MDM4S</w:t>
      </w:r>
      <w:r>
        <w:rPr>
          <w:rFonts w:ascii="宋体" w:hAnsi="宋体" w:eastAsia="宋体" w:hint="eastAsia"/>
        </w:rPr>
        <w:t>和对照组</w:t>
      </w:r>
      <w:r>
        <w:t>HepG2</w:t>
      </w:r>
      <w:r>
        <w:rPr>
          <w:rFonts w:ascii="宋体" w:hAnsi="宋体" w:eastAsia="宋体" w:hint="eastAsia"/>
        </w:rPr>
        <w:t>约</w:t>
      </w:r>
      <w:r>
        <w:t>1×10</w:t>
      </w:r>
      <w:r>
        <w:t>6</w:t>
      </w:r>
      <w:r>
        <w:rPr>
          <w:rFonts w:ascii="宋体" w:hAnsi="宋体" w:eastAsia="宋体" w:hint="eastAsia"/>
        </w:rPr>
        <w:t>细胞分别接种于</w:t>
      </w:r>
      <w:r>
        <w:rPr>
          <w:rFonts w:ascii="宋体" w:hAnsi="宋体" w:eastAsia="宋体" w:hint="eastAsia"/>
        </w:rPr>
        <w:t>六孔板中，为减少误差，每组细胞做</w:t>
      </w:r>
      <w:r>
        <w:t>3</w:t>
      </w:r>
      <w:r>
        <w:rPr>
          <w:rFonts w:ascii="宋体" w:hAnsi="宋体" w:eastAsia="宋体" w:hint="eastAsia"/>
        </w:rPr>
        <w:t>个平行孔，培养至</w:t>
      </w:r>
      <w:r>
        <w:t>50%</w:t>
      </w:r>
      <w:r>
        <w:rPr>
          <w:rFonts w:ascii="宋体" w:hAnsi="宋体" w:eastAsia="宋体" w:hint="eastAsia"/>
        </w:rPr>
        <w:t>～</w:t>
      </w:r>
      <w:r>
        <w:t>70%</w:t>
      </w:r>
      <w:r>
        <w:rPr>
          <w:rFonts w:ascii="宋体" w:hAnsi="宋体" w:eastAsia="宋体" w:hint="eastAsia"/>
        </w:rPr>
        <w:t>融合时，加</w:t>
      </w:r>
      <w:r>
        <w:rPr>
          <w:rFonts w:ascii="宋体" w:hAnsi="宋体" w:eastAsia="宋体" w:hint="eastAsia"/>
        </w:rPr>
        <w:t>入</w:t>
      </w:r>
      <w:r>
        <w:t>Nocodazole 0.1μg</w:t>
      </w:r>
      <w:r>
        <w:t>/</w:t>
      </w:r>
      <w:r>
        <w:t xml:space="preserve">ml</w:t>
      </w:r>
      <w:r>
        <w:rPr>
          <w:rFonts w:ascii="宋体" w:hAnsi="宋体" w:eastAsia="宋体" w:hint="eastAsia"/>
        </w:rPr>
        <w:t>处理。在作用的</w:t>
      </w:r>
      <w:r>
        <w:t>0 </w:t>
      </w:r>
      <w:r>
        <w:t>h</w:t>
      </w:r>
      <w:r>
        <w:rPr>
          <w:rFonts w:ascii="宋体" w:hAnsi="宋体" w:eastAsia="宋体" w:hint="eastAsia"/>
        </w:rPr>
        <w:t>，</w:t>
      </w:r>
      <w:r>
        <w:t>8 </w:t>
      </w:r>
      <w:r>
        <w:t>h</w:t>
      </w:r>
      <w:r>
        <w:rPr>
          <w:rFonts w:ascii="宋体" w:hAnsi="宋体" w:eastAsia="宋体" w:hint="eastAsia"/>
        </w:rPr>
        <w:t>，</w:t>
      </w:r>
      <w:r>
        <w:t>12 h</w:t>
      </w:r>
      <w:r>
        <w:rPr>
          <w:rFonts w:ascii="宋体" w:hAnsi="宋体" w:eastAsia="宋体" w:hint="eastAsia"/>
        </w:rPr>
        <w:t>，</w:t>
      </w:r>
      <w:r>
        <w:t>18 </w:t>
      </w:r>
      <w:r>
        <w:t>h</w:t>
      </w:r>
      <w:r>
        <w:rPr>
          <w:rFonts w:ascii="宋体" w:hAnsi="宋体" w:eastAsia="宋体" w:hint="eastAsia"/>
        </w:rPr>
        <w:t>分别收集细胞，离</w:t>
      </w:r>
      <w:r>
        <w:rPr>
          <w:rFonts w:ascii="宋体" w:hAnsi="宋体" w:eastAsia="宋体" w:hint="eastAsia"/>
        </w:rPr>
        <w:t>心，弃上清。</w:t>
      </w:r>
    </w:p>
    <w:p w:rsidR="0018722C">
      <w:pPr>
        <w:topLinePunct/>
      </w:pPr>
      <w:r>
        <w:rPr>
          <w:rFonts w:ascii="宋体" w:hAnsi="宋体" w:eastAsia="宋体" w:hint="eastAsia"/>
        </w:rPr>
        <w:t>（</w:t>
      </w:r>
      <w:r>
        <w:t>2</w:t>
      </w:r>
      <w:r>
        <w:rPr>
          <w:rFonts w:ascii="宋体" w:hAnsi="宋体" w:eastAsia="宋体" w:hint="eastAsia"/>
        </w:rPr>
        <w:t>）</w:t>
      </w:r>
      <w:r>
        <w:rPr>
          <w:rFonts w:ascii="宋体" w:hAnsi="宋体" w:eastAsia="宋体" w:hint="eastAsia"/>
        </w:rPr>
        <w:t>收集细胞后用</w:t>
      </w:r>
      <w:r>
        <w:t>500</w:t>
      </w:r>
      <w:r>
        <w:t>μl</w:t>
      </w:r>
      <w:r>
        <w:t> </w:t>
      </w:r>
      <w:r>
        <w:t>PBS</w:t>
      </w:r>
      <w:r>
        <w:rPr>
          <w:rFonts w:ascii="宋体" w:hAnsi="宋体" w:eastAsia="宋体" w:hint="eastAsia"/>
        </w:rPr>
        <w:t>洗一次，加入</w:t>
      </w:r>
      <w:r>
        <w:t>150</w:t>
      </w:r>
      <w:r>
        <w:t>μl</w:t>
      </w:r>
      <w:r/>
      <w:r>
        <w:rPr>
          <w:rFonts w:ascii="宋体" w:hAnsi="宋体" w:eastAsia="宋体" w:hint="eastAsia"/>
        </w:rPr>
        <w:t>预冷</w:t>
      </w:r>
      <w:r>
        <w:t>PBS</w:t>
      </w:r>
      <w:r>
        <w:rPr>
          <w:rFonts w:ascii="宋体" w:hAnsi="宋体" w:eastAsia="宋体" w:hint="eastAsia"/>
        </w:rPr>
        <w:t>悬浮细胞，</w:t>
      </w:r>
      <w:r>
        <w:rPr>
          <w:rFonts w:ascii="宋体" w:hAnsi="宋体" w:eastAsia="宋体" w:hint="eastAsia"/>
        </w:rPr>
        <w:t>之后缓慢加入</w:t>
      </w:r>
      <w:r>
        <w:t>350</w:t>
      </w:r>
      <w:r/>
      <w:r w:rsidR="001852F3">
        <w:t xml:space="preserve">μl</w:t>
      </w:r>
      <w:r/>
      <w:r>
        <w:rPr>
          <w:rFonts w:ascii="宋体" w:hAnsi="宋体" w:eastAsia="宋体" w:hint="eastAsia"/>
        </w:rPr>
        <w:t>无水乙醇，终浓度为</w:t>
      </w:r>
      <w:r>
        <w:t>70%</w:t>
      </w:r>
      <w:r>
        <w:rPr>
          <w:rFonts w:ascii="宋体" w:hAnsi="宋体" w:eastAsia="宋体" w:hint="eastAsia"/>
        </w:rPr>
        <w:t>，重悬固定。轻轻混匀置</w:t>
      </w:r>
      <w:r>
        <w:t>4</w:t>
      </w:r>
      <w:r>
        <w:rPr>
          <w:rFonts w:ascii="宋体" w:hAnsi="宋体" w:eastAsia="宋体" w:hint="eastAsia"/>
        </w:rPr>
        <w:t>℃至少</w:t>
      </w:r>
      <w:r>
        <w:t>30 </w:t>
      </w:r>
      <w:r>
        <w:t>min</w:t>
      </w:r>
      <w:r>
        <w:rPr>
          <w:rFonts w:ascii="宋体" w:hAnsi="宋体" w:eastAsia="宋体" w:hint="eastAsia"/>
        </w:rPr>
        <w:t>。</w:t>
      </w:r>
    </w:p>
    <w:p w:rsidR="0018722C">
      <w:pPr>
        <w:topLinePunct/>
      </w:pPr>
      <w:r>
        <w:rPr>
          <w:rFonts w:ascii="宋体" w:hAnsi="宋体" w:eastAsia="宋体" w:hint="eastAsia"/>
        </w:rPr>
        <w:t>（</w:t>
      </w:r>
      <w:r>
        <w:t>3</w:t>
      </w:r>
      <w:r>
        <w:rPr>
          <w:rFonts w:ascii="宋体" w:hAnsi="宋体" w:eastAsia="宋体" w:hint="eastAsia"/>
        </w:rPr>
        <w:t>）</w:t>
      </w:r>
      <w:r>
        <w:rPr>
          <w:rFonts w:ascii="宋体" w:hAnsi="宋体" w:eastAsia="宋体" w:hint="eastAsia"/>
        </w:rPr>
        <w:t>离心除去乙醇，用</w:t>
      </w:r>
      <w:r>
        <w:t>500</w:t>
      </w:r>
      <w:r/>
      <w:r>
        <w:t>μl</w:t>
      </w:r>
      <w:r>
        <w:t> </w:t>
      </w:r>
      <w:r>
        <w:t>P</w:t>
      </w:r>
      <w:r>
        <w:t>B</w:t>
      </w:r>
      <w:r>
        <w:t>S</w:t>
      </w:r>
      <w:r/>
      <w:r>
        <w:rPr>
          <w:rFonts w:ascii="宋体" w:hAnsi="宋体" w:eastAsia="宋体" w:hint="eastAsia"/>
        </w:rPr>
        <w:t>洗一次，加入</w:t>
      </w:r>
      <w:r>
        <w:t>500</w:t>
      </w:r>
      <w:r/>
      <w:r>
        <w:t>μl</w:t>
      </w:r>
      <w:r/>
      <w:r>
        <w:rPr>
          <w:rFonts w:ascii="宋体" w:hAnsi="宋体" w:eastAsia="宋体" w:hint="eastAsia"/>
        </w:rPr>
        <w:t>含有</w:t>
      </w:r>
      <w:r>
        <w:t>100</w:t>
      </w:r>
      <w:r/>
      <w:r>
        <w:t>μg</w:t>
      </w:r>
      <w:r>
        <w:t>/</w:t>
      </w:r>
      <w:r>
        <w:t>m</w:t>
      </w:r>
      <w:r>
        <w:t>l</w:t>
      </w:r>
      <w:r>
        <w:t> </w:t>
      </w:r>
      <w:r>
        <w:t>R</w:t>
      </w:r>
      <w:r>
        <w:t>N</w:t>
      </w:r>
      <w:r>
        <w:t>a</w:t>
      </w:r>
      <w:r>
        <w:t>s</w:t>
      </w:r>
      <w:r>
        <w:t>e</w:t>
      </w:r>
    </w:p>
    <w:p w:rsidR="0018722C">
      <w:pPr>
        <w:topLinePunct/>
      </w:pPr>
      <w:r>
        <w:t xml:space="preserve">A</w:t>
      </w:r>
      <w:r>
        <w:rPr>
          <w:rFonts w:ascii="宋体" w:hAnsi="宋体" w:eastAsia="宋体" w:hint="eastAsia"/>
        </w:rPr>
        <w:t xml:space="preserve">的</w:t>
      </w:r>
      <w:r>
        <w:t xml:space="preserve">PBS</w:t>
      </w:r>
      <w:r>
        <w:rPr>
          <w:rFonts w:ascii="宋体" w:hAnsi="宋体" w:eastAsia="宋体" w:hint="eastAsia"/>
        </w:rPr>
        <w:t xml:space="preserve">，室温孵育</w:t>
      </w:r>
      <w:r>
        <w:t xml:space="preserve">30 </w:t>
      </w:r>
      <w:r>
        <w:t xml:space="preserve">min</w:t>
      </w:r>
      <w:r>
        <w:rPr>
          <w:rFonts w:ascii="宋体" w:hAnsi="宋体" w:eastAsia="宋体" w:hint="eastAsia"/>
        </w:rPr>
        <w:t xml:space="preserve">，离心，弃上清，细胞重悬于</w:t>
      </w:r>
      <w:r>
        <w:t xml:space="preserve">50</w:t>
      </w:r>
      <w:r w:rsidR="001852F3">
        <w:t xml:space="preserve">μg </w:t>
      </w:r>
      <w:r>
        <w:t xml:space="preserve">/</w:t>
      </w:r>
      <w:r>
        <w:t xml:space="preserve">ml PI</w:t>
      </w:r>
      <w:r>
        <w:rPr>
          <w:rFonts w:ascii="宋体" w:hAnsi="宋体" w:eastAsia="宋体" w:hint="eastAsia"/>
        </w:rPr>
        <w:t xml:space="preserve">中，4℃</w:t>
      </w:r>
      <w:r>
        <w:rPr>
          <w:rFonts w:ascii="宋体" w:hAnsi="宋体" w:eastAsia="宋体" w:hint="eastAsia"/>
        </w:rPr>
        <w:t xml:space="preserve">染色</w:t>
      </w:r>
      <w:r>
        <w:t xml:space="preserve">30 </w:t>
      </w:r>
      <w:r>
        <w:t xml:space="preserve">min</w:t>
      </w:r>
      <w:r>
        <w:rPr>
          <w:rFonts w:ascii="宋体" w:hAnsi="宋体" w:eastAsia="宋体" w:hint="eastAsia"/>
        </w:rPr>
        <w:t xml:space="preserve">，用</w:t>
      </w:r>
      <w:r>
        <w:t xml:space="preserve">300</w:t>
      </w:r>
      <w:r>
        <w:rPr>
          <w:rFonts w:ascii="宋体" w:hAnsi="宋体" w:eastAsia="宋体" w:hint="eastAsia"/>
        </w:rPr>
        <w:t xml:space="preserve">目的尼龙膜过滤细胞，流式细胞仪检测细胞</w:t>
      </w:r>
      <w:r>
        <w:t xml:space="preserve">DNA</w:t>
      </w:r>
      <w:r>
        <w:rPr>
          <w:rFonts w:ascii="宋体" w:hAnsi="宋体" w:eastAsia="宋体" w:hint="eastAsia"/>
        </w:rPr>
        <w:t xml:space="preserve">含量。</w:t>
      </w:r>
    </w:p>
    <w:p w:rsidR="0018722C">
      <w:pPr>
        <w:pStyle w:val="Heading2"/>
        <w:topLinePunct/>
        <w:ind w:left="171" w:hangingChars="171" w:hanging="171"/>
      </w:pPr>
      <w:r>
        <w:rPr>
          <w:b/>
        </w:rPr>
        <w:t>2.3</w:t>
      </w:r>
      <w:r>
        <w:t xml:space="preserve"> </w:t>
      </w:r>
      <w:r>
        <w:rPr>
          <w:b/>
        </w:rPr>
        <w:t>MTT</w:t>
      </w:r>
      <w:r>
        <w:t>检测细胞增殖活性</w:t>
      </w:r>
    </w:p>
    <w:p w:rsidR="0018722C">
      <w:pPr>
        <w:topLinePunct/>
      </w:pPr>
      <w:r>
        <w:rPr>
          <w:rFonts w:ascii="宋体" w:eastAsia="宋体" w:hint="eastAsia"/>
        </w:rPr>
        <w:t>采用</w:t>
      </w:r>
      <w:r>
        <w:t>MTT</w:t>
      </w:r>
      <w:r/>
      <w:r>
        <w:rPr>
          <w:rFonts w:ascii="宋体" w:eastAsia="宋体" w:hint="eastAsia"/>
        </w:rPr>
        <w:t>比色法检测稳定转染</w:t>
      </w:r>
      <w:r>
        <w:t>MDM2</w:t>
      </w:r>
      <w:r/>
      <w:r>
        <w:rPr>
          <w:rFonts w:ascii="宋体" w:eastAsia="宋体" w:hint="eastAsia"/>
        </w:rPr>
        <w:t>和</w:t>
      </w:r>
      <w:r>
        <w:t>MDM4S</w:t>
      </w:r>
      <w:r/>
      <w:r>
        <w:rPr>
          <w:rFonts w:ascii="宋体" w:eastAsia="宋体" w:hint="eastAsia"/>
        </w:rPr>
        <w:t>对细胞增殖的影响。</w:t>
      </w:r>
      <w:r>
        <w:t>MTT</w:t>
      </w:r>
      <w:r>
        <w:rPr>
          <w:rFonts w:ascii="宋体" w:eastAsia="宋体" w:hint="eastAsia"/>
        </w:rPr>
        <w:t>中文名为四甲基偶氮唑盐，</w:t>
      </w:r>
      <w:r>
        <w:t>MTT</w:t>
      </w:r>
      <w:r/>
      <w:r>
        <w:rPr>
          <w:rFonts w:ascii="宋体" w:eastAsia="宋体" w:hint="eastAsia"/>
        </w:rPr>
        <w:t>法被广泛应用于细胞增殖和细胞毒性的检测，</w:t>
      </w:r>
      <w:r w:rsidR="001852F3">
        <w:rPr>
          <w:rFonts w:ascii="宋体" w:eastAsia="宋体" w:hint="eastAsia"/>
        </w:rPr>
        <w:t xml:space="preserve">其原理如下：</w:t>
      </w:r>
      <w:r>
        <w:t>MTT</w:t>
      </w:r>
      <w:r/>
      <w:r>
        <w:rPr>
          <w:rFonts w:ascii="宋体" w:eastAsia="宋体" w:hint="eastAsia"/>
        </w:rPr>
        <w:t>可以被线粒体内的一些脱氢酶还原生成结晶状的深紫色甲</w:t>
      </w:r>
      <w:r>
        <w:rPr>
          <w:rFonts w:ascii="宋体" w:eastAsia="宋体" w:hint="eastAsia"/>
        </w:rPr>
        <w:t>瓒</w:t>
      </w:r>
    </w:p>
    <w:p w:rsidR="0018722C">
      <w:pPr>
        <w:topLinePunct/>
      </w:pPr>
      <w:r>
        <w:rPr>
          <w:rFonts w:ascii="宋体" w:eastAsia="宋体" w:hint="eastAsia"/>
        </w:rPr>
        <w:t>（</w:t>
      </w:r>
      <w:r>
        <w:t>formazan</w:t>
      </w:r>
      <w:r>
        <w:rPr>
          <w:rFonts w:ascii="宋体" w:eastAsia="宋体" w:hint="eastAsia"/>
        </w:rPr>
        <w:t>）</w:t>
      </w:r>
      <w:r>
        <w:rPr>
          <w:rFonts w:ascii="宋体" w:eastAsia="宋体" w:hint="eastAsia"/>
        </w:rPr>
        <w:t>并沉积在细胞中，而死细胞无此功能。二甲基亚砜</w:t>
      </w:r>
      <w:r>
        <w:t>(</w:t>
      </w:r>
      <w:r>
        <w:t>DMSO</w:t>
      </w:r>
      <w:r>
        <w:t>)</w:t>
      </w:r>
      <w:r>
        <w:rPr>
          <w:rFonts w:ascii="宋体" w:eastAsia="宋体" w:hint="eastAsia"/>
        </w:rPr>
        <w:t>能溶解细胞中的甲瓒，用酶标仪在</w:t>
      </w:r>
      <w:r>
        <w:t>570nm</w:t>
      </w:r>
      <w:r>
        <w:rPr>
          <w:rFonts w:ascii="宋体" w:eastAsia="宋体" w:hint="eastAsia"/>
        </w:rPr>
        <w:t>波长处测定其吸光度值，可间接反映活细胞数量。细胞增殖越快，则吸光度越高；细胞毒性越大，则吸光度越低。具体操</w:t>
      </w:r>
      <w:r>
        <w:rPr>
          <w:rFonts w:ascii="宋体" w:eastAsia="宋体" w:hint="eastAsia"/>
        </w:rPr>
        <w:t>作如下：</w:t>
      </w:r>
    </w:p>
    <w:p w:rsidR="0018722C">
      <w:pPr>
        <w:topLinePunct/>
      </w:pPr>
      <w:r>
        <w:rPr>
          <w:rFonts w:ascii="宋体" w:hAnsi="宋体" w:eastAsia="宋体" w:hint="eastAsia"/>
        </w:rPr>
        <w:t>（</w:t>
      </w:r>
      <w:r>
        <w:t>1</w:t>
      </w:r>
      <w:r>
        <w:rPr>
          <w:rFonts w:ascii="宋体" w:hAnsi="宋体" w:eastAsia="宋体" w:hint="eastAsia"/>
        </w:rPr>
        <w:t>）</w:t>
      </w:r>
      <w:r>
        <w:rPr>
          <w:rFonts w:ascii="宋体" w:hAnsi="宋体" w:eastAsia="宋体" w:hint="eastAsia"/>
        </w:rPr>
        <w:t>取对数生长期稳定转染</w:t>
      </w:r>
      <w:r>
        <w:t>M</w:t>
      </w:r>
      <w:r>
        <w:t>D</w:t>
      </w:r>
      <w:r>
        <w:t>M</w:t>
      </w:r>
      <w:r>
        <w:t>2</w:t>
      </w:r>
      <w:r>
        <w:rPr>
          <w:rFonts w:ascii="宋体" w:hAnsi="宋体" w:eastAsia="宋体" w:hint="eastAsia"/>
        </w:rPr>
        <w:t>、</w:t>
      </w:r>
      <w:r>
        <w:t>M</w:t>
      </w:r>
      <w:r>
        <w:t>D</w:t>
      </w:r>
      <w:r>
        <w:t>M</w:t>
      </w:r>
      <w:r>
        <w:t>4S</w:t>
      </w:r>
      <w:r>
        <w:rPr>
          <w:rFonts w:ascii="宋体" w:hAnsi="宋体" w:eastAsia="宋体" w:hint="eastAsia"/>
        </w:rPr>
        <w:t>及空白质粒组的</w:t>
      </w:r>
      <w:r>
        <w:t>H</w:t>
      </w:r>
      <w:r>
        <w:t>e</w:t>
      </w:r>
      <w:r>
        <w:t>p</w:t>
      </w:r>
      <w:r>
        <w:t>G</w:t>
      </w:r>
      <w:r>
        <w:t>2</w:t>
      </w:r>
      <w:r>
        <w:rPr>
          <w:rFonts w:ascii="宋体" w:hAnsi="宋体" w:eastAsia="宋体" w:hint="eastAsia"/>
        </w:rPr>
        <w:t>细胞，</w:t>
      </w:r>
      <w:r>
        <w:rPr>
          <w:rFonts w:ascii="宋体" w:hAnsi="宋体" w:eastAsia="宋体" w:hint="eastAsia"/>
        </w:rPr>
        <w:t>以每孔</w:t>
      </w:r>
      <w:r>
        <w:t>2×10</w:t>
      </w:r>
      <w:r>
        <w:t>3</w:t>
      </w:r>
      <w:r>
        <w:rPr>
          <w:rFonts w:ascii="宋体" w:hAnsi="宋体" w:eastAsia="宋体" w:hint="eastAsia"/>
        </w:rPr>
        <w:t>细胞接种于</w:t>
      </w:r>
      <w:r>
        <w:t>96</w:t>
      </w:r>
      <w:r>
        <w:rPr>
          <w:rFonts w:ascii="宋体" w:hAnsi="宋体" w:eastAsia="宋体" w:hint="eastAsia"/>
        </w:rPr>
        <w:t>孔板中，每组做三个平行孔，边缘孔用无菌</w:t>
      </w:r>
      <w:r>
        <w:t>PBS</w:t>
      </w:r>
      <w:r>
        <w:rPr>
          <w:rFonts w:ascii="宋体" w:hAnsi="宋体" w:eastAsia="宋体" w:hint="eastAsia"/>
        </w:rPr>
        <w:t>填充。</w:t>
      </w:r>
      <w:r>
        <w:t>37</w:t>
      </w:r>
      <w:r>
        <w:rPr>
          <w:rFonts w:ascii="宋体" w:hAnsi="宋体" w:eastAsia="宋体" w:hint="eastAsia"/>
        </w:rPr>
        <w:t>℃，</w:t>
      </w:r>
      <w:r>
        <w:t>5%CO</w:t>
      </w:r>
      <w:r>
        <w:t>2</w:t>
      </w:r>
      <w:r>
        <w:rPr>
          <w:rFonts w:ascii="宋体" w:hAnsi="宋体" w:eastAsia="宋体" w:hint="eastAsia"/>
        </w:rPr>
        <w:t>培养箱中孵育过夜。</w:t>
      </w:r>
    </w:p>
    <w:p w:rsidR="0018722C">
      <w:pPr>
        <w:topLinePunct/>
      </w:pPr>
      <w:r>
        <w:rPr>
          <w:rFonts w:ascii="宋体" w:hAnsi="宋体" w:eastAsia="宋体" w:hint="eastAsia"/>
        </w:rPr>
        <w:t>（</w:t>
      </w:r>
      <w:r>
        <w:rPr>
          <w:rFonts w:ascii="宋体" w:hAnsi="宋体" w:eastAsia="宋体" w:hint="eastAsia"/>
        </w:rPr>
        <w:t xml:space="preserve">2</w:t>
      </w:r>
      <w:r>
        <w:rPr>
          <w:rFonts w:ascii="宋体" w:hAnsi="宋体" w:eastAsia="宋体" w:hint="eastAsia"/>
        </w:rPr>
        <w:t>）</w:t>
      </w:r>
      <w:r>
        <w:t>0.1</w:t>
      </w:r>
      <w:r w:rsidR="001852F3">
        <w:t xml:space="preserve">μg</w:t>
      </w:r>
      <w:r>
        <w:t>/</w:t>
      </w:r>
      <w:r>
        <w:t>ml Nocodazole</w:t>
      </w:r>
      <w:r/>
      <w:r>
        <w:rPr>
          <w:rFonts w:ascii="宋体" w:hAnsi="宋体" w:eastAsia="宋体" w:hint="eastAsia"/>
        </w:rPr>
        <w:t>处理</w:t>
      </w:r>
      <w:r>
        <w:t>18 </w:t>
      </w:r>
      <w:r>
        <w:t>h</w:t>
      </w:r>
      <w:r>
        <w:rPr>
          <w:rFonts w:ascii="宋体" w:hAnsi="宋体" w:eastAsia="宋体" w:hint="eastAsia"/>
        </w:rPr>
        <w:t>，离心，弃去含有</w:t>
      </w:r>
      <w:r>
        <w:t>Nocodazole</w:t>
      </w:r>
      <w:r>
        <w:rPr>
          <w:rFonts w:ascii="宋体" w:hAnsi="宋体" w:eastAsia="宋体" w:hint="eastAsia"/>
        </w:rPr>
        <w:t>的细胞培养液，</w:t>
      </w:r>
      <w:r>
        <w:t>PBS</w:t>
      </w:r>
      <w:r>
        <w:rPr>
          <w:rFonts w:ascii="宋体" w:hAnsi="宋体" w:eastAsia="宋体" w:hint="eastAsia"/>
        </w:rPr>
        <w:t>洗一次，加入新的培养液继续培养</w:t>
      </w:r>
      <w:r>
        <w:t>20 </w:t>
      </w:r>
      <w:r>
        <w:t>h</w:t>
      </w:r>
      <w:r>
        <w:rPr>
          <w:rFonts w:ascii="宋体" w:hAnsi="宋体" w:eastAsia="宋体" w:hint="eastAsia"/>
        </w:rPr>
        <w:t>。</w:t>
      </w:r>
    </w:p>
    <w:p w:rsidR="0018722C">
      <w:pPr>
        <w:topLinePunct/>
      </w:pPr>
      <w:r>
        <w:rPr>
          <w:rFonts w:ascii="宋体" w:hAnsi="宋体" w:eastAsia="宋体" w:hint="eastAsia"/>
        </w:rPr>
        <w:t>（</w:t>
      </w:r>
      <w:r>
        <w:t>3</w:t>
      </w:r>
      <w:r>
        <w:rPr>
          <w:rFonts w:ascii="宋体" w:hAnsi="宋体" w:eastAsia="宋体" w:hint="eastAsia"/>
        </w:rPr>
        <w:t>）</w:t>
      </w:r>
      <w:r>
        <w:rPr>
          <w:rFonts w:ascii="宋体" w:hAnsi="宋体" w:eastAsia="宋体" w:hint="eastAsia"/>
        </w:rPr>
        <w:t>每孔</w:t>
      </w:r>
      <w:r>
        <w:t>200μl</w:t>
      </w:r>
      <w:r>
        <w:rPr>
          <w:rFonts w:ascii="宋体" w:hAnsi="宋体" w:eastAsia="宋体" w:hint="eastAsia"/>
        </w:rPr>
        <w:t>细胞培养液，加入</w:t>
      </w:r>
      <w:r>
        <w:t>MTT</w:t>
      </w:r>
      <w:r/>
      <w:r>
        <w:rPr>
          <w:rFonts w:ascii="宋体" w:hAnsi="宋体" w:eastAsia="宋体" w:hint="eastAsia"/>
        </w:rPr>
        <w:t>液</w:t>
      </w:r>
      <w:r>
        <w:rPr>
          <w:rFonts w:ascii="宋体" w:hAnsi="宋体" w:eastAsia="宋体" w:hint="eastAsia"/>
        </w:rPr>
        <w:t>（</w:t>
      </w:r>
      <w:r>
        <w:t>5mg</w:t>
      </w:r>
      <w:r>
        <w:t>/</w:t>
      </w:r>
      <w:r>
        <w:t>ml</w:t>
      </w:r>
      <w:r>
        <w:rPr>
          <w:rFonts w:ascii="宋体" w:hAnsi="宋体" w:eastAsia="宋体" w:hint="eastAsia"/>
        </w:rPr>
        <w:t>）</w:t>
      </w:r>
      <w:r>
        <w:t>20μl</w:t>
      </w:r>
      <w:r>
        <w:rPr>
          <w:rFonts w:hint="eastAsia"/>
        </w:rPr>
        <w:t>，</w:t>
      </w:r>
      <w:r w:rsidR="001852F3">
        <w:t xml:space="preserve"> </w:t>
      </w:r>
      <w:r>
        <w:rPr>
          <w:rFonts w:ascii="宋体" w:hAnsi="宋体" w:eastAsia="宋体" w:hint="eastAsia"/>
        </w:rPr>
        <w:t>置于</w:t>
      </w:r>
      <w:r>
        <w:t>37</w:t>
      </w:r>
      <w:r>
        <w:rPr>
          <w:rFonts w:ascii="宋体" w:hAnsi="宋体" w:eastAsia="宋体" w:hint="eastAsia"/>
        </w:rPr>
        <w:t>℃、</w:t>
      </w:r>
    </w:p>
    <w:p w:rsidR="0018722C">
      <w:pPr>
        <w:topLinePunct/>
      </w:pPr>
      <w:r>
        <w:t>5%CO</w:t>
      </w:r>
      <w:r>
        <w:t>2</w:t>
      </w:r>
      <w:r>
        <w:rPr>
          <w:rFonts w:ascii="宋体" w:eastAsia="宋体" w:hint="eastAsia"/>
        </w:rPr>
        <w:t>培养箱继续培养</w:t>
      </w:r>
      <w:r>
        <w:t>4h</w:t>
      </w:r>
      <w:r>
        <w:rPr>
          <w:rFonts w:ascii="宋体" w:eastAsia="宋体" w:hint="eastAsia"/>
        </w:rPr>
        <w:t>。</w:t>
      </w:r>
    </w:p>
    <w:p w:rsidR="0018722C">
      <w:pPr>
        <w:topLinePunct/>
      </w:pPr>
      <w:r>
        <w:rPr>
          <w:rFonts w:ascii="宋体" w:hAnsi="宋体" w:eastAsia="宋体" w:hint="eastAsia"/>
        </w:rPr>
        <w:t>（</w:t>
      </w:r>
      <w:r>
        <w:t>4</w:t>
      </w:r>
      <w:r>
        <w:rPr>
          <w:rFonts w:ascii="宋体" w:hAnsi="宋体" w:eastAsia="宋体" w:hint="eastAsia"/>
        </w:rPr>
        <w:t>）</w:t>
      </w:r>
      <w:r>
        <w:rPr>
          <w:rFonts w:ascii="宋体" w:hAnsi="宋体" w:eastAsia="宋体" w:hint="eastAsia"/>
        </w:rPr>
        <w:t xml:space="preserve">弃培养液，每孔加入</w:t>
      </w:r>
      <w:r>
        <w:t>DMSO 150μl</w:t>
      </w:r>
      <w:r>
        <w:rPr>
          <w:rFonts w:ascii="宋体" w:hAnsi="宋体" w:eastAsia="宋体" w:hint="eastAsia"/>
        </w:rPr>
        <w:t>，室温下振荡</w:t>
      </w:r>
      <w:r>
        <w:t>10min</w:t>
      </w:r>
      <w:r>
        <w:rPr>
          <w:rFonts w:ascii="宋体" w:hAnsi="宋体" w:eastAsia="宋体" w:hint="eastAsia"/>
        </w:rPr>
        <w:t>。</w:t>
      </w:r>
    </w:p>
    <w:p w:rsidR="0018722C">
      <w:pPr>
        <w:topLinePunct/>
      </w:pPr>
      <w:r>
        <w:rPr>
          <w:rFonts w:ascii="宋体" w:hAnsi="宋体" w:eastAsia="宋体" w:hint="eastAsia"/>
        </w:rPr>
        <w:t>（</w:t>
      </w:r>
      <w:r>
        <w:t>5</w:t>
      </w:r>
      <w:r>
        <w:rPr>
          <w:rFonts w:ascii="宋体" w:hAnsi="宋体" w:eastAsia="宋体" w:hint="eastAsia"/>
        </w:rPr>
        <w:t>）</w:t>
      </w:r>
      <w:r>
        <w:rPr>
          <w:rFonts w:ascii="宋体" w:hAnsi="宋体" w:eastAsia="宋体" w:hint="eastAsia"/>
        </w:rPr>
        <w:t>使用酶标仪</w:t>
      </w:r>
      <w:r>
        <w:t>(</w:t>
      </w:r>
      <w:r>
        <w:t xml:space="preserve">570 </w:t>
      </w:r>
      <w:r>
        <w:rPr>
          <w:spacing w:val="-2"/>
        </w:rPr>
        <w:t>nm</w:t>
      </w:r>
      <w:r>
        <w:t>)</w:t>
      </w:r>
      <w:r>
        <w:rPr>
          <w:rFonts w:ascii="宋体" w:hAnsi="宋体" w:eastAsia="宋体" w:hint="eastAsia"/>
        </w:rPr>
        <w:t>测定</w:t>
      </w:r>
      <w:r>
        <w:t>A</w:t>
      </w:r>
      <w:r>
        <w:rPr>
          <w:rFonts w:ascii="宋体" w:hAnsi="宋体" w:eastAsia="宋体" w:hint="eastAsia"/>
        </w:rPr>
        <w:t>值，取各组细胞</w:t>
      </w:r>
      <w:r>
        <w:t>A</w:t>
      </w:r>
      <w:r>
        <w:rPr>
          <w:rFonts w:ascii="宋体" w:hAnsi="宋体" w:eastAsia="宋体" w:hint="eastAsia"/>
        </w:rPr>
        <w:t>值分别计算细胞增殖活</w:t>
      </w:r>
      <w:r>
        <w:rPr>
          <w:rFonts w:ascii="宋体" w:hAnsi="宋体" w:eastAsia="宋体" w:hint="eastAsia"/>
        </w:rPr>
        <w:t>性，细胞增殖活性</w:t>
      </w:r>
      <w:r>
        <w:t>(</w:t>
      </w:r>
      <w:r>
        <w:rPr>
          <w:spacing w:val="0"/>
        </w:rPr>
        <w:t xml:space="preserve">%</w:t>
      </w:r>
      <w:r>
        <w:t>)</w:t>
      </w:r>
      <w:r>
        <w:t xml:space="preserve"> =</w:t>
      </w:r>
      <w:r>
        <w:rPr>
          <w:spacing w:val="0"/>
        </w:rPr>
        <w:t>（</w:t>
      </w:r>
      <w:r>
        <w:rPr>
          <w:rFonts w:ascii="宋体" w:hAnsi="宋体" w:eastAsia="宋体" w:hint="eastAsia"/>
          <w:spacing w:val="-8"/>
        </w:rPr>
        <w:t>实验孔</w:t>
      </w:r>
      <w:r>
        <w:t>A</w:t>
      </w:r>
      <w:r>
        <w:rPr>
          <w:rFonts w:ascii="宋体" w:hAnsi="宋体" w:eastAsia="宋体" w:hint="eastAsia"/>
        </w:rPr>
        <w:t>值</w:t>
      </w:r>
      <w:r>
        <w:t>/</w:t>
      </w:r>
      <w:r>
        <w:rPr>
          <w:rFonts w:ascii="宋体" w:hAnsi="宋体" w:eastAsia="宋体" w:hint="eastAsia"/>
          <w:spacing w:val="-4"/>
        </w:rPr>
        <w:t>空白质粒对照孔</w:t>
      </w:r>
      <w:r>
        <w:t>A</w:t>
      </w:r>
      <w:r>
        <w:rPr>
          <w:rFonts w:ascii="宋体" w:hAnsi="宋体" w:eastAsia="宋体" w:hint="eastAsia"/>
        </w:rPr>
        <w:t>值</w:t>
      </w:r>
      <w:r>
        <w:t>）</w:t>
      </w:r>
      <w:r>
        <w:rPr>
          <w:rFonts w:ascii="宋体" w:hAnsi="宋体" w:eastAsia="宋体" w:hint="eastAsia"/>
        </w:rPr>
        <w:t>×</w:t>
      </w:r>
      <w:r>
        <w:t>100%</w:t>
      </w:r>
      <w:r>
        <w:rPr>
          <w:rFonts w:ascii="宋体" w:hAnsi="宋体" w:eastAsia="宋体" w:hint="eastAsia"/>
        </w:rPr>
        <w:t>。实验重复</w:t>
      </w:r>
      <w:r>
        <w:t>3</w:t>
      </w:r>
      <w:r>
        <w:rPr>
          <w:rFonts w:ascii="宋体" w:hAnsi="宋体" w:eastAsia="宋体" w:hint="eastAsia"/>
        </w:rPr>
        <w:t>次。</w:t>
      </w:r>
    </w:p>
    <w:p w:rsidR="0018722C">
      <w:pPr>
        <w:pStyle w:val="Heading2"/>
        <w:topLinePunct/>
        <w:ind w:left="171" w:hangingChars="171" w:hanging="171"/>
      </w:pPr>
      <w:r>
        <w:rPr>
          <w:b/>
        </w:rPr>
        <w:t>2.4</w:t>
      </w:r>
      <w:r>
        <w:t xml:space="preserve"> </w:t>
      </w:r>
      <w:r>
        <w:rPr>
          <w:b/>
        </w:rPr>
        <w:t>Real-time</w:t>
      </w:r>
      <w:r>
        <w:rPr>
          <w:b/>
        </w:rPr>
        <w:t> </w:t>
      </w:r>
      <w:r>
        <w:rPr>
          <w:b/>
        </w:rPr>
        <w:t>RT-PCR</w:t>
      </w:r>
      <w:r>
        <w:t>检测</w:t>
      </w:r>
      <w:r>
        <w:rPr>
          <w:b/>
          <w:i/>
        </w:rPr>
        <w:t>TP53</w:t>
      </w:r>
      <w:r>
        <w:t>和纺锤体检查点相关基因</w:t>
      </w:r>
      <w:r>
        <w:rPr>
          <w:b/>
        </w:rPr>
        <w:t>mRNA</w:t>
      </w:r>
      <w:r>
        <w:t>表达</w:t>
      </w:r>
    </w:p>
    <w:p w:rsidR="0018722C">
      <w:pPr>
        <w:topLinePunct/>
      </w:pPr>
      <w:r>
        <w:rPr>
          <w:rFonts w:ascii="宋体" w:hAnsi="宋体" w:eastAsia="宋体" w:hint="eastAsia"/>
        </w:rPr>
        <w:t>收集约</w:t>
      </w:r>
      <w:r>
        <w:rPr>
          <w:rFonts w:ascii="宋体" w:hAnsi="宋体" w:eastAsia="宋体" w:hint="eastAsia"/>
        </w:rPr>
        <w:t>5×10</w:t>
      </w:r>
      <w:r>
        <w:rPr>
          <w:vertAlign w:val="superscript"/>
          /&gt;
        </w:rPr>
        <w:t>6</w:t>
      </w:r>
      <w:r>
        <w:rPr>
          <w:rFonts w:ascii="宋体" w:hAnsi="宋体" w:eastAsia="宋体" w:hint="eastAsia"/>
        </w:rPr>
        <w:t>稳定表达</w:t>
      </w:r>
      <w:r>
        <w:t>MDM2</w:t>
      </w:r>
      <w:r>
        <w:rPr>
          <w:rFonts w:ascii="宋体" w:hAnsi="宋体" w:eastAsia="宋体" w:hint="eastAsia"/>
        </w:rPr>
        <w:t>、</w:t>
      </w:r>
      <w:r>
        <w:t>MDM4S</w:t>
      </w:r>
      <w:r>
        <w:rPr>
          <w:rFonts w:ascii="宋体" w:hAnsi="宋体" w:eastAsia="宋体" w:hint="eastAsia"/>
        </w:rPr>
        <w:t>和空白对照组细胞，</w:t>
      </w:r>
      <w:r>
        <w:t>PBS</w:t>
      </w:r>
      <w:r>
        <w:rPr>
          <w:rFonts w:ascii="宋体" w:hAnsi="宋体" w:eastAsia="宋体" w:hint="eastAsia"/>
        </w:rPr>
        <w:t>洗一次，</w:t>
      </w:r>
      <w:r w:rsidR="001852F3">
        <w:rPr>
          <w:rFonts w:ascii="宋体" w:hAnsi="宋体" w:eastAsia="宋体" w:hint="eastAsia"/>
        </w:rPr>
        <w:t xml:space="preserve">弃上清，</w:t>
      </w:r>
      <w:r>
        <w:t>Real-time </w:t>
      </w:r>
      <w:r>
        <w:t>RT-PCR</w:t>
      </w:r>
      <w:r>
        <w:rPr>
          <w:rFonts w:ascii="宋体" w:hAnsi="宋体" w:eastAsia="宋体" w:hint="eastAsia"/>
        </w:rPr>
        <w:t>检测</w:t>
      </w:r>
      <w:r>
        <w:rPr>
          <w:i/>
        </w:rPr>
        <w:t>TP53 </w:t>
      </w:r>
      <w:r>
        <w:t>mRNA</w:t>
      </w:r>
      <w:r>
        <w:rPr>
          <w:rFonts w:ascii="宋体" w:hAnsi="宋体" w:eastAsia="宋体" w:hint="eastAsia"/>
        </w:rPr>
        <w:t>表达。稳定表达</w:t>
      </w:r>
      <w:r>
        <w:t>MDM2</w:t>
      </w:r>
      <w:r>
        <w:rPr>
          <w:rFonts w:ascii="宋体" w:hAnsi="宋体" w:eastAsia="宋体" w:hint="eastAsia"/>
        </w:rPr>
        <w:t>、</w:t>
      </w:r>
      <w:r>
        <w:t>MDM4S</w:t>
      </w:r>
      <w:r>
        <w:rPr>
          <w:rFonts w:ascii="宋体" w:hAnsi="宋体" w:eastAsia="宋体" w:hint="eastAsia"/>
        </w:rPr>
        <w:t>和空白对照组细胞分别用</w:t>
      </w:r>
      <w:r>
        <w:t>1μg</w:t>
      </w:r>
      <w:r>
        <w:t>/</w:t>
      </w:r>
      <w:r>
        <w:t xml:space="preserve">ml Nocodazole</w:t>
      </w:r>
      <w:r w:rsidR="001852F3">
        <w:t xml:space="preserve"> </w:t>
      </w:r>
      <w:r>
        <w:rPr>
          <w:rFonts w:ascii="宋体" w:hAnsi="宋体" w:eastAsia="宋体" w:hint="eastAsia"/>
        </w:rPr>
        <w:t>及</w:t>
      </w:r>
      <w:r>
        <w:t>0.025% DMSO</w:t>
      </w:r>
      <w:r>
        <w:rPr>
          <w:rFonts w:ascii="宋体" w:hAnsi="宋体" w:eastAsia="宋体" w:hint="eastAsia"/>
        </w:rPr>
        <w:t>处理</w:t>
      </w:r>
      <w:r>
        <w:t>18 h</w:t>
      </w:r>
      <w:r>
        <w:rPr>
          <w:rFonts w:ascii="宋体" w:hAnsi="宋体" w:eastAsia="宋体" w:hint="eastAsia"/>
        </w:rPr>
        <w:t>后，</w:t>
      </w:r>
      <w:r>
        <w:rPr>
          <w:rFonts w:ascii="宋体" w:hAnsi="宋体" w:eastAsia="宋体" w:hint="eastAsia"/>
        </w:rPr>
        <w:t>收</w:t>
      </w:r>
    </w:p>
    <w:p w:rsidR="0018722C">
      <w:pPr>
        <w:topLinePunct/>
      </w:pPr>
      <w:r>
        <w:rPr>
          <w:rFonts w:cstheme="minorBidi" w:hAnsiTheme="minorHAnsi" w:eastAsiaTheme="minorHAnsi" w:asciiTheme="minorHAnsi" w:ascii="宋体" w:eastAsia="宋体" w:hint="eastAsia"/>
        </w:rPr>
        <w:t>集各孔细胞，离心，</w:t>
      </w:r>
      <w:r>
        <w:rPr>
          <w:rFonts w:cstheme="minorBidi" w:hAnsiTheme="minorHAnsi" w:eastAsiaTheme="minorHAnsi" w:asciiTheme="minorHAnsi"/>
        </w:rPr>
        <w:t>PBS</w:t>
      </w:r>
      <w:r>
        <w:rPr>
          <w:rFonts w:ascii="宋体" w:eastAsia="宋体" w:hint="eastAsia" w:cstheme="minorBidi" w:hAnsiTheme="minorHAnsi"/>
        </w:rPr>
        <w:t>洗一次，弃上清，</w:t>
      </w:r>
      <w:r>
        <w:rPr>
          <w:rFonts w:cstheme="minorBidi" w:hAnsiTheme="minorHAnsi" w:eastAsiaTheme="minorHAnsi" w:asciiTheme="minorHAnsi"/>
        </w:rPr>
        <w:t>Real-time </w:t>
      </w:r>
      <w:r>
        <w:rPr>
          <w:rFonts w:cstheme="minorBidi" w:hAnsiTheme="minorHAnsi" w:eastAsiaTheme="minorHAnsi" w:asciiTheme="minorHAnsi"/>
        </w:rPr>
        <w:t>RT-PCR</w:t>
      </w:r>
      <w:r>
        <w:rPr>
          <w:rFonts w:ascii="宋体" w:eastAsia="宋体" w:hint="eastAsia" w:cstheme="minorBidi" w:hAnsiTheme="minorHAnsi"/>
        </w:rPr>
        <w:t>检测</w:t>
      </w:r>
      <w:r>
        <w:rPr>
          <w:rFonts w:cstheme="minorBidi" w:hAnsiTheme="minorHAnsi" w:eastAsiaTheme="minorHAnsi" w:asciiTheme="minorHAnsi"/>
          <w:i/>
        </w:rPr>
        <w:t>BubR1</w:t>
      </w:r>
      <w:r>
        <w:rPr>
          <w:rFonts w:ascii="Meiryo" w:eastAsia="Meiryo" w:hint="eastAsia" w:cstheme="minorBidi" w:hAnsiTheme="minorHAnsi"/>
        </w:rPr>
        <w:t>、</w:t>
      </w:r>
      <w:r>
        <w:rPr>
          <w:rFonts w:cstheme="minorBidi" w:hAnsiTheme="minorHAnsi" w:eastAsiaTheme="minorHAnsi" w:asciiTheme="minorHAnsi"/>
          <w:i/>
        </w:rPr>
        <w:t>Securin</w:t>
      </w:r>
    </w:p>
    <w:p w:rsidR="0018722C">
      <w:pPr>
        <w:topLinePunct/>
      </w:pPr>
      <w:r>
        <w:rPr>
          <w:rFonts w:cstheme="minorBidi" w:hAnsiTheme="minorHAnsi" w:eastAsiaTheme="minorHAnsi" w:asciiTheme="minorHAnsi" w:ascii="宋体" w:hAnsi="宋体" w:eastAsia="宋体" w:hint="eastAsia"/>
        </w:rPr>
        <w:t>基因</w:t>
      </w:r>
      <w:r>
        <w:rPr>
          <w:rFonts w:cstheme="minorBidi" w:hAnsiTheme="minorHAnsi" w:eastAsiaTheme="minorHAnsi" w:asciiTheme="minorHAnsi"/>
        </w:rPr>
        <w:t>mRNA</w:t>
      </w:r>
      <w:r>
        <w:rPr>
          <w:rFonts w:ascii="宋体" w:hAnsi="宋体" w:eastAsia="宋体" w:hint="eastAsia" w:cstheme="minorBidi"/>
        </w:rPr>
        <w:t>表达。</w:t>
      </w:r>
      <w:r>
        <w:rPr>
          <w:rFonts w:ascii="Meiryo" w:hAnsi="Meiryo" w:eastAsia="Meiryo" w:hint="eastAsia" w:cstheme="minorBidi"/>
        </w:rPr>
        <w:t>β</w:t>
      </w:r>
      <w:r>
        <w:rPr>
          <w:rFonts w:cstheme="minorBidi" w:hAnsiTheme="minorHAnsi" w:eastAsiaTheme="minorHAnsi" w:asciiTheme="minorHAnsi"/>
          <w:i/>
        </w:rPr>
        <w:t>-actin</w:t>
      </w:r>
      <w:r>
        <w:rPr>
          <w:rFonts w:ascii="宋体" w:hAnsi="宋体" w:eastAsia="宋体" w:hint="eastAsia" w:cstheme="minorBidi"/>
        </w:rPr>
        <w:t>基因作为内参。</w:t>
      </w:r>
    </w:p>
    <w:p w:rsidR="0018722C">
      <w:pPr>
        <w:topLinePunct/>
      </w:pPr>
      <w:r>
        <w:rPr>
          <w:rFonts w:cstheme="minorBidi" w:hAnsiTheme="minorHAnsi" w:eastAsiaTheme="minorHAnsi" w:asciiTheme="minorHAnsi" w:ascii="宋体" w:eastAsia="宋体" w:hint="eastAsia"/>
        </w:rPr>
        <w:t>（</w:t>
      </w:r>
      <w:r>
        <w:rPr>
          <w:rFonts w:cstheme="minorBidi" w:hAnsiTheme="minorHAnsi" w:eastAsiaTheme="minorHAnsi" w:asciiTheme="minorHAnsi"/>
        </w:rPr>
        <w:t>1</w:t>
      </w:r>
      <w:r>
        <w:rPr>
          <w:rFonts w:ascii="宋体" w:eastAsia="宋体" w:hint="eastAsia" w:cstheme="minorBidi" w:hAnsiTheme="minorHAnsi"/>
        </w:rPr>
        <w:t>）</w:t>
      </w:r>
      <w:r>
        <w:rPr>
          <w:rFonts w:ascii="宋体" w:eastAsia="宋体" w:hint="eastAsia" w:cstheme="minorBidi" w:hAnsiTheme="minorHAnsi"/>
        </w:rPr>
        <w:t>从</w:t>
      </w:r>
      <w:r>
        <w:rPr>
          <w:rFonts w:cstheme="minorBidi" w:hAnsiTheme="minorHAnsi" w:eastAsiaTheme="minorHAnsi" w:asciiTheme="minorHAnsi"/>
        </w:rPr>
        <w:t>GeneBank</w:t>
      </w:r>
      <w:r>
        <w:rPr>
          <w:rFonts w:ascii="宋体" w:eastAsia="宋体" w:hint="eastAsia" w:cstheme="minorBidi" w:hAnsiTheme="minorHAnsi"/>
        </w:rPr>
        <w:t>中查找</w:t>
      </w:r>
      <w:r>
        <w:rPr>
          <w:rFonts w:cstheme="minorBidi" w:hAnsiTheme="minorHAnsi" w:eastAsiaTheme="minorHAnsi" w:asciiTheme="minorHAnsi"/>
          <w:i/>
        </w:rPr>
        <w:t>TP53</w:t>
      </w:r>
      <w:r>
        <w:rPr>
          <w:rFonts w:ascii="Meiryo" w:eastAsia="Meiryo" w:hint="eastAsia" w:cstheme="minorBidi" w:hAnsiTheme="minorHAnsi"/>
        </w:rPr>
        <w:t>、</w:t>
      </w:r>
      <w:r>
        <w:rPr>
          <w:rFonts w:cstheme="minorBidi" w:hAnsiTheme="minorHAnsi" w:eastAsiaTheme="minorHAnsi" w:asciiTheme="minorHAnsi"/>
          <w:i/>
        </w:rPr>
        <w:t>BubR1</w:t>
      </w:r>
      <w:r>
        <w:rPr>
          <w:rFonts w:ascii="Meiryo" w:eastAsia="Meiryo" w:hint="eastAsia" w:cstheme="minorBidi" w:hAnsiTheme="minorHAnsi"/>
        </w:rPr>
        <w:t>、</w:t>
      </w:r>
      <w:r>
        <w:rPr>
          <w:rFonts w:cstheme="minorBidi" w:hAnsiTheme="minorHAnsi" w:eastAsiaTheme="minorHAnsi" w:asciiTheme="minorHAnsi"/>
          <w:i/>
        </w:rPr>
        <w:t>Securin</w:t>
      </w:r>
      <w:r>
        <w:rPr>
          <w:rFonts w:ascii="宋体" w:eastAsia="宋体" w:hint="eastAsia" w:cstheme="minorBidi" w:hAnsiTheme="minorHAnsi"/>
        </w:rPr>
        <w:t>的</w:t>
      </w:r>
      <w:r>
        <w:rPr>
          <w:rFonts w:cstheme="minorBidi" w:hAnsiTheme="minorHAnsi" w:eastAsiaTheme="minorHAnsi" w:asciiTheme="minorHAnsi"/>
        </w:rPr>
        <w:t>mRNA</w:t>
      </w:r>
      <w:r>
        <w:rPr>
          <w:rFonts w:ascii="宋体" w:eastAsia="宋体" w:hint="eastAsia" w:cstheme="minorBidi" w:hAnsiTheme="minorHAnsi"/>
        </w:rPr>
        <w:t>序列，在</w:t>
      </w:r>
      <w:r>
        <w:rPr>
          <w:rFonts w:cstheme="minorBidi" w:hAnsiTheme="minorHAnsi" w:eastAsiaTheme="minorHAnsi" w:asciiTheme="minorHAnsi"/>
        </w:rPr>
        <w:t>CDS</w:t>
      </w:r>
    </w:p>
    <w:p w:rsidR="0018722C">
      <w:pPr>
        <w:topLinePunct/>
      </w:pPr>
      <w:r>
        <w:rPr>
          <w:rFonts w:ascii="宋体" w:hAnsi="宋体" w:eastAsia="宋体" w:hint="eastAsia"/>
        </w:rPr>
        <w:t>区用</w:t>
      </w:r>
      <w:r>
        <w:t>Primer Premier 5</w:t>
      </w:r>
      <w:r>
        <w:rPr>
          <w:rFonts w:ascii="宋体" w:hAnsi="宋体" w:eastAsia="宋体" w:hint="eastAsia"/>
        </w:rPr>
        <w:t>软件设计引物，引物序列如下：</w:t>
      </w:r>
      <w:r>
        <w:t>TP53F: 5'-GGACACTTTGCGTTCGGGC-3' TP53R: 5'-CTGACTGCGGCTCCTCCATG-3' BubR1F:5</w:t>
      </w:r>
      <w:r>
        <w:t>'</w:t>
      </w:r>
      <w:r>
        <w:t>-TTTCAGGAAGGGATTCAACAG-3</w:t>
      </w:r>
      <w:r>
        <w:t>'</w:t>
      </w:r>
    </w:p>
    <w:p w:rsidR="0018722C">
      <w:pPr>
        <w:topLinePunct/>
      </w:pPr>
      <w:r>
        <w:t>BubR1R: 5</w:t>
      </w:r>
      <w:r>
        <w:t>'</w:t>
      </w:r>
      <w:r>
        <w:t>-CTTCTTCTTTCTCAAGTGCCAAC-3</w:t>
      </w:r>
      <w:r>
        <w:t>'</w:t>
      </w:r>
      <w:r>
        <w:t> Securin F: 5</w:t>
      </w:r>
      <w:r>
        <w:t>'</w:t>
      </w:r>
      <w:r>
        <w:t>-GATGACTGAGAAGACTGTTAAAGC- 3' Securin R: 5</w:t>
      </w:r>
      <w:r>
        <w:t>'</w:t>
      </w:r>
      <w:r>
        <w:t>-CCACTCAAGGGGAGGTGC-3</w:t>
      </w:r>
      <w:r>
        <w:t>'</w:t>
      </w:r>
    </w:p>
    <w:p w:rsidR="0018722C">
      <w:pPr>
        <w:topLinePunct/>
      </w:pPr>
      <w:r>
        <w:t>β-actin</w:t>
      </w:r>
      <w:r>
        <w:t> </w:t>
      </w:r>
      <w:r>
        <w:t>F:</w:t>
      </w:r>
      <w:r w:rsidRPr="00000000">
        <w:tab/>
        <w:t>5'-AGGCCAACCGCGAGAA-3'</w:t>
      </w:r>
      <w:r w:rsidR="001852F3">
        <w:t xml:space="preserve">β-actin</w:t>
      </w:r>
      <w:r>
        <w:t> </w:t>
      </w:r>
      <w:r>
        <w:t>R:</w:t>
      </w:r>
      <w:r w:rsidRPr="00000000">
        <w:tab/>
        <w:t>5'-CCGTCACCGGAGTCCAT-3'</w:t>
      </w:r>
    </w:p>
    <w:p w:rsidR="0018722C">
      <w:pPr>
        <w:topLinePunct/>
      </w:pPr>
      <w:r>
        <w:rPr>
          <w:rFonts w:ascii="宋体" w:eastAsia="宋体" w:hint="eastAsia"/>
        </w:rPr>
        <w:t>（</w:t>
      </w:r>
      <w:r>
        <w:t>2</w:t>
      </w:r>
      <w:r>
        <w:rPr>
          <w:rFonts w:ascii="宋体" w:eastAsia="宋体" w:hint="eastAsia"/>
        </w:rPr>
        <w:t>）</w:t>
      </w:r>
      <w:r>
        <w:rPr>
          <w:rFonts w:ascii="宋体" w:eastAsia="宋体" w:hint="eastAsia"/>
        </w:rPr>
        <w:t xml:space="preserve">提取各组细胞总</w:t>
      </w:r>
      <w:r>
        <w:t>RNA</w:t>
      </w:r>
      <w:r>
        <w:rPr>
          <w:rFonts w:ascii="宋体" w:eastAsia="宋体" w:hint="eastAsia"/>
        </w:rPr>
        <w:t>及逆转录反应，具体操作同第一部分。</w:t>
      </w:r>
    </w:p>
    <w:p w:rsidR="0018722C">
      <w:pPr>
        <w:topLinePunct/>
      </w:pPr>
      <w:r>
        <w:rPr>
          <w:rFonts w:ascii="宋体" w:eastAsia="宋体" w:hint="eastAsia"/>
        </w:rPr>
        <w:t>（</w:t>
      </w:r>
      <w:r>
        <w:t>3</w:t>
      </w:r>
      <w:r>
        <w:rPr>
          <w:rFonts w:ascii="宋体" w:eastAsia="宋体" w:hint="eastAsia"/>
        </w:rPr>
        <w:t>）</w:t>
      </w:r>
      <w:r>
        <w:t>Real-time RT-PCR</w:t>
      </w:r>
      <w:r>
        <w:rPr>
          <w:rFonts w:ascii="宋体" w:eastAsia="宋体" w:hint="eastAsia"/>
        </w:rPr>
        <w:t>体系配制及反应条件：</w:t>
      </w:r>
    </w:p>
    <w:p w:rsidR="0018722C">
      <w:pPr>
        <w:topLinePunct/>
      </w:pPr>
      <w:r>
        <w:t>SYBR Premix </w:t>
      </w:r>
      <w:r>
        <w:t>Ex </w:t>
      </w:r>
      <w:r>
        <w:t>Taq</w:t>
      </w:r>
      <w:r>
        <w:t>(</w:t>
      </w:r>
      <w:r>
        <w:t>Tli</w:t>
      </w:r>
      <w:r>
        <w:rPr>
          <w:spacing w:val="-10"/>
        </w:rPr>
        <w:t> </w:t>
      </w:r>
      <w:r>
        <w:t>RNaseH</w:t>
      </w:r>
      <w:r>
        <w:rPr>
          <w:spacing w:val="0"/>
        </w:rPr>
        <w:t> </w:t>
      </w:r>
      <w:r>
        <w:t>Plus</w:t>
      </w:r>
      <w:r>
        <w:t>)</w:t>
      </w:r>
      <w:r>
        <w:t>(</w:t>
      </w:r>
      <w:r>
        <w:t>2×</w:t>
      </w:r>
      <w:r>
        <w:t>)</w:t>
      </w:r>
      <w:r w:rsidRPr="00000000">
        <w:tab/>
        <w:t>12.5</w:t>
      </w:r>
      <w:r>
        <w:t> </w:t>
      </w:r>
      <w:r>
        <w:t>μl</w:t>
      </w:r>
      <w:r>
        <w:t> </w:t>
      </w:r>
      <w:r>
        <w:t>PCR</w:t>
      </w:r>
      <w:r>
        <w:t> </w:t>
      </w:r>
      <w:r>
        <w:t>forward</w:t>
      </w:r>
      <w:r>
        <w:t> </w:t>
      </w:r>
      <w:r>
        <w:t>primer</w:t>
      </w:r>
      <w:r>
        <w:t>(</w:t>
      </w:r>
      <w:r>
        <w:t>10μM</w:t>
      </w:r>
      <w:r>
        <w:t>)</w:t>
      </w:r>
      <w:r w:rsidRPr="00000000">
        <w:tab/>
        <w:tab/>
        <w:t>0.5</w:t>
      </w:r>
      <w:r>
        <w:t> </w:t>
      </w:r>
      <w:r>
        <w:t>μl</w:t>
      </w:r>
    </w:p>
    <w:p w:rsidR="0018722C">
      <w:pPr>
        <w:topLinePunct/>
      </w:pPr>
      <w:r>
        <w:t>PCR</w:t>
      </w:r>
      <w:r>
        <w:t> </w:t>
      </w:r>
      <w:r>
        <w:t>reverse</w:t>
      </w:r>
      <w:r>
        <w:t> </w:t>
      </w:r>
      <w:r>
        <w:t>primer</w:t>
      </w:r>
      <w:r>
        <w:t>(</w:t>
      </w:r>
      <w:r>
        <w:t>10μM</w:t>
      </w:r>
      <w:r>
        <w:t>)</w:t>
      </w:r>
      <w:r w:rsidRPr="00000000">
        <w:tab/>
        <w:t>0.5</w:t>
      </w:r>
      <w:r/>
      <w:r>
        <w:t>μl</w:t>
      </w:r>
    </w:p>
    <w:p w:rsidR="0018722C">
      <w:pPr>
        <w:topLinePunct/>
      </w:pPr>
      <w:r>
        <w:t>cDNA</w:t>
      </w:r>
      <w:r/>
      <w:r>
        <w:rPr>
          <w:rFonts w:ascii="宋体" w:hAnsi="宋体" w:eastAsia="宋体" w:hint="eastAsia"/>
        </w:rPr>
        <w:t>模板</w:t>
      </w:r>
      <w:r>
        <w:t>2</w:t>
      </w:r>
      <w:r>
        <w:t>.</w:t>
      </w:r>
      <w:r>
        <w:t>0</w:t>
      </w:r>
      <w:r/>
      <w:r>
        <w:t>μl</w:t>
      </w:r>
    </w:p>
    <w:p w:rsidR="0018722C">
      <w:pPr>
        <w:pStyle w:val="BodyText"/>
        <w:tabs>
          <w:tab w:pos="6738" w:val="left" w:leader="none"/>
        </w:tabs>
        <w:spacing w:before="138"/>
        <w:ind w:leftChars="0" w:left="1574"/>
        <w:topLinePunct/>
      </w:pPr>
      <w:r>
        <w:rPr>
          <w:rFonts w:ascii="宋体" w:hAnsi="宋体" w:eastAsia="宋体" w:hint="eastAsia"/>
        </w:rPr>
        <w:t>去离子</w:t>
      </w:r>
      <w:r>
        <w:t>H</w:t>
      </w:r>
      <w:r>
        <w:rPr>
          <w:position w:val="-2"/>
          <w:sz w:val="16"/>
        </w:rPr>
        <w:t>2</w:t>
      </w:r>
      <w:r>
        <w:t>O</w:t>
      </w:r>
      <w:r w:rsidRPr="00000000">
        <w:tab/>
        <w:t>9.5</w:t>
      </w:r>
      <w:r>
        <w:t>μl</w:t>
      </w:r>
    </w:p>
    <w:p w:rsidR="0018722C">
      <w:pPr>
        <w:topLinePunct/>
      </w:pPr>
      <w:r>
        <w:t>Total</w:t>
      </w:r>
      <w:r w:rsidRPr="00000000">
        <w:tab/>
        <w:t>25</w:t>
      </w:r>
      <w:r/>
      <w:r>
        <w:t>μl</w:t>
      </w:r>
    </w:p>
    <w:p w:rsidR="0018722C">
      <w:pPr>
        <w:topLinePunct/>
      </w:pPr>
      <w:r>
        <w:rPr>
          <w:rFonts w:ascii="宋体" w:hAnsi="宋体" w:eastAsia="宋体" w:hint="eastAsia"/>
        </w:rPr>
        <w:t>取</w:t>
      </w:r>
      <w:r>
        <w:t>0</w:t>
      </w:r>
      <w:r>
        <w:t>.</w:t>
      </w:r>
      <w:r>
        <w:t>2ml</w:t>
      </w:r>
      <w:r>
        <w:rPr>
          <w:rFonts w:ascii="宋体" w:hAnsi="宋体" w:eastAsia="宋体" w:hint="eastAsia"/>
        </w:rPr>
        <w:t>薄壁</w:t>
      </w:r>
      <w:r>
        <w:t>PCR</w:t>
      </w:r>
      <w:r>
        <w:rPr>
          <w:rFonts w:ascii="宋体" w:hAnsi="宋体" w:eastAsia="宋体" w:hint="eastAsia"/>
        </w:rPr>
        <w:t>管，分别编号。向各管中加入</w:t>
      </w:r>
      <w:r>
        <w:t>2×qPCR </w:t>
      </w:r>
      <w:r>
        <w:t>TaqMix </w:t>
      </w:r>
      <w:r>
        <w:t>12.5</w:t>
      </w:r>
      <w:r w:rsidR="001852F3">
        <w:t xml:space="preserve">μl</w:t>
      </w:r>
      <w:r>
        <w:rPr>
          <w:rFonts w:ascii="宋体" w:hAnsi="宋体" w:eastAsia="宋体" w:hint="eastAsia"/>
        </w:rPr>
        <w:t>，</w:t>
      </w:r>
      <w:r>
        <w:t>10</w:t>
      </w:r>
      <w:r w:rsidR="001852F3">
        <w:t xml:space="preserve">μM</w:t>
      </w:r>
      <w:r>
        <w:rPr>
          <w:rFonts w:ascii="宋体" w:hAnsi="宋体" w:eastAsia="宋体" w:hint="eastAsia"/>
        </w:rPr>
        <w:t>各基因正反向引物混合物</w:t>
      </w:r>
      <w:r>
        <w:t>0</w:t>
      </w:r>
      <w:r>
        <w:t>.</w:t>
      </w:r>
      <w:r>
        <w:t>5μl</w:t>
      </w:r>
      <w:r>
        <w:rPr>
          <w:rFonts w:ascii="宋体" w:hAnsi="宋体" w:eastAsia="宋体" w:hint="eastAsia"/>
        </w:rPr>
        <w:t>，</w:t>
      </w:r>
      <w:r>
        <w:t>cDNA</w:t>
      </w:r>
      <w:r>
        <w:rPr>
          <w:rFonts w:ascii="宋体" w:hAnsi="宋体" w:eastAsia="宋体" w:hint="eastAsia"/>
        </w:rPr>
        <w:t>各</w:t>
      </w:r>
      <w:r>
        <w:t>1μl</w:t>
      </w:r>
      <w:r>
        <w:rPr>
          <w:rFonts w:ascii="宋体" w:hAnsi="宋体" w:eastAsia="宋体" w:hint="eastAsia"/>
        </w:rPr>
        <w:t>，一管中不加模板作为阴性</w:t>
      </w:r>
      <w:r>
        <w:rPr>
          <w:rFonts w:ascii="宋体" w:hAnsi="宋体" w:eastAsia="宋体" w:hint="eastAsia"/>
        </w:rPr>
        <w:t>对照，各管加水至</w:t>
      </w:r>
      <w:r>
        <w:t>25μl</w:t>
      </w:r>
      <w:r>
        <w:rPr>
          <w:rFonts w:ascii="宋体" w:hAnsi="宋体" w:eastAsia="宋体" w:hint="eastAsia"/>
        </w:rPr>
        <w:t>，为了避免加样误差，体系尽量一次配制，分装各管，</w:t>
      </w:r>
      <w:r w:rsidR="001852F3">
        <w:rPr>
          <w:rFonts w:ascii="宋体" w:hAnsi="宋体" w:eastAsia="宋体" w:hint="eastAsia"/>
        </w:rPr>
        <w:t xml:space="preserve">每个基因做三次取平均值以减少误差。</w:t>
      </w:r>
      <w:r>
        <w:t>PCR</w:t>
      </w:r>
      <w:r>
        <w:rPr>
          <w:rFonts w:ascii="宋体" w:hAnsi="宋体" w:eastAsia="宋体" w:hint="eastAsia"/>
        </w:rPr>
        <w:t>反应条件：预变性</w:t>
      </w:r>
      <w:r>
        <w:t>95</w:t>
      </w:r>
      <w:r>
        <w:rPr>
          <w:rFonts w:ascii="宋体" w:hAnsi="宋体" w:eastAsia="宋体" w:hint="eastAsia"/>
        </w:rPr>
        <w:t>℃</w:t>
      </w:r>
      <w:r>
        <w:t>10s</w:t>
      </w:r>
      <w:r>
        <w:rPr>
          <w:rFonts w:ascii="宋体" w:hAnsi="宋体" w:eastAsia="宋体" w:hint="eastAsia"/>
        </w:rPr>
        <w:t>，变性</w:t>
      </w:r>
      <w:r>
        <w:t>95</w:t>
      </w:r>
      <w:r>
        <w:rPr>
          <w:rFonts w:ascii="宋体" w:hAnsi="宋体" w:eastAsia="宋体" w:hint="eastAsia"/>
        </w:rPr>
        <w:t>℃</w:t>
      </w:r>
      <w:r>
        <w:t>15s</w:t>
      </w:r>
      <w:r>
        <w:rPr>
          <w:rFonts w:ascii="宋体" w:hAnsi="宋体" w:eastAsia="宋体" w:hint="eastAsia"/>
        </w:rPr>
        <w:t>，退火</w:t>
      </w:r>
      <w:r>
        <w:t>58</w:t>
      </w:r>
      <w:r>
        <w:rPr>
          <w:rFonts w:ascii="宋体" w:hAnsi="宋体" w:eastAsia="宋体" w:hint="eastAsia"/>
        </w:rPr>
        <w:t>℃～</w:t>
      </w:r>
      <w:r>
        <w:t>62</w:t>
      </w:r>
      <w:r>
        <w:rPr>
          <w:rFonts w:ascii="宋体" w:hAnsi="宋体" w:eastAsia="宋体" w:hint="eastAsia"/>
        </w:rPr>
        <w:t>℃</w:t>
      </w:r>
      <w:r>
        <w:t>30s</w:t>
      </w:r>
      <w:r>
        <w:rPr>
          <w:rFonts w:ascii="宋体" w:hAnsi="宋体" w:eastAsia="宋体" w:hint="eastAsia"/>
        </w:rPr>
        <w:t>，共</w:t>
      </w:r>
      <w:r>
        <w:t>40</w:t>
      </w:r>
      <w:r>
        <w:rPr>
          <w:rFonts w:ascii="宋体" w:hAnsi="宋体" w:eastAsia="宋体" w:hint="eastAsia"/>
        </w:rPr>
        <w:t>个循环</w:t>
      </w:r>
      <w:r>
        <w:rPr>
          <w:rFonts w:ascii="宋体" w:hAnsi="宋体" w:eastAsia="宋体" w:hint="eastAsia"/>
        </w:rPr>
        <w:t>，</w:t>
      </w:r>
    </w:p>
    <w:p w:rsidR="0018722C">
      <w:pPr>
        <w:topLinePunct/>
      </w:pPr>
      <w:r>
        <w:rPr>
          <w:rFonts w:cstheme="minorBidi" w:hAnsiTheme="minorHAnsi" w:eastAsiaTheme="minorHAnsi" w:asciiTheme="minorHAnsi" w:ascii="宋体" w:hAnsi="宋体" w:eastAsia="宋体" w:hint="eastAsia"/>
        </w:rPr>
        <w:t>（</w:t>
      </w:r>
      <w:r>
        <w:rPr>
          <w:rFonts w:cstheme="minorBidi" w:hAnsiTheme="minorHAnsi" w:eastAsiaTheme="minorHAnsi" w:asciiTheme="minorHAnsi"/>
        </w:rPr>
        <w:t>4</w:t>
      </w:r>
      <w:r>
        <w:rPr>
          <w:rFonts w:ascii="宋体" w:hAnsi="宋体" w:eastAsia="宋体" w:hint="eastAsia" w:cstheme="minorBidi"/>
        </w:rPr>
        <w:t>）</w:t>
      </w:r>
      <w:r>
        <w:rPr>
          <w:rFonts w:ascii="宋体" w:hAnsi="宋体" w:eastAsia="宋体" w:hint="eastAsia" w:cstheme="minorBidi"/>
        </w:rPr>
        <w:t>基因相对表达量的计算：基因相对表达量</w:t>
      </w:r>
      <w:r>
        <w:rPr>
          <w:rFonts w:cstheme="minorBidi" w:hAnsiTheme="minorHAnsi" w:eastAsiaTheme="minorHAnsi" w:asciiTheme="minorHAnsi"/>
        </w:rPr>
        <w:t>=</w:t>
      </w:r>
      <w:r>
        <w:rPr>
          <w:rFonts w:ascii="宋体" w:hAnsi="宋体" w:eastAsia="宋体" w:hint="eastAsia" w:cstheme="minorBidi"/>
        </w:rPr>
        <w:t>目的基因表达量</w:t>
      </w:r>
      <w:r>
        <w:rPr>
          <w:rFonts w:cstheme="minorBidi" w:hAnsiTheme="minorHAnsi" w:eastAsiaTheme="minorHAnsi" w:asciiTheme="minorHAnsi"/>
        </w:rPr>
        <w:t>-</w:t>
      </w:r>
      <w:r>
        <w:rPr>
          <w:rFonts w:ascii="宋体" w:hAnsi="宋体" w:eastAsia="宋体" w:hint="eastAsia" w:cstheme="minorBidi"/>
        </w:rPr>
        <w:t>内参β</w:t>
      </w:r>
      <w:r>
        <w:rPr>
          <w:rFonts w:cstheme="minorBidi" w:hAnsiTheme="minorHAnsi" w:eastAsiaTheme="minorHAnsi" w:asciiTheme="minorHAnsi"/>
        </w:rPr>
        <w:t>-actin</w:t>
      </w:r>
      <w:r>
        <w:rPr>
          <w:rFonts w:ascii="宋体" w:hAnsi="宋体" w:eastAsia="宋体" w:hint="eastAsia" w:cstheme="minorBidi"/>
        </w:rPr>
        <w:t>表达量：</w:t>
      </w:r>
      <w:r>
        <w:rPr>
          <w:rFonts w:ascii="宋体" w:hAnsi="宋体" w:eastAsia="宋体" w:hint="eastAsia" w:cstheme="minorBidi"/>
        </w:rPr>
        <w:t>△</w:t>
      </w:r>
      <w:r>
        <w:rPr>
          <w:rFonts w:cstheme="minorBidi" w:hAnsiTheme="minorHAnsi" w:eastAsiaTheme="minorHAnsi" w:asciiTheme="minorHAnsi"/>
        </w:rPr>
        <w:t>Ct</w:t>
      </w:r>
      <w:r>
        <w:rPr>
          <w:rFonts w:ascii="宋体" w:hAnsi="宋体" w:eastAsia="宋体" w:hint="eastAsia" w:cstheme="minorBidi"/>
        </w:rPr>
        <w:t>实验组</w:t>
      </w:r>
      <w:r>
        <w:rPr>
          <w:rFonts w:cstheme="minorBidi" w:hAnsiTheme="minorHAnsi" w:eastAsiaTheme="minorHAnsi" w:asciiTheme="minorHAnsi"/>
        </w:rPr>
        <w:t>=Ct</w:t>
      </w:r>
      <w:r>
        <w:rPr>
          <w:rFonts w:ascii="宋体" w:hAnsi="宋体" w:eastAsia="宋体" w:hint="eastAsia" w:cstheme="minorBidi"/>
        </w:rPr>
        <w:t>实验组</w:t>
      </w:r>
      <w:r>
        <w:rPr>
          <w:rFonts w:ascii="宋体" w:hAnsi="宋体" w:eastAsia="宋体" w:hint="eastAsia" w:cstheme="minorBidi"/>
        </w:rPr>
        <w:t>－</w:t>
      </w:r>
      <w:r>
        <w:rPr>
          <w:rFonts w:cstheme="minorBidi" w:hAnsiTheme="minorHAnsi" w:eastAsiaTheme="minorHAnsi" w:asciiTheme="minorHAnsi"/>
        </w:rPr>
        <w:t>Ct</w:t>
      </w:r>
      <w:r>
        <w:rPr>
          <w:rFonts w:ascii="宋体" w:hAnsi="宋体" w:eastAsia="宋体" w:hint="eastAsia" w:cstheme="minorBidi"/>
        </w:rPr>
        <w:t>β</w:t>
      </w:r>
      <w:r>
        <w:rPr>
          <w:vertAlign w:val="subscript"/>
          <w:rFonts w:cstheme="minorBidi" w:hAnsiTheme="minorHAnsi" w:eastAsiaTheme="minorHAnsi" w:asciiTheme="minorHAnsi"/>
        </w:rPr>
        <w:t>-actin</w:t>
      </w:r>
      <w:r>
        <w:rPr>
          <w:rFonts w:ascii="宋体" w:hAnsi="宋体" w:eastAsia="宋体" w:hint="eastAsia" w:cstheme="minorBidi"/>
        </w:rPr>
        <w:t>，△</w:t>
      </w:r>
      <w:r>
        <w:rPr>
          <w:rFonts w:cstheme="minorBidi" w:hAnsiTheme="minorHAnsi" w:eastAsiaTheme="minorHAnsi" w:asciiTheme="minorHAnsi"/>
        </w:rPr>
        <w:t>Ct</w:t>
      </w:r>
      <w:r>
        <w:rPr>
          <w:rFonts w:ascii="宋体" w:hAnsi="宋体" w:eastAsia="宋体" w:hint="eastAsia" w:cstheme="minorBidi"/>
        </w:rPr>
        <w:t>对照组</w:t>
      </w:r>
      <w:r>
        <w:rPr>
          <w:rFonts w:cstheme="minorBidi" w:hAnsiTheme="minorHAnsi" w:eastAsiaTheme="minorHAnsi" w:asciiTheme="minorHAnsi"/>
        </w:rPr>
        <w:t>=Ct</w:t>
      </w:r>
      <w:r>
        <w:rPr>
          <w:rFonts w:ascii="宋体" w:hAnsi="宋体" w:eastAsia="宋体" w:hint="eastAsia" w:cstheme="minorBidi"/>
        </w:rPr>
        <w:t>对照组</w:t>
      </w:r>
      <w:r>
        <w:rPr>
          <w:rFonts w:ascii="宋体" w:hAnsi="宋体" w:eastAsia="宋体" w:hint="eastAsia" w:cstheme="minorBidi"/>
        </w:rPr>
        <w:t>－</w:t>
      </w:r>
      <w:r>
        <w:rPr>
          <w:rFonts w:cstheme="minorBidi" w:hAnsiTheme="minorHAnsi" w:eastAsiaTheme="minorHAnsi" w:asciiTheme="minorHAnsi"/>
        </w:rPr>
        <w:t>Ct</w:t>
      </w:r>
      <w:r>
        <w:rPr>
          <w:rFonts w:ascii="宋体" w:hAnsi="宋体" w:eastAsia="宋体" w:hint="eastAsia" w:cstheme="minorBidi"/>
        </w:rPr>
        <w:t>β</w:t>
      </w:r>
      <w:r>
        <w:rPr>
          <w:vertAlign w:val="subscript"/>
          <w:rFonts w:cstheme="minorBidi" w:hAnsiTheme="minorHAnsi" w:eastAsiaTheme="minorHAnsi" w:asciiTheme="minorHAnsi"/>
        </w:rPr>
        <w:t>-acti</w:t>
      </w:r>
      <w:r>
        <w:rPr>
          <w:vertAlign w:val="subscript"/>
          <w:rFonts w:cstheme="minorBidi" w:hAnsiTheme="minorHAnsi" w:eastAsiaTheme="minorHAnsi" w:asciiTheme="minorHAnsi"/>
        </w:rPr>
        <w:t>n</w:t>
      </w:r>
    </w:p>
    <w:p w:rsidR="0018722C">
      <w:pPr>
        <w:pStyle w:val="Heading2"/>
        <w:topLinePunct/>
        <w:ind w:left="171" w:hangingChars="171" w:hanging="171"/>
      </w:pPr>
      <w:r>
        <w:rPr>
          <w:b/>
        </w:rPr>
        <w:t>2.5 </w:t>
      </w:r>
      <w:r>
        <w:rPr>
          <w:b/>
        </w:rPr>
        <w:t>Western-blot</w:t>
      </w:r>
      <w:r w:rsidP="AA7D325B">
        <w:t>：</w:t>
      </w:r>
      <w:r>
        <w:t>检测</w:t>
      </w:r>
      <w:r>
        <w:rPr>
          <w:b/>
        </w:rPr>
        <w:t>P53</w:t>
      </w:r>
      <w:r>
        <w:t>、</w:t>
      </w:r>
      <w:r>
        <w:rPr>
          <w:b/>
        </w:rPr>
        <w:t>P21</w:t>
      </w:r>
      <w:r>
        <w:t>、</w:t>
      </w:r>
      <w:r>
        <w:rPr>
          <w:b/>
        </w:rPr>
        <w:t>BubR1</w:t>
      </w:r>
      <w:r>
        <w:t>和</w:t>
      </w:r>
      <w:r>
        <w:rPr>
          <w:b/>
        </w:rPr>
        <w:t>Securin</w:t>
      </w:r>
      <w:r>
        <w:t>蛋白表达量变化</w:t>
      </w:r>
    </w:p>
    <w:p w:rsidR="0018722C">
      <w:pPr>
        <w:pStyle w:val="Heading3"/>
        <w:topLinePunct/>
        <w:ind w:left="200" w:hangingChars="200" w:hanging="200"/>
      </w:pPr>
      <w:r>
        <w:rPr>
          <w:b/>
        </w:rPr>
        <w:t>2.5.1</w:t>
      </w:r>
      <w:r>
        <w:t xml:space="preserve"> </w:t>
      </w:r>
      <w:r>
        <w:t>蛋白样品的提取和制备</w:t>
      </w:r>
    </w:p>
    <w:p w:rsidR="0018722C">
      <w:pPr>
        <w:topLinePunct/>
      </w:pPr>
      <w:r>
        <w:rPr>
          <w:rFonts w:ascii="宋体" w:hAnsi="宋体" w:eastAsia="宋体" w:hint="eastAsia"/>
        </w:rPr>
        <w:t>（</w:t>
      </w:r>
      <w:r>
        <w:t>1</w:t>
      </w:r>
      <w:r>
        <w:rPr>
          <w:rFonts w:ascii="宋体" w:hAnsi="宋体" w:eastAsia="宋体" w:hint="eastAsia"/>
        </w:rPr>
        <w:t>）</w:t>
      </w:r>
      <w:r>
        <w:rPr>
          <w:rFonts w:ascii="宋体" w:hAnsi="宋体" w:eastAsia="宋体" w:hint="eastAsia"/>
        </w:rPr>
        <w:t>细胞总蛋白的提取：稳定表达</w:t>
      </w:r>
      <w:r>
        <w:t>MDM2</w:t>
      </w:r>
      <w:r>
        <w:rPr>
          <w:rFonts w:ascii="宋体" w:hAnsi="宋体" w:eastAsia="宋体" w:hint="eastAsia"/>
        </w:rPr>
        <w:t>、</w:t>
      </w:r>
      <w:r>
        <w:t>MDM4S</w:t>
      </w:r>
      <w:r>
        <w:rPr>
          <w:rFonts w:ascii="宋体" w:hAnsi="宋体" w:eastAsia="宋体" w:hint="eastAsia"/>
        </w:rPr>
        <w:t>和空白对照组细胞培</w:t>
      </w:r>
      <w:r>
        <w:rPr>
          <w:rFonts w:ascii="宋体" w:hAnsi="宋体" w:eastAsia="宋体" w:hint="eastAsia"/>
        </w:rPr>
        <w:t>养，收集</w:t>
      </w:r>
      <w:r>
        <w:t>5</w:t>
      </w:r>
      <w:r>
        <w:rPr>
          <w:rFonts w:ascii="宋体" w:hAnsi="宋体" w:eastAsia="宋体" w:hint="eastAsia"/>
        </w:rPr>
        <w:t>～</w:t>
      </w:r>
      <w:r>
        <w:t>10×10</w:t>
      </w:r>
      <w:r>
        <w:t>6</w:t>
      </w:r>
      <w:r>
        <w:rPr>
          <w:rFonts w:ascii="宋体" w:hAnsi="宋体" w:eastAsia="宋体" w:hint="eastAsia"/>
        </w:rPr>
        <w:t>各孔培养细胞</w:t>
      </w:r>
      <w:r>
        <w:rPr>
          <w:rFonts w:ascii="宋体" w:hAnsi="宋体" w:eastAsia="宋体" w:hint="eastAsia"/>
        </w:rPr>
        <w:t>（</w:t>
      </w:r>
      <w:r>
        <w:t>BubR1</w:t>
      </w:r>
      <w:r>
        <w:rPr>
          <w:rFonts w:ascii="宋体" w:hAnsi="宋体" w:eastAsia="宋体" w:hint="eastAsia"/>
        </w:rPr>
        <w:t>和</w:t>
      </w:r>
      <w:r>
        <w:t>Securin</w:t>
      </w:r>
      <w:r>
        <w:rPr>
          <w:rFonts w:ascii="宋体" w:hAnsi="宋体" w:eastAsia="宋体" w:hint="eastAsia"/>
        </w:rPr>
        <w:t>蛋白测定需要用</w:t>
      </w:r>
      <w:r>
        <w:t>1μg</w:t>
      </w:r>
      <w:r>
        <w:t>/</w:t>
      </w:r>
      <w:r>
        <w:t>m</w:t>
      </w:r>
      <w:r>
        <w:t>l</w:t>
      </w:r>
    </w:p>
    <w:p w:rsidR="0018722C">
      <w:pPr>
        <w:topLinePunct/>
      </w:pPr>
      <w:r>
        <w:t>Nocodazole</w:t>
      </w:r>
      <w:r/>
      <w:r>
        <w:rPr>
          <w:rFonts w:ascii="宋体" w:hAnsi="宋体" w:eastAsia="宋体" w:hint="eastAsia"/>
        </w:rPr>
        <w:t>及</w:t>
      </w:r>
      <w:r>
        <w:t>0.025% DMSO</w:t>
      </w:r>
      <w:r>
        <w:rPr>
          <w:rFonts w:ascii="宋体" w:hAnsi="宋体" w:eastAsia="宋体" w:hint="eastAsia"/>
        </w:rPr>
        <w:t>处理</w:t>
      </w:r>
      <w:r>
        <w:t>18h</w:t>
      </w:r>
      <w:r>
        <w:rPr>
          <w:rFonts w:ascii="宋体" w:hAnsi="宋体" w:eastAsia="宋体" w:hint="eastAsia"/>
        </w:rPr>
        <w:t>后收集细胞</w:t>
      </w:r>
      <w:r>
        <w:rPr>
          <w:rFonts w:ascii="宋体" w:hAnsi="宋体" w:eastAsia="宋体" w:hint="eastAsia"/>
        </w:rPr>
        <w:t>）</w:t>
      </w:r>
      <w:r>
        <w:rPr>
          <w:rFonts w:ascii="宋体" w:hAnsi="宋体" w:eastAsia="宋体" w:hint="eastAsia"/>
        </w:rPr>
        <w:t>，</w:t>
      </w:r>
      <w:r>
        <w:t>1000 rpm</w:t>
      </w:r>
      <w:r/>
      <w:r>
        <w:rPr>
          <w:rFonts w:ascii="宋体" w:hAnsi="宋体" w:eastAsia="宋体" w:hint="eastAsia"/>
        </w:rPr>
        <w:t>离心</w:t>
      </w:r>
      <w:r>
        <w:t>10 </w:t>
      </w:r>
      <w:r>
        <w:t>min</w:t>
      </w:r>
      <w:r>
        <w:rPr>
          <w:rFonts w:ascii="宋体" w:hAnsi="宋体" w:eastAsia="宋体" w:hint="eastAsia"/>
        </w:rPr>
        <w:t>，</w:t>
      </w:r>
      <w:r>
        <w:rPr>
          <w:rFonts w:ascii="宋体" w:hAnsi="宋体" w:eastAsia="宋体" w:hint="eastAsia"/>
        </w:rPr>
        <w:t>弃去上清液，用</w:t>
      </w:r>
      <w:r>
        <w:t>2 </w:t>
      </w:r>
      <w:r>
        <w:t>ml</w:t>
      </w:r>
      <w:r>
        <w:rPr>
          <w:rFonts w:ascii="宋体" w:hAnsi="宋体" w:eastAsia="宋体" w:hint="eastAsia"/>
        </w:rPr>
        <w:t>预冷</w:t>
      </w:r>
      <w:r>
        <w:t>PBS</w:t>
      </w:r>
      <w:r/>
      <w:r>
        <w:rPr>
          <w:rFonts w:ascii="宋体" w:hAnsi="宋体" w:eastAsia="宋体" w:hint="eastAsia"/>
        </w:rPr>
        <w:t>洗涤两次，离心，弃去上清液，加入</w:t>
      </w:r>
      <w:r>
        <w:t>5</w:t>
      </w:r>
      <w:r>
        <w:rPr>
          <w:rFonts w:ascii="宋体" w:hAnsi="宋体" w:eastAsia="宋体" w:hint="eastAsia"/>
        </w:rPr>
        <w:t>0～</w:t>
      </w:r>
      <w:r>
        <w:t>100</w:t>
      </w:r>
      <w:r w:rsidR="001852F3">
        <w:t xml:space="preserve">μl</w:t>
      </w:r>
      <w:r>
        <w:rPr>
          <w:rFonts w:ascii="宋体" w:hAnsi="宋体" w:eastAsia="宋体" w:hint="eastAsia"/>
        </w:rPr>
        <w:t>预冷至</w:t>
      </w:r>
      <w:r>
        <w:t>0</w:t>
      </w:r>
      <w:r>
        <w:rPr>
          <w:rFonts w:ascii="宋体" w:hAnsi="宋体" w:eastAsia="宋体" w:hint="eastAsia"/>
        </w:rPr>
        <w:t>℃的细胞裂解液重悬细胞，转移悬液至另一预冷的</w:t>
      </w:r>
      <w:r>
        <w:t>Eppendorf</w:t>
      </w:r>
      <w:r/>
      <w:r>
        <w:rPr>
          <w:rFonts w:ascii="宋体" w:hAnsi="宋体" w:eastAsia="宋体" w:hint="eastAsia"/>
        </w:rPr>
        <w:t>管中，冰</w:t>
      </w:r>
      <w:r>
        <w:rPr>
          <w:rFonts w:ascii="宋体" w:hAnsi="宋体" w:eastAsia="宋体" w:hint="eastAsia"/>
        </w:rPr>
        <w:t>上放置</w:t>
      </w:r>
      <w:r>
        <w:t>20 min</w:t>
      </w:r>
      <w:r>
        <w:rPr>
          <w:rFonts w:ascii="宋体" w:hAnsi="宋体" w:eastAsia="宋体" w:hint="eastAsia"/>
        </w:rPr>
        <w:t>后，</w:t>
      </w:r>
      <w:r>
        <w:t>12000 rpm</w:t>
      </w:r>
      <w:r>
        <w:rPr>
          <w:rFonts w:ascii="宋体" w:hAnsi="宋体" w:eastAsia="宋体" w:hint="eastAsia"/>
        </w:rPr>
        <w:t>，</w:t>
      </w:r>
      <w:r>
        <w:t>4</w:t>
      </w:r>
      <w:r>
        <w:rPr>
          <w:rFonts w:ascii="宋体" w:hAnsi="宋体" w:eastAsia="宋体" w:hint="eastAsia"/>
        </w:rPr>
        <w:t>℃离心裂解物</w:t>
      </w:r>
      <w:r>
        <w:t>15 </w:t>
      </w:r>
      <w:r>
        <w:t>min</w:t>
      </w:r>
      <w:r>
        <w:rPr>
          <w:rFonts w:ascii="宋体" w:hAnsi="宋体" w:eastAsia="宋体" w:hint="eastAsia"/>
        </w:rPr>
        <w:t>，转移上清液至另一预冷</w:t>
      </w:r>
      <w:r>
        <w:rPr>
          <w:rFonts w:ascii="宋体" w:hAnsi="宋体" w:eastAsia="宋体" w:hint="eastAsia"/>
        </w:rPr>
        <w:t>的</w:t>
      </w:r>
      <w:r>
        <w:t>Eppendorf</w:t>
      </w:r>
      <w:r/>
      <w:r>
        <w:rPr>
          <w:rFonts w:ascii="宋体" w:hAnsi="宋体" w:eastAsia="宋体" w:hint="eastAsia"/>
        </w:rPr>
        <w:t>管中，取少量上清液</w:t>
      </w:r>
      <w:r>
        <w:t>BAC</w:t>
      </w:r>
      <w:r>
        <w:rPr>
          <w:rFonts w:ascii="宋体" w:hAnsi="宋体" w:eastAsia="宋体" w:hint="eastAsia"/>
        </w:rPr>
        <w:t>法检测蛋白浓度。</w:t>
      </w:r>
    </w:p>
    <w:p w:rsidR="0018722C">
      <w:pPr>
        <w:topLinePunct/>
      </w:pPr>
      <w:r>
        <w:rPr>
          <w:rFonts w:ascii="宋体" w:hAnsi="宋体" w:eastAsia="宋体" w:hint="eastAsia"/>
        </w:rPr>
        <w:t>（</w:t>
      </w:r>
      <w:r>
        <w:t>2</w:t>
      </w:r>
      <w:r>
        <w:rPr>
          <w:rFonts w:ascii="宋体" w:hAnsi="宋体" w:eastAsia="宋体" w:hint="eastAsia"/>
        </w:rPr>
        <w:t>）</w:t>
      </w:r>
      <w:r>
        <w:rPr>
          <w:rFonts w:ascii="宋体" w:hAnsi="宋体" w:eastAsia="宋体" w:hint="eastAsia"/>
        </w:rPr>
        <w:t>上样蛋白样本制备：根据蛋白定量结果，将所有蛋白样品调至相等浓</w:t>
      </w:r>
      <w:r>
        <w:rPr>
          <w:rFonts w:ascii="宋体" w:hAnsi="宋体" w:eastAsia="宋体" w:hint="eastAsia"/>
        </w:rPr>
        <w:t>度，按每份</w:t>
      </w:r>
      <w:r>
        <w:t>30</w:t>
      </w:r>
      <w:r w:rsidR="001852F3">
        <w:t xml:space="preserve">μg</w:t>
      </w:r>
      <w:r/>
      <w:r>
        <w:rPr>
          <w:rFonts w:ascii="宋体" w:hAnsi="宋体" w:eastAsia="宋体" w:hint="eastAsia"/>
        </w:rPr>
        <w:t>分装蛋白上清液，与半量</w:t>
      </w:r>
      <w:r>
        <w:t>3</w:t>
      </w:r>
      <w:r>
        <w:rPr>
          <w:rFonts w:ascii="宋体" w:hAnsi="宋体" w:eastAsia="宋体" w:hint="eastAsia"/>
        </w:rPr>
        <w:t>×</w:t>
      </w:r>
      <w:r>
        <w:t>SDS</w:t>
      </w:r>
      <w:r>
        <w:rPr>
          <w:rFonts w:ascii="宋体" w:hAnsi="宋体" w:eastAsia="宋体" w:hint="eastAsia"/>
        </w:rPr>
        <w:t>上样缓冲液混匀，</w:t>
      </w:r>
      <w:r>
        <w:t>100</w:t>
      </w:r>
      <w:r>
        <w:rPr>
          <w:rFonts w:ascii="宋体" w:hAnsi="宋体" w:eastAsia="宋体" w:hint="eastAsia"/>
        </w:rPr>
        <w:t>℃煮沸</w:t>
      </w:r>
      <w:r>
        <w:t>3-5min</w:t>
      </w:r>
      <w:r>
        <w:rPr>
          <w:rFonts w:ascii="宋体" w:hAnsi="宋体" w:eastAsia="宋体" w:hint="eastAsia"/>
        </w:rPr>
        <w:t>，使蛋白变性，</w:t>
      </w:r>
      <w:r>
        <w:t>-70</w:t>
      </w:r>
      <w:r>
        <w:rPr>
          <w:rFonts w:ascii="宋体" w:hAnsi="宋体" w:eastAsia="宋体" w:hint="eastAsia"/>
        </w:rPr>
        <w:t>℃保存备用。每次上样前再次</w:t>
      </w:r>
      <w:r>
        <w:t>100</w:t>
      </w:r>
      <w:r>
        <w:rPr>
          <w:rFonts w:ascii="宋体" w:hAnsi="宋体" w:eastAsia="宋体" w:hint="eastAsia"/>
        </w:rPr>
        <w:t>℃煮沸</w:t>
      </w:r>
      <w:r w:rsidR="001852F3">
        <w:rPr>
          <w:rFonts w:ascii="宋体" w:hAnsi="宋体" w:eastAsia="宋体" w:hint="eastAsia"/>
        </w:rPr>
        <w:t xml:space="preserve">3～</w:t>
      </w:r>
      <w:r>
        <w:t>5min</w:t>
      </w:r>
      <w:r>
        <w:rPr>
          <w:rFonts w:ascii="宋体" w:hAnsi="宋体" w:eastAsia="宋体" w:hint="eastAsia"/>
        </w:rPr>
        <w:t>。</w:t>
      </w:r>
    </w:p>
    <w:p w:rsidR="0018722C">
      <w:pPr>
        <w:pStyle w:val="Heading3"/>
        <w:topLinePunct/>
        <w:ind w:left="200" w:hangingChars="200" w:hanging="200"/>
      </w:pPr>
      <w:r>
        <w:rPr>
          <w:b/>
        </w:rPr>
        <w:t>2.5.2</w:t>
      </w:r>
      <w:r>
        <w:t xml:space="preserve"> </w:t>
      </w:r>
      <w:r>
        <w:rPr>
          <w:b/>
        </w:rPr>
        <w:t>SDS-PAGE</w:t>
      </w:r>
      <w:r>
        <w:t>凝胶的制备</w:t>
      </w:r>
    </w:p>
    <w:p w:rsidR="0018722C">
      <w:pPr>
        <w:topLinePunct/>
      </w:pPr>
      <w:r>
        <w:rPr>
          <w:rFonts w:ascii="宋体" w:eastAsia="宋体" w:hint="eastAsia"/>
        </w:rPr>
        <w:t>（</w:t>
      </w:r>
      <w:r>
        <w:t>1</w:t>
      </w:r>
      <w:r>
        <w:rPr>
          <w:rFonts w:ascii="宋体" w:eastAsia="宋体" w:hint="eastAsia"/>
        </w:rPr>
        <w:t>）</w:t>
      </w:r>
      <w:r>
        <w:rPr>
          <w:rFonts w:ascii="宋体" w:eastAsia="宋体" w:hint="eastAsia"/>
        </w:rPr>
        <w:t xml:space="preserve">配制分离胶和积层胶：根据目的蛋白大小，选择配制合适浓度分离胶与</w:t>
      </w:r>
      <w:r>
        <w:t>5%</w:t>
      </w:r>
      <w:r>
        <w:rPr>
          <w:rFonts w:ascii="宋体" w:eastAsia="宋体" w:hint="eastAsia"/>
        </w:rPr>
        <w:t>积层胶，具体配方如</w:t>
      </w:r>
      <w:r>
        <w:rPr>
          <w:rFonts w:ascii="宋体" w:eastAsia="宋体" w:hint="eastAsia"/>
        </w:rPr>
        <w:t>表</w:t>
      </w:r>
      <w:r>
        <w:t>4-1</w:t>
      </w:r>
      <w:r>
        <w:rPr>
          <w:rFonts w:ascii="宋体" w:eastAsia="宋体" w:hint="eastAsia"/>
        </w:rPr>
        <w:t>。</w:t>
      </w:r>
    </w:p>
    <w:p w:rsidR="0018722C">
      <w:pPr>
        <w:pStyle w:val="a8"/>
        <w:topLinePunct/>
      </w:pPr>
      <w:r>
        <w:rPr>
          <w:kern w:val="2"/>
          <w:szCs w:val="22"/>
        </w:rPr>
        <w:t>表</w:t>
      </w:r>
      <w:r>
        <w:rPr>
          <w:kern w:val="2"/>
          <w:szCs w:val="22"/>
        </w:rPr>
        <w:t> </w:t>
      </w:r>
      <w:r>
        <w:rPr>
          <w:kern w:val="2"/>
          <w:szCs w:val="22"/>
        </w:rPr>
        <w:t>4-1</w:t>
      </w:r>
      <w:r>
        <w:t xml:space="preserve">  </w:t>
      </w:r>
      <w:r>
        <w:rPr>
          <w:kern w:val="2"/>
          <w:szCs w:val="22"/>
        </w:rPr>
        <w:t>分离胶</w:t>
      </w:r>
      <w:r>
        <w:rPr>
          <w:kern w:val="2"/>
          <w:szCs w:val="22"/>
          <w:spacing w:val="-2"/>
        </w:rPr>
        <w:t>与</w:t>
      </w:r>
      <w:r>
        <w:rPr>
          <w:kern w:val="2"/>
          <w:szCs w:val="22"/>
        </w:rPr>
        <w:t>积层胶</w:t>
      </w:r>
      <w:r>
        <w:rPr>
          <w:kern w:val="2"/>
          <w:szCs w:val="22"/>
          <w:spacing w:val="-2"/>
        </w:rPr>
        <w:t>的</w:t>
      </w:r>
      <w:r>
        <w:rPr>
          <w:kern w:val="2"/>
          <w:szCs w:val="22"/>
        </w:rPr>
        <w:t>配制</w:t>
      </w:r>
    </w:p>
    <w:tbl>
      <w:tblPr>
        <w:tblW w:w="5000" w:type="pct"/>
        <w:tblInd w:w="261"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2651"/>
        <w:gridCol w:w="1316"/>
        <w:gridCol w:w="1416"/>
        <w:gridCol w:w="1390"/>
        <w:gridCol w:w="1241"/>
      </w:tblGrid>
      <w:tr>
        <w:trPr>
          <w:tblHeader/>
        </w:trPr>
        <w:tc>
          <w:tcPr>
            <w:tcW w:w="1654" w:type="pct"/>
            <w:vAlign w:val="center"/>
            <w:tcBorders>
              <w:bottom w:val="single" w:sz="4" w:space="0" w:color="auto"/>
            </w:tcBorders>
          </w:tcPr>
          <w:p w:rsidR="0018722C">
            <w:pPr>
              <w:pStyle w:val="a7"/>
              <w:topLinePunct/>
              <w:ind w:leftChars="0" w:left="0" w:rightChars="0" w:right="0" w:firstLineChars="0" w:firstLine="0"/>
              <w:spacing w:line="240" w:lineRule="atLeast"/>
            </w:pPr>
          </w:p>
        </w:tc>
        <w:tc>
          <w:tcPr>
            <w:tcW w:w="821" w:type="pct"/>
            <w:vAlign w:val="center"/>
            <w:tcBorders>
              <w:bottom w:val="single" w:sz="4" w:space="0" w:color="auto"/>
            </w:tcBorders>
          </w:tcPr>
          <w:p w:rsidR="0018722C">
            <w:pPr>
              <w:pStyle w:val="a7"/>
              <w:topLinePunct/>
              <w:ind w:leftChars="0" w:left="0" w:rightChars="0" w:right="0" w:firstLineChars="0" w:firstLine="0"/>
              <w:spacing w:line="240" w:lineRule="atLeast"/>
            </w:pPr>
            <w:r>
              <w:t>8%</w:t>
            </w:r>
            <w:r>
              <w:t>分离胶</w:t>
            </w:r>
          </w:p>
        </w:tc>
        <w:tc>
          <w:tcPr>
            <w:tcW w:w="883" w:type="pct"/>
            <w:vAlign w:val="center"/>
            <w:tcBorders>
              <w:bottom w:val="single" w:sz="4" w:space="0" w:color="auto"/>
            </w:tcBorders>
          </w:tcPr>
          <w:p w:rsidR="0018722C">
            <w:pPr>
              <w:pStyle w:val="a7"/>
              <w:topLinePunct/>
              <w:ind w:leftChars="0" w:left="0" w:rightChars="0" w:right="0" w:firstLineChars="0" w:firstLine="0"/>
              <w:spacing w:line="240" w:lineRule="atLeast"/>
            </w:pPr>
            <w:r>
              <w:t>10%</w:t>
            </w:r>
            <w:r>
              <w:t>分离胶</w:t>
            </w:r>
          </w:p>
        </w:tc>
        <w:tc>
          <w:tcPr>
            <w:tcW w:w="867" w:type="pct"/>
            <w:vAlign w:val="center"/>
            <w:tcBorders>
              <w:bottom w:val="single" w:sz="4" w:space="0" w:color="auto"/>
            </w:tcBorders>
          </w:tcPr>
          <w:p w:rsidR="0018722C">
            <w:pPr>
              <w:pStyle w:val="a7"/>
              <w:topLinePunct/>
              <w:ind w:leftChars="0" w:left="0" w:rightChars="0" w:right="0" w:firstLineChars="0" w:firstLine="0"/>
              <w:spacing w:line="240" w:lineRule="atLeast"/>
            </w:pPr>
            <w:r>
              <w:t>12%</w:t>
            </w:r>
            <w:r>
              <w:t>分离胶</w:t>
            </w:r>
          </w:p>
        </w:tc>
        <w:tc>
          <w:tcPr>
            <w:tcW w:w="774" w:type="pct"/>
            <w:vAlign w:val="center"/>
            <w:tcBorders>
              <w:bottom w:val="single" w:sz="4" w:space="0" w:color="auto"/>
            </w:tcBorders>
          </w:tcPr>
          <w:p w:rsidR="0018722C">
            <w:pPr>
              <w:pStyle w:val="a7"/>
              <w:topLinePunct/>
              <w:ind w:leftChars="0" w:left="0" w:rightChars="0" w:right="0" w:firstLineChars="0" w:firstLine="0"/>
              <w:spacing w:line="240" w:lineRule="atLeast"/>
            </w:pPr>
            <w:r>
              <w:t>5%</w:t>
            </w:r>
            <w:r>
              <w:t>积层胶</w:t>
            </w:r>
          </w:p>
        </w:tc>
      </w:tr>
      <w:tr>
        <w:tc>
          <w:tcPr>
            <w:tcW w:w="1654" w:type="pct"/>
            <w:vAlign w:val="center"/>
          </w:tcPr>
          <w:p w:rsidR="0018722C">
            <w:pPr>
              <w:pStyle w:val="ac"/>
              <w:topLinePunct/>
              <w:ind w:leftChars="0" w:left="0" w:rightChars="0" w:right="0" w:firstLineChars="0" w:firstLine="0"/>
              <w:spacing w:line="240" w:lineRule="atLeast"/>
            </w:pPr>
            <w:r>
              <w:t xml:space="preserve">1.5</w:t>
            </w:r>
            <w:r>
              <w:t>M</w:t>
            </w:r>
            <w:r>
              <w:t>ol</w:t>
            </w:r>
            <w:r>
              <w:t xml:space="preserve">/</w:t>
            </w:r>
            <w:r>
              <w:t xml:space="preserve">L Tris-Cl </w:t>
            </w:r>
            <w:r>
              <w:t xml:space="preserve">(</w:t>
            </w:r>
            <w:r>
              <w:t xml:space="preserve">PH=8.8</w:t>
            </w:r>
            <w:r>
              <w:t xml:space="preserve">)</w:t>
            </w:r>
          </w:p>
        </w:tc>
        <w:tc>
          <w:tcPr>
            <w:tcW w:w="821" w:type="pct"/>
            <w:vAlign w:val="center"/>
          </w:tcPr>
          <w:p w:rsidR="0018722C">
            <w:pPr>
              <w:pStyle w:val="a5"/>
              <w:topLinePunct/>
              <w:ind w:leftChars="0" w:left="0" w:rightChars="0" w:right="0" w:firstLineChars="0" w:firstLine="0"/>
              <w:spacing w:line="240" w:lineRule="atLeast"/>
            </w:pPr>
            <w:r>
              <w:t>1.9 ml</w:t>
            </w:r>
          </w:p>
        </w:tc>
        <w:tc>
          <w:tcPr>
            <w:tcW w:w="883" w:type="pct"/>
            <w:vAlign w:val="center"/>
          </w:tcPr>
          <w:p w:rsidR="0018722C">
            <w:pPr>
              <w:pStyle w:val="a5"/>
              <w:topLinePunct/>
              <w:ind w:leftChars="0" w:left="0" w:rightChars="0" w:right="0" w:firstLineChars="0" w:firstLine="0"/>
              <w:spacing w:line="240" w:lineRule="atLeast"/>
            </w:pPr>
            <w:r>
              <w:t>1.9 ml</w:t>
            </w:r>
          </w:p>
        </w:tc>
        <w:tc>
          <w:tcPr>
            <w:tcW w:w="867" w:type="pct"/>
            <w:vAlign w:val="center"/>
          </w:tcPr>
          <w:p w:rsidR="0018722C">
            <w:pPr>
              <w:pStyle w:val="a5"/>
              <w:topLinePunct/>
              <w:ind w:leftChars="0" w:left="0" w:rightChars="0" w:right="0" w:firstLineChars="0" w:firstLine="0"/>
              <w:spacing w:line="240" w:lineRule="atLeast"/>
            </w:pPr>
            <w:r>
              <w:t>1.9 ml</w:t>
            </w:r>
          </w:p>
        </w:tc>
        <w:tc>
          <w:tcPr>
            <w:tcW w:w="774" w:type="pct"/>
            <w:vAlign w:val="center"/>
          </w:tcPr>
          <w:p w:rsidR="0018722C">
            <w:pPr>
              <w:pStyle w:val="ad"/>
              <w:topLinePunct/>
              <w:ind w:leftChars="0" w:left="0" w:rightChars="0" w:right="0" w:firstLineChars="0" w:firstLine="0"/>
              <w:spacing w:line="240" w:lineRule="atLeast"/>
            </w:pPr>
            <w:r>
              <w:t>---</w:t>
            </w:r>
          </w:p>
        </w:tc>
      </w:tr>
      <w:tr>
        <w:tc>
          <w:tcPr>
            <w:tcW w:w="1654" w:type="pct"/>
            <w:vAlign w:val="center"/>
          </w:tcPr>
          <w:p w:rsidR="0018722C">
            <w:pPr>
              <w:pStyle w:val="ac"/>
              <w:topLinePunct/>
              <w:ind w:leftChars="0" w:left="0" w:rightChars="0" w:right="0" w:firstLineChars="0" w:firstLine="0"/>
              <w:spacing w:line="240" w:lineRule="atLeast"/>
            </w:pPr>
            <w:r>
              <w:t xml:space="preserve">1.0</w:t>
            </w:r>
            <w:r>
              <w:t>M</w:t>
            </w:r>
            <w:r>
              <w:t>ol</w:t>
            </w:r>
            <w:r>
              <w:t xml:space="preserve">/</w:t>
            </w:r>
            <w:r>
              <w:t xml:space="preserve">L Tris-Cl </w:t>
            </w:r>
            <w:r>
              <w:t xml:space="preserve">(</w:t>
            </w:r>
            <w:r>
              <w:t xml:space="preserve">PH=6.8</w:t>
            </w:r>
            <w:r>
              <w:t xml:space="preserve">)</w:t>
            </w:r>
          </w:p>
        </w:tc>
        <w:tc>
          <w:tcPr>
            <w:tcW w:w="821" w:type="pct"/>
            <w:vAlign w:val="center"/>
          </w:tcPr>
          <w:p w:rsidR="0018722C">
            <w:pPr>
              <w:pStyle w:val="a5"/>
              <w:topLinePunct/>
              <w:ind w:leftChars="0" w:left="0" w:rightChars="0" w:right="0" w:firstLineChars="0" w:firstLine="0"/>
              <w:spacing w:line="240" w:lineRule="atLeast"/>
            </w:pPr>
            <w:r>
              <w:t>---</w:t>
            </w:r>
          </w:p>
        </w:tc>
        <w:tc>
          <w:tcPr>
            <w:tcW w:w="883" w:type="pct"/>
            <w:vAlign w:val="center"/>
          </w:tcPr>
          <w:p w:rsidR="0018722C">
            <w:pPr>
              <w:pStyle w:val="a5"/>
              <w:topLinePunct/>
              <w:ind w:leftChars="0" w:left="0" w:rightChars="0" w:right="0" w:firstLineChars="0" w:firstLine="0"/>
              <w:spacing w:line="240" w:lineRule="atLeast"/>
            </w:pPr>
            <w:r>
              <w:t>---</w:t>
            </w:r>
          </w:p>
        </w:tc>
        <w:tc>
          <w:tcPr>
            <w:tcW w:w="867" w:type="pct"/>
            <w:vAlign w:val="center"/>
          </w:tcPr>
          <w:p w:rsidR="0018722C">
            <w:pPr>
              <w:pStyle w:val="a5"/>
              <w:topLinePunct/>
              <w:ind w:leftChars="0" w:left="0" w:rightChars="0" w:right="0" w:firstLineChars="0" w:firstLine="0"/>
              <w:spacing w:line="240" w:lineRule="atLeast"/>
            </w:pPr>
            <w:r>
              <w:t>---</w:t>
            </w:r>
          </w:p>
        </w:tc>
        <w:tc>
          <w:tcPr>
            <w:tcW w:w="774" w:type="pct"/>
            <w:vAlign w:val="center"/>
          </w:tcPr>
          <w:p w:rsidR="0018722C">
            <w:pPr>
              <w:pStyle w:val="ad"/>
              <w:topLinePunct/>
              <w:ind w:leftChars="0" w:left="0" w:rightChars="0" w:right="0" w:firstLineChars="0" w:firstLine="0"/>
              <w:spacing w:line="240" w:lineRule="atLeast"/>
            </w:pPr>
            <w:r>
              <w:t>1.4 ml</w:t>
            </w:r>
          </w:p>
        </w:tc>
      </w:tr>
      <w:tr>
        <w:tc>
          <w:tcPr>
            <w:tcW w:w="1654" w:type="pct"/>
            <w:vAlign w:val="center"/>
          </w:tcPr>
          <w:p w:rsidR="0018722C">
            <w:pPr>
              <w:pStyle w:val="ac"/>
              <w:topLinePunct/>
              <w:ind w:leftChars="0" w:left="0" w:rightChars="0" w:right="0" w:firstLineChars="0" w:firstLine="0"/>
              <w:spacing w:line="240" w:lineRule="atLeast"/>
            </w:pPr>
            <w:r>
              <w:t>30% Acr</w:t>
            </w:r>
          </w:p>
        </w:tc>
        <w:tc>
          <w:tcPr>
            <w:tcW w:w="821" w:type="pct"/>
            <w:vAlign w:val="center"/>
          </w:tcPr>
          <w:p w:rsidR="0018722C">
            <w:pPr>
              <w:pStyle w:val="a5"/>
              <w:topLinePunct/>
              <w:ind w:leftChars="0" w:left="0" w:rightChars="0" w:right="0" w:firstLineChars="0" w:firstLine="0"/>
              <w:spacing w:line="240" w:lineRule="atLeast"/>
            </w:pPr>
            <w:r>
              <w:t>2 ml</w:t>
            </w:r>
          </w:p>
        </w:tc>
        <w:tc>
          <w:tcPr>
            <w:tcW w:w="883" w:type="pct"/>
            <w:vAlign w:val="center"/>
          </w:tcPr>
          <w:p w:rsidR="0018722C">
            <w:pPr>
              <w:pStyle w:val="a5"/>
              <w:topLinePunct/>
              <w:ind w:leftChars="0" w:left="0" w:rightChars="0" w:right="0" w:firstLineChars="0" w:firstLine="0"/>
              <w:spacing w:line="240" w:lineRule="atLeast"/>
            </w:pPr>
            <w:r>
              <w:t>2.5 ml</w:t>
            </w:r>
          </w:p>
        </w:tc>
        <w:tc>
          <w:tcPr>
            <w:tcW w:w="867" w:type="pct"/>
            <w:vAlign w:val="center"/>
          </w:tcPr>
          <w:p w:rsidR="0018722C">
            <w:pPr>
              <w:pStyle w:val="a5"/>
              <w:topLinePunct/>
              <w:ind w:leftChars="0" w:left="0" w:rightChars="0" w:right="0" w:firstLineChars="0" w:firstLine="0"/>
              <w:spacing w:line="240" w:lineRule="atLeast"/>
            </w:pPr>
            <w:r>
              <w:t>3 ml</w:t>
            </w:r>
          </w:p>
        </w:tc>
        <w:tc>
          <w:tcPr>
            <w:tcW w:w="774" w:type="pct"/>
            <w:vAlign w:val="center"/>
          </w:tcPr>
          <w:p w:rsidR="0018722C">
            <w:pPr>
              <w:pStyle w:val="ad"/>
              <w:topLinePunct/>
              <w:ind w:leftChars="0" w:left="0" w:rightChars="0" w:right="0" w:firstLineChars="0" w:firstLine="0"/>
              <w:spacing w:line="240" w:lineRule="atLeast"/>
            </w:pPr>
            <w:r>
              <w:t>330μl</w:t>
            </w:r>
          </w:p>
        </w:tc>
      </w:tr>
      <w:tr>
        <w:tc>
          <w:tcPr>
            <w:tcW w:w="1654" w:type="pct"/>
            <w:vAlign w:val="center"/>
          </w:tcPr>
          <w:p w:rsidR="0018722C">
            <w:pPr>
              <w:pStyle w:val="ac"/>
              <w:topLinePunct/>
              <w:ind w:leftChars="0" w:left="0" w:rightChars="0" w:right="0" w:firstLineChars="0" w:firstLine="0"/>
              <w:spacing w:line="240" w:lineRule="atLeast"/>
            </w:pPr>
            <w:r>
              <w:t>10%SDS</w:t>
            </w:r>
          </w:p>
        </w:tc>
        <w:tc>
          <w:tcPr>
            <w:tcW w:w="821" w:type="pct"/>
            <w:vAlign w:val="center"/>
          </w:tcPr>
          <w:p w:rsidR="0018722C">
            <w:pPr>
              <w:pStyle w:val="a5"/>
              <w:topLinePunct/>
              <w:ind w:leftChars="0" w:left="0" w:rightChars="0" w:right="0" w:firstLineChars="0" w:firstLine="0"/>
              <w:spacing w:line="240" w:lineRule="atLeast"/>
            </w:pPr>
            <w:r>
              <w:t>75μl</w:t>
            </w:r>
          </w:p>
        </w:tc>
        <w:tc>
          <w:tcPr>
            <w:tcW w:w="883" w:type="pct"/>
            <w:vAlign w:val="center"/>
          </w:tcPr>
          <w:p w:rsidR="0018722C">
            <w:pPr>
              <w:pStyle w:val="a5"/>
              <w:topLinePunct/>
              <w:ind w:leftChars="0" w:left="0" w:rightChars="0" w:right="0" w:firstLineChars="0" w:firstLine="0"/>
              <w:spacing w:line="240" w:lineRule="atLeast"/>
            </w:pPr>
            <w:r>
              <w:t>75μl</w:t>
            </w:r>
          </w:p>
        </w:tc>
        <w:tc>
          <w:tcPr>
            <w:tcW w:w="867" w:type="pct"/>
            <w:vAlign w:val="center"/>
          </w:tcPr>
          <w:p w:rsidR="0018722C">
            <w:pPr>
              <w:pStyle w:val="a5"/>
              <w:topLinePunct/>
              <w:ind w:leftChars="0" w:left="0" w:rightChars="0" w:right="0" w:firstLineChars="0" w:firstLine="0"/>
              <w:spacing w:line="240" w:lineRule="atLeast"/>
            </w:pPr>
            <w:r>
              <w:t>75μl</w:t>
            </w:r>
          </w:p>
        </w:tc>
        <w:tc>
          <w:tcPr>
            <w:tcW w:w="774" w:type="pct"/>
            <w:vAlign w:val="center"/>
          </w:tcPr>
          <w:p w:rsidR="0018722C">
            <w:pPr>
              <w:pStyle w:val="ad"/>
              <w:topLinePunct/>
              <w:ind w:leftChars="0" w:left="0" w:rightChars="0" w:right="0" w:firstLineChars="0" w:firstLine="0"/>
              <w:spacing w:line="240" w:lineRule="atLeast"/>
            </w:pPr>
            <w:r>
              <w:t>20μl</w:t>
            </w:r>
          </w:p>
        </w:tc>
      </w:tr>
      <w:tr>
        <w:tc>
          <w:tcPr>
            <w:tcW w:w="1654" w:type="pct"/>
            <w:vAlign w:val="center"/>
          </w:tcPr>
          <w:p w:rsidR="0018722C">
            <w:pPr>
              <w:pStyle w:val="ac"/>
              <w:topLinePunct/>
              <w:ind w:leftChars="0" w:left="0" w:rightChars="0" w:right="0" w:firstLineChars="0" w:firstLine="0"/>
              <w:spacing w:line="240" w:lineRule="atLeast"/>
            </w:pPr>
            <w:r>
              <w:t>25%AP</w:t>
            </w:r>
          </w:p>
        </w:tc>
        <w:tc>
          <w:tcPr>
            <w:tcW w:w="821" w:type="pct"/>
            <w:vAlign w:val="center"/>
          </w:tcPr>
          <w:p w:rsidR="0018722C">
            <w:pPr>
              <w:pStyle w:val="a5"/>
              <w:topLinePunct/>
              <w:ind w:leftChars="0" w:left="0" w:rightChars="0" w:right="0" w:firstLineChars="0" w:firstLine="0"/>
              <w:spacing w:line="240" w:lineRule="atLeast"/>
            </w:pPr>
            <w:r>
              <w:t>35μl</w:t>
            </w:r>
          </w:p>
        </w:tc>
        <w:tc>
          <w:tcPr>
            <w:tcW w:w="883" w:type="pct"/>
            <w:vAlign w:val="center"/>
          </w:tcPr>
          <w:p w:rsidR="0018722C">
            <w:pPr>
              <w:pStyle w:val="a5"/>
              <w:topLinePunct/>
              <w:ind w:leftChars="0" w:left="0" w:rightChars="0" w:right="0" w:firstLineChars="0" w:firstLine="0"/>
              <w:spacing w:line="240" w:lineRule="atLeast"/>
            </w:pPr>
            <w:r>
              <w:t>35μl</w:t>
            </w:r>
          </w:p>
        </w:tc>
        <w:tc>
          <w:tcPr>
            <w:tcW w:w="867" w:type="pct"/>
            <w:vAlign w:val="center"/>
          </w:tcPr>
          <w:p w:rsidR="0018722C">
            <w:pPr>
              <w:pStyle w:val="a5"/>
              <w:topLinePunct/>
              <w:ind w:leftChars="0" w:left="0" w:rightChars="0" w:right="0" w:firstLineChars="0" w:firstLine="0"/>
              <w:spacing w:line="240" w:lineRule="atLeast"/>
            </w:pPr>
            <w:r>
              <w:t>35μl</w:t>
            </w:r>
          </w:p>
        </w:tc>
        <w:tc>
          <w:tcPr>
            <w:tcW w:w="774" w:type="pct"/>
            <w:vAlign w:val="center"/>
          </w:tcPr>
          <w:p w:rsidR="0018722C">
            <w:pPr>
              <w:pStyle w:val="ad"/>
              <w:topLinePunct/>
              <w:ind w:leftChars="0" w:left="0" w:rightChars="0" w:right="0" w:firstLineChars="0" w:firstLine="0"/>
              <w:spacing w:line="240" w:lineRule="atLeast"/>
            </w:pPr>
            <w:r>
              <w:t>8μl</w:t>
            </w:r>
          </w:p>
        </w:tc>
      </w:tr>
      <w:tr>
        <w:tc>
          <w:tcPr>
            <w:tcW w:w="1654" w:type="pct"/>
            <w:vAlign w:val="center"/>
          </w:tcPr>
          <w:p w:rsidR="0018722C">
            <w:pPr>
              <w:pStyle w:val="ac"/>
              <w:topLinePunct/>
              <w:ind w:leftChars="0" w:left="0" w:rightChars="0" w:right="0" w:firstLineChars="0" w:firstLine="0"/>
              <w:spacing w:line="240" w:lineRule="atLeast"/>
            </w:pPr>
            <w:r>
              <w:t>TEMED</w:t>
            </w:r>
          </w:p>
        </w:tc>
        <w:tc>
          <w:tcPr>
            <w:tcW w:w="821" w:type="pct"/>
            <w:vAlign w:val="center"/>
          </w:tcPr>
          <w:p w:rsidR="0018722C">
            <w:pPr>
              <w:pStyle w:val="a5"/>
              <w:topLinePunct/>
              <w:ind w:leftChars="0" w:left="0" w:rightChars="0" w:right="0" w:firstLineChars="0" w:firstLine="0"/>
              <w:spacing w:line="240" w:lineRule="atLeast"/>
            </w:pPr>
            <w:r>
              <w:t>4.5μl</w:t>
            </w:r>
          </w:p>
        </w:tc>
        <w:tc>
          <w:tcPr>
            <w:tcW w:w="883" w:type="pct"/>
            <w:vAlign w:val="center"/>
          </w:tcPr>
          <w:p w:rsidR="0018722C">
            <w:pPr>
              <w:pStyle w:val="a5"/>
              <w:topLinePunct/>
              <w:ind w:leftChars="0" w:left="0" w:rightChars="0" w:right="0" w:firstLineChars="0" w:firstLine="0"/>
              <w:spacing w:line="240" w:lineRule="atLeast"/>
            </w:pPr>
            <w:r>
              <w:t>3μl</w:t>
            </w:r>
          </w:p>
        </w:tc>
        <w:tc>
          <w:tcPr>
            <w:tcW w:w="867" w:type="pct"/>
            <w:vAlign w:val="center"/>
          </w:tcPr>
          <w:p w:rsidR="0018722C">
            <w:pPr>
              <w:pStyle w:val="a5"/>
              <w:topLinePunct/>
              <w:ind w:leftChars="0" w:left="0" w:rightChars="0" w:right="0" w:firstLineChars="0" w:firstLine="0"/>
              <w:spacing w:line="240" w:lineRule="atLeast"/>
            </w:pPr>
            <w:r>
              <w:t>3μl</w:t>
            </w:r>
          </w:p>
        </w:tc>
        <w:tc>
          <w:tcPr>
            <w:tcW w:w="774" w:type="pct"/>
            <w:vAlign w:val="center"/>
          </w:tcPr>
          <w:p w:rsidR="0018722C">
            <w:pPr>
              <w:pStyle w:val="ad"/>
              <w:topLinePunct/>
              <w:ind w:leftChars="0" w:left="0" w:rightChars="0" w:right="0" w:firstLineChars="0" w:firstLine="0"/>
              <w:spacing w:line="240" w:lineRule="atLeast"/>
            </w:pPr>
            <w:r>
              <w:t>2μl</w:t>
            </w:r>
          </w:p>
        </w:tc>
      </w:tr>
      <w:tr>
        <w:tc>
          <w:tcPr>
            <w:tcW w:w="1654" w:type="pct"/>
            <w:vAlign w:val="center"/>
          </w:tcPr>
          <w:p w:rsidR="0018722C">
            <w:pPr>
              <w:pStyle w:val="ac"/>
              <w:topLinePunct/>
              <w:ind w:leftChars="0" w:left="0" w:rightChars="0" w:right="0" w:firstLineChars="0" w:firstLine="0"/>
              <w:spacing w:line="240" w:lineRule="atLeast"/>
            </w:pPr>
            <w:r>
              <w:t>ddH</w:t>
            </w:r>
            <w:r>
              <w:t>2</w:t>
            </w:r>
            <w:r>
              <w:t>O</w:t>
            </w:r>
          </w:p>
        </w:tc>
        <w:tc>
          <w:tcPr>
            <w:tcW w:w="821" w:type="pct"/>
            <w:vAlign w:val="center"/>
          </w:tcPr>
          <w:p w:rsidR="0018722C">
            <w:pPr>
              <w:pStyle w:val="a5"/>
              <w:topLinePunct/>
              <w:ind w:leftChars="0" w:left="0" w:rightChars="0" w:right="0" w:firstLineChars="0" w:firstLine="0"/>
              <w:spacing w:line="240" w:lineRule="atLeast"/>
            </w:pPr>
            <w:r>
              <w:t>3.45 ml</w:t>
            </w:r>
          </w:p>
        </w:tc>
        <w:tc>
          <w:tcPr>
            <w:tcW w:w="883" w:type="pct"/>
            <w:vAlign w:val="center"/>
          </w:tcPr>
          <w:p w:rsidR="0018722C">
            <w:pPr>
              <w:pStyle w:val="a5"/>
              <w:topLinePunct/>
              <w:ind w:leftChars="0" w:left="0" w:rightChars="0" w:right="0" w:firstLineChars="0" w:firstLine="0"/>
              <w:spacing w:line="240" w:lineRule="atLeast"/>
            </w:pPr>
            <w:r>
              <w:t>2.95 ml</w:t>
            </w:r>
          </w:p>
        </w:tc>
        <w:tc>
          <w:tcPr>
            <w:tcW w:w="867" w:type="pct"/>
            <w:vAlign w:val="center"/>
          </w:tcPr>
          <w:p w:rsidR="0018722C">
            <w:pPr>
              <w:pStyle w:val="a5"/>
              <w:topLinePunct/>
              <w:ind w:leftChars="0" w:left="0" w:rightChars="0" w:right="0" w:firstLineChars="0" w:firstLine="0"/>
              <w:spacing w:line="240" w:lineRule="atLeast"/>
            </w:pPr>
            <w:r>
              <w:t>2.45 ml</w:t>
            </w:r>
          </w:p>
        </w:tc>
        <w:tc>
          <w:tcPr>
            <w:tcW w:w="774" w:type="pct"/>
            <w:vAlign w:val="center"/>
          </w:tcPr>
          <w:p w:rsidR="0018722C">
            <w:pPr>
              <w:pStyle w:val="ad"/>
              <w:topLinePunct/>
              <w:ind w:leftChars="0" w:left="0" w:rightChars="0" w:right="0" w:firstLineChars="0" w:firstLine="0"/>
              <w:spacing w:line="240" w:lineRule="atLeast"/>
            </w:pPr>
            <w:r>
              <w:t>1.4 ml</w:t>
            </w:r>
          </w:p>
        </w:tc>
      </w:tr>
      <w:tr>
        <w:tc>
          <w:tcPr>
            <w:tcW w:w="1654" w:type="pct"/>
            <w:vAlign w:val="center"/>
            <w:tcBorders>
              <w:top w:val="single" w:sz="4" w:space="0" w:color="auto"/>
            </w:tcBorders>
          </w:tcPr>
          <w:p w:rsidR="0018722C">
            <w:pPr>
              <w:pStyle w:val="ac"/>
              <w:topLinePunct/>
              <w:ind w:leftChars="0" w:left="0" w:rightChars="0" w:right="0" w:firstLineChars="0" w:firstLine="0"/>
              <w:spacing w:line="240" w:lineRule="atLeast"/>
            </w:pPr>
            <w:r>
              <w:rPr>
                <w:b/>
              </w:rPr>
              <w:t>Total volume</w:t>
            </w:r>
          </w:p>
        </w:tc>
        <w:tc>
          <w:tcPr>
            <w:tcW w:w="821" w:type="pct"/>
            <w:vAlign w:val="center"/>
            <w:tcBorders>
              <w:top w:val="single" w:sz="4" w:space="0" w:color="auto"/>
            </w:tcBorders>
          </w:tcPr>
          <w:p w:rsidR="0018722C">
            <w:pPr>
              <w:pStyle w:val="aff1"/>
              <w:topLinePunct/>
              <w:ind w:leftChars="0" w:left="0" w:rightChars="0" w:right="0" w:firstLineChars="0" w:firstLine="0"/>
              <w:spacing w:line="240" w:lineRule="atLeast"/>
            </w:pPr>
            <w:r>
              <w:t>7 ml</w:t>
            </w:r>
          </w:p>
        </w:tc>
        <w:tc>
          <w:tcPr>
            <w:tcW w:w="883" w:type="pct"/>
            <w:vAlign w:val="center"/>
            <w:tcBorders>
              <w:top w:val="single" w:sz="4" w:space="0" w:color="auto"/>
            </w:tcBorders>
          </w:tcPr>
          <w:p w:rsidR="0018722C">
            <w:pPr>
              <w:pStyle w:val="aff1"/>
              <w:topLinePunct/>
              <w:ind w:leftChars="0" w:left="0" w:rightChars="0" w:right="0" w:firstLineChars="0" w:firstLine="0"/>
              <w:spacing w:line="240" w:lineRule="atLeast"/>
            </w:pPr>
            <w:r>
              <w:t>7 ml</w:t>
            </w:r>
          </w:p>
        </w:tc>
        <w:tc>
          <w:tcPr>
            <w:tcW w:w="867" w:type="pct"/>
            <w:vAlign w:val="center"/>
            <w:tcBorders>
              <w:top w:val="single" w:sz="4" w:space="0" w:color="auto"/>
            </w:tcBorders>
          </w:tcPr>
          <w:p w:rsidR="0018722C">
            <w:pPr>
              <w:pStyle w:val="aff1"/>
              <w:topLinePunct/>
              <w:ind w:leftChars="0" w:left="0" w:rightChars="0" w:right="0" w:firstLineChars="0" w:firstLine="0"/>
              <w:spacing w:line="240" w:lineRule="atLeast"/>
            </w:pPr>
            <w:r>
              <w:t>7 ml</w:t>
            </w:r>
          </w:p>
        </w:tc>
        <w:tc>
          <w:tcPr>
            <w:tcW w:w="774" w:type="pct"/>
            <w:vAlign w:val="center"/>
            <w:tcBorders>
              <w:top w:val="single" w:sz="4" w:space="0" w:color="auto"/>
            </w:tcBorders>
          </w:tcPr>
          <w:p w:rsidR="0018722C">
            <w:pPr>
              <w:pStyle w:val="ad"/>
              <w:topLinePunct/>
              <w:ind w:leftChars="0" w:left="0" w:rightChars="0" w:right="0" w:firstLineChars="0" w:firstLine="0"/>
              <w:spacing w:line="240" w:lineRule="atLeast"/>
            </w:pPr>
            <w:r>
              <w:t>2 ml</w:t>
            </w:r>
          </w:p>
        </w:tc>
      </w:tr>
    </w:tbl>
    <w:p w:rsidR="0018722C">
      <w:pPr>
        <w:pStyle w:val="affa"/>
      </w:pPr>
    </w:p>
    <w:p w:rsidR="0018722C">
      <w:pPr>
        <w:topLinePunct/>
      </w:pPr>
      <w:r>
        <w:rPr>
          <w:rFonts w:ascii="宋体" w:eastAsia="宋体" w:hint="eastAsia"/>
        </w:rPr>
        <w:t>（</w:t>
      </w:r>
      <w:r>
        <w:t>2</w:t>
      </w:r>
      <w:r>
        <w:rPr>
          <w:rFonts w:ascii="宋体" w:eastAsia="宋体" w:hint="eastAsia"/>
        </w:rPr>
        <w:t>）</w:t>
      </w:r>
      <w:r>
        <w:rPr>
          <w:rFonts w:ascii="宋体" w:eastAsia="宋体" w:hint="eastAsia"/>
        </w:rPr>
        <w:t>制胶：将玻璃板洗净，用去离子水冲洗，晾干。将分离胶溶液用注射</w:t>
      </w:r>
      <w:r>
        <w:rPr>
          <w:rFonts w:ascii="宋体" w:eastAsia="宋体" w:hint="eastAsia"/>
        </w:rPr>
        <w:t>器缓慢注入两玻璃板之间的胶室，约加至梳子下</w:t>
      </w:r>
      <w:r>
        <w:t>1cm</w:t>
      </w:r>
      <w:r/>
      <w:r>
        <w:rPr>
          <w:rFonts w:ascii="宋体" w:eastAsia="宋体" w:hint="eastAsia"/>
        </w:rPr>
        <w:t>处停止灌胶，在胶面上小心覆盖一层</w:t>
      </w:r>
      <w:r>
        <w:t>0</w:t>
      </w:r>
      <w:r>
        <w:t>.</w:t>
      </w:r>
      <w:r>
        <w:t>1% SDS</w:t>
      </w:r>
      <w:r/>
      <w:r>
        <w:rPr>
          <w:rFonts w:ascii="宋体" w:eastAsia="宋体" w:hint="eastAsia"/>
        </w:rPr>
        <w:t>溶液封胶以隔离空气，并防止胶面在聚合过程中因表面张力而形成凹面。将凝胶放置室温下约</w:t>
      </w:r>
      <w:r>
        <w:t>30min</w:t>
      </w:r>
      <w:r>
        <w:rPr>
          <w:rFonts w:ascii="宋体" w:eastAsia="宋体" w:hint="eastAsia"/>
        </w:rPr>
        <w:t>待聚合完全后，倒出</w:t>
      </w:r>
      <w:r>
        <w:t>0</w:t>
      </w:r>
      <w:r>
        <w:t>.</w:t>
      </w:r>
      <w:r>
        <w:t>1</w:t>
      </w:r>
      <w:r>
        <w:t>% </w:t>
      </w:r>
      <w:r>
        <w:t>SDS</w:t>
      </w:r>
      <w:r>
        <w:rPr>
          <w:rFonts w:ascii="宋体" w:eastAsia="宋体" w:hint="eastAsia"/>
        </w:rPr>
        <w:t>溶液，用滤纸吸净残留液体。配制积层胶并灌注于分离胶上方，在玻璃板之间</w:t>
      </w:r>
      <w:r>
        <w:rPr>
          <w:rFonts w:ascii="宋体" w:eastAsia="宋体" w:hint="eastAsia"/>
        </w:rPr>
        <w:t>小心插入干净梳齿，避免产生气泡，室温放置约</w:t>
      </w:r>
      <w:r>
        <w:t>1h</w:t>
      </w:r>
      <w:r>
        <w:rPr>
          <w:rFonts w:ascii="宋体" w:eastAsia="宋体" w:hint="eastAsia"/>
        </w:rPr>
        <w:t>至完全凝固。</w:t>
      </w:r>
    </w:p>
    <w:p w:rsidR="0018722C">
      <w:pPr>
        <w:topLinePunct/>
      </w:pPr>
      <w:r>
        <w:rPr>
          <w:rFonts w:ascii="宋体" w:hAnsi="宋体" w:eastAsia="宋体" w:hint="eastAsia"/>
        </w:rPr>
        <w:t>（</w:t>
      </w:r>
      <w:r>
        <w:t>3</w:t>
      </w:r>
      <w:r>
        <w:rPr>
          <w:rFonts w:ascii="宋体" w:hAnsi="宋体" w:eastAsia="宋体" w:hint="eastAsia"/>
        </w:rPr>
        <w:t>）</w:t>
      </w:r>
      <w:r>
        <w:rPr>
          <w:rFonts w:ascii="宋体" w:hAnsi="宋体" w:eastAsia="宋体" w:hint="eastAsia"/>
        </w:rPr>
        <w:t>上样：</w:t>
      </w:r>
      <w:r w:rsidR="001852F3">
        <w:rPr>
          <w:rFonts w:ascii="宋体" w:hAnsi="宋体" w:eastAsia="宋体" w:hint="eastAsia"/>
        </w:rPr>
        <w:t xml:space="preserve">所有蛋白样品调整至等浓度后按顺序上样，每样品</w:t>
      </w:r>
      <w:r>
        <w:t>30</w:t>
      </w:r>
      <w:r w:rsidR="001852F3">
        <w:t xml:space="preserve">μl</w:t>
      </w:r>
      <w:r>
        <w:rPr>
          <w:rFonts w:ascii="宋体" w:hAnsi="宋体" w:eastAsia="宋体" w:hint="eastAsia"/>
        </w:rPr>
        <w:t>，样</w:t>
      </w:r>
      <w:r>
        <w:rPr>
          <w:rFonts w:ascii="宋体" w:hAnsi="宋体" w:eastAsia="宋体" w:hint="eastAsia"/>
        </w:rPr>
        <w:t>品两侧的泳道用等体积的</w:t>
      </w:r>
      <w:r>
        <w:t>1×loding </w:t>
      </w:r>
      <w:r>
        <w:t>buffer</w:t>
      </w:r>
      <w:r>
        <w:rPr>
          <w:rFonts w:ascii="宋体" w:hAnsi="宋体" w:eastAsia="宋体" w:hint="eastAsia"/>
        </w:rPr>
        <w:t>上样，并加入</w:t>
      </w:r>
      <w:r>
        <w:t>5</w:t>
      </w:r>
      <w:r w:rsidR="001852F3">
        <w:t xml:space="preserve">μl</w:t>
      </w:r>
      <w:r>
        <w:rPr>
          <w:rFonts w:ascii="宋体" w:hAnsi="宋体" w:eastAsia="宋体" w:hint="eastAsia"/>
        </w:rPr>
        <w:t>蛋白分子量</w:t>
      </w:r>
      <w:r>
        <w:t>Marker</w:t>
      </w:r>
      <w:r>
        <w:rPr>
          <w:rFonts w:ascii="宋体" w:hAnsi="宋体" w:eastAsia="宋体" w:hint="eastAsia"/>
        </w:rPr>
        <w:t>作为对照。</w:t>
      </w:r>
    </w:p>
    <w:p w:rsidR="0018722C">
      <w:pPr>
        <w:pStyle w:val="Heading3"/>
        <w:topLinePunct/>
        <w:ind w:left="200" w:hangingChars="200" w:hanging="200"/>
      </w:pPr>
      <w:r>
        <w:rPr>
          <w:b/>
        </w:rPr>
        <w:t>2.5.3</w:t>
      </w:r>
      <w:r>
        <w:t xml:space="preserve"> </w:t>
      </w:r>
      <w:r>
        <w:t>电泳</w:t>
      </w:r>
    </w:p>
    <w:p w:rsidR="0018722C">
      <w:pPr>
        <w:topLinePunct/>
      </w:pPr>
      <w:r>
        <w:rPr>
          <w:rFonts w:ascii="宋体" w:eastAsia="宋体" w:hint="eastAsia"/>
        </w:rPr>
        <w:t>将电泳装置与电源连接，接通电源，在积层胶电泳时，初始电压设置为</w:t>
      </w:r>
      <w:r>
        <w:t>80V</w:t>
      </w:r>
      <w:r>
        <w:rPr>
          <w:rFonts w:ascii="宋体" w:eastAsia="宋体" w:hint="eastAsia"/>
        </w:rPr>
        <w:t>恒压电泳，进入分离胶时改用</w:t>
      </w:r>
      <w:r>
        <w:t>100V</w:t>
      </w:r>
      <w:r>
        <w:rPr>
          <w:rFonts w:ascii="宋体" w:eastAsia="宋体" w:hint="eastAsia"/>
        </w:rPr>
        <w:t>电压恒压电泳，根据</w:t>
      </w:r>
      <w:r>
        <w:t>Marker</w:t>
      </w:r>
      <w:r>
        <w:rPr>
          <w:rFonts w:ascii="宋体" w:eastAsia="宋体" w:hint="eastAsia"/>
        </w:rPr>
        <w:t>蛋白分子量标</w:t>
      </w:r>
      <w:r>
        <w:rPr>
          <w:rFonts w:ascii="宋体" w:eastAsia="宋体" w:hint="eastAsia"/>
        </w:rPr>
        <w:t>准的电泳情况，当溴酚蓝指示剂前沿泳动至胶下缘约</w:t>
      </w:r>
      <w:r>
        <w:t>1cm</w:t>
      </w:r>
      <w:r>
        <w:rPr>
          <w:rFonts w:ascii="宋体" w:eastAsia="宋体" w:hint="eastAsia"/>
        </w:rPr>
        <w:t>处，并预计目的蛋白</w:t>
      </w:r>
      <w:r>
        <w:rPr>
          <w:rFonts w:ascii="宋体" w:eastAsia="宋体" w:hint="eastAsia"/>
        </w:rPr>
        <w:t>已经被适当分离后，停止电泳，关闭电源。</w:t>
      </w:r>
    </w:p>
    <w:p w:rsidR="0018722C">
      <w:pPr>
        <w:pStyle w:val="Heading3"/>
        <w:topLinePunct/>
        <w:ind w:left="200" w:hangingChars="200" w:hanging="200"/>
      </w:pPr>
      <w:r>
        <w:rPr>
          <w:b/>
        </w:rPr>
        <w:t>2.5.4</w:t>
      </w:r>
      <w:r>
        <w:t xml:space="preserve"> </w:t>
      </w:r>
      <w:r>
        <w:t>转膜</w:t>
      </w:r>
    </w:p>
    <w:p w:rsidR="0018722C">
      <w:pPr>
        <w:topLinePunct/>
      </w:pPr>
      <w:r>
        <w:rPr>
          <w:rFonts w:ascii="宋体" w:eastAsia="宋体" w:hint="eastAsia"/>
        </w:rPr>
        <w:t>从电泳装置上卸下玻璃板，用刀片小心拆开玻璃板，根据蛋白质分子量切</w:t>
      </w:r>
      <w:r>
        <w:rPr>
          <w:rFonts w:ascii="宋体" w:eastAsia="宋体" w:hint="eastAsia"/>
        </w:rPr>
        <w:t>下目的蛋白所在区域凝胶，剪下与凝胶大小相同的</w:t>
      </w:r>
      <w:r>
        <w:t>NC</w:t>
      </w:r>
      <w:r/>
      <w:r>
        <w:rPr>
          <w:rFonts w:ascii="宋体" w:eastAsia="宋体" w:hint="eastAsia"/>
        </w:rPr>
        <w:t>膜及略小</w:t>
      </w:r>
      <w:r>
        <w:t>1mm</w:t>
      </w:r>
      <w:r/>
      <w:r>
        <w:rPr>
          <w:rFonts w:ascii="宋体" w:eastAsia="宋体" w:hint="eastAsia"/>
        </w:rPr>
        <w:t>的滤纸</w:t>
      </w:r>
      <w:r>
        <w:rPr>
          <w:rFonts w:ascii="宋体" w:eastAsia="宋体" w:hint="eastAsia"/>
        </w:rPr>
        <w:t>，</w:t>
      </w:r>
    </w:p>
    <w:p w:rsidR="0018722C">
      <w:pPr>
        <w:topLinePunct/>
      </w:pPr>
      <w:r>
        <w:rPr>
          <w:rFonts w:ascii="宋体" w:hAnsi="宋体" w:eastAsia="宋体" w:hint="eastAsia"/>
        </w:rPr>
        <w:t>将</w:t>
      </w:r>
      <w:r>
        <w:t>NC</w:t>
      </w:r>
      <w:r>
        <w:rPr>
          <w:rFonts w:ascii="宋体" w:hAnsi="宋体" w:eastAsia="宋体" w:hint="eastAsia"/>
        </w:rPr>
        <w:t>膜平铺于去离子水面，靠毛细作用自然吸水后浸入水中，以排除气泡，</w:t>
      </w:r>
      <w:r>
        <w:rPr>
          <w:rFonts w:ascii="宋体" w:hAnsi="宋体" w:eastAsia="宋体" w:hint="eastAsia"/>
        </w:rPr>
        <w:t>随后同滤纸一同浸泡入电转液中约</w:t>
      </w:r>
      <w:r>
        <w:t>5min</w:t>
      </w:r>
      <w:r>
        <w:rPr>
          <w:rFonts w:ascii="宋体" w:hAnsi="宋体" w:eastAsia="宋体" w:hint="eastAsia"/>
        </w:rPr>
        <w:t>充分浸湿。将膜做好标记后，在半干电</w:t>
      </w:r>
      <w:r>
        <w:rPr>
          <w:rFonts w:ascii="宋体" w:hAnsi="宋体" w:eastAsia="宋体" w:hint="eastAsia"/>
        </w:rPr>
        <w:t>转仪中从阳极到阴极按下列顺序依次放置：阳极</w:t>
      </w:r>
      <w:r>
        <w:t>→</w:t>
      </w:r>
      <w:r>
        <w:rPr>
          <w:rFonts w:ascii="宋体" w:hAnsi="宋体" w:eastAsia="宋体" w:hint="eastAsia"/>
        </w:rPr>
        <w:t>滤纸</w:t>
      </w:r>
      <w:r>
        <w:t>→NC</w:t>
      </w:r>
      <w:r>
        <w:rPr>
          <w:rFonts w:ascii="宋体" w:hAnsi="宋体" w:eastAsia="宋体" w:hint="eastAsia"/>
        </w:rPr>
        <w:t>膜</w:t>
      </w:r>
      <w:r>
        <w:t>→SDS-PAGE</w:t>
      </w:r>
      <w:r>
        <w:rPr>
          <w:rFonts w:ascii="宋体" w:hAnsi="宋体" w:eastAsia="宋体" w:hint="eastAsia"/>
        </w:rPr>
        <w:t>凝</w:t>
      </w:r>
      <w:r>
        <w:rPr>
          <w:rFonts w:ascii="宋体" w:hAnsi="宋体" w:eastAsia="宋体" w:hint="eastAsia"/>
        </w:rPr>
        <w:t>胶</w:t>
      </w:r>
      <w:r>
        <w:t>→</w:t>
      </w:r>
      <w:r>
        <w:rPr>
          <w:rFonts w:ascii="宋体" w:hAnsi="宋体" w:eastAsia="宋体" w:hint="eastAsia"/>
        </w:rPr>
        <w:t>滤纸</w:t>
      </w:r>
      <w:r>
        <w:t>→</w:t>
      </w:r>
      <w:r>
        <w:rPr>
          <w:rFonts w:ascii="宋体" w:hAnsi="宋体" w:eastAsia="宋体" w:hint="eastAsia"/>
        </w:rPr>
        <w:t>阴极，将各层边缘对齐，以防发生短路，用玻璃棒小心除去气泡。</w:t>
      </w:r>
      <w:r>
        <w:rPr>
          <w:rFonts w:ascii="宋体" w:hAnsi="宋体" w:eastAsia="宋体" w:hint="eastAsia"/>
        </w:rPr>
        <w:t>接通电源，按</w:t>
      </w:r>
      <w:r>
        <w:t>1</w:t>
      </w:r>
      <w:r>
        <w:t>.</w:t>
      </w:r>
      <w:r>
        <w:t>5mA</w:t>
      </w:r>
      <w:r>
        <w:t>/</w:t>
      </w:r>
      <w:r>
        <w:t>cm</w:t>
      </w:r>
      <w:r>
        <w:t>2</w:t>
      </w:r>
      <w:r>
        <w:rPr>
          <w:rFonts w:ascii="宋体" w:hAnsi="宋体" w:eastAsia="宋体" w:hint="eastAsia"/>
        </w:rPr>
        <w:t>，恒流转移</w:t>
      </w:r>
      <w:r>
        <w:t>30-50min</w:t>
      </w:r>
      <w:r>
        <w:rPr>
          <w:rFonts w:ascii="宋体" w:hAnsi="宋体" w:eastAsia="宋体" w:hint="eastAsia"/>
        </w:rPr>
        <w:t>。</w:t>
      </w:r>
    </w:p>
    <w:p w:rsidR="0018722C">
      <w:pPr>
        <w:pStyle w:val="Heading3"/>
        <w:topLinePunct/>
        <w:ind w:left="200" w:hangingChars="200" w:hanging="200"/>
      </w:pPr>
      <w:r>
        <w:rPr>
          <w:b/>
        </w:rPr>
        <w:t>2.5.5</w:t>
      </w:r>
      <w:r>
        <w:t xml:space="preserve"> </w:t>
      </w:r>
      <w:r>
        <w:t>考马斯亮兰染色</w:t>
      </w:r>
    </w:p>
    <w:p w:rsidR="0018722C">
      <w:pPr>
        <w:topLinePunct/>
      </w:pPr>
      <w:r>
        <w:rPr>
          <w:rFonts w:ascii="宋体" w:eastAsia="宋体" w:hint="eastAsia"/>
        </w:rPr>
        <w:t>为观察转膜是否完全，电转结束后，将凝胶放入考马斯亮兰染液中，在摇</w:t>
      </w:r>
      <w:r>
        <w:rPr>
          <w:rFonts w:ascii="宋体" w:eastAsia="宋体" w:hint="eastAsia"/>
        </w:rPr>
        <w:t>床上室温染色</w:t>
      </w:r>
      <w:r>
        <w:t>1~2 </w:t>
      </w:r>
      <w:r>
        <w:t>h</w:t>
      </w:r>
      <w:r>
        <w:rPr>
          <w:rFonts w:ascii="宋体" w:eastAsia="宋体" w:hint="eastAsia"/>
        </w:rPr>
        <w:t>，回收染液，移出凝胶至脱色液中，脱色</w:t>
      </w:r>
      <w:r>
        <w:t>3~4 </w:t>
      </w:r>
      <w:r>
        <w:t>h</w:t>
      </w:r>
      <w:r>
        <w:rPr>
          <w:rFonts w:ascii="宋体" w:eastAsia="宋体" w:hint="eastAsia"/>
        </w:rPr>
        <w:t>。观察胶上</w:t>
      </w:r>
      <w:r>
        <w:rPr>
          <w:rFonts w:ascii="宋体" w:eastAsia="宋体" w:hint="eastAsia"/>
        </w:rPr>
        <w:t>的条带是否转移完全。</w:t>
      </w:r>
    </w:p>
    <w:p w:rsidR="0018722C">
      <w:pPr>
        <w:pStyle w:val="Heading3"/>
        <w:topLinePunct/>
        <w:ind w:left="200" w:hangingChars="200" w:hanging="200"/>
      </w:pPr>
      <w:r>
        <w:rPr>
          <w:b/>
        </w:rPr>
        <w:t>2.5.6</w:t>
      </w:r>
      <w:r>
        <w:t xml:space="preserve"> </w:t>
      </w:r>
      <w:r>
        <w:t>封闭</w:t>
      </w:r>
    </w:p>
    <w:p w:rsidR="0018722C">
      <w:pPr>
        <w:topLinePunct/>
      </w:pPr>
      <w:r>
        <w:rPr>
          <w:rFonts w:ascii="宋体" w:eastAsia="宋体" w:hint="eastAsia"/>
        </w:rPr>
        <w:t>将</w:t>
      </w:r>
      <w:r>
        <w:t>NC</w:t>
      </w:r>
      <w:r w:rsidR="001852F3">
        <w:t xml:space="preserve"> </w:t>
      </w:r>
      <w:r>
        <w:rPr>
          <w:rFonts w:ascii="宋体" w:eastAsia="宋体" w:hint="eastAsia"/>
        </w:rPr>
        <w:t>膜取出后，迅速置于</w:t>
      </w:r>
      <w:r>
        <w:t>5%</w:t>
      </w:r>
      <w:r>
        <w:rPr>
          <w:rFonts w:ascii="宋体" w:eastAsia="宋体" w:hint="eastAsia"/>
        </w:rPr>
        <w:t>封闭液中，置于室温摇床上缓慢摇动封闭</w:t>
      </w:r>
    </w:p>
    <w:p w:rsidR="0018722C">
      <w:pPr>
        <w:topLinePunct/>
      </w:pPr>
      <w:r>
        <w:t>2h</w:t>
      </w:r>
      <w:r>
        <w:rPr>
          <w:rFonts w:ascii="宋体" w:eastAsia="宋体" w:hint="eastAsia"/>
        </w:rPr>
        <w:t>后取出。</w:t>
      </w:r>
    </w:p>
    <w:p w:rsidR="0018722C">
      <w:pPr>
        <w:pStyle w:val="Heading3"/>
        <w:topLinePunct/>
        <w:ind w:left="200" w:hangingChars="200" w:hanging="200"/>
      </w:pPr>
      <w:r>
        <w:rPr>
          <w:b/>
        </w:rPr>
        <w:t>2.5.7</w:t>
      </w:r>
      <w:r>
        <w:t xml:space="preserve"> </w:t>
      </w:r>
      <w:r>
        <w:t>一抗孵育</w:t>
      </w:r>
    </w:p>
    <w:p w:rsidR="0018722C">
      <w:pPr>
        <w:topLinePunct/>
      </w:pPr>
      <w:r>
        <w:rPr>
          <w:rFonts w:ascii="宋体" w:hAnsi="宋体" w:eastAsia="宋体" w:hint="eastAsia"/>
        </w:rPr>
        <w:t>弃去封闭液，将</w:t>
      </w:r>
      <w:r>
        <w:t>NC</w:t>
      </w:r>
      <w:r/>
      <w:r>
        <w:rPr>
          <w:rFonts w:ascii="宋体" w:hAnsi="宋体" w:eastAsia="宋体" w:hint="eastAsia"/>
        </w:rPr>
        <w:t>膜置于</w:t>
      </w:r>
      <w:r>
        <w:t>TBST</w:t>
      </w:r>
      <w:r>
        <w:rPr>
          <w:rFonts w:ascii="宋体" w:hAnsi="宋体" w:eastAsia="宋体" w:hint="eastAsia"/>
        </w:rPr>
        <w:t>稀释的一抗中</w:t>
      </w:r>
      <w:r>
        <w:rPr>
          <w:rFonts w:ascii="宋体" w:hAnsi="宋体" w:eastAsia="宋体" w:hint="eastAsia"/>
        </w:rPr>
        <w:t>（</w:t>
      </w:r>
      <w:r>
        <w:rPr>
          <w:rFonts w:ascii="宋体" w:hAnsi="宋体" w:eastAsia="宋体" w:hint="eastAsia"/>
          <w:spacing w:val="-8"/>
        </w:rPr>
        <w:t>兔抗人</w:t>
      </w:r>
      <w:r>
        <w:t>Securin</w:t>
      </w:r>
      <w:r>
        <w:rPr>
          <w:rFonts w:ascii="宋体" w:hAnsi="宋体" w:eastAsia="宋体" w:hint="eastAsia"/>
        </w:rPr>
        <w:t>单克隆抗</w:t>
      </w:r>
      <w:r>
        <w:rPr>
          <w:rFonts w:ascii="宋体" w:hAnsi="宋体" w:eastAsia="宋体" w:hint="eastAsia"/>
          <w:spacing w:val="-48"/>
          <w:w w:val="99"/>
        </w:rPr>
        <w:t>体</w:t>
      </w:r>
      <w:r>
        <w:rPr>
          <w:rFonts w:ascii="宋体" w:hAnsi="宋体" w:eastAsia="宋体" w:hint="eastAsia"/>
          <w:w w:val="99"/>
        </w:rPr>
        <w:t>（</w:t>
      </w:r>
      <w:r>
        <w:rPr>
          <w:w w:val="99"/>
        </w:rPr>
        <w:t>1:500</w:t>
      </w:r>
      <w:r>
        <w:rPr>
          <w:rFonts w:ascii="宋体" w:hAnsi="宋体" w:eastAsia="宋体" w:hint="eastAsia"/>
        </w:rPr>
        <w:t>）</w:t>
      </w:r>
      <w:r>
        <w:rPr>
          <w:rFonts w:ascii="宋体" w:hAnsi="宋体" w:eastAsia="宋体" w:hint="eastAsia"/>
        </w:rPr>
        <w:t>；兔抗人</w:t>
      </w:r>
      <w:r>
        <w:t>B</w:t>
      </w:r>
      <w:r>
        <w:t>u</w:t>
      </w:r>
      <w:r>
        <w:t>b</w:t>
      </w:r>
      <w:r>
        <w:t>R</w:t>
      </w:r>
      <w:r>
        <w:t>1</w:t>
      </w:r>
      <w:r>
        <w:rPr>
          <w:rFonts w:ascii="宋体" w:hAnsi="宋体" w:eastAsia="宋体" w:hint="eastAsia"/>
        </w:rPr>
        <w:t>多克隆抗体</w:t>
      </w:r>
      <w:r>
        <w:rPr>
          <w:rFonts w:ascii="宋体" w:hAnsi="宋体" w:eastAsia="宋体" w:hint="eastAsia"/>
        </w:rPr>
        <w:t>（</w:t>
      </w:r>
      <w:r>
        <w:rPr>
          <w:w w:val="99"/>
        </w:rPr>
        <w:t>1:500</w:t>
      </w:r>
      <w:r>
        <w:rPr>
          <w:rFonts w:ascii="宋体" w:hAnsi="宋体" w:eastAsia="宋体" w:hint="eastAsia"/>
        </w:rPr>
        <w:t>）</w:t>
      </w:r>
      <w:r>
        <w:rPr>
          <w:rFonts w:ascii="宋体" w:hAnsi="宋体" w:eastAsia="宋体" w:hint="eastAsia"/>
        </w:rPr>
        <w:t>；鼠抗人</w:t>
      </w:r>
      <w:r>
        <w:t>P53</w:t>
      </w:r>
      <w:r>
        <w:rPr>
          <w:rFonts w:ascii="宋体" w:hAnsi="宋体" w:eastAsia="宋体" w:hint="eastAsia"/>
        </w:rPr>
        <w:t>单克隆抗体</w:t>
      </w:r>
      <w:r>
        <w:rPr>
          <w:rFonts w:ascii="宋体" w:hAnsi="宋体" w:eastAsia="宋体" w:hint="eastAsia"/>
        </w:rPr>
        <w:t>（</w:t>
      </w:r>
      <w:r>
        <w:rPr>
          <w:w w:val="99"/>
        </w:rPr>
        <w:t>1:400</w:t>
      </w:r>
      <w:r>
        <w:rPr>
          <w:rFonts w:ascii="宋体" w:hAnsi="宋体" w:eastAsia="宋体" w:hint="eastAsia"/>
        </w:rPr>
        <w:t>）</w:t>
      </w:r>
      <w:r>
        <w:rPr>
          <w:rFonts w:ascii="宋体" w:hAnsi="宋体" w:eastAsia="宋体" w:hint="eastAsia"/>
        </w:rPr>
        <w:t>；</w:t>
      </w:r>
      <w:r>
        <w:rPr>
          <w:rFonts w:ascii="宋体" w:hAnsi="宋体" w:eastAsia="宋体" w:hint="eastAsia"/>
        </w:rPr>
        <w:t>鼠抗人</w:t>
      </w:r>
      <w:r>
        <w:t>P21</w:t>
      </w:r>
      <w:r>
        <w:rPr>
          <w:rFonts w:ascii="宋体" w:hAnsi="宋体" w:eastAsia="宋体" w:hint="eastAsia"/>
        </w:rPr>
        <w:t>单克隆抗体</w:t>
      </w:r>
      <w:r>
        <w:rPr>
          <w:rFonts w:ascii="宋体" w:hAnsi="宋体" w:eastAsia="宋体" w:hint="eastAsia"/>
        </w:rPr>
        <w:t>（</w:t>
      </w:r>
      <w:r>
        <w:rPr>
          <w:spacing w:val="-2"/>
        </w:rPr>
        <w:t>1:500</w:t>
      </w:r>
      <w:r>
        <w:rPr>
          <w:rFonts w:ascii="宋体" w:hAnsi="宋体" w:eastAsia="宋体" w:hint="eastAsia"/>
        </w:rPr>
        <w:t>）</w:t>
      </w:r>
      <w:r>
        <w:rPr>
          <w:rFonts w:ascii="宋体" w:hAnsi="宋体" w:eastAsia="宋体" w:hint="eastAsia"/>
        </w:rPr>
        <w:t>鼠抗人</w:t>
      </w:r>
      <w:r>
        <w:t>β-actin</w:t>
      </w:r>
      <w:r>
        <w:rPr>
          <w:rFonts w:ascii="宋体" w:hAnsi="宋体" w:eastAsia="宋体" w:hint="eastAsia"/>
        </w:rPr>
        <w:t>单克隆抗体</w:t>
      </w:r>
      <w:r>
        <w:rPr>
          <w:rFonts w:ascii="宋体" w:hAnsi="宋体" w:eastAsia="宋体" w:hint="eastAsia"/>
        </w:rPr>
        <w:t>（</w:t>
      </w:r>
      <w:r>
        <w:rPr>
          <w:spacing w:val="-2"/>
        </w:rPr>
        <w:t>1:1500</w:t>
      </w:r>
      <w:r>
        <w:rPr>
          <w:rFonts w:ascii="宋体" w:hAnsi="宋体" w:eastAsia="宋体" w:hint="eastAsia"/>
        </w:rPr>
        <w:t>）</w:t>
      </w:r>
      <w:r>
        <w:rPr>
          <w:rFonts w:ascii="宋体" w:hAnsi="宋体" w:eastAsia="宋体" w:hint="eastAsia"/>
        </w:rPr>
        <w:t>，置摇床</w:t>
      </w:r>
      <w:r>
        <w:rPr>
          <w:rFonts w:ascii="宋体" w:hAnsi="宋体" w:eastAsia="宋体" w:hint="eastAsia"/>
        </w:rPr>
        <w:t>上，</w:t>
      </w:r>
      <w:r>
        <w:t>4</w:t>
      </w:r>
      <w:r>
        <w:rPr>
          <w:rFonts w:ascii="宋体" w:hAnsi="宋体" w:eastAsia="宋体" w:hint="eastAsia"/>
        </w:rPr>
        <w:t>℃缓慢摇动孵育过夜。一抗孵育结束后，回收一抗液，用</w:t>
      </w:r>
      <w:r>
        <w:t>TBST</w:t>
      </w:r>
      <w:r>
        <w:rPr>
          <w:rFonts w:ascii="宋体" w:hAnsi="宋体" w:eastAsia="宋体" w:hint="eastAsia"/>
        </w:rPr>
        <w:t>洗膜三次，</w:t>
      </w:r>
      <w:r>
        <w:rPr>
          <w:rFonts w:ascii="宋体" w:hAnsi="宋体" w:eastAsia="宋体" w:hint="eastAsia"/>
        </w:rPr>
        <w:t>每次</w:t>
      </w:r>
      <w:r>
        <w:t>10min</w:t>
      </w:r>
      <w:r>
        <w:rPr>
          <w:rFonts w:ascii="宋体" w:hAnsi="宋体" w:eastAsia="宋体" w:hint="eastAsia"/>
        </w:rPr>
        <w:t>。</w:t>
      </w:r>
    </w:p>
    <w:p w:rsidR="0018722C">
      <w:pPr>
        <w:pStyle w:val="Heading3"/>
        <w:topLinePunct/>
        <w:ind w:left="200" w:hangingChars="200" w:hanging="200"/>
      </w:pPr>
      <w:r>
        <w:rPr>
          <w:b/>
        </w:rPr>
        <w:t>2.5.8</w:t>
      </w:r>
      <w:r>
        <w:t xml:space="preserve"> </w:t>
      </w:r>
      <w:r>
        <w:t>二抗孵育</w:t>
      </w:r>
    </w:p>
    <w:p w:rsidR="0018722C">
      <w:pPr>
        <w:topLinePunct/>
      </w:pPr>
      <w:r>
        <w:rPr>
          <w:rFonts w:ascii="宋体" w:eastAsia="宋体" w:hint="eastAsia"/>
        </w:rPr>
        <w:t>将</w:t>
      </w:r>
      <w:r>
        <w:t>NC</w:t>
      </w:r>
      <w:r/>
      <w:r>
        <w:rPr>
          <w:rFonts w:ascii="宋体" w:eastAsia="宋体" w:hint="eastAsia"/>
        </w:rPr>
        <w:t>膜置于</w:t>
      </w:r>
      <w:r>
        <w:t>TBST</w:t>
      </w:r>
      <w:r>
        <w:rPr>
          <w:rFonts w:ascii="宋体" w:eastAsia="宋体" w:hint="eastAsia"/>
        </w:rPr>
        <w:t>稀释的二抗中</w:t>
      </w:r>
      <w:r>
        <w:rPr>
          <w:rFonts w:ascii="宋体" w:eastAsia="宋体" w:hint="eastAsia"/>
        </w:rPr>
        <w:t>（</w:t>
      </w:r>
      <w:r>
        <w:rPr>
          <w:rFonts w:ascii="宋体" w:eastAsia="宋体" w:hint="eastAsia"/>
        </w:rPr>
        <w:t>羊抗鼠</w:t>
      </w:r>
      <w:r>
        <w:t>IgG</w:t>
      </w:r>
      <w:r>
        <w:rPr>
          <w:rFonts w:ascii="宋体" w:eastAsia="宋体" w:hint="eastAsia"/>
        </w:rPr>
        <w:t>，羊抗兔</w:t>
      </w:r>
      <w:r>
        <w:t>IgG</w:t>
      </w:r>
      <w:r/>
      <w:r>
        <w:rPr>
          <w:rFonts w:ascii="宋体" w:eastAsia="宋体" w:hint="eastAsia"/>
        </w:rPr>
        <w:t>抗体的稀释</w:t>
      </w:r>
      <w:r>
        <w:rPr>
          <w:rFonts w:ascii="宋体" w:eastAsia="宋体" w:hint="eastAsia"/>
        </w:rPr>
        <w:t>浓度均为</w:t>
      </w:r>
      <w:r>
        <w:t>1</w:t>
      </w:r>
      <w:r>
        <w:t xml:space="preserve">: </w:t>
      </w:r>
      <w:r>
        <w:t>2000</w:t>
      </w:r>
      <w:r>
        <w:rPr>
          <w:rFonts w:ascii="宋体" w:eastAsia="宋体" w:hint="eastAsia"/>
        </w:rPr>
        <w:t>）</w:t>
      </w:r>
      <w:r>
        <w:rPr>
          <w:rFonts w:ascii="宋体" w:eastAsia="宋体" w:hint="eastAsia"/>
        </w:rPr>
        <w:t>，</w:t>
      </w:r>
      <w:r>
        <w:rPr>
          <w:rFonts w:ascii="宋体" w:eastAsia="宋体" w:hint="eastAsia"/>
        </w:rPr>
        <w:t>室温下慢摇孵育</w:t>
      </w:r>
      <w:r>
        <w:t>2 h</w:t>
      </w:r>
      <w:r>
        <w:rPr>
          <w:rFonts w:ascii="宋体" w:eastAsia="宋体" w:hint="eastAsia"/>
        </w:rPr>
        <w:t>。结束后</w:t>
      </w:r>
      <w:r>
        <w:t>TBST</w:t>
      </w:r>
      <w:r/>
      <w:r>
        <w:rPr>
          <w:rFonts w:ascii="宋体" w:eastAsia="宋体" w:hint="eastAsia"/>
        </w:rPr>
        <w:t>洗膜三次，每次</w:t>
      </w:r>
      <w:r>
        <w:t>10min</w:t>
      </w:r>
      <w:r>
        <w:rPr>
          <w:rFonts w:ascii="宋体" w:eastAsia="宋体" w:hint="eastAsia"/>
        </w:rPr>
        <w:t>。</w:t>
      </w:r>
    </w:p>
    <w:p w:rsidR="0018722C">
      <w:pPr>
        <w:pStyle w:val="Heading3"/>
        <w:topLinePunct/>
        <w:ind w:left="200" w:hangingChars="200" w:hanging="200"/>
      </w:pPr>
      <w:r>
        <w:rPr>
          <w:b/>
        </w:rPr>
        <w:t>2.5.9</w:t>
      </w:r>
      <w:r>
        <w:t xml:space="preserve"> </w:t>
      </w:r>
      <w:r>
        <w:t>化学发光检测</w:t>
      </w:r>
    </w:p>
    <w:p w:rsidR="0018722C">
      <w:pPr>
        <w:topLinePunct/>
      </w:pPr>
      <w:r>
        <w:t>NC</w:t>
      </w:r>
      <w:r>
        <w:rPr>
          <w:rFonts w:ascii="宋体" w:eastAsia="宋体" w:hint="eastAsia"/>
        </w:rPr>
        <w:t>膜用去离子水漂洗一次，滤纸贴角吸干水分，将</w:t>
      </w:r>
      <w:r>
        <w:t>Super Signal </w:t>
      </w:r>
      <w:r>
        <w:t>West </w:t>
      </w:r>
      <w:r>
        <w:t>pico</w:t>
      </w:r>
      <w:r>
        <w:rPr>
          <w:rFonts w:ascii="宋体" w:eastAsia="宋体" w:hint="eastAsia"/>
        </w:rPr>
        <w:t>化学发光底物试剂盒中</w:t>
      </w:r>
      <w:r>
        <w:t>A</w:t>
      </w:r>
      <w:r>
        <w:rPr>
          <w:rFonts w:ascii="宋体" w:eastAsia="宋体" w:hint="eastAsia"/>
        </w:rPr>
        <w:t>液与</w:t>
      </w:r>
      <w:r>
        <w:t>B</w:t>
      </w:r>
      <w:r>
        <w:rPr>
          <w:rFonts w:ascii="宋体" w:eastAsia="宋体" w:hint="eastAsia"/>
        </w:rPr>
        <w:t>液按</w:t>
      </w:r>
      <w:r>
        <w:t>1</w:t>
      </w:r>
      <w:r>
        <w:t xml:space="preserve">: </w:t>
      </w:r>
      <w:r>
        <w:t>1</w:t>
      </w:r>
      <w:r/>
      <w:r>
        <w:rPr>
          <w:rFonts w:ascii="宋体" w:eastAsia="宋体" w:hint="eastAsia"/>
        </w:rPr>
        <w:t>比例混合，逐滴加在</w:t>
      </w:r>
      <w:r>
        <w:t>NC</w:t>
      </w:r>
      <w:r/>
      <w:r>
        <w:rPr>
          <w:rFonts w:ascii="宋体" w:eastAsia="宋体" w:hint="eastAsia"/>
        </w:rPr>
        <w:t>膜正面，</w:t>
      </w:r>
      <w:r>
        <w:rPr>
          <w:rFonts w:ascii="宋体" w:eastAsia="宋体" w:hint="eastAsia"/>
        </w:rPr>
        <w:t>作用</w:t>
      </w:r>
      <w:r>
        <w:t>5-10min</w:t>
      </w:r>
      <w:r/>
      <w:r>
        <w:rPr>
          <w:rFonts w:ascii="宋体" w:eastAsia="宋体" w:hint="eastAsia"/>
        </w:rPr>
        <w:t>后，置于保鲜膜内固定于暗盒中，在暗室中将胶片置于</w:t>
      </w:r>
      <w:r>
        <w:t>NC</w:t>
      </w:r>
      <w:r>
        <w:rPr>
          <w:rFonts w:ascii="宋体" w:eastAsia="宋体" w:hint="eastAsia"/>
        </w:rPr>
        <w:t>膜上，</w:t>
      </w:r>
      <w:r>
        <w:rPr>
          <w:rFonts w:ascii="宋体" w:eastAsia="宋体" w:hint="eastAsia"/>
        </w:rPr>
        <w:t>关闭胶盒，根据所见荧光强度曝光。取出胶片立即完全浸入显影液中</w:t>
      </w:r>
      <w:r>
        <w:t>23</w:t>
      </w:r>
      <w:r>
        <w:rPr>
          <w:rFonts w:ascii="宋体" w:eastAsia="宋体" w:hint="eastAsia"/>
        </w:rPr>
        <w:t>秒，</w:t>
      </w:r>
      <w:r>
        <w:rPr>
          <w:rFonts w:ascii="宋体" w:eastAsia="宋体" w:hint="eastAsia"/>
        </w:rPr>
        <w:t>清</w:t>
      </w:r>
    </w:p>
    <w:p w:rsidR="0018722C">
      <w:pPr>
        <w:topLinePunct/>
      </w:pPr>
      <w:r>
        <w:rPr>
          <w:rFonts w:ascii="宋体" w:eastAsia="宋体" w:hint="eastAsia"/>
        </w:rPr>
        <w:t>水漂洗一下后放在定影液中约</w:t>
      </w:r>
      <w:r>
        <w:t>5min</w:t>
      </w:r>
      <w:r w:rsidR="001852F3">
        <w:t xml:space="preserve"> </w:t>
      </w:r>
      <w:r>
        <w:rPr>
          <w:rFonts w:ascii="宋体" w:eastAsia="宋体" w:hint="eastAsia"/>
        </w:rPr>
        <w:t>至底片完全定影，清水冲洗晾干，标定</w:t>
      </w:r>
    </w:p>
    <w:p w:rsidR="0018722C">
      <w:pPr>
        <w:topLinePunct/>
      </w:pPr>
      <w:r>
        <w:t>Marker</w:t>
      </w:r>
      <w:r>
        <w:rPr>
          <w:rFonts w:ascii="宋体" w:eastAsia="宋体" w:hint="eastAsia"/>
        </w:rPr>
        <w:t>，进行分析与扫描。凝胶成像分析系统摄像分析，以目的蛋白条带的灰度</w:t>
      </w:r>
      <w:r>
        <w:rPr>
          <w:rFonts w:ascii="宋体" w:eastAsia="宋体" w:hint="eastAsia"/>
        </w:rPr>
        <w:t>值</w:t>
      </w:r>
      <w:r>
        <w:t>/</w:t>
      </w:r>
      <w:r>
        <w:rPr>
          <w:rFonts w:ascii="宋体" w:eastAsia="宋体" w:hint="eastAsia"/>
        </w:rPr>
        <w:t>内参蛋白条带的灰度值表示目的蛋白的相对表达量。</w:t>
      </w:r>
    </w:p>
    <w:p w:rsidR="0018722C">
      <w:pPr>
        <w:pStyle w:val="Heading2"/>
        <w:topLinePunct/>
        <w:ind w:left="171" w:hangingChars="171" w:hanging="171"/>
      </w:pPr>
      <w:r>
        <w:rPr>
          <w:b/>
        </w:rPr>
        <w:t>2.6</w:t>
      </w:r>
      <w:r>
        <w:t xml:space="preserve"> </w:t>
      </w:r>
      <w:r>
        <w:t>统计学处理</w:t>
      </w:r>
    </w:p>
    <w:p w:rsidR="0018722C">
      <w:pPr>
        <w:pStyle w:val="ae"/>
        <w:topLinePunct/>
      </w:pPr>
      <w:r>
        <w:pict>
          <v:line style="position:absolute;mso-position-horizontal-relative:page;mso-position-vertical-relative:paragraph;z-index:-102064" from="283.769989pt,106.105606pt" to="288.929989pt,106.105606pt" stroked="true" strokeweight=".5088pt" strokecolor="#000000">
            <v:stroke dashstyle="solid"/>
            <w10:wrap type="none"/>
          </v:line>
        </w:pict>
      </w:r>
      <w:r>
        <w:rPr>
          <w:rFonts w:ascii="宋体" w:hAnsi="宋体" w:eastAsia="宋体" w:hint="eastAsia"/>
        </w:rPr>
        <w:t>细胞周期实验数据采用多个样本构成比比较；细胞增殖活性采用均数比较</w:t>
      </w:r>
      <w:r>
        <w:rPr>
          <w:rFonts w:ascii="宋体" w:hAnsi="宋体" w:eastAsia="宋体" w:hint="eastAsia"/>
          <w:spacing w:val="-16"/>
        </w:rPr>
        <w:t>的</w:t>
      </w:r>
      <w:r>
        <w:t>t</w:t>
      </w:r>
      <w:r>
        <w:rPr>
          <w:rFonts w:ascii="宋体" w:hAnsi="宋体" w:eastAsia="宋体" w:hint="eastAsia"/>
          <w:spacing w:val="-2"/>
        </w:rPr>
        <w:t>检验；用△</w:t>
      </w:r>
      <w:r>
        <w:rPr>
          <w:spacing w:val="-2"/>
        </w:rPr>
        <w:t>Ct</w:t>
      </w:r>
      <w:r>
        <w:rPr>
          <w:rFonts w:ascii="宋体" w:hAnsi="宋体" w:eastAsia="宋体" w:hint="eastAsia"/>
          <w:spacing w:val="-2"/>
        </w:rPr>
        <w:t>（</w:t>
      </w:r>
      <w:r>
        <w:rPr>
          <w:spacing w:val="-2"/>
        </w:rPr>
        <w:t>Ct</w:t>
      </w:r>
      <w:r>
        <w:rPr>
          <w:rFonts w:ascii="宋体" w:hAnsi="宋体" w:eastAsia="宋体" w:hint="eastAsia"/>
          <w:sz w:val="12"/>
        </w:rPr>
        <w:t>实验组</w:t>
      </w:r>
      <w:r>
        <w:rPr>
          <w:rFonts w:ascii="宋体" w:hAnsi="宋体" w:eastAsia="宋体" w:hint="eastAsia"/>
          <w:spacing w:val="-2"/>
        </w:rPr>
        <w:t>－</w:t>
      </w:r>
      <w:r>
        <w:rPr>
          <w:spacing w:val="-2"/>
        </w:rPr>
        <w:t>Ct</w:t>
      </w:r>
      <w:r>
        <w:rPr>
          <w:rFonts w:ascii="宋体" w:hAnsi="宋体" w:eastAsia="宋体" w:hint="eastAsia"/>
          <w:spacing w:val="-2"/>
          <w:sz w:val="12"/>
        </w:rPr>
        <w:t>β</w:t>
      </w:r>
      <w:r>
        <w:rPr>
          <w:spacing w:val="-2"/>
          <w:sz w:val="16"/>
        </w:rPr>
        <w:t>-actin</w:t>
      </w:r>
      <w:r>
        <w:rPr>
          <w:rFonts w:ascii="宋体" w:hAnsi="宋体" w:eastAsia="宋体" w:hint="eastAsia"/>
          <w:spacing w:val="-2"/>
        </w:rPr>
        <w:t>）</w:t>
      </w:r>
      <w:r>
        <w:rPr>
          <w:rFonts w:ascii="宋体" w:hAnsi="宋体" w:eastAsia="宋体" w:hint="eastAsia"/>
          <w:spacing w:val="-4"/>
        </w:rPr>
        <w:t>法处理实时荧光定量</w:t>
      </w:r>
      <w:r>
        <w:rPr>
          <w:spacing w:val="-4"/>
        </w:rPr>
        <w:t>RT-PCR</w:t>
      </w:r>
      <w:r>
        <w:rPr>
          <w:rFonts w:ascii="宋体" w:hAnsi="宋体" w:eastAsia="宋体" w:hint="eastAsia"/>
          <w:spacing w:val="-8"/>
        </w:rPr>
        <w:t>所得的</w:t>
      </w:r>
      <w:r>
        <w:t>Ct</w:t>
      </w:r>
      <w:r>
        <w:rPr>
          <w:rFonts w:ascii="宋体" w:hAnsi="宋体" w:eastAsia="宋体" w:hint="eastAsia"/>
        </w:rPr>
        <w:t>值</w:t>
      </w:r>
      <w:r>
        <w:rPr>
          <w:rFonts w:ascii="宋体" w:hAnsi="宋体" w:eastAsia="宋体" w:hint="eastAsia"/>
          <w:spacing w:val="-8"/>
        </w:rPr>
        <w:t>数据；采用</w:t>
      </w:r>
      <w:r>
        <w:t>Inage J</w:t>
      </w:r>
      <w:r>
        <w:rPr>
          <w:rFonts w:ascii="宋体" w:hAnsi="宋体" w:eastAsia="宋体" w:hint="eastAsia"/>
        </w:rPr>
        <w:t>软件对蛋白电泳条带灰度值进行扫描，Graphpad prism 4</w:t>
      </w:r>
      <w:r w:rsidR="001852F3">
        <w:rPr>
          <w:rFonts w:ascii="宋体" w:hAnsi="宋体" w:eastAsia="宋体" w:hint="eastAsia"/>
          <w:spacing w:val="-16"/>
        </w:rPr>
        <w:t xml:space="preserve">对</w:t>
      </w:r>
      <w:r>
        <w:rPr>
          <w:rFonts w:ascii="宋体" w:hAnsi="宋体" w:eastAsia="宋体" w:hint="eastAsia"/>
          <w:spacing w:val="-10"/>
        </w:rPr>
        <w:t>扫描结果进行分析，计算各个蛋白的相对表达量，应用</w:t>
      </w:r>
      <w:r>
        <w:t>SPSS11.5</w:t>
      </w:r>
      <w:r>
        <w:rPr>
          <w:rFonts w:ascii="宋体" w:hAnsi="宋体" w:eastAsia="宋体" w:hint="eastAsia"/>
        </w:rPr>
        <w:t>统计软件处理</w:t>
      </w:r>
      <w:r>
        <w:rPr>
          <w:rFonts w:ascii="宋体" w:hAnsi="宋体" w:eastAsia="宋体" w:hint="eastAsia"/>
          <w:spacing w:val="-6"/>
        </w:rPr>
        <w:t>数据，原始数据符合正态分布的采用</w:t>
      </w:r>
      <w:r>
        <w:rPr>
          <w:i/>
          <w:sz w:val="25"/>
        </w:rPr>
        <w:t>x</w:t>
      </w:r>
      <w:r>
        <w:t>±s</w:t>
      </w:r>
      <w:r>
        <w:rPr>
          <w:rFonts w:ascii="宋体" w:hAnsi="宋体" w:eastAsia="宋体" w:hint="eastAsia"/>
          <w:spacing w:val="-6"/>
        </w:rPr>
        <w:t>表示，两组均数比较采用</w:t>
      </w:r>
      <w:r>
        <w:t>t</w:t>
      </w:r>
      <w:r>
        <w:rPr>
          <w:rFonts w:ascii="宋体" w:hAnsi="宋体" w:eastAsia="宋体" w:hint="eastAsia"/>
          <w:spacing w:val="-3"/>
        </w:rPr>
        <w:t>检验，方差</w:t>
      </w:r>
      <w:r>
        <w:rPr>
          <w:rFonts w:ascii="宋体" w:hAnsi="宋体" w:eastAsia="宋体" w:hint="eastAsia"/>
          <w:spacing w:val="-10"/>
        </w:rPr>
        <w:t>不齐用</w:t>
      </w:r>
      <w:r>
        <w:rPr>
          <w:spacing w:val="0"/>
        </w:rPr>
        <w:t>t</w:t>
      </w:r>
      <w:r>
        <w:rPr>
          <w:rFonts w:ascii="宋体" w:hAnsi="宋体" w:eastAsia="宋体" w:hint="eastAsia"/>
          <w:spacing w:val="-4"/>
        </w:rPr>
        <w:t>’检验；不服从正态分布的经对数转化后服从正态分布，</w:t>
      </w:r>
      <w:r>
        <w:rPr>
          <w:i/>
          <w:spacing w:val="-4"/>
        </w:rPr>
        <w:t>P</w:t>
      </w:r>
      <w:r>
        <w:rPr>
          <w:spacing w:val="-4"/>
        </w:rPr>
        <w:t>&lt;0.0</w:t>
      </w:r>
      <w:r>
        <w:rPr>
          <w:spacing w:val="-4"/>
        </w:rPr>
        <w:t>5</w:t>
      </w:r>
      <w:r>
        <w:rPr>
          <w:rFonts w:ascii="宋体" w:hAnsi="宋体" w:eastAsia="宋体" w:hint="eastAsia"/>
        </w:rPr>
        <w:t>为</w:t>
      </w:r>
      <w:r>
        <w:rPr>
          <w:rFonts w:ascii="宋体" w:hAnsi="宋体" w:eastAsia="宋体" w:hint="eastAsia"/>
        </w:rPr>
        <w:t>差异</w:t>
      </w:r>
      <w:r>
        <w:rPr>
          <w:rFonts w:ascii="宋体" w:hAnsi="宋体" w:eastAsia="宋体" w:hint="eastAsia"/>
          <w:w w:val="95"/>
        </w:rPr>
        <w:t>具有统计学意义。</w:t>
      </w:r>
    </w:p>
    <w:p w:rsidR="0018722C">
      <w:pPr>
        <w:outlineLvl w:val="9"/>
        <w:topLinePunct/>
      </w:pPr>
      <w:bookmarkStart w:name="_TOC_250008" w:id="18"/>
      <w:bookmarkEnd w:id="18"/>
      <w:r>
        <w:rPr>
          <w:kern w:val="2"/>
          <w:sz w:val="30"/>
          <w:szCs w:val="30"/>
          <w:rFonts w:cstheme="minorBidi" w:hAnsiTheme="minorHAnsi" w:eastAsiaTheme="minorHAnsi" w:asciiTheme="minorHAnsi" w:ascii="宋体" w:hAnsi="宋体" w:eastAsia="宋体" w:cs="宋体"/>
        </w:rPr>
        <w:t>结</w:t>
      </w:r>
      <w:r w:rsidR="001852F3">
        <w:rPr>
          <w:kern w:val="2"/>
          <w:sz w:val="30"/>
          <w:szCs w:val="30"/>
          <w:rFonts w:cstheme="minorBidi" w:hAnsiTheme="minorHAnsi" w:eastAsiaTheme="minorHAnsi" w:asciiTheme="minorHAnsi" w:ascii="宋体" w:hAnsi="宋体" w:eastAsia="宋体" w:cs="宋体"/>
        </w:rPr>
        <w:t>果</w:t>
      </w:r>
    </w:p>
    <w:p w:rsidR="0018722C">
      <w:pPr>
        <w:pStyle w:val="cw22"/>
        <w:topLinePunct/>
      </w:pPr>
      <w:r>
        <w:rPr>
          <w:rFonts w:cstheme="minorBidi" w:hAnsiTheme="minorHAnsi" w:eastAsiaTheme="minorHAnsi" w:asciiTheme="minorHAnsi" w:ascii="微软雅黑" w:hAnsi="Times New Roman" w:eastAsia="微软雅黑" w:cs="Times New Roman" w:hint="eastAsia"/>
          <w:b/>
        </w:rPr>
        <w:t>1. </w:t>
      </w:r>
      <w:r>
        <w:rPr>
          <w:b/>
          <w:rFonts w:ascii="微软雅黑" w:eastAsia="微软雅黑" w:hint="eastAsia" w:cstheme="minorBidi" w:hAnsiTheme="minorHAnsi" w:hAnsi="Times New Roman" w:cs="Times New Roman"/>
        </w:rPr>
        <w:t>细胞周期检测</w:t>
      </w:r>
    </w:p>
    <w:p w:rsidR="0018722C">
      <w:pPr>
        <w:topLinePunct/>
      </w:pPr>
      <w:r>
        <w:rPr>
          <w:rFonts w:ascii="宋体" w:hAnsi="宋体" w:eastAsia="宋体" w:hint="eastAsia"/>
        </w:rPr>
        <w:t>稳定表达</w:t>
      </w:r>
      <w:r>
        <w:t>MDM2</w:t>
      </w:r>
      <w:r>
        <w:rPr>
          <w:rFonts w:ascii="宋体" w:hAnsi="宋体" w:eastAsia="宋体" w:hint="eastAsia"/>
        </w:rPr>
        <w:t>、</w:t>
      </w:r>
      <w:r>
        <w:t>MDM4S</w:t>
      </w:r>
      <w:r>
        <w:rPr>
          <w:rFonts w:ascii="宋体" w:hAnsi="宋体" w:eastAsia="宋体" w:hint="eastAsia"/>
        </w:rPr>
        <w:t>和对照组</w:t>
      </w:r>
      <w:r>
        <w:t>HepG2</w:t>
      </w:r>
      <w:r>
        <w:rPr>
          <w:rFonts w:ascii="宋体" w:hAnsi="宋体" w:eastAsia="宋体" w:hint="eastAsia"/>
        </w:rPr>
        <w:t>细胞在</w:t>
      </w:r>
      <w:r>
        <w:t>Nocodazole</w:t>
      </w:r>
      <w:r>
        <w:t> </w:t>
      </w:r>
      <w:r>
        <w:t>0.1</w:t>
      </w:r>
      <w:r/>
      <w:r>
        <w:t>μg</w:t>
      </w:r>
      <w:r>
        <w:t>/</w:t>
      </w:r>
      <w:r>
        <w:t xml:space="preserve">ml</w:t>
      </w:r>
      <w:r>
        <w:rPr>
          <w:rFonts w:ascii="宋体" w:hAnsi="宋体" w:eastAsia="宋体" w:hint="eastAsia"/>
        </w:rPr>
        <w:t>作用</w:t>
      </w:r>
      <w:r>
        <w:t>18</w:t>
      </w:r>
      <w:r>
        <w:rPr>
          <w:rFonts w:ascii="宋体" w:hAnsi="宋体" w:eastAsia="宋体" w:hint="eastAsia"/>
        </w:rPr>
        <w:t>小时后，</w:t>
      </w:r>
      <w:r>
        <w:t>PI</w:t>
      </w:r>
      <w:r>
        <w:rPr>
          <w:rFonts w:ascii="宋体" w:hAnsi="宋体" w:eastAsia="宋体" w:hint="eastAsia"/>
        </w:rPr>
        <w:t>染色，流式细胞检测细胞周期各期细胞百分比如</w:t>
      </w:r>
      <w:r>
        <w:rPr>
          <w:rFonts w:ascii="宋体" w:hAnsi="宋体" w:eastAsia="宋体" w:hint="eastAsia"/>
        </w:rPr>
        <w:t>图</w:t>
      </w:r>
      <w:r>
        <w:t>4-2</w:t>
      </w:r>
      <w:r>
        <w:rPr>
          <w:rFonts w:ascii="宋体" w:hAnsi="宋体" w:eastAsia="宋体" w:hint="eastAsia"/>
        </w:rPr>
        <w:t>所示。</w:t>
      </w:r>
      <w:r>
        <w:rPr>
          <w:rFonts w:ascii="宋体" w:hAnsi="宋体" w:eastAsia="宋体" w:hint="eastAsia"/>
        </w:rPr>
        <w:t>从图中可以看出，空白质粒组多数细胞停留在</w:t>
      </w:r>
      <w:r>
        <w:t>4N</w:t>
      </w:r>
      <w:r>
        <w:rPr>
          <w:rFonts w:ascii="宋体" w:hAnsi="宋体" w:eastAsia="宋体" w:hint="eastAsia"/>
        </w:rPr>
        <w:t>（</w:t>
      </w:r>
      <w:r>
        <w:rPr>
          <w:spacing w:val="-4"/>
        </w:rPr>
        <w:t>51.94%</w:t>
      </w:r>
      <w:r>
        <w:rPr>
          <w:rFonts w:ascii="宋体" w:hAnsi="宋体" w:eastAsia="宋体" w:hint="eastAsia"/>
        </w:rPr>
        <w:t>）</w:t>
      </w:r>
      <w:r>
        <w:rPr>
          <w:rFonts w:ascii="宋体" w:hAnsi="宋体" w:eastAsia="宋体" w:hint="eastAsia"/>
        </w:rPr>
        <w:t>，即</w:t>
      </w:r>
      <w:r>
        <w:t>M</w:t>
      </w:r>
      <w:r>
        <w:rPr>
          <w:rFonts w:ascii="宋体" w:hAnsi="宋体" w:eastAsia="宋体" w:hint="eastAsia"/>
        </w:rPr>
        <w:t>期，其余两</w:t>
      </w:r>
      <w:r>
        <w:rPr>
          <w:rFonts w:ascii="宋体" w:hAnsi="宋体" w:eastAsia="宋体" w:hint="eastAsia"/>
        </w:rPr>
        <w:t>组</w:t>
      </w:r>
      <w:r>
        <w:t>4N</w:t>
      </w:r>
      <w:r>
        <w:rPr>
          <w:rFonts w:ascii="宋体" w:hAnsi="宋体" w:eastAsia="宋体" w:hint="eastAsia"/>
        </w:rPr>
        <w:t>的百分比分别为：</w:t>
      </w:r>
      <w:r>
        <w:rPr>
          <w:rFonts w:ascii="宋体" w:hAnsi="宋体" w:eastAsia="宋体" w:hint="eastAsia"/>
        </w:rPr>
        <w:t>（</w:t>
      </w:r>
      <w:r>
        <w:t>MDM2:33.35</w:t>
      </w:r>
      <w:r>
        <w:rPr>
          <w:spacing w:val="0"/>
        </w:rPr>
        <w:t>%; </w:t>
      </w:r>
      <w:r>
        <w:t>MDM4S: 37.32%</w:t>
      </w:r>
      <w:r>
        <w:rPr>
          <w:rFonts w:ascii="宋体" w:hAnsi="宋体" w:eastAsia="宋体" w:hint="eastAsia"/>
        </w:rPr>
        <w:t>）</w:t>
      </w:r>
      <w:r>
        <w:rPr>
          <w:rFonts w:ascii="宋体" w:hAnsi="宋体" w:eastAsia="宋体" w:hint="eastAsia"/>
        </w:rPr>
        <w:t>。经统计学分析，</w:t>
      </w:r>
      <w:r>
        <w:rPr>
          <w:rFonts w:ascii="宋体" w:hAnsi="宋体" w:eastAsia="宋体" w:hint="eastAsia"/>
        </w:rPr>
        <w:t>与空白对照组相比，稳定表达</w:t>
      </w:r>
      <w:r>
        <w:t>MDM2</w:t>
      </w:r>
      <w:r>
        <w:rPr>
          <w:rFonts w:ascii="宋体" w:hAnsi="宋体" w:eastAsia="宋体" w:hint="eastAsia"/>
        </w:rPr>
        <w:t>和</w:t>
      </w:r>
      <w:r>
        <w:t>MDM4S</w:t>
      </w:r>
      <w:r>
        <w:rPr>
          <w:rFonts w:ascii="宋体" w:hAnsi="宋体" w:eastAsia="宋体" w:hint="eastAsia"/>
        </w:rPr>
        <w:t>的两组细胞</w:t>
      </w:r>
      <w:r>
        <w:t>4N</w:t>
      </w:r>
      <w:r>
        <w:rPr>
          <w:rFonts w:ascii="宋体" w:hAnsi="宋体" w:eastAsia="宋体" w:hint="eastAsia"/>
        </w:rPr>
        <w:t>细胞比值减少</w:t>
      </w:r>
      <w:r>
        <w:rPr>
          <w:rFonts w:ascii="宋体" w:hAnsi="宋体" w:eastAsia="宋体" w:hint="eastAsia"/>
        </w:rPr>
        <w:t>，</w:t>
      </w:r>
    </w:p>
    <w:p w:rsidR="0018722C">
      <w:pPr>
        <w:pStyle w:val="BodyText"/>
        <w:spacing w:line="415" w:lineRule="exact"/>
        <w:rPr>
          <w:rFonts w:ascii="宋体" w:eastAsia="宋体" w:hint="eastAsia"/>
        </w:rPr>
        <w:topLinePunct/>
      </w:pPr>
      <w:r>
        <w:rPr>
          <w:rFonts w:ascii="宋体" w:eastAsia="宋体" w:hint="eastAsia"/>
        </w:rPr>
        <w:t>即</w:t>
      </w:r>
      <w:r>
        <w:t>M</w:t>
      </w:r>
      <w:r>
        <w:rPr>
          <w:rFonts w:ascii="宋体" w:eastAsia="宋体" w:hint="eastAsia"/>
        </w:rPr>
        <w:t>期所占比例减少，</w:t>
      </w:r>
      <w:r>
        <w:rPr>
          <w:rFonts w:ascii="Meiryo" w:eastAsia="Meiryo" w:hint="eastAsia"/>
          <w:i/>
          <w:sz w:val="25"/>
        </w:rPr>
        <w:t>P</w:t>
      </w:r>
      <w:r>
        <w:rPr>
          <w:rFonts w:ascii="宋体" w:eastAsia="宋体" w:hint="eastAsia"/>
        </w:rPr>
        <w:t>＜</w:t>
      </w:r>
      <w:r>
        <w:t>0.01</w:t>
      </w:r>
      <w:r>
        <w:rPr>
          <w:rFonts w:ascii="宋体" w:eastAsia="宋体" w:hint="eastAsia"/>
        </w:rPr>
        <w:t>，具有统计学意义（表</w:t>
      </w:r>
      <w:r>
        <w:t>4-2</w:t>
      </w:r>
      <w:r>
        <w:rPr>
          <w:rFonts w:ascii="宋体" w:eastAsia="宋体" w:hint="eastAsia"/>
        </w:rPr>
        <w:t>）。</w:t>
      </w:r>
    </w:p>
    <w:p w:rsidR="00000000">
      <w:pPr>
        <w:pStyle w:val="aff7"/>
        <w:spacing w:line="240" w:lineRule="atLeast"/>
        <w:topLinePunct/>
      </w:pPr>
      <w:r>
        <w:drawing>
          <wp:inline>
            <wp:extent cx="4938227" cy="1180147"/>
            <wp:effectExtent l="0" t="0" r="0" b="0"/>
            <wp:docPr id="47" name="image26.jpeg" descr=""/>
            <wp:cNvGraphicFramePr>
              <a:graphicFrameLocks noChangeAspect="1"/>
            </wp:cNvGraphicFramePr>
            <a:graphic>
              <a:graphicData uri="http://schemas.openxmlformats.org/drawingml/2006/picture">
                <pic:pic>
                  <pic:nvPicPr>
                    <pic:cNvPr id="48" name="image26.jpeg"/>
                    <pic:cNvPicPr/>
                  </pic:nvPicPr>
                  <pic:blipFill>
                    <a:blip r:embed="rId32" cstate="print"/>
                    <a:stretch>
                      <a:fillRect/>
                    </a:stretch>
                  </pic:blipFill>
                  <pic:spPr>
                    <a:xfrm>
                      <a:off x="0" y="0"/>
                      <a:ext cx="4938227" cy="1180147"/>
                    </a:xfrm>
                    <a:prstGeom prst="rect">
                      <a:avLst/>
                    </a:prstGeom>
                  </pic:spPr>
                </pic:pic>
              </a:graphicData>
            </a:graphic>
          </wp:inline>
        </w:drawing>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4-2  </w:t>
      </w:r>
      <w:r>
        <w:rPr>
          <w:rFonts w:ascii="宋体" w:eastAsia="宋体" w:hint="eastAsia" w:cstheme="minorBidi" w:hAnsiTheme="minorHAnsi"/>
        </w:rPr>
        <w:t>细胞周期分析结果及统计图</w:t>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4-2  </w:t>
      </w:r>
      <w:r>
        <w:rPr>
          <w:rFonts w:ascii="宋体" w:eastAsia="宋体" w:hint="eastAsia" w:cstheme="minorBidi" w:hAnsiTheme="minorHAnsi"/>
        </w:rPr>
        <w:t>稳定表达</w:t>
      </w:r>
      <w:r>
        <w:rPr>
          <w:rFonts w:cstheme="minorBidi" w:hAnsiTheme="minorHAnsi" w:eastAsiaTheme="minorHAnsi" w:asciiTheme="minorHAnsi"/>
        </w:rPr>
        <w:t>MDM2, MDM4S</w:t>
      </w:r>
      <w:r w:rsidR="001852F3">
        <w:rPr>
          <w:rFonts w:cstheme="minorBidi" w:hAnsiTheme="minorHAnsi" w:eastAsiaTheme="minorHAnsi" w:asciiTheme="minorHAnsi"/>
        </w:rPr>
        <w:t xml:space="preserve"> </w:t>
      </w:r>
      <w:r>
        <w:rPr>
          <w:rFonts w:ascii="宋体" w:eastAsia="宋体" w:hint="eastAsia" w:cstheme="minorBidi" w:hAnsiTheme="minorHAnsi"/>
        </w:rPr>
        <w:t>及空白对照的</w:t>
      </w:r>
      <w:r>
        <w:rPr>
          <w:rFonts w:cstheme="minorBidi" w:hAnsiTheme="minorHAnsi" w:eastAsiaTheme="minorHAnsi" w:asciiTheme="minorHAnsi"/>
        </w:rPr>
        <w:t>HepG2</w:t>
      </w:r>
      <w:r>
        <w:rPr>
          <w:rFonts w:ascii="宋体" w:eastAsia="宋体" w:hint="eastAsia" w:cstheme="minorBidi" w:hAnsiTheme="minorHAnsi"/>
        </w:rPr>
        <w:t>细胞在</w:t>
      </w:r>
      <w:r>
        <w:rPr>
          <w:rFonts w:cstheme="minorBidi" w:hAnsiTheme="minorHAnsi" w:eastAsiaTheme="minorHAnsi" w:asciiTheme="minorHAnsi"/>
        </w:rPr>
        <w:t>Nocodazole</w:t>
      </w:r>
      <w:r>
        <w:rPr>
          <w:rFonts w:ascii="宋体" w:eastAsia="宋体" w:hint="eastAsia" w:cstheme="minorBidi" w:hAnsiTheme="minorHAnsi"/>
        </w:rPr>
        <w:t>处理</w:t>
      </w:r>
      <w:r>
        <w:rPr>
          <w:rFonts w:cstheme="minorBidi" w:hAnsiTheme="minorHAnsi" w:eastAsiaTheme="minorHAnsi" w:asciiTheme="minorHAnsi"/>
        </w:rPr>
        <w:t>18</w:t>
      </w:r>
      <w:r>
        <w:rPr>
          <w:rFonts w:ascii="宋体" w:eastAsia="宋体" w:hint="eastAsia" w:cstheme="minorBidi" w:hAnsiTheme="minorHAnsi"/>
        </w:rPr>
        <w:t>小时后，</w:t>
      </w:r>
    </w:p>
    <w:p w:rsidR="0018722C">
      <w:pPr>
        <w:topLinePunct/>
      </w:pPr>
      <w:r>
        <w:rPr>
          <w:rFonts w:cstheme="minorBidi" w:hAnsiTheme="minorHAnsi" w:eastAsiaTheme="minorHAnsi" w:asciiTheme="minorHAnsi"/>
        </w:rPr>
        <w:t>PI</w:t>
      </w:r>
      <w:r>
        <w:rPr>
          <w:rFonts w:ascii="宋体" w:eastAsia="宋体" w:hint="eastAsia" w:cstheme="minorBidi" w:hAnsiTheme="minorHAnsi"/>
        </w:rPr>
        <w:t>染色，流式细胞仪检测</w:t>
      </w:r>
      <w:r>
        <w:rPr>
          <w:rFonts w:cstheme="minorBidi" w:hAnsiTheme="minorHAnsi" w:eastAsiaTheme="minorHAnsi" w:asciiTheme="minorHAnsi"/>
        </w:rPr>
        <w:t>DNA</w:t>
      </w:r>
      <w:r>
        <w:rPr>
          <w:rFonts w:ascii="宋体" w:eastAsia="宋体" w:hint="eastAsia" w:cstheme="minorBidi" w:hAnsiTheme="minorHAnsi"/>
        </w:rPr>
        <w:t>含量，柱状图为各组细胞在</w:t>
      </w:r>
      <w:r>
        <w:rPr>
          <w:rFonts w:cstheme="minorBidi" w:hAnsiTheme="minorHAnsi" w:eastAsiaTheme="minorHAnsi" w:asciiTheme="minorHAnsi"/>
        </w:rPr>
        <w:t>Nocodazole</w:t>
      </w:r>
      <w:r>
        <w:rPr>
          <w:rFonts w:ascii="宋体" w:eastAsia="宋体" w:hint="eastAsia" w:cstheme="minorBidi" w:hAnsiTheme="minorHAnsi"/>
        </w:rPr>
        <w:t>处理</w:t>
      </w:r>
      <w:r>
        <w:rPr>
          <w:rFonts w:cstheme="minorBidi" w:hAnsiTheme="minorHAnsi" w:eastAsiaTheme="minorHAnsi" w:asciiTheme="minorHAnsi"/>
        </w:rPr>
        <w:t>18</w:t>
      </w:r>
      <w:r>
        <w:rPr>
          <w:rFonts w:ascii="宋体" w:eastAsia="宋体" w:hint="eastAsia" w:cstheme="minorBidi" w:hAnsiTheme="minorHAnsi"/>
        </w:rPr>
        <w:t>小时后，</w:t>
      </w:r>
      <w:r>
        <w:rPr>
          <w:rFonts w:cstheme="minorBidi" w:hAnsiTheme="minorHAnsi" w:eastAsiaTheme="minorHAnsi" w:asciiTheme="minorHAnsi"/>
        </w:rPr>
        <w:t>M</w:t>
      </w:r>
      <w:r>
        <w:rPr>
          <w:rFonts w:ascii="宋体" w:eastAsia="宋体" w:hint="eastAsia" w:cstheme="minorBidi" w:hAnsiTheme="minorHAnsi"/>
        </w:rPr>
        <w:t>期细胞所占比例，</w:t>
      </w:r>
      <w:r>
        <w:rPr>
          <w:rFonts w:cstheme="minorBidi" w:hAnsiTheme="minorHAnsi" w:eastAsiaTheme="minorHAnsi" w:asciiTheme="minorHAnsi"/>
        </w:rPr>
        <w:t>*</w:t>
      </w:r>
      <w:r>
        <w:rPr>
          <w:rFonts w:ascii="宋体" w:eastAsia="宋体" w:hint="eastAsia" w:cstheme="minorBidi" w:hAnsiTheme="minorHAnsi"/>
        </w:rPr>
        <w:t>表示</w:t>
      </w:r>
      <w:r>
        <w:rPr>
          <w:rFonts w:ascii="Meiryo" w:eastAsia="Meiryo" w:hint="eastAsia" w:cstheme="minorBidi" w:hAnsiTheme="minorHAnsi"/>
          <w:i/>
        </w:rPr>
        <w:t>P</w:t>
      </w:r>
      <w:r>
        <w:rPr>
          <w:rFonts w:ascii="宋体" w:eastAsia="宋体" w:hint="eastAsia" w:cstheme="minorBidi" w:hAnsiTheme="minorHAnsi"/>
        </w:rPr>
        <w:t>＜</w:t>
      </w:r>
      <w:r>
        <w:rPr>
          <w:rFonts w:cstheme="minorBidi" w:hAnsiTheme="minorHAnsi" w:eastAsiaTheme="minorHAnsi" w:asciiTheme="minorHAnsi"/>
        </w:rPr>
        <w:t>0.01</w:t>
      </w:r>
      <w:r>
        <w:rPr>
          <w:rFonts w:ascii="宋体" w:eastAsia="宋体" w:hint="eastAsia" w:cstheme="minorBidi" w:hAnsiTheme="minorHAnsi"/>
        </w:rPr>
        <w:t>。</w:t>
      </w:r>
    </w:p>
    <w:p w:rsidR="0018722C">
      <w:pPr>
        <w:pStyle w:val="a8"/>
        <w:topLinePunct/>
      </w:pPr>
      <w:r>
        <w:t>表</w:t>
      </w:r>
      <w:r>
        <w:t>4-2  </w:t>
      </w:r>
      <w:r>
        <w:t>各组细胞在</w:t>
      </w:r>
      <w:r>
        <w:t>Nocodazole</w:t>
      </w:r>
      <w:r>
        <w:t>处理</w:t>
      </w:r>
      <w:r>
        <w:t>18</w:t>
      </w:r>
      <w:r>
        <w:t>小时后处于</w:t>
      </w:r>
      <w:r>
        <w:t>4N</w:t>
      </w:r>
      <w:r>
        <w:t>细胞所占比例</w:t>
      </w:r>
    </w:p>
    <w:tbl>
      <w:tblPr>
        <w:tblW w:w="5000" w:type="pct"/>
        <w:tblInd w:w="1000"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459"/>
        <w:gridCol w:w="1378"/>
        <w:gridCol w:w="1531"/>
        <w:gridCol w:w="1044"/>
        <w:gridCol w:w="1123"/>
      </w:tblGrid>
      <w:tr>
        <w:trPr>
          <w:tblHeader/>
        </w:trPr>
        <w:tc>
          <w:tcPr>
            <w:tcW w:w="2171" w:type="pct"/>
            <w:gridSpan w:val="2"/>
            <w:vAlign w:val="center"/>
            <w:tcBorders>
              <w:bottom w:val="single" w:sz="4" w:space="0" w:color="auto"/>
            </w:tcBorders>
          </w:tcPr>
          <w:p w:rsidR="0018722C">
            <w:pPr>
              <w:pStyle w:val="a7"/>
              <w:topLinePunct/>
              <w:ind w:leftChars="0" w:left="0" w:rightChars="0" w:right="0" w:firstLineChars="0" w:firstLine="0"/>
              <w:spacing w:line="240" w:lineRule="atLeast"/>
            </w:pPr>
            <w:r>
              <w:t>处于 </w:t>
            </w:r>
            <w:r>
              <w:t>4N </w:t>
            </w:r>
            <w:r>
              <w:t>期</w:t>
            </w:r>
          </w:p>
          <w:p w:rsidR="0018722C">
            <w:pPr>
              <w:pStyle w:val="a7"/>
              <w:topLinePunct/>
              <w:ind w:leftChars="0" w:left="0" w:rightChars="0" w:right="0" w:firstLineChars="0" w:firstLine="0"/>
              <w:spacing w:line="240" w:lineRule="atLeast"/>
            </w:pPr>
            <w:r>
              <w:t>分组</w:t>
            </w:r>
          </w:p>
        </w:tc>
        <w:tc>
          <w:tcPr>
            <w:tcW w:w="2829" w:type="pct"/>
            <w:gridSpan w:val="3"/>
            <w:vAlign w:val="center"/>
            <w:tcBorders>
              <w:bottom w:val="single" w:sz="4" w:space="0" w:color="auto"/>
            </w:tcBorders>
          </w:tcPr>
          <w:p w:rsidR="0018722C">
            <w:pPr>
              <w:pStyle w:val="a7"/>
              <w:topLinePunct/>
              <w:ind w:leftChars="0" w:left="0" w:rightChars="0" w:right="0" w:firstLineChars="0" w:firstLine="0"/>
              <w:spacing w:line="240" w:lineRule="atLeast"/>
            </w:pPr>
            <w:r>
              <w:t>非处于 </w:t>
            </w:r>
            <w:r>
              <w:t>4N </w:t>
            </w:r>
            <w:r>
              <w:t>期</w:t>
            </w:r>
          </w:p>
          <w:p w:rsidR="0018722C">
            <w:pPr>
              <w:pStyle w:val="a7"/>
              <w:topLinePunct/>
              <w:ind w:leftChars="0" w:left="0" w:rightChars="0" w:right="0" w:firstLineChars="0" w:firstLine="0"/>
              <w:spacing w:line="240" w:lineRule="atLeast"/>
            </w:pPr>
            <w:r>
              <w:t>4N</w:t>
            </w:r>
            <w:r>
              <w:t> </w:t>
            </w:r>
            <w:r>
              <w:t>百分比</w:t>
            </w:r>
            <w:r w:rsidRPr="00000000">
              <w:t>	</w:t>
            </w:r>
            <w:r/>
            <w:r/>
            <w:r>
              <w:t>2</w:t>
            </w:r>
          </w:p>
        </w:tc>
      </w:tr>
      <w:tr>
        <w:tc>
          <w:tcPr>
            <w:tcW w:w="1116" w:type="pct"/>
            <w:vAlign w:val="center"/>
          </w:tcPr>
          <w:p w:rsidR="0018722C">
            <w:pPr>
              <w:pStyle w:val="ac"/>
              <w:topLinePunct/>
              <w:ind w:leftChars="0" w:left="0" w:rightChars="0" w:right="0" w:firstLineChars="0" w:firstLine="0"/>
              <w:spacing w:line="240" w:lineRule="atLeast"/>
            </w:pPr>
          </w:p>
        </w:tc>
        <w:tc>
          <w:tcPr>
            <w:tcW w:w="1054" w:type="pct"/>
            <w:vAlign w:val="center"/>
          </w:tcPr>
          <w:p w:rsidR="0018722C">
            <w:pPr>
              <w:pStyle w:val="a5"/>
              <w:topLinePunct/>
              <w:ind w:leftChars="0" w:left="0" w:rightChars="0" w:right="0" w:firstLineChars="0" w:firstLine="0"/>
              <w:spacing w:line="240" w:lineRule="atLeast"/>
            </w:pPr>
            <w:r>
              <w:t>细胞的个数</w:t>
            </w:r>
          </w:p>
        </w:tc>
        <w:tc>
          <w:tcPr>
            <w:tcW w:w="1171" w:type="pct"/>
            <w:vAlign w:val="center"/>
          </w:tcPr>
          <w:p w:rsidR="0018722C">
            <w:pPr>
              <w:pStyle w:val="a5"/>
              <w:topLinePunct/>
              <w:ind w:leftChars="0" w:left="0" w:rightChars="0" w:right="0" w:firstLineChars="0" w:firstLine="0"/>
              <w:spacing w:line="240" w:lineRule="atLeast"/>
            </w:pPr>
            <w:r>
              <w:t>细胞的个数</w:t>
            </w:r>
          </w:p>
        </w:tc>
        <w:tc>
          <w:tcPr>
            <w:tcW w:w="799" w:type="pct"/>
            <w:vAlign w:val="center"/>
          </w:tcPr>
          <w:p w:rsidR="0018722C">
            <w:pPr>
              <w:pStyle w:val="a5"/>
              <w:topLinePunct/>
              <w:ind w:leftChars="0" w:left="0" w:rightChars="0" w:right="0" w:firstLineChars="0" w:firstLine="0"/>
              <w:spacing w:line="240" w:lineRule="atLeast"/>
            </w:pPr>
          </w:p>
        </w:tc>
        <w:tc>
          <w:tcPr>
            <w:tcW w:w="859" w:type="pct"/>
            <w:vAlign w:val="center"/>
          </w:tcPr>
          <w:p w:rsidR="0018722C">
            <w:pPr>
              <w:pStyle w:val="ad"/>
              <w:topLinePunct/>
              <w:ind w:leftChars="0" w:left="0" w:rightChars="0" w:right="0" w:firstLineChars="0" w:firstLine="0"/>
              <w:spacing w:line="240" w:lineRule="atLeast"/>
            </w:pPr>
          </w:p>
        </w:tc>
      </w:tr>
      <w:tr>
        <w:tc>
          <w:tcPr>
            <w:tcW w:w="1116" w:type="pct"/>
            <w:vAlign w:val="center"/>
          </w:tcPr>
          <w:p w:rsidR="0018722C">
            <w:pPr>
              <w:pStyle w:val="ac"/>
              <w:topLinePunct/>
              <w:ind w:leftChars="0" w:left="0" w:rightChars="0" w:right="0" w:firstLineChars="0" w:firstLine="0"/>
              <w:spacing w:line="240" w:lineRule="atLeast"/>
            </w:pPr>
            <w:r>
              <w:t>空白质粒</w:t>
            </w:r>
          </w:p>
        </w:tc>
        <w:tc>
          <w:tcPr>
            <w:tcW w:w="1054" w:type="pct"/>
            <w:vAlign w:val="center"/>
          </w:tcPr>
          <w:p w:rsidR="0018722C">
            <w:pPr>
              <w:pStyle w:val="affff9"/>
              <w:topLinePunct/>
              <w:ind w:leftChars="0" w:left="0" w:rightChars="0" w:right="0" w:firstLineChars="0" w:firstLine="0"/>
              <w:spacing w:line="240" w:lineRule="atLeast"/>
            </w:pPr>
            <w:r>
              <w:t>16806</w:t>
            </w:r>
          </w:p>
        </w:tc>
        <w:tc>
          <w:tcPr>
            <w:tcW w:w="1171" w:type="pct"/>
            <w:vAlign w:val="center"/>
          </w:tcPr>
          <w:p w:rsidR="0018722C">
            <w:pPr>
              <w:pStyle w:val="affff9"/>
              <w:topLinePunct/>
              <w:ind w:leftChars="0" w:left="0" w:rightChars="0" w:right="0" w:firstLineChars="0" w:firstLine="0"/>
              <w:spacing w:line="240" w:lineRule="atLeast"/>
            </w:pPr>
            <w:r>
              <w:t>15554</w:t>
            </w:r>
          </w:p>
        </w:tc>
        <w:tc>
          <w:tcPr>
            <w:tcW w:w="799" w:type="pct"/>
            <w:vAlign w:val="center"/>
          </w:tcPr>
          <w:p w:rsidR="0018722C">
            <w:pPr>
              <w:pStyle w:val="affff9"/>
              <w:topLinePunct/>
              <w:ind w:leftChars="0" w:left="0" w:rightChars="0" w:right="0" w:firstLineChars="0" w:firstLine="0"/>
              <w:spacing w:line="240" w:lineRule="atLeast"/>
            </w:pPr>
            <w:r>
              <w:t>51.93</w:t>
            </w:r>
          </w:p>
        </w:tc>
        <w:tc>
          <w:tcPr>
            <w:tcW w:w="859" w:type="pct"/>
            <w:vAlign w:val="center"/>
          </w:tcPr>
          <w:p w:rsidR="0018722C">
            <w:pPr>
              <w:pStyle w:val="ad"/>
              <w:topLinePunct/>
              <w:ind w:leftChars="0" w:left="0" w:rightChars="0" w:right="0" w:firstLineChars="0" w:firstLine="0"/>
              <w:spacing w:line="240" w:lineRule="atLeast"/>
            </w:pPr>
          </w:p>
        </w:tc>
      </w:tr>
      <w:tr>
        <w:tc>
          <w:tcPr>
            <w:tcW w:w="1116" w:type="pct"/>
            <w:vAlign w:val="center"/>
          </w:tcPr>
          <w:p w:rsidR="0018722C">
            <w:pPr>
              <w:pStyle w:val="ac"/>
              <w:topLinePunct/>
              <w:ind w:leftChars="0" w:left="0" w:rightChars="0" w:right="0" w:firstLineChars="0" w:firstLine="0"/>
              <w:spacing w:line="240" w:lineRule="atLeast"/>
            </w:pPr>
            <w:r>
              <w:t>MDM4S</w:t>
            </w:r>
          </w:p>
        </w:tc>
        <w:tc>
          <w:tcPr>
            <w:tcW w:w="1054" w:type="pct"/>
            <w:vAlign w:val="center"/>
          </w:tcPr>
          <w:p w:rsidR="0018722C">
            <w:pPr>
              <w:pStyle w:val="affff9"/>
              <w:topLinePunct/>
              <w:ind w:leftChars="0" w:left="0" w:rightChars="0" w:right="0" w:firstLineChars="0" w:firstLine="0"/>
              <w:spacing w:line="240" w:lineRule="atLeast"/>
            </w:pPr>
            <w:r>
              <w:t>12474</w:t>
            </w:r>
          </w:p>
        </w:tc>
        <w:tc>
          <w:tcPr>
            <w:tcW w:w="1171" w:type="pct"/>
            <w:vAlign w:val="center"/>
          </w:tcPr>
          <w:p w:rsidR="0018722C">
            <w:pPr>
              <w:pStyle w:val="affff9"/>
              <w:topLinePunct/>
              <w:ind w:leftChars="0" w:left="0" w:rightChars="0" w:right="0" w:firstLineChars="0" w:firstLine="0"/>
              <w:spacing w:line="240" w:lineRule="atLeast"/>
            </w:pPr>
            <w:r>
              <w:t>20962</w:t>
            </w:r>
          </w:p>
        </w:tc>
        <w:tc>
          <w:tcPr>
            <w:tcW w:w="799" w:type="pct"/>
            <w:vAlign w:val="center"/>
          </w:tcPr>
          <w:p w:rsidR="0018722C">
            <w:pPr>
              <w:pStyle w:val="affff9"/>
              <w:topLinePunct/>
              <w:ind w:leftChars="0" w:left="0" w:rightChars="0" w:right="0" w:firstLineChars="0" w:firstLine="0"/>
              <w:spacing w:line="240" w:lineRule="atLeast"/>
            </w:pPr>
            <w:r>
              <w:t>37.32</w:t>
            </w:r>
          </w:p>
        </w:tc>
        <w:tc>
          <w:tcPr>
            <w:tcW w:w="859" w:type="pct"/>
            <w:vAlign w:val="center"/>
          </w:tcPr>
          <w:p w:rsidR="0018722C">
            <w:pPr>
              <w:pStyle w:val="ad"/>
              <w:topLinePunct/>
              <w:ind w:leftChars="0" w:left="0" w:rightChars="0" w:right="0" w:firstLineChars="0" w:firstLine="0"/>
              <w:spacing w:line="240" w:lineRule="atLeast"/>
            </w:pPr>
            <w:r>
              <w:t>1158.57*</w:t>
            </w:r>
          </w:p>
        </w:tc>
      </w:tr>
      <w:tr>
        <w:tc>
          <w:tcPr>
            <w:tcW w:w="1116" w:type="pct"/>
            <w:vAlign w:val="center"/>
            <w:tcBorders>
              <w:top w:val="single" w:sz="4" w:space="0" w:color="auto"/>
            </w:tcBorders>
          </w:tcPr>
          <w:p w:rsidR="0018722C">
            <w:pPr>
              <w:pStyle w:val="ac"/>
              <w:topLinePunct/>
              <w:ind w:leftChars="0" w:left="0" w:rightChars="0" w:right="0" w:firstLineChars="0" w:firstLine="0"/>
              <w:spacing w:line="240" w:lineRule="atLeast"/>
            </w:pPr>
            <w:r>
              <w:t>MDM2</w:t>
            </w:r>
          </w:p>
        </w:tc>
        <w:tc>
          <w:tcPr>
            <w:tcW w:w="1054" w:type="pct"/>
            <w:vAlign w:val="center"/>
            <w:tcBorders>
              <w:top w:val="single" w:sz="4" w:space="0" w:color="auto"/>
            </w:tcBorders>
          </w:tcPr>
          <w:p w:rsidR="0018722C">
            <w:pPr>
              <w:pStyle w:val="affff9"/>
              <w:topLinePunct/>
              <w:ind w:leftChars="0" w:left="0" w:rightChars="0" w:right="0" w:firstLineChars="0" w:firstLine="0"/>
              <w:spacing w:line="240" w:lineRule="atLeast"/>
            </w:pPr>
            <w:r>
              <w:t>11094</w:t>
            </w:r>
          </w:p>
        </w:tc>
        <w:tc>
          <w:tcPr>
            <w:tcW w:w="1171" w:type="pct"/>
            <w:vAlign w:val="center"/>
            <w:tcBorders>
              <w:top w:val="single" w:sz="4" w:space="0" w:color="auto"/>
            </w:tcBorders>
          </w:tcPr>
          <w:p w:rsidR="0018722C">
            <w:pPr>
              <w:pStyle w:val="affff9"/>
              <w:topLinePunct/>
              <w:ind w:leftChars="0" w:left="0" w:rightChars="0" w:right="0" w:firstLineChars="0" w:firstLine="0"/>
              <w:spacing w:line="240" w:lineRule="atLeast"/>
            </w:pPr>
            <w:r>
              <w:t>22168</w:t>
            </w:r>
          </w:p>
        </w:tc>
        <w:tc>
          <w:tcPr>
            <w:tcW w:w="799" w:type="pct"/>
            <w:vAlign w:val="center"/>
            <w:tcBorders>
              <w:top w:val="single" w:sz="4" w:space="0" w:color="auto"/>
            </w:tcBorders>
          </w:tcPr>
          <w:p w:rsidR="0018722C">
            <w:pPr>
              <w:pStyle w:val="affff9"/>
              <w:topLinePunct/>
              <w:ind w:leftChars="0" w:left="0" w:rightChars="0" w:right="0" w:firstLineChars="0" w:firstLine="0"/>
              <w:spacing w:line="240" w:lineRule="atLeast"/>
            </w:pPr>
            <w:r>
              <w:t>33.35</w:t>
            </w:r>
          </w:p>
        </w:tc>
        <w:tc>
          <w:tcPr>
            <w:tcW w:w="859" w:type="pct"/>
            <w:vAlign w:val="center"/>
            <w:tcBorders>
              <w:top w:val="single" w:sz="4" w:space="0" w:color="auto"/>
            </w:tcBorders>
          </w:tcPr>
          <w:p w:rsidR="0018722C">
            <w:pPr>
              <w:pStyle w:val="ad"/>
              <w:topLinePunct/>
              <w:ind w:leftChars="0" w:left="0" w:rightChars="0" w:right="0" w:firstLineChars="0" w:firstLine="0"/>
              <w:spacing w:line="240" w:lineRule="atLeast"/>
            </w:pPr>
            <w:r>
              <w:t>712.31*</w:t>
            </w:r>
          </w:p>
        </w:tc>
      </w:tr>
    </w:tbl>
    <w:p w:rsidR="0018722C">
      <w:pPr>
        <w:pStyle w:val="affa"/>
      </w:pPr>
    </w:p>
    <w:p w:rsidR="0018722C">
      <w:pPr>
        <w:spacing w:before="1"/>
        <w:ind w:leftChars="0" w:left="1128" w:rightChars="0" w:right="0" w:firstLineChars="0" w:firstLine="0"/>
        <w:jc w:val="left"/>
        <w:topLinePunct/>
      </w:pPr>
      <w:r>
        <w:rPr>
          <w:kern w:val="2"/>
          <w:sz w:val="18"/>
          <w:szCs w:val="22"/>
          <w:rFonts w:cstheme="minorBidi" w:hAnsiTheme="minorHAnsi" w:eastAsiaTheme="minorHAnsi" w:asciiTheme="minorHAnsi" w:ascii="宋体" w:eastAsia="宋体" w:hint="eastAsia"/>
        </w:rPr>
        <w:t>注</w:t>
      </w:r>
      <w:r w:rsidR="001852F3">
        <w:rPr>
          <w:kern w:val="2"/>
          <w:sz w:val="18"/>
          <w:szCs w:val="22"/>
          <w:rFonts w:cstheme="minorBidi" w:hAnsiTheme="minorHAnsi" w:eastAsiaTheme="minorHAnsi" w:asciiTheme="minorHAnsi" w:ascii="宋体" w:eastAsia="宋体" w:hint="eastAsia"/>
        </w:rPr>
        <w:t xml:space="preserve">*表示</w:t>
      </w:r>
      <w:r>
        <w:rPr>
          <w:kern w:val="2"/>
          <w:szCs w:val="22"/>
          <w:rFonts w:ascii="PMingLiU" w:eastAsia="PMingLiU" w:hint="eastAsia" w:cstheme="minorBidi" w:hAnsiTheme="minorHAnsi"/>
          <w:sz w:val="18"/>
        </w:rPr>
        <w:t>P＜0.01</w:t>
      </w:r>
    </w:p>
    <w:p w:rsidR="0018722C">
      <w:pPr>
        <w:pStyle w:val="cw22"/>
        <w:topLinePunct/>
      </w:pPr>
      <w:r>
        <w:rPr>
          <w:rFonts w:cstheme="minorBidi" w:hAnsiTheme="minorHAnsi" w:eastAsiaTheme="minorHAnsi" w:asciiTheme="minorHAnsi" w:ascii="微软雅黑" w:hAnsi="Times New Roman" w:eastAsia="微软雅黑" w:cs="Times New Roman" w:hint="eastAsia"/>
          <w:b/>
        </w:rPr>
        <w:t>2. </w:t>
      </w:r>
      <w:r>
        <w:rPr>
          <w:rFonts w:cstheme="minorBidi" w:hAnsiTheme="minorHAnsi" w:eastAsiaTheme="minorHAnsi" w:asciiTheme="minorHAnsi" w:ascii="Times New Roman" w:hAnsi="Times New Roman" w:eastAsia="宋体" w:cs="Times New Roman"/>
          <w:b/>
        </w:rPr>
        <w:t>Nocodazole</w:t>
      </w:r>
      <w:r>
        <w:rPr>
          <w:b/>
          <w:rFonts w:ascii="微软雅黑" w:eastAsia="微软雅黑" w:hint="eastAsia" w:cstheme="minorBidi" w:hAnsiTheme="minorHAnsi" w:hAnsi="Times New Roman" w:cs="Times New Roman"/>
        </w:rPr>
        <w:t>处理不同时间点</w:t>
      </w:r>
      <w:r>
        <w:rPr>
          <w:rFonts w:cstheme="minorBidi" w:hAnsiTheme="minorHAnsi" w:eastAsiaTheme="minorHAnsi" w:asciiTheme="minorHAnsi" w:ascii="Times New Roman" w:hAnsi="Times New Roman" w:eastAsia="宋体" w:cs="Times New Roman"/>
          <w:b/>
        </w:rPr>
        <w:t>G0</w:t>
      </w:r>
      <w:r>
        <w:rPr>
          <w:rFonts w:cstheme="minorBidi" w:hAnsiTheme="minorHAnsi" w:eastAsiaTheme="minorHAnsi" w:asciiTheme="minorHAnsi" w:ascii="Times New Roman" w:hAnsi="Times New Roman" w:eastAsia="宋体" w:cs="Times New Roman"/>
          <w:b/>
        </w:rPr>
        <w:t>/</w:t>
      </w:r>
      <w:r>
        <w:rPr>
          <w:rFonts w:cstheme="minorBidi" w:hAnsiTheme="minorHAnsi" w:eastAsiaTheme="minorHAnsi" w:asciiTheme="minorHAnsi" w:ascii="Times New Roman" w:hAnsi="Times New Roman" w:eastAsia="宋体" w:cs="Times New Roman"/>
          <w:b/>
        </w:rPr>
        <w:t>G1</w:t>
      </w:r>
      <w:r>
        <w:rPr>
          <w:b/>
          <w:rFonts w:ascii="微软雅黑" w:eastAsia="微软雅黑" w:hint="eastAsia" w:cstheme="minorBidi" w:hAnsiTheme="minorHAnsi" w:hAnsi="Times New Roman" w:cs="Times New Roman"/>
        </w:rPr>
        <w:t>期细胞所占的比例</w:t>
      </w:r>
    </w:p>
    <w:p w:rsidR="0018722C">
      <w:pPr>
        <w:topLinePunct/>
      </w:pPr>
      <w:r>
        <w:rPr>
          <w:rFonts w:ascii="宋体" w:eastAsia="宋体" w:hint="eastAsia"/>
        </w:rPr>
        <w:t>各组细胞在</w:t>
      </w:r>
      <w:r>
        <w:t>Nocodazole</w:t>
      </w:r>
      <w:r/>
      <w:r>
        <w:rPr>
          <w:rFonts w:ascii="宋体" w:eastAsia="宋体" w:hint="eastAsia"/>
        </w:rPr>
        <w:t>处理不同时间点</w:t>
      </w:r>
      <w:r>
        <w:t>G0</w:t>
      </w:r>
      <w:r>
        <w:t>/</w:t>
      </w:r>
      <w:r>
        <w:t>G1</w:t>
      </w:r>
      <w:r/>
      <w:r>
        <w:rPr>
          <w:rFonts w:ascii="宋体" w:eastAsia="宋体" w:hint="eastAsia"/>
        </w:rPr>
        <w:t>期细胞所占的比例见</w:t>
      </w:r>
      <w:r>
        <w:rPr>
          <w:rFonts w:ascii="宋体" w:eastAsia="宋体" w:hint="eastAsia"/>
        </w:rPr>
        <w:t>图</w:t>
      </w:r>
      <w:r>
        <w:t>4-3</w:t>
      </w:r>
      <w:r>
        <w:rPr>
          <w:rFonts w:ascii="宋体" w:eastAsia="宋体" w:hint="eastAsia"/>
        </w:rPr>
        <w:t>。</w:t>
      </w:r>
      <w:r>
        <w:rPr>
          <w:rFonts w:ascii="宋体" w:eastAsia="宋体" w:hint="eastAsia"/>
        </w:rPr>
        <w:t>从图中可以看出，在</w:t>
      </w:r>
      <w:r>
        <w:t>0h</w:t>
      </w:r>
      <w:r>
        <w:rPr>
          <w:rFonts w:ascii="宋体" w:eastAsia="宋体" w:hint="eastAsia"/>
          <w:rFonts w:ascii="宋体" w:eastAsia="宋体" w:hint="eastAsia"/>
        </w:rPr>
        <w:t xml:space="preserve">, </w:t>
      </w:r>
      <w:r>
        <w:t>G0</w:t>
      </w:r>
      <w:r>
        <w:t>/</w:t>
      </w:r>
      <w:r>
        <w:t>G1</w:t>
      </w:r>
      <w:r/>
      <w:r>
        <w:rPr>
          <w:rFonts w:ascii="宋体" w:eastAsia="宋体" w:hint="eastAsia"/>
        </w:rPr>
        <w:t>期细胞所占的比例在</w:t>
      </w:r>
      <w:r>
        <w:t>40</w:t>
      </w:r>
      <w:r>
        <w:rPr>
          <w:rFonts w:ascii="宋体" w:eastAsia="宋体" w:hint="eastAsia"/>
        </w:rPr>
        <w:t>%～</w:t>
      </w:r>
      <w:r>
        <w:t>60%</w:t>
      </w:r>
      <w:r>
        <w:rPr>
          <w:rFonts w:ascii="宋体" w:eastAsia="宋体" w:hint="eastAsia"/>
        </w:rPr>
        <w:t>，到</w:t>
      </w:r>
      <w:r>
        <w:t>8h</w:t>
      </w:r>
      <w:r>
        <w:rPr>
          <w:rFonts w:ascii="宋体" w:eastAsia="宋体" w:hint="eastAsia"/>
        </w:rPr>
        <w:t>，三组</w:t>
      </w:r>
      <w:r>
        <w:rPr>
          <w:rFonts w:ascii="宋体" w:eastAsia="宋体" w:hint="eastAsia"/>
        </w:rPr>
        <w:t>细胞</w:t>
      </w:r>
      <w:r>
        <w:t>G0</w:t>
      </w:r>
      <w:r>
        <w:t>/</w:t>
      </w:r>
      <w:r>
        <w:t>G1</w:t>
      </w:r>
      <w:r/>
      <w:r>
        <w:rPr>
          <w:rFonts w:ascii="宋体" w:eastAsia="宋体" w:hint="eastAsia"/>
        </w:rPr>
        <w:t>期细胞所占的比例明显下降，随着作用时间的延长，三组细胞</w:t>
      </w:r>
      <w:r>
        <w:t>G0</w:t>
      </w:r>
      <w:r>
        <w:t>/</w:t>
      </w:r>
      <w:r>
        <w:t xml:space="preserve">G1</w:t>
      </w:r>
      <w:r>
        <w:rPr>
          <w:rFonts w:ascii="宋体" w:eastAsia="宋体" w:hint="eastAsia"/>
        </w:rPr>
        <w:t>期细胞所占的比例逐渐上升，但是稳定表达</w:t>
      </w:r>
      <w:r>
        <w:t>MDM2</w:t>
      </w:r>
      <w:r>
        <w:rPr>
          <w:rFonts w:ascii="宋体" w:eastAsia="宋体" w:hint="eastAsia"/>
        </w:rPr>
        <w:t>、</w:t>
      </w:r>
      <w:r>
        <w:t>MDM4S</w:t>
      </w:r>
      <w:r/>
      <w:r>
        <w:rPr>
          <w:rFonts w:ascii="宋体" w:eastAsia="宋体" w:hint="eastAsia"/>
        </w:rPr>
        <w:t>的两组细胞上</w:t>
      </w:r>
      <w:r>
        <w:rPr>
          <w:rFonts w:ascii="宋体" w:eastAsia="宋体" w:hint="eastAsia"/>
        </w:rPr>
        <w:t>升</w:t>
      </w:r>
    </w:p>
    <w:p w:rsidR="0018722C">
      <w:pPr>
        <w:topLinePunct/>
      </w:pPr>
      <w:r>
        <w:rPr>
          <w:rFonts w:ascii="宋体" w:eastAsia="宋体" w:hint="eastAsia"/>
        </w:rPr>
        <w:t>更明显。在</w:t>
      </w:r>
      <w:r>
        <w:t>Nocodazole</w:t>
      </w:r>
      <w:r>
        <w:rPr>
          <w:rFonts w:ascii="宋体" w:eastAsia="宋体" w:hint="eastAsia"/>
        </w:rPr>
        <w:t>处理</w:t>
      </w:r>
      <w:r>
        <w:t>18h</w:t>
      </w:r>
      <w:r>
        <w:rPr>
          <w:rFonts w:ascii="宋体" w:eastAsia="宋体" w:hint="eastAsia"/>
        </w:rPr>
        <w:t>时与空白对照组相比差异具有统计学意义</w:t>
      </w:r>
      <w:r>
        <w:t>（</w:t>
      </w:r>
      <w:r>
        <w:rPr>
          <w:rFonts w:ascii="Meiryo" w:eastAsia="Meiryo" w:hint="eastAsia"/>
          <w:i/>
        </w:rPr>
        <w:t>P</w:t>
      </w:r>
      <w:r>
        <w:rPr>
          <w:rFonts w:ascii="宋体" w:eastAsia="宋体" w:hint="eastAsia"/>
        </w:rPr>
        <w:t>＜</w:t>
      </w:r>
    </w:p>
    <w:p w:rsidR="0018722C">
      <w:pPr>
        <w:topLinePunct/>
      </w:pPr>
      <w:r>
        <w:t>0.05</w:t>
      </w:r>
      <w:r>
        <w:t>）</w:t>
      </w:r>
      <w:r>
        <w:rPr>
          <w:rFonts w:ascii="宋体" w:eastAsia="宋体" w:hint="eastAsia"/>
          <w:rFonts w:ascii="宋体" w:eastAsia="宋体" w:hint="eastAsia"/>
        </w:rPr>
        <w:t xml:space="preserve">. </w:t>
      </w:r>
      <w:r>
        <w:rPr>
          <w:rFonts w:ascii="宋体" w:eastAsia="宋体" w:hint="eastAsia"/>
        </w:rPr>
        <w:t>说明中期的阻滞在</w:t>
      </w:r>
      <w:r>
        <w:t>MDM4S</w:t>
      </w:r>
      <w:r>
        <w:rPr>
          <w:rFonts w:ascii="宋体" w:eastAsia="宋体" w:hint="eastAsia"/>
        </w:rPr>
        <w:t>组是降低的。</w:t>
      </w:r>
    </w:p>
    <w:p w:rsidR="0018722C">
      <w:pPr>
        <w:pStyle w:val="aff7"/>
        <w:topLinePunct/>
      </w:pPr>
      <w:r>
        <w:drawing>
          <wp:inline>
            <wp:extent cx="2766475" cy="1607629"/>
            <wp:effectExtent l="0" t="0" r="0" b="0"/>
            <wp:docPr id="49" name="image27.png" descr=""/>
            <wp:cNvGraphicFramePr>
              <a:graphicFrameLocks noChangeAspect="1"/>
            </wp:cNvGraphicFramePr>
            <a:graphic>
              <a:graphicData uri="http://schemas.openxmlformats.org/drawingml/2006/picture">
                <pic:pic>
                  <pic:nvPicPr>
                    <pic:cNvPr id="50" name="image27.png"/>
                    <pic:cNvPicPr/>
                  </pic:nvPicPr>
                  <pic:blipFill>
                    <a:blip r:embed="rId33" cstate="print"/>
                    <a:stretch>
                      <a:fillRect/>
                    </a:stretch>
                  </pic:blipFill>
                  <pic:spPr>
                    <a:xfrm>
                      <a:off x="0" y="0"/>
                      <a:ext cx="2766475" cy="1607629"/>
                    </a:xfrm>
                    <a:prstGeom prst="rect">
                      <a:avLst/>
                    </a:prstGeom>
                  </pic:spPr>
                </pic:pic>
              </a:graphicData>
            </a:graphic>
          </wp:inline>
        </w:drawing>
      </w:r>
    </w:p>
    <w:p w:rsidR="0018722C">
      <w:pPr>
        <w:pStyle w:val="a9"/>
        <w:topLinePunct/>
      </w:pPr>
      <w:r>
        <w:rPr>
          <w:rFonts w:cstheme="minorBidi" w:hAnsiTheme="minorHAnsi" w:eastAsiaTheme="minorHAnsi" w:asciiTheme="minorHAnsi" w:ascii="宋体" w:eastAsia="宋体" w:hint="eastAsia"/>
        </w:rPr>
        <w:t>图</w:t>
      </w:r>
      <w:r>
        <w:rPr>
          <w:rFonts w:ascii="宋体" w:eastAsia="宋体" w:hint="eastAsia" w:cstheme="minorBidi" w:hAnsiTheme="minorHAnsi"/>
        </w:rPr>
        <w:t> </w:t>
      </w:r>
      <w:r>
        <w:rPr>
          <w:rFonts w:cstheme="minorBidi" w:hAnsiTheme="minorHAnsi" w:eastAsiaTheme="minorHAnsi" w:asciiTheme="minorHAnsi"/>
        </w:rPr>
        <w:t>4-3</w:t>
      </w:r>
      <w:r>
        <w:t xml:space="preserve">  </w:t>
      </w:r>
      <w:r>
        <w:t>Nocodazole</w:t>
      </w:r>
      <w:r>
        <w:rPr>
          <w:rFonts w:ascii="宋体" w:eastAsia="宋体" w:hint="eastAsia" w:cstheme="minorBidi" w:hAnsiTheme="minorHAnsi"/>
        </w:rPr>
        <w:t>作用不同时间点</w:t>
      </w:r>
      <w:r>
        <w:rPr>
          <w:rFonts w:ascii="宋体" w:eastAsia="宋体" w:hint="eastAsia" w:cstheme="minorBidi" w:hAnsiTheme="minorHAnsi"/>
        </w:rPr>
        <w:t>各</w:t>
      </w:r>
      <w:r>
        <w:rPr>
          <w:rFonts w:ascii="宋体" w:eastAsia="宋体" w:hint="eastAsia" w:cstheme="minorBidi" w:hAnsiTheme="minorHAnsi"/>
        </w:rPr>
        <w:t>组</w:t>
      </w:r>
      <w:r>
        <w:rPr>
          <w:rFonts w:cstheme="minorBidi" w:hAnsiTheme="minorHAnsi" w:eastAsiaTheme="minorHAnsi" w:asciiTheme="minorHAnsi"/>
        </w:rPr>
        <w:t>G0</w:t>
      </w:r>
      <w:r>
        <w:rPr>
          <w:rFonts w:cstheme="minorBidi" w:hAnsiTheme="minorHAnsi" w:eastAsiaTheme="minorHAnsi" w:asciiTheme="minorHAnsi"/>
        </w:rPr>
        <w:t>/</w:t>
      </w:r>
      <w:r>
        <w:rPr>
          <w:rFonts w:cstheme="minorBidi" w:hAnsiTheme="minorHAnsi" w:eastAsiaTheme="minorHAnsi" w:asciiTheme="minorHAnsi"/>
        </w:rPr>
        <w:t>G1</w:t>
      </w:r>
      <w:r>
        <w:rPr>
          <w:rFonts w:ascii="宋体" w:eastAsia="宋体" w:hint="eastAsia" w:cstheme="minorBidi" w:hAnsiTheme="minorHAnsi"/>
        </w:rPr>
        <w:t>期</w:t>
      </w:r>
      <w:r>
        <w:rPr>
          <w:rFonts w:ascii="宋体" w:eastAsia="宋体" w:hint="eastAsia" w:cstheme="minorBidi" w:hAnsiTheme="minorHAnsi"/>
        </w:rPr>
        <w:t>细</w:t>
      </w:r>
      <w:r>
        <w:rPr>
          <w:rFonts w:ascii="宋体" w:eastAsia="宋体" w:hint="eastAsia" w:cstheme="minorBidi" w:hAnsiTheme="minorHAnsi"/>
        </w:rPr>
        <w:t>胞所占比</w:t>
      </w:r>
      <w:r>
        <w:rPr>
          <w:rFonts w:ascii="宋体" w:eastAsia="宋体" w:hint="eastAsia" w:cstheme="minorBidi" w:hAnsiTheme="minorHAnsi"/>
        </w:rPr>
        <w:t>例</w:t>
      </w:r>
      <w:r>
        <w:rPr>
          <w:rFonts w:ascii="宋体" w:eastAsia="宋体" w:hint="eastAsia" w:cstheme="minorBidi" w:hAnsiTheme="minorHAnsi"/>
        </w:rPr>
        <w:t>，</w:t>
      </w:r>
      <w:r>
        <w:rPr>
          <w:rFonts w:cstheme="minorBidi" w:hAnsiTheme="minorHAnsi" w:eastAsiaTheme="minorHAnsi" w:asciiTheme="minorHAnsi"/>
        </w:rPr>
        <w:t>*</w:t>
      </w:r>
      <w:r>
        <w:rPr>
          <w:rFonts w:ascii="宋体" w:eastAsia="宋体" w:hint="eastAsia" w:cstheme="minorBidi" w:hAnsiTheme="minorHAnsi"/>
        </w:rPr>
        <w:t>表示</w:t>
      </w:r>
      <w:r>
        <w:rPr>
          <w:rFonts w:ascii="Meiryo" w:eastAsia="Meiryo" w:hint="eastAsia" w:cstheme="minorBidi" w:hAnsiTheme="minorHAnsi"/>
          <w:i/>
        </w:rPr>
        <w:t>P</w:t>
      </w:r>
      <w:r>
        <w:rPr>
          <w:rFonts w:ascii="宋体" w:eastAsia="宋体" w:hint="eastAsia" w:cstheme="minorBidi" w:hAnsiTheme="minorHAnsi"/>
        </w:rPr>
        <w:t>＜</w:t>
      </w:r>
      <w:r>
        <w:rPr>
          <w:rFonts w:cstheme="minorBidi" w:hAnsiTheme="minorHAnsi" w:eastAsiaTheme="minorHAnsi" w:asciiTheme="minorHAnsi"/>
        </w:rPr>
        <w:t>0.05</w:t>
      </w:r>
    </w:p>
    <w:p w:rsidR="0018722C">
      <w:pPr>
        <w:pStyle w:val="cw22"/>
        <w:topLinePunct/>
      </w:pPr>
      <w:r>
        <w:rPr>
          <w:rFonts w:cstheme="minorBidi" w:hAnsiTheme="minorHAnsi" w:eastAsiaTheme="minorHAnsi" w:asciiTheme="minorHAnsi" w:ascii="微软雅黑" w:hAnsi="Times New Roman" w:eastAsia="微软雅黑" w:cs="Times New Roman" w:hint="eastAsia"/>
          <w:b/>
        </w:rPr>
        <w:t>3. </w:t>
      </w:r>
      <w:r>
        <w:rPr>
          <w:rFonts w:cstheme="minorBidi" w:hAnsiTheme="minorHAnsi" w:eastAsiaTheme="minorHAnsi" w:asciiTheme="minorHAnsi" w:ascii="Times New Roman" w:hAnsi="Times New Roman" w:eastAsia="宋体" w:cs="Times New Roman"/>
          <w:b/>
        </w:rPr>
        <w:t>MTT</w:t>
      </w:r>
      <w:r>
        <w:rPr>
          <w:b/>
          <w:rFonts w:ascii="微软雅黑" w:eastAsia="微软雅黑" w:hint="eastAsia" w:cstheme="minorBidi" w:hAnsiTheme="minorHAnsi" w:hAnsi="Times New Roman" w:cs="Times New Roman"/>
        </w:rPr>
        <w:t>法检测细胞增殖</w:t>
      </w:r>
    </w:p>
    <w:p w:rsidR="0018722C">
      <w:pPr>
        <w:topLinePunct/>
      </w:pPr>
      <w:r>
        <w:rPr>
          <w:rFonts w:ascii="宋体" w:hAnsi="宋体" w:eastAsia="宋体" w:hint="eastAsia"/>
        </w:rPr>
        <w:t>（</w:t>
      </w:r>
      <w:r>
        <w:t>1</w:t>
      </w:r>
      <w:r>
        <w:rPr>
          <w:rFonts w:ascii="宋体" w:hAnsi="宋体" w:eastAsia="宋体" w:hint="eastAsia"/>
        </w:rPr>
        <w:t>）</w:t>
      </w:r>
      <w:r>
        <w:rPr>
          <w:rFonts w:ascii="宋体" w:hAnsi="宋体" w:eastAsia="宋体" w:hint="eastAsia"/>
        </w:rPr>
        <w:t>稳定表达</w:t>
      </w:r>
      <w:r>
        <w:t>MDM4S</w:t>
      </w:r>
      <w:r>
        <w:rPr>
          <w:rFonts w:ascii="宋体" w:hAnsi="宋体" w:eastAsia="宋体" w:hint="eastAsia"/>
        </w:rPr>
        <w:t>和</w:t>
      </w:r>
      <w:r>
        <w:t>MDM2</w:t>
      </w:r>
      <w:r>
        <w:rPr>
          <w:rFonts w:ascii="宋体" w:hAnsi="宋体" w:eastAsia="宋体" w:hint="eastAsia"/>
        </w:rPr>
        <w:t>及空白对照组用</w:t>
      </w:r>
      <w:r>
        <w:t>Nocodazole</w:t>
      </w:r>
      <w:r/>
      <w:r>
        <w:rPr>
          <w:rFonts w:ascii="宋体" w:hAnsi="宋体" w:eastAsia="宋体" w:hint="eastAsia"/>
        </w:rPr>
        <w:t>处理</w:t>
      </w:r>
      <w:r>
        <w:t>18h</w:t>
      </w:r>
      <w:r>
        <w:rPr>
          <w:rFonts w:ascii="宋体" w:hAnsi="宋体" w:eastAsia="宋体" w:hint="eastAsia"/>
        </w:rPr>
        <w:t>后，</w:t>
      </w:r>
      <w:r>
        <w:rPr>
          <w:rFonts w:ascii="宋体" w:hAnsi="宋体" w:eastAsia="宋体" w:hint="eastAsia"/>
        </w:rPr>
        <w:t>离心除去</w:t>
      </w:r>
      <w:r>
        <w:t>Nocodazole</w:t>
      </w:r>
      <w:r>
        <w:rPr>
          <w:rFonts w:ascii="宋体" w:hAnsi="宋体" w:eastAsia="宋体" w:hint="eastAsia"/>
          <w:rFonts w:ascii="宋体" w:hAnsi="宋体" w:eastAsia="宋体" w:hint="eastAsia"/>
          <w:spacing w:val="-2"/>
        </w:rPr>
        <w:t xml:space="preserve">, </w:t>
      </w:r>
      <w:r>
        <w:t>PBS</w:t>
      </w:r>
      <w:r>
        <w:rPr>
          <w:rFonts w:ascii="宋体" w:hAnsi="宋体" w:eastAsia="宋体" w:hint="eastAsia"/>
        </w:rPr>
        <w:t>洗一次，加入含</w:t>
      </w:r>
      <w:r>
        <w:t>10%</w:t>
      </w:r>
      <w:r>
        <w:rPr>
          <w:rFonts w:ascii="宋体" w:hAnsi="宋体" w:eastAsia="宋体" w:hint="eastAsia"/>
        </w:rPr>
        <w:t>胎牛血清的</w:t>
      </w:r>
      <w:r>
        <w:t>DMEM</w:t>
      </w:r>
      <w:r>
        <w:rPr>
          <w:rFonts w:ascii="宋体" w:hAnsi="宋体" w:eastAsia="宋体" w:hint="eastAsia"/>
        </w:rPr>
        <w:t>高糖培养液</w:t>
      </w:r>
      <w:r>
        <w:rPr>
          <w:rFonts w:ascii="宋体" w:hAnsi="宋体" w:eastAsia="宋体" w:hint="eastAsia"/>
        </w:rPr>
        <w:t>再继续培养</w:t>
      </w:r>
      <w:r>
        <w:t>20h</w:t>
      </w:r>
      <w:r>
        <w:rPr>
          <w:rFonts w:ascii="宋体" w:hAnsi="宋体" w:eastAsia="宋体" w:hint="eastAsia"/>
        </w:rPr>
        <w:t>，加入</w:t>
      </w:r>
      <w:r>
        <w:t>MTT</w:t>
      </w:r>
      <w:r>
        <w:rPr>
          <w:rFonts w:ascii="宋体" w:hAnsi="宋体" w:eastAsia="宋体" w:hint="eastAsia"/>
        </w:rPr>
        <w:t>培养</w:t>
      </w:r>
      <w:r>
        <w:t>4h</w:t>
      </w:r>
      <w:r>
        <w:rPr>
          <w:rFonts w:ascii="宋体" w:hAnsi="宋体" w:eastAsia="宋体" w:hint="eastAsia"/>
          <w:rFonts w:ascii="宋体" w:hAnsi="宋体" w:eastAsia="宋体" w:hint="eastAsia"/>
        </w:rPr>
        <w:t xml:space="preserve">, </w:t>
      </w:r>
      <w:r>
        <w:t>DMSO</w:t>
      </w:r>
      <w:r>
        <w:rPr>
          <w:rFonts w:ascii="宋体" w:hAnsi="宋体" w:eastAsia="宋体" w:hint="eastAsia"/>
        </w:rPr>
        <w:t>振荡</w:t>
      </w:r>
      <w:r>
        <w:t>10min</w:t>
      </w:r>
      <w:r>
        <w:rPr>
          <w:rFonts w:ascii="宋体" w:hAnsi="宋体" w:eastAsia="宋体" w:hint="eastAsia"/>
        </w:rPr>
        <w:t>，使用酶标仪</w:t>
      </w:r>
      <w:r>
        <w:t>(</w:t>
      </w:r>
      <w:r>
        <w:t xml:space="preserve">570 nm</w:t>
      </w:r>
      <w:r>
        <w:t>)</w:t>
      </w:r>
      <w:r>
        <w:rPr>
          <w:rFonts w:ascii="宋体" w:hAnsi="宋体" w:eastAsia="宋体" w:hint="eastAsia"/>
        </w:rPr>
        <w:t>测定</w:t>
      </w:r>
      <w:r>
        <w:t>A</w:t>
      </w:r>
      <w:r>
        <w:rPr>
          <w:rFonts w:ascii="宋体" w:hAnsi="宋体" w:eastAsia="宋体" w:hint="eastAsia"/>
        </w:rPr>
        <w:t>值，取各组细胞</w:t>
      </w:r>
      <w:r>
        <w:t>A</w:t>
      </w:r>
      <w:r>
        <w:rPr>
          <w:rFonts w:ascii="宋体" w:hAnsi="宋体" w:eastAsia="宋体" w:hint="eastAsia"/>
        </w:rPr>
        <w:t>值分别计算细胞增殖活性。细胞增殖活性</w:t>
      </w:r>
      <w:r>
        <w:t>(</w:t>
      </w:r>
      <w:r>
        <w:rPr>
          <w:spacing w:val="0"/>
        </w:rPr>
        <w:t xml:space="preserve">%</w:t>
      </w:r>
      <w:r>
        <w:t>)</w:t>
      </w:r>
      <w:r>
        <w:t xml:space="preserve"> =</w:t>
      </w:r>
      <w:r>
        <w:rPr>
          <w:spacing w:val="0"/>
        </w:rPr>
        <w:t>（</w:t>
      </w:r>
      <w:r>
        <w:rPr>
          <w:rFonts w:ascii="宋体" w:hAnsi="宋体" w:eastAsia="宋体" w:hint="eastAsia"/>
        </w:rPr>
        <w:t>实验</w:t>
      </w:r>
      <w:r>
        <w:rPr>
          <w:rFonts w:ascii="宋体" w:hAnsi="宋体" w:eastAsia="宋体" w:hint="eastAsia"/>
          <w:spacing w:val="-14"/>
        </w:rPr>
        <w:t>孔</w:t>
      </w:r>
      <w:r>
        <w:t>A</w:t>
      </w:r>
      <w:r>
        <w:rPr>
          <w:rFonts w:ascii="宋体" w:hAnsi="宋体" w:eastAsia="宋体" w:hint="eastAsia"/>
        </w:rPr>
        <w:t>值</w:t>
      </w:r>
      <w:r>
        <w:t>/</w:t>
      </w:r>
      <w:r>
        <w:rPr>
          <w:rFonts w:ascii="宋体" w:hAnsi="宋体" w:eastAsia="宋体" w:hint="eastAsia"/>
          <w:spacing w:val="-4"/>
        </w:rPr>
        <w:t>空白质粒对照孔</w:t>
      </w:r>
      <w:r>
        <w:t>A</w:t>
      </w:r>
      <w:r>
        <w:rPr>
          <w:rFonts w:ascii="宋体" w:hAnsi="宋体" w:eastAsia="宋体" w:hint="eastAsia"/>
        </w:rPr>
        <w:t>值</w:t>
      </w:r>
      <w:r>
        <w:t>）</w:t>
      </w:r>
      <w:r>
        <w:rPr>
          <w:rFonts w:ascii="宋体" w:hAnsi="宋体" w:eastAsia="宋体" w:hint="eastAsia"/>
        </w:rPr>
        <w:t>×</w:t>
      </w:r>
      <w:r>
        <w:t>100%</w:t>
      </w:r>
      <w:r>
        <w:rPr>
          <w:rFonts w:ascii="宋体" w:hAnsi="宋体" w:eastAsia="宋体" w:hint="eastAsia"/>
        </w:rPr>
        <w:t>。实验重复</w:t>
      </w:r>
      <w:r>
        <w:t>3</w:t>
      </w:r>
      <w:r>
        <w:rPr>
          <w:rFonts w:ascii="宋体" w:hAnsi="宋体" w:eastAsia="宋体" w:hint="eastAsia"/>
        </w:rPr>
        <w:t>次。结果如</w:t>
      </w:r>
      <w:r>
        <w:rPr>
          <w:rFonts w:ascii="宋体" w:hAnsi="宋体" w:eastAsia="宋体" w:hint="eastAsia"/>
        </w:rPr>
        <w:t>图</w:t>
      </w:r>
      <w:r>
        <w:t>4-4</w:t>
      </w:r>
      <w:r>
        <w:rPr>
          <w:rFonts w:ascii="宋体" w:hAnsi="宋体" w:eastAsia="宋体" w:hint="eastAsia"/>
        </w:rPr>
        <w:t>所示。</w:t>
      </w:r>
    </w:p>
    <w:p w:rsidR="0018722C">
      <w:pPr>
        <w:topLinePunct/>
      </w:pPr>
      <w:r>
        <w:t>MDM2</w:t>
      </w:r>
      <w:r>
        <w:rPr>
          <w:rFonts w:ascii="宋体" w:hAnsi="宋体" w:eastAsia="宋体" w:hint="eastAsia"/>
        </w:rPr>
        <w:t>、</w:t>
      </w:r>
      <w:r>
        <w:t>MDM4S</w:t>
      </w:r>
      <w:r>
        <w:rPr>
          <w:rFonts w:ascii="宋体" w:hAnsi="宋体" w:eastAsia="宋体" w:hint="eastAsia"/>
        </w:rPr>
        <w:t>组细胞</w:t>
      </w:r>
      <w:r>
        <w:t>A</w:t>
      </w:r>
      <w:r>
        <w:rPr>
          <w:rFonts w:ascii="宋体" w:hAnsi="宋体" w:eastAsia="宋体" w:hint="eastAsia"/>
        </w:rPr>
        <w:t>值分别是</w:t>
      </w:r>
      <w:r>
        <w:t>1</w:t>
      </w:r>
      <w:r>
        <w:t>.</w:t>
      </w:r>
      <w:r>
        <w:t>5</w:t>
      </w:r>
      <w:r>
        <w:rPr>
          <w:rFonts w:ascii="宋体" w:hAnsi="宋体" w:eastAsia="宋体" w:hint="eastAsia"/>
        </w:rPr>
        <w:t>4±0.24、1.56±0.12。经过统计</w:t>
      </w:r>
      <w:r>
        <w:rPr>
          <w:rFonts w:ascii="宋体" w:hAnsi="宋体" w:eastAsia="宋体" w:hint="eastAsia"/>
        </w:rPr>
        <w:t>分析：稳定表达</w:t>
      </w:r>
      <w:r>
        <w:t>MDM4S</w:t>
      </w:r>
      <w:r>
        <w:rPr>
          <w:rFonts w:ascii="宋体" w:hAnsi="宋体" w:eastAsia="宋体" w:hint="eastAsia"/>
        </w:rPr>
        <w:t>细胞和</w:t>
      </w:r>
      <w:r>
        <w:t>MDM2</w:t>
      </w:r>
      <w:r>
        <w:rPr>
          <w:rFonts w:ascii="宋体" w:hAnsi="宋体" w:eastAsia="宋体" w:hint="eastAsia"/>
        </w:rPr>
        <w:t>与空白对照组比较，细胞增殖活性增高，</w:t>
      </w:r>
      <w:r>
        <w:rPr>
          <w:rFonts w:ascii="宋体" w:hAnsi="宋体" w:eastAsia="宋体" w:hint="eastAsia"/>
        </w:rPr>
        <w:t>并且具有统计学意义</w:t>
      </w:r>
      <w:r>
        <w:rPr>
          <w:rFonts w:ascii="宋体" w:hAnsi="宋体" w:eastAsia="宋体" w:hint="eastAsia"/>
        </w:rPr>
        <w:t>（</w:t>
      </w:r>
      <w:r>
        <w:rPr>
          <w:i/>
        </w:rPr>
        <w:t>P</w:t>
      </w:r>
      <w:r>
        <w:rPr>
          <w:rFonts w:ascii="宋体" w:hAnsi="宋体" w:eastAsia="宋体" w:hint="eastAsia"/>
        </w:rPr>
        <w:t>＜</w:t>
      </w:r>
      <w:r>
        <w:t>0.05</w:t>
      </w:r>
      <w:r>
        <w:rPr>
          <w:rFonts w:ascii="宋体" w:hAnsi="宋体" w:eastAsia="宋体" w:hint="eastAsia"/>
        </w:rPr>
        <w:t>）</w:t>
      </w:r>
      <w:r>
        <w:rPr>
          <w:rFonts w:ascii="宋体" w:hAnsi="宋体" w:eastAsia="宋体" w:hint="eastAsia"/>
        </w:rPr>
        <w:t>。</w:t>
      </w:r>
    </w:p>
    <w:p w:rsidR="0018722C">
      <w:pPr>
        <w:pStyle w:val="affff5"/>
        <w:topLinePunct/>
      </w:pPr>
      <w:r>
        <w:rPr>
          <w:rFonts w:ascii="宋体"/>
          <w:sz w:val="20"/>
        </w:rPr>
        <w:drawing>
          <wp:inline distT="0" distB="0" distL="0" distR="0">
            <wp:extent cx="3959217" cy="1774507"/>
            <wp:effectExtent l="0" t="0" r="0" b="0"/>
            <wp:docPr id="51" name="image28.png" descr=""/>
            <wp:cNvGraphicFramePr>
              <a:graphicFrameLocks noChangeAspect="1"/>
            </wp:cNvGraphicFramePr>
            <a:graphic>
              <a:graphicData uri="http://schemas.openxmlformats.org/drawingml/2006/picture">
                <pic:pic>
                  <pic:nvPicPr>
                    <pic:cNvPr id="52" name="image28.png"/>
                    <pic:cNvPicPr/>
                  </pic:nvPicPr>
                  <pic:blipFill>
                    <a:blip r:embed="rId34" cstate="print"/>
                    <a:stretch>
                      <a:fillRect/>
                    </a:stretch>
                  </pic:blipFill>
                  <pic:spPr>
                    <a:xfrm>
                      <a:off x="0" y="0"/>
                      <a:ext cx="3959217" cy="1774507"/>
                    </a:xfrm>
                    <a:prstGeom prst="rect">
                      <a:avLst/>
                    </a:prstGeom>
                  </pic:spPr>
                </pic:pic>
              </a:graphicData>
            </a:graphic>
          </wp:inline>
        </w:drawing>
      </w:r>
      <w:r/>
    </w:p>
    <w:p w:rsidR="0018722C">
      <w:spacing w:beforeLines="0" w:before="0" w:afterLines="0" w:after="0" w:line="440" w:lineRule="auto"/>
      <w:pPr>
        <w:sectPr w:rsidR="00556256">
          <w:pgSz w:w="11900" w:h="16840"/>
          <w:pgMar w:header="1611" w:footer="1595" w:top="1840" w:bottom="1780" w:left="1680" w:right="1580"/>
        </w:sectPr>
        <w:topLinePunct/>
      </w:pPr>
    </w:p>
    <w:p w:rsidR="0018722C">
      <w:pPr>
        <w:keepNext/>
        <w:pStyle w:val="cw22"/>
        <w:topLinePunct/>
      </w:pPr>
      <w:r>
        <w:rPr>
          <w:rFonts w:cstheme="minorBidi" w:hAnsiTheme="minorHAnsi" w:eastAsiaTheme="minorHAnsi" w:asciiTheme="minorHAnsi" w:ascii="Times New Roman" w:hAnsi="Times New Roman" w:eastAsia="Times New Roman" w:cs="Times New Roman"/>
          <w:b/>
        </w:rPr>
        <w:t>4. </w:t>
      </w:r>
      <w:r>
        <w:rPr>
          <w:rFonts w:cstheme="minorBidi" w:hAnsiTheme="minorHAnsi" w:eastAsiaTheme="minorHAnsi" w:asciiTheme="minorHAnsi" w:ascii="Times New Roman" w:hAnsi="Times New Roman" w:eastAsia="Times New Roman" w:cs="Times New Roman"/>
          <w:b/>
        </w:rPr>
        <w:t>Real-time</w:t>
      </w:r>
      <w:r>
        <w:rPr>
          <w:rFonts w:cstheme="minorBidi" w:hAnsiTheme="minorHAnsi" w:eastAsiaTheme="minorHAnsi" w:asciiTheme="minorHAnsi" w:ascii="Times New Roman" w:hAnsi="Times New Roman" w:eastAsia="Times New Roman" w:cs="Times New Roman"/>
          <w:b/>
        </w:rPr>
        <w:t> </w:t>
      </w:r>
      <w:r>
        <w:rPr>
          <w:rFonts w:cstheme="minorBidi" w:hAnsiTheme="minorHAnsi" w:eastAsiaTheme="minorHAnsi" w:asciiTheme="minorHAnsi" w:ascii="Times New Roman" w:hAnsi="Times New Roman" w:eastAsia="Times New Roman" w:cs="Times New Roman"/>
          <w:b/>
        </w:rPr>
        <w:t>RT-PCR</w:t>
      </w:r>
    </w:p>
    <w:p w:rsidR="0018722C">
      <w:pPr>
        <w:pStyle w:val="a9"/>
        <w:topLinePunct/>
      </w:pPr>
      <w:r>
        <w:rPr>
          <w:rFonts w:cstheme="minorBidi" w:hAnsiTheme="minorHAnsi" w:eastAsiaTheme="minorHAnsi" w:asciiTheme="minorHAnsi"/>
        </w:rPr>
        <w:br w:type="column"/>
      </w:r>
      <w:r>
        <w:rPr>
          <w:rFonts w:ascii="宋体" w:eastAsia="宋体" w:hint="eastAsia" w:cstheme="minorBidi" w:hAnsiTheme="minorHAnsi"/>
        </w:rPr>
        <w:t>图</w:t>
      </w:r>
      <w:r>
        <w:rPr>
          <w:rFonts w:cstheme="minorBidi" w:hAnsiTheme="minorHAnsi" w:eastAsiaTheme="minorHAnsi" w:asciiTheme="minorHAnsi"/>
        </w:rPr>
        <w:t>4-4</w:t>
      </w:r>
      <w:r>
        <w:t xml:space="preserve">  </w:t>
      </w:r>
      <w:r>
        <w:rPr>
          <w:rFonts w:ascii="宋体" w:eastAsia="宋体" w:hint="eastAsia" w:cstheme="minorBidi" w:hAnsiTheme="minorHAnsi"/>
        </w:rPr>
        <w:t>各组细胞增殖活性，</w:t>
      </w:r>
      <w:r>
        <w:rPr>
          <w:rFonts w:cstheme="minorBidi" w:hAnsiTheme="minorHAnsi" w:eastAsiaTheme="minorHAnsi" w:asciiTheme="minorHAnsi"/>
        </w:rPr>
        <w:t>*</w:t>
      </w:r>
      <w:r>
        <w:rPr>
          <w:rFonts w:ascii="宋体" w:eastAsia="宋体" w:hint="eastAsia" w:cstheme="minorBidi" w:hAnsiTheme="minorHAnsi"/>
        </w:rPr>
        <w:t>表示</w:t>
      </w:r>
      <w:r>
        <w:rPr>
          <w:rFonts w:ascii="Meiryo" w:eastAsia="Meiryo" w:hint="eastAsia" w:cstheme="minorBidi" w:hAnsiTheme="minorHAnsi"/>
          <w:i/>
        </w:rPr>
        <w:t>P</w:t>
      </w:r>
      <w:r>
        <w:rPr>
          <w:rFonts w:ascii="宋体" w:eastAsia="宋体" w:hint="eastAsia" w:cstheme="minorBidi" w:hAnsiTheme="minorHAnsi"/>
        </w:rPr>
        <w:t>＜0.05</w:t>
      </w:r>
    </w:p>
    <w:p w:rsidR="0018722C">
      <w:spacing w:beforeLines="0" w:before="0" w:afterLines="0" w:after="0" w:line="440" w:lineRule="auto"/>
      <w:pPr>
        <w:sectPr w:rsidR="00556256">
          <w:type w:val="continuous"/>
          <w:pgSz w:w="11900" w:h="16840"/>
          <w:pgMar w:top="0" w:bottom="0" w:left="1680" w:right="1580"/>
          <w:cols w:num="2" w:equalWidth="0">
            <w:col w:w="2305" w:space="40"/>
            <w:col w:w="6295"/>
          </w:cols>
        </w:sectPr>
        <w:topLinePunct/>
      </w:pPr>
    </w:p>
    <w:p w:rsidR="0018722C">
      <w:pPr>
        <w:topLinePunct/>
      </w:pPr>
      <w:r>
        <w:rPr>
          <w:rFonts w:ascii="宋体" w:eastAsia="宋体" w:hint="eastAsia"/>
        </w:rPr>
        <w:t>检测</w:t>
      </w:r>
      <w:r>
        <w:t>Nocodazole</w:t>
      </w:r>
      <w:r/>
      <w:r>
        <w:rPr>
          <w:rFonts w:ascii="宋体" w:eastAsia="宋体" w:hint="eastAsia"/>
        </w:rPr>
        <w:t>及</w:t>
      </w:r>
      <w:r>
        <w:t>DMSO</w:t>
      </w:r>
      <w:r>
        <w:rPr>
          <w:rFonts w:ascii="宋体" w:eastAsia="宋体" w:hint="eastAsia"/>
        </w:rPr>
        <w:t>处理后，稳定表达空载体、</w:t>
      </w:r>
      <w:r>
        <w:t>MDM2</w:t>
      </w:r>
      <w:r>
        <w:rPr>
          <w:rFonts w:ascii="宋体" w:eastAsia="宋体" w:hint="eastAsia"/>
        </w:rPr>
        <w:t>及</w:t>
      </w:r>
      <w:r>
        <w:t>MDM4S</w:t>
      </w:r>
    </w:p>
    <w:p w:rsidR="0018722C">
      <w:pPr>
        <w:topLinePunct/>
      </w:pPr>
      <w:r>
        <w:rPr>
          <w:rFonts w:ascii="宋体" w:hAnsi="宋体" w:eastAsia="宋体" w:hint="eastAsia"/>
        </w:rPr>
        <w:t>细胞</w:t>
      </w:r>
      <w:r>
        <w:t>TP53</w:t>
      </w:r>
      <w:r>
        <w:rPr>
          <w:rFonts w:ascii="宋体" w:hAnsi="宋体" w:eastAsia="宋体" w:hint="eastAsia"/>
        </w:rPr>
        <w:t>和纺锤体检查点相关基因</w:t>
      </w:r>
      <w:r>
        <w:t>mRNA</w:t>
      </w:r>
      <w:r>
        <w:rPr>
          <w:rFonts w:ascii="宋体" w:hAnsi="宋体" w:eastAsia="宋体" w:hint="eastAsia"/>
        </w:rPr>
        <w:t>的表达水平，</w:t>
      </w:r>
      <w:r>
        <w:t>β-actin</w:t>
      </w:r>
      <w:r>
        <w:rPr>
          <w:rFonts w:ascii="宋体" w:hAnsi="宋体" w:eastAsia="宋体" w:hint="eastAsia"/>
        </w:rPr>
        <w:t>基因作为内参。</w:t>
      </w:r>
    </w:p>
    <w:p w:rsidR="0018722C">
      <w:pPr>
        <w:pStyle w:val="Heading2"/>
        <w:topLinePunct/>
        <w:ind w:left="171" w:hangingChars="171" w:hanging="171"/>
      </w:pPr>
      <w:r>
        <w:rPr>
          <w:b/>
        </w:rPr>
        <w:t>4.1</w:t>
      </w:r>
      <w:r>
        <w:t xml:space="preserve"> </w:t>
      </w:r>
      <w:r>
        <w:t>扩增曲线及溶解曲线图</w:t>
      </w:r>
    </w:p>
    <w:p w:rsidR="0018722C">
      <w:pPr>
        <w:pStyle w:val="BodyText"/>
        <w:spacing w:line="336" w:lineRule="auto" w:before="127"/>
        <w:ind w:rightChars="0" w:right="212" w:firstLineChars="0" w:firstLine="480"/>
        <w:rPr>
          <w:rFonts w:ascii="宋体" w:eastAsia="宋体" w:hint="eastAsia"/>
        </w:rPr>
        <w:topLinePunct/>
      </w:pPr>
      <w:r>
        <w:t>p53</w:t>
      </w:r>
      <w:r>
        <w:rPr>
          <w:rFonts w:ascii="宋体" w:eastAsia="宋体" w:hint="eastAsia"/>
        </w:rPr>
        <w:t>、</w:t>
      </w:r>
      <w:r>
        <w:t>BubR1</w:t>
      </w:r>
      <w:r>
        <w:rPr>
          <w:rFonts w:ascii="宋体" w:eastAsia="宋体" w:hint="eastAsia"/>
        </w:rPr>
        <w:t>、</w:t>
      </w:r>
      <w:r>
        <w:t>Securin</w:t>
      </w:r>
      <w:r>
        <w:rPr>
          <w:rFonts w:ascii="宋体" w:eastAsia="宋体" w:hint="eastAsia"/>
        </w:rPr>
        <w:t>三个基因的溶解曲线均为单峰（图</w:t>
      </w:r>
      <w:r>
        <w:t>4-5</w:t>
      </w:r>
      <w:r>
        <w:rPr>
          <w:rFonts w:ascii="宋体" w:eastAsia="宋体" w:hint="eastAsia"/>
        </w:rPr>
        <w:t>），表明引物</w:t>
      </w:r>
      <w:r>
        <w:rPr>
          <w:rFonts w:ascii="宋体" w:eastAsia="宋体" w:hint="eastAsia"/>
          <w:w w:val="95"/>
        </w:rPr>
        <w:t>与模板特异结合，扩增产物具有特异性。</w:t>
      </w:r>
    </w:p>
    <w:p w:rsidR="00000000">
      <w:pPr>
        <w:pStyle w:val="aff7"/>
        <w:spacing w:line="240" w:lineRule="atLeast"/>
        <w:topLinePunct/>
      </w:pPr>
      <w:r>
        <w:drawing>
          <wp:inline>
            <wp:extent cx="3490657" cy="3813810"/>
            <wp:effectExtent l="0" t="0" r="0" b="0"/>
            <wp:docPr id="53" name="image29.jpeg" descr=""/>
            <wp:cNvGraphicFramePr>
              <a:graphicFrameLocks noChangeAspect="1"/>
            </wp:cNvGraphicFramePr>
            <a:graphic>
              <a:graphicData uri="http://schemas.openxmlformats.org/drawingml/2006/picture">
                <pic:pic>
                  <pic:nvPicPr>
                    <pic:cNvPr id="54" name="image29.jpeg"/>
                    <pic:cNvPicPr/>
                  </pic:nvPicPr>
                  <pic:blipFill>
                    <a:blip r:embed="rId35" cstate="print"/>
                    <a:stretch>
                      <a:fillRect/>
                    </a:stretch>
                  </pic:blipFill>
                  <pic:spPr>
                    <a:xfrm>
                      <a:off x="0" y="0"/>
                      <a:ext cx="3490657" cy="3813810"/>
                    </a:xfrm>
                    <a:prstGeom prst="rect">
                      <a:avLst/>
                    </a:prstGeom>
                  </pic:spPr>
                </pic:pic>
              </a:graphicData>
            </a:graphic>
          </wp:inline>
        </w:drawing>
      </w:r>
    </w:p>
    <w:p w:rsidR="0018722C">
      <w:pPr>
        <w:pStyle w:val="a9"/>
        <w:topLinePunct/>
      </w:pPr>
      <w:r>
        <w:rPr>
          <w:rFonts w:cstheme="minorBidi" w:hAnsiTheme="minorHAnsi" w:eastAsiaTheme="minorHAnsi" w:asciiTheme="minorHAnsi" w:ascii="宋体" w:hAnsi="宋体" w:eastAsia="宋体" w:hint="eastAsia"/>
        </w:rPr>
        <w:t>图</w:t>
      </w:r>
      <w:r>
        <w:rPr>
          <w:rFonts w:ascii="宋体" w:hAnsi="宋体" w:eastAsia="宋体" w:hint="eastAsia" w:cstheme="minorBidi"/>
        </w:rPr>
        <w:t> </w:t>
      </w:r>
      <w:r>
        <w:rPr>
          <w:rFonts w:cstheme="minorBidi" w:hAnsiTheme="minorHAnsi" w:eastAsiaTheme="minorHAnsi" w:asciiTheme="minorHAnsi"/>
        </w:rPr>
        <w:t>4-5</w:t>
      </w:r>
      <w:r>
        <w:t xml:space="preserve">  </w:t>
      </w:r>
      <w:r>
        <w:t xml:space="preserve">P53,</w:t>
      </w:r>
      <w:r w:rsidR="001852F3">
        <w:t xml:space="preserve"> </w:t>
      </w:r>
      <w:r w:rsidR="001852F3">
        <w:t xml:space="preserve">BubR1,</w:t>
      </w:r>
      <w:r w:rsidR="001852F3">
        <w:t xml:space="preserve"> </w:t>
      </w:r>
      <w:r w:rsidR="001852F3">
        <w:t xml:space="preserve">Securin</w:t>
      </w:r>
      <w:r>
        <w:rPr>
          <w:rFonts w:ascii="宋体" w:hAnsi="宋体" w:eastAsia="宋体" w:hint="eastAsia" w:cstheme="minorBidi"/>
        </w:rPr>
        <w:t>及β</w:t>
      </w:r>
      <w:r>
        <w:rPr>
          <w:rFonts w:cstheme="minorBidi" w:hAnsiTheme="minorHAnsi" w:eastAsiaTheme="minorHAnsi" w:asciiTheme="minorHAnsi"/>
        </w:rPr>
        <w:t>-actin</w:t>
      </w:r>
      <w:r>
        <w:rPr>
          <w:rFonts w:ascii="宋体" w:hAnsi="宋体" w:eastAsia="宋体" w:hint="eastAsia" w:cstheme="minorBidi"/>
        </w:rPr>
        <w:t>扩增曲线及溶</w:t>
      </w:r>
      <w:r>
        <w:rPr>
          <w:rFonts w:ascii="宋体" w:hAnsi="宋体" w:eastAsia="宋体" w:hint="eastAsia" w:cstheme="minorBidi"/>
        </w:rPr>
        <w:t>解</w:t>
      </w:r>
      <w:r>
        <w:rPr>
          <w:rFonts w:ascii="宋体" w:hAnsi="宋体" w:eastAsia="宋体" w:hint="eastAsia" w:cstheme="minorBidi"/>
        </w:rPr>
        <w:t>曲线图</w:t>
      </w:r>
    </w:p>
    <w:p w:rsidR="0018722C">
      <w:pPr>
        <w:pStyle w:val="Heading2"/>
        <w:topLinePunct/>
        <w:ind w:left="171" w:hangingChars="171" w:hanging="171"/>
      </w:pPr>
      <w:r>
        <w:rPr>
          <w:b/>
        </w:rPr>
        <w:t>4.2</w:t>
      </w:r>
      <w:r>
        <w:t xml:space="preserve"> </w:t>
      </w:r>
      <w:r>
        <w:t>各组细胞</w:t>
      </w:r>
      <w:r>
        <w:rPr>
          <w:b/>
          <w:i/>
        </w:rPr>
        <w:t>TP</w:t>
      </w:r>
      <w:r>
        <w:rPr>
          <w:b/>
        </w:rPr>
        <w:t>53</w:t>
      </w:r>
      <w:r>
        <w:rPr>
          <w:b/>
        </w:rPr>
        <w:t> </w:t>
      </w:r>
      <w:r>
        <w:rPr>
          <w:b/>
        </w:rPr>
        <w:t>mRNA</w:t>
      </w:r>
      <w:r>
        <w:t>表达水平</w:t>
      </w:r>
    </w:p>
    <w:p w:rsidR="0018722C">
      <w:pPr>
        <w:topLinePunct/>
      </w:pPr>
      <w:r>
        <w:rPr>
          <w:rFonts w:cstheme="minorBidi" w:hAnsiTheme="minorHAnsi" w:eastAsiaTheme="minorHAnsi" w:asciiTheme="minorHAnsi"/>
          <w:i/>
        </w:rPr>
        <w:t>T</w:t>
      </w:r>
      <w:r>
        <w:rPr>
          <w:rFonts w:cstheme="minorBidi" w:hAnsiTheme="minorHAnsi" w:eastAsiaTheme="minorHAnsi" w:asciiTheme="minorHAnsi"/>
          <w:i/>
        </w:rPr>
        <w:t>P</w:t>
      </w:r>
      <w:r>
        <w:rPr>
          <w:rFonts w:cstheme="minorBidi" w:hAnsiTheme="minorHAnsi" w:eastAsiaTheme="minorHAnsi" w:asciiTheme="minorHAnsi"/>
        </w:rPr>
        <w:t>53</w:t>
      </w:r>
      <w:r>
        <w:rPr>
          <w:rFonts w:ascii="宋体" w:hAnsi="宋体" w:eastAsia="宋体" w:hint="eastAsia" w:cstheme="minorBidi"/>
        </w:rPr>
        <w:t>相对表达量</w:t>
      </w:r>
      <w:r>
        <w:rPr>
          <w:rFonts w:ascii="宋体" w:hAnsi="宋体" w:eastAsia="宋体" w:hint="eastAsia" w:cstheme="minorBidi"/>
        </w:rPr>
        <w:t>△</w:t>
      </w:r>
      <w:r>
        <w:rPr>
          <w:rFonts w:cstheme="minorBidi" w:hAnsiTheme="minorHAnsi" w:eastAsiaTheme="minorHAnsi" w:asciiTheme="minorHAnsi"/>
        </w:rPr>
        <w:t>Ct</w:t>
      </w:r>
      <w:r>
        <w:rPr>
          <w:rFonts w:cstheme="minorBidi" w:hAnsiTheme="minorHAnsi" w:eastAsiaTheme="minorHAnsi" w:asciiTheme="minorHAnsi"/>
        </w:rPr>
        <w:t>=</w:t>
      </w:r>
      <w:r>
        <w:rPr>
          <w:rFonts w:cstheme="minorBidi" w:hAnsiTheme="minorHAnsi" w:eastAsiaTheme="minorHAnsi" w:asciiTheme="minorHAnsi"/>
        </w:rPr>
        <w:t>C</w:t>
      </w:r>
      <w:r>
        <w:rPr>
          <w:rFonts w:cstheme="minorBidi" w:hAnsiTheme="minorHAnsi" w:eastAsiaTheme="minorHAnsi" w:asciiTheme="minorHAnsi"/>
        </w:rPr>
        <w:t>t</w:t>
      </w:r>
      <w:r>
        <w:rPr>
          <w:rFonts w:ascii="宋体" w:hAnsi="宋体" w:eastAsia="宋体" w:hint="eastAsia" w:cstheme="minorBidi"/>
        </w:rPr>
        <w:t>实验组</w:t>
      </w:r>
      <w:r>
        <w:rPr>
          <w:rFonts w:ascii="宋体" w:hAnsi="宋体" w:eastAsia="宋体" w:hint="eastAsia" w:cstheme="minorBidi"/>
        </w:rPr>
        <w:t>－</w:t>
      </w:r>
      <w:r>
        <w:rPr>
          <w:rFonts w:cstheme="minorBidi" w:hAnsiTheme="minorHAnsi" w:eastAsiaTheme="minorHAnsi" w:asciiTheme="minorHAnsi"/>
        </w:rPr>
        <w:t>Ct</w:t>
      </w:r>
      <w:r>
        <w:rPr>
          <w:rFonts w:ascii="宋体" w:hAnsi="宋体" w:eastAsia="宋体" w:hint="eastAsia" w:cstheme="minorBidi"/>
        </w:rPr>
        <w:t>β</w:t>
      </w:r>
      <w:r>
        <w:rPr>
          <w:vertAlign w:val="subscript"/>
          <w:rFonts w:cstheme="minorBidi" w:hAnsiTheme="minorHAnsi" w:eastAsiaTheme="minorHAnsi" w:asciiTheme="minorHAnsi"/>
        </w:rPr>
        <w:t>-</w:t>
      </w:r>
      <w:r>
        <w:rPr>
          <w:vertAlign w:val="subscript"/>
          <w:rFonts w:cstheme="minorBidi" w:hAnsiTheme="minorHAnsi" w:eastAsiaTheme="minorHAnsi" w:asciiTheme="minorHAnsi"/>
        </w:rPr>
        <w:t>a</w:t>
      </w:r>
      <w:r>
        <w:rPr>
          <w:vertAlign w:val="subscript"/>
          <w:rFonts w:cstheme="minorBidi" w:hAnsiTheme="minorHAnsi" w:eastAsiaTheme="minorHAnsi" w:asciiTheme="minorHAnsi"/>
        </w:rPr>
        <w:t>c</w:t>
      </w:r>
      <w:r>
        <w:rPr>
          <w:vertAlign w:val="subscript"/>
          <w:rFonts w:cstheme="minorBidi" w:hAnsiTheme="minorHAnsi" w:eastAsiaTheme="minorHAnsi" w:asciiTheme="minorHAnsi"/>
        </w:rPr>
        <w:t>t</w:t>
      </w:r>
      <w:r>
        <w:rPr>
          <w:vertAlign w:val="subscript"/>
          <w:rFonts w:cstheme="minorBidi" w:hAnsiTheme="minorHAnsi" w:eastAsiaTheme="minorHAnsi" w:asciiTheme="minorHAnsi"/>
        </w:rPr>
        <w:t>i</w:t>
      </w:r>
      <w:r>
        <w:rPr>
          <w:vertAlign w:val="subscript"/>
          <w:rFonts w:cstheme="minorBidi" w:hAnsiTheme="minorHAnsi" w:eastAsiaTheme="minorHAnsi" w:asciiTheme="minorHAnsi"/>
        </w:rPr>
        <w:t>n</w:t>
      </w:r>
      <w:r>
        <w:rPr>
          <w:rFonts w:ascii="宋体" w:hAnsi="宋体" w:eastAsia="宋体" w:hint="eastAsia" w:cstheme="minorBidi"/>
        </w:rPr>
        <w:t>（</w:t>
      </w:r>
      <w:r>
        <w:rPr>
          <w:rFonts w:ascii="宋体" w:hAnsi="宋体" w:eastAsia="宋体" w:hint="eastAsia" w:cstheme="minorBidi"/>
        </w:rPr>
        <w:t>见</w:t>
      </w:r>
      <w:r>
        <w:rPr>
          <w:rFonts w:ascii="宋体" w:hAnsi="宋体" w:eastAsia="宋体" w:hint="eastAsia" w:cstheme="minorBidi"/>
        </w:rPr>
        <w:t>表</w:t>
      </w:r>
      <w:r>
        <w:rPr>
          <w:rFonts w:cstheme="minorBidi" w:hAnsiTheme="minorHAnsi" w:eastAsiaTheme="minorHAnsi" w:asciiTheme="minorHAnsi"/>
        </w:rPr>
        <w:t>4</w:t>
      </w:r>
      <w:r>
        <w:rPr>
          <w:rFonts w:cstheme="minorBidi" w:hAnsiTheme="minorHAnsi" w:eastAsiaTheme="minorHAnsi" w:asciiTheme="minorHAnsi"/>
        </w:rPr>
        <w:t>-</w:t>
      </w:r>
      <w:r>
        <w:rPr>
          <w:rFonts w:cstheme="minorBidi" w:hAnsiTheme="minorHAnsi" w:eastAsiaTheme="minorHAnsi" w:asciiTheme="minorHAnsi"/>
        </w:rPr>
        <w:t>3</w:t>
      </w:r>
      <w:r>
        <w:rPr>
          <w:rFonts w:ascii="宋体" w:hAnsi="宋体" w:eastAsia="宋体" w:hint="eastAsia" w:cstheme="minorBidi"/>
        </w:rPr>
        <w:t>）</w:t>
      </w:r>
      <w:r>
        <w:rPr>
          <w:rFonts w:ascii="宋体" w:hAnsi="宋体" w:eastAsia="宋体" w:hint="eastAsia" w:cstheme="minorBidi"/>
        </w:rPr>
        <w:t>。</w:t>
      </w:r>
    </w:p>
    <w:p w:rsidR="0018722C">
      <w:pPr>
        <w:pStyle w:val="a8"/>
        <w:textAlignment w:val="center"/>
        <w:topLinePunct/>
      </w:pPr>
      <w:r>
        <w:rPr>
          <w:kern w:val="2"/>
          <w:sz w:val="22"/>
          <w:szCs w:val="22"/>
          <w:rFonts w:cstheme="minorBidi" w:hAnsiTheme="minorHAnsi" w:eastAsiaTheme="minorHAnsi" w:asciiTheme="minorHAnsi"/>
        </w:rPr>
        <w:pict>
          <v:group style="position:absolute;margin-left:144.960007pt;margin-top:27.683678pt;width:304.8pt;height:.5pt;mso-position-horizontal-relative:page;mso-position-vertical-relative:paragraph;z-index:1984;mso-wrap-distance-left:0;mso-wrap-distance-right:0" coordorigin="2899,554" coordsize="6096,10">
            <v:line style="position:absolute" from="2899,558" to="3562,558" stroked="true" strokeweight=".48pt" strokecolor="#000000">
              <v:stroke dashstyle="solid"/>
            </v:line>
            <v:rect style="position:absolute;left:3561;top:553;width:10;height:10" filled="true" fillcolor="#000000" stroked="false">
              <v:fill type="solid"/>
            </v:rect>
            <v:line style="position:absolute" from="3571,558" to="5280,558" stroked="true" strokeweight=".48pt" strokecolor="#000000">
              <v:stroke dashstyle="solid"/>
            </v:line>
            <v:rect style="position:absolute;left:5280;top:553;width:10;height:10" filled="true" fillcolor="#000000" stroked="false">
              <v:fill type="solid"/>
            </v:rect>
            <v:line style="position:absolute" from="5290,558" to="7080,558" stroked="true" strokeweight=".48pt" strokecolor="#000000">
              <v:stroke dashstyle="solid"/>
            </v:line>
            <v:rect style="position:absolute;left:7080;top:553;width:10;height:10" filled="true" fillcolor="#000000" stroked="false">
              <v:fill type="solid"/>
            </v:rect>
            <v:line style="position:absolute" from="7090,558" to="8995,558" stroked="true" strokeweight=".48pt" strokecolor="#000000">
              <v:stroke dashstyle="solid"/>
            </v:line>
            <w10:wrap type="topAndBottom"/>
          </v:group>
        </w:pict>
      </w:r>
      <w:r>
        <w:rPr>
          <w:kern w:val="2"/>
          <w:sz w:val="22"/>
          <w:szCs w:val="22"/>
          <w:rFonts w:cstheme="minorBidi" w:hAnsiTheme="minorHAnsi" w:eastAsiaTheme="minorHAnsi" w:asciiTheme="minorHAnsi"/>
        </w:rPr>
        <w:pict>
          <v:line style="position:absolute;mso-position-horizontal-relative:page;mso-position-vertical-relative:paragraph;z-index:-101896" from="224.729996pt,35.903679pt" to="229.889996pt,35.903679pt" stroked="true" strokeweight=".5088pt" strokecolor="#000000">
            <v:stroke dashstyle="solid"/>
            <w10:wrap type="none"/>
          </v:line>
        </w:pict>
      </w:r>
      <w:r>
        <w:rPr>
          <w:kern w:val="2"/>
          <w:sz w:val="22"/>
          <w:szCs w:val="22"/>
          <w:rFonts w:cstheme="minorBidi" w:hAnsiTheme="minorHAnsi" w:eastAsiaTheme="minorHAnsi" w:asciiTheme="minorHAnsi"/>
        </w:rPr>
        <w:pict>
          <v:line style="position:absolute;mso-position-horizontal-relative:page;mso-position-vertical-relative:paragraph;z-index:-101872" from="314.730011pt,35.903679pt" to="319.890011pt,35.903679pt" stroked="true" strokeweight=".5088pt" strokecolor="#000000">
            <v:stroke dashstyle="solid"/>
            <w10:wrap type="none"/>
          </v:line>
        </w:pict>
      </w:r>
      <w:r>
        <w:rPr>
          <w:kern w:val="2"/>
          <w:sz w:val="22"/>
          <w:szCs w:val="22"/>
          <w:rFonts w:cstheme="minorBidi" w:hAnsiTheme="minorHAnsi" w:eastAsiaTheme="minorHAnsi" w:asciiTheme="minorHAnsi"/>
        </w:rPr>
        <w:pict>
          <v:line style="position:absolute;mso-position-horizontal-relative:page;mso-position-vertical-relative:paragraph;z-index:-101848" from="410.48999pt,35.903679pt" to="415.64999pt,35.903679pt" stroked="true" strokeweight=".5088pt" strokecolor="#000000">
            <v:stroke dashstyle="solid"/>
            <w10:wrap type="none"/>
          </v:line>
        </w:pict>
      </w:r>
      <w:r>
        <w:rPr>
          <w:kern w:val="2"/>
          <w:szCs w:val="22"/>
          <w:rFonts w:ascii="宋体" w:eastAsia="宋体" w:hint="eastAsia" w:cstheme="minorBidi" w:hAnsiTheme="minorHAnsi"/>
          <w:sz w:val="21"/>
        </w:rPr>
        <w:t>表</w:t>
      </w:r>
      <w:r>
        <w:rPr>
          <w:kern w:val="2"/>
          <w:szCs w:val="22"/>
          <w:rFonts w:ascii="宋体" w:eastAsia="宋体" w:hint="eastAsia" w:cstheme="minorBidi" w:hAnsiTheme="minorHAnsi"/>
          <w:spacing w:val="-26"/>
          <w:sz w:val="21"/>
        </w:rPr>
        <w:t> </w:t>
      </w:r>
      <w:r>
        <w:rPr>
          <w:kern w:val="2"/>
          <w:szCs w:val="22"/>
          <w:rFonts w:cstheme="minorBidi" w:hAnsiTheme="minorHAnsi" w:eastAsiaTheme="minorHAnsi" w:asciiTheme="minorHAnsi"/>
          <w:sz w:val="21"/>
        </w:rPr>
        <w:t>4-3</w:t>
      </w:r>
      <w:r>
        <w:t xml:space="preserve">  </w:t>
      </w:r>
      <w:r>
        <w:t>TP53</w:t>
      </w:r>
      <w:r>
        <w:rPr>
          <w:kern w:val="2"/>
          <w:szCs w:val="22"/>
          <w:rFonts w:cstheme="minorBidi" w:hAnsiTheme="minorHAnsi" w:eastAsiaTheme="minorHAnsi" w:asciiTheme="minorHAnsi"/>
          <w:spacing w:val="-1"/>
          <w:sz w:val="21"/>
        </w:rPr>
        <w:t> </w:t>
      </w:r>
      <w:r>
        <w:rPr>
          <w:kern w:val="2"/>
          <w:szCs w:val="22"/>
          <w:rFonts w:cstheme="minorBidi" w:hAnsiTheme="minorHAnsi" w:eastAsiaTheme="minorHAnsi" w:asciiTheme="minorHAnsi"/>
          <w:sz w:val="21"/>
        </w:rPr>
        <w:t>mRNA</w:t>
      </w:r>
      <w:r>
        <w:rPr>
          <w:kern w:val="2"/>
          <w:szCs w:val="22"/>
          <w:rFonts w:ascii="宋体" w:eastAsia="宋体" w:hint="eastAsia" w:cstheme="minorBidi" w:hAnsiTheme="minorHAnsi"/>
          <w:sz w:val="21"/>
        </w:rPr>
        <w:t>表达水平</w:t>
      </w:r>
    </w:p>
    <w:p w:rsidR="0018722C">
      <w:pPr>
        <w:topLinePunct/>
      </w:pPr>
      <w:r>
        <w:rPr>
          <w:rFonts w:cstheme="minorBidi" w:hAnsiTheme="minorHAnsi" w:eastAsiaTheme="minorHAnsi" w:asciiTheme="minorHAnsi"/>
        </w:rPr>
        <w:t>Vector</w:t>
      </w:r>
      <w:r>
        <w:rPr>
          <w:rFonts w:ascii="宋体" w:hAnsi="宋体" w:eastAsia="宋体" w:hint="eastAsia" w:cstheme="minorBidi"/>
          <w:kern w:val="2"/>
          <w:rFonts w:ascii="宋体" w:hAnsi="宋体" w:eastAsia="宋体" w:hint="eastAsia" w:cstheme="minorBidi"/>
          <w:spacing w:val="-2"/>
          <w:sz w:val="21"/>
        </w:rPr>
        <w:t>(</w:t>
      </w:r>
      <w:r>
        <w:rPr>
          <w:kern w:val="2"/>
          <w:szCs w:val="22"/>
          <w:rFonts w:ascii="宋体" w:hAnsi="宋体" w:eastAsia="宋体" w:hint="eastAsia" w:cstheme="minorBidi"/>
          <w:spacing w:val="-28"/>
          <w:sz w:val="21"/>
        </w:rPr>
        <w:t> </w:t>
      </w:r>
      <w:r>
        <w:rPr>
          <w:kern w:val="2"/>
          <w:szCs w:val="22"/>
          <w:rFonts w:cstheme="minorBidi" w:hAnsiTheme="minorHAnsi" w:eastAsiaTheme="minorHAnsi" w:asciiTheme="minorHAnsi"/>
          <w:i/>
          <w:sz w:val="25"/>
        </w:rPr>
        <w:t>x</w:t>
      </w:r>
      <w:r>
        <w:rPr>
          <w:kern w:val="2"/>
          <w:szCs w:val="22"/>
          <w:rFonts w:ascii="宋体" w:hAnsi="宋体" w:eastAsia="宋体" w:hint="eastAsia" w:cstheme="minorBidi"/>
          <w:sz w:val="21"/>
        </w:rPr>
        <w:t>±s</w:t>
      </w:r>
      <w:r>
        <w:rPr>
          <w:rFonts w:ascii="宋体" w:hAnsi="宋体" w:eastAsia="宋体" w:hint="eastAsia" w:cstheme="minorBidi"/>
          <w:kern w:val="2"/>
          <w:rFonts w:ascii="宋体" w:hAnsi="宋体" w:eastAsia="宋体" w:hint="eastAsia" w:cstheme="minorBidi"/>
          <w:sz w:val="21"/>
        </w:rPr>
        <w:t>)</w:t>
      </w:r>
      <w:r w:rsidRPr="00000000">
        <w:rPr>
          <w:rFonts w:cstheme="minorBidi" w:hAnsiTheme="minorHAnsi" w:eastAsiaTheme="minorHAnsi" w:asciiTheme="minorHAnsi"/>
        </w:rPr>
        <w:tab/>
      </w:r>
      <w:r>
        <w:rPr>
          <w:rFonts w:cstheme="minorBidi" w:hAnsiTheme="minorHAnsi" w:eastAsiaTheme="minorHAnsi" w:asciiTheme="minorHAnsi"/>
        </w:rPr>
        <w:t>MDM2</w:t>
      </w:r>
      <w:r>
        <w:rPr>
          <w:rFonts w:ascii="宋体" w:hAnsi="宋体" w:eastAsia="宋体" w:hint="eastAsia" w:cstheme="minorBidi"/>
          <w:kern w:val="2"/>
          <w:rFonts w:ascii="宋体" w:hAnsi="宋体" w:eastAsia="宋体" w:hint="eastAsia" w:cstheme="minorBidi"/>
          <w:sz w:val="21"/>
        </w:rPr>
        <w:t>(</w:t>
      </w:r>
      <w:r>
        <w:rPr>
          <w:kern w:val="2"/>
          <w:szCs w:val="22"/>
          <w:rFonts w:ascii="宋体" w:hAnsi="宋体" w:eastAsia="宋体" w:hint="eastAsia" w:cstheme="minorBidi"/>
          <w:spacing w:val="-30"/>
          <w:sz w:val="21"/>
        </w:rPr>
        <w:t> </w:t>
      </w:r>
      <w:r>
        <w:rPr>
          <w:kern w:val="2"/>
          <w:szCs w:val="22"/>
          <w:rFonts w:cstheme="minorBidi" w:hAnsiTheme="minorHAnsi" w:eastAsiaTheme="minorHAnsi" w:asciiTheme="minorHAnsi"/>
          <w:i/>
          <w:sz w:val="25"/>
        </w:rPr>
        <w:t>x</w:t>
      </w:r>
      <w:r>
        <w:rPr>
          <w:kern w:val="2"/>
          <w:szCs w:val="22"/>
          <w:rFonts w:ascii="宋体" w:hAnsi="宋体" w:eastAsia="宋体" w:hint="eastAsia" w:cstheme="minorBidi"/>
          <w:sz w:val="21"/>
        </w:rPr>
        <w:t>±s</w:t>
      </w:r>
      <w:r>
        <w:rPr>
          <w:rFonts w:ascii="宋体" w:hAnsi="宋体" w:eastAsia="宋体" w:hint="eastAsia" w:cstheme="minorBidi"/>
          <w:kern w:val="2"/>
          <w:rFonts w:ascii="宋体" w:hAnsi="宋体" w:eastAsia="宋体" w:hint="eastAsia" w:cstheme="minorBidi"/>
          <w:sz w:val="21"/>
        </w:rPr>
        <w:t>)</w:t>
      </w:r>
      <w:r w:rsidRPr="00000000">
        <w:rPr>
          <w:rFonts w:cstheme="minorBidi" w:hAnsiTheme="minorHAnsi" w:eastAsiaTheme="minorHAnsi" w:asciiTheme="minorHAnsi"/>
        </w:rPr>
        <w:tab/>
      </w:r>
      <w:r>
        <w:rPr>
          <w:rFonts w:cstheme="minorBidi" w:hAnsiTheme="minorHAnsi" w:eastAsiaTheme="minorHAnsi" w:asciiTheme="minorHAnsi"/>
        </w:rPr>
        <w:t>MDM4S</w:t>
      </w:r>
      <w:r>
        <w:rPr>
          <w:rFonts w:ascii="宋体" w:hAnsi="宋体" w:eastAsia="宋体" w:hint="eastAsia" w:cstheme="minorBidi"/>
          <w:kern w:val="2"/>
          <w:rFonts w:ascii="宋体" w:hAnsi="宋体" w:eastAsia="宋体" w:hint="eastAsia" w:cstheme="minorBidi"/>
          <w:sz w:val="21"/>
        </w:rPr>
        <w:t>(</w:t>
      </w:r>
      <w:r>
        <w:rPr>
          <w:kern w:val="2"/>
          <w:szCs w:val="22"/>
          <w:rFonts w:ascii="宋体" w:hAnsi="宋体" w:eastAsia="宋体" w:hint="eastAsia" w:cstheme="minorBidi"/>
          <w:spacing w:val="-32"/>
          <w:sz w:val="21"/>
        </w:rPr>
        <w:t> </w:t>
      </w:r>
      <w:r>
        <w:rPr>
          <w:kern w:val="2"/>
          <w:szCs w:val="22"/>
          <w:rFonts w:cstheme="minorBidi" w:hAnsiTheme="minorHAnsi" w:eastAsiaTheme="minorHAnsi" w:asciiTheme="minorHAnsi"/>
          <w:i/>
          <w:sz w:val="25"/>
        </w:rPr>
        <w:t>x</w:t>
      </w:r>
      <w:r>
        <w:rPr>
          <w:kern w:val="2"/>
          <w:szCs w:val="22"/>
          <w:rFonts w:ascii="宋体" w:hAnsi="宋体" w:eastAsia="宋体" w:hint="eastAsia" w:cstheme="minorBidi"/>
          <w:sz w:val="21"/>
        </w:rPr>
        <w:t>±s</w:t>
      </w:r>
      <w:r>
        <w:rPr>
          <w:rFonts w:ascii="宋体" w:hAnsi="宋体" w:eastAsia="宋体" w:hint="eastAsia" w:cstheme="minorBidi"/>
          <w:kern w:val="2"/>
          <w:rFonts w:ascii="宋体" w:hAnsi="宋体" w:eastAsia="宋体" w:hint="eastAsia" w:cstheme="minorBidi"/>
          <w:sz w:val="21"/>
        </w:rPr>
        <w:t>)</w:t>
      </w:r>
    </w:p>
    <w:p w:rsidR="0018722C">
      <w:pPr>
        <w:pStyle w:val="aff7"/>
        <w:topLinePunct/>
      </w:pPr>
      <w:r>
        <w:rPr>
          <w:rFonts w:ascii="宋体"/>
          <w:sz w:val="2"/>
        </w:rPr>
        <w:pict>
          <v:group style="width:304.8pt;height:.5pt;mso-position-horizontal-relative:char;mso-position-vertical-relative:line" coordorigin="0,0" coordsize="6096,10">
            <v:line style="position:absolute" from="0,5" to="662,5" stroked="true" strokeweight=".48pt" strokecolor="#000000">
              <v:stroke dashstyle="solid"/>
            </v:line>
            <v:rect style="position:absolute;left:662;top:0;width:10;height:10" filled="true" fillcolor="#000000" stroked="false">
              <v:fill type="solid"/>
            </v:rect>
            <v:line style="position:absolute" from="672,5" to="2381,5" stroked="true" strokeweight=".48pt" strokecolor="#000000">
              <v:stroke dashstyle="solid"/>
            </v:line>
            <v:rect style="position:absolute;left:2380;top:0;width:10;height:10" filled="true" fillcolor="#000000" stroked="false">
              <v:fill type="solid"/>
            </v:rect>
            <v:line style="position:absolute" from="2390,5" to="4181,5" stroked="true" strokeweight=".48pt" strokecolor="#000000">
              <v:stroke dashstyle="solid"/>
            </v:line>
            <v:rect style="position:absolute;left:4180;top:0;width:10;height:10" filled="true" fillcolor="#000000" stroked="false">
              <v:fill type="solid"/>
            </v:rect>
            <v:line style="position:absolute" from="4190,5" to="6096,5" stroked="true" strokeweight=".48pt" strokecolor="#000000">
              <v:stroke dashstyle="solid"/>
            </v:line>
          </v:group>
        </w:pict>
      </w:r>
      <w:r/>
    </w:p>
    <w:p w:rsidR="0018722C">
      <w:pPr>
        <w:pStyle w:val="affff1"/>
        <w:topLinePunct/>
      </w:pPr>
      <w:r>
        <w:rPr>
          <w:kern w:val="2"/>
          <w:sz w:val="22"/>
          <w:szCs w:val="22"/>
          <w:rFonts w:cstheme="minorBidi" w:hAnsiTheme="minorHAnsi" w:eastAsiaTheme="minorHAnsi" w:asciiTheme="minorHAnsi"/>
        </w:rPr>
        <w:pict>
          <v:group style="margin-left:144.240005pt;margin-top:22.962736pt;width:306pt;height:.5pt;mso-position-horizontal-relative:page;mso-position-vertical-relative:paragraph;z-index:2032;mso-wrap-distance-left:0;mso-wrap-distance-right:0" coordorigin="2885,459" coordsize="6120,10">
            <v:line style="position:absolute" from="2885,464" to="3571,464" stroked="true" strokeweight=".48pt" strokecolor="#000000">
              <v:stroke dashstyle="solid"/>
            </v:line>
            <v:rect style="position:absolute;left:3556;top:459;width:10;height:10" filled="true" fillcolor="#000000" stroked="false">
              <v:fill type="solid"/>
            </v:rect>
            <v:line style="position:absolute" from="3566,464" to="5290,464" stroked="true" strokeweight=".48pt" strokecolor="#000000">
              <v:stroke dashstyle="solid"/>
            </v:line>
            <v:rect style="position:absolute;left:5275;top:459;width:10;height:10" filled="true" fillcolor="#000000" stroked="false">
              <v:fill type="solid"/>
            </v:rect>
            <v:line style="position:absolute" from="5285,464" to="7090,464" stroked="true" strokeweight=".48pt" strokecolor="#000000">
              <v:stroke dashstyle="solid"/>
            </v:line>
            <v:rect style="position:absolute;left:7075;top:459;width:10;height:10" filled="true" fillcolor="#000000" stroked="false">
              <v:fill type="solid"/>
            </v:rect>
            <v:line style="position:absolute" from="7085,464" to="9005,464" stroked="true" strokeweight=".48pt" strokecolor="#000000">
              <v:stroke dashstyle="solid"/>
            </v:line>
            <w10:wrap type="topAndBottom"/>
          </v:group>
        </w:pict>
      </w:r>
    </w:p>
    <w:p w:rsidR="0018722C">
      <w:pPr>
        <w:pStyle w:val="affff1"/>
        <w:topLinePunct/>
      </w:pPr>
      <w:r>
        <w:rPr>
          <w:kern w:val="2"/>
          <w:szCs w:val="22"/>
          <w:rFonts w:cstheme="minorBidi" w:hAnsiTheme="minorHAnsi" w:eastAsiaTheme="minorHAnsi" w:asciiTheme="minorHAnsi"/>
          <w:sz w:val="21"/>
        </w:rPr>
        <w:t>TP53</w:t>
      </w:r>
      <w:r w:rsidRPr="00000000">
        <w:rPr>
          <w:kern w:val="2"/>
          <w:sz w:val="22"/>
          <w:szCs w:val="22"/>
          <w:rFonts w:cstheme="minorBidi" w:hAnsiTheme="minorHAnsi" w:eastAsiaTheme="minorHAnsi" w:asciiTheme="minorHAnsi"/>
        </w:rPr>
        <w:tab/>
        <w:t>1.1770±0.2102</w:t>
      </w:r>
      <w:r w:rsidRPr="00000000">
        <w:rPr>
          <w:kern w:val="2"/>
          <w:sz w:val="22"/>
          <w:szCs w:val="22"/>
          <w:rFonts w:cstheme="minorBidi" w:hAnsiTheme="minorHAnsi" w:eastAsiaTheme="minorHAnsi" w:asciiTheme="minorHAnsi"/>
        </w:rPr>
        <w:tab/>
        <w:t>1.4760±0.2542</w:t>
      </w:r>
      <w:r>
        <w:rPr>
          <w:kern w:val="2"/>
          <w:szCs w:val="22"/>
          <w:rFonts w:cstheme="minorBidi" w:hAnsiTheme="minorHAnsi" w:eastAsiaTheme="minorHAnsi" w:asciiTheme="minorHAnsi"/>
          <w:sz w:val="12"/>
        </w:rPr>
        <w:t>#</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z w:val="21"/>
        </w:rPr>
        <w:t>1.4210±0.0845</w:t>
      </w:r>
      <w:r>
        <w:rPr>
          <w:kern w:val="2"/>
          <w:szCs w:val="22"/>
          <w:rFonts w:cstheme="minorBidi" w:hAnsiTheme="minorHAnsi" w:eastAsiaTheme="minorHAnsi" w:asciiTheme="minorHAnsi"/>
          <w:sz w:val="12"/>
        </w:rPr>
        <w:t>#</w:t>
      </w:r>
    </w:p>
    <w:p w:rsidR="0018722C">
      <w:pPr>
        <w:spacing w:before="63"/>
        <w:ind w:leftChars="0" w:left="1574" w:rightChars="0" w:right="0" w:firstLineChars="0" w:firstLine="0"/>
        <w:jc w:val="left"/>
        <w:topLinePunct/>
      </w:pPr>
      <w:r>
        <w:rPr>
          <w:kern w:val="2"/>
          <w:sz w:val="18"/>
          <w:szCs w:val="22"/>
          <w:rFonts w:cstheme="minorBidi" w:hAnsiTheme="minorHAnsi" w:eastAsiaTheme="minorHAnsi" w:asciiTheme="minorHAnsi" w:ascii="宋体" w:eastAsia="宋体" w:hint="eastAsia"/>
        </w:rPr>
        <w:t>注：</w:t>
      </w:r>
      <w:r>
        <w:rPr>
          <w:kern w:val="2"/>
          <w:szCs w:val="22"/>
          <w:rFonts w:cstheme="minorBidi" w:hAnsiTheme="minorHAnsi" w:eastAsiaTheme="minorHAnsi" w:asciiTheme="minorHAnsi"/>
          <w:position w:val="8"/>
          <w:sz w:val="12"/>
        </w:rPr>
        <w:t>#</w:t>
      </w:r>
      <w:r>
        <w:rPr>
          <w:kern w:val="2"/>
          <w:szCs w:val="22"/>
          <w:rFonts w:ascii="宋体" w:eastAsia="宋体" w:hint="eastAsia" w:cstheme="minorBidi" w:hAnsiTheme="minorHAnsi"/>
          <w:sz w:val="18"/>
        </w:rPr>
        <w:t>表示</w:t>
      </w:r>
      <w:r>
        <w:rPr>
          <w:kern w:val="2"/>
          <w:szCs w:val="22"/>
          <w:rFonts w:cstheme="minorBidi" w:hAnsiTheme="minorHAnsi" w:eastAsiaTheme="minorHAnsi" w:asciiTheme="minorHAnsi"/>
          <w:i/>
          <w:sz w:val="18"/>
        </w:rPr>
        <w:t>P</w:t>
      </w:r>
      <w:r>
        <w:rPr>
          <w:kern w:val="2"/>
          <w:szCs w:val="22"/>
          <w:rFonts w:ascii="宋体" w:eastAsia="宋体" w:hint="eastAsia" w:cstheme="minorBidi" w:hAnsiTheme="minorHAnsi"/>
          <w:sz w:val="18"/>
        </w:rPr>
        <w:t>＞</w:t>
      </w:r>
      <w:r>
        <w:rPr>
          <w:kern w:val="2"/>
          <w:szCs w:val="22"/>
          <w:rFonts w:cstheme="minorBidi" w:hAnsiTheme="minorHAnsi" w:eastAsiaTheme="minorHAnsi" w:asciiTheme="minorHAnsi"/>
          <w:sz w:val="18"/>
        </w:rPr>
        <w:t>0.05</w:t>
      </w:r>
    </w:p>
    <w:p w:rsidR="0018722C">
      <w:pPr>
        <w:topLinePunct/>
      </w:pPr>
      <w:r>
        <w:rPr>
          <w:rFonts w:ascii="宋体" w:eastAsia="宋体" w:hint="eastAsia"/>
        </w:rPr>
        <w:t>采用两均数比较的</w:t>
      </w:r>
      <w:r>
        <w:t>t</w:t>
      </w:r>
      <w:r>
        <w:rPr>
          <w:rFonts w:ascii="宋体" w:eastAsia="宋体" w:hint="eastAsia"/>
        </w:rPr>
        <w:t>检验对各个实验组和对照组均数进行比较，结果显示，</w:t>
      </w:r>
      <w:r>
        <w:rPr>
          <w:rFonts w:ascii="宋体" w:eastAsia="宋体" w:hint="eastAsia"/>
        </w:rPr>
        <w:t>稳定表达</w:t>
      </w:r>
      <w:r>
        <w:t>MDM2</w:t>
      </w:r>
      <w:r>
        <w:rPr>
          <w:rFonts w:ascii="宋体" w:eastAsia="宋体" w:hint="eastAsia"/>
        </w:rPr>
        <w:t>、</w:t>
      </w:r>
      <w:r>
        <w:t>MDM4S</w:t>
      </w:r>
      <w:r>
        <w:rPr>
          <w:rFonts w:ascii="宋体" w:eastAsia="宋体" w:hint="eastAsia"/>
        </w:rPr>
        <w:t>组</w:t>
      </w:r>
      <w:r>
        <w:rPr>
          <w:i/>
        </w:rPr>
        <w:t>TP</w:t>
      </w:r>
      <w:r>
        <w:t>53 mRNA</w:t>
      </w:r>
      <w:r>
        <w:rPr>
          <w:rFonts w:ascii="宋体" w:eastAsia="宋体" w:hint="eastAsia"/>
        </w:rPr>
        <w:t>相对表达量与空白质粒组相比，差</w:t>
      </w:r>
      <w:r>
        <w:rPr>
          <w:rFonts w:ascii="宋体" w:eastAsia="宋体" w:hint="eastAsia"/>
        </w:rPr>
        <w:t>异</w:t>
      </w:r>
    </w:p>
    <w:p w:rsidR="0018722C">
      <w:pPr>
        <w:topLinePunct/>
      </w:pPr>
      <w:r>
        <w:rPr>
          <w:rFonts w:ascii="宋体" w:eastAsia="宋体" w:hint="eastAsia"/>
        </w:rPr>
        <w:t>无统计学意义。</w:t>
      </w:r>
    </w:p>
    <w:p w:rsidR="0018722C">
      <w:pPr>
        <w:pStyle w:val="Heading2"/>
        <w:topLinePunct/>
        <w:ind w:left="171" w:hangingChars="171" w:hanging="171"/>
      </w:pPr>
      <w:r>
        <w:rPr>
          <w:b/>
        </w:rPr>
        <w:t>4.3</w:t>
      </w:r>
      <w:r>
        <w:t xml:space="preserve"> </w:t>
      </w:r>
      <w:r>
        <w:rPr>
          <w:b/>
          <w:i/>
        </w:rPr>
        <w:t>BubR1</w:t>
      </w:r>
      <w:r>
        <w:t>和</w:t>
      </w:r>
      <w:r>
        <w:rPr>
          <w:b/>
          <w:i/>
        </w:rPr>
        <w:t>Securin</w:t>
      </w:r>
      <w:r>
        <w:t>基因</w:t>
      </w:r>
      <w:r>
        <w:rPr>
          <w:b/>
        </w:rPr>
        <w:t>mRNA</w:t>
      </w:r>
      <w:r>
        <w:t>表达</w:t>
      </w:r>
    </w:p>
    <w:p w:rsidR="0018722C">
      <w:pPr>
        <w:topLinePunct/>
      </w:pPr>
      <w:r>
        <w:rPr>
          <w:rFonts w:cstheme="minorBidi" w:hAnsiTheme="minorHAnsi" w:eastAsiaTheme="minorHAnsi" w:asciiTheme="minorHAnsi" w:ascii="宋体" w:hAnsi="宋体" w:eastAsia="宋体" w:hint="eastAsia"/>
        </w:rPr>
        <w:t>按照公式：目的基因相对表达量</w:t>
      </w:r>
      <w:r>
        <w:rPr>
          <w:rFonts w:cstheme="minorBidi" w:hAnsiTheme="minorHAnsi" w:eastAsiaTheme="minorHAnsi" w:asciiTheme="minorHAnsi"/>
        </w:rPr>
        <w:t>=</w:t>
      </w:r>
      <w:r>
        <w:rPr>
          <w:rFonts w:ascii="宋体" w:hAnsi="宋体" w:eastAsia="宋体" w:hint="eastAsia" w:cstheme="minorBidi"/>
        </w:rPr>
        <w:t>目的基因表达量</w:t>
      </w:r>
      <w:r>
        <w:rPr>
          <w:rFonts w:cstheme="minorBidi" w:hAnsiTheme="minorHAnsi" w:eastAsiaTheme="minorHAnsi" w:asciiTheme="minorHAnsi"/>
        </w:rPr>
        <w:t>-</w:t>
      </w:r>
      <w:r>
        <w:rPr>
          <w:rFonts w:ascii="宋体" w:hAnsi="宋体" w:eastAsia="宋体" w:hint="eastAsia" w:cstheme="minorBidi"/>
        </w:rPr>
        <w:t>内参</w:t>
      </w:r>
      <w:r>
        <w:rPr>
          <w:rFonts w:cstheme="minorBidi" w:hAnsiTheme="minorHAnsi" w:eastAsiaTheme="minorHAnsi" w:asciiTheme="minorHAnsi"/>
          <w:i/>
        </w:rPr>
        <w:t>β-actin</w:t>
      </w:r>
      <w:r>
        <w:rPr>
          <w:rFonts w:ascii="宋体" w:hAnsi="宋体" w:eastAsia="宋体" w:hint="eastAsia" w:cstheme="minorBidi"/>
        </w:rPr>
        <w:t>表达量，即</w:t>
      </w:r>
    </w:p>
    <w:p w:rsidR="0018722C">
      <w:pPr>
        <w:topLinePunct/>
      </w:pPr>
      <w:r>
        <w:rPr>
          <w:rFonts w:cstheme="minorBidi" w:hAnsiTheme="minorHAnsi" w:eastAsiaTheme="minorHAnsi" w:asciiTheme="minorHAnsi" w:ascii="宋体" w:hAnsi="宋体" w:eastAsia="宋体" w:hint="eastAsia"/>
        </w:rPr>
        <w:t>△</w:t>
      </w:r>
      <w:r>
        <w:rPr>
          <w:rFonts w:cstheme="minorBidi" w:hAnsiTheme="minorHAnsi" w:eastAsiaTheme="minorHAnsi" w:asciiTheme="minorHAnsi"/>
        </w:rPr>
        <w:t>Ct</w:t>
      </w:r>
      <w:r>
        <w:rPr>
          <w:rFonts w:ascii="宋体" w:hAnsi="宋体" w:eastAsia="宋体" w:hint="eastAsia" w:cstheme="minorBidi"/>
        </w:rPr>
        <w:t>实验组</w:t>
      </w:r>
      <w:r>
        <w:rPr>
          <w:rFonts w:cstheme="minorBidi" w:hAnsiTheme="minorHAnsi" w:eastAsiaTheme="minorHAnsi" w:asciiTheme="minorHAnsi"/>
        </w:rPr>
        <w:t>=Ct</w:t>
      </w:r>
      <w:r>
        <w:rPr>
          <w:rFonts w:ascii="宋体" w:hAnsi="宋体" w:eastAsia="宋体" w:hint="eastAsia" w:cstheme="minorBidi"/>
        </w:rPr>
        <w:t>实验组</w:t>
      </w:r>
      <w:r>
        <w:rPr>
          <w:rFonts w:ascii="宋体" w:hAnsi="宋体" w:eastAsia="宋体" w:hint="eastAsia" w:cstheme="minorBidi"/>
        </w:rPr>
        <w:t>－</w:t>
      </w:r>
      <w:r>
        <w:rPr>
          <w:rFonts w:cstheme="minorBidi" w:hAnsiTheme="minorHAnsi" w:eastAsiaTheme="minorHAnsi" w:asciiTheme="minorHAnsi"/>
        </w:rPr>
        <w:t>Ct</w:t>
      </w:r>
      <w:r>
        <w:rPr>
          <w:rFonts w:cstheme="minorBidi" w:hAnsiTheme="minorHAnsi" w:eastAsiaTheme="minorHAnsi" w:asciiTheme="minorHAnsi"/>
        </w:rPr>
        <w:t>β-actin</w:t>
      </w:r>
      <w:r>
        <w:rPr>
          <w:rFonts w:ascii="宋体" w:hAnsi="宋体" w:eastAsia="宋体" w:hint="eastAsia" w:cstheme="minorBidi"/>
        </w:rPr>
        <w:t>，△</w:t>
      </w:r>
      <w:r>
        <w:rPr>
          <w:rFonts w:cstheme="minorBidi" w:hAnsiTheme="minorHAnsi" w:eastAsiaTheme="minorHAnsi" w:asciiTheme="minorHAnsi"/>
        </w:rPr>
        <w:t>Ct</w:t>
      </w:r>
      <w:r>
        <w:rPr>
          <w:rFonts w:ascii="宋体" w:hAnsi="宋体" w:eastAsia="宋体" w:hint="eastAsia" w:cstheme="minorBidi"/>
        </w:rPr>
        <w:t>对照组</w:t>
      </w:r>
      <w:r>
        <w:rPr>
          <w:rFonts w:cstheme="minorBidi" w:hAnsiTheme="minorHAnsi" w:eastAsiaTheme="minorHAnsi" w:asciiTheme="minorHAnsi"/>
        </w:rPr>
        <w:t>=Ct</w:t>
      </w:r>
      <w:r>
        <w:rPr>
          <w:rFonts w:ascii="宋体" w:hAnsi="宋体" w:eastAsia="宋体" w:hint="eastAsia" w:cstheme="minorBidi"/>
        </w:rPr>
        <w:t>对照组</w:t>
      </w:r>
      <w:r>
        <w:rPr>
          <w:rFonts w:ascii="宋体" w:hAnsi="宋体" w:eastAsia="宋体" w:hint="eastAsia" w:cstheme="minorBidi"/>
        </w:rPr>
        <w:t>－</w:t>
      </w:r>
      <w:r>
        <w:rPr>
          <w:rFonts w:cstheme="minorBidi" w:hAnsiTheme="minorHAnsi" w:eastAsiaTheme="minorHAnsi" w:asciiTheme="minorHAnsi"/>
        </w:rPr>
        <w:t>Ct</w:t>
      </w:r>
      <w:r>
        <w:rPr>
          <w:rFonts w:cstheme="minorBidi" w:hAnsiTheme="minorHAnsi" w:eastAsiaTheme="minorHAnsi" w:asciiTheme="minorHAnsi"/>
        </w:rPr>
        <w:t>β-actin</w:t>
      </w:r>
      <w:r>
        <w:rPr>
          <w:rFonts w:ascii="宋体" w:hAnsi="宋体" w:eastAsia="宋体" w:hint="eastAsia" w:cstheme="minorBidi"/>
        </w:rPr>
        <w:t>（</w:t>
      </w:r>
      <w:r>
        <w:rPr>
          <w:rFonts w:ascii="宋体" w:hAnsi="宋体" w:eastAsia="宋体" w:hint="eastAsia" w:cstheme="minorBidi"/>
        </w:rPr>
        <w:t xml:space="preserve">见</w:t>
      </w:r>
      <w:r>
        <w:rPr>
          <w:rFonts w:ascii="宋体" w:hAnsi="宋体" w:eastAsia="宋体" w:hint="eastAsia" w:cstheme="minorBidi"/>
        </w:rPr>
        <w:t>表</w:t>
      </w:r>
      <w:r>
        <w:rPr>
          <w:rFonts w:cstheme="minorBidi" w:hAnsiTheme="minorHAnsi" w:eastAsiaTheme="minorHAnsi" w:asciiTheme="minorHAnsi"/>
        </w:rPr>
        <w:t>4-4</w:t>
      </w:r>
      <w:r>
        <w:rPr>
          <w:rFonts w:ascii="宋体" w:hAnsi="宋体" w:eastAsia="宋体" w:hint="eastAsia" w:cstheme="minorBidi"/>
        </w:rPr>
        <w:t>）</w:t>
      </w:r>
      <w:r>
        <w:rPr>
          <w:rFonts w:ascii="宋体" w:hAnsi="宋体" w:eastAsia="宋体" w:hint="eastAsia" w:cstheme="minorBidi"/>
        </w:rPr>
        <w:t>。</w:t>
      </w:r>
    </w:p>
    <w:p w:rsidR="0018722C">
      <w:pPr>
        <w:textAlignment w:val="center"/>
        <w:topLinePunct/>
      </w:pPr>
      <w:r>
        <w:rPr>
          <w:kern w:val="2"/>
          <w:sz w:val="22"/>
          <w:szCs w:val="22"/>
          <w:rFonts w:cstheme="minorBidi" w:hAnsiTheme="minorHAnsi" w:eastAsiaTheme="minorHAnsi" w:asciiTheme="minorHAnsi"/>
        </w:rPr>
        <w:pict>
          <v:group style="position:absolute;margin-left:109.68pt;margin-top:27.443693pt;width:318.6pt;height:.5pt;mso-position-horizontal-relative:page;mso-position-vertical-relative:paragraph;z-index:2128;mso-wrap-distance-left:0;mso-wrap-distance-right:0" coordorigin="2194,549" coordsize="7517,10">
            <v:line style="position:absolute" from="2194,554" to="2976,554" stroked="true" strokeweight=".48pt" strokecolor="#000000">
              <v:stroke dashstyle="solid"/>
            </v:line>
            <v:rect style="position:absolute;left:2976;top:548;width:10;height:10" filled="true" fillcolor="#000000" stroked="false">
              <v:fill type="solid"/>
            </v:rect>
            <v:line style="position:absolute" from="2986,554" to="6077,554" stroked="true" strokeweight=".48pt" strokecolor="#000000">
              <v:stroke dashstyle="solid"/>
            </v:line>
            <v:rect style="position:absolute;left:6076;top:548;width:10;height:10" filled="true" fillcolor="#000000" stroked="false">
              <v:fill type="solid"/>
            </v:rect>
            <v:line style="position:absolute" from="6086,554" to="9710,554" stroked="true" strokeweight=".48pt" strokecolor="#000000">
              <v:stroke dashstyle="solid"/>
            </v:line>
            <w10:wrap type="topAndBottom"/>
          </v:group>
        </w:pict>
      </w:r>
    </w:p>
    <w:p w:rsidR="0018722C">
      <w:pPr>
        <w:pStyle w:val="a8"/>
        <w:textAlignment w:val="center"/>
        <w:topLinePunct/>
      </w:pPr>
      <w:r>
        <w:rPr>
          <w:kern w:val="2"/>
          <w:sz w:val="22"/>
          <w:szCs w:val="22"/>
          <w:rFonts w:cstheme="minorBidi" w:hAnsiTheme="minorHAnsi" w:eastAsiaTheme="minorHAnsi" w:asciiTheme="minorHAnsi"/>
        </w:rPr>
        <w:pict>
          <v:line style="position:absolute;mso-position-horizontal-relative:page;mso-position-vertical-relative:paragraph;z-index:-101800" from="252.809998pt,35.663692pt" to="257.969998pt,35.663692pt" stroked="true" strokeweight=".5088pt" strokecolor="#000000">
            <v:stroke dashstyle="solid"/>
            <w10:wrap type="none"/>
          </v:line>
        </w:pict>
      </w:r>
      <w:r>
        <w:rPr>
          <w:kern w:val="2"/>
          <w:sz w:val="22"/>
          <w:szCs w:val="22"/>
          <w:rFonts w:cstheme="minorBidi" w:hAnsiTheme="minorHAnsi" w:eastAsiaTheme="minorHAnsi" w:asciiTheme="minorHAnsi"/>
        </w:rPr>
        <w:pict>
          <v:line style="position:absolute;mso-position-horizontal-relative:page;mso-position-vertical-relative:paragraph;z-index:-101776" from="410.25pt,35.663692pt" to="415.41pt,35.663692pt" stroked="true" strokeweight=".5088pt" strokecolor="#000000">
            <v:stroke dashstyle="solid"/>
            <w10:wrap type="none"/>
          </v:line>
        </w:pict>
      </w:r>
      <w:r>
        <w:rPr>
          <w:kern w:val="2"/>
          <w:sz w:val="22"/>
          <w:szCs w:val="22"/>
          <w:rFonts w:cstheme="minorBidi" w:hAnsiTheme="minorHAnsi" w:eastAsiaTheme="minorHAnsi" w:asciiTheme="minorHAnsi"/>
        </w:rPr>
        <w:pict>
          <v:group style="position:absolute;margin-left:148.800003pt;margin-top:51.443695pt;width:336.75pt;height:.5pt;mso-position-horizontal-relative:page;mso-position-vertical-relative:paragraph;z-index:-101752" coordorigin="2976,1029" coordsize="6735,10">
            <v:line style="position:absolute" from="2976,1034" to="4008,1034" stroked="true" strokeweight=".48pt" strokecolor="#000000">
              <v:stroke dashstyle="solid"/>
            </v:line>
            <v:rect style="position:absolute;left:4008;top:1028;width:10;height:10" filled="true" fillcolor="#000000" stroked="false">
              <v:fill type="solid"/>
            </v:rect>
            <v:line style="position:absolute" from="4018,1034" to="5045,1034" stroked="true" strokeweight=".48pt" strokecolor="#000000">
              <v:stroke dashstyle="solid"/>
            </v:line>
            <v:rect style="position:absolute;left:5044;top:1028;width:10;height:10" filled="true" fillcolor="#000000" stroked="false">
              <v:fill type="solid"/>
            </v:rect>
            <v:line style="position:absolute" from="5054,1034" to="6077,1034" stroked="true" strokeweight=".48pt" strokecolor="#000000">
              <v:stroke dashstyle="solid"/>
            </v:line>
            <v:rect style="position:absolute;left:6076;top:1028;width:10;height:10" filled="true" fillcolor="#000000" stroked="false">
              <v:fill type="solid"/>
            </v:rect>
            <v:line style="position:absolute" from="6086,1034" to="7378,1034" stroked="true" strokeweight=".48pt" strokecolor="#000000">
              <v:stroke dashstyle="solid"/>
            </v:line>
            <v:rect style="position:absolute;left:7377;top:1028;width:10;height:10" filled="true" fillcolor="#000000" stroked="false">
              <v:fill type="solid"/>
            </v:rect>
            <v:line style="position:absolute" from="7387,1034" to="8592,1034" stroked="true" strokeweight=".48pt" strokecolor="#000000">
              <v:stroke dashstyle="solid"/>
            </v:line>
            <v:rect style="position:absolute;left:8592;top:1028;width:10;height:10" filled="true" fillcolor="#000000" stroked="false">
              <v:fill type="solid"/>
            </v:rect>
            <v:line style="position:absolute" from="8602,1034" to="9710,1034" stroked="true" strokeweight=".48pt" strokecolor="#000000">
              <v:stroke dashstyle="solid"/>
            </v:line>
            <w10:wrap type="none"/>
          </v:group>
        </w:pict>
      </w:r>
      <w:r>
        <w:rPr>
          <w:kern w:val="2"/>
          <w:szCs w:val="22"/>
          <w:rFonts w:ascii="宋体" w:eastAsia="宋体" w:hint="eastAsia" w:cstheme="minorBidi" w:hAnsiTheme="minorHAnsi"/>
          <w:sz w:val="21"/>
        </w:rPr>
        <w:t>表</w:t>
      </w:r>
      <w:r>
        <w:rPr>
          <w:kern w:val="2"/>
          <w:szCs w:val="22"/>
          <w:rFonts w:ascii="宋体" w:eastAsia="宋体" w:hint="eastAsia" w:cstheme="minorBidi" w:hAnsiTheme="minorHAnsi"/>
          <w:spacing w:val="-26"/>
          <w:sz w:val="21"/>
        </w:rPr>
        <w:t> </w:t>
      </w:r>
      <w:r>
        <w:rPr>
          <w:kern w:val="2"/>
          <w:szCs w:val="22"/>
          <w:rFonts w:cstheme="minorBidi" w:hAnsiTheme="minorHAnsi" w:eastAsiaTheme="minorHAnsi" w:asciiTheme="minorHAnsi"/>
          <w:sz w:val="21"/>
        </w:rPr>
        <w:t>4-4</w:t>
      </w:r>
      <w:r>
        <w:t xml:space="preserve">  </w:t>
      </w:r>
      <w:r>
        <w:rPr>
          <w:kern w:val="2"/>
          <w:szCs w:val="22"/>
          <w:rFonts w:cstheme="minorBidi" w:hAnsiTheme="minorHAnsi" w:eastAsiaTheme="minorHAnsi" w:asciiTheme="minorHAnsi"/>
          <w:i/>
          <w:sz w:val="21"/>
        </w:rPr>
        <w:t>BubR1</w:t>
      </w:r>
      <w:r>
        <w:rPr>
          <w:kern w:val="2"/>
          <w:szCs w:val="22"/>
          <w:rFonts w:ascii="宋体" w:eastAsia="宋体" w:hint="eastAsia" w:cstheme="minorBidi" w:hAnsiTheme="minorHAnsi"/>
          <w:sz w:val="21"/>
        </w:rPr>
        <w:t>和</w:t>
      </w:r>
      <w:r>
        <w:rPr>
          <w:kern w:val="2"/>
          <w:szCs w:val="22"/>
          <w:rFonts w:cstheme="minorBidi" w:hAnsiTheme="minorHAnsi" w:eastAsiaTheme="minorHAnsi" w:asciiTheme="minorHAnsi"/>
          <w:i/>
          <w:sz w:val="21"/>
        </w:rPr>
        <w:t>Securin</w:t>
      </w:r>
      <w:r>
        <w:rPr>
          <w:kern w:val="2"/>
          <w:szCs w:val="22"/>
          <w:rFonts w:ascii="宋体" w:eastAsia="宋体" w:hint="eastAsia" w:cstheme="minorBidi" w:hAnsiTheme="minorHAnsi"/>
          <w:spacing w:val="-2"/>
          <w:sz w:val="21"/>
        </w:rPr>
        <w:t>基</w:t>
      </w:r>
      <w:r>
        <w:rPr>
          <w:kern w:val="2"/>
          <w:szCs w:val="22"/>
          <w:rFonts w:ascii="宋体" w:eastAsia="宋体" w:hint="eastAsia" w:cstheme="minorBidi" w:hAnsiTheme="minorHAnsi"/>
          <w:sz w:val="21"/>
        </w:rPr>
        <w:t>因</w:t>
      </w:r>
      <w:r>
        <w:rPr>
          <w:kern w:val="2"/>
          <w:szCs w:val="22"/>
          <w:rFonts w:cstheme="minorBidi" w:hAnsiTheme="minorHAnsi" w:eastAsiaTheme="minorHAnsi" w:asciiTheme="minorHAnsi"/>
          <w:sz w:val="21"/>
        </w:rPr>
        <w:t>mRNA</w:t>
      </w:r>
      <w:r>
        <w:rPr>
          <w:kern w:val="2"/>
          <w:szCs w:val="22"/>
          <w:rFonts w:ascii="宋体" w:eastAsia="宋体" w:hint="eastAsia" w:cstheme="minorBidi" w:hAnsiTheme="minorHAnsi"/>
          <w:sz w:val="21"/>
        </w:rPr>
        <w:t>表达水平</w:t>
      </w:r>
    </w:p>
    <w:p w:rsidR="0018722C">
      <w:pPr>
        <w:topLinePunct/>
      </w:pPr>
      <w:r>
        <w:t>0.025% DMSO</w:t>
      </w:r>
      <w:r>
        <w:rPr>
          <w:kern w:val="2"/>
        </w:rPr>
        <w:t>(</w:t>
      </w:r>
      <w:r>
        <w:rPr>
          <w:kern w:val="2"/>
          <w:szCs w:val="22"/>
        </w:rPr>
        <w:t> </w:t>
      </w:r>
      <w:r>
        <w:rPr>
          <w:kern w:val="2"/>
          <w:szCs w:val="22"/>
        </w:rPr>
        <w:t>x</w:t>
      </w:r>
      <w:r>
        <w:rPr>
          <w:kern w:val="2"/>
          <w:szCs w:val="22"/>
        </w:rPr>
        <w:t>±s</w:t>
      </w:r>
      <w:r>
        <w:rPr>
          <w:kern w:val="2"/>
        </w:rPr>
        <w:t>)</w:t>
      </w:r>
      <w:r w:rsidRPr="00000000">
        <w:tab/>
      </w:r>
      <w:r>
        <w:t>Nocodazole</w:t>
      </w:r>
      <w:r>
        <w:rPr>
          <w:kern w:val="2"/>
        </w:rPr>
        <w:t>(</w:t>
      </w:r>
      <w:r>
        <w:rPr>
          <w:kern w:val="2"/>
          <w:szCs w:val="22"/>
          <w:spacing w:val="-31"/>
        </w:rPr>
        <w:t> </w:t>
      </w:r>
      <w:r>
        <w:rPr>
          <w:kern w:val="2"/>
          <w:szCs w:val="22"/>
        </w:rPr>
        <w:t>x</w:t>
      </w:r>
      <w:r>
        <w:rPr>
          <w:kern w:val="2"/>
          <w:szCs w:val="22"/>
        </w:rPr>
        <w:t>±s</w:t>
      </w:r>
      <w:r>
        <w:rPr>
          <w:kern w:val="2"/>
        </w:rPr>
        <w:t>)</w:t>
      </w:r>
    </w:p>
    <w:tbl>
      <w:tblPr>
        <w:tblW w:w="5000" w:type="pct"/>
        <w:tblInd w:w="501"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824"/>
        <w:gridCol w:w="993"/>
        <w:gridCol w:w="1058"/>
        <w:gridCol w:w="1106"/>
        <w:gridCol w:w="1194"/>
        <w:gridCol w:w="1223"/>
        <w:gridCol w:w="1135"/>
      </w:tblGrid>
      <w:tr>
        <w:trPr>
          <w:tblHeader/>
        </w:trPr>
        <w:tc>
          <w:tcPr>
            <w:tcW w:w="547"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GENES</w:t>
            </w:r>
          </w:p>
        </w:tc>
        <w:tc>
          <w:tcPr>
            <w:tcW w:w="659"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ind w:leftChars="0" w:left="0" w:rightChars="0" w:right="0" w:firstLineChars="0" w:firstLine="0"/>
              <w:spacing w:line="240" w:lineRule="atLeast"/>
            </w:pPr>
            <w:r w:rsidRPr="00000000">
              <w:rPr>
                <w:sz w:val="24"/>
                <w:szCs w:val="24"/>
              </w:rPr>
              <w:t>Vector</w:t>
            </w:r>
          </w:p>
        </w:tc>
        <w:tc>
          <w:tcPr>
            <w:tcW w:w="702"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ind w:leftChars="0" w:left="0" w:rightChars="0" w:right="0" w:firstLineChars="0" w:firstLine="0"/>
              <w:spacing w:line="240" w:lineRule="atLeast"/>
            </w:pPr>
            <w:r w:rsidRPr="00000000">
              <w:rPr>
                <w:sz w:val="24"/>
                <w:szCs w:val="24"/>
              </w:rPr>
              <w:t>MDM2</w:t>
            </w:r>
          </w:p>
        </w:tc>
        <w:tc>
          <w:tcPr>
            <w:tcW w:w="734"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ind w:leftChars="0" w:left="0" w:rightChars="0" w:right="0" w:firstLineChars="0" w:firstLine="0"/>
              <w:spacing w:line="240" w:lineRule="atLeast"/>
            </w:pPr>
            <w:r w:rsidRPr="00000000">
              <w:rPr>
                <w:sz w:val="24"/>
                <w:szCs w:val="24"/>
              </w:rPr>
              <w:t>MDM4S</w:t>
            </w:r>
          </w:p>
        </w:tc>
        <w:tc>
          <w:tcPr>
            <w:tcW w:w="793"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ind w:leftChars="0" w:left="0" w:rightChars="0" w:right="0" w:firstLineChars="0" w:firstLine="0"/>
              <w:spacing w:line="240" w:lineRule="atLeast"/>
            </w:pPr>
            <w:r w:rsidRPr="00000000">
              <w:rPr>
                <w:sz w:val="24"/>
                <w:szCs w:val="24"/>
              </w:rPr>
              <w:t>Vector</w:t>
            </w:r>
          </w:p>
        </w:tc>
        <w:tc>
          <w:tcPr>
            <w:tcW w:w="812"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ind w:leftChars="0" w:left="0" w:rightChars="0" w:right="0" w:firstLineChars="0" w:firstLine="0"/>
              <w:spacing w:line="240" w:lineRule="atLeast"/>
            </w:pPr>
            <w:r w:rsidRPr="00000000">
              <w:rPr>
                <w:sz w:val="24"/>
                <w:szCs w:val="24"/>
              </w:rPr>
              <w:t>MDM2</w:t>
            </w:r>
          </w:p>
        </w:tc>
        <w:tc>
          <w:tcPr>
            <w:tcW w:w="753"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ind w:leftChars="0" w:left="0" w:rightChars="0" w:right="0" w:firstLineChars="0" w:firstLine="0"/>
              <w:spacing w:line="240" w:lineRule="atLeast"/>
            </w:pPr>
            <w:r w:rsidRPr="00000000">
              <w:rPr>
                <w:sz w:val="24"/>
                <w:szCs w:val="24"/>
              </w:rPr>
              <w:t>MDM4S</w:t>
            </w:r>
          </w:p>
        </w:tc>
      </w:tr>
      <w:tr>
        <w:tc>
          <w:tcPr>
            <w:tcW w:w="547" w:type="pct"/>
            <w:vAlign w:val="center"/>
          </w:tcPr>
          <w:p w:rsidR="0018722C">
            <w:pPr>
              <w:pStyle w:val="ac"/>
              <w:topLinePunct/>
              <w:ind w:leftChars="0" w:left="0" w:rightChars="0" w:right="0" w:firstLineChars="0" w:firstLine="0"/>
              <w:spacing w:line="240" w:lineRule="atLeast"/>
            </w:pPr>
            <w:r w:rsidRPr="00000000">
              <w:rPr>
                <w:sz w:val="24"/>
                <w:szCs w:val="24"/>
              </w:rPr>
              <w:t>BubR1</w:t>
            </w:r>
          </w:p>
        </w:tc>
        <w:tc>
          <w:tcPr>
            <w:tcW w:w="659" w:type="pct"/>
            <w:vAlign w:val="center"/>
          </w:tcPr>
          <w:p w:rsidR="0018722C">
            <w:pPr>
              <w:pStyle w:val="a5"/>
              <w:topLinePunct/>
              <w:ind w:leftChars="0" w:left="0" w:rightChars="0" w:right="0" w:firstLineChars="0" w:firstLine="0"/>
              <w:spacing w:line="240" w:lineRule="atLeast"/>
            </w:pPr>
            <w:r w:rsidRPr="00000000">
              <w:rPr>
                <w:sz w:val="24"/>
                <w:szCs w:val="24"/>
              </w:rPr>
              <w:t>2.54±0.85</w:t>
            </w:r>
          </w:p>
        </w:tc>
        <w:tc>
          <w:tcPr>
            <w:tcW w:w="702" w:type="pct"/>
            <w:vAlign w:val="center"/>
          </w:tcPr>
          <w:p w:rsidR="0018722C">
            <w:pPr>
              <w:pStyle w:val="a5"/>
              <w:topLinePunct/>
              <w:ind w:leftChars="0" w:left="0" w:rightChars="0" w:right="0" w:firstLineChars="0" w:firstLine="0"/>
              <w:spacing w:line="240" w:lineRule="atLeast"/>
            </w:pPr>
            <w:r w:rsidRPr="00000000">
              <w:rPr>
                <w:sz w:val="24"/>
                <w:szCs w:val="24"/>
              </w:rPr>
              <w:t>1.06±0.91*</w:t>
            </w:r>
          </w:p>
        </w:tc>
        <w:tc>
          <w:tcPr>
            <w:tcW w:w="734" w:type="pct"/>
            <w:vAlign w:val="center"/>
          </w:tcPr>
          <w:p w:rsidR="0018722C">
            <w:pPr>
              <w:pStyle w:val="a5"/>
              <w:topLinePunct/>
              <w:ind w:leftChars="0" w:left="0" w:rightChars="0" w:right="0" w:firstLineChars="0" w:firstLine="0"/>
              <w:spacing w:line="240" w:lineRule="atLeast"/>
            </w:pPr>
            <w:r w:rsidRPr="00000000">
              <w:rPr>
                <w:sz w:val="24"/>
                <w:szCs w:val="24"/>
              </w:rPr>
              <w:t>1.21±0.48*</w:t>
            </w:r>
          </w:p>
        </w:tc>
        <w:tc>
          <w:tcPr>
            <w:tcW w:w="793" w:type="pct"/>
            <w:vAlign w:val="center"/>
          </w:tcPr>
          <w:p w:rsidR="0018722C">
            <w:pPr>
              <w:pStyle w:val="a5"/>
              <w:topLinePunct/>
              <w:ind w:leftChars="0" w:left="0" w:rightChars="0" w:right="0" w:firstLineChars="0" w:firstLine="0"/>
              <w:spacing w:line="240" w:lineRule="atLeast"/>
            </w:pPr>
            <w:r w:rsidRPr="00000000">
              <w:rPr>
                <w:sz w:val="24"/>
                <w:szCs w:val="24"/>
              </w:rPr>
              <w:t>2.83±0.66</w:t>
            </w:r>
          </w:p>
        </w:tc>
        <w:tc>
          <w:tcPr>
            <w:tcW w:w="812" w:type="pct"/>
            <w:vAlign w:val="center"/>
          </w:tcPr>
          <w:p w:rsidR="0018722C">
            <w:pPr>
              <w:pStyle w:val="a5"/>
              <w:topLinePunct/>
              <w:ind w:leftChars="0" w:left="0" w:rightChars="0" w:right="0" w:firstLineChars="0" w:firstLine="0"/>
              <w:spacing w:line="240" w:lineRule="atLeast"/>
            </w:pPr>
            <w:r w:rsidRPr="00000000">
              <w:rPr>
                <w:sz w:val="24"/>
                <w:szCs w:val="24"/>
              </w:rPr>
              <w:t>0.50±0.12*</w:t>
            </w:r>
          </w:p>
        </w:tc>
        <w:tc>
          <w:tcPr>
            <w:tcW w:w="753" w:type="pct"/>
            <w:vAlign w:val="center"/>
          </w:tcPr>
          <w:p w:rsidR="0018722C">
            <w:pPr>
              <w:pStyle w:val="ad"/>
              <w:topLinePunct/>
              <w:ind w:leftChars="0" w:left="0" w:rightChars="0" w:right="0" w:firstLineChars="0" w:firstLine="0"/>
              <w:spacing w:line="240" w:lineRule="atLeast"/>
            </w:pPr>
            <w:r w:rsidRPr="00000000">
              <w:rPr>
                <w:sz w:val="24"/>
                <w:szCs w:val="24"/>
              </w:rPr>
              <w:t>1.05±0.17*</w:t>
            </w:r>
          </w:p>
        </w:tc>
      </w:tr>
      <w:tr>
        <w:tc>
          <w:tcPr>
            <w:tcW w:w="547" w:type="pct"/>
            <w:vAlign w:val="center"/>
            <w:tcBorders>
              <w:top w:val="single" w:sz="4" w:space="0" w:color="auto"/>
            </w:tcBorders>
          </w:tcPr>
          <w:p w:rsidR="0018722C">
            <w:pPr>
              <w:pStyle w:val="ac"/>
              <w:topLinePunct/>
              <w:ind w:leftChars="0" w:left="0" w:rightChars="0" w:right="0" w:firstLineChars="0" w:firstLine="0"/>
              <w:spacing w:line="240" w:lineRule="atLeast"/>
            </w:pPr>
            <w:r w:rsidRPr="00000000">
              <w:rPr>
                <w:sz w:val="24"/>
                <w:szCs w:val="24"/>
              </w:rPr>
              <w:t>Securin</w:t>
            </w:r>
          </w:p>
        </w:tc>
        <w:tc>
          <w:tcPr>
            <w:tcW w:w="659"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1.38±0.46</w:t>
            </w:r>
          </w:p>
        </w:tc>
        <w:tc>
          <w:tcPr>
            <w:tcW w:w="702"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1.27±0.47</w:t>
            </w:r>
          </w:p>
        </w:tc>
        <w:tc>
          <w:tcPr>
            <w:tcW w:w="734"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0.62±0.78*</w:t>
            </w:r>
          </w:p>
        </w:tc>
        <w:tc>
          <w:tcPr>
            <w:tcW w:w="793"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3.46±0.27</w:t>
            </w:r>
            <w:r w:rsidRPr="00000000">
              <w:rPr>
                <w:sz w:val="24"/>
                <w:szCs w:val="24"/>
              </w:rPr>
              <w:t>#</w:t>
            </w:r>
          </w:p>
        </w:tc>
        <w:tc>
          <w:tcPr>
            <w:tcW w:w="812"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1.13±0.37</w:t>
            </w:r>
          </w:p>
        </w:tc>
        <w:tc>
          <w:tcPr>
            <w:tcW w:w="753" w:type="pct"/>
            <w:vAlign w:val="center"/>
            <w:tcBorders>
              <w:top w:val="single" w:sz="4" w:space="0" w:color="auto"/>
            </w:tcBorders>
          </w:tcPr>
          <w:p w:rsidR="0018722C">
            <w:pPr>
              <w:pStyle w:val="ad"/>
              <w:topLinePunct/>
              <w:ind w:leftChars="0" w:left="0" w:rightChars="0" w:right="0" w:firstLineChars="0" w:firstLine="0"/>
              <w:spacing w:line="240" w:lineRule="atLeast"/>
            </w:pPr>
            <w:r w:rsidRPr="00000000">
              <w:rPr>
                <w:sz w:val="24"/>
                <w:szCs w:val="24"/>
              </w:rPr>
              <w:t>0.41±0.24*</w:t>
            </w:r>
          </w:p>
        </w:tc>
      </w:tr>
    </w:tbl>
    <w:p w:rsidR="0018722C">
      <w:pPr>
        <w:pStyle w:val="aff3"/>
        <w:topLinePunct/>
      </w:pPr>
      <w:r>
        <w:rPr>
          <w:rFonts w:cstheme="minorBidi" w:hAnsiTheme="minorHAnsi" w:eastAsiaTheme="minorHAnsi" w:asciiTheme="minorHAnsi" w:ascii="宋体" w:eastAsia="宋体" w:hint="eastAsia"/>
        </w:rPr>
        <w:t>注：</w:t>
      </w:r>
      <w:r>
        <w:rPr>
          <w:rFonts w:cstheme="minorBidi" w:hAnsiTheme="minorHAnsi" w:eastAsiaTheme="minorHAnsi" w:asciiTheme="minorHAnsi"/>
        </w:rPr>
        <w:t>#</w:t>
      </w:r>
      <w:r>
        <w:rPr>
          <w:rFonts w:ascii="宋体" w:eastAsia="宋体" w:hint="eastAsia" w:cstheme="minorBidi" w:hAnsiTheme="minorHAnsi"/>
        </w:rPr>
        <w:t>表示与</w:t>
      </w:r>
      <w:r>
        <w:rPr>
          <w:rFonts w:cstheme="minorBidi" w:hAnsiTheme="minorHAnsi" w:eastAsiaTheme="minorHAnsi" w:asciiTheme="minorHAnsi"/>
        </w:rPr>
        <w:t>0.025%DMSO</w:t>
      </w:r>
      <w:r>
        <w:rPr>
          <w:rFonts w:ascii="宋体" w:eastAsia="宋体" w:hint="eastAsia" w:cstheme="minorBidi" w:hAnsiTheme="minorHAnsi"/>
        </w:rPr>
        <w:t>组相比，</w:t>
      </w:r>
      <w:r>
        <w:rPr>
          <w:rFonts w:cstheme="minorBidi" w:hAnsiTheme="minorHAnsi" w:eastAsiaTheme="minorHAnsi" w:asciiTheme="minorHAnsi"/>
          <w:i/>
        </w:rPr>
        <w:t>P</w:t>
      </w:r>
      <w:r>
        <w:rPr>
          <w:rFonts w:ascii="宋体" w:eastAsia="宋体" w:hint="eastAsia" w:cstheme="minorBidi" w:hAnsiTheme="minorHAnsi"/>
        </w:rPr>
        <w:t>＜</w:t>
      </w:r>
      <w:r>
        <w:rPr>
          <w:rFonts w:cstheme="minorBidi" w:hAnsiTheme="minorHAnsi" w:eastAsiaTheme="minorHAnsi" w:asciiTheme="minorHAnsi"/>
        </w:rPr>
        <w:t>0.05</w:t>
      </w:r>
      <w:r>
        <w:rPr>
          <w:rFonts w:ascii="宋体" w:eastAsia="宋体" w:hint="eastAsia" w:cstheme="minorBidi" w:hAnsiTheme="minorHAnsi"/>
        </w:rPr>
        <w:t>，</w:t>
      </w:r>
      <w:r>
        <w:rPr>
          <w:rFonts w:cstheme="minorBidi" w:hAnsiTheme="minorHAnsi" w:eastAsiaTheme="minorHAnsi" w:asciiTheme="minorHAnsi"/>
        </w:rPr>
        <w:t>*</w:t>
      </w:r>
      <w:r>
        <w:rPr>
          <w:rFonts w:ascii="宋体" w:eastAsia="宋体" w:hint="eastAsia" w:cstheme="minorBidi" w:hAnsiTheme="minorHAnsi"/>
        </w:rPr>
        <w:t>表示与</w:t>
      </w:r>
      <w:r>
        <w:rPr>
          <w:rFonts w:cstheme="minorBidi" w:hAnsiTheme="minorHAnsi" w:eastAsiaTheme="minorHAnsi" w:asciiTheme="minorHAnsi"/>
        </w:rPr>
        <w:t>Control</w:t>
      </w:r>
      <w:r>
        <w:rPr>
          <w:rFonts w:ascii="宋体" w:eastAsia="宋体" w:hint="eastAsia" w:cstheme="minorBidi" w:hAnsiTheme="minorHAnsi"/>
        </w:rPr>
        <w:t>相比，</w:t>
      </w:r>
      <w:r>
        <w:rPr>
          <w:rFonts w:cstheme="minorBidi" w:hAnsiTheme="minorHAnsi" w:eastAsiaTheme="minorHAnsi" w:asciiTheme="minorHAnsi"/>
          <w:i/>
        </w:rPr>
        <w:t>P</w:t>
      </w:r>
      <w:r>
        <w:rPr>
          <w:rFonts w:ascii="宋体" w:eastAsia="宋体" w:hint="eastAsia" w:cstheme="minorBidi" w:hAnsiTheme="minorHAnsi"/>
        </w:rPr>
        <w:t>＜</w:t>
      </w:r>
      <w:r>
        <w:rPr>
          <w:rFonts w:cstheme="minorBidi" w:hAnsiTheme="minorHAnsi" w:eastAsiaTheme="minorHAnsi" w:asciiTheme="minorHAnsi"/>
        </w:rPr>
        <w:t>0.05</w:t>
      </w:r>
    </w:p>
    <w:p w:rsidR="0018722C">
      <w:pPr>
        <w:topLinePunct/>
      </w:pPr>
      <w:r>
        <w:rPr>
          <w:rFonts w:ascii="宋体" w:eastAsia="宋体" w:hint="eastAsia"/>
        </w:rPr>
        <w:t>统计方法及结果分析：采用两样本均数比较的</w:t>
      </w:r>
      <w:r>
        <w:t>t</w:t>
      </w:r>
      <w:r>
        <w:rPr>
          <w:rFonts w:ascii="宋体" w:eastAsia="宋体" w:hint="eastAsia"/>
        </w:rPr>
        <w:t>检验，结果显示，稳定表达</w:t>
      </w:r>
    </w:p>
    <w:p w:rsidR="0018722C">
      <w:pPr>
        <w:topLinePunct/>
      </w:pPr>
      <w:r>
        <w:t>MDM2</w:t>
      </w:r>
      <w:r>
        <w:rPr>
          <w:rFonts w:ascii="宋体" w:eastAsia="宋体" w:hint="eastAsia"/>
        </w:rPr>
        <w:t>、</w:t>
      </w:r>
      <w:r>
        <w:t>MDM4S</w:t>
      </w:r>
      <w:r>
        <w:rPr>
          <w:rFonts w:ascii="宋体" w:eastAsia="宋体" w:hint="eastAsia"/>
        </w:rPr>
        <w:t>组</w:t>
      </w:r>
      <w:r>
        <w:rPr>
          <w:i/>
        </w:rPr>
        <w:t>BubR1</w:t>
      </w:r>
      <w:r>
        <w:rPr>
          <w:i/>
        </w:rPr>
        <w:t> </w:t>
      </w:r>
      <w:r>
        <w:t>mRNA</w:t>
      </w:r>
      <w:r>
        <w:rPr>
          <w:rFonts w:ascii="宋体" w:eastAsia="宋体" w:hint="eastAsia"/>
        </w:rPr>
        <w:t>表达水平下降，与对照组相比，具有统计学</w:t>
      </w:r>
      <w:r>
        <w:rPr>
          <w:rFonts w:ascii="宋体" w:eastAsia="宋体" w:hint="eastAsia"/>
        </w:rPr>
        <w:t>意义</w:t>
      </w:r>
      <w:r>
        <w:rPr>
          <w:rFonts w:ascii="宋体" w:eastAsia="宋体" w:hint="eastAsia"/>
        </w:rPr>
        <w:t>（</w:t>
      </w:r>
      <w:r>
        <w:rPr>
          <w:i/>
          <w:spacing w:val="-3"/>
        </w:rPr>
        <w:t>P</w:t>
      </w:r>
      <w:r>
        <w:rPr>
          <w:rFonts w:ascii="宋体" w:eastAsia="宋体" w:hint="eastAsia"/>
          <w:spacing w:val="-3"/>
        </w:rPr>
        <w:t>＜</w:t>
      </w:r>
      <w:r>
        <w:rPr>
          <w:spacing w:val="-3"/>
        </w:rPr>
        <w:t>0.05</w:t>
      </w:r>
      <w:r>
        <w:rPr>
          <w:rFonts w:ascii="宋体" w:eastAsia="宋体" w:hint="eastAsia"/>
        </w:rPr>
        <w:t>）</w:t>
      </w:r>
      <w:r>
        <w:rPr>
          <w:rFonts w:ascii="宋体" w:eastAsia="宋体" w:hint="eastAsia"/>
        </w:rPr>
        <w:t>。在</w:t>
      </w:r>
      <w:r>
        <w:t>MDM4S</w:t>
      </w:r>
      <w:r>
        <w:rPr>
          <w:rFonts w:ascii="宋体" w:eastAsia="宋体" w:hint="eastAsia"/>
        </w:rPr>
        <w:t>组，</w:t>
      </w:r>
      <w:r>
        <w:rPr>
          <w:i/>
        </w:rPr>
        <w:t>Securin </w:t>
      </w:r>
      <w:r>
        <w:t>mRNA</w:t>
      </w:r>
      <w:r>
        <w:rPr>
          <w:rFonts w:ascii="宋体" w:eastAsia="宋体" w:hint="eastAsia"/>
        </w:rPr>
        <w:t>表达水平下降，与对照组相比，</w:t>
      </w:r>
      <w:r>
        <w:rPr>
          <w:rFonts w:ascii="宋体" w:eastAsia="宋体" w:hint="eastAsia"/>
        </w:rPr>
        <w:t>具有统计学意义</w:t>
      </w:r>
      <w:r>
        <w:rPr>
          <w:rFonts w:ascii="宋体" w:eastAsia="宋体" w:hint="eastAsia"/>
        </w:rPr>
        <w:t>（</w:t>
      </w:r>
      <w:r>
        <w:rPr>
          <w:i/>
          <w:spacing w:val="-2"/>
        </w:rPr>
        <w:t>P</w:t>
      </w:r>
      <w:r>
        <w:rPr>
          <w:rFonts w:ascii="宋体" w:eastAsia="宋体" w:hint="eastAsia"/>
          <w:spacing w:val="-2"/>
        </w:rPr>
        <w:t>＜</w:t>
      </w:r>
      <w:r>
        <w:rPr>
          <w:spacing w:val="-2"/>
        </w:rPr>
        <w:t>0.05</w:t>
      </w:r>
      <w:r>
        <w:rPr>
          <w:rFonts w:ascii="宋体" w:eastAsia="宋体" w:hint="eastAsia"/>
        </w:rPr>
        <w:t>）</w:t>
      </w:r>
      <w:r>
        <w:rPr>
          <w:rFonts w:ascii="宋体" w:eastAsia="宋体" w:hint="eastAsia"/>
        </w:rPr>
        <w:t>。</w:t>
      </w:r>
      <w:r>
        <w:t>Nocodazole</w:t>
      </w:r>
      <w:r>
        <w:rPr>
          <w:rFonts w:ascii="宋体" w:eastAsia="宋体" w:hint="eastAsia"/>
        </w:rPr>
        <w:t>处理空白质粒组，</w:t>
      </w:r>
      <w:r>
        <w:rPr>
          <w:i/>
        </w:rPr>
        <w:t>Securin </w:t>
      </w:r>
      <w:r>
        <w:t>mRNA</w:t>
      </w:r>
      <w:r>
        <w:rPr>
          <w:rFonts w:ascii="宋体" w:eastAsia="宋体" w:hint="eastAsia"/>
        </w:rPr>
        <w:t>表达</w:t>
      </w:r>
      <w:r>
        <w:rPr>
          <w:rFonts w:ascii="宋体" w:eastAsia="宋体" w:hint="eastAsia"/>
        </w:rPr>
        <w:t>升高，与</w:t>
      </w:r>
      <w:r>
        <w:t>DMSO</w:t>
      </w:r>
      <w:r>
        <w:rPr>
          <w:rFonts w:ascii="宋体" w:eastAsia="宋体" w:hint="eastAsia"/>
        </w:rPr>
        <w:t>处理组相比具有统计学意义</w:t>
      </w:r>
      <w:r>
        <w:rPr>
          <w:rFonts w:ascii="宋体" w:eastAsia="宋体" w:hint="eastAsia"/>
        </w:rPr>
        <w:t>（</w:t>
      </w:r>
      <w:r>
        <w:rPr>
          <w:i/>
        </w:rPr>
        <w:t>P</w:t>
      </w:r>
      <w:r>
        <w:rPr>
          <w:rFonts w:ascii="宋体" w:eastAsia="宋体" w:hint="eastAsia"/>
        </w:rPr>
        <w:t>＜</w:t>
      </w:r>
      <w:r>
        <w:t>0.05</w:t>
      </w:r>
      <w:r>
        <w:rPr>
          <w:rFonts w:ascii="宋体" w:eastAsia="宋体" w:hint="eastAsia"/>
        </w:rPr>
        <w:t>）</w:t>
      </w:r>
      <w:r>
        <w:rPr>
          <w:rFonts w:ascii="宋体" w:eastAsia="宋体" w:hint="eastAsia"/>
        </w:rPr>
        <w:t>。</w:t>
      </w:r>
    </w:p>
    <w:p w:rsidR="0018722C">
      <w:pPr>
        <w:pStyle w:val="Heading1"/>
        <w:topLinePunct/>
      </w:pPr>
      <w:bookmarkStart w:id="1651" w:name="_Toc6861651"/>
      <w:r>
        <w:rPr>
          <w:b/>
        </w:rPr>
        <w:t>5.</w:t>
      </w:r>
      <w:r>
        <w:t xml:space="preserve"> </w:t>
      </w:r>
      <w:r>
        <w:rPr>
          <w:b/>
        </w:rPr>
        <w:t>Western-blot</w:t>
      </w:r>
      <w:r>
        <w:t>检测</w:t>
      </w:r>
      <w:r>
        <w:rPr>
          <w:b/>
        </w:rPr>
        <w:t>P53</w:t>
      </w:r>
      <w:r>
        <w:t>、</w:t>
      </w:r>
      <w:r>
        <w:rPr>
          <w:b/>
        </w:rPr>
        <w:t>P21</w:t>
      </w:r>
      <w:r>
        <w:t>及纺锤体检查点相关蛋白表达</w:t>
      </w:r>
      <w:bookmarkEnd w:id="1651"/>
    </w:p>
    <w:p w:rsidR="0018722C">
      <w:pPr>
        <w:pStyle w:val="Heading2"/>
        <w:topLinePunct/>
        <w:ind w:left="171" w:hangingChars="171" w:hanging="171"/>
      </w:pPr>
      <w:r>
        <w:rPr>
          <w:b/>
        </w:rPr>
        <w:t>5.1</w:t>
      </w:r>
      <w:r>
        <w:t xml:space="preserve"> </w:t>
      </w:r>
      <w:r>
        <w:rPr>
          <w:b/>
        </w:rPr>
        <w:t>P53</w:t>
      </w:r>
      <w:r>
        <w:t>、</w:t>
      </w:r>
      <w:r>
        <w:rPr>
          <w:b/>
        </w:rPr>
        <w:t>P21</w:t>
      </w:r>
      <w:r>
        <w:t>表达水平检测</w:t>
      </w:r>
    </w:p>
    <w:p w:rsidR="0018722C">
      <w:pPr>
        <w:topLinePunct/>
      </w:pPr>
      <w:r>
        <w:rPr>
          <w:rFonts w:ascii="宋体" w:hAnsi="宋体" w:eastAsia="宋体" w:hint="eastAsia"/>
        </w:rPr>
        <w:t>约</w:t>
      </w:r>
      <w:r>
        <w:rPr>
          <w:rFonts w:ascii="宋体" w:hAnsi="宋体" w:eastAsia="宋体" w:hint="eastAsia"/>
        </w:rPr>
        <w:t>5×</w:t>
      </w:r>
      <w:r>
        <w:t>10</w:t>
      </w:r>
      <w:r>
        <w:t>6</w:t>
      </w:r>
      <w:r>
        <w:rPr>
          <w:rFonts w:ascii="宋体" w:hAnsi="宋体" w:eastAsia="宋体" w:hint="eastAsia"/>
        </w:rPr>
        <w:t>个稳定表达空质粒、</w:t>
      </w:r>
      <w:r>
        <w:t>MDM2</w:t>
      </w:r>
      <w:r>
        <w:rPr>
          <w:rFonts w:ascii="宋体" w:hAnsi="宋体" w:eastAsia="宋体" w:hint="eastAsia"/>
        </w:rPr>
        <w:t>、</w:t>
      </w:r>
      <w:r>
        <w:t>MDM4S</w:t>
      </w:r>
      <w:r>
        <w:rPr>
          <w:rFonts w:ascii="宋体" w:hAnsi="宋体" w:eastAsia="宋体" w:hint="eastAsia"/>
        </w:rPr>
        <w:t>的三组细胞，分别提取总</w:t>
      </w:r>
      <w:r>
        <w:rPr>
          <w:rFonts w:ascii="宋体" w:hAnsi="宋体" w:eastAsia="宋体" w:hint="eastAsia"/>
        </w:rPr>
        <w:t>蛋白，</w:t>
      </w:r>
      <w:r>
        <w:t>we</w:t>
      </w:r>
      <w:r>
        <w:t>s</w:t>
      </w:r>
      <w:r>
        <w:t>t</w:t>
      </w:r>
      <w:r>
        <w:t>e</w:t>
      </w:r>
      <w:r>
        <w:t>r</w:t>
      </w:r>
      <w:r>
        <w:t>n</w:t>
      </w:r>
      <w:r>
        <w:t>-</w:t>
      </w:r>
      <w:r>
        <w:t>b</w:t>
      </w:r>
      <w:r>
        <w:t>l</w:t>
      </w:r>
      <w:r>
        <w:t>o</w:t>
      </w:r>
      <w:r>
        <w:t>t</w:t>
      </w:r>
      <w:r>
        <w:rPr>
          <w:rFonts w:ascii="宋体" w:hAnsi="宋体" w:eastAsia="宋体" w:hint="eastAsia"/>
        </w:rPr>
        <w:t>检测</w:t>
      </w:r>
      <w:r>
        <w:t>P53</w:t>
      </w:r>
      <w:r>
        <w:rPr>
          <w:rFonts w:ascii="宋体" w:hAnsi="宋体" w:eastAsia="宋体" w:hint="eastAsia"/>
        </w:rPr>
        <w:t>、</w:t>
      </w:r>
      <w:r>
        <w:t>P21</w:t>
      </w:r>
      <w:r>
        <w:rPr>
          <w:rFonts w:ascii="宋体" w:hAnsi="宋体" w:eastAsia="宋体" w:hint="eastAsia"/>
        </w:rPr>
        <w:t>表达水平。从图中可以看出，在稳定表达</w:t>
      </w:r>
      <w:r>
        <w:t>M</w:t>
      </w:r>
      <w:r>
        <w:t>D</w:t>
      </w:r>
      <w:r>
        <w:t>M</w:t>
      </w:r>
      <w:r>
        <w:t>2</w:t>
      </w:r>
      <w:r>
        <w:rPr>
          <w:rFonts w:ascii="宋体" w:hAnsi="宋体" w:eastAsia="宋体" w:hint="eastAsia"/>
        </w:rPr>
        <w:t>组，</w:t>
      </w:r>
      <w:r>
        <w:t>P53</w:t>
      </w:r>
      <w:r>
        <w:rPr>
          <w:rFonts w:ascii="宋体" w:hAnsi="宋体" w:eastAsia="宋体" w:hint="eastAsia"/>
        </w:rPr>
        <w:t>、</w:t>
      </w:r>
      <w:r>
        <w:t>P21</w:t>
      </w:r>
      <w:r>
        <w:rPr>
          <w:rFonts w:ascii="宋体" w:hAnsi="宋体" w:eastAsia="宋体" w:hint="eastAsia"/>
        </w:rPr>
        <w:t>表达水平均下降；在稳定表达</w:t>
      </w:r>
      <w:r>
        <w:t>MDM4S</w:t>
      </w:r>
      <w:r>
        <w:rPr>
          <w:rFonts w:ascii="宋体" w:hAnsi="宋体" w:eastAsia="宋体" w:hint="eastAsia"/>
        </w:rPr>
        <w:t>组，</w:t>
      </w:r>
      <w:r>
        <w:t>p21</w:t>
      </w:r>
      <w:r>
        <w:rPr>
          <w:rFonts w:ascii="宋体" w:hAnsi="宋体" w:eastAsia="宋体" w:hint="eastAsia"/>
        </w:rPr>
        <w:t>表达水平下降</w:t>
      </w:r>
      <w:r>
        <w:rPr>
          <w:rFonts w:ascii="宋体" w:hAnsi="宋体" w:eastAsia="宋体" w:hint="eastAsia"/>
        </w:rPr>
        <w:t>（</w:t>
      </w:r>
      <w:r>
        <w:rPr>
          <w:rFonts w:ascii="宋体" w:hAnsi="宋体" w:eastAsia="宋体" w:hint="eastAsia"/>
        </w:rPr>
        <w:t>图</w:t>
      </w:r>
      <w:r>
        <w:t>4-6</w:t>
      </w:r>
      <w:r>
        <w:t>A</w:t>
      </w:r>
      <w:r>
        <w:rPr>
          <w:rFonts w:ascii="宋体" w:hAnsi="宋体" w:eastAsia="宋体" w:hint="eastAsia"/>
        </w:rPr>
        <w:t>）</w:t>
      </w:r>
      <w:r>
        <w:rPr>
          <w:rFonts w:ascii="宋体" w:hAnsi="宋体" w:eastAsia="宋体" w:hint="eastAsia"/>
        </w:rPr>
        <w:t>。</w:t>
      </w:r>
    </w:p>
    <w:p w:rsidR="0018722C">
      <w:pPr>
        <w:pStyle w:val="affff5"/>
        <w:keepNext/>
        <w:topLinePunct/>
      </w:pPr>
      <w:r>
        <w:rPr>
          <w:rFonts w:ascii="宋体"/>
          <w:sz w:val="20"/>
        </w:rPr>
        <w:drawing>
          <wp:inline distT="0" distB="0" distL="0" distR="0">
            <wp:extent cx="4595194" cy="1385315"/>
            <wp:effectExtent l="0" t="0" r="0" b="0"/>
            <wp:docPr id="55" name="image30.jpeg" descr=""/>
            <wp:cNvGraphicFramePr>
              <a:graphicFrameLocks noChangeAspect="1"/>
            </wp:cNvGraphicFramePr>
            <a:graphic>
              <a:graphicData uri="http://schemas.openxmlformats.org/drawingml/2006/picture">
                <pic:pic>
                  <pic:nvPicPr>
                    <pic:cNvPr id="56" name="image30.jpeg"/>
                    <pic:cNvPicPr/>
                  </pic:nvPicPr>
                  <pic:blipFill>
                    <a:blip r:embed="rId36" cstate="print"/>
                    <a:stretch>
                      <a:fillRect/>
                    </a:stretch>
                  </pic:blipFill>
                  <pic:spPr>
                    <a:xfrm>
                      <a:off x="0" y="0"/>
                      <a:ext cx="4595194" cy="1385315"/>
                    </a:xfrm>
                    <a:prstGeom prst="rect">
                      <a:avLst/>
                    </a:prstGeom>
                  </pic:spPr>
                </pic:pic>
              </a:graphicData>
            </a:graphic>
          </wp:inline>
        </w:drawing>
      </w:r>
      <w:r/>
    </w:p>
    <w:p w:rsidR="0018722C">
      <w:pPr>
        <w:pStyle w:val="a9"/>
        <w:topLinePunct/>
      </w:pPr>
      <w:r>
        <w:rPr>
          <w:rFonts w:cstheme="minorBidi" w:hAnsiTheme="minorHAnsi" w:eastAsiaTheme="minorHAnsi" w:asciiTheme="minorHAnsi" w:ascii="宋体" w:eastAsia="宋体" w:hint="eastAsia"/>
        </w:rPr>
        <w:t>图</w:t>
      </w:r>
      <w:r>
        <w:rPr>
          <w:rFonts w:ascii="宋体" w:eastAsia="宋体" w:hint="eastAsia" w:cstheme="minorBidi" w:hAnsiTheme="minorHAnsi"/>
        </w:rPr>
        <w:t> </w:t>
      </w:r>
      <w:r>
        <w:rPr>
          <w:rFonts w:cstheme="minorBidi" w:hAnsiTheme="minorHAnsi" w:eastAsiaTheme="minorHAnsi" w:asciiTheme="minorHAnsi"/>
        </w:rPr>
        <w:t>4-6</w:t>
      </w:r>
      <w:r>
        <w:t xml:space="preserve">  </w:t>
      </w:r>
      <w:r>
        <w:t xml:space="preserve">P53,</w:t>
      </w:r>
      <w:r w:rsidR="001852F3">
        <w:t xml:space="preserve"> </w:t>
      </w:r>
      <w:r w:rsidR="001852F3">
        <w:t xml:space="preserve">P21</w:t>
      </w:r>
      <w:r>
        <w:rPr>
          <w:rFonts w:ascii="宋体" w:eastAsia="宋体" w:hint="eastAsia" w:cstheme="minorBidi" w:hAnsiTheme="minorHAnsi"/>
        </w:rPr>
        <w:t>蛋白在</w:t>
      </w:r>
      <w:r>
        <w:rPr>
          <w:rFonts w:ascii="宋体" w:eastAsia="宋体" w:hint="eastAsia" w:cstheme="minorBidi" w:hAnsiTheme="minorHAnsi"/>
        </w:rPr>
        <w:t>各</w:t>
      </w:r>
      <w:r>
        <w:rPr>
          <w:rFonts w:ascii="宋体" w:eastAsia="宋体" w:hint="eastAsia" w:cstheme="minorBidi" w:hAnsiTheme="minorHAnsi"/>
        </w:rPr>
        <w:t>组细胞</w:t>
      </w:r>
      <w:r>
        <w:rPr>
          <w:rFonts w:ascii="宋体" w:eastAsia="宋体" w:hint="eastAsia" w:cstheme="minorBidi" w:hAnsiTheme="minorHAnsi"/>
        </w:rPr>
        <w:t>的</w:t>
      </w:r>
      <w:r>
        <w:rPr>
          <w:rFonts w:ascii="宋体" w:eastAsia="宋体" w:hint="eastAsia" w:cstheme="minorBidi" w:hAnsiTheme="minorHAnsi"/>
        </w:rPr>
        <w:t>表达水</w:t>
      </w:r>
      <w:r>
        <w:rPr>
          <w:rFonts w:ascii="宋体" w:eastAsia="宋体" w:hint="eastAsia" w:cstheme="minorBidi" w:hAnsiTheme="minorHAnsi"/>
        </w:rPr>
        <w:t>平</w:t>
      </w:r>
      <w:r>
        <w:rPr>
          <w:rFonts w:ascii="宋体" w:eastAsia="宋体" w:hint="eastAsia" w:cstheme="minorBidi" w:hAnsiTheme="minorHAnsi"/>
        </w:rPr>
        <w:t>及统计图</w:t>
      </w:r>
    </w:p>
    <w:p w:rsidR="0018722C">
      <w:pPr>
        <w:topLinePunct/>
      </w:pPr>
      <w:r>
        <w:rPr>
          <w:rFonts w:cstheme="minorBidi" w:hAnsiTheme="minorHAnsi" w:eastAsiaTheme="minorHAnsi" w:asciiTheme="minorHAnsi" w:ascii="宋体" w:eastAsia="宋体" w:hint="eastAsia"/>
        </w:rPr>
        <w:t/>
      </w:r>
      <w:r>
        <w:rPr>
          <w:rFonts w:cstheme="minorBidi" w:hAnsiTheme="minorHAnsi" w:eastAsiaTheme="minorHAnsi" w:asciiTheme="minorHAnsi" w:ascii="宋体" w:eastAsia="宋体" w:hint="eastAsia"/>
        </w:rPr>
        <w:t>图</w:t>
      </w:r>
      <w:r>
        <w:rPr>
          <w:rFonts w:cstheme="minorBidi" w:hAnsiTheme="minorHAnsi" w:eastAsiaTheme="minorHAnsi" w:asciiTheme="minorHAnsi"/>
        </w:rPr>
        <w:t>4-6</w:t>
      </w:r>
      <w:r>
        <w:rPr>
          <w:rFonts w:cstheme="minorBidi" w:hAnsiTheme="minorHAnsi" w:eastAsiaTheme="minorHAnsi" w:asciiTheme="minorHAnsi"/>
        </w:rPr>
        <w:t xml:space="preserve"> A</w:t>
      </w:r>
      <w:r>
        <w:rPr>
          <w:rFonts w:ascii="宋体" w:eastAsia="宋体" w:hint="eastAsia" w:cstheme="minorBidi" w:hAnsiTheme="minorHAnsi"/>
        </w:rPr>
        <w:t>表示</w:t>
      </w:r>
      <w:r>
        <w:rPr>
          <w:rFonts w:cstheme="minorBidi" w:hAnsiTheme="minorHAnsi" w:eastAsiaTheme="minorHAnsi" w:asciiTheme="minorHAnsi"/>
        </w:rPr>
        <w:t>P53</w:t>
      </w:r>
      <w:r>
        <w:rPr>
          <w:rFonts w:ascii="宋体" w:eastAsia="宋体" w:hint="eastAsia" w:cstheme="minorBidi" w:hAnsiTheme="minorHAnsi"/>
          <w:kern w:val="2"/>
          <w:rFonts w:ascii="宋体" w:eastAsia="宋体" w:hint="eastAsia" w:cstheme="minorBidi" w:hAnsiTheme="minorHAnsi"/>
          <w:sz w:val="21"/>
        </w:rPr>
        <w:t xml:space="preserve">, </w:t>
      </w:r>
      <w:r>
        <w:rPr>
          <w:rFonts w:cstheme="minorBidi" w:hAnsiTheme="minorHAnsi" w:eastAsiaTheme="minorHAnsi" w:asciiTheme="minorHAnsi"/>
        </w:rPr>
        <w:t>P21</w:t>
      </w:r>
      <w:r>
        <w:rPr>
          <w:rFonts w:ascii="宋体" w:eastAsia="宋体" w:hint="eastAsia" w:cstheme="minorBidi" w:hAnsiTheme="minorHAnsi"/>
        </w:rPr>
        <w:t>在各组细胞的表达水平，</w:t>
      </w:r>
      <w:r>
        <w:rPr>
          <w:rFonts w:cstheme="minorBidi" w:hAnsiTheme="minorHAnsi" w:eastAsiaTheme="minorHAnsi" w:asciiTheme="minorHAnsi"/>
        </w:rPr>
        <w:t>cont.</w:t>
      </w:r>
      <w:r>
        <w:rPr>
          <w:rFonts w:ascii="宋体" w:eastAsia="宋体" w:hint="eastAsia" w:cstheme="minorBidi" w:hAnsiTheme="minorHAnsi"/>
        </w:rPr>
        <w:t>表示空白质粒对照组，</w:t>
      </w:r>
      <w:r>
        <w:rPr>
          <w:rFonts w:cstheme="minorBidi" w:hAnsiTheme="minorHAnsi" w:eastAsiaTheme="minorHAnsi" w:asciiTheme="minorHAnsi"/>
        </w:rPr>
        <w:t>MDM2</w:t>
      </w:r>
      <w:r>
        <w:rPr>
          <w:rFonts w:ascii="宋体" w:eastAsia="宋体" w:hint="eastAsia" w:cstheme="minorBidi" w:hAnsiTheme="minorHAnsi"/>
        </w:rPr>
        <w:t>为稳定表达</w:t>
      </w:r>
      <w:r>
        <w:rPr>
          <w:rFonts w:cstheme="minorBidi" w:hAnsiTheme="minorHAnsi" w:eastAsiaTheme="minorHAnsi" w:asciiTheme="minorHAnsi"/>
        </w:rPr>
        <w:t>MDM2</w:t>
      </w:r>
      <w:r>
        <w:rPr>
          <w:rFonts w:ascii="宋体" w:eastAsia="宋体" w:hint="eastAsia" w:cstheme="minorBidi" w:hAnsiTheme="minorHAnsi"/>
        </w:rPr>
        <w:t>组，</w:t>
      </w:r>
      <w:r>
        <w:rPr>
          <w:rFonts w:cstheme="minorBidi" w:hAnsiTheme="minorHAnsi" w:eastAsiaTheme="minorHAnsi" w:asciiTheme="minorHAnsi"/>
        </w:rPr>
        <w:t>MDM4S</w:t>
      </w:r>
      <w:r>
        <w:rPr>
          <w:rFonts w:ascii="宋体" w:eastAsia="宋体" w:hint="eastAsia" w:cstheme="minorBidi" w:hAnsiTheme="minorHAnsi"/>
        </w:rPr>
        <w:t>为稳定表达</w:t>
      </w:r>
      <w:r>
        <w:rPr>
          <w:rFonts w:cstheme="minorBidi" w:hAnsiTheme="minorHAnsi" w:eastAsiaTheme="minorHAnsi" w:asciiTheme="minorHAnsi"/>
        </w:rPr>
        <w:t>MDM4S</w:t>
      </w:r>
      <w:r>
        <w:rPr>
          <w:rFonts w:ascii="宋体" w:eastAsia="宋体" w:hint="eastAsia" w:cstheme="minorBidi" w:hAnsiTheme="minorHAnsi"/>
        </w:rPr>
        <w:t>组。</w:t>
      </w:r>
      <w:r>
        <w:rPr>
          <w:rFonts w:ascii="宋体" w:eastAsia="宋体" w:hint="eastAsia" w:cstheme="minorBidi" w:hAnsiTheme="minorHAnsi"/>
        </w:rPr>
        <w:t>图</w:t>
      </w:r>
      <w:r>
        <w:rPr>
          <w:rFonts w:cstheme="minorBidi" w:hAnsiTheme="minorHAnsi" w:eastAsiaTheme="minorHAnsi" w:asciiTheme="minorHAnsi"/>
        </w:rPr>
        <w:t>4-6</w:t>
      </w:r>
      <w:r>
        <w:rPr>
          <w:rFonts w:cstheme="minorBidi" w:hAnsiTheme="minorHAnsi" w:eastAsiaTheme="minorHAnsi" w:asciiTheme="minorHAnsi"/>
        </w:rPr>
        <w:t>B</w:t>
      </w:r>
      <w:r>
        <w:rPr>
          <w:rFonts w:ascii="宋体" w:eastAsia="宋体" w:hint="eastAsia" w:cstheme="minorBidi" w:hAnsiTheme="minorHAnsi"/>
        </w:rPr>
        <w:t>为各组</w:t>
      </w:r>
      <w:r>
        <w:rPr>
          <w:rFonts w:cstheme="minorBidi" w:hAnsiTheme="minorHAnsi" w:eastAsiaTheme="minorHAnsi" w:asciiTheme="minorHAnsi"/>
        </w:rPr>
        <w:t>P53</w:t>
      </w:r>
      <w:r>
        <w:rPr>
          <w:rFonts w:ascii="宋体" w:eastAsia="宋体" w:hint="eastAsia" w:cstheme="minorBidi" w:hAnsiTheme="minorHAnsi"/>
        </w:rPr>
        <w:t>、</w:t>
      </w:r>
      <w:r>
        <w:rPr>
          <w:rFonts w:cstheme="minorBidi" w:hAnsiTheme="minorHAnsi" w:eastAsiaTheme="minorHAnsi" w:asciiTheme="minorHAnsi"/>
        </w:rPr>
        <w:t>P21</w:t>
      </w:r>
      <w:r>
        <w:rPr>
          <w:rFonts w:ascii="宋体" w:eastAsia="宋体" w:hint="eastAsia" w:cstheme="minorBidi" w:hAnsiTheme="minorHAnsi"/>
        </w:rPr>
        <w:t>表达</w:t>
      </w:r>
      <w:r>
        <w:rPr>
          <w:rFonts w:ascii="宋体" w:eastAsia="宋体" w:hint="eastAsia" w:cstheme="minorBidi" w:hAnsiTheme="minorHAnsi"/>
        </w:rPr>
        <w:t>水</w:t>
      </w:r>
    </w:p>
    <w:p w:rsidR="0018722C">
      <w:pPr>
        <w:topLinePunct/>
      </w:pPr>
      <w:r>
        <w:rPr>
          <w:rFonts w:cstheme="minorBidi" w:hAnsiTheme="minorHAnsi" w:eastAsiaTheme="minorHAnsi" w:asciiTheme="minorHAnsi" w:ascii="宋体" w:eastAsia="宋体" w:hint="eastAsia"/>
        </w:rPr>
        <w:t>平统计图。</w:t>
      </w:r>
      <w:r>
        <w:rPr>
          <w:rFonts w:cstheme="minorBidi" w:hAnsiTheme="minorHAnsi" w:eastAsiaTheme="minorHAnsi" w:asciiTheme="minorHAnsi"/>
        </w:rPr>
        <w:t>*</w:t>
      </w:r>
      <w:r>
        <w:rPr>
          <w:rFonts w:ascii="宋体" w:eastAsia="宋体" w:hint="eastAsia" w:cstheme="minorBidi" w:hAnsiTheme="minorHAnsi"/>
        </w:rPr>
        <w:t>表示</w:t>
      </w:r>
      <w:r>
        <w:rPr>
          <w:rFonts w:ascii="Meiryo" w:eastAsia="Meiryo" w:hint="eastAsia" w:cstheme="minorBidi" w:hAnsiTheme="minorHAnsi"/>
          <w:i/>
        </w:rPr>
        <w:t>P</w:t>
      </w:r>
      <w:r>
        <w:rPr>
          <w:rFonts w:ascii="宋体" w:eastAsia="宋体" w:hint="eastAsia" w:cstheme="minorBidi" w:hAnsiTheme="minorHAnsi"/>
        </w:rPr>
        <w:t>＜</w:t>
      </w:r>
      <w:r>
        <w:rPr>
          <w:rFonts w:cstheme="minorBidi" w:hAnsiTheme="minorHAnsi" w:eastAsiaTheme="minorHAnsi" w:asciiTheme="minorHAnsi"/>
        </w:rPr>
        <w:t>0.05</w:t>
      </w:r>
      <w:r>
        <w:rPr>
          <w:rFonts w:ascii="宋体" w:eastAsia="宋体" w:hint="eastAsia" w:cstheme="minorBidi" w:hAnsiTheme="minorHAnsi"/>
        </w:rPr>
        <w:t>，</w:t>
      </w:r>
      <w:r>
        <w:rPr>
          <w:rFonts w:cstheme="minorBidi" w:hAnsiTheme="minorHAnsi" w:eastAsiaTheme="minorHAnsi" w:asciiTheme="minorHAnsi"/>
        </w:rPr>
        <w:t>**</w:t>
      </w:r>
      <w:r>
        <w:rPr>
          <w:rFonts w:ascii="宋体" w:eastAsia="宋体" w:hint="eastAsia" w:cstheme="minorBidi" w:hAnsiTheme="minorHAnsi"/>
        </w:rPr>
        <w:t>表示</w:t>
      </w:r>
      <w:r>
        <w:rPr>
          <w:rFonts w:ascii="Meiryo" w:eastAsia="Meiryo" w:hint="eastAsia" w:cstheme="minorBidi" w:hAnsiTheme="minorHAnsi"/>
          <w:i/>
        </w:rPr>
        <w:t>P</w:t>
      </w:r>
      <w:r>
        <w:rPr>
          <w:rFonts w:ascii="宋体" w:eastAsia="宋体" w:hint="eastAsia" w:cstheme="minorBidi" w:hAnsiTheme="minorHAnsi"/>
        </w:rPr>
        <w:t>＜</w:t>
      </w:r>
      <w:r>
        <w:rPr>
          <w:rFonts w:cstheme="minorBidi" w:hAnsiTheme="minorHAnsi" w:eastAsiaTheme="minorHAnsi" w:asciiTheme="minorHAnsi"/>
        </w:rPr>
        <w:t>0.01</w:t>
      </w:r>
    </w:p>
    <w:p w:rsidR="0018722C">
      <w:pPr>
        <w:topLinePunct/>
      </w:pPr>
      <w:r>
        <w:rPr>
          <w:rFonts w:ascii="宋体" w:eastAsia="宋体" w:hint="eastAsia"/>
        </w:rPr>
        <w:t>采用</w:t>
      </w:r>
      <w:r>
        <w:t>Inage J</w:t>
      </w:r>
      <w:r>
        <w:rPr>
          <w:rFonts w:ascii="宋体" w:eastAsia="宋体" w:hint="eastAsia"/>
        </w:rPr>
        <w:t>软件对蛋白电泳条带灰度值进行扫描，</w:t>
      </w:r>
      <w:r>
        <w:rPr>
          <w:rFonts w:ascii="宋体" w:eastAsia="宋体" w:hint="eastAsia"/>
        </w:rPr>
        <w:t>Graphpad </w:t>
      </w:r>
      <w:r>
        <w:rPr>
          <w:rFonts w:ascii="宋体" w:eastAsia="宋体" w:hint="eastAsia"/>
        </w:rPr>
        <w:t>prism 4</w:t>
      </w:r>
      <w:r w:rsidR="001852F3">
        <w:rPr>
          <w:rFonts w:ascii="宋体" w:eastAsia="宋体" w:hint="eastAsia"/>
        </w:rPr>
        <w:t xml:space="preserve">对扫</w:t>
      </w:r>
      <w:r>
        <w:rPr>
          <w:rFonts w:ascii="宋体" w:eastAsia="宋体" w:hint="eastAsia"/>
        </w:rPr>
        <w:t>描结果进行分析，以目的蛋白条带的灰度值</w:t>
      </w:r>
      <w:r>
        <w:t>/</w:t>
      </w:r>
      <w:r>
        <w:rPr>
          <w:rFonts w:ascii="宋体" w:eastAsia="宋体" w:hint="eastAsia"/>
        </w:rPr>
        <w:t>内参蛋白条带的灰度值表示目的蛋</w:t>
      </w:r>
      <w:r>
        <w:rPr>
          <w:rFonts w:ascii="宋体" w:eastAsia="宋体" w:hint="eastAsia"/>
        </w:rPr>
        <w:t>白的相对表达量，结果见</w:t>
      </w:r>
      <w:r>
        <w:rPr>
          <w:rFonts w:ascii="宋体" w:eastAsia="宋体" w:hint="eastAsia"/>
        </w:rPr>
        <w:t>图</w:t>
      </w:r>
      <w:r>
        <w:t>4-6</w:t>
      </w:r>
      <w:r>
        <w:t xml:space="preserve"> B</w:t>
      </w:r>
      <w:r>
        <w:rPr>
          <w:rFonts w:ascii="宋体" w:eastAsia="宋体" w:hint="eastAsia"/>
        </w:rPr>
        <w:t>。采用</w:t>
      </w:r>
      <w:r>
        <w:t>SPSS11.5</w:t>
      </w:r>
      <w:r>
        <w:rPr>
          <w:rFonts w:ascii="宋体" w:eastAsia="宋体" w:hint="eastAsia"/>
        </w:rPr>
        <w:t>统计软件进行统计分析，在</w:t>
      </w:r>
      <w:r>
        <w:rPr>
          <w:rFonts w:ascii="宋体" w:eastAsia="宋体" w:hint="eastAsia"/>
        </w:rPr>
        <w:t>稳</w:t>
      </w:r>
    </w:p>
    <w:p w:rsidR="0018722C">
      <w:pPr>
        <w:topLinePunct/>
      </w:pPr>
      <w:r>
        <w:rPr>
          <w:rFonts w:ascii="宋体" w:eastAsia="宋体" w:hint="eastAsia"/>
        </w:rPr>
        <w:t>定表达</w:t>
      </w:r>
      <w:r>
        <w:t>MDM2</w:t>
      </w:r>
      <w:r>
        <w:rPr>
          <w:rFonts w:ascii="宋体" w:eastAsia="宋体" w:hint="eastAsia"/>
        </w:rPr>
        <w:t>组，</w:t>
      </w:r>
      <w:r>
        <w:t>P53</w:t>
      </w:r>
      <w:r>
        <w:rPr>
          <w:rFonts w:ascii="宋体" w:eastAsia="宋体" w:hint="eastAsia"/>
        </w:rPr>
        <w:t>、</w:t>
      </w:r>
      <w:r>
        <w:t>P21</w:t>
      </w:r>
      <w:r>
        <w:rPr>
          <w:rFonts w:ascii="宋体" w:eastAsia="宋体" w:hint="eastAsia"/>
        </w:rPr>
        <w:t>表达水平均下降，差异具有统计学意义</w:t>
      </w:r>
      <w:r>
        <w:t>(</w:t>
      </w:r>
      <w:r>
        <w:rPr>
          <w:rFonts w:ascii="Meiryo" w:eastAsia="Meiryo" w:hint="eastAsia"/>
          <w:i/>
        </w:rPr>
        <w:t>P</w:t>
      </w:r>
      <w:r>
        <w:rPr>
          <w:rFonts w:ascii="宋体" w:eastAsia="宋体" w:hint="eastAsia"/>
        </w:rPr>
        <w:t>＜0.05</w:t>
      </w:r>
      <w:r>
        <w:t>)</w:t>
      </w:r>
      <w:r>
        <w:rPr>
          <w:rFonts w:ascii="宋体" w:eastAsia="宋体" w:hint="eastAsia"/>
        </w:rPr>
        <w:t>；</w:t>
      </w:r>
    </w:p>
    <w:p w:rsidR="0018722C">
      <w:pPr>
        <w:topLinePunct/>
      </w:pPr>
      <w:r>
        <w:rPr>
          <w:rFonts w:ascii="宋体" w:eastAsia="宋体" w:hint="eastAsia"/>
        </w:rPr>
        <w:t xml:space="preserve">在稳定表达</w:t>
      </w:r>
      <w:r>
        <w:t xml:space="preserve">MDM4S</w:t>
      </w:r>
      <w:r>
        <w:rPr>
          <w:rFonts w:ascii="宋体" w:eastAsia="宋体" w:hint="eastAsia"/>
        </w:rPr>
        <w:t xml:space="preserve">组，</w:t>
      </w:r>
      <w:r>
        <w:t xml:space="preserve">P21</w:t>
      </w:r>
      <w:r>
        <w:rPr>
          <w:rFonts w:ascii="宋体" w:eastAsia="宋体" w:hint="eastAsia"/>
        </w:rPr>
        <w:t xml:space="preserve">表达水平下降，差异具有统计学意义</w:t>
      </w:r>
      <w:r>
        <w:t xml:space="preserve">(</w:t>
      </w:r>
      <w:r>
        <w:rPr>
          <w:rFonts w:ascii="Meiryo" w:eastAsia="Meiryo" w:hint="eastAsia"/>
          <w:i/>
          <w:sz w:val="25"/>
        </w:rPr>
        <w:t xml:space="preserve">P</w:t>
      </w:r>
      <w:r>
        <w:rPr>
          <w:rFonts w:ascii="宋体" w:eastAsia="宋体" w:hint="eastAsia"/>
        </w:rPr>
        <w:t xml:space="preserve">＜</w:t>
      </w:r>
      <w:r>
        <w:t xml:space="preserve">0.01</w:t>
      </w:r>
      <w:r>
        <w:t xml:space="preserve">)</w:t>
      </w:r>
      <w:r>
        <w:t xml:space="preserve">（</w:t>
      </w:r>
      <w:r>
        <w:rPr>
          <w:rFonts w:ascii="宋体" w:eastAsia="宋体" w:hint="eastAsia"/>
        </w:rPr>
        <w:t xml:space="preserve">表</w:t>
      </w:r>
      <w:r>
        <w:t xml:space="preserve">4-5</w:t>
      </w:r>
      <w:r>
        <w:t xml:space="preserve">）</w:t>
      </w:r>
      <w:r>
        <w:rPr>
          <w:rFonts w:ascii="宋体" w:eastAsia="宋体" w:hint="eastAsia"/>
        </w:rPr>
        <w:t xml:space="preserve">。</w:t>
      </w:r>
    </w:p>
    <w:p w:rsidR="0018722C">
      <w:pPr>
        <w:pStyle w:val="a8"/>
        <w:textAlignment w:val="center"/>
        <w:topLinePunct/>
      </w:pPr>
      <w:r>
        <w:rPr>
          <w:kern w:val="2"/>
          <w:sz w:val="22"/>
          <w:szCs w:val="22"/>
          <w:rFonts w:cstheme="minorBidi" w:hAnsiTheme="minorHAnsi" w:eastAsiaTheme="minorHAnsi" w:asciiTheme="minorHAnsi"/>
        </w:rPr>
        <w:pict>
          <v:line style="position:absolute;mso-position-horizontal-relative:page;mso-position-vertical-relative:paragraph;z-index:-101728" from="289.529999pt,34.803658pt" to="294.689999pt,34.803658pt" stroked="true" strokeweight=".5088pt" strokecolor="#000000">
            <v:stroke dashstyle="solid"/>
            <w10:wrap type="none"/>
          </v:line>
        </w:pict>
      </w:r>
      <w:r>
        <w:rPr>
          <w:kern w:val="2"/>
          <w:sz w:val="22"/>
          <w:szCs w:val="22"/>
          <w:rFonts w:cstheme="minorBidi" w:hAnsiTheme="minorHAnsi" w:eastAsiaTheme="minorHAnsi" w:asciiTheme="minorHAnsi"/>
        </w:rPr>
        <w:pict>
          <v:line style="position:absolute;mso-position-horizontal-relative:page;mso-position-vertical-relative:paragraph;z-index:-101704" from="388.890015pt,34.803658pt" to="394.050015pt,34.803658pt" stroked="true" strokeweight=".5088pt" strokecolor="#000000">
            <v:stroke dashstyle="solid"/>
            <w10:wrap type="none"/>
          </v:line>
        </w:pict>
      </w:r>
      <w:r>
        <w:rPr>
          <w:kern w:val="2"/>
          <w:szCs w:val="22"/>
          <w:rFonts w:ascii="宋体" w:eastAsia="宋体" w:hint="eastAsia" w:cstheme="minorBidi" w:hAnsiTheme="minorHAnsi"/>
          <w:sz w:val="21"/>
        </w:rPr>
        <w:t>表</w:t>
      </w:r>
      <w:r>
        <w:rPr>
          <w:kern w:val="2"/>
          <w:szCs w:val="22"/>
          <w:rFonts w:ascii="宋体" w:eastAsia="宋体" w:hint="eastAsia" w:cstheme="minorBidi" w:hAnsiTheme="minorHAnsi"/>
          <w:spacing w:val="-26"/>
          <w:sz w:val="21"/>
        </w:rPr>
        <w:t> </w:t>
      </w:r>
      <w:r>
        <w:rPr>
          <w:kern w:val="2"/>
          <w:szCs w:val="22"/>
          <w:rFonts w:cstheme="minorBidi" w:hAnsiTheme="minorHAnsi" w:eastAsiaTheme="minorHAnsi" w:asciiTheme="minorHAnsi"/>
          <w:sz w:val="21"/>
        </w:rPr>
        <w:t>4-5</w:t>
      </w:r>
      <w:r>
        <w:t xml:space="preserve">  </w:t>
      </w:r>
      <w:r>
        <w:t>P53</w:t>
      </w:r>
      <w:r>
        <w:rPr>
          <w:kern w:val="2"/>
          <w:szCs w:val="22"/>
          <w:rFonts w:ascii="宋体" w:eastAsia="宋体" w:hint="eastAsia" w:cstheme="minorBidi" w:hAnsiTheme="minorHAnsi"/>
          <w:sz w:val="21"/>
        </w:rPr>
        <w:t>、</w:t>
      </w:r>
      <w:r>
        <w:rPr>
          <w:kern w:val="2"/>
          <w:szCs w:val="22"/>
          <w:rFonts w:cstheme="minorBidi" w:hAnsiTheme="minorHAnsi" w:eastAsiaTheme="minorHAnsi" w:asciiTheme="minorHAnsi"/>
          <w:sz w:val="21"/>
        </w:rPr>
        <w:t>P21</w:t>
      </w:r>
      <w:r>
        <w:rPr>
          <w:kern w:val="2"/>
          <w:szCs w:val="22"/>
          <w:rFonts w:ascii="宋体" w:eastAsia="宋体" w:hint="eastAsia" w:cstheme="minorBidi" w:hAnsiTheme="minorHAnsi"/>
          <w:sz w:val="21"/>
        </w:rPr>
        <w:t>蛋白在</w:t>
      </w:r>
      <w:r>
        <w:rPr>
          <w:kern w:val="2"/>
          <w:szCs w:val="22"/>
          <w:rFonts w:ascii="宋体" w:eastAsia="宋体" w:hint="eastAsia" w:cstheme="minorBidi" w:hAnsiTheme="minorHAnsi"/>
          <w:spacing w:val="-2"/>
          <w:sz w:val="21"/>
        </w:rPr>
        <w:t>各</w:t>
      </w:r>
      <w:r>
        <w:rPr>
          <w:kern w:val="2"/>
          <w:szCs w:val="22"/>
          <w:rFonts w:ascii="宋体" w:eastAsia="宋体" w:hint="eastAsia" w:cstheme="minorBidi" w:hAnsiTheme="minorHAnsi"/>
          <w:sz w:val="21"/>
        </w:rPr>
        <w:t>组相</w:t>
      </w:r>
      <w:r>
        <w:rPr>
          <w:kern w:val="2"/>
          <w:szCs w:val="22"/>
          <w:rFonts w:ascii="宋体" w:eastAsia="宋体" w:hint="eastAsia" w:cstheme="minorBidi" w:hAnsiTheme="minorHAnsi"/>
          <w:spacing w:val="-2"/>
          <w:sz w:val="21"/>
        </w:rPr>
        <w:t>对</w:t>
      </w:r>
      <w:r>
        <w:rPr>
          <w:kern w:val="2"/>
          <w:szCs w:val="22"/>
          <w:rFonts w:ascii="宋体" w:eastAsia="宋体" w:hint="eastAsia" w:cstheme="minorBidi" w:hAnsiTheme="minorHAnsi"/>
          <w:sz w:val="21"/>
        </w:rPr>
        <w:t>表达量</w:t>
      </w:r>
      <w:r>
        <w:rPr>
          <w:kern w:val="2"/>
          <w:szCs w:val="22"/>
          <w:rFonts w:ascii="宋体" w:eastAsia="宋体" w:hint="eastAsia" w:cstheme="minorBidi" w:hAnsiTheme="minorHAnsi"/>
          <w:spacing w:val="-2"/>
          <w:sz w:val="21"/>
        </w:rPr>
        <w:t>比</w:t>
      </w:r>
      <w:r>
        <w:rPr>
          <w:kern w:val="2"/>
          <w:szCs w:val="22"/>
          <w:rFonts w:ascii="宋体" w:eastAsia="宋体" w:hint="eastAsia" w:cstheme="minorBidi" w:hAnsiTheme="minorHAnsi"/>
          <w:sz w:val="21"/>
        </w:rPr>
        <w:t>较</w:t>
      </w:r>
    </w:p>
    <w:tbl>
      <w:tblPr>
        <w:tblW w:w="5000" w:type="pct"/>
        <w:tblInd w:w="1711"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103"/>
        <w:gridCol w:w="2008"/>
        <w:gridCol w:w="2004"/>
      </w:tblGrid>
      <w:tr>
        <w:trPr>
          <w:tblHeader/>
        </w:trPr>
        <w:tc>
          <w:tcPr>
            <w:tcW w:w="1078" w:type="pct"/>
            <w:vAlign w:val="center"/>
            <w:tcBorders>
              <w:bottom w:val="single" w:sz="4" w:space="0" w:color="auto"/>
            </w:tcBorders>
          </w:tcPr>
          <w:p w:rsidR="0018722C">
            <w:pPr>
              <w:pStyle w:val="a7"/>
              <w:topLinePunct/>
              <w:ind w:leftChars="0" w:left="0" w:rightChars="0" w:right="0" w:firstLineChars="0" w:firstLine="0"/>
              <w:spacing w:line="240" w:lineRule="atLeast"/>
            </w:pPr>
            <w:r>
              <w:t>组别</w:t>
            </w:r>
          </w:p>
        </w:tc>
        <w:tc>
          <w:tcPr>
            <w:tcW w:w="1963" w:type="pct"/>
            <w:vAlign w:val="center"/>
            <w:tcBorders>
              <w:bottom w:val="single" w:sz="4" w:space="0" w:color="auto"/>
            </w:tcBorders>
          </w:tcPr>
          <w:p w:rsidR="0018722C">
            <w:pPr>
              <w:pStyle w:val="a7"/>
              <w:topLinePunct/>
              <w:ind w:leftChars="0" w:left="0" w:rightChars="0" w:right="0" w:firstLineChars="0" w:firstLine="0"/>
              <w:spacing w:line="240" w:lineRule="atLeast"/>
            </w:pPr>
            <w:r>
              <w:t>P53 </w:t>
            </w:r>
            <w:r>
              <w:t>表达量</w:t>
            </w:r>
            <w:r>
              <w:t>(</w:t>
            </w:r>
            <w:r>
              <w:t xml:space="preserve"> </w:t>
            </w:r>
            <w:r>
              <w:t>x </w:t>
            </w:r>
            <w:r>
              <w:t>±s</w:t>
            </w:r>
            <w:r>
              <w:t>)</w:t>
            </w:r>
          </w:p>
        </w:tc>
        <w:tc>
          <w:tcPr>
            <w:tcW w:w="1959" w:type="pct"/>
            <w:vAlign w:val="center"/>
            <w:tcBorders>
              <w:bottom w:val="single" w:sz="4" w:space="0" w:color="auto"/>
            </w:tcBorders>
          </w:tcPr>
          <w:p w:rsidR="0018722C">
            <w:pPr>
              <w:pStyle w:val="a7"/>
              <w:topLinePunct/>
              <w:ind w:leftChars="0" w:left="0" w:rightChars="0" w:right="0" w:firstLineChars="0" w:firstLine="0"/>
              <w:spacing w:line="240" w:lineRule="atLeast"/>
            </w:pPr>
            <w:r>
              <w:t>P21 </w:t>
            </w:r>
            <w:r>
              <w:t>表达量</w:t>
            </w:r>
            <w:r>
              <w:t>(</w:t>
            </w:r>
            <w:r>
              <w:t xml:space="preserve"> </w:t>
            </w:r>
            <w:r>
              <w:t>x </w:t>
            </w:r>
            <w:r>
              <w:t>±s</w:t>
            </w:r>
            <w:r>
              <w:t>)</w:t>
            </w:r>
          </w:p>
        </w:tc>
      </w:tr>
      <w:tr>
        <w:tc>
          <w:tcPr>
            <w:tcW w:w="1078" w:type="pct"/>
            <w:vAlign w:val="center"/>
          </w:tcPr>
          <w:p w:rsidR="0018722C">
            <w:pPr>
              <w:pStyle w:val="ac"/>
              <w:topLinePunct/>
              <w:ind w:leftChars="0" w:left="0" w:rightChars="0" w:right="0" w:firstLineChars="0" w:firstLine="0"/>
              <w:spacing w:line="240" w:lineRule="atLeast"/>
            </w:pPr>
            <w:r>
              <w:t>Vector</w:t>
            </w:r>
          </w:p>
        </w:tc>
        <w:tc>
          <w:tcPr>
            <w:tcW w:w="1963" w:type="pct"/>
            <w:vAlign w:val="center"/>
          </w:tcPr>
          <w:p w:rsidR="0018722C">
            <w:pPr>
              <w:pStyle w:val="a5"/>
              <w:topLinePunct/>
              <w:ind w:leftChars="0" w:left="0" w:rightChars="0" w:right="0" w:firstLineChars="0" w:firstLine="0"/>
              <w:spacing w:line="240" w:lineRule="atLeast"/>
            </w:pPr>
            <w:r>
              <w:t>0.9046±0.109</w:t>
            </w:r>
          </w:p>
        </w:tc>
        <w:tc>
          <w:tcPr>
            <w:tcW w:w="1959" w:type="pct"/>
            <w:vAlign w:val="center"/>
          </w:tcPr>
          <w:p w:rsidR="0018722C">
            <w:pPr>
              <w:pStyle w:val="ad"/>
              <w:topLinePunct/>
              <w:ind w:leftChars="0" w:left="0" w:rightChars="0" w:right="0" w:firstLineChars="0" w:firstLine="0"/>
              <w:spacing w:line="240" w:lineRule="atLeast"/>
            </w:pPr>
            <w:r>
              <w:t>0.836±0.128</w:t>
            </w:r>
          </w:p>
        </w:tc>
      </w:tr>
      <w:tr>
        <w:tc>
          <w:tcPr>
            <w:tcW w:w="1078" w:type="pct"/>
            <w:vAlign w:val="center"/>
          </w:tcPr>
          <w:p w:rsidR="0018722C">
            <w:pPr>
              <w:pStyle w:val="ac"/>
              <w:topLinePunct/>
              <w:ind w:leftChars="0" w:left="0" w:rightChars="0" w:right="0" w:firstLineChars="0" w:firstLine="0"/>
              <w:spacing w:line="240" w:lineRule="atLeast"/>
            </w:pPr>
            <w:r>
              <w:t>MDM2</w:t>
            </w:r>
          </w:p>
        </w:tc>
        <w:tc>
          <w:tcPr>
            <w:tcW w:w="1963" w:type="pct"/>
            <w:vAlign w:val="center"/>
          </w:tcPr>
          <w:p w:rsidR="0018722C">
            <w:pPr>
              <w:pStyle w:val="a5"/>
              <w:topLinePunct/>
              <w:ind w:leftChars="0" w:left="0" w:rightChars="0" w:right="0" w:firstLineChars="0" w:firstLine="0"/>
              <w:spacing w:line="240" w:lineRule="atLeast"/>
            </w:pPr>
            <w:r>
              <w:t>0.448±0.114*</w:t>
            </w:r>
          </w:p>
        </w:tc>
        <w:tc>
          <w:tcPr>
            <w:tcW w:w="1959" w:type="pct"/>
            <w:vAlign w:val="center"/>
          </w:tcPr>
          <w:p w:rsidR="0018722C">
            <w:pPr>
              <w:pStyle w:val="ad"/>
              <w:topLinePunct/>
              <w:ind w:leftChars="0" w:left="0" w:rightChars="0" w:right="0" w:firstLineChars="0" w:firstLine="0"/>
              <w:spacing w:line="240" w:lineRule="atLeast"/>
            </w:pPr>
            <w:r>
              <w:t>0.475±0.146*</w:t>
            </w:r>
          </w:p>
        </w:tc>
      </w:tr>
      <w:tr>
        <w:tc>
          <w:tcPr>
            <w:tcW w:w="1078" w:type="pct"/>
            <w:vAlign w:val="center"/>
            <w:tcBorders>
              <w:top w:val="single" w:sz="4" w:space="0" w:color="auto"/>
            </w:tcBorders>
          </w:tcPr>
          <w:p w:rsidR="0018722C">
            <w:pPr>
              <w:pStyle w:val="ac"/>
              <w:topLinePunct/>
              <w:ind w:leftChars="0" w:left="0" w:rightChars="0" w:right="0" w:firstLineChars="0" w:firstLine="0"/>
              <w:spacing w:line="240" w:lineRule="atLeast"/>
            </w:pPr>
            <w:r>
              <w:t>MDM4S</w:t>
            </w:r>
          </w:p>
        </w:tc>
        <w:tc>
          <w:tcPr>
            <w:tcW w:w="1963" w:type="pct"/>
            <w:vAlign w:val="center"/>
            <w:tcBorders>
              <w:top w:val="single" w:sz="4" w:space="0" w:color="auto"/>
            </w:tcBorders>
          </w:tcPr>
          <w:p w:rsidR="0018722C">
            <w:pPr>
              <w:pStyle w:val="aff1"/>
              <w:topLinePunct/>
              <w:ind w:leftChars="0" w:left="0" w:rightChars="0" w:right="0" w:firstLineChars="0" w:firstLine="0"/>
              <w:spacing w:line="240" w:lineRule="atLeast"/>
            </w:pPr>
            <w:r>
              <w:t>0.845±0.040</w:t>
            </w:r>
          </w:p>
        </w:tc>
        <w:tc>
          <w:tcPr>
            <w:tcW w:w="1959" w:type="pct"/>
            <w:vAlign w:val="center"/>
            <w:tcBorders>
              <w:top w:val="single" w:sz="4" w:space="0" w:color="auto"/>
            </w:tcBorders>
          </w:tcPr>
          <w:p w:rsidR="0018722C">
            <w:pPr>
              <w:pStyle w:val="ad"/>
              <w:topLinePunct/>
              <w:ind w:leftChars="0" w:left="0" w:rightChars="0" w:right="0" w:firstLineChars="0" w:firstLine="0"/>
              <w:spacing w:line="240" w:lineRule="atLeast"/>
            </w:pPr>
            <w:r>
              <w:t>0.403±0.100**</w:t>
            </w:r>
          </w:p>
        </w:tc>
      </w:tr>
    </w:tbl>
    <w:p w:rsidR="0018722C">
      <w:pPr>
        <w:pStyle w:val="aff3"/>
        <w:topLinePunct/>
      </w:pPr>
      <w:r>
        <w:rPr>
          <w:kern w:val="2"/>
          <w:sz w:val="18"/>
          <w:szCs w:val="22"/>
          <w:rFonts w:cstheme="minorBidi" w:hAnsiTheme="minorHAnsi" w:eastAsiaTheme="minorHAnsi" w:asciiTheme="minorHAnsi" w:ascii="宋体" w:eastAsia="宋体" w:hint="eastAsia"/>
        </w:rPr>
        <w:t>注：</w:t>
      </w:r>
      <w:r>
        <w:rPr>
          <w:kern w:val="2"/>
          <w:szCs w:val="22"/>
          <w:rFonts w:cstheme="minorBidi" w:hAnsiTheme="minorHAnsi" w:eastAsiaTheme="minorHAnsi" w:asciiTheme="minorHAnsi"/>
          <w:sz w:val="18"/>
        </w:rPr>
        <w:t>*</w:t>
      </w:r>
      <w:r>
        <w:rPr>
          <w:kern w:val="2"/>
          <w:szCs w:val="22"/>
          <w:rFonts w:ascii="宋体" w:eastAsia="宋体" w:hint="eastAsia" w:cstheme="minorBidi" w:hAnsiTheme="minorHAnsi"/>
          <w:sz w:val="18"/>
        </w:rPr>
        <w:t>表示</w:t>
      </w:r>
      <w:r>
        <w:rPr>
          <w:kern w:val="2"/>
          <w:szCs w:val="22"/>
          <w:rFonts w:ascii="Meiryo" w:eastAsia="Meiryo" w:hint="eastAsia" w:cstheme="minorBidi" w:hAnsiTheme="minorHAnsi"/>
          <w:i/>
          <w:sz w:val="19"/>
        </w:rPr>
        <w:t>P</w:t>
      </w:r>
      <w:r>
        <w:rPr>
          <w:kern w:val="2"/>
          <w:szCs w:val="22"/>
          <w:rFonts w:ascii="宋体" w:eastAsia="宋体" w:hint="eastAsia" w:cstheme="minorBidi" w:hAnsiTheme="minorHAnsi"/>
          <w:sz w:val="18"/>
        </w:rPr>
        <w:t>＜0.05，</w:t>
      </w:r>
      <w:r>
        <w:rPr>
          <w:kern w:val="2"/>
          <w:szCs w:val="22"/>
          <w:rFonts w:cstheme="minorBidi" w:hAnsiTheme="minorHAnsi" w:eastAsiaTheme="minorHAnsi" w:asciiTheme="minorHAnsi"/>
          <w:sz w:val="18"/>
        </w:rPr>
        <w:t>**</w:t>
      </w:r>
      <w:r>
        <w:rPr>
          <w:kern w:val="2"/>
          <w:szCs w:val="22"/>
          <w:rFonts w:ascii="宋体" w:eastAsia="宋体" w:hint="eastAsia" w:cstheme="minorBidi" w:hAnsiTheme="minorHAnsi"/>
          <w:sz w:val="18"/>
        </w:rPr>
        <w:t>表示</w:t>
      </w:r>
      <w:r>
        <w:rPr>
          <w:kern w:val="2"/>
          <w:szCs w:val="22"/>
          <w:rFonts w:ascii="Meiryo" w:eastAsia="Meiryo" w:hint="eastAsia" w:cstheme="minorBidi" w:hAnsiTheme="minorHAnsi"/>
          <w:i/>
          <w:sz w:val="19"/>
        </w:rPr>
        <w:t>P</w:t>
      </w:r>
      <w:r>
        <w:rPr>
          <w:kern w:val="2"/>
          <w:szCs w:val="22"/>
          <w:rFonts w:ascii="宋体" w:eastAsia="宋体" w:hint="eastAsia" w:cstheme="minorBidi" w:hAnsiTheme="minorHAnsi"/>
          <w:sz w:val="18"/>
        </w:rPr>
        <w:t>＜0.01</w:t>
      </w:r>
    </w:p>
    <w:p w:rsidR="0018722C">
      <w:pPr>
        <w:pStyle w:val="Heading2"/>
        <w:topLinePunct/>
        <w:ind w:left="171" w:hangingChars="171" w:hanging="171"/>
      </w:pPr>
      <w:r>
        <w:rPr>
          <w:b/>
        </w:rPr>
        <w:t>5.2</w:t>
      </w:r>
      <w:r>
        <w:t xml:space="preserve"> </w:t>
      </w:r>
      <w:r>
        <w:rPr>
          <w:b/>
        </w:rPr>
        <w:t>BubR1</w:t>
      </w:r>
      <w:r>
        <w:t>、</w:t>
      </w:r>
      <w:r>
        <w:rPr>
          <w:b/>
        </w:rPr>
        <w:t>Securin</w:t>
      </w:r>
      <w:r>
        <w:t>蛋白表达水平检测</w:t>
      </w:r>
    </w:p>
    <w:p w:rsidR="0018722C">
      <w:pPr>
        <w:topLinePunct/>
      </w:pPr>
      <w:r>
        <w:t>1</w:t>
      </w:r>
      <w:r w:rsidR="001852F3">
        <w:t xml:space="preserve">μg</w:t>
      </w:r>
      <w:r>
        <w:t>/</w:t>
      </w:r>
      <w:r>
        <w:t xml:space="preserve">ml Nocodazole</w:t>
      </w:r>
      <w:r>
        <w:rPr>
          <w:rFonts w:ascii="宋体" w:hAnsi="宋体" w:eastAsia="宋体" w:hint="eastAsia"/>
        </w:rPr>
        <w:t>或</w:t>
      </w:r>
      <w:r>
        <w:t>0.025% DMSO</w:t>
      </w:r>
      <w:r>
        <w:rPr>
          <w:rFonts w:ascii="宋体" w:hAnsi="宋体" w:eastAsia="宋体" w:hint="eastAsia"/>
        </w:rPr>
        <w:t>处理</w:t>
      </w:r>
      <w:r>
        <w:t>18 </w:t>
      </w:r>
      <w:r>
        <w:t>h</w:t>
      </w:r>
      <w:r>
        <w:rPr>
          <w:rFonts w:ascii="宋体" w:hAnsi="宋体" w:eastAsia="宋体" w:hint="eastAsia"/>
        </w:rPr>
        <w:t>，分别检测各组细胞后期促</w:t>
      </w:r>
      <w:r>
        <w:rPr>
          <w:rFonts w:ascii="宋体" w:hAnsi="宋体" w:eastAsia="宋体" w:hint="eastAsia"/>
        </w:rPr>
        <w:t>进复合物</w:t>
      </w:r>
      <w:r>
        <w:rPr>
          <w:rFonts w:ascii="宋体" w:hAnsi="宋体" w:eastAsia="宋体" w:hint="eastAsia"/>
        </w:rPr>
        <w:t>（</w:t>
      </w:r>
      <w:r>
        <w:t>anaphase-promoting</w:t>
      </w:r>
      <w:r>
        <w:t> </w:t>
      </w:r>
      <w:r>
        <w:t>complex, </w:t>
      </w:r>
      <w:r>
        <w:t>APC</w:t>
      </w:r>
      <w:r>
        <w:rPr>
          <w:rFonts w:ascii="宋体" w:hAnsi="宋体" w:eastAsia="宋体" w:hint="eastAsia"/>
        </w:rPr>
        <w:t>）</w:t>
      </w:r>
      <w:r>
        <w:rPr>
          <w:rFonts w:ascii="宋体" w:hAnsi="宋体" w:eastAsia="宋体" w:hint="eastAsia"/>
        </w:rPr>
        <w:t>抑制剂</w:t>
      </w:r>
      <w:r>
        <w:t>BubR1</w:t>
      </w:r>
      <w:r/>
      <w:r>
        <w:rPr>
          <w:rFonts w:ascii="宋体" w:hAnsi="宋体" w:eastAsia="宋体" w:hint="eastAsia"/>
        </w:rPr>
        <w:t>和</w:t>
      </w:r>
      <w:r>
        <w:t>APC</w:t>
      </w:r>
      <w:r>
        <w:rPr>
          <w:rFonts w:ascii="宋体" w:hAnsi="宋体" w:eastAsia="宋体" w:hint="eastAsia"/>
        </w:rPr>
        <w:t>作用底</w:t>
      </w:r>
      <w:r>
        <w:rPr>
          <w:rFonts w:ascii="宋体" w:hAnsi="宋体" w:eastAsia="宋体" w:hint="eastAsia"/>
        </w:rPr>
        <w:t>物</w:t>
      </w:r>
    </w:p>
    <w:p w:rsidR="0018722C">
      <w:pPr>
        <w:topLinePunct/>
      </w:pPr>
      <w:r>
        <w:t>Securin</w:t>
      </w:r>
      <w:r>
        <w:rPr>
          <w:rFonts w:ascii="宋体" w:eastAsia="宋体" w:hint="eastAsia"/>
        </w:rPr>
        <w:t>蛋白的表达水平。由</w:t>
      </w:r>
      <w:r>
        <w:rPr>
          <w:rFonts w:ascii="宋体" w:eastAsia="宋体" w:hint="eastAsia"/>
        </w:rPr>
        <w:t>图</w:t>
      </w:r>
      <w:r>
        <w:t>4-7</w:t>
      </w:r>
      <w:r>
        <w:rPr>
          <w:rFonts w:ascii="宋体" w:eastAsia="宋体" w:hint="eastAsia"/>
        </w:rPr>
        <w:t>可以看出无论在</w:t>
      </w:r>
      <w:r>
        <w:t>0</w:t>
      </w:r>
      <w:r>
        <w:t>.</w:t>
      </w:r>
      <w:r>
        <w:t>025%</w:t>
      </w:r>
      <w:r w:rsidR="001852F3">
        <w:t xml:space="preserve"> DMSO</w:t>
      </w:r>
      <w:r>
        <w:rPr>
          <w:rFonts w:ascii="宋体" w:eastAsia="宋体" w:hint="eastAsia"/>
        </w:rPr>
        <w:t>处理组还是</w:t>
      </w:r>
    </w:p>
    <w:p w:rsidR="0018722C">
      <w:pPr>
        <w:topLinePunct/>
      </w:pPr>
      <w:r>
        <w:t>Nocodazole</w:t>
      </w:r>
      <w:r>
        <w:rPr>
          <w:rFonts w:ascii="宋体" w:eastAsia="宋体" w:hint="eastAsia"/>
        </w:rPr>
        <w:t>处理组，与</w:t>
      </w:r>
      <w:r>
        <w:t>Control</w:t>
      </w:r>
      <w:r>
        <w:rPr>
          <w:rFonts w:ascii="宋体" w:eastAsia="宋体" w:hint="eastAsia"/>
        </w:rPr>
        <w:t>相比在稳定表达</w:t>
      </w:r>
      <w:r>
        <w:t>MDM2</w:t>
      </w:r>
      <w:r>
        <w:rPr>
          <w:rFonts w:ascii="宋体" w:eastAsia="宋体" w:hint="eastAsia"/>
        </w:rPr>
        <w:t>和</w:t>
      </w:r>
      <w:r>
        <w:t>MDM4S</w:t>
      </w:r>
      <w:r>
        <w:rPr>
          <w:rFonts w:ascii="宋体" w:eastAsia="宋体" w:hint="eastAsia"/>
        </w:rPr>
        <w:t>细胞中</w:t>
      </w:r>
      <w:r>
        <w:t>BubR1</w:t>
      </w:r>
      <w:r>
        <w:rPr>
          <w:rFonts w:ascii="宋体" w:eastAsia="宋体" w:hint="eastAsia"/>
        </w:rPr>
        <w:t>、</w:t>
      </w:r>
    </w:p>
    <w:p w:rsidR="0018722C">
      <w:pPr>
        <w:topLinePunct/>
      </w:pPr>
      <w:r>
        <w:t>Securin</w:t>
      </w:r>
      <w:r>
        <w:rPr>
          <w:rFonts w:ascii="宋体" w:eastAsia="宋体" w:hint="eastAsia"/>
        </w:rPr>
        <w:t>蛋白表达水平下降。空白质粒组在</w:t>
      </w:r>
      <w:r>
        <w:t>Nocodazole</w:t>
      </w:r>
      <w:r>
        <w:rPr>
          <w:rFonts w:ascii="宋体" w:eastAsia="宋体" w:hint="eastAsia"/>
        </w:rPr>
        <w:t>处理后，</w:t>
      </w:r>
      <w:r>
        <w:t>Securin</w:t>
      </w:r>
      <w:r>
        <w:rPr>
          <w:rFonts w:ascii="宋体" w:eastAsia="宋体" w:hint="eastAsia"/>
        </w:rPr>
        <w:t>蛋白表达</w:t>
      </w:r>
      <w:r>
        <w:rPr>
          <w:rFonts w:ascii="宋体" w:eastAsia="宋体" w:hint="eastAsia"/>
        </w:rPr>
        <w:t>水平升高。</w:t>
      </w:r>
    </w:p>
    <w:p w:rsidR="0018722C">
      <w:pPr>
        <w:topLinePunct/>
      </w:pPr>
      <w:r>
        <w:rPr>
          <w:rFonts w:ascii="宋体" w:eastAsia="宋体" w:hint="eastAsia"/>
        </w:rPr>
        <w:t>采用</w:t>
      </w:r>
      <w:r>
        <w:rPr>
          <w:rFonts w:ascii="宋体" w:eastAsia="宋体" w:hint="eastAsia"/>
        </w:rPr>
        <w:t>Image J</w:t>
      </w:r>
      <w:r w:rsidR="001852F3">
        <w:rPr>
          <w:rFonts w:ascii="宋体" w:eastAsia="宋体" w:hint="eastAsia"/>
        </w:rPr>
        <w:t xml:space="preserve">软件对蛋白电泳条带灰度值进行分析，以目的蛋白条带的灰</w:t>
      </w:r>
      <w:r>
        <w:rPr>
          <w:rFonts w:ascii="宋体" w:eastAsia="宋体" w:hint="eastAsia"/>
        </w:rPr>
        <w:t>度</w:t>
      </w:r>
      <w:r w:rsidR="001852F3">
        <w:rPr>
          <w:rFonts w:ascii="宋体" w:eastAsia="宋体" w:hint="eastAsia"/>
        </w:rPr>
        <w:t xml:space="preserve">值</w:t>
      </w:r>
      <w:r>
        <w:t>/</w:t>
      </w:r>
      <w:r>
        <w:rPr>
          <w:rFonts w:ascii="宋体" w:eastAsia="宋体" w:hint="eastAsia"/>
        </w:rPr>
        <w:t>内</w:t>
      </w:r>
      <w:r w:rsidR="001852F3">
        <w:rPr>
          <w:rFonts w:ascii="宋体" w:eastAsia="宋体" w:hint="eastAsia"/>
        </w:rPr>
        <w:t xml:space="preserve">参</w:t>
      </w:r>
      <w:r w:rsidR="001852F3">
        <w:rPr>
          <w:rFonts w:ascii="宋体" w:eastAsia="宋体" w:hint="eastAsia"/>
        </w:rPr>
        <w:t xml:space="preserve">蛋</w:t>
      </w:r>
      <w:r w:rsidR="001852F3">
        <w:rPr>
          <w:rFonts w:ascii="宋体" w:eastAsia="宋体" w:hint="eastAsia"/>
        </w:rPr>
        <w:t xml:space="preserve">白</w:t>
      </w:r>
      <w:r w:rsidR="001852F3">
        <w:rPr>
          <w:rFonts w:ascii="宋体" w:eastAsia="宋体" w:hint="eastAsia"/>
        </w:rPr>
        <w:t xml:space="preserve">条</w:t>
      </w:r>
      <w:r w:rsidR="001852F3">
        <w:rPr>
          <w:rFonts w:ascii="宋体" w:eastAsia="宋体" w:hint="eastAsia"/>
        </w:rPr>
        <w:t xml:space="preserve">带</w:t>
      </w:r>
      <w:r w:rsidR="001852F3">
        <w:rPr>
          <w:rFonts w:ascii="宋体" w:eastAsia="宋体" w:hint="eastAsia"/>
        </w:rPr>
        <w:t xml:space="preserve">的</w:t>
      </w:r>
      <w:r w:rsidR="001852F3">
        <w:rPr>
          <w:rFonts w:ascii="宋体" w:eastAsia="宋体" w:hint="eastAsia"/>
        </w:rPr>
        <w:t xml:space="preserve">灰</w:t>
      </w:r>
      <w:r w:rsidR="001852F3">
        <w:rPr>
          <w:rFonts w:ascii="宋体" w:eastAsia="宋体" w:hint="eastAsia"/>
        </w:rPr>
        <w:t xml:space="preserve">度</w:t>
      </w:r>
      <w:r w:rsidR="001852F3">
        <w:rPr>
          <w:rFonts w:ascii="宋体" w:eastAsia="宋体" w:hint="eastAsia"/>
        </w:rPr>
        <w:t xml:space="preserve">值</w:t>
      </w:r>
      <w:r w:rsidR="001852F3">
        <w:rPr>
          <w:rFonts w:ascii="宋体" w:eastAsia="宋体" w:hint="eastAsia"/>
        </w:rPr>
        <w:t xml:space="preserve">表</w:t>
      </w:r>
      <w:r w:rsidR="001852F3">
        <w:rPr>
          <w:rFonts w:ascii="宋体" w:eastAsia="宋体" w:hint="eastAsia"/>
        </w:rPr>
        <w:t xml:space="preserve">示</w:t>
      </w:r>
      <w:r w:rsidR="001852F3">
        <w:rPr>
          <w:rFonts w:ascii="宋体" w:eastAsia="宋体" w:hint="eastAsia"/>
        </w:rPr>
        <w:t xml:space="preserve">目</w:t>
      </w:r>
      <w:r w:rsidR="001852F3">
        <w:rPr>
          <w:rFonts w:ascii="宋体" w:eastAsia="宋体" w:hint="eastAsia"/>
        </w:rPr>
        <w:t xml:space="preserve">的</w:t>
      </w:r>
      <w:r w:rsidR="001852F3">
        <w:rPr>
          <w:rFonts w:ascii="宋体" w:eastAsia="宋体" w:hint="eastAsia"/>
        </w:rPr>
        <w:t xml:space="preserve">蛋</w:t>
      </w:r>
      <w:r w:rsidR="001852F3">
        <w:rPr>
          <w:rFonts w:ascii="宋体" w:eastAsia="宋体" w:hint="eastAsia"/>
        </w:rPr>
        <w:t xml:space="preserve">白</w:t>
      </w:r>
      <w:r w:rsidR="001852F3">
        <w:rPr>
          <w:rFonts w:ascii="宋体" w:eastAsia="宋体" w:hint="eastAsia"/>
        </w:rPr>
        <w:t xml:space="preserve">的</w:t>
      </w:r>
      <w:r w:rsidR="001852F3">
        <w:rPr>
          <w:rFonts w:ascii="宋体" w:eastAsia="宋体" w:hint="eastAsia"/>
        </w:rPr>
        <w:t xml:space="preserve">相</w:t>
      </w:r>
      <w:r w:rsidR="001852F3">
        <w:rPr>
          <w:rFonts w:ascii="宋体" w:eastAsia="宋体" w:hint="eastAsia"/>
        </w:rPr>
        <w:t xml:space="preserve">对</w:t>
      </w:r>
      <w:r w:rsidR="001852F3">
        <w:rPr>
          <w:rFonts w:ascii="宋体" w:eastAsia="宋体" w:hint="eastAsia"/>
        </w:rPr>
        <w:t xml:space="preserve">表</w:t>
      </w:r>
      <w:r w:rsidR="001852F3">
        <w:rPr>
          <w:rFonts w:ascii="宋体" w:eastAsia="宋体" w:hint="eastAsia"/>
        </w:rPr>
        <w:t xml:space="preserve">达</w:t>
      </w:r>
      <w:r w:rsidR="001852F3">
        <w:rPr>
          <w:rFonts w:ascii="宋体" w:eastAsia="宋体" w:hint="eastAsia"/>
        </w:rPr>
        <w:t xml:space="preserve">量</w:t>
      </w:r>
      <w:r w:rsidR="001852F3">
        <w:rPr>
          <w:rFonts w:ascii="宋体" w:eastAsia="宋体" w:hint="eastAsia"/>
        </w:rPr>
        <w:t xml:space="preserve">，</w:t>
      </w:r>
      <w:r w:rsidR="001852F3">
        <w:rPr>
          <w:rFonts w:ascii="宋体" w:eastAsia="宋体" w:hint="eastAsia"/>
        </w:rPr>
        <w:t xml:space="preserve">采</w:t>
      </w:r>
      <w:r w:rsidR="001852F3">
        <w:rPr>
          <w:rFonts w:ascii="宋体" w:eastAsia="宋体" w:hint="eastAsia"/>
        </w:rPr>
        <w:t xml:space="preserve">用Graphpad</w:t>
      </w:r>
      <w:r>
        <w:rPr>
          <w:rFonts w:ascii="宋体" w:eastAsia="宋体" w:hint="eastAsia"/>
        </w:rPr>
        <w:t> </w:t>
      </w:r>
      <w:r>
        <w:rPr>
          <w:rFonts w:ascii="宋体" w:eastAsia="宋体" w:hint="eastAsia"/>
        </w:rPr>
        <w:t>prism 4</w:t>
      </w:r>
      <w:r w:rsidR="001852F3">
        <w:rPr>
          <w:rFonts w:ascii="宋体" w:eastAsia="宋体" w:hint="eastAsia"/>
        </w:rPr>
        <w:t xml:space="preserve">软件对结果进行分析，采用</w:t>
      </w:r>
      <w:r>
        <w:t>SPSS11.5</w:t>
      </w:r>
      <w:r>
        <w:rPr>
          <w:rFonts w:ascii="宋体" w:eastAsia="宋体" w:hint="eastAsia"/>
        </w:rPr>
        <w:t>对数据进行两样本均数</w:t>
      </w:r>
      <w:r>
        <w:rPr>
          <w:rFonts w:ascii="宋体" w:eastAsia="宋体" w:hint="eastAsia"/>
        </w:rPr>
        <w:t>比较的</w:t>
      </w:r>
      <w:r>
        <w:t>t</w:t>
      </w:r>
      <w:r>
        <w:rPr>
          <w:rFonts w:ascii="宋体" w:eastAsia="宋体" w:hint="eastAsia"/>
        </w:rPr>
        <w:t>检验。结果显示在</w:t>
      </w:r>
      <w:r>
        <w:t>0.025% DMSO</w:t>
      </w:r>
      <w:r>
        <w:rPr>
          <w:rFonts w:ascii="宋体" w:eastAsia="宋体" w:hint="eastAsia"/>
        </w:rPr>
        <w:t>组，稳定表达</w:t>
      </w:r>
      <w:r>
        <w:t>MDM2</w:t>
      </w:r>
      <w:r>
        <w:rPr>
          <w:rFonts w:ascii="宋体" w:eastAsia="宋体" w:hint="eastAsia"/>
        </w:rPr>
        <w:t>、</w:t>
      </w:r>
      <w:r>
        <w:t>MDM4S</w:t>
      </w:r>
      <w:r>
        <w:rPr>
          <w:rFonts w:ascii="宋体" w:eastAsia="宋体" w:hint="eastAsia"/>
        </w:rPr>
        <w:t>组</w:t>
      </w:r>
      <w:r>
        <w:t>BubR</w:t>
      </w:r>
      <w:r>
        <w:t>1</w:t>
      </w:r>
    </w:p>
    <w:p w:rsidR="0018722C">
      <w:pPr>
        <w:topLinePunct/>
      </w:pPr>
      <w:r>
        <w:rPr>
          <w:rFonts w:ascii="宋体" w:eastAsia="宋体" w:hint="eastAsia"/>
        </w:rPr>
        <w:t>表达水平下降，与对照组相比，具有统计学意义</w:t>
      </w:r>
      <w:r>
        <w:rPr>
          <w:rFonts w:ascii="宋体" w:eastAsia="宋体" w:hint="eastAsia"/>
        </w:rPr>
        <w:t>（</w:t>
      </w:r>
      <w:r>
        <w:rPr>
          <w:i/>
        </w:rPr>
        <w:t>P</w:t>
      </w:r>
      <w:r>
        <w:rPr>
          <w:rFonts w:ascii="宋体" w:eastAsia="宋体" w:hint="eastAsia"/>
        </w:rPr>
        <w:t>＜</w:t>
      </w:r>
      <w:r>
        <w:t>0.01</w:t>
      </w:r>
      <w:r>
        <w:rPr>
          <w:rFonts w:ascii="宋体" w:eastAsia="宋体" w:hint="eastAsia"/>
        </w:rPr>
        <w:t>）</w:t>
      </w:r>
      <w:r>
        <w:rPr>
          <w:rFonts w:ascii="宋体" w:eastAsia="宋体" w:hint="eastAsia"/>
        </w:rPr>
        <w:t xml:space="preserve">。在</w:t>
      </w:r>
      <w:r>
        <w:t>MDM4S</w:t>
      </w:r>
      <w:r>
        <w:rPr>
          <w:rFonts w:ascii="宋体" w:eastAsia="宋体" w:hint="eastAsia"/>
        </w:rPr>
        <w:t>组，</w:t>
      </w:r>
    </w:p>
    <w:p w:rsidR="0018722C">
      <w:pPr>
        <w:topLinePunct/>
      </w:pPr>
      <w:r>
        <w:t>Securin</w:t>
      </w:r>
      <w:r>
        <w:rPr>
          <w:rFonts w:ascii="宋体" w:eastAsia="宋体" w:hint="eastAsia"/>
        </w:rPr>
        <w:t>表达水平下降，与对照组相比，具有统计学意义</w:t>
      </w:r>
      <w:r>
        <w:rPr>
          <w:rFonts w:ascii="宋体" w:eastAsia="宋体" w:hint="eastAsia"/>
        </w:rPr>
        <w:t>（</w:t>
      </w:r>
      <w:r>
        <w:rPr>
          <w:i/>
        </w:rPr>
        <w:t>P</w:t>
      </w:r>
      <w:r>
        <w:rPr>
          <w:rFonts w:ascii="宋体" w:eastAsia="宋体" w:hint="eastAsia"/>
        </w:rPr>
        <w:t>＜</w:t>
      </w:r>
      <w:r>
        <w:t>0.05</w:t>
      </w:r>
      <w:r>
        <w:rPr>
          <w:rFonts w:ascii="宋体" w:eastAsia="宋体" w:hint="eastAsia"/>
        </w:rPr>
        <w:t>）</w:t>
      </w:r>
      <w:r>
        <w:rPr>
          <w:rFonts w:ascii="宋体" w:eastAsia="宋体" w:hint="eastAsia"/>
        </w:rPr>
        <w:t>。</w:t>
      </w:r>
    </w:p>
    <w:p w:rsidR="0018722C">
      <w:pPr>
        <w:pStyle w:val="BodyText"/>
        <w:spacing w:line="338" w:lineRule="auto" w:before="137"/>
        <w:ind w:rightChars="0" w:right="227" w:firstLineChars="0" w:firstLine="480"/>
        <w:jc w:val="both"/>
        <w:rPr>
          <w:rFonts w:ascii="宋体" w:eastAsia="宋体" w:hint="eastAsia"/>
        </w:rPr>
        <w:topLinePunct/>
      </w:pPr>
      <w:r>
        <w:t>Nocodazole</w:t>
      </w:r>
      <w:r>
        <w:rPr>
          <w:rFonts w:ascii="宋体" w:eastAsia="宋体" w:hint="eastAsia"/>
          <w:spacing w:val="-4"/>
        </w:rPr>
        <w:t>处理组，稳定表达</w:t>
      </w:r>
      <w:r>
        <w:t>MDM2</w:t>
      </w:r>
      <w:r>
        <w:rPr>
          <w:rFonts w:ascii="宋体" w:eastAsia="宋体" w:hint="eastAsia"/>
          <w:spacing w:val="1"/>
        </w:rPr>
        <w:t>、</w:t>
      </w:r>
      <w:r>
        <w:t>MDM4S</w:t>
      </w:r>
      <w:r>
        <w:rPr>
          <w:rFonts w:ascii="宋体" w:eastAsia="宋体" w:hint="eastAsia"/>
          <w:spacing w:val="-16"/>
        </w:rPr>
        <w:t>组</w:t>
      </w:r>
      <w:r>
        <w:t>BubR1</w:t>
      </w:r>
      <w:r>
        <w:rPr>
          <w:rFonts w:ascii="宋体" w:eastAsia="宋体" w:hint="eastAsia"/>
        </w:rPr>
        <w:t>表达水平下降，</w:t>
      </w:r>
      <w:r>
        <w:rPr>
          <w:rFonts w:ascii="宋体" w:eastAsia="宋体" w:hint="eastAsia"/>
          <w:spacing w:val="-2"/>
        </w:rPr>
        <w:t>与对照组相比，差异具有统计学意义（</w:t>
      </w:r>
      <w:r>
        <w:rPr>
          <w:i/>
          <w:spacing w:val="-2"/>
        </w:rPr>
        <w:t>P</w:t>
      </w:r>
      <w:r>
        <w:rPr>
          <w:rFonts w:ascii="宋体" w:eastAsia="宋体" w:hint="eastAsia"/>
          <w:spacing w:val="-2"/>
        </w:rPr>
        <w:t>＜</w:t>
      </w:r>
      <w:r>
        <w:rPr>
          <w:spacing w:val="-2"/>
        </w:rPr>
        <w:t>0.01</w:t>
      </w:r>
      <w:r>
        <w:rPr>
          <w:rFonts w:ascii="宋体" w:eastAsia="宋体" w:hint="eastAsia"/>
          <w:spacing w:val="-2"/>
        </w:rPr>
        <w:t>）；</w:t>
      </w:r>
      <w:r>
        <w:rPr>
          <w:spacing w:val="-2"/>
        </w:rPr>
        <w:t>Securin</w:t>
      </w:r>
      <w:r>
        <w:rPr>
          <w:rFonts w:ascii="宋体" w:eastAsia="宋体" w:hint="eastAsia"/>
          <w:spacing w:val="-2"/>
        </w:rPr>
        <w:t>表达水平下降，差异具有统计学意义（</w:t>
      </w:r>
      <w:r>
        <w:rPr>
          <w:i/>
          <w:spacing w:val="-2"/>
        </w:rPr>
        <w:t>P</w:t>
      </w:r>
      <w:r>
        <w:rPr>
          <w:rFonts w:ascii="宋体" w:eastAsia="宋体" w:hint="eastAsia"/>
          <w:spacing w:val="-2"/>
        </w:rPr>
        <w:t>＜</w:t>
      </w:r>
      <w:r>
        <w:rPr>
          <w:spacing w:val="-2"/>
        </w:rPr>
        <w:t>0.05</w:t>
      </w:r>
      <w:r>
        <w:rPr>
          <w:rFonts w:ascii="宋体" w:eastAsia="宋体" w:hint="eastAsia"/>
          <w:spacing w:val="-12"/>
        </w:rPr>
        <w:t>或</w:t>
      </w:r>
      <w:r>
        <w:rPr>
          <w:i/>
        </w:rPr>
        <w:t>P</w:t>
      </w:r>
      <w:r>
        <w:rPr>
          <w:rFonts w:ascii="宋体" w:eastAsia="宋体" w:hint="eastAsia"/>
        </w:rPr>
        <w:t>＜</w:t>
      </w:r>
      <w:r>
        <w:t>0.01</w:t>
      </w:r>
      <w:r>
        <w:rPr>
          <w:rFonts w:ascii="宋体" w:eastAsia="宋体" w:hint="eastAsia"/>
        </w:rPr>
        <w:t>）；</w:t>
      </w:r>
      <w:r>
        <w:t>Nocodazole</w:t>
      </w:r>
      <w:r>
        <w:rPr>
          <w:rFonts w:ascii="宋体" w:eastAsia="宋体" w:hint="eastAsia"/>
        </w:rPr>
        <w:t>处理空白质粒组，</w:t>
      </w:r>
      <w:r>
        <w:t>Securin</w:t>
      </w:r>
      <w:r>
        <w:rPr>
          <w:rFonts w:ascii="宋体" w:eastAsia="宋体" w:hint="eastAsia"/>
          <w:w w:val="95"/>
        </w:rPr>
        <w:t>表达升高。</w:t>
      </w:r>
    </w:p>
    <w:p w:rsidR="00000000">
      <w:pPr>
        <w:pStyle w:val="aff7"/>
        <w:spacing w:line="240" w:lineRule="atLeast"/>
        <w:topLinePunct/>
      </w:pPr>
      <w:r>
        <w:drawing>
          <wp:inline>
            <wp:extent cx="4133291" cy="2313431"/>
            <wp:effectExtent l="0" t="0" r="0" b="0"/>
            <wp:docPr id="57" name="image31.jpeg" descr=""/>
            <wp:cNvGraphicFramePr>
              <a:graphicFrameLocks noChangeAspect="1"/>
            </wp:cNvGraphicFramePr>
            <a:graphic>
              <a:graphicData uri="http://schemas.openxmlformats.org/drawingml/2006/picture">
                <pic:pic>
                  <pic:nvPicPr>
                    <pic:cNvPr id="58" name="image31.jpeg"/>
                    <pic:cNvPicPr/>
                  </pic:nvPicPr>
                  <pic:blipFill>
                    <a:blip r:embed="rId37" cstate="print"/>
                    <a:stretch>
                      <a:fillRect/>
                    </a:stretch>
                  </pic:blipFill>
                  <pic:spPr>
                    <a:xfrm>
                      <a:off x="0" y="0"/>
                      <a:ext cx="4133291" cy="2313431"/>
                    </a:xfrm>
                    <a:prstGeom prst="rect">
                      <a:avLst/>
                    </a:prstGeom>
                  </pic:spPr>
                </pic:pic>
              </a:graphicData>
            </a:graphic>
          </wp:inline>
        </w:drawing>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4-7  </w:t>
      </w:r>
      <w:r>
        <w:rPr>
          <w:rFonts w:ascii="宋体" w:eastAsia="宋体" w:hint="eastAsia" w:cstheme="minorBidi" w:hAnsiTheme="minorHAnsi"/>
        </w:rPr>
        <w:t>各组细胞</w:t>
      </w:r>
      <w:r>
        <w:rPr>
          <w:rFonts w:cstheme="minorBidi" w:hAnsiTheme="minorHAnsi" w:eastAsiaTheme="minorHAnsi" w:asciiTheme="minorHAnsi"/>
        </w:rPr>
        <w:t>BubR1</w:t>
      </w:r>
      <w:r>
        <w:rPr>
          <w:rFonts w:ascii="宋体" w:eastAsia="宋体" w:hint="eastAsia" w:cstheme="minorBidi" w:hAnsiTheme="minorHAnsi"/>
        </w:rPr>
        <w:t>和</w:t>
      </w:r>
      <w:r>
        <w:rPr>
          <w:rFonts w:cstheme="minorBidi" w:hAnsiTheme="minorHAnsi" w:eastAsiaTheme="minorHAnsi" w:asciiTheme="minorHAnsi"/>
        </w:rPr>
        <w:t>Securin</w:t>
      </w:r>
      <w:r>
        <w:rPr>
          <w:rFonts w:ascii="宋体" w:eastAsia="宋体" w:hint="eastAsia" w:cstheme="minorBidi" w:hAnsiTheme="minorHAnsi"/>
        </w:rPr>
        <w:t>表达水平及统计图</w:t>
      </w:r>
    </w:p>
    <w:p w:rsidR="0018722C">
      <w:pPr>
        <w:topLinePunct/>
      </w:pPr>
      <w:r>
        <w:rPr>
          <w:rFonts w:cstheme="minorBidi" w:hAnsiTheme="minorHAnsi" w:eastAsiaTheme="minorHAnsi" w:asciiTheme="minorHAnsi" w:ascii="宋体" w:hAnsi="宋体" w:eastAsia="宋体" w:hint="eastAsia"/>
        </w:rPr>
        <w:t/>
      </w:r>
      <w:r>
        <w:rPr>
          <w:rFonts w:cstheme="minorBidi" w:hAnsiTheme="minorHAnsi" w:eastAsiaTheme="minorHAnsi" w:asciiTheme="minorHAnsi" w:ascii="宋体" w:hAnsi="宋体" w:eastAsia="宋体" w:hint="eastAsia"/>
        </w:rPr>
        <w:t>图</w:t>
      </w:r>
      <w:r>
        <w:rPr>
          <w:rFonts w:cstheme="minorBidi" w:hAnsiTheme="minorHAnsi" w:eastAsiaTheme="minorHAnsi" w:asciiTheme="minorHAnsi"/>
        </w:rPr>
        <w:t>4</w:t>
      </w:r>
      <w:r>
        <w:rPr>
          <w:rFonts w:cstheme="minorBidi" w:hAnsiTheme="minorHAnsi" w:eastAsiaTheme="minorHAnsi" w:asciiTheme="minorHAnsi"/>
        </w:rPr>
        <w:t>-</w:t>
      </w:r>
      <w:r>
        <w:rPr>
          <w:rFonts w:cstheme="minorBidi" w:hAnsiTheme="minorHAnsi" w:eastAsiaTheme="minorHAnsi" w:asciiTheme="minorHAnsi"/>
        </w:rPr>
        <w:t>7</w:t>
      </w:r>
      <w:r>
        <w:rPr>
          <w:rFonts w:cstheme="minorBidi" w:hAnsiTheme="minorHAnsi" w:eastAsiaTheme="minorHAnsi" w:asciiTheme="minorHAnsi"/>
        </w:rPr>
        <w:t>A</w:t>
      </w:r>
      <w:r>
        <w:rPr>
          <w:rFonts w:ascii="宋体" w:hAnsi="宋体" w:eastAsia="宋体" w:hint="eastAsia" w:cstheme="minorBidi"/>
        </w:rPr>
        <w:t>为各组细胞</w:t>
      </w:r>
      <w:r>
        <w:rPr>
          <w:rFonts w:cstheme="minorBidi" w:hAnsiTheme="minorHAnsi" w:eastAsiaTheme="minorHAnsi" w:asciiTheme="minorHAnsi"/>
        </w:rPr>
        <w:t>B</w:t>
      </w:r>
      <w:r>
        <w:rPr>
          <w:rFonts w:cstheme="minorBidi" w:hAnsiTheme="minorHAnsi" w:eastAsiaTheme="minorHAnsi" w:asciiTheme="minorHAnsi"/>
        </w:rPr>
        <w:t>u</w:t>
      </w:r>
      <w:r>
        <w:rPr>
          <w:rFonts w:cstheme="minorBidi" w:hAnsiTheme="minorHAnsi" w:eastAsiaTheme="minorHAnsi" w:asciiTheme="minorHAnsi"/>
        </w:rPr>
        <w:t>b</w:t>
      </w:r>
      <w:r>
        <w:rPr>
          <w:rFonts w:cstheme="minorBidi" w:hAnsiTheme="minorHAnsi" w:eastAsiaTheme="minorHAnsi" w:asciiTheme="minorHAnsi"/>
        </w:rPr>
        <w:t>R</w:t>
      </w:r>
      <w:r>
        <w:rPr>
          <w:rFonts w:cstheme="minorBidi" w:hAnsiTheme="minorHAnsi" w:eastAsiaTheme="minorHAnsi" w:asciiTheme="minorHAnsi"/>
        </w:rPr>
        <w:t>1</w:t>
      </w:r>
      <w:r>
        <w:rPr>
          <w:rFonts w:ascii="宋体" w:hAnsi="宋体" w:eastAsia="宋体" w:hint="eastAsia" w:cstheme="minorBidi"/>
        </w:rPr>
        <w:t>和</w:t>
      </w:r>
      <w:r>
        <w:rPr>
          <w:rFonts w:cstheme="minorBidi" w:hAnsiTheme="minorHAnsi" w:eastAsiaTheme="minorHAnsi" w:asciiTheme="minorHAnsi"/>
        </w:rPr>
        <w:t>Se</w:t>
      </w:r>
      <w:r>
        <w:rPr>
          <w:rFonts w:cstheme="minorBidi" w:hAnsiTheme="minorHAnsi" w:eastAsiaTheme="minorHAnsi" w:asciiTheme="minorHAnsi"/>
        </w:rPr>
        <w:t>c</w:t>
      </w:r>
      <w:r>
        <w:rPr>
          <w:rFonts w:cstheme="minorBidi" w:hAnsiTheme="minorHAnsi" w:eastAsiaTheme="minorHAnsi" w:asciiTheme="minorHAnsi"/>
        </w:rPr>
        <w:t>u</w:t>
      </w:r>
      <w:r>
        <w:rPr>
          <w:rFonts w:cstheme="minorBidi" w:hAnsiTheme="minorHAnsi" w:eastAsiaTheme="minorHAnsi" w:asciiTheme="minorHAnsi"/>
        </w:rPr>
        <w:t>r</w:t>
      </w:r>
      <w:r>
        <w:rPr>
          <w:rFonts w:cstheme="minorBidi" w:hAnsiTheme="minorHAnsi" w:eastAsiaTheme="minorHAnsi" w:asciiTheme="minorHAnsi"/>
        </w:rPr>
        <w:t>i</w:t>
      </w:r>
      <w:r>
        <w:rPr>
          <w:rFonts w:cstheme="minorBidi" w:hAnsiTheme="minorHAnsi" w:eastAsiaTheme="minorHAnsi" w:asciiTheme="minorHAnsi"/>
        </w:rPr>
        <w:t>n</w:t>
      </w:r>
      <w:r w:rsidR="001852F3">
        <w:rPr>
          <w:rFonts w:cstheme="minorBidi" w:hAnsiTheme="minorHAnsi" w:eastAsiaTheme="minorHAnsi" w:asciiTheme="minorHAnsi"/>
        </w:rPr>
        <w:t xml:space="preserve"> </w:t>
      </w:r>
      <w:r>
        <w:rPr>
          <w:rFonts w:ascii="宋体" w:hAnsi="宋体" w:eastAsia="宋体" w:hint="eastAsia" w:cstheme="minorBidi"/>
        </w:rPr>
        <w:t>蛋白</w:t>
      </w:r>
      <w:r>
        <w:rPr>
          <w:rFonts w:cstheme="minorBidi" w:hAnsiTheme="minorHAnsi" w:eastAsiaTheme="minorHAnsi" w:asciiTheme="minorHAnsi"/>
        </w:rPr>
        <w:t>W</w:t>
      </w:r>
      <w:r>
        <w:rPr>
          <w:rFonts w:cstheme="minorBidi" w:hAnsiTheme="minorHAnsi" w:eastAsiaTheme="minorHAnsi" w:asciiTheme="minorHAnsi"/>
        </w:rPr>
        <w:t>e</w:t>
      </w:r>
      <w:r>
        <w:rPr>
          <w:rFonts w:cstheme="minorBidi" w:hAnsiTheme="minorHAnsi" w:eastAsiaTheme="minorHAnsi" w:asciiTheme="minorHAnsi"/>
        </w:rPr>
        <w:t>s</w:t>
      </w:r>
      <w:r>
        <w:rPr>
          <w:rFonts w:cstheme="minorBidi" w:hAnsiTheme="minorHAnsi" w:eastAsiaTheme="minorHAnsi" w:asciiTheme="minorHAnsi"/>
        </w:rPr>
        <w:t>t</w:t>
      </w:r>
      <w:r>
        <w:rPr>
          <w:rFonts w:cstheme="minorBidi" w:hAnsiTheme="minorHAnsi" w:eastAsiaTheme="minorHAnsi" w:asciiTheme="minorHAnsi"/>
        </w:rPr>
        <w:t>e</w:t>
      </w:r>
      <w:r>
        <w:rPr>
          <w:rFonts w:cstheme="minorBidi" w:hAnsiTheme="minorHAnsi" w:eastAsiaTheme="minorHAnsi" w:asciiTheme="minorHAnsi"/>
        </w:rPr>
        <w:t>r</w:t>
      </w:r>
      <w:r>
        <w:rPr>
          <w:rFonts w:cstheme="minorBidi" w:hAnsiTheme="minorHAnsi" w:eastAsiaTheme="minorHAnsi" w:asciiTheme="minorHAnsi"/>
        </w:rPr>
        <w:t>n</w:t>
      </w:r>
      <w:r>
        <w:rPr>
          <w:rFonts w:cstheme="minorBidi" w:hAnsiTheme="minorHAnsi" w:eastAsiaTheme="minorHAnsi" w:asciiTheme="minorHAnsi"/>
        </w:rPr>
        <w:t>-</w:t>
      </w:r>
      <w:r>
        <w:rPr>
          <w:rFonts w:cstheme="minorBidi" w:hAnsiTheme="minorHAnsi" w:eastAsiaTheme="minorHAnsi" w:asciiTheme="minorHAnsi"/>
        </w:rPr>
        <w:t>b</w:t>
      </w:r>
      <w:r>
        <w:rPr>
          <w:rFonts w:cstheme="minorBidi" w:hAnsiTheme="minorHAnsi" w:eastAsiaTheme="minorHAnsi" w:asciiTheme="minorHAnsi"/>
        </w:rPr>
        <w:t>l</w:t>
      </w:r>
      <w:r>
        <w:rPr>
          <w:rFonts w:cstheme="minorBidi" w:hAnsiTheme="minorHAnsi" w:eastAsiaTheme="minorHAnsi" w:asciiTheme="minorHAnsi"/>
        </w:rPr>
        <w:t>o</w:t>
      </w:r>
      <w:r>
        <w:rPr>
          <w:rFonts w:cstheme="minorBidi" w:hAnsiTheme="minorHAnsi" w:eastAsiaTheme="minorHAnsi" w:asciiTheme="minorHAnsi"/>
        </w:rPr>
        <w:t>t</w:t>
      </w:r>
      <w:r>
        <w:rPr>
          <w:rFonts w:ascii="宋体" w:hAnsi="宋体" w:eastAsia="宋体" w:hint="eastAsia" w:cstheme="minorBidi"/>
        </w:rPr>
        <w:t>结果，</w:t>
      </w:r>
      <w:r>
        <w:rPr>
          <w:rFonts w:cstheme="minorBidi" w:hAnsiTheme="minorHAnsi" w:eastAsiaTheme="minorHAnsi" w:asciiTheme="minorHAnsi"/>
        </w:rPr>
        <w:t>“-</w:t>
      </w:r>
      <w:r>
        <w:rPr>
          <w:rFonts w:cstheme="minorBidi" w:hAnsiTheme="minorHAnsi" w:eastAsiaTheme="minorHAnsi" w:asciiTheme="minorHAnsi"/>
        </w:rPr>
        <w:t>"</w:t>
      </w:r>
      <w:r>
        <w:rPr>
          <w:rFonts w:ascii="宋体" w:hAnsi="宋体" w:eastAsia="宋体" w:hint="eastAsia" w:cstheme="minorBidi"/>
        </w:rPr>
        <w:t>表示</w:t>
      </w:r>
      <w:r>
        <w:rPr>
          <w:rFonts w:cstheme="minorBidi" w:hAnsiTheme="minorHAnsi" w:eastAsiaTheme="minorHAnsi" w:asciiTheme="minorHAnsi"/>
        </w:rPr>
        <w:t>0.02</w:t>
      </w:r>
      <w:r>
        <w:rPr>
          <w:rFonts w:cstheme="minorBidi" w:hAnsiTheme="minorHAnsi" w:eastAsiaTheme="minorHAnsi" w:asciiTheme="minorHAnsi"/>
        </w:rPr>
        <w:t>5</w:t>
      </w:r>
      <w:r>
        <w:rPr>
          <w:rFonts w:cstheme="minorBidi" w:hAnsiTheme="minorHAnsi" w:eastAsiaTheme="minorHAnsi" w:asciiTheme="minorHAnsi"/>
        </w:rPr>
        <w:t>%</w:t>
      </w:r>
      <w:r>
        <w:rPr>
          <w:rFonts w:cstheme="minorBidi" w:hAnsiTheme="minorHAnsi" w:eastAsiaTheme="minorHAnsi" w:asciiTheme="minorHAnsi"/>
        </w:rPr>
        <w:t> </w:t>
      </w:r>
      <w:r>
        <w:rPr>
          <w:rFonts w:cstheme="minorBidi" w:hAnsiTheme="minorHAnsi" w:eastAsiaTheme="minorHAnsi" w:asciiTheme="minorHAnsi"/>
        </w:rPr>
        <w:t>D</w:t>
      </w:r>
      <w:r>
        <w:rPr>
          <w:rFonts w:cstheme="minorBidi" w:hAnsiTheme="minorHAnsi" w:eastAsiaTheme="minorHAnsi" w:asciiTheme="minorHAnsi"/>
        </w:rPr>
        <w:t>M</w:t>
      </w:r>
      <w:r>
        <w:rPr>
          <w:rFonts w:cstheme="minorBidi" w:hAnsiTheme="minorHAnsi" w:eastAsiaTheme="minorHAnsi" w:asciiTheme="minorHAnsi"/>
        </w:rPr>
        <w:t>S</w:t>
      </w:r>
      <w:r>
        <w:rPr>
          <w:rFonts w:cstheme="minorBidi" w:hAnsiTheme="minorHAnsi" w:eastAsiaTheme="minorHAnsi" w:asciiTheme="minorHAnsi"/>
        </w:rPr>
        <w:t>O</w:t>
      </w:r>
      <w:r>
        <w:rPr>
          <w:rFonts w:ascii="宋体" w:hAnsi="宋体" w:eastAsia="宋体" w:hint="eastAsia" w:cstheme="minorBidi"/>
        </w:rPr>
        <w:t>处理，</w:t>
      </w:r>
      <w:r>
        <w:rPr>
          <w:kern w:val="2"/>
          <w:sz w:val="21"/>
          <w:rFonts w:hint="eastAsia"/>
        </w:rPr>
        <w:t>”</w:t>
      </w:r>
      <w:r>
        <w:rPr>
          <w:rFonts w:cstheme="minorBidi" w:hAnsiTheme="minorHAnsi" w:eastAsiaTheme="minorHAnsi" w:asciiTheme="minorHAnsi"/>
        </w:rPr>
        <w:t>+</w:t>
      </w:r>
      <w:r>
        <w:rPr>
          <w:rFonts w:cstheme="minorBidi" w:hAnsiTheme="minorHAnsi" w:eastAsiaTheme="minorHAnsi" w:asciiTheme="minorHAnsi"/>
        </w:rPr>
        <w:t>"</w:t>
      </w:r>
      <w:r>
        <w:rPr>
          <w:rFonts w:ascii="宋体" w:hAnsi="宋体" w:eastAsia="宋体" w:hint="eastAsia" w:cstheme="minorBidi"/>
        </w:rPr>
        <w:t>表示加入</w:t>
      </w:r>
      <w:r>
        <w:rPr>
          <w:rFonts w:cstheme="minorBidi" w:hAnsiTheme="minorHAnsi" w:eastAsiaTheme="minorHAnsi" w:asciiTheme="minorHAnsi"/>
        </w:rPr>
        <w:t>1</w:t>
      </w:r>
      <w:r>
        <w:rPr>
          <w:rFonts w:cstheme="minorBidi" w:hAnsiTheme="minorHAnsi" w:eastAsiaTheme="minorHAnsi" w:asciiTheme="minorHAnsi"/>
        </w:rPr>
        <w:t>μg</w:t>
      </w:r>
      <w:r>
        <w:rPr>
          <w:rFonts w:cstheme="minorBidi" w:hAnsiTheme="minorHAnsi" w:eastAsiaTheme="minorHAnsi" w:asciiTheme="minorHAnsi"/>
        </w:rPr>
        <w:t>/</w:t>
      </w:r>
      <w:r>
        <w:rPr>
          <w:rFonts w:cstheme="minorBidi" w:hAnsiTheme="minorHAnsi" w:eastAsiaTheme="minorHAnsi" w:asciiTheme="minorHAnsi"/>
        </w:rPr>
        <w:t xml:space="preserve">ml </w:t>
      </w:r>
      <w:r>
        <w:rPr>
          <w:rFonts w:cstheme="minorBidi" w:hAnsiTheme="minorHAnsi" w:eastAsiaTheme="minorHAnsi" w:asciiTheme="minorHAnsi"/>
        </w:rPr>
        <w:t>Nocodazole</w:t>
      </w:r>
      <w:r>
        <w:rPr>
          <w:rFonts w:ascii="宋体" w:hAnsi="宋体" w:eastAsia="宋体" w:hint="eastAsia" w:cstheme="minorBidi"/>
        </w:rPr>
        <w:t>处理</w:t>
      </w:r>
      <w:r>
        <w:rPr>
          <w:rFonts w:cstheme="minorBidi" w:hAnsiTheme="minorHAnsi" w:eastAsiaTheme="minorHAnsi" w:asciiTheme="minorHAnsi"/>
        </w:rPr>
        <w:t>18h</w:t>
      </w:r>
      <w:r>
        <w:rPr>
          <w:rFonts w:ascii="宋体" w:hAnsi="宋体" w:eastAsia="宋体" w:hint="eastAsia" w:cstheme="minorBidi"/>
        </w:rPr>
        <w:t>；</w:t>
      </w:r>
      <w:r>
        <w:rPr>
          <w:rFonts w:cstheme="minorBidi" w:hAnsiTheme="minorHAnsi" w:eastAsiaTheme="minorHAnsi" w:asciiTheme="minorHAnsi"/>
        </w:rPr>
        <w:t>B</w:t>
      </w:r>
      <w:r>
        <w:rPr>
          <w:rFonts w:ascii="宋体" w:hAnsi="宋体" w:eastAsia="宋体" w:hint="eastAsia" w:cstheme="minorBidi"/>
        </w:rPr>
        <w:t>为</w:t>
      </w:r>
      <w:r>
        <w:rPr>
          <w:rFonts w:cstheme="minorBidi" w:hAnsiTheme="minorHAnsi" w:eastAsiaTheme="minorHAnsi" w:asciiTheme="minorHAnsi"/>
        </w:rPr>
        <w:t>0.025% DMSO</w:t>
      </w:r>
      <w:r>
        <w:rPr>
          <w:rFonts w:ascii="宋体" w:hAnsi="宋体" w:eastAsia="宋体" w:hint="eastAsia" w:cstheme="minorBidi"/>
        </w:rPr>
        <w:t>处理组</w:t>
      </w:r>
      <w:r>
        <w:rPr>
          <w:rFonts w:cstheme="minorBidi" w:hAnsiTheme="minorHAnsi" w:eastAsiaTheme="minorHAnsi" w:asciiTheme="minorHAnsi"/>
        </w:rPr>
        <w:t>BubR1,</w:t>
      </w:r>
      <w:r w:rsidR="004B696B">
        <w:rPr>
          <w:rFonts w:cstheme="minorBidi" w:hAnsiTheme="minorHAnsi" w:eastAsiaTheme="minorHAnsi" w:asciiTheme="minorHAnsi"/>
        </w:rPr>
        <w:t xml:space="preserve"> </w:t>
      </w:r>
      <w:r w:rsidR="004B696B">
        <w:rPr>
          <w:rFonts w:cstheme="minorBidi" w:hAnsiTheme="minorHAnsi" w:eastAsiaTheme="minorHAnsi" w:asciiTheme="minorHAnsi"/>
        </w:rPr>
        <w:t>Securin</w:t>
      </w:r>
      <w:r>
        <w:rPr>
          <w:rFonts w:ascii="宋体" w:hAnsi="宋体" w:eastAsia="宋体" w:hint="eastAsia" w:cstheme="minorBidi"/>
        </w:rPr>
        <w:t>蛋白表</w:t>
      </w:r>
      <w:r>
        <w:rPr>
          <w:rFonts w:ascii="宋体" w:hAnsi="宋体" w:eastAsia="宋体" w:hint="eastAsia" w:cstheme="minorBidi"/>
        </w:rPr>
        <w:t>达柱状图；</w:t>
      </w:r>
      <w:r>
        <w:rPr>
          <w:rFonts w:cstheme="minorBidi" w:hAnsiTheme="minorHAnsi" w:eastAsiaTheme="minorHAnsi" w:asciiTheme="minorHAnsi"/>
        </w:rPr>
        <w:t>C</w:t>
      </w:r>
      <w:r>
        <w:rPr>
          <w:rFonts w:ascii="宋体" w:hAnsi="宋体" w:eastAsia="宋体" w:hint="eastAsia" w:cstheme="minorBidi"/>
        </w:rPr>
        <w:t>为</w:t>
      </w:r>
      <w:r>
        <w:rPr>
          <w:rFonts w:cstheme="minorBidi" w:hAnsiTheme="minorHAnsi" w:eastAsiaTheme="minorHAnsi" w:asciiTheme="minorHAnsi"/>
        </w:rPr>
        <w:t>1</w:t>
      </w:r>
      <w:r>
        <w:rPr>
          <w:rFonts w:cstheme="minorBidi" w:hAnsiTheme="minorHAnsi" w:eastAsiaTheme="minorHAnsi" w:asciiTheme="minorHAnsi"/>
        </w:rPr>
        <w:t>μg</w:t>
      </w:r>
      <w:r>
        <w:rPr>
          <w:rFonts w:cstheme="minorBidi" w:hAnsiTheme="minorHAnsi" w:eastAsiaTheme="minorHAnsi" w:asciiTheme="minorHAnsi"/>
        </w:rPr>
        <w:t>/</w:t>
      </w:r>
      <w:r>
        <w:rPr>
          <w:rFonts w:cstheme="minorBidi" w:hAnsiTheme="minorHAnsi" w:eastAsiaTheme="minorHAnsi" w:asciiTheme="minorHAnsi"/>
        </w:rPr>
        <w:t xml:space="preserve">ml </w:t>
      </w:r>
      <w:r>
        <w:rPr>
          <w:rFonts w:cstheme="minorBidi" w:hAnsiTheme="minorHAnsi" w:eastAsiaTheme="minorHAnsi" w:asciiTheme="minorHAnsi"/>
        </w:rPr>
        <w:t>Nocodazole</w:t>
      </w:r>
      <w:r w:rsidR="001852F3">
        <w:rPr>
          <w:rFonts w:cstheme="minorBidi" w:hAnsiTheme="minorHAnsi" w:eastAsiaTheme="minorHAnsi" w:asciiTheme="minorHAnsi"/>
        </w:rPr>
        <w:t xml:space="preserve"> </w:t>
      </w:r>
      <w:r>
        <w:rPr>
          <w:rFonts w:ascii="宋体" w:hAnsi="宋体" w:eastAsia="宋体" w:hint="eastAsia" w:cstheme="minorBidi"/>
        </w:rPr>
        <w:t>处理组</w:t>
      </w:r>
      <w:r>
        <w:rPr>
          <w:rFonts w:cstheme="minorBidi" w:hAnsiTheme="minorHAnsi" w:eastAsiaTheme="minorHAnsi" w:asciiTheme="minorHAnsi"/>
        </w:rPr>
        <w:t>BubR1,</w:t>
      </w:r>
      <w:r w:rsidR="004B696B">
        <w:rPr>
          <w:rFonts w:cstheme="minorBidi" w:hAnsiTheme="minorHAnsi" w:eastAsiaTheme="minorHAnsi" w:asciiTheme="minorHAnsi"/>
        </w:rPr>
        <w:t xml:space="preserve"> </w:t>
      </w:r>
      <w:r w:rsidR="004B696B">
        <w:rPr>
          <w:rFonts w:cstheme="minorBidi" w:hAnsiTheme="minorHAnsi" w:eastAsiaTheme="minorHAnsi" w:asciiTheme="minorHAnsi"/>
        </w:rPr>
        <w:t>Securin</w:t>
      </w:r>
      <w:r>
        <w:rPr>
          <w:rFonts w:ascii="宋体" w:hAnsi="宋体" w:eastAsia="宋体" w:hint="eastAsia" w:cstheme="minorBidi"/>
        </w:rPr>
        <w:t>蛋白表达柱状图。</w:t>
      </w:r>
    </w:p>
    <w:p w:rsidR="0018722C">
      <w:pPr>
        <w:topLinePunct/>
      </w:pPr>
      <w:r>
        <w:rPr>
          <w:rFonts w:cstheme="minorBidi" w:hAnsiTheme="minorHAnsi" w:eastAsiaTheme="minorHAnsi" w:asciiTheme="minorHAnsi"/>
        </w:rPr>
        <w:t>*</w:t>
      </w:r>
      <w:r>
        <w:rPr>
          <w:rFonts w:ascii="宋体" w:eastAsia="宋体" w:hint="eastAsia" w:cstheme="minorBidi" w:hAnsiTheme="minorHAnsi"/>
        </w:rPr>
        <w:t>表示</w:t>
      </w:r>
      <w:r>
        <w:rPr>
          <w:rFonts w:cstheme="minorBidi" w:hAnsiTheme="minorHAnsi" w:eastAsiaTheme="minorHAnsi" w:asciiTheme="minorHAnsi"/>
          <w:i/>
        </w:rPr>
        <w:t>P</w:t>
      </w:r>
      <w:r>
        <w:rPr>
          <w:rFonts w:ascii="宋体" w:eastAsia="宋体" w:hint="eastAsia" w:cstheme="minorBidi" w:hAnsiTheme="minorHAnsi"/>
        </w:rPr>
        <w:t>＜0.05，</w:t>
      </w:r>
      <w:r>
        <w:rPr>
          <w:rFonts w:cstheme="minorBidi" w:hAnsiTheme="minorHAnsi" w:eastAsiaTheme="minorHAnsi" w:asciiTheme="minorHAnsi"/>
        </w:rPr>
        <w:t>**</w:t>
      </w:r>
      <w:r>
        <w:rPr>
          <w:rFonts w:ascii="宋体" w:eastAsia="宋体" w:hint="eastAsia" w:cstheme="minorBidi" w:hAnsiTheme="minorHAnsi"/>
        </w:rPr>
        <w:t>表示</w:t>
      </w:r>
      <w:r>
        <w:rPr>
          <w:rFonts w:ascii="Meiryo" w:eastAsia="Meiryo" w:hint="eastAsia" w:cstheme="minorBidi" w:hAnsiTheme="minorHAnsi"/>
          <w:i/>
        </w:rPr>
        <w:t>P</w:t>
      </w:r>
      <w:r>
        <w:rPr>
          <w:rFonts w:ascii="宋体" w:eastAsia="宋体" w:hint="eastAsia" w:cstheme="minorBidi" w:hAnsiTheme="minorHAnsi"/>
        </w:rPr>
        <w:t>＜0.01</w:t>
      </w:r>
      <w:r>
        <w:rPr>
          <w:rFonts w:ascii="宋体" w:eastAsia="宋体" w:hint="eastAsia" w:cstheme="minorBidi" w:hAnsiTheme="minorHAnsi"/>
        </w:rPr>
        <w:t>.</w:t>
      </w:r>
    </w:p>
    <w:p w:rsidR="0018722C">
      <w:pPr>
        <w:outlineLvl w:val="9"/>
        <w:topLinePunct/>
      </w:pPr>
      <w:bookmarkStart w:name="_TOC_250007" w:id="19"/>
      <w:bookmarkEnd w:id="19"/>
      <w:r>
        <w:rPr>
          <w:kern w:val="2"/>
          <w:sz w:val="30"/>
          <w:szCs w:val="30"/>
          <w:rFonts w:cstheme="minorBidi" w:hAnsiTheme="minorHAnsi" w:eastAsiaTheme="minorHAnsi" w:asciiTheme="minorHAnsi" w:ascii="宋体" w:hAnsi="宋体" w:eastAsia="宋体" w:cs="宋体"/>
        </w:rPr>
        <w:t>讨</w:t>
      </w:r>
      <w:r w:rsidR="001852F3">
        <w:rPr>
          <w:kern w:val="2"/>
          <w:sz w:val="30"/>
          <w:szCs w:val="30"/>
          <w:rFonts w:cstheme="minorBidi" w:hAnsiTheme="minorHAnsi" w:eastAsiaTheme="minorHAnsi" w:asciiTheme="minorHAnsi" w:ascii="宋体" w:hAnsi="宋体" w:eastAsia="宋体" w:cs="宋体"/>
        </w:rPr>
        <w:t>论</w:t>
      </w:r>
    </w:p>
    <w:p w:rsidR="0018722C">
      <w:pPr>
        <w:topLinePunct/>
      </w:pPr>
      <w:r>
        <w:rPr>
          <w:rFonts w:ascii="宋体" w:eastAsia="宋体" w:hint="eastAsia"/>
        </w:rPr>
        <w:t>伴复杂核型</w:t>
      </w:r>
      <w:r>
        <w:t>AML</w:t>
      </w:r>
      <w:r>
        <w:rPr>
          <w:rFonts w:ascii="宋体" w:eastAsia="宋体" w:hint="eastAsia"/>
        </w:rPr>
        <w:t>在急性髓系白血病中发生率达到</w:t>
      </w:r>
      <w:r>
        <w:t>10</w:t>
      </w:r>
      <w:r>
        <w:rPr>
          <w:rFonts w:ascii="宋体" w:eastAsia="宋体" w:hint="eastAsia"/>
        </w:rPr>
        <w:t>%～</w:t>
      </w:r>
      <w:r>
        <w:t>15%</w:t>
      </w:r>
      <w:r>
        <w:rPr>
          <w:rFonts w:ascii="宋体" w:eastAsia="宋体" w:hint="eastAsia"/>
        </w:rPr>
        <w:t>，化疗缓解率低，预后较差。复杂核型的发生机制中，</w:t>
      </w:r>
      <w:r>
        <w:rPr>
          <w:i/>
        </w:rPr>
        <w:t>TP53</w:t>
      </w:r>
      <w:r>
        <w:rPr>
          <w:rFonts w:ascii="宋体" w:eastAsia="宋体" w:hint="eastAsia"/>
        </w:rPr>
        <w:t>基因突变是最主要的原因。在表</w:t>
      </w:r>
      <w:r>
        <w:rPr>
          <w:rFonts w:ascii="宋体" w:eastAsia="宋体" w:hint="eastAsia"/>
        </w:rPr>
        <w:t>达野生型</w:t>
      </w:r>
      <w:r>
        <w:t>P53</w:t>
      </w:r>
      <w:r>
        <w:rPr>
          <w:rFonts w:ascii="宋体" w:eastAsia="宋体" w:hint="eastAsia"/>
        </w:rPr>
        <w:t>的肿瘤中，其机制与</w:t>
      </w:r>
      <w:r>
        <w:t>P53</w:t>
      </w:r>
      <w:r>
        <w:rPr>
          <w:rFonts w:ascii="宋体" w:eastAsia="宋体" w:hint="eastAsia"/>
        </w:rPr>
        <w:t>通路受抑制有关。</w:t>
      </w:r>
      <w:r>
        <w:t>P53</w:t>
      </w:r>
      <w:r>
        <w:rPr>
          <w:rFonts w:ascii="宋体" w:eastAsia="宋体" w:hint="eastAsia"/>
        </w:rPr>
        <w:t>抑制因子</w:t>
      </w:r>
      <w:r>
        <w:t>MDM2</w:t>
      </w:r>
      <w:r>
        <w:rPr>
          <w:rFonts w:ascii="宋体" w:eastAsia="宋体" w:hint="eastAsia"/>
        </w:rPr>
        <w:t>和</w:t>
      </w:r>
      <w:r>
        <w:t>MDM4</w:t>
      </w:r>
      <w:r>
        <w:rPr>
          <w:rFonts w:ascii="宋体" w:eastAsia="宋体" w:hint="eastAsia"/>
        </w:rPr>
        <w:t>的作用</w:t>
      </w:r>
      <w:r>
        <w:rPr>
          <w:rFonts w:ascii="宋体" w:eastAsia="宋体" w:hint="eastAsia"/>
        </w:rPr>
        <w:t>近年</w:t>
      </w:r>
      <w:r>
        <w:rPr>
          <w:rFonts w:ascii="宋体" w:eastAsia="宋体" w:hint="eastAsia"/>
        </w:rPr>
        <w:t>来越来越受到重视，</w:t>
      </w:r>
      <w:r>
        <w:t>MDM4</w:t>
      </w:r>
      <w:r>
        <w:rPr>
          <w:rFonts w:ascii="宋体" w:eastAsia="宋体" w:hint="eastAsia"/>
        </w:rPr>
        <w:t>的短剪接体</w:t>
      </w:r>
      <w:r>
        <w:t>MDM4-S</w:t>
      </w:r>
      <w:r>
        <w:rPr>
          <w:rFonts w:ascii="宋体" w:eastAsia="宋体" w:hint="eastAsia"/>
        </w:rPr>
        <w:t>只保留</w:t>
      </w:r>
      <w:r>
        <w:rPr>
          <w:rFonts w:ascii="宋体" w:eastAsia="宋体" w:hint="eastAsia"/>
        </w:rPr>
        <w:t>了</w:t>
      </w:r>
      <w:r>
        <w:t>P53</w:t>
      </w:r>
      <w:r>
        <w:rPr>
          <w:rFonts w:ascii="宋体" w:eastAsia="宋体" w:hint="eastAsia"/>
        </w:rPr>
        <w:t>结合结构域，研究发现</w:t>
      </w:r>
      <w:r>
        <w:t>[</w:t>
      </w:r>
      <w:r>
        <w:t xml:space="preserve">22</w:t>
      </w:r>
      <w:r>
        <w:t>]</w:t>
      </w:r>
      <w:r>
        <w:rPr>
          <w:rFonts w:ascii="宋体" w:eastAsia="宋体" w:hint="eastAsia"/>
        </w:rPr>
        <w:t>，在骨肉瘤中，</w:t>
      </w:r>
      <w:r>
        <w:t>MDM4-S</w:t>
      </w:r>
      <w:r>
        <w:rPr>
          <w:rFonts w:ascii="宋体" w:eastAsia="宋体" w:hint="eastAsia"/>
        </w:rPr>
        <w:t>较全长</w:t>
      </w:r>
      <w:r>
        <w:t>MDM4-FL </w:t>
      </w:r>
      <w:r>
        <w:rPr>
          <w:rFonts w:ascii="宋体" w:eastAsia="宋体" w:hint="eastAsia"/>
        </w:rPr>
        <w:t>与</w:t>
      </w:r>
    </w:p>
    <w:p w:rsidR="0018722C">
      <w:pPr>
        <w:topLinePunct/>
      </w:pPr>
      <w:r>
        <w:t>P53</w:t>
      </w:r>
      <w:r>
        <w:rPr>
          <w:rFonts w:ascii="宋体" w:eastAsia="宋体" w:hint="eastAsia"/>
        </w:rPr>
        <w:t>结合更稳定，对</w:t>
      </w:r>
      <w:r>
        <w:t>P53</w:t>
      </w:r>
      <w:r>
        <w:rPr>
          <w:rFonts w:ascii="宋体" w:eastAsia="宋体" w:hint="eastAsia"/>
        </w:rPr>
        <w:t>抑制作用更强。因此我们构建了</w:t>
      </w:r>
      <w:r>
        <w:t>MDM2</w:t>
      </w:r>
      <w:r>
        <w:rPr>
          <w:rFonts w:ascii="宋体" w:eastAsia="宋体" w:hint="eastAsia"/>
        </w:rPr>
        <w:t>、</w:t>
      </w:r>
      <w:r>
        <w:t>MDM4S</w:t>
      </w:r>
      <w:r>
        <w:rPr>
          <w:rFonts w:ascii="宋体" w:eastAsia="宋体" w:hint="eastAsia"/>
        </w:rPr>
        <w:t>慢病</w:t>
      </w:r>
      <w:r>
        <w:rPr>
          <w:rFonts w:ascii="宋体" w:eastAsia="宋体" w:hint="eastAsia"/>
        </w:rPr>
        <w:t>毒表达载体，感染表达野生型</w:t>
      </w:r>
      <w:r>
        <w:t>P53</w:t>
      </w:r>
      <w:r>
        <w:rPr>
          <w:rFonts w:ascii="宋体" w:eastAsia="宋体" w:hint="eastAsia"/>
        </w:rPr>
        <w:t>的</w:t>
      </w:r>
      <w:r>
        <w:t>HepG2</w:t>
      </w:r>
      <w:r>
        <w:rPr>
          <w:rFonts w:ascii="宋体" w:eastAsia="宋体" w:hint="eastAsia"/>
        </w:rPr>
        <w:t>细胞，在稳定表达</w:t>
      </w:r>
      <w:r>
        <w:t>MDM2</w:t>
      </w:r>
      <w:r>
        <w:rPr>
          <w:rFonts w:ascii="宋体" w:eastAsia="宋体" w:hint="eastAsia"/>
        </w:rPr>
        <w:t>、</w:t>
      </w:r>
      <w:r>
        <w:t>MDM4S</w:t>
      </w:r>
      <w:r>
        <w:rPr>
          <w:rFonts w:ascii="宋体" w:eastAsia="宋体" w:hint="eastAsia"/>
        </w:rPr>
        <w:t>的细胞检测细胞周期、细胞增殖及纺锤体相关基因表达的改变，初步阐明存在</w:t>
      </w:r>
      <w:r>
        <w:rPr>
          <w:rFonts w:ascii="宋体" w:eastAsia="宋体" w:hint="eastAsia"/>
        </w:rPr>
        <w:t>野生型</w:t>
      </w:r>
      <w:r>
        <w:t>P53</w:t>
      </w:r>
      <w:r>
        <w:rPr>
          <w:rFonts w:ascii="宋体" w:eastAsia="宋体" w:hint="eastAsia"/>
        </w:rPr>
        <w:t>的</w:t>
      </w:r>
      <w:r>
        <w:t>AML</w:t>
      </w:r>
      <w:r>
        <w:rPr>
          <w:rFonts w:ascii="宋体" w:eastAsia="宋体" w:hint="eastAsia"/>
        </w:rPr>
        <w:t>中复杂核型形成的机制。</w:t>
      </w:r>
    </w:p>
    <w:p w:rsidR="0018722C">
      <w:pPr>
        <w:pStyle w:val="cw22"/>
        <w:topLinePunct/>
      </w:pPr>
      <w:r>
        <w:rPr>
          <w:rFonts w:cstheme="minorBidi" w:hAnsiTheme="minorHAnsi" w:eastAsiaTheme="minorHAnsi" w:asciiTheme="minorHAnsi" w:ascii="微软雅黑" w:hAnsi="Times New Roman" w:eastAsia="微软雅黑" w:cs="Times New Roman" w:hint="eastAsia"/>
          <w:b/>
        </w:rPr>
        <w:t>1. </w:t>
      </w:r>
      <w:r>
        <w:rPr>
          <w:rFonts w:cstheme="minorBidi" w:hAnsiTheme="minorHAnsi" w:eastAsiaTheme="minorHAnsi" w:asciiTheme="minorHAnsi" w:ascii="Times New Roman" w:hAnsi="Times New Roman" w:eastAsia="宋体" w:cs="Times New Roman"/>
          <w:b/>
        </w:rPr>
        <w:t>p53</w:t>
      </w:r>
      <w:r>
        <w:rPr>
          <w:b/>
          <w:rFonts w:ascii="微软雅黑" w:eastAsia="微软雅黑" w:hint="eastAsia" w:cstheme="minorBidi" w:hAnsiTheme="minorHAnsi" w:hAnsi="Times New Roman" w:cs="Times New Roman"/>
        </w:rPr>
        <w:t>通路与复杂核型</w:t>
      </w:r>
    </w:p>
    <w:p w:rsidR="0018722C">
      <w:pPr>
        <w:topLinePunct/>
      </w:pPr>
      <w:r>
        <w:rPr>
          <w:i/>
        </w:rPr>
        <w:t>T</w:t>
      </w:r>
      <w:r>
        <w:rPr>
          <w:i/>
        </w:rPr>
        <w:t>P</w:t>
      </w:r>
      <w:r>
        <w:rPr>
          <w:i/>
        </w:rPr>
        <w:t>53</w:t>
      </w:r>
      <w:r>
        <w:rPr>
          <w:rFonts w:ascii="宋体" w:eastAsia="宋体" w:hint="eastAsia"/>
        </w:rPr>
        <w:t>基因是最重要的抑癌基因之一，</w:t>
      </w:r>
      <w:r>
        <w:t>50</w:t>
      </w:r>
      <w:r>
        <w:t>%</w:t>
      </w:r>
      <w:r>
        <w:rPr>
          <w:rFonts w:ascii="宋体" w:eastAsia="宋体" w:hint="eastAsia"/>
        </w:rPr>
        <w:t>以上人类肿瘤中发生</w:t>
      </w:r>
      <w:r>
        <w:rPr>
          <w:i/>
        </w:rPr>
        <w:t>T</w:t>
      </w:r>
      <w:r>
        <w:rPr>
          <w:i/>
        </w:rPr>
        <w:t>P</w:t>
      </w:r>
      <w:r>
        <w:t>53</w:t>
      </w:r>
      <w:r>
        <w:rPr>
          <w:rFonts w:ascii="宋体" w:eastAsia="宋体" w:hint="eastAsia"/>
        </w:rPr>
        <w:t>基因的</w:t>
      </w:r>
      <w:r>
        <w:rPr>
          <w:rFonts w:ascii="宋体" w:eastAsia="宋体" w:hint="eastAsia"/>
        </w:rPr>
        <w:t>突变或缺失，表达野生型</w:t>
      </w:r>
      <w:r>
        <w:t>P53</w:t>
      </w:r>
      <w:r>
        <w:rPr>
          <w:rFonts w:ascii="宋体" w:eastAsia="宋体" w:hint="eastAsia"/>
        </w:rPr>
        <w:t>的肿瘤患者中，其发生机制可能是由于</w:t>
      </w:r>
      <w:r>
        <w:t>P53</w:t>
      </w:r>
      <w:r>
        <w:rPr>
          <w:rFonts w:ascii="宋体" w:eastAsia="宋体" w:hint="eastAsia"/>
        </w:rPr>
        <w:t>的活性受到其他蛋白的调控，造成功能低下</w:t>
      </w:r>
      <w:r>
        <w:t>[</w:t>
      </w:r>
      <w:r>
        <w:rPr>
          <w:position w:val="11"/>
          <w:sz w:val="16"/>
        </w:rPr>
        <w:t xml:space="preserve">40,41</w:t>
      </w:r>
      <w:r>
        <w:t>]</w:t>
      </w:r>
      <w:r>
        <w:rPr>
          <w:rFonts w:ascii="宋体" w:eastAsia="宋体" w:hint="eastAsia"/>
        </w:rPr>
        <w:t>。在细胞周期中，</w:t>
      </w:r>
      <w:r>
        <w:t>P53</w:t>
      </w:r>
      <w:r>
        <w:rPr>
          <w:rFonts w:ascii="宋体" w:eastAsia="宋体" w:hint="eastAsia"/>
        </w:rPr>
        <w:t>的调节功能</w:t>
      </w:r>
      <w:r>
        <w:rPr>
          <w:rFonts w:ascii="宋体" w:eastAsia="宋体" w:hint="eastAsia"/>
        </w:rPr>
        <w:t>主要体现在对</w:t>
      </w:r>
      <w:r>
        <w:t>G1</w:t>
      </w:r>
      <w:r>
        <w:t>/</w:t>
      </w:r>
      <w:r>
        <w:t xml:space="preserve">S</w:t>
      </w:r>
      <w:r>
        <w:rPr>
          <w:rFonts w:ascii="宋体" w:eastAsia="宋体" w:hint="eastAsia"/>
        </w:rPr>
        <w:t>检查点和纺锤体检查点的监测，纺锤体检查点的完整性保证</w:t>
      </w:r>
      <w:r>
        <w:rPr>
          <w:rFonts w:ascii="宋体" w:eastAsia="宋体" w:hint="eastAsia"/>
        </w:rPr>
        <w:t>细胞分裂时染色体均等分配。研究表明，当应用纺锤体抑制剂</w:t>
      </w:r>
      <w:r>
        <w:t>Nocodazole</w:t>
      </w:r>
      <w:r>
        <w:rPr>
          <w:rFonts w:ascii="宋体" w:eastAsia="宋体" w:hint="eastAsia"/>
        </w:rPr>
        <w:t>处理</w:t>
      </w:r>
      <w:r>
        <w:t>p53</w:t>
      </w:r>
      <w:r>
        <w:t>-</w:t>
      </w:r>
      <w:r>
        <w:t>/</w:t>
      </w:r>
      <w:r>
        <w:t>-</w:t>
      </w:r>
      <w:r>
        <w:rPr>
          <w:rFonts w:ascii="宋体" w:eastAsia="宋体" w:hint="eastAsia"/>
        </w:rPr>
        <w:t>小鼠成纤维细胞时，细胞可进行核内复制，导致多倍体形成，表明</w:t>
      </w:r>
      <w:r>
        <w:t>p53</w:t>
      </w:r>
      <w:r>
        <w:rPr>
          <w:rFonts w:ascii="宋体" w:eastAsia="宋体" w:hint="eastAsia"/>
        </w:rPr>
        <w:t>在小鼠纺锤体检查点调控中起作用</w:t>
      </w:r>
      <w:r>
        <w:t>[</w:t>
      </w:r>
      <w:r>
        <w:rPr>
          <w:position w:val="11"/>
          <w:sz w:val="16"/>
        </w:rPr>
        <w:t xml:space="preserve">42-44</w:t>
      </w:r>
      <w:r>
        <w:t>]</w:t>
      </w:r>
      <w:r>
        <w:rPr>
          <w:rFonts w:ascii="宋体" w:eastAsia="宋体" w:hint="eastAsia"/>
        </w:rPr>
        <w:t>。细胞周期在各种因素导致</w:t>
      </w:r>
      <w:r>
        <w:t>DNA</w:t>
      </w:r>
      <w:r>
        <w:rPr>
          <w:rFonts w:ascii="宋体" w:eastAsia="宋体" w:hint="eastAsia"/>
        </w:rPr>
        <w:t>损伤时</w:t>
      </w:r>
      <w:r>
        <w:rPr>
          <w:rFonts w:ascii="宋体" w:eastAsia="宋体" w:hint="eastAsia"/>
        </w:rPr>
        <w:t>，</w:t>
      </w:r>
    </w:p>
    <w:p w:rsidR="0018722C">
      <w:pPr>
        <w:topLinePunct/>
      </w:pPr>
      <w:r>
        <w:t>p53</w:t>
      </w:r>
      <w:r>
        <w:rPr>
          <w:rFonts w:ascii="宋体" w:eastAsia="宋体" w:hint="eastAsia"/>
        </w:rPr>
        <w:t>通过转录激活作用使得</w:t>
      </w:r>
      <w:r>
        <w:t>p21</w:t>
      </w:r>
      <w:r>
        <w:rPr>
          <w:rFonts w:ascii="宋体" w:eastAsia="宋体" w:hint="eastAsia"/>
        </w:rPr>
        <w:t>高表达，细胞周期停滞，</w:t>
      </w:r>
      <w:r>
        <w:t>DNA</w:t>
      </w:r>
      <w:r>
        <w:rPr>
          <w:rFonts w:ascii="宋体" w:eastAsia="宋体" w:hint="eastAsia"/>
        </w:rPr>
        <w:t>修复或细胞凋亡</w:t>
      </w:r>
    </w:p>
    <w:p w:rsidR="0018722C">
      <w:pPr>
        <w:topLinePunct/>
      </w:pPr>
      <w:r>
        <w:rPr>
          <w:rFonts w:ascii="宋体" w:eastAsia="宋体" w:hint="eastAsia"/>
        </w:rPr>
        <w:t>（</w:t>
      </w:r>
      <w:r>
        <w:rPr>
          <w:rFonts w:ascii="宋体" w:eastAsia="宋体" w:hint="eastAsia"/>
        </w:rPr>
        <w:t>图</w:t>
      </w:r>
      <w:r>
        <w:t>4-11</w:t>
      </w:r>
      <w:r>
        <w:rPr>
          <w:rFonts w:ascii="宋体" w:eastAsia="宋体" w:hint="eastAsia"/>
        </w:rPr>
        <w:t>）</w:t>
      </w:r>
      <w:r>
        <w:rPr>
          <w:rFonts w:ascii="宋体" w:eastAsia="宋体" w:hint="eastAsia"/>
        </w:rPr>
        <w:t>。当</w:t>
      </w:r>
      <w:r>
        <w:t>P53</w:t>
      </w:r>
      <w:r>
        <w:rPr>
          <w:rFonts w:ascii="宋体" w:eastAsia="宋体" w:hint="eastAsia"/>
        </w:rPr>
        <w:t>功能低下时，下游激活作用受抑制，</w:t>
      </w:r>
      <w:r>
        <w:t>P21</w:t>
      </w:r>
      <w:r>
        <w:rPr>
          <w:rFonts w:ascii="宋体" w:eastAsia="宋体" w:hint="eastAsia"/>
        </w:rPr>
        <w:t>表达水平下降，纺</w:t>
      </w:r>
      <w:r>
        <w:rPr>
          <w:rFonts w:ascii="宋体" w:eastAsia="宋体" w:hint="eastAsia"/>
        </w:rPr>
        <w:t>锤体检查点功能减弱，分裂中期纺锤丝与染色体着丝点未全部正常连接时，细</w:t>
      </w:r>
      <w:r>
        <w:rPr>
          <w:rFonts w:ascii="宋体" w:eastAsia="宋体" w:hint="eastAsia"/>
        </w:rPr>
        <w:t>胞即进入后期，导致染色体数目的异常，即复杂核型的发生</w:t>
      </w:r>
      <w:r>
        <w:t>[</w:t>
      </w:r>
      <w:r>
        <w:rPr>
          <w:w w:val="95"/>
          <w:position w:val="11"/>
          <w:sz w:val="16"/>
        </w:rPr>
        <w:t xml:space="preserve">45</w:t>
      </w:r>
      <w:r>
        <w:t>]</w:t>
      </w:r>
      <w:r>
        <w:rPr>
          <w:rFonts w:ascii="宋体" w:eastAsia="宋体" w:hint="eastAsia"/>
        </w:rPr>
        <w:t>。</w:t>
      </w:r>
    </w:p>
    <w:p w:rsidR="0018722C">
      <w:pPr>
        <w:topLinePunct/>
      </w:pPr>
      <w:r>
        <w:rPr>
          <w:rFonts w:ascii="宋体" w:eastAsia="宋体" w:hint="eastAsia"/>
        </w:rPr>
        <w:t>在本实验中，</w:t>
      </w:r>
      <w:r>
        <w:rPr>
          <w:i/>
        </w:rPr>
        <w:t>TP53 </w:t>
      </w:r>
      <w:r>
        <w:t>mRNA</w:t>
      </w:r>
      <w:r>
        <w:rPr>
          <w:rFonts w:ascii="宋体" w:eastAsia="宋体" w:hint="eastAsia"/>
        </w:rPr>
        <w:t>表达水平在对照组和稳定转染</w:t>
      </w:r>
      <w:r>
        <w:t>MDM4S</w:t>
      </w:r>
      <w:r>
        <w:rPr>
          <w:rFonts w:ascii="宋体" w:eastAsia="宋体" w:hint="eastAsia"/>
        </w:rPr>
        <w:t>组相比无</w:t>
      </w:r>
      <w:r>
        <w:rPr>
          <w:rFonts w:ascii="宋体" w:eastAsia="宋体" w:hint="eastAsia"/>
        </w:rPr>
        <w:t>差异，在蛋白水平，可见在稳定表达</w:t>
      </w:r>
      <w:r>
        <w:t>MDM2</w:t>
      </w:r>
      <w:r>
        <w:rPr>
          <w:rFonts w:ascii="宋体" w:eastAsia="宋体" w:hint="eastAsia"/>
        </w:rPr>
        <w:t>组，</w:t>
      </w:r>
      <w:r>
        <w:t>P53</w:t>
      </w:r>
      <w:r>
        <w:rPr>
          <w:rFonts w:ascii="宋体" w:eastAsia="宋体" w:hint="eastAsia"/>
        </w:rPr>
        <w:t>蛋白表达水平下降，而稳</w:t>
      </w:r>
      <w:r>
        <w:rPr>
          <w:rFonts w:ascii="宋体" w:eastAsia="宋体" w:hint="eastAsia"/>
        </w:rPr>
        <w:t>定表达</w:t>
      </w:r>
      <w:r>
        <w:t>MDM4S</w:t>
      </w:r>
      <w:r>
        <w:rPr>
          <w:rFonts w:ascii="宋体" w:eastAsia="宋体" w:hint="eastAsia"/>
        </w:rPr>
        <w:t>组，</w:t>
      </w:r>
      <w:r>
        <w:t>P53</w:t>
      </w:r>
      <w:r>
        <w:rPr>
          <w:rFonts w:ascii="宋体" w:eastAsia="宋体" w:hint="eastAsia"/>
        </w:rPr>
        <w:t>蛋白表达水平与对照组相比无统计学意义，</w:t>
      </w:r>
      <w:r>
        <w:t>P21</w:t>
      </w:r>
      <w:r>
        <w:rPr>
          <w:rFonts w:ascii="宋体" w:eastAsia="宋体" w:hint="eastAsia"/>
        </w:rPr>
        <w:t>表达水</w:t>
      </w:r>
      <w:r>
        <w:rPr>
          <w:rFonts w:ascii="宋体" w:eastAsia="宋体" w:hint="eastAsia"/>
        </w:rPr>
        <w:t>平下降，与对照组相比具有统计学意义。说明</w:t>
      </w:r>
      <w:r>
        <w:t>MDM4S</w:t>
      </w:r>
      <w:r>
        <w:rPr>
          <w:rFonts w:ascii="宋体" w:eastAsia="宋体" w:hint="eastAsia"/>
        </w:rPr>
        <w:t>组</w:t>
      </w:r>
      <w:r>
        <w:t>P53</w:t>
      </w:r>
      <w:r>
        <w:rPr>
          <w:rFonts w:ascii="宋体" w:eastAsia="宋体" w:hint="eastAsia"/>
        </w:rPr>
        <w:t>功能的下降是</w:t>
      </w:r>
      <w:r>
        <w:rPr>
          <w:rFonts w:ascii="宋体" w:eastAsia="宋体" w:hint="eastAsia"/>
        </w:rPr>
        <w:t>由</w:t>
      </w:r>
    </w:p>
    <w:p w:rsidR="0018722C">
      <w:pPr>
        <w:pStyle w:val="BodyText"/>
        <w:spacing w:line="343" w:lineRule="auto" w:before="34"/>
        <w:ind w:rightChars="0" w:right="219"/>
        <w:jc w:val="both"/>
        <w:rPr>
          <w:rFonts w:ascii="宋体" w:eastAsia="宋体" w:hint="eastAsia"/>
        </w:rPr>
        <w:topLinePunct/>
      </w:pPr>
      <w:r>
        <w:rPr>
          <w:rFonts w:ascii="宋体" w:eastAsia="宋体" w:hint="eastAsia"/>
          <w:spacing w:val="-14"/>
        </w:rPr>
        <w:t>于</w:t>
      </w:r>
      <w:r>
        <w:t>MDM4S</w:t>
      </w:r>
      <w:r>
        <w:rPr>
          <w:rFonts w:ascii="宋体" w:eastAsia="宋体" w:hint="eastAsia"/>
          <w:spacing w:val="-14"/>
        </w:rPr>
        <w:t>与</w:t>
      </w:r>
      <w:r>
        <w:t>P53</w:t>
      </w:r>
      <w:r>
        <w:rPr>
          <w:rFonts w:ascii="宋体" w:eastAsia="宋体" w:hint="eastAsia"/>
          <w:spacing w:val="-3"/>
        </w:rPr>
        <w:t>蛋白结合，抑制了</w:t>
      </w:r>
      <w:r>
        <w:t>P53</w:t>
      </w:r>
      <w:r>
        <w:rPr>
          <w:rFonts w:ascii="宋体" w:eastAsia="宋体" w:hint="eastAsia"/>
          <w:spacing w:val="-2"/>
        </w:rPr>
        <w:t>的转录活性，导致下游</w:t>
      </w:r>
      <w:r>
        <w:t>P21</w:t>
      </w:r>
      <w:r>
        <w:rPr>
          <w:rFonts w:ascii="宋体" w:eastAsia="宋体" w:hint="eastAsia"/>
        </w:rPr>
        <w:t>蛋白表达</w:t>
      </w:r>
      <w:r>
        <w:rPr>
          <w:rFonts w:ascii="宋体" w:eastAsia="宋体" w:hint="eastAsia"/>
          <w:spacing w:val="-2"/>
        </w:rPr>
        <w:t>水平下降所致。</w:t>
      </w:r>
      <w:r>
        <w:t>Castedo</w:t>
      </w:r>
      <w:r>
        <w:rPr>
          <w:position w:val="11"/>
          <w:sz w:val="16"/>
        </w:rPr>
        <w:t>[46</w:t>
      </w:r>
      <w:r>
        <w:rPr>
          <w:position w:val="11"/>
          <w:sz w:val="16"/>
        </w:rPr>
        <w:t>]</w:t>
      </w:r>
      <w:r>
        <w:rPr>
          <w:rFonts w:ascii="宋体" w:eastAsia="宋体" w:hint="eastAsia"/>
          <w:spacing w:val="-6"/>
        </w:rPr>
        <w:t>等的研究发现，在</w:t>
      </w:r>
      <w:r>
        <w:t>DNA</w:t>
      </w:r>
      <w:r>
        <w:rPr>
          <w:rFonts w:ascii="宋体" w:eastAsia="宋体" w:hint="eastAsia"/>
          <w:spacing w:val="0"/>
        </w:rPr>
        <w:t>损伤发生时，</w:t>
      </w:r>
      <w:r>
        <w:rPr>
          <w:spacing w:val="-3"/>
        </w:rPr>
        <w:t>P53</w:t>
      </w:r>
      <w:r>
        <w:rPr>
          <w:rFonts w:ascii="宋体" w:eastAsia="宋体" w:hint="eastAsia"/>
        </w:rPr>
        <w:t>通路的抑制使得细胞凋亡率下降，细胞继续增殖，最终发生非整倍性的后果。在我们的研</w:t>
      </w:r>
      <w:r>
        <w:rPr>
          <w:rFonts w:ascii="宋体" w:eastAsia="宋体" w:hint="eastAsia"/>
          <w:spacing w:val="-3"/>
        </w:rPr>
        <w:t>究中，表达野生型</w:t>
      </w:r>
      <w:r>
        <w:t>P53</w:t>
      </w:r>
      <w:r>
        <w:rPr>
          <w:rFonts w:ascii="宋体" w:eastAsia="宋体" w:hint="eastAsia"/>
          <w:spacing w:val="-5"/>
        </w:rPr>
        <w:t>的细胞株</w:t>
      </w:r>
      <w:r>
        <w:t>MDM4S</w:t>
      </w:r>
      <w:r>
        <w:rPr>
          <w:rFonts w:ascii="宋体" w:eastAsia="宋体" w:hint="eastAsia"/>
          <w:spacing w:val="-4"/>
        </w:rPr>
        <w:t>表达升高，即</w:t>
      </w:r>
      <w:r>
        <w:t>MDM4S/MSDM4FL</w:t>
      </w:r>
      <w:r>
        <w:rPr>
          <w:rFonts w:ascii="宋体" w:eastAsia="宋体" w:hint="eastAsia"/>
        </w:rPr>
        <w:t>比</w:t>
      </w:r>
      <w:r>
        <w:rPr>
          <w:rFonts w:ascii="宋体" w:eastAsia="宋体" w:hint="eastAsia"/>
          <w:spacing w:val="-5"/>
        </w:rPr>
        <w:t>值升高，导致</w:t>
      </w:r>
      <w:r>
        <w:t>P53</w:t>
      </w:r>
      <w:r>
        <w:rPr>
          <w:rFonts w:ascii="宋体" w:eastAsia="宋体" w:hint="eastAsia"/>
        </w:rPr>
        <w:t>通路的抑制，有可能是造成复杂核型形成的机制之一。</w:t>
      </w:r>
    </w:p>
    <w:p w:rsidR="00000000">
      <w:pPr>
        <w:pStyle w:val="aff7"/>
        <w:spacing w:line="240" w:lineRule="atLeast"/>
        <w:topLinePunct/>
      </w:pPr>
      <w:r>
        <w:drawing>
          <wp:inline>
            <wp:extent cx="2948528" cy="2221992"/>
            <wp:effectExtent l="0" t="0" r="0" b="0"/>
            <wp:docPr id="59" name="image32.jpeg" descr=""/>
            <wp:cNvGraphicFramePr>
              <a:graphicFrameLocks noChangeAspect="1"/>
            </wp:cNvGraphicFramePr>
            <a:graphic>
              <a:graphicData uri="http://schemas.openxmlformats.org/drawingml/2006/picture">
                <pic:pic>
                  <pic:nvPicPr>
                    <pic:cNvPr id="60" name="image32.jpeg"/>
                    <pic:cNvPicPr/>
                  </pic:nvPicPr>
                  <pic:blipFill>
                    <a:blip r:embed="rId38" cstate="print"/>
                    <a:stretch>
                      <a:fillRect/>
                    </a:stretch>
                  </pic:blipFill>
                  <pic:spPr>
                    <a:xfrm>
                      <a:off x="0" y="0"/>
                      <a:ext cx="2948528" cy="2221992"/>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ascii="宋体" w:eastAsia="宋体" w:hint="eastAsia" w:cstheme="minorBidi" w:hAnsiTheme="minorHAnsi"/>
          <w:spacing w:val="-26"/>
          <w:sz w:val="21"/>
        </w:rPr>
        <w:t> </w:t>
      </w:r>
      <w:r>
        <w:rPr>
          <w:kern w:val="2"/>
          <w:szCs w:val="22"/>
          <w:rFonts w:cstheme="minorBidi" w:hAnsiTheme="minorHAnsi" w:eastAsiaTheme="minorHAnsi" w:asciiTheme="minorHAnsi"/>
          <w:spacing w:val="-2"/>
          <w:sz w:val="21"/>
        </w:rPr>
        <w:t>4-11</w:t>
      </w:r>
      <w:r>
        <w:t xml:space="preserve">  </w:t>
      </w:r>
      <w:r>
        <w:rPr>
          <w:kern w:val="2"/>
          <w:szCs w:val="22"/>
          <w:rFonts w:cstheme="minorBidi" w:hAnsiTheme="minorHAnsi" w:eastAsiaTheme="minorHAnsi" w:asciiTheme="minorHAnsi"/>
          <w:sz w:val="21"/>
        </w:rPr>
        <w:t>P53</w:t>
      </w:r>
      <w:r>
        <w:rPr>
          <w:kern w:val="2"/>
          <w:szCs w:val="22"/>
          <w:rFonts w:ascii="宋体" w:eastAsia="宋体" w:hint="eastAsia" w:cstheme="minorBidi" w:hAnsiTheme="minorHAnsi"/>
          <w:spacing w:val="-2"/>
          <w:sz w:val="21"/>
        </w:rPr>
        <w:t>通</w:t>
      </w:r>
      <w:r>
        <w:rPr>
          <w:kern w:val="2"/>
          <w:szCs w:val="22"/>
          <w:rFonts w:ascii="宋体" w:eastAsia="宋体" w:hint="eastAsia" w:cstheme="minorBidi" w:hAnsiTheme="minorHAnsi"/>
          <w:sz w:val="21"/>
        </w:rPr>
        <w:t>路</w:t>
      </w:r>
    </w:p>
    <w:p w:rsidR="0018722C">
      <w:pPr>
        <w:pStyle w:val="cw22"/>
        <w:topLinePunct/>
      </w:pPr>
      <w:r>
        <w:rPr>
          <w:rFonts w:cstheme="minorBidi" w:hAnsiTheme="minorHAnsi" w:eastAsiaTheme="minorHAnsi" w:asciiTheme="minorHAnsi" w:ascii="微软雅黑" w:hAnsi="Times New Roman" w:eastAsia="微软雅黑" w:cs="Times New Roman" w:hint="eastAsia"/>
          <w:b/>
        </w:rPr>
        <w:t>2. </w:t>
      </w:r>
      <w:r>
        <w:rPr>
          <w:b/>
          <w:rFonts w:ascii="微软雅黑" w:eastAsia="微软雅黑" w:hint="eastAsia" w:cstheme="minorBidi" w:hAnsiTheme="minorHAnsi" w:hAnsi="Times New Roman" w:cs="Times New Roman"/>
        </w:rPr>
        <w:t>纺锤体检查点异常与复杂核型</w:t>
      </w:r>
    </w:p>
    <w:p w:rsidR="0018722C">
      <w:pPr>
        <w:topLinePunct/>
      </w:pPr>
      <w:r>
        <w:rPr>
          <w:rFonts w:ascii="宋体" w:eastAsia="宋体" w:hint="eastAsia"/>
        </w:rPr>
        <w:t>在有丝分裂期间，染色体的精确分离对于保持遗传的稳定性是非常重要的。纺锤体检查点</w:t>
      </w:r>
      <w:r>
        <w:rPr>
          <w:rFonts w:ascii="宋体" w:eastAsia="宋体" w:hint="eastAsia"/>
        </w:rPr>
        <w:t>（</w:t>
      </w:r>
      <w:r>
        <w:t>spindle checkpoint</w:t>
      </w:r>
      <w:r>
        <w:rPr>
          <w:rFonts w:ascii="宋体" w:eastAsia="宋体" w:hint="eastAsia"/>
        </w:rPr>
        <w:t>）</w:t>
      </w:r>
      <w:r>
        <w:rPr>
          <w:rFonts w:ascii="宋体" w:eastAsia="宋体" w:hint="eastAsia"/>
        </w:rPr>
        <w:t xml:space="preserve">是细胞周期中的一个重要检查点，它阻滞细胞进入分裂后期直到所有染色体着丝点正确与微管连结，确保染色体均等分配，</w:t>
      </w:r>
      <w:r w:rsidR="001852F3">
        <w:rPr>
          <w:rFonts w:ascii="宋体" w:eastAsia="宋体" w:hint="eastAsia"/>
        </w:rPr>
        <w:t xml:space="preserve">维持基因组稳定性</w:t>
      </w:r>
      <w:r>
        <w:rPr>
          <w:rFonts w:ascii="宋体" w:eastAsia="宋体" w:hint="eastAsia"/>
        </w:rPr>
        <w:t>。</w:t>
      </w:r>
      <w:r>
        <w:rPr>
          <w:rFonts w:ascii="宋体" w:eastAsia="宋体" w:hint="eastAsia"/>
        </w:rPr>
        <w:t>如果出现纺锤体检查点异常，细胞在受到</w:t>
      </w:r>
      <w:r>
        <w:t>DNA</w:t>
      </w:r>
      <w:r>
        <w:rPr>
          <w:rFonts w:ascii="宋体" w:eastAsia="宋体" w:hint="eastAsia"/>
        </w:rPr>
        <w:t>损伤后不能正常启动检查点，有丝分裂仍然进行必然会形成非整倍体或多倍体细胞，增加</w:t>
      </w:r>
      <w:r>
        <w:rPr>
          <w:rFonts w:ascii="宋体" w:eastAsia="宋体" w:hint="eastAsia"/>
        </w:rPr>
        <w:t>了遗传不稳定性。</w:t>
      </w:r>
    </w:p>
    <w:p w:rsidR="0018722C">
      <w:pPr>
        <w:topLinePunct/>
      </w:pPr>
      <w:r>
        <w:t>BubR1</w:t>
      </w:r>
      <w:r w:rsidR="001852F3">
        <w:t xml:space="preserve">  </w:t>
      </w:r>
      <w:r>
        <w:rPr>
          <w:rFonts w:ascii="宋体" w:eastAsia="宋体" w:hint="eastAsia"/>
        </w:rPr>
        <w:t>是</w:t>
      </w:r>
      <w:r w:rsidR="001852F3">
        <w:rPr>
          <w:rFonts w:ascii="宋体" w:eastAsia="宋体" w:hint="eastAsia"/>
        </w:rPr>
        <w:t xml:space="preserve">纺</w:t>
      </w:r>
      <w:r w:rsidR="001852F3">
        <w:rPr>
          <w:rFonts w:ascii="宋体" w:eastAsia="宋体" w:hint="eastAsia"/>
        </w:rPr>
        <w:t xml:space="preserve">锤</w:t>
      </w:r>
      <w:r w:rsidR="001852F3">
        <w:rPr>
          <w:rFonts w:ascii="宋体" w:eastAsia="宋体" w:hint="eastAsia"/>
        </w:rPr>
        <w:t xml:space="preserve">体</w:t>
      </w:r>
      <w:r w:rsidR="001852F3">
        <w:rPr>
          <w:rFonts w:ascii="宋体" w:eastAsia="宋体" w:hint="eastAsia"/>
        </w:rPr>
        <w:t xml:space="preserve">检</w:t>
      </w:r>
      <w:r w:rsidR="001852F3">
        <w:rPr>
          <w:rFonts w:ascii="宋体" w:eastAsia="宋体" w:hint="eastAsia"/>
        </w:rPr>
        <w:t xml:space="preserve">查</w:t>
      </w:r>
      <w:r w:rsidR="001852F3">
        <w:rPr>
          <w:rFonts w:ascii="宋体" w:eastAsia="宋体" w:hint="eastAsia"/>
        </w:rPr>
        <w:t xml:space="preserve">点</w:t>
      </w:r>
      <w:r w:rsidR="001852F3">
        <w:rPr>
          <w:rFonts w:ascii="宋体" w:eastAsia="宋体" w:hint="eastAsia"/>
        </w:rPr>
        <w:t xml:space="preserve">重</w:t>
      </w:r>
      <w:r w:rsidR="001852F3">
        <w:rPr>
          <w:rFonts w:ascii="宋体" w:eastAsia="宋体" w:hint="eastAsia"/>
        </w:rPr>
        <w:t xml:space="preserve">要</w:t>
      </w:r>
      <w:r w:rsidR="001852F3">
        <w:rPr>
          <w:rFonts w:ascii="宋体" w:eastAsia="宋体" w:hint="eastAsia"/>
        </w:rPr>
        <w:t xml:space="preserve">的</w:t>
      </w:r>
      <w:r w:rsidR="001852F3">
        <w:rPr>
          <w:rFonts w:ascii="宋体" w:eastAsia="宋体" w:hint="eastAsia"/>
        </w:rPr>
        <w:t xml:space="preserve">相</w:t>
      </w:r>
      <w:r w:rsidR="001852F3">
        <w:rPr>
          <w:rFonts w:ascii="宋体" w:eastAsia="宋体" w:hint="eastAsia"/>
        </w:rPr>
        <w:t xml:space="preserve">关</w:t>
      </w:r>
      <w:r w:rsidR="001852F3">
        <w:rPr>
          <w:rFonts w:ascii="宋体" w:eastAsia="宋体" w:hint="eastAsia"/>
        </w:rPr>
        <w:t xml:space="preserve">蛋</w:t>
      </w:r>
      <w:r w:rsidR="001852F3">
        <w:rPr>
          <w:rFonts w:ascii="宋体" w:eastAsia="宋体" w:hint="eastAsia"/>
        </w:rPr>
        <w:t xml:space="preserve">白</w:t>
      </w:r>
      <w:r w:rsidR="001852F3">
        <w:rPr>
          <w:rFonts w:ascii="宋体" w:eastAsia="宋体" w:hint="eastAsia"/>
        </w:rPr>
        <w:t xml:space="preserve">，</w:t>
      </w:r>
      <w:r w:rsidR="001852F3">
        <w:rPr>
          <w:rFonts w:ascii="宋体" w:eastAsia="宋体" w:hint="eastAsia"/>
        </w:rPr>
        <w:t xml:space="preserve">与</w:t>
      </w:r>
      <w:r w:rsidR="001852F3">
        <w:rPr>
          <w:rFonts w:ascii="宋体" w:eastAsia="宋体" w:hint="eastAsia"/>
        </w:rPr>
        <w:t xml:space="preserve">后</w:t>
      </w:r>
      <w:r w:rsidR="001852F3">
        <w:rPr>
          <w:rFonts w:ascii="宋体" w:eastAsia="宋体" w:hint="eastAsia"/>
        </w:rPr>
        <w:t xml:space="preserve">期</w:t>
      </w:r>
      <w:r w:rsidR="001852F3">
        <w:rPr>
          <w:rFonts w:ascii="宋体" w:eastAsia="宋体" w:hint="eastAsia"/>
        </w:rPr>
        <w:t xml:space="preserve">促</w:t>
      </w:r>
      <w:r w:rsidR="001852F3">
        <w:rPr>
          <w:rFonts w:ascii="宋体" w:eastAsia="宋体" w:hint="eastAsia"/>
        </w:rPr>
        <w:t xml:space="preserve">进</w:t>
      </w:r>
      <w:r w:rsidR="001852F3">
        <w:rPr>
          <w:rFonts w:ascii="宋体" w:eastAsia="宋体" w:hint="eastAsia"/>
        </w:rPr>
        <w:t xml:space="preserve">复</w:t>
      </w:r>
      <w:r w:rsidR="001852F3">
        <w:rPr>
          <w:rFonts w:ascii="宋体" w:eastAsia="宋体" w:hint="eastAsia"/>
        </w:rPr>
        <w:t xml:space="preserve">合 体</w:t>
      </w:r>
    </w:p>
    <w:p w:rsidR="0018722C">
      <w:pPr>
        <w:topLinePunct/>
      </w:pPr>
      <w:r>
        <w:rPr>
          <w:rFonts w:ascii="宋体" w:eastAsia="宋体" w:hint="eastAsia"/>
        </w:rPr>
        <w:t>（</w:t>
      </w:r>
      <w:r>
        <w:t>anaphase-promoting complex</w:t>
      </w:r>
      <w:r>
        <w:rPr>
          <w:rFonts w:ascii="宋体" w:eastAsia="宋体" w:hint="eastAsia"/>
          <w:rFonts w:ascii="宋体" w:eastAsia="宋体" w:hint="eastAsia"/>
        </w:rPr>
        <w:t xml:space="preserve">, </w:t>
      </w:r>
      <w:r>
        <w:t>APC</w:t>
      </w:r>
      <w:r>
        <w:rPr>
          <w:rFonts w:ascii="宋体" w:eastAsia="宋体" w:hint="eastAsia"/>
        </w:rPr>
        <w:t>）</w:t>
      </w:r>
      <w:r>
        <w:rPr>
          <w:rFonts w:ascii="宋体" w:eastAsia="宋体" w:hint="eastAsia"/>
        </w:rPr>
        <w:t>结合，抑制</w:t>
      </w:r>
      <w:r>
        <w:t>APC</w:t>
      </w:r>
      <w:r>
        <w:rPr>
          <w:rFonts w:ascii="宋体" w:eastAsia="宋体" w:hint="eastAsia"/>
        </w:rPr>
        <w:t>活性，在监测细胞有丝分裂中期向后期转化的过程中起着重要的作用，调节细胞周期的进程。在有丝分裂中期，若姐妹染色单体没有完全与纺锤体微管连结，纺锤体检查点相关蛋</w:t>
      </w:r>
      <w:r>
        <w:rPr>
          <w:rFonts w:ascii="宋体" w:eastAsia="宋体" w:hint="eastAsia"/>
        </w:rPr>
        <w:t>白与</w:t>
      </w:r>
      <w:r>
        <w:t>APC</w:t>
      </w:r>
      <w:r>
        <w:rPr>
          <w:rFonts w:ascii="宋体" w:eastAsia="宋体" w:hint="eastAsia"/>
        </w:rPr>
        <w:t>结合，抑制</w:t>
      </w:r>
      <w:r>
        <w:t>APC</w:t>
      </w:r>
      <w:r>
        <w:rPr>
          <w:rFonts w:ascii="宋体" w:eastAsia="宋体" w:hint="eastAsia"/>
        </w:rPr>
        <w:t>介导的</w:t>
      </w:r>
      <w:r>
        <w:t>Securin</w:t>
      </w:r>
      <w:r>
        <w:rPr>
          <w:rFonts w:ascii="宋体" w:eastAsia="宋体" w:hint="eastAsia"/>
        </w:rPr>
        <w:t>和</w:t>
      </w:r>
      <w:r>
        <w:t>Cyclin B</w:t>
      </w:r>
      <w:r>
        <w:rPr>
          <w:rFonts w:ascii="宋体" w:eastAsia="宋体" w:hint="eastAsia"/>
        </w:rPr>
        <w:t>的泛素化降解，延迟进</w:t>
      </w:r>
      <w:r>
        <w:rPr>
          <w:rFonts w:ascii="宋体" w:eastAsia="宋体" w:hint="eastAsia"/>
        </w:rPr>
        <w:t>入</w:t>
      </w:r>
    </w:p>
    <w:p w:rsidR="0018722C">
      <w:pPr>
        <w:pStyle w:val="BodyText"/>
        <w:spacing w:line="338" w:lineRule="auto" w:before="34"/>
        <w:ind w:rightChars="0" w:right="103"/>
        <w:rPr>
          <w:rFonts w:ascii="宋体" w:eastAsia="宋体" w:hint="eastAsia"/>
        </w:rPr>
        <w:topLinePunct/>
      </w:pPr>
      <w:r>
        <w:rPr>
          <w:rFonts w:ascii="宋体" w:eastAsia="宋体" w:hint="eastAsia"/>
          <w:spacing w:val="-7"/>
        </w:rPr>
        <w:t>后期，即发生</w:t>
      </w:r>
      <w:r>
        <w:t>M</w:t>
      </w:r>
      <w:r>
        <w:rPr>
          <w:rFonts w:ascii="宋体" w:eastAsia="宋体" w:hint="eastAsia"/>
          <w:spacing w:val="-8"/>
        </w:rPr>
        <w:t>期阻滞。而</w:t>
      </w:r>
      <w:r>
        <w:t>Securin</w:t>
      </w:r>
      <w:r>
        <w:rPr>
          <w:rFonts w:ascii="宋体" w:eastAsia="宋体" w:hint="eastAsia"/>
          <w:spacing w:val="-15"/>
        </w:rPr>
        <w:t>是</w:t>
      </w:r>
      <w:r>
        <w:t>APC</w:t>
      </w:r>
      <w:r>
        <w:rPr>
          <w:rFonts w:ascii="宋体" w:eastAsia="宋体" w:hint="eastAsia"/>
          <w:spacing w:val="-4"/>
        </w:rPr>
        <w:t>的主要作用底物之一，当</w:t>
      </w:r>
      <w:r>
        <w:t>APC</w:t>
      </w:r>
      <w:r>
        <w:rPr>
          <w:rFonts w:ascii="宋体" w:eastAsia="宋体" w:hint="eastAsia"/>
        </w:rPr>
        <w:t>活化</w:t>
      </w:r>
      <w:r>
        <w:rPr>
          <w:rFonts w:ascii="宋体" w:eastAsia="宋体" w:hint="eastAsia"/>
          <w:spacing w:val="-6"/>
        </w:rPr>
        <w:t>后，通过泛素化降解</w:t>
      </w:r>
      <w:r>
        <w:rPr>
          <w:spacing w:val="-2"/>
        </w:rPr>
        <w:t>Securin</w:t>
      </w:r>
      <w:r>
        <w:rPr>
          <w:rFonts w:ascii="宋体" w:eastAsia="宋体" w:hint="eastAsia"/>
          <w:spacing w:val="-3"/>
        </w:rPr>
        <w:t>，分离酶</w:t>
      </w:r>
      <w:r>
        <w:rPr>
          <w:rFonts w:ascii="宋体" w:eastAsia="宋体" w:hint="eastAsia"/>
        </w:rPr>
        <w:t>（</w:t>
      </w:r>
      <w:r>
        <w:t>Sseparase</w:t>
      </w:r>
      <w:r>
        <w:rPr>
          <w:rFonts w:ascii="宋体" w:eastAsia="宋体" w:hint="eastAsia"/>
        </w:rPr>
        <w:t>）</w:t>
      </w:r>
      <w:r>
        <w:rPr>
          <w:rFonts w:ascii="宋体" w:eastAsia="宋体" w:hint="eastAsia"/>
          <w:spacing w:val="-2"/>
        </w:rPr>
        <w:t>被活化，姐妹染色单体分开，</w:t>
      </w:r>
      <w:r w:rsidR="001852F3">
        <w:rPr>
          <w:rFonts w:ascii="宋体" w:eastAsia="宋体" w:hint="eastAsia"/>
          <w:spacing w:val="-2"/>
        </w:rPr>
        <w:t xml:space="preserve">细胞周期进入后期</w:t>
      </w:r>
      <w:r>
        <w:rPr>
          <w:spacing w:val="-2"/>
          <w:position w:val="11"/>
          <w:sz w:val="16"/>
        </w:rPr>
        <w:t>[47</w:t>
      </w:r>
      <w:r>
        <w:rPr>
          <w:spacing w:val="-2"/>
          <w:position w:val="11"/>
          <w:sz w:val="16"/>
        </w:rPr>
        <w:t>]</w:t>
      </w:r>
      <w:r>
        <w:rPr>
          <w:spacing w:val="-2"/>
        </w:rPr>
        <w:t>(</w:t>
      </w:r>
      <w:r>
        <w:rPr>
          <w:rFonts w:ascii="宋体" w:eastAsia="宋体" w:hint="eastAsia"/>
          <w:spacing w:val="-16"/>
        </w:rPr>
        <w:t>图</w:t>
      </w:r>
      <w:r>
        <w:t>4-12)</w:t>
      </w:r>
      <w:r>
        <w:rPr>
          <w:rFonts w:ascii="宋体" w:eastAsia="宋体" w:hint="eastAsia"/>
        </w:rPr>
        <w:t>。</w:t>
      </w:r>
    </w:p>
    <w:p w:rsidR="00000000">
      <w:pPr>
        <w:pStyle w:val="aff7"/>
        <w:spacing w:line="240" w:lineRule="atLeast"/>
        <w:topLinePunct/>
      </w:pPr>
      <w:r>
        <w:drawing>
          <wp:inline>
            <wp:extent cx="3159810" cy="1823084"/>
            <wp:effectExtent l="0" t="0" r="0" b="0"/>
            <wp:docPr id="61" name="image33.jpeg" descr=""/>
            <wp:cNvGraphicFramePr>
              <a:graphicFrameLocks noChangeAspect="1"/>
            </wp:cNvGraphicFramePr>
            <a:graphic>
              <a:graphicData uri="http://schemas.openxmlformats.org/drawingml/2006/picture">
                <pic:pic>
                  <pic:nvPicPr>
                    <pic:cNvPr id="62" name="image33.jpeg"/>
                    <pic:cNvPicPr/>
                  </pic:nvPicPr>
                  <pic:blipFill>
                    <a:blip r:embed="rId39" cstate="print"/>
                    <a:stretch>
                      <a:fillRect/>
                    </a:stretch>
                  </pic:blipFill>
                  <pic:spPr>
                    <a:xfrm>
                      <a:off x="0" y="0"/>
                      <a:ext cx="3159810" cy="1823084"/>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ascii="宋体" w:eastAsia="宋体" w:hint="eastAsia" w:cstheme="minorBidi" w:hAnsiTheme="minorHAnsi"/>
          <w:spacing w:val="-26"/>
          <w:sz w:val="21"/>
        </w:rPr>
        <w:t> </w:t>
      </w:r>
      <w:r>
        <w:rPr>
          <w:kern w:val="2"/>
          <w:szCs w:val="22"/>
          <w:rFonts w:cstheme="minorBidi" w:hAnsiTheme="minorHAnsi" w:eastAsiaTheme="minorHAnsi" w:asciiTheme="minorHAnsi"/>
          <w:sz w:val="21"/>
        </w:rPr>
        <w:t>4-12</w:t>
      </w:r>
      <w:r>
        <w:t xml:space="preserve">  </w:t>
      </w:r>
      <w:r>
        <w:rPr>
          <w:kern w:val="2"/>
          <w:szCs w:val="22"/>
          <w:rFonts w:ascii="宋体" w:eastAsia="宋体" w:hint="eastAsia" w:cstheme="minorBidi" w:hAnsiTheme="minorHAnsi"/>
          <w:spacing w:val="0"/>
          <w:sz w:val="21"/>
        </w:rPr>
        <w:t>纺锤体</w:t>
      </w:r>
      <w:r>
        <w:rPr>
          <w:kern w:val="2"/>
          <w:szCs w:val="22"/>
          <w:rFonts w:ascii="宋体" w:eastAsia="宋体" w:hint="eastAsia" w:cstheme="minorBidi" w:hAnsiTheme="minorHAnsi"/>
          <w:spacing w:val="-2"/>
          <w:sz w:val="21"/>
        </w:rPr>
        <w:t>检</w:t>
      </w:r>
      <w:r>
        <w:rPr>
          <w:kern w:val="2"/>
          <w:szCs w:val="22"/>
          <w:rFonts w:ascii="宋体" w:eastAsia="宋体" w:hint="eastAsia" w:cstheme="minorBidi" w:hAnsiTheme="minorHAnsi"/>
          <w:spacing w:val="0"/>
          <w:sz w:val="21"/>
        </w:rPr>
        <w:t>查点</w:t>
      </w:r>
      <w:r>
        <w:rPr>
          <w:kern w:val="2"/>
          <w:szCs w:val="22"/>
          <w:rFonts w:ascii="宋体" w:eastAsia="宋体" w:hint="eastAsia" w:cstheme="minorBidi" w:hAnsiTheme="minorHAnsi"/>
          <w:sz w:val="21"/>
        </w:rPr>
        <w:t>的</w:t>
      </w:r>
      <w:r>
        <w:rPr>
          <w:kern w:val="2"/>
          <w:szCs w:val="22"/>
          <w:rFonts w:ascii="宋体" w:eastAsia="宋体" w:hint="eastAsia" w:cstheme="minorBidi" w:hAnsiTheme="minorHAnsi"/>
          <w:spacing w:val="-2"/>
          <w:sz w:val="21"/>
        </w:rPr>
        <w:t>调</w:t>
      </w:r>
      <w:r>
        <w:rPr>
          <w:kern w:val="2"/>
          <w:szCs w:val="22"/>
          <w:rFonts w:ascii="宋体" w:eastAsia="宋体" w:hint="eastAsia" w:cstheme="minorBidi" w:hAnsiTheme="minorHAnsi"/>
          <w:sz w:val="21"/>
        </w:rPr>
        <w:t>控</w:t>
      </w:r>
      <w:r>
        <w:rPr>
          <w:kern w:val="2"/>
          <w:szCs w:val="22"/>
          <w:rFonts w:cstheme="minorBidi" w:hAnsiTheme="minorHAnsi" w:eastAsiaTheme="minorHAnsi" w:asciiTheme="minorHAnsi"/>
          <w:position w:val="10"/>
          <w:sz w:val="14"/>
        </w:rPr>
        <w:t>[47</w:t>
      </w:r>
      <w:r>
        <w:rPr>
          <w:kern w:val="2"/>
          <w:szCs w:val="22"/>
          <w:rFonts w:cstheme="minorBidi" w:hAnsiTheme="minorHAnsi" w:eastAsiaTheme="minorHAnsi" w:asciiTheme="minorHAnsi"/>
          <w:position w:val="10"/>
          <w:sz w:val="14"/>
        </w:rPr>
        <w:t>]</w:t>
      </w:r>
    </w:p>
    <w:p w:rsidR="0018722C">
      <w:pPr>
        <w:topLinePunct/>
      </w:pPr>
      <w:r>
        <w:rPr>
          <w:rFonts w:ascii="宋体" w:eastAsia="宋体" w:hint="eastAsia"/>
        </w:rPr>
        <w:t>在本实验中，用微管工具药</w:t>
      </w:r>
      <w:r>
        <w:t>Nocodazole</w:t>
      </w:r>
      <w:r/>
      <w:r>
        <w:rPr>
          <w:rFonts w:ascii="宋体" w:eastAsia="宋体" w:hint="eastAsia"/>
        </w:rPr>
        <w:t>处理细胞</w:t>
      </w:r>
      <w:r>
        <w:t>18h</w:t>
      </w:r>
      <w:r/>
      <w:r>
        <w:rPr>
          <w:rFonts w:ascii="宋体" w:eastAsia="宋体" w:hint="eastAsia"/>
        </w:rPr>
        <w:t>后，检测</w:t>
      </w:r>
      <w:r>
        <w:t>BubR1</w:t>
      </w:r>
      <w:r>
        <w:rPr>
          <w:rFonts w:ascii="宋体" w:eastAsia="宋体" w:hint="eastAsia"/>
        </w:rPr>
        <w:t>、</w:t>
      </w:r>
      <w:r>
        <w:t>Securin</w:t>
      </w:r>
      <w:r>
        <w:rPr>
          <w:rFonts w:ascii="宋体" w:eastAsia="宋体" w:hint="eastAsia"/>
        </w:rPr>
        <w:t>的</w:t>
      </w:r>
      <w:r>
        <w:t>mRNA</w:t>
      </w:r>
      <w:r/>
      <w:r>
        <w:rPr>
          <w:rFonts w:ascii="宋体" w:eastAsia="宋体" w:hint="eastAsia"/>
        </w:rPr>
        <w:t>表达水平，结果显示，稳定表达</w:t>
      </w:r>
      <w:r>
        <w:t>MDM2</w:t>
      </w:r>
      <w:r/>
      <w:r>
        <w:rPr>
          <w:rFonts w:ascii="宋体" w:eastAsia="宋体" w:hint="eastAsia"/>
        </w:rPr>
        <w:t>和</w:t>
      </w:r>
      <w:r>
        <w:t>MDM4S</w:t>
      </w:r>
      <w:r/>
      <w:r>
        <w:rPr>
          <w:rFonts w:ascii="宋体" w:eastAsia="宋体" w:hint="eastAsia"/>
        </w:rPr>
        <w:t>组细胞</w:t>
      </w:r>
      <w:r>
        <w:t>BubR1</w:t>
      </w:r>
      <w:r>
        <w:t> </w:t>
      </w:r>
      <w:r>
        <w:t>mRNA</w:t>
      </w:r>
      <w:r>
        <w:rPr>
          <w:rFonts w:ascii="宋体" w:eastAsia="宋体" w:hint="eastAsia"/>
        </w:rPr>
        <w:t>表达水平均有不同程度下降，与空白对照组比较差异具有统计学意义。此外，</w:t>
      </w:r>
      <w:r>
        <w:rPr>
          <w:rFonts w:ascii="宋体" w:eastAsia="宋体" w:hint="eastAsia"/>
        </w:rPr>
        <w:t>对照组在</w:t>
      </w:r>
      <w:r>
        <w:t>Nocodazole</w:t>
      </w:r>
      <w:r/>
      <w:r>
        <w:rPr>
          <w:rFonts w:ascii="宋体" w:eastAsia="宋体" w:hint="eastAsia"/>
        </w:rPr>
        <w:t>处理后，</w:t>
      </w:r>
      <w:r>
        <w:t>Securin</w:t>
      </w:r>
      <w:r/>
      <w:r>
        <w:rPr>
          <w:rFonts w:ascii="宋体" w:eastAsia="宋体" w:hint="eastAsia"/>
        </w:rPr>
        <w:t>表达水平升高，与文献报道</w:t>
      </w:r>
      <w:r>
        <w:t>[</w:t>
      </w:r>
      <w:r>
        <w:t xml:space="preserve">48</w:t>
      </w:r>
      <w:r>
        <w:t>]</w:t>
      </w:r>
      <w:r>
        <w:rPr>
          <w:rFonts w:ascii="宋体" w:eastAsia="宋体" w:hint="eastAsia"/>
        </w:rPr>
        <w:t>一致，</w:t>
      </w:r>
      <w:r>
        <w:t>APC</w:t>
      </w:r>
      <w:r>
        <w:rPr>
          <w:rFonts w:ascii="宋体" w:eastAsia="宋体" w:hint="eastAsia"/>
        </w:rPr>
        <w:t>在这类细胞中是失活的，功能正常。与此相反，稳定表达</w:t>
      </w:r>
      <w:r>
        <w:t>MDM2</w:t>
      </w:r>
      <w:r/>
      <w:r>
        <w:rPr>
          <w:rFonts w:ascii="宋体" w:eastAsia="宋体" w:hint="eastAsia"/>
        </w:rPr>
        <w:t>和</w:t>
      </w:r>
      <w:r>
        <w:t>MDM4S</w:t>
      </w:r>
      <w:r/>
      <w:r>
        <w:rPr>
          <w:rFonts w:ascii="宋体" w:eastAsia="宋体" w:hint="eastAsia"/>
        </w:rPr>
        <w:t>细</w:t>
      </w:r>
      <w:r>
        <w:rPr>
          <w:rFonts w:ascii="宋体" w:eastAsia="宋体" w:hint="eastAsia"/>
        </w:rPr>
        <w:t>胞中，用</w:t>
      </w:r>
      <w:r>
        <w:t>N</w:t>
      </w:r>
      <w:r>
        <w:t>o</w:t>
      </w:r>
      <w:r>
        <w:t>c</w:t>
      </w:r>
      <w:r>
        <w:t>o</w:t>
      </w:r>
      <w:r>
        <w:t>d</w:t>
      </w:r>
      <w:r>
        <w:t>az</w:t>
      </w:r>
      <w:r>
        <w:t>o</w:t>
      </w:r>
      <w:r>
        <w:t>l</w:t>
      </w:r>
      <w:r>
        <w:t>e</w:t>
      </w:r>
      <w:r/>
      <w:r>
        <w:rPr>
          <w:rFonts w:ascii="宋体" w:eastAsia="宋体" w:hint="eastAsia"/>
        </w:rPr>
        <w:t>处理后，</w:t>
      </w:r>
      <w:r>
        <w:t>S</w:t>
      </w:r>
      <w:r>
        <w:t>ec</w:t>
      </w:r>
      <w:r>
        <w:t>u</w:t>
      </w:r>
      <w:r>
        <w:t>r</w:t>
      </w:r>
      <w:r>
        <w:t>i</w:t>
      </w:r>
      <w:r>
        <w:t>n</w:t>
      </w:r>
      <w:r/>
      <w:r>
        <w:rPr>
          <w:rFonts w:ascii="宋体" w:eastAsia="宋体" w:hint="eastAsia"/>
        </w:rPr>
        <w:t>表达水平下降，提示在这类细胞中，</w:t>
      </w:r>
      <w:r>
        <w:t>A</w:t>
      </w:r>
      <w:r>
        <w:t>P</w:t>
      </w:r>
      <w:r>
        <w:t>C</w:t>
      </w:r>
      <w:r>
        <w:t>c</w:t>
      </w:r>
      <w:r>
        <w:t>d</w:t>
      </w:r>
      <w:r>
        <w:t>c</w:t>
      </w:r>
      <w:r>
        <w:t>2</w:t>
      </w:r>
      <w:r>
        <w:t>0</w:t>
      </w:r>
      <w:r>
        <w:rPr>
          <w:rFonts w:ascii="宋体" w:eastAsia="宋体" w:hint="eastAsia"/>
        </w:rPr>
        <w:t>是有活性的，导致</w:t>
      </w:r>
      <w:r>
        <w:t>Nocodazole</w:t>
      </w:r>
      <w:r/>
      <w:r>
        <w:rPr>
          <w:rFonts w:ascii="宋体" w:eastAsia="宋体" w:hint="eastAsia"/>
        </w:rPr>
        <w:t>处理细胞中期阻滞降低。</w:t>
      </w:r>
    </w:p>
    <w:p w:rsidR="0018722C">
      <w:pPr>
        <w:topLinePunct/>
      </w:pPr>
      <w:r>
        <w:t>Western-blot</w:t>
      </w:r>
      <w:r/>
      <w:r>
        <w:rPr>
          <w:rFonts w:ascii="宋体" w:eastAsia="宋体" w:hint="eastAsia"/>
        </w:rPr>
        <w:t>检测</w:t>
      </w:r>
      <w:r>
        <w:t>BubR1</w:t>
      </w:r>
      <w:r>
        <w:rPr>
          <w:rFonts w:ascii="宋体" w:eastAsia="宋体" w:hint="eastAsia"/>
        </w:rPr>
        <w:t>、</w:t>
      </w:r>
      <w:r>
        <w:t>Securin</w:t>
      </w:r>
      <w:r>
        <w:rPr>
          <w:rFonts w:ascii="宋体" w:eastAsia="宋体" w:hint="eastAsia"/>
        </w:rPr>
        <w:t>表达水平，也显示稳定表达</w:t>
      </w:r>
      <w:r>
        <w:t>MDM2 </w:t>
      </w:r>
      <w:r>
        <w:rPr>
          <w:rFonts w:ascii="宋体" w:eastAsia="宋体" w:hint="eastAsia"/>
        </w:rPr>
        <w:t>和</w:t>
      </w:r>
    </w:p>
    <w:p w:rsidR="0018722C">
      <w:pPr>
        <w:topLinePunct/>
      </w:pPr>
      <w:r>
        <w:t>MDM4S</w:t>
      </w:r>
      <w:r w:rsidR="001852F3">
        <w:t xml:space="preserve"> </w:t>
      </w:r>
      <w:r>
        <w:rPr>
          <w:rFonts w:ascii="宋体" w:eastAsia="宋体" w:hint="eastAsia"/>
        </w:rPr>
        <w:t>组表达水平下降。从实验结果可以解释实验组细胞在微管工具药</w:t>
      </w:r>
    </w:p>
    <w:p w:rsidR="0018722C">
      <w:pPr>
        <w:topLinePunct/>
      </w:pPr>
      <w:r>
        <w:t>Nocodazole</w:t>
      </w:r>
      <w:r>
        <w:rPr>
          <w:rFonts w:ascii="宋体" w:eastAsia="宋体" w:hint="eastAsia"/>
        </w:rPr>
        <w:t>处理</w:t>
      </w:r>
      <w:r>
        <w:t>18h</w:t>
      </w:r>
      <w:r>
        <w:rPr>
          <w:rFonts w:ascii="宋体" w:eastAsia="宋体" w:hint="eastAsia"/>
        </w:rPr>
        <w:t>后，细胞周期中</w:t>
      </w:r>
      <w:r>
        <w:t>M</w:t>
      </w:r>
      <w:r>
        <w:rPr>
          <w:rFonts w:ascii="宋体" w:eastAsia="宋体" w:hint="eastAsia"/>
        </w:rPr>
        <w:t>期细胞百分比下降和</w:t>
      </w:r>
      <w:r>
        <w:t>G0</w:t>
      </w:r>
      <w:r>
        <w:t>/</w:t>
      </w:r>
      <w:r>
        <w:t xml:space="preserve">G1</w:t>
      </w:r>
      <w:r>
        <w:rPr>
          <w:rFonts w:ascii="宋体" w:eastAsia="宋体" w:hint="eastAsia"/>
        </w:rPr>
        <w:t>细胞百分比升高，</w:t>
      </w:r>
      <w:r>
        <w:t>MTT</w:t>
      </w:r>
      <w:r>
        <w:rPr>
          <w:rFonts w:ascii="宋体" w:eastAsia="宋体" w:hint="eastAsia"/>
        </w:rPr>
        <w:t>法检测</w:t>
      </w:r>
      <w:r>
        <w:t>MDM2</w:t>
      </w:r>
      <w:r>
        <w:rPr>
          <w:rFonts w:ascii="宋体" w:eastAsia="宋体" w:hint="eastAsia"/>
        </w:rPr>
        <w:t>、</w:t>
      </w:r>
      <w:r>
        <w:t>MDM4S</w:t>
      </w:r>
      <w:r>
        <w:rPr>
          <w:rFonts w:ascii="宋体" w:eastAsia="宋体" w:hint="eastAsia"/>
        </w:rPr>
        <w:t>细胞增殖活性升高，这些实验结果都直接</w:t>
      </w:r>
      <w:r>
        <w:rPr>
          <w:rFonts w:ascii="宋体" w:eastAsia="宋体" w:hint="eastAsia"/>
        </w:rPr>
        <w:t>或间接支持在稳定感染</w:t>
      </w:r>
      <w:r>
        <w:t>MDM2</w:t>
      </w:r>
      <w:r>
        <w:rPr>
          <w:rFonts w:ascii="宋体" w:eastAsia="宋体" w:hint="eastAsia"/>
        </w:rPr>
        <w:t>、</w:t>
      </w:r>
      <w:r>
        <w:t>MDM4S</w:t>
      </w:r>
      <w:r>
        <w:rPr>
          <w:rFonts w:ascii="宋体" w:eastAsia="宋体" w:hint="eastAsia"/>
        </w:rPr>
        <w:t>的细胞中纺锤体检查点功能减弱。</w:t>
      </w:r>
    </w:p>
    <w:p w:rsidR="0018722C">
      <w:pPr>
        <w:topLinePunct/>
      </w:pPr>
      <w:r>
        <w:rPr>
          <w:rFonts w:ascii="宋体" w:eastAsia="宋体" w:hint="eastAsia"/>
        </w:rPr>
        <w:t>通过以上对</w:t>
      </w:r>
      <w:r>
        <w:t>MDM4S</w:t>
      </w:r>
      <w:r>
        <w:rPr>
          <w:rFonts w:ascii="宋体" w:eastAsia="宋体" w:hint="eastAsia"/>
        </w:rPr>
        <w:t>高表达</w:t>
      </w:r>
      <w:r>
        <w:t>HepG2</w:t>
      </w:r>
      <w:r>
        <w:rPr>
          <w:rFonts w:ascii="宋体" w:eastAsia="宋体" w:hint="eastAsia"/>
        </w:rPr>
        <w:t>细胞株中</w:t>
      </w:r>
      <w:r>
        <w:t>P53</w:t>
      </w:r>
      <w:r>
        <w:rPr>
          <w:rFonts w:ascii="宋体" w:eastAsia="宋体" w:hint="eastAsia"/>
        </w:rPr>
        <w:t>及纺锤体检查点相关蛋白</w:t>
      </w:r>
      <w:r>
        <w:rPr>
          <w:rFonts w:ascii="宋体" w:eastAsia="宋体" w:hint="eastAsia"/>
        </w:rPr>
        <w:t>的表达研究，可以看出，在表达野生型</w:t>
      </w:r>
      <w:r>
        <w:t>P53</w:t>
      </w:r>
      <w:r>
        <w:rPr>
          <w:rFonts w:ascii="宋体" w:eastAsia="宋体" w:hint="eastAsia"/>
        </w:rPr>
        <w:t>的细胞中导入外源性</w:t>
      </w:r>
      <w:r>
        <w:t>MDM4S</w:t>
      </w:r>
      <w:r>
        <w:rPr>
          <w:rFonts w:ascii="宋体" w:eastAsia="宋体" w:hint="eastAsia"/>
        </w:rPr>
        <w:t>使</w:t>
      </w:r>
      <w:r>
        <w:rPr>
          <w:rFonts w:ascii="宋体" w:eastAsia="宋体" w:hint="eastAsia"/>
        </w:rPr>
        <w:t>得</w:t>
      </w:r>
    </w:p>
    <w:p w:rsidR="0018722C">
      <w:pPr>
        <w:topLinePunct/>
      </w:pPr>
      <w:r>
        <w:t>P53</w:t>
      </w:r>
      <w:r>
        <w:rPr>
          <w:rFonts w:ascii="宋体" w:eastAsia="宋体" w:hint="eastAsia"/>
        </w:rPr>
        <w:t>及其下游效应分子</w:t>
      </w:r>
      <w:r>
        <w:t>P21</w:t>
      </w:r>
      <w:r>
        <w:rPr>
          <w:rFonts w:ascii="宋体" w:eastAsia="宋体" w:hint="eastAsia"/>
        </w:rPr>
        <w:t>表达下降，纺锤体检查点的相关蛋白</w:t>
      </w:r>
      <w:r>
        <w:t>BubR1</w:t>
      </w:r>
      <w:r>
        <w:rPr>
          <w:rFonts w:ascii="宋体" w:eastAsia="宋体" w:hint="eastAsia"/>
        </w:rPr>
        <w:t>、</w:t>
      </w:r>
      <w:r>
        <w:t>Securin</w:t>
      </w:r>
    </w:p>
    <w:p w:rsidR="0018722C">
      <w:pPr>
        <w:topLinePunct/>
      </w:pPr>
      <w:r>
        <w:rPr>
          <w:rFonts w:ascii="宋体" w:eastAsia="宋体" w:hint="eastAsia"/>
        </w:rPr>
        <w:t>表达也下降。如前所述，在急性髓系白血病中，复杂核型发生的机制与</w:t>
      </w:r>
      <w:r>
        <w:rPr>
          <w:i/>
        </w:rPr>
        <w:t>TP53 </w:t>
      </w:r>
      <w:r>
        <w:rPr>
          <w:rFonts w:ascii="宋体" w:eastAsia="宋体" w:hint="eastAsia"/>
        </w:rPr>
        <w:t>突</w:t>
      </w:r>
    </w:p>
    <w:p w:rsidR="0018722C">
      <w:pPr>
        <w:topLinePunct/>
      </w:pPr>
      <w:r>
        <w:rPr>
          <w:rFonts w:ascii="宋体" w:eastAsia="宋体" w:hint="eastAsia"/>
        </w:rPr>
        <w:t>变密切相关</w:t>
      </w:r>
      <w:r>
        <w:t>[</w:t>
      </w:r>
      <w:r>
        <w:t xml:space="preserve">19</w:t>
      </w:r>
      <w:r>
        <w:t xml:space="preserve">, </w:t>
      </w:r>
      <w:r>
        <w:t xml:space="preserve">27</w:t>
      </w:r>
      <w:r>
        <w:t>]</w:t>
      </w:r>
      <w:r>
        <w:rPr>
          <w:rFonts w:ascii="宋体" w:eastAsia="宋体" w:hint="eastAsia"/>
        </w:rPr>
        <w:t>，而表达野生型</w:t>
      </w:r>
      <w:r>
        <w:t>P53</w:t>
      </w:r>
      <w:r w:rsidR="001852F3">
        <w:t xml:space="preserve"> </w:t>
      </w:r>
      <w:r>
        <w:rPr>
          <w:rFonts w:ascii="宋体" w:eastAsia="宋体" w:hint="eastAsia"/>
        </w:rPr>
        <w:t>的</w:t>
      </w:r>
      <w:r>
        <w:t>AML</w:t>
      </w:r>
      <w:r w:rsidR="001852F3">
        <w:t xml:space="preserve"> </w:t>
      </w:r>
      <w:r>
        <w:rPr>
          <w:rFonts w:ascii="宋体" w:eastAsia="宋体" w:hint="eastAsia"/>
        </w:rPr>
        <w:t>患者，复杂核型的发生可能与</w:t>
      </w:r>
    </w:p>
    <w:p w:rsidR="0018722C">
      <w:pPr>
        <w:topLinePunct/>
      </w:pPr>
      <w:r>
        <w:t>MDM4S</w:t>
      </w:r>
      <w:r>
        <w:rPr>
          <w:rFonts w:ascii="宋体" w:eastAsia="宋体" w:hint="eastAsia"/>
        </w:rPr>
        <w:t>高表达抑制</w:t>
      </w:r>
      <w:r>
        <w:t>P53</w:t>
      </w:r>
      <w:r>
        <w:rPr>
          <w:rFonts w:ascii="宋体" w:eastAsia="宋体" w:hint="eastAsia"/>
        </w:rPr>
        <w:t>通路活性，进而减弱纺锤体检查点的功能，导致细胞发</w:t>
      </w:r>
      <w:r>
        <w:rPr>
          <w:rFonts w:ascii="宋体" w:eastAsia="宋体" w:hint="eastAsia"/>
        </w:rPr>
        <w:t>生非整倍性有关。</w:t>
      </w:r>
    </w:p>
    <w:p w:rsidR="0018722C">
      <w:pPr>
        <w:pStyle w:val="affd"/>
        <w:topLinePunct/>
      </w:pPr>
      <w:bookmarkStart w:id="1652" w:name="_Toc6861652"/>
      <w:bookmarkStart w:name="_TOC_250006" w:id="20"/>
      <w:bookmarkEnd w:id="20"/>
      <w:r>
        <w:t>结</w:t>
      </w:r>
      <w:r w:rsidRPr="00000000">
        <w:t>论</w:t>
      </w:r>
      <w:bookmarkEnd w:id="1652"/>
    </w:p>
    <w:p w:rsidR="0018722C">
      <w:pPr>
        <w:pStyle w:val="cw22"/>
        <w:topLinePunct/>
      </w:pPr>
      <w:r>
        <w:rPr>
          <w:rFonts w:ascii="宋体" w:eastAsia="宋体" w:hint="eastAsia"/>
        </w:rPr>
        <w:t>1. </w:t>
      </w:r>
      <w:r>
        <w:rPr>
          <w:rFonts w:ascii="宋体" w:eastAsia="宋体" w:hint="eastAsia"/>
        </w:rPr>
        <w:t>复杂核型组</w:t>
      </w:r>
      <w:r>
        <w:rPr>
          <w:i/>
        </w:rPr>
        <w:t>MDM</w:t>
      </w:r>
      <w:r>
        <w:t>4-</w:t>
      </w:r>
      <w:r>
        <w:rPr>
          <w:i/>
        </w:rPr>
        <w:t>S</w:t>
      </w:r>
      <w:r>
        <w:rPr>
          <w:rFonts w:ascii="宋体" w:eastAsia="宋体" w:hint="eastAsia"/>
        </w:rPr>
        <w:t>相对表达量高于正常核型组。</w:t>
      </w:r>
    </w:p>
    <w:p w:rsidR="0018722C">
      <w:pPr>
        <w:pStyle w:val="cw22"/>
        <w:topLinePunct/>
      </w:pPr>
      <w:r>
        <w:rPr>
          <w:rFonts w:ascii="宋体" w:eastAsia="宋体" w:hint="eastAsia"/>
        </w:rPr>
        <w:t>2. </w:t>
      </w:r>
      <w:r>
        <w:rPr>
          <w:rFonts w:ascii="宋体" w:eastAsia="宋体" w:hint="eastAsia"/>
        </w:rPr>
        <w:t>稳定转染</w:t>
      </w:r>
      <w:r>
        <w:t>MDM2</w:t>
      </w:r>
      <w:r>
        <w:rPr>
          <w:rFonts w:ascii="宋体" w:eastAsia="宋体" w:hint="eastAsia"/>
        </w:rPr>
        <w:t>、</w:t>
      </w:r>
      <w:r>
        <w:t>MDM4-S</w:t>
      </w:r>
      <w:r/>
      <w:r>
        <w:rPr>
          <w:rFonts w:ascii="宋体" w:eastAsia="宋体" w:hint="eastAsia"/>
        </w:rPr>
        <w:t>细胞株纺锤体检查点功能减弱。</w:t>
      </w:r>
    </w:p>
    <w:p w:rsidR="0018722C">
      <w:pPr>
        <w:pStyle w:val="cw22"/>
        <w:topLinePunct/>
      </w:pPr>
      <w:r>
        <w:rPr>
          <w:rFonts w:ascii="宋体" w:eastAsia="宋体" w:hint="eastAsia"/>
        </w:rPr>
        <w:t>3. </w:t>
      </w:r>
      <w:r>
        <w:rPr>
          <w:rFonts w:ascii="宋体" w:eastAsia="宋体" w:hint="eastAsia"/>
        </w:rPr>
        <w:t>过表达</w:t>
      </w:r>
      <w:r>
        <w:t>MDM4S</w:t>
      </w:r>
      <w:r/>
      <w:r>
        <w:rPr>
          <w:rFonts w:ascii="宋体" w:eastAsia="宋体" w:hint="eastAsia"/>
        </w:rPr>
        <w:t>即提高细胞内</w:t>
      </w:r>
      <w:r>
        <w:rPr>
          <w:i/>
        </w:rPr>
        <w:t>MDM</w:t>
      </w:r>
      <w:r>
        <w:t>4S</w:t>
      </w:r>
      <w:r>
        <w:t>/</w:t>
      </w:r>
      <w:r>
        <w:rPr>
          <w:i/>
        </w:rPr>
        <w:t>MDM</w:t>
      </w:r>
      <w:r>
        <w:t>4FL</w:t>
      </w:r>
      <w:r/>
      <w:r>
        <w:rPr>
          <w:rFonts w:ascii="宋体" w:eastAsia="宋体" w:hint="eastAsia"/>
        </w:rPr>
        <w:t>比值，可抑制</w:t>
      </w:r>
      <w:r>
        <w:t>P53</w:t>
      </w:r>
      <w:r/>
      <w:r>
        <w:rPr>
          <w:rFonts w:ascii="宋体" w:eastAsia="宋体" w:hint="eastAsia"/>
        </w:rPr>
        <w:t>通路活性。</w:t>
      </w:r>
    </w:p>
    <w:p w:rsidR="0018722C">
      <w:pPr>
        <w:pStyle w:val="cw22"/>
        <w:topLinePunct/>
      </w:pPr>
      <w:r>
        <w:rPr>
          <w:rFonts w:ascii="宋体" w:eastAsia="宋体" w:hint="eastAsia"/>
        </w:rPr>
        <w:t>4. </w:t>
      </w:r>
      <w:r>
        <w:rPr>
          <w:rFonts w:ascii="宋体" w:eastAsia="宋体" w:hint="eastAsia"/>
        </w:rPr>
        <w:t>表达野生型</w:t>
      </w:r>
      <w:r>
        <w:t>P53</w:t>
      </w:r>
      <w:r/>
      <w:r>
        <w:rPr>
          <w:rFonts w:ascii="宋体" w:eastAsia="宋体" w:hint="eastAsia"/>
        </w:rPr>
        <w:t>的急性髓系白血病患者复杂核型的形成与</w:t>
      </w:r>
      <w:r>
        <w:t>MDM4-S</w:t>
      </w:r>
      <w:r/>
      <w:r>
        <w:rPr>
          <w:rFonts w:ascii="宋体" w:eastAsia="宋体" w:hint="eastAsia"/>
        </w:rPr>
        <w:t>高表达抑</w:t>
      </w:r>
      <w:r>
        <w:rPr>
          <w:rFonts w:ascii="宋体" w:eastAsia="宋体" w:hint="eastAsia"/>
        </w:rPr>
        <w:t>制</w:t>
      </w:r>
      <w:r>
        <w:t>P53</w:t>
      </w:r>
      <w:r/>
      <w:r>
        <w:rPr>
          <w:rFonts w:ascii="宋体" w:eastAsia="宋体" w:hint="eastAsia"/>
        </w:rPr>
        <w:t>通路活性，进而导致纺锤体检查点功能减弱有关。</w:t>
      </w:r>
    </w:p>
    <w:p w:rsidR="0018722C">
      <w:pPr>
        <w:pStyle w:val="afff1"/>
        <w:topLinePunct/>
      </w:pPr>
      <w:bookmarkStart w:id="1653" w:name="_Toc6861653"/>
      <w:bookmarkStart w:name="_TOC_250005" w:id="21"/>
      <w:bookmarkEnd w:id="21"/>
      <w:r>
        <w:t>参 考 文 献</w:t>
      </w:r>
      <w:bookmarkEnd w:id="1653"/>
    </w:p>
    <w:p w:rsidR="0018722C">
      <w:pPr>
        <w:pStyle w:val="ab"/>
        <w:topLinePunct/>
        <w:ind w:left="200" w:hangingChars="200" w:hanging="200"/>
      </w:pPr>
      <w:r>
        <w:t>[</w:t>
      </w:r>
      <w:r>
        <w:t xml:space="preserve">1</w:t>
      </w:r>
      <w:r>
        <w:t>]</w:t>
      </w:r>
      <w:r w:rsidRPr="00281126">
        <w:t xml:space="preserve">  </w:t>
      </w:r>
      <w:r>
        <w:t>Geng Z, </w:t>
      </w:r>
      <w:r>
        <w:t>Zhang </w:t>
      </w:r>
      <w:r>
        <w:t>H, </w:t>
      </w:r>
      <w:r>
        <w:t>Wang </w:t>
      </w:r>
      <w:r>
        <w:t>D, Xiao </w:t>
      </w:r>
      <w:r>
        <w:t>Y, </w:t>
      </w:r>
      <w:r>
        <w:t>Wang </w:t>
      </w:r>
      <w:r>
        <w:t>N, Li C, Huang L, Zhou J. Combination of cytogenetic analysis and molecular screening </w:t>
      </w:r>
      <w:r>
        <w:t>in </w:t>
      </w:r>
      <w:r>
        <w:t>patients with de novo acute myeloid leukemia. J Huazhong Univ Sci Technolog Med </w:t>
      </w:r>
      <w:r>
        <w:t>Sci. </w:t>
      </w:r>
      <w:r>
        <w:t>2012, 32</w:t>
      </w:r>
      <w:r>
        <w:t>(</w:t>
      </w:r>
      <w:r>
        <w:t>4</w:t>
      </w:r>
      <w:r>
        <w:t>)</w:t>
      </w:r>
      <w:r>
        <w:t xml:space="preserve">:</w:t>
      </w:r>
      <w:r>
        <w:t xml:space="preserve"> </w:t>
      </w:r>
      <w:r>
        <w:t>501-510.</w:t>
      </w:r>
    </w:p>
    <w:p w:rsidR="0018722C">
      <w:pPr>
        <w:pStyle w:val="ab"/>
        <w:topLinePunct/>
        <w:ind w:left="200" w:hangingChars="200" w:hanging="200"/>
      </w:pPr>
      <w:r>
        <w:t>[</w:t>
      </w:r>
      <w:r>
        <w:t xml:space="preserve">2</w:t>
      </w:r>
      <w:r>
        <w:t>]</w:t>
      </w:r>
      <w:r w:rsidRPr="00281126">
        <w:t xml:space="preserve">  </w:t>
      </w:r>
      <w:r>
        <w:t>Armand </w:t>
      </w:r>
      <w:r>
        <w:t>P, </w:t>
      </w:r>
      <w:r>
        <w:t>Kim </w:t>
      </w:r>
      <w:r>
        <w:t>HT, </w:t>
      </w:r>
      <w:r>
        <w:t>DeAngelo DJ, Ho </w:t>
      </w:r>
      <w:r>
        <w:t>VT, </w:t>
      </w:r>
      <w:r>
        <w:t>Cutler CS, Stone RM, Ritz J, Alyea </w:t>
      </w:r>
      <w:r>
        <w:t>EP, </w:t>
      </w:r>
      <w:r>
        <w:t>Antin JH, </w:t>
      </w:r>
      <w:r>
        <w:t>Soiffer </w:t>
      </w:r>
      <w:r>
        <w:t>RJ. Impact of cytogenetics on outcome of de </w:t>
      </w:r>
      <w:r>
        <w:t>novo </w:t>
      </w:r>
      <w:r>
        <w:t>and therapy-related AML and MDS after allogeneic transplantation. Biol Blood Marrow Transplant.</w:t>
      </w:r>
      <w:r>
        <w:t> </w:t>
      </w:r>
      <w:r>
        <w:t xml:space="preserve">2007,</w:t>
      </w:r>
      <w:r>
        <w:t xml:space="preserve"> </w:t>
      </w:r>
      <w:r>
        <w:t>13</w:t>
      </w:r>
      <w:r>
        <w:t>(</w:t>
      </w:r>
      <w:r>
        <w:t>6</w:t>
      </w:r>
      <w:r>
        <w:t>)</w:t>
      </w:r>
      <w:r>
        <w:t xml:space="preserve">:</w:t>
      </w:r>
      <w:r>
        <w:t xml:space="preserve"> </w:t>
      </w:r>
      <w:r>
        <w:t>655-664.</w:t>
      </w:r>
    </w:p>
    <w:p w:rsidR="0018722C">
      <w:pPr>
        <w:pStyle w:val="ab"/>
        <w:topLinePunct/>
        <w:ind w:left="200" w:hangingChars="200" w:hanging="200"/>
      </w:pPr>
      <w:r>
        <w:t>[</w:t>
      </w:r>
      <w:r>
        <w:t xml:space="preserve">3</w:t>
      </w:r>
      <w:r>
        <w:t>]</w:t>
      </w:r>
      <w:r w:rsidRPr="00281126">
        <w:t xml:space="preserve">  </w:t>
      </w:r>
      <w:r>
        <w:t>Yang XF, </w:t>
      </w:r>
      <w:r>
        <w:t>Sun </w:t>
      </w:r>
      <w:r>
        <w:t>AN, </w:t>
      </w:r>
      <w:r>
        <w:t>Yin </w:t>
      </w:r>
      <w:r>
        <w:t>J, Cai CS, </w:t>
      </w:r>
      <w:r>
        <w:t>Tian </w:t>
      </w:r>
      <w:r>
        <w:t>XP, </w:t>
      </w:r>
      <w:r>
        <w:t>Qian J, Chen SN, </w:t>
      </w:r>
      <w:r>
        <w:t>Wu </w:t>
      </w:r>
      <w:r>
        <w:t xml:space="preserve">DP.</w:t>
      </w:r>
      <w:r>
        <w:t xml:space="preserve"> </w:t>
      </w:r>
      <w:r>
        <w:t xml:space="preserve">Monosomal </w:t>
      </w:r>
      <w:r>
        <w:t>karyotypes among </w:t>
      </w:r>
      <w:r>
        <w:t>1147 </w:t>
      </w:r>
      <w:r>
        <w:t>Chinese patients with acute myeloid leukemia: prevalence, features and prognostic impact. </w:t>
      </w:r>
      <w:r>
        <w:t>Asian </w:t>
      </w:r>
      <w:r>
        <w:t>Pac J Cancer </w:t>
      </w:r>
      <w:r>
        <w:t>Prev. </w:t>
      </w:r>
      <w:r>
        <w:t xml:space="preserve">2012,</w:t>
      </w:r>
      <w:r>
        <w:t xml:space="preserve"> </w:t>
      </w:r>
      <w:r>
        <w:t>13</w:t>
      </w:r>
      <w:r>
        <w:t>(</w:t>
      </w:r>
      <w:r>
        <w:t>11</w:t>
      </w:r>
      <w:r>
        <w:t>)</w:t>
      </w:r>
      <w:r>
        <w:t xml:space="preserve">:</w:t>
      </w:r>
      <w:r>
        <w:t xml:space="preserve"> </w:t>
      </w:r>
      <w:r>
        <w:t>5421-5426.</w:t>
      </w:r>
    </w:p>
    <w:p w:rsidR="0018722C">
      <w:pPr>
        <w:pStyle w:val="ab"/>
        <w:topLinePunct/>
        <w:ind w:left="200" w:hangingChars="200" w:hanging="200"/>
      </w:pPr>
      <w:r>
        <w:t>[</w:t>
      </w:r>
      <w:r>
        <w:t xml:space="preserve">4</w:t>
      </w:r>
      <w:r>
        <w:t>]</w:t>
      </w:r>
      <w:r w:rsidRPr="00281126">
        <w:t xml:space="preserve">  </w:t>
      </w:r>
      <w:r>
        <w:t>Perrot </w:t>
      </w:r>
      <w:r>
        <w:t>A, </w:t>
      </w:r>
      <w:r>
        <w:t>Luquet I, Pigneux </w:t>
      </w:r>
      <w:r>
        <w:t>A, </w:t>
      </w:r>
      <w:r>
        <w:t>Mugneret </w:t>
      </w:r>
      <w:r>
        <w:t>F, </w:t>
      </w:r>
      <w:r>
        <w:t>Delaunay J, Harousseau JL, Barin</w:t>
      </w:r>
      <w:r>
        <w:t> </w:t>
      </w:r>
      <w:r>
        <w:t>C,</w:t>
      </w:r>
    </w:p>
    <w:p w:rsidR="0018722C">
      <w:pPr>
        <w:topLinePunct/>
      </w:pPr>
      <w:r>
        <w:t>Cahn </w:t>
      </w:r>
      <w:r>
        <w:t>JY, </w:t>
      </w:r>
      <w:r>
        <w:t>Guardiola </w:t>
      </w:r>
      <w:r>
        <w:t>P, </w:t>
      </w:r>
      <w:r>
        <w:t>Himberlin C, Recher C, </w:t>
      </w:r>
      <w:r>
        <w:t>Vey </w:t>
      </w:r>
      <w:r>
        <w:t>N, Lioure B, Ojeda-Uribe M, Fegueux N, Berthou </w:t>
      </w:r>
      <w:r>
        <w:t>C, </w:t>
      </w:r>
      <w:r>
        <w:t>Randriamalala E, </w:t>
      </w:r>
      <w:r>
        <w:t>B</w:t>
      </w:r>
      <w:r>
        <w:rPr>
          <w:rFonts w:ascii="宋体" w:hAnsi="宋体"/>
        </w:rPr>
        <w:t>é</w:t>
      </w:r>
      <w:r>
        <w:t>n</w:t>
      </w:r>
      <w:r>
        <w:rPr>
          <w:rFonts w:ascii="宋体" w:hAnsi="宋体"/>
        </w:rPr>
        <w:t>é</w:t>
      </w:r>
      <w:r>
        <w:t>MC, Ifrah N, </w:t>
      </w:r>
      <w:r>
        <w:t>Witz </w:t>
      </w:r>
      <w:r>
        <w:t>F; Groupe Ouest-Est des Leuc</w:t>
      </w:r>
      <w:r>
        <w:rPr>
          <w:rFonts w:ascii="宋体" w:hAnsi="宋体"/>
        </w:rPr>
        <w:t>é</w:t>
      </w:r>
      <w:r>
        <w:t>mies Aigu</w:t>
      </w:r>
      <w:r>
        <w:rPr>
          <w:rFonts w:ascii="宋体" w:hAnsi="宋体"/>
        </w:rPr>
        <w:t>ë</w:t>
      </w:r>
      <w:r>
        <w:t>s et Maladies du Sang. Dismal prognostic value of</w:t>
      </w:r>
      <w:r w:rsidR="001852F3">
        <w:t xml:space="preserve"> monosomal</w:t>
      </w:r>
      <w:r w:rsidR="001852F3">
        <w:t xml:space="preserve"> karyotype</w:t>
      </w:r>
      <w:r w:rsidR="001852F3">
        <w:t xml:space="preserve"> </w:t>
      </w:r>
      <w:r>
        <w:t>in</w:t>
      </w:r>
      <w:r w:rsidR="001852F3">
        <w:t xml:space="preserve"> </w:t>
      </w:r>
      <w:r>
        <w:t>elderly</w:t>
      </w:r>
      <w:r w:rsidR="001852F3">
        <w:t xml:space="preserve"> patients</w:t>
      </w:r>
      <w:r w:rsidR="001852F3">
        <w:t xml:space="preserve"> with</w:t>
      </w:r>
      <w:r w:rsidR="001852F3">
        <w:t xml:space="preserve"> acute</w:t>
      </w:r>
      <w:r w:rsidR="001852F3">
        <w:t xml:space="preserve"> myeloid</w:t>
      </w:r>
      <w:r w:rsidR="001852F3">
        <w:t xml:space="preserve"> leukemia: </w:t>
      </w:r>
      <w:r w:rsidR="001852F3">
        <w:t>a</w:t>
      </w:r>
    </w:p>
    <w:p w:rsidR="0018722C">
      <w:pPr>
        <w:topLinePunct/>
      </w:pPr>
      <w:r>
        <w:t>GOELAMS study of 186 patients with unfavorable cytogenetic abnormalities. Blood. 2011,118</w:t>
      </w:r>
      <w:r>
        <w:t>(</w:t>
      </w:r>
      <w:r>
        <w:t>3</w:t>
      </w:r>
      <w:r>
        <w:t>)</w:t>
      </w:r>
      <w:r>
        <w:t>:679-685.</w:t>
      </w:r>
    </w:p>
    <w:p w:rsidR="0018722C">
      <w:pPr>
        <w:pStyle w:val="cw22"/>
        <w:topLinePunct/>
      </w:pPr>
      <w:r>
        <w:t>[</w:t>
      </w:r>
      <w:r>
        <w:t xml:space="preserve">5</w:t>
      </w:r>
      <w:r>
        <w:t>]</w:t>
      </w:r>
      <w:r>
        <w:t xml:space="preserve"> </w:t>
      </w:r>
      <w:r>
        <w:t>David </w:t>
      </w:r>
      <w:r>
        <w:t>Grimwade, Helen </w:t>
      </w:r>
      <w:r>
        <w:t>Walker, </w:t>
      </w:r>
      <w:r>
        <w:t>Fiona Oliver, Keith </w:t>
      </w:r>
      <w:r>
        <w:t>Wheatley, </w:t>
      </w:r>
      <w:r>
        <w:t>Christine Harrison, Georgina Harrison, John Rees, Ian Hann, Richard Stevens, Alan Burnett and Anthony Goldstone. </w:t>
      </w:r>
      <w:r>
        <w:t>The </w:t>
      </w:r>
      <w:r>
        <w:t>Importance of Diagnostic Cytogenetics on Outcome </w:t>
      </w:r>
      <w:r>
        <w:t>in </w:t>
      </w:r>
      <w:r>
        <w:t>AML: Analysis of 1,612 Patients Entered Into the MRC AML 10 Trial.</w:t>
      </w:r>
      <w:r w:rsidR="004B696B">
        <w:t xml:space="preserve"> </w:t>
      </w:r>
      <w:r w:rsidR="004B696B">
        <w:t>Blood.1998,92:</w:t>
      </w:r>
      <w:r>
        <w:t> </w:t>
      </w:r>
      <w:r>
        <w:t>2322-2333</w:t>
      </w:r>
    </w:p>
    <w:p w:rsidR="0018722C">
      <w:pPr>
        <w:pStyle w:val="cw22"/>
        <w:topLinePunct/>
      </w:pPr>
      <w:r>
        <w:t>[</w:t>
      </w:r>
      <w:r>
        <w:t xml:space="preserve">6</w:t>
      </w:r>
      <w:r>
        <w:t>]</w:t>
      </w:r>
      <w:r>
        <w:t xml:space="preserve"> </w:t>
      </w:r>
      <w:r>
        <w:t>John C. Byrd, Krzysztof Mro´</w:t>
      </w:r>
      <w:r w:rsidR="001852F3">
        <w:t xml:space="preserve">zek, Richard </w:t>
      </w:r>
      <w:r>
        <w:t>K. </w:t>
      </w:r>
      <w:r>
        <w:t>Dodge, </w:t>
      </w:r>
      <w:r>
        <w:t>Andrew </w:t>
      </w:r>
      <w:r>
        <w:t>J. Carroll,</w:t>
      </w:r>
      <w:r>
        <w:t> </w:t>
      </w:r>
      <w:r>
        <w:t>Colin</w:t>
      </w:r>
    </w:p>
    <w:p w:rsidR="0018722C">
      <w:pPr>
        <w:topLinePunct/>
      </w:pPr>
      <w:r>
        <w:t xml:space="preserve">G. Edwards, Diane C. Arthur, Mark J. Pettenati, Shivanand R. Patil, Kathleen W. Rao, Michael S. Watson, Prasad R. K. Koduru, Joseph O. Moore, Richard M. Stone,</w:t>
      </w:r>
      <w:r w:rsidR="004B696B">
        <w:t xml:space="preserve"> </w:t>
      </w:r>
      <w:r w:rsidR="004B696B">
        <w:t xml:space="preserve">Robert J. Mayer, Eric J. Feldman, Frederick R. Davey, Charles A. Schiffer, Richard A. Larson, and Clara D. Bloomfield. Pretreatment cytogenetic abnormalities are predictive of induction succes cumulative incidence of relapse, and overall survival in adult patients with de novo acute myeloid leukemia: results from Cancer and Leukemia Group B </w:t>
      </w:r>
      <w:r>
        <w:t xml:space="preserve">(</w:t>
      </w:r>
      <w:r>
        <w:t xml:space="preserve">CALGB 8461</w:t>
      </w:r>
      <w:r>
        <w:t xml:space="preserve">)</w:t>
      </w:r>
      <w:r>
        <w:t xml:space="preserve">.</w:t>
      </w:r>
      <w:r w:rsidR="004B696B">
        <w:t xml:space="preserve"> </w:t>
      </w:r>
      <w:r w:rsidR="004B696B">
        <w:t xml:space="preserve">Blood. 2002,100 </w:t>
      </w:r>
      <w:r>
        <w:t xml:space="preserve">(</w:t>
      </w:r>
      <w:r>
        <w:t xml:space="preserve">13</w:t>
      </w:r>
      <w:r>
        <w:t xml:space="preserve">)</w:t>
      </w:r>
      <w:r>
        <w:t xml:space="preserve">:4325-4336.</w:t>
      </w:r>
    </w:p>
    <w:p w:rsidR="0018722C">
      <w:pPr>
        <w:pStyle w:val="cw22"/>
        <w:topLinePunct/>
      </w:pPr>
      <w:r>
        <w:t>[</w:t>
      </w:r>
      <w:r>
        <w:t xml:space="preserve">7</w:t>
      </w:r>
      <w:r>
        <w:t>]</w:t>
      </w:r>
      <w:r>
        <w:t xml:space="preserve"> </w:t>
      </w:r>
      <w:r>
        <w:t>McConnell TS, Cram LS, Baczek N, Fawcett JJ, Luedemann M, Bartholdi </w:t>
      </w:r>
      <w:r>
        <w:t>MF. </w:t>
      </w:r>
      <w:r>
        <w:t>The clinical usefulness </w:t>
      </w:r>
      <w:r>
        <w:t>of </w:t>
      </w:r>
      <w:r>
        <w:t>chromosome analysis by </w:t>
      </w:r>
      <w:r>
        <w:t>flow cytometry. </w:t>
      </w:r>
      <w:r>
        <w:t>Semin Diagn Pathol.</w:t>
      </w:r>
      <w:r>
        <w:t> </w:t>
      </w:r>
      <w:r>
        <w:t>1989,6</w:t>
      </w:r>
      <w:r>
        <w:t>(</w:t>
      </w:r>
      <w:r>
        <w:t>1</w:t>
      </w:r>
      <w:r>
        <w:t>)</w:t>
      </w:r>
      <w:r>
        <w:t>:91-107.</w:t>
      </w:r>
    </w:p>
    <w:p w:rsidR="0018722C">
      <w:pPr>
        <w:pStyle w:val="cw22"/>
        <w:topLinePunct/>
      </w:pPr>
      <w:r>
        <w:t>[</w:t>
      </w:r>
      <w:r>
        <w:t xml:space="preserve">8</w:t>
      </w:r>
      <w:r>
        <w:t>]</w:t>
      </w:r>
      <w:r>
        <w:t xml:space="preserve"> </w:t>
      </w:r>
      <w:r>
        <w:t>Van </w:t>
      </w:r>
      <w:r>
        <w:t>Gele M, Leonard JH, </w:t>
      </w:r>
      <w:r>
        <w:t>Van </w:t>
      </w:r>
      <w:r>
        <w:t>Roy </w:t>
      </w:r>
      <w:r>
        <w:t>N, </w:t>
      </w:r>
      <w:r>
        <w:t>Van </w:t>
      </w:r>
      <w:r>
        <w:t>Limbergen H, </w:t>
      </w:r>
      <w:r>
        <w:t>Van</w:t>
      </w:r>
      <w:r w:rsidR="001852F3">
        <w:t xml:space="preserve"> </w:t>
      </w:r>
      <w:r>
        <w:t>Belle S, Cocquyt </w:t>
      </w:r>
      <w:r>
        <w:t>V, </w:t>
      </w:r>
      <w:r>
        <w:t>Salwen H, De Paepe </w:t>
      </w:r>
      <w:r>
        <w:t>A, </w:t>
      </w:r>
      <w:r>
        <w:t>Speleman </w:t>
      </w:r>
      <w:r>
        <w:t>F. </w:t>
      </w:r>
      <w:r>
        <w:t>Combined karyotyping, CGH and M-FISH analysis allows detailed characterization of unidentified chromosomal rearrangements </w:t>
      </w:r>
      <w:r>
        <w:t>in </w:t>
      </w:r>
      <w:r>
        <w:t>Merkel cell carcinoma. Int J </w:t>
      </w:r>
      <w:r>
        <w:t>Cancer.</w:t>
      </w:r>
      <w:r>
        <w:t> </w:t>
      </w:r>
      <w:r>
        <w:t>2002,101</w:t>
      </w:r>
      <w:r>
        <w:t>(</w:t>
      </w:r>
      <w:r>
        <w:t>2</w:t>
      </w:r>
      <w:r>
        <w:t>)</w:t>
      </w:r>
      <w:r>
        <w:t>:137-145.</w:t>
      </w:r>
    </w:p>
    <w:p w:rsidR="0018722C">
      <w:pPr>
        <w:pStyle w:val="cw22"/>
        <w:topLinePunct/>
      </w:pPr>
      <w:r>
        <w:t>[</w:t>
      </w:r>
      <w:r>
        <w:t xml:space="preserve">9</w:t>
      </w:r>
      <w:r>
        <w:t>]</w:t>
      </w:r>
      <w:r>
        <w:t xml:space="preserve"> </w:t>
      </w:r>
      <w:r>
        <w:t>Mrozek </w:t>
      </w:r>
      <w:r>
        <w:t>K. </w:t>
      </w:r>
      <w:r>
        <w:t>Cytogenetic, molecular genetic, and clinical characteristics of acute myeloid leukemia with a complex karyotype. Seminars </w:t>
      </w:r>
      <w:r>
        <w:t>in Oncology, </w:t>
      </w:r>
      <w:r>
        <w:t>2008,35:365-377</w:t>
      </w:r>
      <w:r>
        <w:t> </w:t>
      </w:r>
      <w:r>
        <w:t>.</w:t>
      </w:r>
    </w:p>
    <w:p w:rsidR="0018722C">
      <w:pPr>
        <w:pStyle w:val="cw22"/>
        <w:topLinePunct/>
      </w:pPr>
      <w:r>
        <w:t>[</w:t>
      </w:r>
      <w:r>
        <w:t xml:space="preserve">10</w:t>
      </w:r>
      <w:r>
        <w:t>]</w:t>
      </w:r>
      <w:r>
        <w:t xml:space="preserve"> </w:t>
      </w:r>
      <w:r>
        <w:t>Carpenter NJ. Molecular cytogenetics. Semin Pediatr Neurol. 2001,8</w:t>
      </w:r>
      <w:r>
        <w:t>(</w:t>
      </w:r>
      <w:r>
        <w:t>3</w:t>
      </w:r>
      <w:r>
        <w:t>)</w:t>
      </w:r>
      <w:r>
        <w:t>:135- 146.</w:t>
      </w:r>
    </w:p>
    <w:p w:rsidR="0018722C">
      <w:pPr>
        <w:pStyle w:val="cw22"/>
        <w:topLinePunct/>
      </w:pPr>
      <w:r>
        <w:t>[</w:t>
      </w:r>
      <w:r>
        <w:t xml:space="preserve">11</w:t>
      </w:r>
      <w:r>
        <w:t>]</w:t>
      </w:r>
      <w:r>
        <w:t xml:space="preserve"> </w:t>
      </w:r>
      <w:r>
        <w:t>Kearney L, Horsley </w:t>
      </w:r>
      <w:r>
        <w:t>SW. </w:t>
      </w:r>
      <w:r>
        <w:t>Molecular cytogenetics </w:t>
      </w:r>
      <w:r>
        <w:t>in </w:t>
      </w:r>
      <w:r>
        <w:t>haematological malignancy: current technology and future prospects. Chromosoma.</w:t>
      </w:r>
      <w:r>
        <w:t> </w:t>
      </w:r>
      <w:r>
        <w:t>2005,114</w:t>
      </w:r>
      <w:r>
        <w:t>(</w:t>
      </w:r>
      <w:r>
        <w:t>4</w:t>
      </w:r>
      <w:r>
        <w:t>)</w:t>
      </w:r>
      <w:r>
        <w:t>:286-294.</w:t>
      </w:r>
    </w:p>
    <w:p w:rsidR="0018722C">
      <w:pPr>
        <w:pStyle w:val="cw22"/>
        <w:topLinePunct/>
      </w:pPr>
      <w:r>
        <w:t xml:space="preserve">[</w:t>
      </w:r>
      <w:r>
        <w:t xml:space="preserve">12</w:t>
      </w:r>
      <w:r>
        <w:t xml:space="preserve">]</w:t>
      </w:r>
      <w:r>
        <w:t xml:space="preserve"> </w:t>
      </w:r>
      <w:r>
        <w:t xml:space="preserve">Stone </w:t>
      </w:r>
      <w:r>
        <w:t xml:space="preserve">RM</w:t>
      </w:r>
      <w:r>
        <w:t>..</w:t>
      </w:r>
      <w:r w:rsidR="001852F3">
        <w:t xml:space="preserve"> </w:t>
      </w:r>
      <w:r w:rsidR="001852F3">
        <w:t xml:space="preserve">Prognostic factors </w:t>
      </w:r>
      <w:r>
        <w:t xml:space="preserve">in </w:t>
      </w:r>
      <w:r>
        <w:t xml:space="preserve">AML </w:t>
      </w:r>
      <w:r>
        <w:t xml:space="preserve">in </w:t>
      </w:r>
      <w:r>
        <w:t xml:space="preserve">relation to </w:t>
      </w:r>
      <w:r>
        <w:t xml:space="preserve">(</w:t>
      </w:r>
      <w:r>
        <w:rPr>
          <w:sz w:val="24"/>
        </w:rPr>
        <w:t xml:space="preserve">ab</w:t>
      </w:r>
      <w:r>
        <w:t xml:space="preserve">)</w:t>
      </w:r>
      <w:r w:rsidR="001852F3">
        <w:t xml:space="preserve"> </w:t>
      </w:r>
      <w:r>
        <w:t xml:space="preserve">normal</w:t>
      </w:r>
      <w:r>
        <w:t xml:space="preserve"> </w:t>
      </w:r>
      <w:r>
        <w:t xml:space="preserve">karyotype. Best Practice and Research Clinical </w:t>
      </w:r>
      <w:r>
        <w:t xml:space="preserve">Haematology. </w:t>
      </w:r>
      <w:r>
        <w:t xml:space="preserve">2009,22</w:t>
      </w:r>
      <w:r>
        <w:t xml:space="preserve"> </w:t>
      </w:r>
      <w:r>
        <w:t xml:space="preserve">(</w:t>
      </w:r>
      <w:r>
        <w:rPr>
          <w:sz w:val="24"/>
        </w:rPr>
        <w:t xml:space="preserve">4</w:t>
      </w:r>
      <w:r>
        <w:t xml:space="preserve">)</w:t>
      </w:r>
      <w:r>
        <w:t xml:space="preserve">:523-528.</w:t>
      </w:r>
    </w:p>
    <w:p w:rsidR="0018722C">
      <w:pPr>
        <w:pStyle w:val="cw22"/>
        <w:topLinePunct/>
      </w:pPr>
      <w:r>
        <w:t>[</w:t>
      </w:r>
      <w:r>
        <w:t xml:space="preserve">13</w:t>
      </w:r>
      <w:r>
        <w:t>]</w:t>
      </w:r>
      <w:r>
        <w:t xml:space="preserve"> </w:t>
      </w:r>
      <w:r>
        <w:t>Ferrara </w:t>
      </w:r>
      <w:r>
        <w:t>F. </w:t>
      </w:r>
      <w:r>
        <w:t>Palmieri S. Leoni </w:t>
      </w:r>
      <w:r>
        <w:t>F. </w:t>
      </w:r>
      <w:r>
        <w:t>Clinically useful prognostic factors </w:t>
      </w:r>
      <w:r>
        <w:t>in </w:t>
      </w:r>
      <w:r>
        <w:t>acute myeloid leukemia</w:t>
      </w:r>
      <w:r>
        <w:rPr>
          <w:rFonts w:ascii="宋体" w:eastAsia="宋体" w:hint="eastAsia"/>
          <w:rFonts w:ascii="宋体" w:eastAsia="宋体" w:hint="eastAsia"/>
          <w:sz w:val="24"/>
        </w:rPr>
        <w:t xml:space="preserve">, </w:t>
      </w:r>
      <w:r>
        <w:t>Crit Rev Oncol Hematol.</w:t>
      </w:r>
      <w:r>
        <w:t> </w:t>
      </w:r>
      <w:r>
        <w:t>2008,66</w:t>
      </w:r>
      <w:r>
        <w:t>(</w:t>
      </w:r>
      <w:r>
        <w:t>3</w:t>
      </w:r>
      <w:r>
        <w:t>)</w:t>
      </w:r>
      <w:r>
        <w:t>:181-193.</w:t>
      </w:r>
    </w:p>
    <w:p w:rsidR="0018722C">
      <w:pPr>
        <w:pStyle w:val="cw22"/>
        <w:topLinePunct/>
      </w:pPr>
      <w:r>
        <w:t>[</w:t>
      </w:r>
      <w:r>
        <w:t xml:space="preserve">14</w:t>
      </w:r>
      <w:r>
        <w:t>]</w:t>
      </w:r>
      <w:r>
        <w:t xml:space="preserve"> </w:t>
      </w:r>
      <w:r>
        <w:t>Perrot </w:t>
      </w:r>
      <w:r>
        <w:t>A, </w:t>
      </w:r>
      <w:r>
        <w:t>Luquet I, Pigneux </w:t>
      </w:r>
      <w:r>
        <w:t>A, </w:t>
      </w:r>
      <w:r>
        <w:t>Mugneret F,</w:t>
      </w:r>
      <w:r w:rsidR="004B696B">
        <w:t xml:space="preserve"> </w:t>
      </w:r>
      <w:r w:rsidR="004B696B">
        <w:t>Delaunay J,</w:t>
      </w:r>
      <w:r w:rsidR="004B696B">
        <w:t xml:space="preserve"> </w:t>
      </w:r>
      <w:r w:rsidR="004B696B">
        <w:t>Harousseau JL,</w:t>
      </w:r>
      <w:r w:rsidR="004B696B">
        <w:t xml:space="preserve"> </w:t>
      </w:r>
      <w:r w:rsidR="004B696B">
        <w:t>Barin C,</w:t>
      </w:r>
      <w:r w:rsidR="004B696B">
        <w:t xml:space="preserve"> </w:t>
      </w:r>
      <w:r w:rsidR="004B696B">
        <w:t>Cahn JY,</w:t>
      </w:r>
      <w:r w:rsidR="004B696B">
        <w:t xml:space="preserve"> </w:t>
      </w:r>
      <w:r w:rsidR="004B696B">
        <w:t>Guardiola P,</w:t>
      </w:r>
      <w:r w:rsidR="004B696B">
        <w:t xml:space="preserve"> </w:t>
      </w:r>
      <w:r w:rsidR="004B696B">
        <w:t>Himberlin C, Recher C, Vey N, Lioure B, Ojeda- Uribe M, Fegueux N,</w:t>
      </w:r>
      <w:r w:rsidR="004B696B">
        <w:t xml:space="preserve"> </w:t>
      </w:r>
      <w:r w:rsidR="004B696B">
        <w:t>Berthou C,</w:t>
      </w:r>
      <w:r w:rsidR="004B696B">
        <w:t xml:space="preserve"> </w:t>
      </w:r>
      <w:r w:rsidR="004B696B">
        <w:t>Randriamalala E,</w:t>
      </w:r>
      <w:r w:rsidR="004B696B">
        <w:t xml:space="preserve"> </w:t>
      </w:r>
      <w:r w:rsidR="004B696B">
        <w:t>Béné</w:t>
      </w:r>
      <w:r w:rsidR="001852F3">
        <w:t xml:space="preserve">MC,</w:t>
      </w:r>
      <w:r w:rsidR="001852F3">
        <w:t xml:space="preserve"> </w:t>
      </w:r>
      <w:r w:rsidR="001852F3">
        <w:t xml:space="preserve">Ifrah N, Witz; Dismal prognostic value of monosomal karyotype </w:t>
      </w:r>
      <w:r>
        <w:t>in </w:t>
      </w:r>
      <w:r>
        <w:t>elderly patients with acute myeloid leukemia: A GOELAMS study </w:t>
      </w:r>
      <w:r>
        <w:t>of </w:t>
      </w:r>
      <w:r>
        <w:t>186 patients with</w:t>
      </w:r>
      <w:r w:rsidR="001852F3">
        <w:t xml:space="preserve"> unfavorable cytogenetic abnormalities. Blood.2011,118</w:t>
      </w:r>
      <w:r>
        <w:t>(</w:t>
      </w:r>
      <w:r>
        <w:t>3</w:t>
      </w:r>
      <w:r>
        <w:t>)</w:t>
      </w:r>
      <w:r>
        <w:t>:</w:t>
      </w:r>
      <w:r>
        <w:t> </w:t>
      </w:r>
      <w:r>
        <w:t>679-685.</w:t>
      </w:r>
    </w:p>
    <w:p w:rsidR="0018722C">
      <w:pPr>
        <w:pStyle w:val="cw22"/>
        <w:topLinePunct/>
      </w:pPr>
      <w:r>
        <w:t>[</w:t>
      </w:r>
      <w:r>
        <w:t xml:space="preserve">15</w:t>
      </w:r>
      <w:r>
        <w:t>]</w:t>
      </w:r>
      <w:r>
        <w:t xml:space="preserve"> </w:t>
      </w:r>
      <w:r>
        <w:t>Yan </w:t>
      </w:r>
      <w:r>
        <w:t>L, </w:t>
      </w:r>
      <w:r>
        <w:t>Ping </w:t>
      </w:r>
      <w:r>
        <w:t>N, </w:t>
      </w:r>
      <w:r>
        <w:t>Zhu </w:t>
      </w:r>
      <w:r>
        <w:t>M, Sun </w:t>
      </w:r>
      <w:r>
        <w:t>A, </w:t>
      </w:r>
      <w:r>
        <w:t>Xue </w:t>
      </w:r>
      <w:r>
        <w:t>Y, </w:t>
      </w:r>
      <w:r>
        <w:t>Ruan C, Drexler </w:t>
      </w:r>
      <w:r>
        <w:t>HG, </w:t>
      </w:r>
      <w:r>
        <w:t>Macleod </w:t>
      </w:r>
      <w:r>
        <w:t>RA, </w:t>
      </w:r>
      <w:r>
        <w:t>Wu </w:t>
      </w:r>
      <w:r>
        <w:t>D, Chen S.</w:t>
      </w:r>
      <w:r w:rsidR="004B696B">
        <w:t xml:space="preserve"> </w:t>
      </w:r>
      <w:r w:rsidR="004B696B">
        <w:t>Clinical, immunophenotypic, cytogenetic, and molecular genetic features </w:t>
      </w:r>
      <w:r>
        <w:t>in </w:t>
      </w:r>
      <w:r>
        <w:t>117 </w:t>
      </w:r>
      <w:r>
        <w:t>adult patients with mixed-phenotype acute leukemia defined by WHO- 2008 classification. Haematologica. 2012,</w:t>
      </w:r>
      <w:r>
        <w:t> </w:t>
      </w:r>
      <w:r>
        <w:t>97</w:t>
      </w:r>
      <w:r>
        <w:t>(</w:t>
      </w:r>
      <w:r>
        <w:t>11</w:t>
      </w:r>
      <w:r>
        <w:t>)</w:t>
      </w:r>
      <w:r>
        <w:t>:1708-1712.</w:t>
      </w:r>
    </w:p>
    <w:p w:rsidR="0018722C">
      <w:pPr>
        <w:pStyle w:val="cw22"/>
        <w:topLinePunct/>
      </w:pPr>
      <w:r>
        <w:t>[</w:t>
      </w:r>
      <w:r>
        <w:t xml:space="preserve">16</w:t>
      </w:r>
      <w:r>
        <w:t>]</w:t>
      </w:r>
      <w:r>
        <w:t xml:space="preserve"> </w:t>
      </w:r>
      <w:r>
        <w:t>Breems DA, </w:t>
      </w:r>
      <w:r>
        <w:t>Van </w:t>
      </w:r>
      <w:r>
        <w:t>Putten </w:t>
      </w:r>
      <w:r>
        <w:t>WL, </w:t>
      </w:r>
      <w:r>
        <w:t>De Greef GE, </w:t>
      </w:r>
      <w:r>
        <w:t>Van </w:t>
      </w:r>
      <w:r>
        <w:t>Zelderen-Bhola SL, Gerssen-Schoorl </w:t>
      </w:r>
      <w:r>
        <w:t>KB, </w:t>
      </w:r>
      <w:r>
        <w:t>Mellink CH, Nieuwint </w:t>
      </w:r>
      <w:r>
        <w:t>A, </w:t>
      </w:r>
      <w:r>
        <w:t>Jotterand M, Hagemeijer </w:t>
      </w:r>
      <w:r>
        <w:t>A, </w:t>
      </w:r>
      <w:r>
        <w:t>Beverloo HB, L</w:t>
      </w:r>
      <w:r>
        <w:rPr>
          <w:rFonts w:ascii="宋体" w:hAnsi="宋体"/>
        </w:rPr>
        <w:t>ö</w:t>
      </w:r>
      <w:r>
        <w:t>wenberg B. Monosomal karyotype </w:t>
      </w:r>
      <w:r>
        <w:t>in </w:t>
      </w:r>
      <w:r>
        <w:t>acute myeloid</w:t>
      </w:r>
      <w:r>
        <w:t> </w:t>
      </w:r>
      <w:r>
        <w:t>leukemia:</w:t>
      </w:r>
    </w:p>
    <w:p w:rsidR="0018722C">
      <w:pPr>
        <w:topLinePunct/>
      </w:pPr>
      <w:r>
        <w:t>A</w:t>
      </w:r>
      <w:r>
        <w:t xml:space="preserve"> better indicator of poor prognosis than a complex karyotype. J Clin Oncol. 2008,26</w:t>
      </w:r>
      <w:r>
        <w:t>(</w:t>
      </w:r>
      <w:r>
        <w:t>29</w:t>
      </w:r>
      <w:r>
        <w:t>)</w:t>
      </w:r>
      <w:r>
        <w:t>:4791-4797.</w:t>
      </w:r>
    </w:p>
    <w:p w:rsidR="0018722C">
      <w:pPr>
        <w:pStyle w:val="cw22"/>
        <w:topLinePunct/>
      </w:pPr>
      <w:r>
        <w:t>[</w:t>
      </w:r>
      <w:r>
        <w:t xml:space="preserve">17</w:t>
      </w:r>
      <w:r>
        <w:t>]</w:t>
      </w:r>
      <w:r>
        <w:t xml:space="preserve"> </w:t>
      </w:r>
      <w:r>
        <w:t>Medeiros BC. Unveiling the complexity of</w:t>
      </w:r>
      <w:r>
        <w:t> </w:t>
      </w:r>
      <w:r>
        <w:t>CK+AML.</w:t>
      </w:r>
      <w:r w:rsidR="004B696B">
        <w:t xml:space="preserve"> </w:t>
      </w:r>
      <w:r w:rsidR="004B696B">
        <w:t>Blood.2012,119</w:t>
      </w:r>
      <w:r>
        <w:t>(</w:t>
      </w:r>
      <w:r>
        <w:t>9</w:t>
      </w:r>
      <w:r>
        <w:t>)</w:t>
      </w:r>
      <w:r>
        <w:t>: 1958-1959.</w:t>
      </w:r>
    </w:p>
    <w:p w:rsidR="0018722C">
      <w:pPr>
        <w:pStyle w:val="cw22"/>
        <w:topLinePunct/>
      </w:pPr>
      <w:r>
        <w:t>[</w:t>
      </w:r>
      <w:r>
        <w:t xml:space="preserve">18</w:t>
      </w:r>
      <w:r>
        <w:t>]</w:t>
      </w:r>
      <w:r>
        <w:t xml:space="preserve"> </w:t>
      </w:r>
      <w:r>
        <w:t>Peller </w:t>
      </w:r>
      <w:r>
        <w:t>S, Rotter </w:t>
      </w:r>
      <w:r>
        <w:t>V. </w:t>
      </w:r>
      <w:r>
        <w:t>TP53 </w:t>
      </w:r>
      <w:r>
        <w:t>in </w:t>
      </w:r>
      <w:r>
        <w:t>hematological cancer: </w:t>
      </w:r>
      <w:r>
        <w:t>low </w:t>
      </w:r>
      <w:r>
        <w:t>incidence of mutations with significant clinical relevance. Hum Mutat. 2003,</w:t>
      </w:r>
      <w:r>
        <w:t> </w:t>
      </w:r>
      <w:r>
        <w:t>21</w:t>
      </w:r>
      <w:r>
        <w:t>(</w:t>
      </w:r>
      <w:r>
        <w:t>3</w:t>
      </w:r>
      <w:r>
        <w:t>)</w:t>
      </w:r>
      <w:r>
        <w:t>:277-84.</w:t>
      </w:r>
    </w:p>
    <w:p w:rsidR="0018722C">
      <w:pPr>
        <w:pStyle w:val="cw22"/>
        <w:topLinePunct/>
      </w:pPr>
      <w:r>
        <w:t>[</w:t>
      </w:r>
      <w:r>
        <w:t xml:space="preserve">19</w:t>
      </w:r>
      <w:r>
        <w:t>]</w:t>
      </w:r>
      <w:r>
        <w:t xml:space="preserve"> </w:t>
      </w:r>
      <w:r>
        <w:t>Rücker </w:t>
      </w:r>
      <w:r>
        <w:t>FG, </w:t>
      </w:r>
      <w:r>
        <w:t>Schlenk RF, Bullinger L, Kayser </w:t>
      </w:r>
      <w:r>
        <w:t>S, </w:t>
      </w:r>
      <w:r>
        <w:t>Teleanu V, Kett H, Habdank M, Kugler CM, Holzmann </w:t>
      </w:r>
      <w:r>
        <w:t>K, </w:t>
      </w:r>
      <w:r>
        <w:t>Gaidzik VI, Paschka P, </w:t>
      </w:r>
      <w:r>
        <w:t>Held </w:t>
      </w:r>
      <w:r>
        <w:t>G, von Lilienfeld- Toal M,</w:t>
      </w:r>
      <w:r w:rsidR="004B696B">
        <w:t xml:space="preserve"> </w:t>
      </w:r>
      <w:r w:rsidR="004B696B">
        <w:t>Lübbert M, Fröhling S, </w:t>
      </w:r>
      <w:r>
        <w:t>Zenz </w:t>
      </w:r>
      <w:r>
        <w:t>T, Krauter J, Schlegelberger B, Ganser </w:t>
      </w:r>
      <w:r>
        <w:t>A, </w:t>
      </w:r>
      <w:r>
        <w:t>Lichter </w:t>
      </w:r>
      <w:r>
        <w:t>P, Döhner </w:t>
      </w:r>
      <w:r>
        <w:t>K, </w:t>
      </w:r>
      <w:r>
        <w:t>Döhner H.</w:t>
      </w:r>
      <w:r w:rsidR="004B696B">
        <w:t xml:space="preserve"> </w:t>
      </w:r>
      <w:r w:rsidR="004B696B">
        <w:t>TP53 alterations in acute myeloid leukemia with complex karyotype correlate with specific copy number alterations, monosomal karyotype, and dismal outcome. Blood.2012,119</w:t>
      </w:r>
      <w:r>
        <w:t>(</w:t>
      </w:r>
      <w:r>
        <w:t>9</w:t>
      </w:r>
      <w:r>
        <w:t>)</w:t>
      </w:r>
      <w:r>
        <w:t>:</w:t>
      </w:r>
      <w:r>
        <w:t> </w:t>
      </w:r>
      <w:r>
        <w:t>2114-2121</w:t>
      </w:r>
    </w:p>
    <w:p w:rsidR="0018722C">
      <w:pPr>
        <w:pStyle w:val="cw22"/>
        <w:topLinePunct/>
      </w:pPr>
      <w:r>
        <w:t>[</w:t>
      </w:r>
      <w:r>
        <w:t xml:space="preserve">20</w:t>
      </w:r>
      <w:r>
        <w:t>]</w:t>
      </w:r>
      <w:r>
        <w:t xml:space="preserve"> </w:t>
      </w:r>
      <w:r>
        <w:t>Shangary S, </w:t>
      </w:r>
      <w:r>
        <w:t>Wang </w:t>
      </w:r>
      <w:r>
        <w:t>S.</w:t>
      </w:r>
      <w:r w:rsidR="004B696B">
        <w:t xml:space="preserve"> </w:t>
      </w:r>
      <w:r w:rsidR="004B696B">
        <w:t>Targeting the MDM2-p53 interaction for cancer therapy. Clin Cancer Res.</w:t>
      </w:r>
      <w:r>
        <w:t> </w:t>
      </w:r>
      <w:r>
        <w:t>2008,14</w:t>
      </w:r>
      <w:r>
        <w:t>(</w:t>
      </w:r>
      <w:r>
        <w:t>17</w:t>
      </w:r>
      <w:r>
        <w:t>)</w:t>
      </w:r>
      <w:r>
        <w:t>:5318-5324.</w:t>
      </w:r>
    </w:p>
    <w:p w:rsidR="0018722C">
      <w:pPr>
        <w:pStyle w:val="cw22"/>
        <w:topLinePunct/>
      </w:pPr>
      <w:r>
        <w:t>[</w:t>
      </w:r>
      <w:r>
        <w:t xml:space="preserve">21</w:t>
      </w:r>
      <w:r>
        <w:t>]</w:t>
      </w:r>
      <w:r>
        <w:t xml:space="preserve"> </w:t>
      </w:r>
      <w:r>
        <w:t>Wang </w:t>
      </w:r>
      <w:r>
        <w:t>H, Ma X, Ren S, Buolamwini JK, Yan C.</w:t>
      </w:r>
      <w:r w:rsidR="004B696B">
        <w:t xml:space="preserve"> </w:t>
      </w:r>
      <w:r w:rsidR="004B696B">
        <w:t>A small-molecule inhibitor of MDMX activates p53 and induces apoptosis. </w:t>
      </w:r>
      <w:r>
        <w:t>Mol </w:t>
      </w:r>
      <w:r>
        <w:t>Cancer Ther.2011,10</w:t>
      </w:r>
      <w:r>
        <w:t>(</w:t>
      </w:r>
      <w:r>
        <w:t>1</w:t>
      </w:r>
      <w:r>
        <w:t>)</w:t>
      </w:r>
      <w:r>
        <w:t>: 69-79.</w:t>
      </w:r>
    </w:p>
    <w:p w:rsidR="0018722C">
      <w:pPr>
        <w:pStyle w:val="cw22"/>
        <w:topLinePunct/>
      </w:pPr>
      <w:r>
        <w:t>[</w:t>
      </w:r>
      <w:r>
        <w:t xml:space="preserve">22</w:t>
      </w:r>
      <w:r>
        <w:t>]</w:t>
      </w:r>
      <w:r>
        <w:t xml:space="preserve"> </w:t>
      </w:r>
      <w:r>
        <w:t>Lenos </w:t>
      </w:r>
      <w:r>
        <w:t>K, </w:t>
      </w:r>
      <w:r>
        <w:t>Grawenda AM, Lodder </w:t>
      </w:r>
      <w:r>
        <w:t>K, Kuijjer </w:t>
      </w:r>
      <w:r>
        <w:t>ML, </w:t>
      </w:r>
      <w:r>
        <w:t>Teunisse </w:t>
      </w:r>
      <w:r>
        <w:t>AF, </w:t>
      </w:r>
      <w:r>
        <w:t>Repapi E, Grochola </w:t>
      </w:r>
      <w:r>
        <w:t>LF, </w:t>
      </w:r>
      <w:r>
        <w:t>Bartel </w:t>
      </w:r>
      <w:r>
        <w:t>F, </w:t>
      </w:r>
      <w:r>
        <w:t>Hogendoorn PC, </w:t>
      </w:r>
      <w:r>
        <w:t>Wuerl </w:t>
      </w:r>
      <w:r>
        <w:t>P, </w:t>
      </w:r>
      <w:r>
        <w:t>Taubert </w:t>
      </w:r>
      <w:r>
        <w:t>H, Cleton-Jansen AM, Bond GL,</w:t>
      </w:r>
      <w:r w:rsidR="004B696B">
        <w:t xml:space="preserve"> </w:t>
      </w:r>
      <w:r w:rsidR="004B696B">
        <w:t>Jochemsen </w:t>
      </w:r>
      <w:r>
        <w:t>AG. </w:t>
      </w:r>
      <w:r>
        <w:t>Alternate splicing of the p53 inhibitor</w:t>
      </w:r>
      <w:r>
        <w:t> </w:t>
      </w:r>
      <w:r>
        <w:t>HDMX offers a superior prognostic biomarker than p53 mutation </w:t>
      </w:r>
      <w:r>
        <w:t>in humancancer. </w:t>
      </w:r>
      <w:r>
        <w:t>Cancer</w:t>
      </w:r>
      <w:r>
        <w:t> </w:t>
      </w:r>
      <w:r>
        <w:t>Res.2012,72</w:t>
      </w:r>
      <w:r>
        <w:t>(</w:t>
      </w:r>
      <w:r>
        <w:t>16</w:t>
      </w:r>
      <w:r>
        <w:t>)</w:t>
      </w:r>
      <w:r>
        <w:t>:4074-4084.</w:t>
      </w:r>
    </w:p>
    <w:p w:rsidR="0018722C">
      <w:pPr>
        <w:pStyle w:val="cw22"/>
        <w:topLinePunct/>
      </w:pPr>
      <w:r>
        <w:t>[</w:t>
      </w:r>
      <w:r>
        <w:t xml:space="preserve">23</w:t>
      </w:r>
      <w:r>
        <w:t>]</w:t>
      </w:r>
      <w:r>
        <w:t xml:space="preserve"> </w:t>
      </w:r>
      <w:r>
        <w:t>Melo AN, </w:t>
      </w:r>
      <w:r>
        <w:t>Eischen CM. Protecting the Genome from Mdm2 and Mdmx. Genes Cancer</w:t>
      </w:r>
      <w:r>
        <w:t> </w:t>
      </w:r>
      <w:r>
        <w:t>2012,3</w:t>
      </w:r>
      <w:r>
        <w:t>(</w:t>
      </w:r>
      <w:r>
        <w:t>3-4</w:t>
      </w:r>
      <w:r>
        <w:t>)</w:t>
      </w:r>
      <w:r>
        <w:t>:283-290</w:t>
      </w:r>
    </w:p>
    <w:p w:rsidR="0018722C">
      <w:pPr>
        <w:pStyle w:val="cw22"/>
        <w:topLinePunct/>
      </w:pPr>
      <w:r>
        <w:t>[</w:t>
      </w:r>
      <w:r>
        <w:t xml:space="preserve">24</w:t>
      </w:r>
      <w:r>
        <w:t>]</w:t>
      </w:r>
      <w:r>
        <w:t xml:space="preserve"> </w:t>
      </w:r>
      <w:r>
        <w:t>Popowicz GM, Czarna </w:t>
      </w:r>
      <w:r>
        <w:t>A, </w:t>
      </w:r>
      <w:r>
        <w:t>Rothweiler U, Szwagierczak </w:t>
      </w:r>
      <w:r>
        <w:t>A, </w:t>
      </w:r>
      <w:r>
        <w:t>Krajewski M,</w:t>
      </w:r>
      <w:r>
        <w:t> </w:t>
      </w:r>
      <w:r>
        <w:t>Weber </w:t>
      </w:r>
      <w:r>
        <w:t>L, Holak </w:t>
      </w:r>
      <w:r>
        <w:t>TA. </w:t>
      </w:r>
      <w:r>
        <w:t>Molecular Basis for the Inhibition of p53 by Mdmx.</w:t>
      </w:r>
      <w:r w:rsidR="004B696B">
        <w:t xml:space="preserve"> </w:t>
      </w:r>
      <w:r w:rsidR="004B696B">
        <w:t>Cell Cycle. 2007,</w:t>
      </w:r>
      <w:r>
        <w:t> </w:t>
      </w:r>
      <w:r>
        <w:t>6</w:t>
      </w:r>
      <w:r>
        <w:t>(</w:t>
      </w:r>
      <w:r>
        <w:t>19</w:t>
      </w:r>
      <w:r>
        <w:t>)</w:t>
      </w:r>
      <w:r>
        <w:t>:2386-2392.</w:t>
      </w:r>
    </w:p>
    <w:p w:rsidR="0018722C">
      <w:pPr>
        <w:pStyle w:val="cw22"/>
        <w:topLinePunct/>
      </w:pPr>
      <w:r>
        <w:t>[</w:t>
      </w:r>
      <w:r>
        <w:t xml:space="preserve">25</w:t>
      </w:r>
      <w:r>
        <w:t>]</w:t>
      </w:r>
      <w:r>
        <w:t xml:space="preserve"> </w:t>
      </w:r>
      <w:r>
        <w:t>Harutyunyan </w:t>
      </w:r>
      <w:r>
        <w:t>A, </w:t>
      </w:r>
      <w:r>
        <w:t>Klampfl T, Cazzola M, Kralovics R. p53 lesions </w:t>
      </w:r>
      <w:r>
        <w:t>in </w:t>
      </w:r>
      <w:r>
        <w:t>leukemic transformation. N Engl J</w:t>
      </w:r>
      <w:r>
        <w:t> </w:t>
      </w:r>
      <w:r>
        <w:t>Med.2011,364</w:t>
      </w:r>
      <w:r>
        <w:t>(</w:t>
      </w:r>
      <w:r>
        <w:t>5</w:t>
      </w:r>
      <w:r>
        <w:t>)</w:t>
      </w:r>
      <w:r>
        <w:t>:488-490</w:t>
      </w:r>
    </w:p>
    <w:p w:rsidR="0018722C">
      <w:pPr>
        <w:pStyle w:val="cw22"/>
        <w:topLinePunct/>
      </w:pPr>
      <w:r>
        <w:t>[</w:t>
      </w:r>
      <w:r>
        <w:t xml:space="preserve">26</w:t>
      </w:r>
      <w:r>
        <w:t>]</w:t>
      </w:r>
      <w:r>
        <w:t xml:space="preserve"> </w:t>
      </w:r>
      <w:r>
        <w:t>Haferlach C, Alpermann T, Schnittger </w:t>
      </w:r>
      <w:r>
        <w:t>S, </w:t>
      </w:r>
      <w:r>
        <w:t>Kern </w:t>
      </w:r>
      <w:r>
        <w:t>W, </w:t>
      </w:r>
      <w:r>
        <w:t>Chromik J, Schmid C, Pielken HJ, Kreuzer </w:t>
      </w:r>
      <w:r>
        <w:t>KA, </w:t>
      </w:r>
      <w:r>
        <w:t>Höffkes HG, Haferlach T. Prognostic value of monosomal karyotype </w:t>
      </w:r>
      <w:r>
        <w:t>in </w:t>
      </w:r>
      <w:r>
        <w:t>comparison to complex aberrant karyotype </w:t>
      </w:r>
      <w:r>
        <w:t>in </w:t>
      </w:r>
      <w:r>
        <w:t>acute myeloidleukemia: a study on 824 cases with aberrant karyotype Blood.</w:t>
      </w:r>
      <w:r>
        <w:t> </w:t>
      </w:r>
      <w:r>
        <w:t>2012, 119</w:t>
      </w:r>
      <w:r>
        <w:t>(</w:t>
      </w:r>
      <w:r>
        <w:t>9</w:t>
      </w:r>
      <w:r>
        <w:t>)</w:t>
      </w:r>
      <w:r>
        <w:t>:2122-2125.</w:t>
      </w:r>
    </w:p>
    <w:p w:rsidR="0018722C">
      <w:pPr>
        <w:pStyle w:val="cw22"/>
        <w:topLinePunct/>
      </w:pPr>
      <w:r>
        <w:t xml:space="preserve">[</w:t>
      </w:r>
      <w:r>
        <w:t xml:space="preserve">27</w:t>
      </w:r>
      <w:r>
        <w:t xml:space="preserve">]</w:t>
      </w:r>
      <w:r>
        <w:t xml:space="preserve"> </w:t>
      </w:r>
      <w:r>
        <w:t xml:space="preserve">Haferlach C, Dicker F, Herholz H, Schnittger S, Kern </w:t>
      </w:r>
      <w:r>
        <w:t xml:space="preserve">W, </w:t>
      </w:r>
      <w:r>
        <w:t xml:space="preserve">Haferlach T. Mutations of the TP53 gene </w:t>
      </w:r>
      <w:r>
        <w:t xml:space="preserve">in </w:t>
      </w:r>
      <w:r>
        <w:t xml:space="preserve">acute myeloid leukemia are strongly associated with a complex aberrant karyotype </w:t>
      </w:r>
      <w:r>
        <w:t xml:space="preserve">(</w:t>
      </w:r>
      <w:r>
        <w:rPr>
          <w:sz w:val="24"/>
        </w:rPr>
        <w:t xml:space="preserve">Germany</w:t>
      </w:r>
      <w:r>
        <w:t xml:space="preserve">)</w:t>
      </w:r>
      <w:r>
        <w:t xml:space="preserve"> Leukemia. 2008,22</w:t>
      </w:r>
      <w:r>
        <w:t xml:space="preserve">(</w:t>
      </w:r>
      <w:r>
        <w:rPr>
          <w:sz w:val="24"/>
        </w:rPr>
        <w:t xml:space="preserve">8</w:t>
      </w:r>
      <w:r>
        <w:t xml:space="preserve">)</w:t>
      </w:r>
      <w:r>
        <w:t xml:space="preserve">:1539- 1541</w:t>
      </w:r>
    </w:p>
    <w:p w:rsidR="0018722C">
      <w:pPr>
        <w:pStyle w:val="cw22"/>
        <w:topLinePunct/>
      </w:pPr>
      <w:r>
        <w:t>[</w:t>
      </w:r>
      <w:r>
        <w:t xml:space="preserve">28</w:t>
      </w:r>
      <w:r>
        <w:t>]</w:t>
      </w:r>
      <w:r>
        <w:t xml:space="preserve"> </w:t>
      </w:r>
      <w:r>
        <w:t>Greif PA, Konstandin NP, Metzeler </w:t>
      </w:r>
      <w:r>
        <w:t>KH, </w:t>
      </w:r>
      <w:r>
        <w:t>Herold T, Pasalic Z, Ksienzyk B, Dufour </w:t>
      </w:r>
      <w:r>
        <w:t>A, </w:t>
      </w:r>
      <w:r>
        <w:t>Schneider F, Schneider S, Kakadia PM, Braess J, Sauerland MC, Berdel WE, Büchner T, Woermann BJ, Hiddemann </w:t>
      </w:r>
      <w:r>
        <w:t>W, </w:t>
      </w:r>
      <w:r>
        <w:t>Spiekermann </w:t>
      </w:r>
      <w:r>
        <w:t>K, </w:t>
      </w:r>
      <w:r>
        <w:t>Bohlander SK. RUNX1 mutations </w:t>
      </w:r>
      <w:r>
        <w:t>in </w:t>
      </w:r>
      <w:r>
        <w:t>cytogenetically normal acute myeloid leukemia are associated with a poor prognosis and up-regulation of</w:t>
      </w:r>
      <w:r>
        <w:t> </w:t>
      </w:r>
      <w:r>
        <w:t>lymphoid genes. Haematologica. 2012,</w:t>
      </w:r>
      <w:r>
        <w:t> </w:t>
      </w:r>
      <w:r>
        <w:t>97</w:t>
      </w:r>
      <w:r>
        <w:t>(</w:t>
      </w:r>
      <w:r>
        <w:t>12</w:t>
      </w:r>
      <w:r>
        <w:t>)</w:t>
      </w:r>
      <w:r>
        <w:t>:1909-1915.</w:t>
      </w:r>
    </w:p>
    <w:p w:rsidR="0018722C">
      <w:pPr>
        <w:pStyle w:val="cw22"/>
        <w:topLinePunct/>
      </w:pPr>
      <w:r>
        <w:t>[</w:t>
      </w:r>
      <w:r>
        <w:t xml:space="preserve">29</w:t>
      </w:r>
      <w:r>
        <w:t>]</w:t>
      </w:r>
      <w:r>
        <w:t xml:space="preserve"> </w:t>
      </w:r>
      <w:r>
        <w:t>Shvarts, </w:t>
      </w:r>
      <w:r>
        <w:t>A, </w:t>
      </w:r>
      <w:r>
        <w:t>Bazuine, M, Dekker, P, Ramos, Y. F, Steegenga, </w:t>
      </w:r>
      <w:r>
        <w:t>W. </w:t>
      </w:r>
      <w:r>
        <w:t>T, Merckx, G, van Ham, R. C, van der Houven van Oordt, </w:t>
      </w:r>
      <w:r>
        <w:t>W, </w:t>
      </w:r>
      <w:r>
        <w:t>van der Eb, </w:t>
      </w:r>
      <w:r>
        <w:t>A. </w:t>
      </w:r>
      <w:r>
        <w:t>J. and Jochemsen, </w:t>
      </w:r>
      <w:r>
        <w:t>A. </w:t>
      </w:r>
      <w:r>
        <w:t>G. Isolation and identification of the human homolog of a new p53-binding protein Mdmx. Genomics.</w:t>
      </w:r>
      <w:r>
        <w:t> </w:t>
      </w:r>
      <w:r>
        <w:t>1997,43</w:t>
      </w:r>
      <w:r>
        <w:t>(</w:t>
      </w:r>
      <w:r>
        <w:t>1</w:t>
      </w:r>
      <w:r>
        <w:t>)</w:t>
      </w:r>
      <w:r>
        <w:t>:34-42.</w:t>
      </w:r>
    </w:p>
    <w:p w:rsidR="0018722C">
      <w:pPr>
        <w:pStyle w:val="cw22"/>
        <w:topLinePunct/>
      </w:pPr>
      <w:r>
        <w:t>[</w:t>
      </w:r>
      <w:r>
        <w:t xml:space="preserve">30</w:t>
      </w:r>
      <w:r>
        <w:t>]</w:t>
      </w:r>
      <w:r>
        <w:t xml:space="preserve"> </w:t>
      </w:r>
      <w:r>
        <w:t>Marine JC, Dyer MA, Jochemsen </w:t>
      </w:r>
      <w:r>
        <w:t>AG. </w:t>
      </w:r>
      <w:r>
        <w:t>MDMX: from bench to bedside. J Cell Sci. 2007, 120</w:t>
      </w:r>
      <w:r>
        <w:t> </w:t>
      </w:r>
      <w:r>
        <w:t>(</w:t>
      </w:r>
      <w:r>
        <w:t xml:space="preserve">Pt3</w:t>
      </w:r>
      <w:r>
        <w:t>)</w:t>
      </w:r>
      <w:r>
        <w:t>:371-378.</w:t>
      </w:r>
    </w:p>
    <w:p w:rsidR="0018722C">
      <w:pPr>
        <w:pStyle w:val="cw22"/>
        <w:topLinePunct/>
      </w:pPr>
      <w:r>
        <w:t>[</w:t>
      </w:r>
      <w:r>
        <w:t xml:space="preserve">31</w:t>
      </w:r>
      <w:r>
        <w:t>]</w:t>
      </w:r>
      <w:r>
        <w:t xml:space="preserve"> </w:t>
      </w:r>
      <w:r>
        <w:t>Pei D, </w:t>
      </w:r>
      <w:r>
        <w:t>Zhang </w:t>
      </w:r>
      <w:r>
        <w:t>Y, </w:t>
      </w:r>
      <w:r>
        <w:t>Zheng </w:t>
      </w:r>
      <w:r>
        <w:t>J.</w:t>
      </w:r>
      <w:r w:rsidR="004B696B">
        <w:t xml:space="preserve"> </w:t>
      </w:r>
      <w:r w:rsidR="004B696B">
        <w:t>Regulation of p53: a collaboration between Mdm2 and MdmX. Oncotarget,</w:t>
      </w:r>
      <w:r>
        <w:t> </w:t>
      </w:r>
      <w:r>
        <w:t>2012,3</w:t>
      </w:r>
      <w:r>
        <w:t>(</w:t>
      </w:r>
      <w:r>
        <w:t>3</w:t>
      </w:r>
      <w:r>
        <w:t>)</w:t>
      </w:r>
      <w:r>
        <w:t>:228-235</w:t>
      </w:r>
    </w:p>
    <w:p w:rsidR="0018722C">
      <w:pPr>
        <w:pStyle w:val="cw22"/>
        <w:topLinePunct/>
      </w:pPr>
      <w:r>
        <w:t>[</w:t>
      </w:r>
      <w:r>
        <w:t xml:space="preserve">32</w:t>
      </w:r>
      <w:r>
        <w:t>]</w:t>
      </w:r>
      <w:r>
        <w:t xml:space="preserve"> </w:t>
      </w:r>
      <w:r>
        <w:t>He M, </w:t>
      </w:r>
      <w:r>
        <w:t>Zhao </w:t>
      </w:r>
      <w:r>
        <w:t>M, Shen B, Prise </w:t>
      </w:r>
      <w:r>
        <w:t>KM, </w:t>
      </w:r>
      <w:r>
        <w:t>Shao C.</w:t>
      </w:r>
      <w:r w:rsidR="004B696B">
        <w:t xml:space="preserve"> </w:t>
      </w:r>
      <w:r w:rsidR="004B696B">
        <w:t>Radiation-induced intercellular signaling mediated by cytochrome-c via a p53-dependent pathway </w:t>
      </w:r>
      <w:r>
        <w:t>in </w:t>
      </w:r>
      <w:r>
        <w:t>hepatoma cells.</w:t>
      </w:r>
      <w:r w:rsidR="004B696B">
        <w:t xml:space="preserve"> </w:t>
      </w:r>
      <w:r w:rsidR="004B696B">
        <w:t>Oncogene.</w:t>
      </w:r>
      <w:r>
        <w:t> </w:t>
      </w:r>
      <w:r>
        <w:t>2011,30</w:t>
      </w:r>
      <w:r>
        <w:t>(</w:t>
      </w:r>
      <w:r>
        <w:t>16</w:t>
      </w:r>
      <w:r>
        <w:t>)</w:t>
      </w:r>
      <w:r>
        <w:t>:1947-1955.</w:t>
      </w:r>
    </w:p>
    <w:p w:rsidR="0018722C">
      <w:pPr>
        <w:pStyle w:val="cw22"/>
        <w:topLinePunct/>
      </w:pPr>
      <w:r>
        <w:t>[</w:t>
      </w:r>
      <w:r>
        <w:t xml:space="preserve">33</w:t>
      </w:r>
      <w:r>
        <w:t>]</w:t>
      </w:r>
      <w:r>
        <w:t xml:space="preserve"> </w:t>
      </w:r>
      <w:r>
        <w:t>Lundgren </w:t>
      </w:r>
      <w:r>
        <w:t>K, </w:t>
      </w:r>
      <w:r>
        <w:t>Montes de Oca Luna R, McNeill YB, Emerick </w:t>
      </w:r>
      <w:r>
        <w:t>EP, </w:t>
      </w:r>
      <w:r>
        <w:t>Spencer B, Barfield CR, Lozano </w:t>
      </w:r>
      <w:r>
        <w:t>G, </w:t>
      </w:r>
      <w:r>
        <w:t>Rosenberg </w:t>
      </w:r>
      <w:r>
        <w:t>MP, </w:t>
      </w:r>
      <w:r>
        <w:t>Finlay CA. </w:t>
      </w:r>
      <w:r>
        <w:t>Targeted </w:t>
      </w:r>
      <w:r>
        <w:t>expression of MDM2 uncouples S phase from mitosis and inhibits mammary gland</w:t>
      </w:r>
      <w:r>
        <w:t> </w:t>
      </w:r>
      <w:r>
        <w:t>develop- ment independent of p53. Genes </w:t>
      </w:r>
      <w:r>
        <w:t>Dev.</w:t>
      </w:r>
      <w:r>
        <w:t> </w:t>
      </w:r>
      <w:r>
        <w:t>1997,11</w:t>
      </w:r>
      <w:r>
        <w:t>(</w:t>
      </w:r>
      <w:r>
        <w:t>6</w:t>
      </w:r>
      <w:r>
        <w:t>)</w:t>
      </w:r>
      <w:r>
        <w:t>:714-725.</w:t>
      </w:r>
    </w:p>
    <w:p w:rsidR="0018722C">
      <w:pPr>
        <w:pStyle w:val="cw22"/>
        <w:topLinePunct/>
      </w:pPr>
      <w:r>
        <w:t>[</w:t>
      </w:r>
      <w:r>
        <w:t xml:space="preserve">34</w:t>
      </w:r>
      <w:r>
        <w:t>]</w:t>
      </w:r>
      <w:r>
        <w:t xml:space="preserve"> </w:t>
      </w:r>
      <w:r>
        <w:t>Marine JC, Francoz S, Maetens M, </w:t>
      </w:r>
      <w:r>
        <w:t>Wahl </w:t>
      </w:r>
      <w:r>
        <w:t>G, </w:t>
      </w:r>
      <w:r>
        <w:t>Toledo </w:t>
      </w:r>
      <w:r>
        <w:t>F, </w:t>
      </w:r>
      <w:r>
        <w:t>Lozano </w:t>
      </w:r>
      <w:r>
        <w:t>G. </w:t>
      </w:r>
      <w:r>
        <w:t>Keeping </w:t>
      </w:r>
      <w:r>
        <w:t>p53 </w:t>
      </w:r>
      <w:r>
        <w:t>in </w:t>
      </w:r>
      <w:r>
        <w:t>check: Essential and synergistic functions of Mdm2 and Mdm4. Cell</w:t>
      </w:r>
      <w:r>
        <w:t> </w:t>
      </w:r>
      <w:r>
        <w:t>Death</w:t>
      </w:r>
    </w:p>
    <w:p w:rsidR="0018722C">
      <w:pPr>
        <w:topLinePunct/>
      </w:pPr>
      <w:r>
        <w:t>Differ. </w:t>
      </w:r>
      <w:r w:rsidR="001852F3">
        <w:t xml:space="preserve">2006,13</w:t>
      </w:r>
      <w:r>
        <w:t>(</w:t>
      </w:r>
      <w:r>
        <w:t>6</w:t>
      </w:r>
      <w:r>
        <w:t>)</w:t>
      </w:r>
      <w:r>
        <w:t>: 927</w:t>
      </w:r>
      <w:r>
        <w:rPr>
          <w:rFonts w:ascii="MS UI Gothic" w:hAnsi="MS UI Gothic"/>
        </w:rPr>
        <w:t>‑</w:t>
      </w:r>
      <w:r>
        <w:t>934.</w:t>
      </w:r>
    </w:p>
    <w:p w:rsidR="0018722C">
      <w:pPr>
        <w:pStyle w:val="cw22"/>
        <w:topLinePunct/>
      </w:pPr>
      <w:r>
        <w:t>[</w:t>
      </w:r>
      <w:r>
        <w:t xml:space="preserve">35</w:t>
      </w:r>
      <w:r>
        <w:t>]</w:t>
      </w:r>
      <w:r>
        <w:t xml:space="preserve"> </w:t>
      </w:r>
      <w:r>
        <w:t>Francoz S, </w:t>
      </w:r>
      <w:r>
        <w:t>Froment </w:t>
      </w:r>
      <w:r>
        <w:t>P, </w:t>
      </w:r>
      <w:r>
        <w:t>Bogaerts S, De Clercq S, Maetens M, Doumont </w:t>
      </w:r>
      <w:r>
        <w:t>G, </w:t>
      </w:r>
      <w:r>
        <w:t>Bellefroid E, </w:t>
      </w:r>
      <w:r>
        <w:t>Marine </w:t>
      </w:r>
      <w:r>
        <w:t>JC. Mdm4 and Mdm2 cooperate to </w:t>
      </w:r>
      <w:r>
        <w:t>inhibit </w:t>
      </w:r>
      <w:r>
        <w:t>p53 activity</w:t>
      </w:r>
      <w:r>
        <w:t> </w:t>
      </w:r>
      <w:r>
        <w:t>in</w:t>
      </w:r>
    </w:p>
    <w:p w:rsidR="0018722C">
      <w:pPr>
        <w:topLinePunct/>
      </w:pPr>
      <w:r>
        <w:t>P</w:t>
      </w:r>
      <w:r>
        <w:t xml:space="preserve">roliferating and quiescent cells in vivo. Proc Natl Acad Sci USA. 2006, 103 </w:t>
      </w:r>
      <w:r>
        <w:t xml:space="preserve">(</w:t>
      </w:r>
      <w:r>
        <w:t xml:space="preserve">9</w:t>
      </w:r>
      <w:r>
        <w:t xml:space="preserve">)</w:t>
      </w:r>
      <w:r>
        <w:t xml:space="preserve">:3232</w:t>
      </w:r>
      <w:r>
        <w:rPr>
          <w:rFonts w:ascii="MS UI Gothic" w:hAnsi="MS UI Gothic"/>
        </w:rPr>
        <w:t xml:space="preserve">‑</w:t>
      </w:r>
      <w:r>
        <w:t xml:space="preserve">3237.</w:t>
      </w:r>
    </w:p>
    <w:p w:rsidR="0018722C">
      <w:pPr>
        <w:pStyle w:val="cw22"/>
        <w:topLinePunct/>
      </w:pPr>
      <w:r>
        <w:t>[</w:t>
      </w:r>
      <w:r>
        <w:t xml:space="preserve">36</w:t>
      </w:r>
      <w:r>
        <w:t>]</w:t>
      </w:r>
      <w:r>
        <w:t xml:space="preserve"> </w:t>
      </w:r>
      <w:r>
        <w:t>Toledo </w:t>
      </w:r>
      <w:r>
        <w:t>F, </w:t>
      </w:r>
      <w:r>
        <w:t>Krummel </w:t>
      </w:r>
      <w:r>
        <w:t>KA, </w:t>
      </w:r>
      <w:r>
        <w:t>Lee CJ, Liu </w:t>
      </w:r>
      <w:r>
        <w:t>CW, </w:t>
      </w:r>
      <w:r>
        <w:t>Rodewald </w:t>
      </w:r>
      <w:r>
        <w:t>LW, </w:t>
      </w:r>
      <w:r>
        <w:t>Tang </w:t>
      </w:r>
      <w:r>
        <w:t>M, </w:t>
      </w:r>
      <w:r>
        <w:t>Wahl </w:t>
      </w:r>
      <w:r>
        <w:t>GM. A mouse p53 mutant lacking the proline</w:t>
      </w:r>
      <w:r>
        <w:rPr>
          <w:rFonts w:ascii="MS UI Gothic" w:hAnsi="MS UI Gothic"/>
        </w:rPr>
        <w:t>‑</w:t>
      </w:r>
      <w:r>
        <w:t>rich domain rescues Mdm4 deficiency and provides insight into the Mdm2</w:t>
      </w:r>
      <w:r>
        <w:rPr>
          <w:rFonts w:ascii="MS UI Gothic" w:hAnsi="MS UI Gothic"/>
        </w:rPr>
        <w:t>‑</w:t>
      </w:r>
      <w:r>
        <w:t>Mdm4</w:t>
      </w:r>
      <w:r>
        <w:rPr>
          <w:rFonts w:ascii="MS UI Gothic" w:hAnsi="MS UI Gothic"/>
        </w:rPr>
        <w:t>‑</w:t>
      </w:r>
      <w:r>
        <w:t>p53 regulatory network. Cancer Cell. 2006, 9</w:t>
      </w:r>
      <w:r>
        <w:t>(</w:t>
      </w:r>
      <w:r>
        <w:t>4</w:t>
      </w:r>
      <w:r>
        <w:t>)</w:t>
      </w:r>
      <w:r>
        <w:t>:</w:t>
      </w:r>
      <w:r>
        <w:t> </w:t>
      </w:r>
      <w:r>
        <w:t>273</w:t>
      </w:r>
      <w:r>
        <w:rPr>
          <w:rFonts w:ascii="MS UI Gothic" w:hAnsi="MS UI Gothic"/>
        </w:rPr>
        <w:t>‑</w:t>
      </w:r>
      <w:r>
        <w:t>285.</w:t>
      </w:r>
    </w:p>
    <w:p w:rsidR="0018722C">
      <w:pPr>
        <w:pStyle w:val="cw22"/>
        <w:topLinePunct/>
      </w:pPr>
      <w:r>
        <w:t>[</w:t>
      </w:r>
      <w:r>
        <w:t xml:space="preserve">37</w:t>
      </w:r>
      <w:r>
        <w:t>]</w:t>
      </w:r>
      <w:r>
        <w:t xml:space="preserve"> </w:t>
      </w:r>
      <w:r>
        <w:t>Gilkes DM, Chen J. Distinct roles of MDMX </w:t>
      </w:r>
      <w:r>
        <w:t>in </w:t>
      </w:r>
      <w:r>
        <w:t>the regulation of p53 response to ribosomal stress. Cell Cycle.2007,</w:t>
      </w:r>
      <w:r>
        <w:t> </w:t>
      </w:r>
      <w:r>
        <w:t>6</w:t>
      </w:r>
      <w:r>
        <w:t>(</w:t>
      </w:r>
      <w:r>
        <w:t>2</w:t>
      </w:r>
      <w:r>
        <w:t>)</w:t>
      </w:r>
      <w:r>
        <w:t>:151</w:t>
      </w:r>
      <w:r>
        <w:rPr>
          <w:rFonts w:ascii="MS UI Gothic" w:hAnsi="MS UI Gothic"/>
        </w:rPr>
        <w:t>‑</w:t>
      </w:r>
      <w:r>
        <w:t>155.</w:t>
      </w:r>
    </w:p>
    <w:p w:rsidR="0018722C">
      <w:pPr>
        <w:pStyle w:val="cw22"/>
        <w:topLinePunct/>
      </w:pPr>
      <w:r>
        <w:t>[</w:t>
      </w:r>
      <w:r>
        <w:t xml:space="preserve">38</w:t>
      </w:r>
      <w:r>
        <w:t>]</w:t>
      </w:r>
      <w:r>
        <w:t xml:space="preserve"> </w:t>
      </w:r>
      <w:r>
        <w:t>Liu </w:t>
      </w:r>
      <w:r>
        <w:t>L, Fan L, </w:t>
      </w:r>
      <w:r>
        <w:t>Fang </w:t>
      </w:r>
      <w:r>
        <w:t>C, Zou ZJ, </w:t>
      </w:r>
      <w:r>
        <w:t>Yang </w:t>
      </w:r>
      <w:r>
        <w:t>S, </w:t>
      </w:r>
      <w:r>
        <w:t>Zhang </w:t>
      </w:r>
      <w:r>
        <w:t>LN, Li </w:t>
      </w:r>
      <w:r>
        <w:t>JY, </w:t>
      </w:r>
      <w:r>
        <w:t>Xu </w:t>
      </w:r>
      <w:r>
        <w:t>W. </w:t>
      </w:r>
      <w:r>
        <w:t>S-MDM4 mRNA overexpression indicates a poor prognosis and marks a potential therapeutic target </w:t>
      </w:r>
      <w:r>
        <w:t>in </w:t>
      </w:r>
      <w:r>
        <w:t>chronic lymphocytic leukemia. Cancer Sci. 2012,103</w:t>
      </w:r>
      <w:r>
        <w:t>(</w:t>
      </w:r>
      <w:r>
        <w:t>12</w:t>
      </w:r>
      <w:r>
        <w:t>)</w:t>
      </w:r>
      <w:r>
        <w:t>:2056-2063.</w:t>
      </w:r>
    </w:p>
    <w:p w:rsidR="0018722C">
      <w:pPr>
        <w:pStyle w:val="cw22"/>
        <w:topLinePunct/>
      </w:pPr>
      <w:r>
        <w:t xml:space="preserve">[</w:t>
      </w:r>
      <w:r>
        <w:t xml:space="preserve">39</w:t>
      </w:r>
      <w:r>
        <w:t xml:space="preserve">]</w:t>
      </w:r>
      <w:r>
        <w:t xml:space="preserve"> </w:t>
      </w:r>
      <w:r>
        <w:t xml:space="preserve">Bo MD, Secchiero </w:t>
      </w:r>
      <w:r>
        <w:t xml:space="preserve">P, </w:t>
      </w:r>
      <w:r>
        <w:t xml:space="preserve">Degan M, Marconi D, Bomben R, Pozzato </w:t>
      </w:r>
      <w:r>
        <w:t xml:space="preserve">G, </w:t>
      </w:r>
      <w:r>
        <w:t xml:space="preserve">Gaidano </w:t>
      </w:r>
      <w:r>
        <w:t xml:space="preserve">G, </w:t>
      </w:r>
      <w:r>
        <w:t xml:space="preserve">Del Poeta </w:t>
      </w:r>
      <w:r>
        <w:t xml:space="preserve">G, </w:t>
      </w:r>
      <w:r>
        <w:t xml:space="preserve">Forconi </w:t>
      </w:r>
      <w:r>
        <w:t xml:space="preserve">F, </w:t>
      </w:r>
      <w:r>
        <w:t xml:space="preserve">Zauli </w:t>
      </w:r>
      <w:r>
        <w:t xml:space="preserve">G, </w:t>
      </w:r>
      <w:r>
        <w:t xml:space="preserve">Gattei </w:t>
      </w:r>
      <w:r>
        <w:t xml:space="preserve">V. </w:t>
      </w:r>
      <w:r>
        <w:t xml:space="preserve">MDM4 </w:t>
      </w:r>
      <w:r>
        <w:t xml:space="preserve">(</w:t>
      </w:r>
      <w:r>
        <w:rPr>
          <w:sz w:val="24"/>
        </w:rPr>
        <w:t xml:space="preserve">MDMX</w:t>
      </w:r>
      <w:r>
        <w:t xml:space="preserve">)</w:t>
      </w:r>
      <w:r>
        <w:t xml:space="preserve"> </w:t>
      </w:r>
      <w:r>
        <w:t xml:space="preserve">is </w:t>
      </w:r>
      <w:r>
        <w:t xml:space="preserve">overexpressed in chronic lymphocytic leukaemia </w:t>
      </w:r>
      <w:r>
        <w:t xml:space="preserve">(</w:t>
      </w:r>
      <w:r>
        <w:rPr>
          <w:sz w:val="24"/>
        </w:rPr>
        <w:t xml:space="preserve">CLL</w:t>
      </w:r>
      <w:r>
        <w:t xml:space="preserve">)</w:t>
      </w:r>
      <w:r>
        <w:t xml:space="preserve"> and marks a</w:t>
      </w:r>
      <w:r w:rsidR="001852F3">
        <w:t xml:space="preserve"> subset</w:t>
      </w:r>
      <w:r w:rsidR="001852F3">
        <w:t xml:space="preserve"> of p53wild-type CLL with a poor cytotoxic response </w:t>
      </w:r>
      <w:r>
        <w:t xml:space="preserve">to </w:t>
      </w:r>
      <w:r>
        <w:t xml:space="preserve">Nutlin-3. Br J Haematol. 2010,150</w:t>
      </w:r>
      <w:r>
        <w:t xml:space="preserve">(</w:t>
      </w:r>
      <w:r>
        <w:rPr>
          <w:sz w:val="24"/>
        </w:rPr>
        <w:t xml:space="preserve">2</w:t>
      </w:r>
      <w:r>
        <w:t xml:space="preserve">)</w:t>
      </w:r>
      <w:r>
        <w:t xml:space="preserve">:237-239.</w:t>
      </w:r>
    </w:p>
    <w:p w:rsidR="0018722C">
      <w:pPr>
        <w:pStyle w:val="cw22"/>
        <w:topLinePunct/>
      </w:pPr>
      <w:r>
        <w:t>[</w:t>
      </w:r>
      <w:r>
        <w:t xml:space="preserve">40</w:t>
      </w:r>
      <w:r>
        <w:t>]</w:t>
      </w:r>
      <w:r>
        <w:t xml:space="preserve"> </w:t>
      </w:r>
      <w:r>
        <w:t>Jin </w:t>
      </w:r>
      <w:r>
        <w:t>L, Hu WL, </w:t>
      </w:r>
      <w:r>
        <w:t>Jiang </w:t>
      </w:r>
      <w:r>
        <w:t>CC, </w:t>
      </w:r>
      <w:r>
        <w:t>Wang </w:t>
      </w:r>
      <w:r>
        <w:t>JX, Han CC, </w:t>
      </w:r>
      <w:r>
        <w:t>Chu </w:t>
      </w:r>
      <w:r>
        <w:t>P, </w:t>
      </w:r>
      <w:r>
        <w:t>Zhang </w:t>
      </w:r>
      <w:r>
        <w:t>LJ, Thorne </w:t>
      </w:r>
      <w:r>
        <w:t>RF, </w:t>
      </w:r>
      <w:r>
        <w:t>Wilmott </w:t>
      </w:r>
      <w:r>
        <w:t>J, </w:t>
      </w:r>
      <w:r>
        <w:t>Scolyer RA, Hersey </w:t>
      </w:r>
      <w:r>
        <w:t>P, </w:t>
      </w:r>
      <w:r>
        <w:t>Zhang XD, </w:t>
      </w:r>
      <w:r>
        <w:t>Wu </w:t>
      </w:r>
      <w:r>
        <w:t>M. MicroRNA-149*, a p53- responsive microRNA, functions as an oncogenic regulator </w:t>
      </w:r>
      <w:r>
        <w:t>in </w:t>
      </w:r>
      <w:r>
        <w:t>human melanoma. Proc Natl</w:t>
      </w:r>
      <w:r>
        <w:t> </w:t>
      </w:r>
      <w:r>
        <w:t>Acad Sci U S </w:t>
      </w:r>
      <w:r>
        <w:t>A. </w:t>
      </w:r>
      <w:r>
        <w:t>2011,108</w:t>
      </w:r>
      <w:r>
        <w:t>(</w:t>
      </w:r>
      <w:r>
        <w:t>38</w:t>
      </w:r>
      <w:r>
        <w:t>)</w:t>
      </w:r>
      <w:r>
        <w:t>:15840-15845.</w:t>
      </w:r>
    </w:p>
    <w:p w:rsidR="0018722C">
      <w:pPr>
        <w:pStyle w:val="cw22"/>
        <w:topLinePunct/>
      </w:pPr>
      <w:r>
        <w:t>[</w:t>
      </w:r>
      <w:r>
        <w:t xml:space="preserve">41</w:t>
      </w:r>
      <w:r>
        <w:t>]</w:t>
      </w:r>
      <w:r>
        <w:t xml:space="preserve"> </w:t>
      </w:r>
      <w:r>
        <w:t>Bond GL, Hu </w:t>
      </w:r>
      <w:r>
        <w:t>W, </w:t>
      </w:r>
      <w:r>
        <w:t>Bond EE, Robins H, Lutzker </w:t>
      </w:r>
      <w:r>
        <w:t>SG, </w:t>
      </w:r>
      <w:r>
        <w:t>Arva </w:t>
      </w:r>
      <w:r>
        <w:t>NC, Bargonetti J, Bartel </w:t>
      </w:r>
      <w:r>
        <w:t>F, </w:t>
      </w:r>
      <w:r>
        <w:t>Taubert </w:t>
      </w:r>
      <w:r>
        <w:t>H, </w:t>
      </w:r>
      <w:r>
        <w:t>Wuerl </w:t>
      </w:r>
      <w:r>
        <w:t>P, </w:t>
      </w:r>
      <w:r>
        <w:t>Onel </w:t>
      </w:r>
      <w:r>
        <w:t>K, </w:t>
      </w:r>
      <w:r>
        <w:t>Yip </w:t>
      </w:r>
      <w:r>
        <w:t>L, Hwang SJ, </w:t>
      </w:r>
      <w:r>
        <w:t>Strong </w:t>
      </w:r>
      <w:r>
        <w:t>LC, Lozano </w:t>
      </w:r>
      <w:r>
        <w:t>G, </w:t>
      </w:r>
      <w:r>
        <w:t>Levine </w:t>
      </w:r>
      <w:r>
        <w:t>AJ. </w:t>
      </w:r>
      <w:r>
        <w:t>A single nucleotide polymorphism </w:t>
      </w:r>
      <w:r>
        <w:t>in </w:t>
      </w:r>
      <w:r>
        <w:t>the MDM2 promoter attenuates the p53 tumor suppressor pathway and accelerates tumor formation </w:t>
      </w:r>
      <w:r>
        <w:t>in </w:t>
      </w:r>
      <w:r>
        <w:t>humans. Cell.</w:t>
      </w:r>
      <w:r>
        <w:t> </w:t>
      </w:r>
      <w:r>
        <w:t>2004,119</w:t>
      </w:r>
      <w:r>
        <w:t>(</w:t>
      </w:r>
      <w:r>
        <w:t>5</w:t>
      </w:r>
      <w:r>
        <w:t>)</w:t>
      </w:r>
      <w:r>
        <w:t>:591-602.</w:t>
      </w:r>
    </w:p>
    <w:p w:rsidR="0018722C">
      <w:pPr>
        <w:pStyle w:val="cw22"/>
        <w:topLinePunct/>
      </w:pPr>
      <w:r>
        <w:t>[</w:t>
      </w:r>
      <w:r>
        <w:t xml:space="preserve">42</w:t>
      </w:r>
      <w:r>
        <w:t>]</w:t>
      </w:r>
      <w:r>
        <w:t xml:space="preserve"> </w:t>
      </w:r>
      <w:r>
        <w:t>Cross SM, Sanchez CA, Morgan CA, Schimke </w:t>
      </w:r>
      <w:r>
        <w:t>MK, </w:t>
      </w:r>
      <w:r>
        <w:t>Ramel S, Idzerda RL, Raskind</w:t>
      </w:r>
      <w:r w:rsidRPr="00000000">
        <w:tab/>
      </w:r>
      <w:r>
        <w:t>WH, </w:t>
      </w:r>
      <w:r>
        <w:t>Reid BJ. A p53-dependent mouse spindle</w:t>
      </w:r>
      <w:r>
        <w:t> </w:t>
      </w:r>
      <w:r>
        <w:t>checkpoint.</w:t>
      </w:r>
      <w:r w:rsidR="004B696B">
        <w:t xml:space="preserve"> </w:t>
      </w:r>
      <w:r w:rsidR="004B696B">
        <w:t>Science.</w:t>
      </w:r>
    </w:p>
    <w:p w:rsidR="0018722C">
      <w:pPr>
        <w:topLinePunct/>
      </w:pPr>
      <w:r>
        <w:t>1995,267</w:t>
      </w:r>
      <w:r>
        <w:t>(</w:t>
      </w:r>
      <w:r>
        <w:t>5202</w:t>
      </w:r>
      <w:r>
        <w:t>)</w:t>
      </w:r>
      <w:r>
        <w:t>: 1353- 1356.</w:t>
      </w:r>
    </w:p>
    <w:p w:rsidR="0018722C">
      <w:pPr>
        <w:pStyle w:val="cw22"/>
        <w:topLinePunct/>
      </w:pPr>
      <w:r>
        <w:t>[</w:t>
      </w:r>
      <w:r>
        <w:t xml:space="preserve">43</w:t>
      </w:r>
      <w:r>
        <w:t>]</w:t>
      </w:r>
      <w:r>
        <w:t xml:space="preserve"> </w:t>
      </w:r>
      <w:r>
        <w:t>Taylor </w:t>
      </w:r>
      <w:r>
        <w:t>WR, </w:t>
      </w:r>
      <w:r>
        <w:t>Stark GR. Regulation of the G2</w:t>
      </w:r>
      <w:r>
        <w:t>/</w:t>
      </w:r>
      <w:r>
        <w:t>M transition by p53. Oncogene. 2001,</w:t>
      </w:r>
      <w:r>
        <w:t> </w:t>
      </w:r>
      <w:r>
        <w:t>20</w:t>
      </w:r>
      <w:r>
        <w:t>(</w:t>
      </w:r>
      <w:r>
        <w:t>15</w:t>
      </w:r>
      <w:r>
        <w:t>)</w:t>
      </w:r>
      <w:r>
        <w:t>:1803-1815.</w:t>
      </w:r>
    </w:p>
    <w:p w:rsidR="0018722C">
      <w:pPr>
        <w:pStyle w:val="cw22"/>
        <w:topLinePunct/>
      </w:pPr>
      <w:r>
        <w:t>[</w:t>
      </w:r>
      <w:r>
        <w:t xml:space="preserve">44</w:t>
      </w:r>
      <w:r>
        <w:t>]</w:t>
      </w:r>
      <w:r>
        <w:t xml:space="preserve"> </w:t>
      </w:r>
      <w:r>
        <w:t>Zhi L, </w:t>
      </w:r>
      <w:r>
        <w:t>Zhang </w:t>
      </w:r>
      <w:r>
        <w:t>J, Jia </w:t>
      </w:r>
      <w:r>
        <w:t>Y, </w:t>
      </w:r>
      <w:r>
        <w:t>Shan S, Li </w:t>
      </w:r>
      <w:r>
        <w:t>Y, </w:t>
      </w:r>
      <w:r>
        <w:t>Wang </w:t>
      </w:r>
      <w:r>
        <w:t>D, </w:t>
      </w:r>
      <w:r>
        <w:t>Wang </w:t>
      </w:r>
      <w:r>
        <w:t>M, Rao Q, </w:t>
      </w:r>
      <w:r>
        <w:t>Xing </w:t>
      </w:r>
      <w:r>
        <w:t>H, </w:t>
      </w:r>
      <w:r>
        <w:t>Tang </w:t>
      </w:r>
      <w:r>
        <w:t>K, Tian </w:t>
      </w:r>
      <w:r>
        <w:t>Z, </w:t>
      </w:r>
      <w:r>
        <w:t>Wang </w:t>
      </w:r>
      <w:r>
        <w:t>J, Mi </w:t>
      </w:r>
      <w:r>
        <w:t>Y. </w:t>
      </w:r>
      <w:r>
        <w:t>Effect </w:t>
      </w:r>
      <w:r>
        <w:t>of G-rich oligonucleotides on the proliferation of leukemia cells and its relationship with p53 expression. Oligonucleotides. 2011,21</w:t>
      </w:r>
      <w:r>
        <w:t>(</w:t>
      </w:r>
      <w:r>
        <w:t>1</w:t>
      </w:r>
      <w:r>
        <w:t>)</w:t>
      </w:r>
      <w:r>
        <w:t>:21-27.</w:t>
      </w:r>
    </w:p>
    <w:p w:rsidR="0018722C">
      <w:pPr>
        <w:pStyle w:val="cw22"/>
        <w:topLinePunct/>
      </w:pPr>
      <w:r>
        <w:t>[</w:t>
      </w:r>
      <w:r>
        <w:t xml:space="preserve">45</w:t>
      </w:r>
      <w:r>
        <w:t>]</w:t>
      </w:r>
      <w:r>
        <w:t xml:space="preserve"> </w:t>
      </w:r>
      <w:r>
        <w:t>Gogolin </w:t>
      </w:r>
      <w:r>
        <w:t>S, Batra R, Harder </w:t>
      </w:r>
      <w:r>
        <w:t>N, </w:t>
      </w:r>
      <w:r>
        <w:t>Ehemann </w:t>
      </w:r>
      <w:r>
        <w:t>V, </w:t>
      </w:r>
      <w:r>
        <w:t>Paffhausen </w:t>
      </w:r>
      <w:r>
        <w:t>T, </w:t>
      </w:r>
      <w:r>
        <w:t>Diessl N, Sagulenko </w:t>
      </w:r>
      <w:r>
        <w:t>V, </w:t>
      </w:r>
      <w:r>
        <w:t>Benner A, </w:t>
      </w:r>
      <w:r>
        <w:t>Gade S, Nolte I, </w:t>
      </w:r>
      <w:r>
        <w:t>Rohr K, König </w:t>
      </w:r>
      <w:r>
        <w:t>R, </w:t>
      </w:r>
      <w:r>
        <w:t>Westermann </w:t>
      </w:r>
      <w:r>
        <w:t>F.</w:t>
      </w:r>
      <w:r w:rsidR="004B696B">
        <w:t xml:space="preserve"> </w:t>
      </w:r>
      <w:r w:rsidR="004B696B">
        <w:t>MYCN- </w:t>
      </w:r>
      <w:r>
        <w:t>mediated over- expression of mitotic spindle regulatory genes and loss of p53-p21 function jointly support the survival of tetraploid neuroblastoma cells. Cancer Lett.2013,30,331</w:t>
      </w:r>
      <w:r>
        <w:t>(</w:t>
      </w:r>
      <w:r>
        <w:t>1</w:t>
      </w:r>
      <w:r>
        <w:t>)</w:t>
      </w:r>
      <w:r>
        <w:t>:</w:t>
      </w:r>
      <w:r>
        <w:t> </w:t>
      </w:r>
      <w:r>
        <w:t>35-45.</w:t>
      </w:r>
    </w:p>
    <w:p w:rsidR="0018722C">
      <w:pPr>
        <w:pStyle w:val="cw22"/>
        <w:topLinePunct/>
      </w:pPr>
      <w:r>
        <w:t>[</w:t>
      </w:r>
      <w:r>
        <w:t xml:space="preserve">46</w:t>
      </w:r>
      <w:r>
        <w:t>]</w:t>
      </w:r>
      <w:r>
        <w:t xml:space="preserve"> </w:t>
      </w:r>
      <w:r>
        <w:t>Castedo M, Perfettini JL, Roumier </w:t>
      </w:r>
      <w:r>
        <w:t>T, </w:t>
      </w:r>
      <w:r>
        <w:t>Valent </w:t>
      </w:r>
      <w:r>
        <w:t>A, </w:t>
      </w:r>
      <w:r>
        <w:t>Raslova H, </w:t>
      </w:r>
      <w:r>
        <w:t>Yakushijin</w:t>
      </w:r>
      <w:r w:rsidR="001852F3">
        <w:t xml:space="preserve"> </w:t>
      </w:r>
      <w:r>
        <w:t>K, Horne D, Feunteun J, Lenoir </w:t>
      </w:r>
      <w:r>
        <w:t>G, </w:t>
      </w:r>
      <w:r>
        <w:t>Medema R, </w:t>
      </w:r>
      <w:r>
        <w:t>Vainchenker </w:t>
      </w:r>
      <w:r>
        <w:t>W, </w:t>
      </w:r>
      <w:r>
        <w:t>Kroemer </w:t>
      </w:r>
      <w:r>
        <w:t>G. </w:t>
      </w:r>
      <w:r>
        <w:t>Mitotic catastrophe constitutes a special case of apoptosis whose suppression entails </w:t>
      </w:r>
      <w:r>
        <w:t>aneuploidy. </w:t>
      </w:r>
      <w:r>
        <w:t>Oncogene. 2004,</w:t>
      </w:r>
      <w:r>
        <w:t> </w:t>
      </w:r>
      <w:r>
        <w:t>23</w:t>
      </w:r>
      <w:r>
        <w:t>(</w:t>
      </w:r>
      <w:r>
        <w:t>25</w:t>
      </w:r>
      <w:r>
        <w:t>)</w:t>
      </w:r>
      <w:r>
        <w:t>:4362-4370.</w:t>
      </w:r>
    </w:p>
    <w:p w:rsidR="0018722C">
      <w:pPr>
        <w:pStyle w:val="cw22"/>
        <w:topLinePunct/>
      </w:pPr>
      <w:r>
        <w:t>[</w:t>
      </w:r>
      <w:r>
        <w:t xml:space="preserve">47</w:t>
      </w:r>
      <w:r>
        <w:t>]</w:t>
      </w:r>
      <w:r>
        <w:t xml:space="preserve"> </w:t>
      </w:r>
      <w:r>
        <w:t>Kim </w:t>
      </w:r>
      <w:r>
        <w:t>S,</w:t>
      </w:r>
      <w:r w:rsidR="004B696B">
        <w:t xml:space="preserve"> </w:t>
      </w:r>
      <w:r w:rsidR="004B696B">
        <w:t>Yu </w:t>
      </w:r>
      <w:r>
        <w:t>H. Mutual regulation between the spindle checkpoint and APC</w:t>
      </w:r>
      <w:r>
        <w:t>/</w:t>
      </w:r>
      <w:r>
        <w:t>C Semin Cell Dev Biol. 2011,22</w:t>
      </w:r>
      <w:r>
        <w:t>(</w:t>
      </w:r>
      <w:r>
        <w:t>6</w:t>
      </w:r>
      <w:r>
        <w:t>)</w:t>
      </w:r>
      <w:r>
        <w:t>:</w:t>
      </w:r>
      <w:r>
        <w:t> </w:t>
      </w:r>
      <w:r>
        <w:t>551-558.</w:t>
      </w:r>
    </w:p>
    <w:p w:rsidR="0018722C">
      <w:pPr>
        <w:pStyle w:val="cw22"/>
        <w:topLinePunct/>
      </w:pPr>
      <w:r>
        <w:t>[</w:t>
      </w:r>
      <w:r>
        <w:t xml:space="preserve">48</w:t>
      </w:r>
      <w:r>
        <w:t>]</w:t>
      </w:r>
      <w:r>
        <w:t xml:space="preserve"> </w:t>
      </w:r>
      <w:r>
        <w:t>Uhlmann </w:t>
      </w:r>
      <w:r>
        <w:t>F, </w:t>
      </w:r>
      <w:r>
        <w:t>Wernic </w:t>
      </w:r>
      <w:r>
        <w:t>D, Poupart </w:t>
      </w:r>
      <w:r>
        <w:t>MA, </w:t>
      </w:r>
      <w:r>
        <w:t>Koonin </w:t>
      </w:r>
      <w:r>
        <w:t>EV,</w:t>
      </w:r>
      <w:r w:rsidR="004B696B">
        <w:t xml:space="preserve"> </w:t>
      </w:r>
      <w:r w:rsidR="004B696B">
        <w:t>Nasmyth </w:t>
      </w:r>
      <w:r>
        <w:t>K. </w:t>
      </w:r>
      <w:r>
        <w:t>Cleavage </w:t>
      </w:r>
      <w:r>
        <w:t>of </w:t>
      </w:r>
      <w:r>
        <w:t>cohesin by the CD clan protease separin triggers anaphase </w:t>
      </w:r>
      <w:r>
        <w:t>in </w:t>
      </w:r>
      <w:r>
        <w:t>yeast. </w:t>
      </w:r>
      <w:r>
        <w:t>Cell. </w:t>
      </w:r>
      <w:r>
        <w:t>2000,103</w:t>
      </w:r>
      <w:r>
        <w:t>(</w:t>
      </w:r>
      <w:r>
        <w:t>3</w:t>
      </w:r>
      <w:r>
        <w:t>)</w:t>
      </w:r>
      <w:r>
        <w:t>:</w:t>
      </w:r>
      <w:r>
        <w:t> </w:t>
      </w:r>
      <w:r>
        <w:t>375-386.</w:t>
      </w:r>
    </w:p>
    <w:p w:rsidR="0018722C">
      <w:pPr>
        <w:outlineLvl w:val="9"/>
        <w:topLinePunct/>
      </w:pPr>
      <w:bookmarkStart w:name="_TOC_250004" w:id="22"/>
      <w:bookmarkEnd w:id="22"/>
      <w:r>
        <w:rPr>
          <w:kern w:val="2"/>
          <w:sz w:val="30"/>
          <w:szCs w:val="30"/>
          <w:rFonts w:cstheme="minorBidi" w:hAnsiTheme="minorHAnsi" w:eastAsiaTheme="minorHAnsi" w:asciiTheme="minorHAnsi" w:ascii="宋体" w:hAnsi="宋体" w:eastAsia="宋体" w:cs="宋体"/>
        </w:rPr>
        <w:t>·综述</w:t>
      </w:r>
      <w:bookmarkStart w:name="_TOC_250004" w:id="22"/>
      <w:bookmarkEnd w:id="22"/>
      <w:r>
        <w:rPr>
          <w:kern w:val="2"/>
          <w:sz w:val="30"/>
          <w:szCs w:val="30"/>
          <w:rFonts w:hint="eastAsia"/>
        </w:rPr>
        <w:t>・</w:t>
      </w:r>
    </w:p>
    <w:p w:rsidR="0018722C">
      <w:pPr>
        <w:topLinePunct/>
      </w:pPr>
      <w:r>
        <w:rPr>
          <w:rFonts w:cstheme="minorBidi" w:hAnsiTheme="minorHAnsi" w:eastAsiaTheme="minorHAnsi" w:asciiTheme="minorHAnsi" w:ascii="宋体" w:eastAsia="宋体" w:hint="eastAsia"/>
        </w:rPr>
        <w:t>伴复杂核型急性髓系白血病研究进展</w:t>
      </w:r>
    </w:p>
    <w:p w:rsidR="0018722C">
      <w:pPr>
        <w:pStyle w:val="af6"/>
        <w:topLinePunct/>
      </w:pPr>
      <w:bookmarkStart w:id="1654" w:name="_Toc6861654"/>
      <w:r>
        <w:t>摘</w:t>
      </w:r>
      <w:r w:rsidR="004F241D">
        <w:t xml:space="preserve">  </w:t>
      </w:r>
      <w:r w:rsidR="004F241D">
        <w:t xml:space="preserve">要</w:t>
      </w:r>
      <w:bookmarkEnd w:id="1654"/>
    </w:p>
    <w:p w:rsidR="0018722C">
      <w:pPr>
        <w:topLinePunct/>
      </w:pPr>
      <w:r>
        <w:rPr>
          <w:rFonts w:ascii="宋体" w:eastAsia="宋体" w:hint="eastAsia"/>
        </w:rPr>
        <w:t>急性髓系白血病</w:t>
      </w:r>
      <w:r>
        <w:rPr>
          <w:rFonts w:ascii="宋体" w:eastAsia="宋体" w:hint="eastAsia"/>
        </w:rPr>
        <w:t>（</w:t>
      </w:r>
      <w:r>
        <w:t>acute myeloid leukemia</w:t>
      </w:r>
      <w:r>
        <w:rPr>
          <w:rFonts w:ascii="宋体" w:eastAsia="宋体" w:hint="eastAsia"/>
          <w:rFonts w:ascii="宋体" w:eastAsia="宋体" w:hint="eastAsia"/>
        </w:rPr>
        <w:t xml:space="preserve">, </w:t>
      </w:r>
      <w:r>
        <w:t>AML</w:t>
      </w:r>
      <w:r>
        <w:t>）</w:t>
      </w:r>
      <w:r>
        <w:rPr>
          <w:rFonts w:ascii="宋体" w:eastAsia="宋体" w:hint="eastAsia"/>
        </w:rPr>
        <w:t>伴有</w:t>
      </w:r>
      <w:r>
        <w:t>3</w:t>
      </w:r>
      <w:r>
        <w:rPr>
          <w:rFonts w:ascii="宋体" w:eastAsia="宋体" w:hint="eastAsia"/>
        </w:rPr>
        <w:t>种或</w:t>
      </w:r>
      <w:r>
        <w:t>3</w:t>
      </w:r>
      <w:r>
        <w:rPr>
          <w:rFonts w:ascii="宋体" w:eastAsia="宋体" w:hint="eastAsia"/>
        </w:rPr>
        <w:t>种以上获得性染色体畸变，但是不包括</w:t>
      </w:r>
      <w:r>
        <w:t>t</w:t>
      </w:r>
      <w:r>
        <w:t>(</w:t>
      </w:r>
      <w:r>
        <w:t>8;21</w:t>
      </w:r>
      <w:r>
        <w:t>)</w:t>
      </w:r>
      <w:r>
        <w:t>(</w:t>
      </w:r>
      <w:r>
        <w:t xml:space="preserve">q22;</w:t>
      </w:r>
      <w:r w:rsidR="001852F3">
        <w:t xml:space="preserve"> </w:t>
      </w:r>
      <w:r w:rsidR="001852F3">
        <w:t xml:space="preserve">q22</w:t>
      </w:r>
      <w:r>
        <w:t>)</w:t>
      </w:r>
      <w:r>
        <w:t>, inv</w:t>
      </w:r>
      <w:r>
        <w:t>(</w:t>
      </w:r>
      <w:r>
        <w:t>16</w:t>
      </w:r>
      <w:r>
        <w:t>)</w:t>
      </w:r>
      <w:r>
        <w:t>(</w:t>
      </w:r>
      <w:r>
        <w:t>p13q22</w:t>
      </w:r>
      <w:r>
        <w:t>)</w:t>
      </w:r>
      <w:r w:rsidR="004B696B">
        <w:t xml:space="preserve"> </w:t>
      </w:r>
      <w:r>
        <w:t>/</w:t>
      </w:r>
      <w:r>
        <w:t>t</w:t>
      </w:r>
      <w:r>
        <w:t>(</w:t>
      </w:r>
      <w:r>
        <w:t>6;16</w:t>
      </w:r>
      <w:r>
        <w:t>)</w:t>
      </w:r>
      <w:r>
        <w:t>(</w:t>
      </w:r>
      <w:r>
        <w:t xml:space="preserve">p13;</w:t>
      </w:r>
      <w:r w:rsidR="001852F3">
        <w:t xml:space="preserve"> </w:t>
      </w:r>
      <w:r w:rsidR="001852F3">
        <w:t xml:space="preserve">q</w:t>
      </w:r>
      <w:r w:rsidR="001852F3">
        <w:t>2</w:t>
      </w:r>
      <w:r w:rsidR="001852F3">
        <w:t>2</w:t>
      </w:r>
      <w:r>
        <w:t>)</w:t>
      </w:r>
      <w:r>
        <w:rPr>
          <w:rFonts w:ascii="宋体" w:eastAsia="宋体" w:hint="eastAsia"/>
        </w:rPr>
        <w:t>和</w:t>
      </w:r>
    </w:p>
    <w:p w:rsidR="0018722C">
      <w:pPr>
        <w:topLinePunct/>
      </w:pPr>
      <w:r>
        <w:t>t</w:t>
      </w:r>
      <w:r>
        <w:t>(</w:t>
      </w:r>
      <w:r>
        <w:rPr>
          <w:w w:val="99"/>
        </w:rPr>
        <w:t>15</w:t>
      </w:r>
      <w:r>
        <w:rPr>
          <w:spacing w:val="-2"/>
          <w:w w:val="99"/>
        </w:rPr>
        <w:t>;</w:t>
      </w:r>
      <w:r>
        <w:rPr>
          <w:w w:val="99"/>
        </w:rPr>
        <w:t>17</w:t>
      </w:r>
      <w:r>
        <w:t>)</w:t>
      </w:r>
      <w:r/>
      <w:r>
        <w:t>(</w:t>
      </w:r>
      <w:r>
        <w:rPr>
          <w:w w:val="99"/>
        </w:rPr>
        <w:t>q22</w:t>
      </w:r>
      <w:r>
        <w:rPr>
          <w:spacing w:val="-2"/>
          <w:w w:val="99"/>
        </w:rPr>
        <w:t>;</w:t>
      </w:r>
      <w:r w:rsidR="001852F3">
        <w:rPr>
          <w:spacing w:val="-2"/>
          <w:w w:val="99"/>
        </w:rPr>
        <w:t xml:space="preserve"> </w:t>
      </w:r>
      <w:r>
        <w:rPr>
          <w:w w:val="99"/>
        </w:rPr>
        <w:t>q21</w:t>
      </w:r>
      <w:r>
        <w:t>)</w:t>
      </w:r>
      <w:r>
        <w:rPr>
          <w:rFonts w:ascii="宋体" w:eastAsia="宋体" w:hint="eastAsia"/>
        </w:rPr>
        <w:t>这几种预后良好的核型，称为复杂核型</w:t>
      </w:r>
      <w:r>
        <w:t>A</w:t>
      </w:r>
      <w:r>
        <w:t>M</w:t>
      </w:r>
      <w:r>
        <w:t>L</w:t>
      </w:r>
      <w:r>
        <w:rPr>
          <w:rFonts w:ascii="宋体" w:eastAsia="宋体" w:hint="eastAsia"/>
          <w:rFonts w:ascii="宋体" w:eastAsia="宋体" w:hint="eastAsia"/>
          <w:w w:val="99"/>
        </w:rPr>
        <w:t>(</w:t>
      </w:r>
      <w:r>
        <w:t>c</w:t>
      </w:r>
      <w:r>
        <w:t>o</w:t>
      </w:r>
      <w:r>
        <w:t>m</w:t>
      </w:r>
      <w:r>
        <w:t>p</w:t>
      </w:r>
      <w:r>
        <w:t>l</w:t>
      </w:r>
      <w:r>
        <w:t>e</w:t>
      </w:r>
      <w:r>
        <w:t>x</w:t>
      </w:r>
      <w:r>
        <w:t> </w:t>
      </w:r>
      <w:r>
        <w:t>k</w:t>
      </w:r>
      <w:r>
        <w:t>a</w:t>
      </w:r>
      <w:r>
        <w:t>r</w:t>
      </w:r>
      <w:r>
        <w:t>y</w:t>
      </w:r>
      <w:r>
        <w:t>o</w:t>
      </w:r>
      <w:r>
        <w:t>t</w:t>
      </w:r>
      <w:r>
        <w:t>y</w:t>
      </w:r>
      <w:r>
        <w:t>p</w:t>
      </w:r>
      <w:r>
        <w:t>e </w:t>
      </w:r>
      <w:r>
        <w:t>AML</w:t>
      </w:r>
      <w:r>
        <w:t>, </w:t>
      </w:r>
      <w:r>
        <w:t>CK-AML</w:t>
      </w:r>
      <w:r>
        <w:rPr>
          <w:rFonts w:ascii="宋体" w:eastAsia="宋体" w:hint="eastAsia"/>
          <w:rFonts w:ascii="宋体" w:eastAsia="宋体" w:hint="eastAsia"/>
        </w:rPr>
        <w:t>)</w:t>
      </w:r>
      <w:r>
        <w:rPr>
          <w:rFonts w:ascii="宋体" w:eastAsia="宋体" w:hint="eastAsia"/>
        </w:rPr>
        <w:t>。</w:t>
      </w:r>
      <w:r>
        <w:t>CK-AML</w:t>
      </w:r>
      <w:r>
        <w:rPr>
          <w:rFonts w:ascii="宋体" w:eastAsia="宋体" w:hint="eastAsia"/>
        </w:rPr>
        <w:t>发生率大约占成人</w:t>
      </w:r>
      <w:r>
        <w:t>AML</w:t>
      </w:r>
      <w:r>
        <w:rPr>
          <w:rFonts w:ascii="宋体" w:eastAsia="宋体" w:hint="eastAsia"/>
        </w:rPr>
        <w:t>的</w:t>
      </w:r>
      <w:r>
        <w:t>10</w:t>
      </w:r>
      <w:r>
        <w:rPr>
          <w:rFonts w:ascii="宋体" w:eastAsia="宋体" w:hint="eastAsia"/>
        </w:rPr>
        <w:t>%～</w:t>
      </w:r>
      <w:r>
        <w:t>15%</w:t>
      </w:r>
      <w:r>
        <w:rPr>
          <w:rFonts w:ascii="宋体" w:eastAsia="宋体" w:hint="eastAsia"/>
        </w:rPr>
        <w:t>，而且随着</w:t>
      </w:r>
      <w:r>
        <w:rPr>
          <w:rFonts w:ascii="宋体" w:eastAsia="宋体" w:hint="eastAsia"/>
        </w:rPr>
        <w:t>年龄的增长发病率逐渐升高。复杂核型中染色体异常的类型包括</w:t>
      </w:r>
      <w:r>
        <w:t>-7</w:t>
      </w:r>
      <w:r>
        <w:rPr>
          <w:rFonts w:ascii="宋体" w:eastAsia="宋体" w:hint="eastAsia"/>
        </w:rPr>
        <w:t>，</w:t>
      </w:r>
      <w:r>
        <w:t>-5</w:t>
      </w:r>
      <w:r>
        <w:rPr>
          <w:rFonts w:ascii="宋体" w:eastAsia="宋体" w:hint="eastAsia"/>
          <w:rFonts w:ascii="宋体" w:eastAsia="宋体" w:hint="eastAsia"/>
          <w:spacing w:val="-4"/>
        </w:rPr>
        <w:t xml:space="preserve">, </w:t>
      </w:r>
      <w:r>
        <w:t>del</w:t>
      </w:r>
      <w:r>
        <w:t>(</w:t>
      </w:r>
      <w:r>
        <w:rPr>
          <w:spacing w:val="-4"/>
        </w:rPr>
        <w:t>7q</w:t>
      </w:r>
      <w:r>
        <w:t>)</w:t>
      </w:r>
      <w:r>
        <w:rPr>
          <w:rFonts w:ascii="宋体" w:eastAsia="宋体" w:hint="eastAsia"/>
        </w:rPr>
        <w:t>，</w:t>
      </w:r>
      <w:r>
        <w:t>del</w:t>
      </w:r>
      <w:r>
        <w:t>(</w:t>
      </w:r>
      <w:r>
        <w:t>5q</w:t>
      </w:r>
      <w:r>
        <w:t>)</w:t>
      </w:r>
      <w:r>
        <w:rPr>
          <w:rFonts w:ascii="宋体" w:eastAsia="宋体" w:hint="eastAsia"/>
        </w:rPr>
        <w:t>，</w:t>
      </w:r>
      <w:r>
        <w:t>del</w:t>
      </w:r>
      <w:r>
        <w:t>(</w:t>
      </w:r>
      <w:r>
        <w:t>9q</w:t>
      </w:r>
      <w:r>
        <w:t>)</w:t>
      </w:r>
      <w:r>
        <w:rPr>
          <w:rFonts w:ascii="宋体" w:eastAsia="宋体" w:hint="eastAsia"/>
        </w:rPr>
        <w:t>，</w:t>
      </w:r>
      <w:r>
        <w:t>abn</w:t>
      </w:r>
      <w:r>
        <w:t>(</w:t>
      </w:r>
      <w:r>
        <w:t>3q</w:t>
      </w:r>
      <w:r>
        <w:t>)</w:t>
      </w:r>
      <w:r>
        <w:rPr>
          <w:rFonts w:ascii="宋体" w:eastAsia="宋体" w:hint="eastAsia"/>
        </w:rPr>
        <w:t>，</w:t>
      </w:r>
      <w:r>
        <w:t>11q23</w:t>
      </w:r>
      <w:r>
        <w:rPr>
          <w:rFonts w:ascii="宋体" w:eastAsia="宋体" w:hint="eastAsia"/>
        </w:rPr>
        <w:t>，</w:t>
      </w:r>
      <w:r>
        <w:t>+8</w:t>
      </w:r>
      <w:r>
        <w:rPr>
          <w:rFonts w:ascii="宋体" w:eastAsia="宋体" w:hint="eastAsia"/>
        </w:rPr>
        <w:t>，</w:t>
      </w:r>
      <w:r>
        <w:t>+21</w:t>
      </w:r>
      <w:r>
        <w:rPr>
          <w:rFonts w:ascii="宋体" w:eastAsia="宋体" w:hint="eastAsia"/>
          <w:rFonts w:ascii="宋体" w:eastAsia="宋体" w:hint="eastAsia"/>
        </w:rPr>
        <w:t xml:space="preserve">, </w:t>
      </w:r>
      <w:r>
        <w:t>+22</w:t>
      </w:r>
      <w:r>
        <w:rPr>
          <w:rFonts w:ascii="宋体" w:eastAsia="宋体" w:hint="eastAsia"/>
        </w:rPr>
        <w:t>和来源不明的</w:t>
      </w:r>
      <w:r>
        <w:t>marker</w:t>
      </w:r>
      <w:r>
        <w:rPr>
          <w:rFonts w:ascii="宋体" w:eastAsia="宋体" w:hint="eastAsia"/>
        </w:rPr>
        <w:t>染色体</w:t>
      </w:r>
      <w:r>
        <w:rPr>
          <w:rFonts w:ascii="宋体" w:eastAsia="宋体" w:hint="eastAsia"/>
        </w:rPr>
        <w:t>以及其他染色体数目或结构畸变等，采用光谱核型分析</w:t>
      </w:r>
      <w:r>
        <w:rPr>
          <w:rFonts w:ascii="宋体" w:eastAsia="宋体" w:hint="eastAsia"/>
        </w:rPr>
        <w:t>（</w:t>
      </w:r>
      <w:r>
        <w:t>multicolor spectral karyotyping</w:t>
      </w:r>
      <w:r>
        <w:rPr>
          <w:rFonts w:ascii="宋体" w:eastAsia="宋体" w:hint="eastAsia"/>
          <w:spacing w:val="-20"/>
        </w:rPr>
        <w:t>,</w:t>
      </w:r>
      <w:r>
        <w:rPr>
          <w:rFonts w:ascii="宋体" w:eastAsia="宋体" w:hint="eastAsia"/>
          <w:spacing w:val="-20"/>
        </w:rPr>
        <w:t> </w:t>
      </w:r>
      <w:r>
        <w:t>SKY</w:t>
      </w:r>
      <w:r>
        <w:rPr>
          <w:rFonts w:ascii="宋体" w:eastAsia="宋体" w:hint="eastAsia"/>
        </w:rPr>
        <w:t>）</w:t>
      </w:r>
      <w:r w:rsidR="001852F3">
        <w:rPr>
          <w:rFonts w:ascii="宋体" w:eastAsia="宋体" w:hint="eastAsia"/>
        </w:rPr>
        <w:t xml:space="preserve">和</w:t>
      </w:r>
      <w:r w:rsidR="001852F3">
        <w:rPr>
          <w:rFonts w:ascii="宋体" w:eastAsia="宋体" w:hint="eastAsia"/>
        </w:rPr>
        <w:t xml:space="preserve">多</w:t>
      </w:r>
      <w:r w:rsidR="001852F3">
        <w:rPr>
          <w:rFonts w:ascii="宋体" w:eastAsia="宋体" w:hint="eastAsia"/>
        </w:rPr>
        <w:t xml:space="preserve">色</w:t>
      </w:r>
      <w:r w:rsidR="001852F3">
        <w:rPr>
          <w:rFonts w:ascii="宋体" w:eastAsia="宋体" w:hint="eastAsia"/>
        </w:rPr>
        <w:t xml:space="preserve">荧</w:t>
      </w:r>
      <w:r w:rsidR="001852F3">
        <w:rPr>
          <w:rFonts w:ascii="宋体" w:eastAsia="宋体" w:hint="eastAsia"/>
        </w:rPr>
        <w:t xml:space="preserve">光</w:t>
      </w:r>
      <w:r w:rsidR="001852F3">
        <w:rPr>
          <w:rFonts w:ascii="宋体" w:eastAsia="宋体" w:hint="eastAsia"/>
        </w:rPr>
        <w:t xml:space="preserve">原</w:t>
      </w:r>
      <w:r w:rsidR="001852F3">
        <w:rPr>
          <w:rFonts w:ascii="宋体" w:eastAsia="宋体" w:hint="eastAsia"/>
        </w:rPr>
        <w:t xml:space="preserve">位</w:t>
      </w:r>
      <w:r w:rsidR="001852F3">
        <w:rPr>
          <w:rFonts w:ascii="宋体" w:eastAsia="宋体" w:hint="eastAsia"/>
        </w:rPr>
        <w:t xml:space="preserve">杂</w:t>
      </w:r>
      <w:r w:rsidR="001852F3">
        <w:rPr>
          <w:rFonts w:ascii="宋体" w:eastAsia="宋体" w:hint="eastAsia"/>
        </w:rPr>
        <w:t xml:space="preserve">交</w:t>
      </w:r>
      <w:r>
        <w:rPr>
          <w:rFonts w:ascii="宋体" w:eastAsia="宋体" w:hint="eastAsia"/>
        </w:rPr>
        <w:t>（</w:t>
      </w:r>
      <w:r>
        <w:t>multiplex fluorescence </w:t>
      </w:r>
      <w:r>
        <w:rPr>
          <w:spacing w:val="-2"/>
        </w:rPr>
        <w:t>in </w:t>
      </w:r>
      <w:r>
        <w:t>situ </w:t>
      </w:r>
      <w:r>
        <w:rPr>
          <w:w w:val="99"/>
        </w:rPr>
        <w:t>h</w:t>
      </w:r>
      <w:r>
        <w:rPr>
          <w:spacing w:val="-2"/>
          <w:w w:val="99"/>
        </w:rPr>
        <w:t>y</w:t>
      </w:r>
      <w:r>
        <w:rPr>
          <w:w w:val="99"/>
        </w:rPr>
        <w:t>b</w:t>
      </w:r>
      <w:r>
        <w:rPr>
          <w:spacing w:val="2"/>
          <w:w w:val="99"/>
        </w:rPr>
        <w:t>r</w:t>
      </w:r>
      <w:r>
        <w:rPr>
          <w:spacing w:val="-2"/>
          <w:w w:val="99"/>
        </w:rPr>
        <w:t>i</w:t>
      </w:r>
      <w:r>
        <w:rPr>
          <w:spacing w:val="2"/>
          <w:w w:val="99"/>
        </w:rPr>
        <w:t>d</w:t>
      </w:r>
      <w:r>
        <w:rPr>
          <w:spacing w:val="-2"/>
          <w:w w:val="99"/>
        </w:rPr>
        <w:t>i</w:t>
      </w:r>
      <w:r>
        <w:rPr>
          <w:spacing w:val="0"/>
          <w:w w:val="99"/>
        </w:rPr>
        <w:t>za</w:t>
      </w:r>
      <w:r>
        <w:rPr>
          <w:spacing w:val="5"/>
          <w:w w:val="99"/>
        </w:rPr>
        <w:t>t</w:t>
      </w:r>
      <w:r>
        <w:rPr>
          <w:spacing w:val="-4"/>
          <w:w w:val="99"/>
        </w:rPr>
        <w:t>i</w:t>
      </w:r>
      <w:r>
        <w:rPr>
          <w:spacing w:val="2"/>
          <w:w w:val="99"/>
        </w:rPr>
        <w:t>o</w:t>
      </w:r>
      <w:r>
        <w:rPr>
          <w:spacing w:val="-3"/>
          <w:w w:val="99"/>
        </w:rPr>
        <w:t>n</w:t>
      </w:r>
      <w:r>
        <w:rPr>
          <w:rFonts w:ascii="宋体" w:eastAsia="宋体" w:hint="eastAsia"/>
          <w:spacing w:val="-48"/>
          <w:w w:val="99"/>
        </w:rPr>
        <w:t xml:space="preserve">, </w:t>
      </w:r>
      <w:r>
        <w:rPr>
          <w:spacing w:val="-2"/>
          <w:w w:val="99"/>
        </w:rPr>
        <w:t>M</w:t>
      </w:r>
      <w:r>
        <w:rPr>
          <w:spacing w:val="2"/>
          <w:w w:val="99"/>
        </w:rPr>
        <w:t>-</w:t>
      </w:r>
      <w:r>
        <w:rPr>
          <w:spacing w:val="-2"/>
          <w:w w:val="99"/>
        </w:rPr>
        <w:t>F</w:t>
      </w:r>
      <w:r>
        <w:rPr>
          <w:spacing w:val="0"/>
          <w:w w:val="99"/>
        </w:rPr>
        <w:t>I</w:t>
      </w:r>
      <w:r>
        <w:rPr>
          <w:w w:val="99"/>
        </w:rPr>
        <w:t>S</w:t>
      </w:r>
      <w:r>
        <w:rPr>
          <w:spacing w:val="0"/>
          <w:w w:val="99"/>
        </w:rPr>
        <w:t>H</w:t>
      </w:r>
      <w:r>
        <w:rPr>
          <w:rFonts w:ascii="宋体" w:eastAsia="宋体" w:hint="eastAsia"/>
        </w:rPr>
        <w:t>）</w:t>
      </w:r>
      <w:r>
        <w:rPr>
          <w:rFonts w:ascii="宋体" w:eastAsia="宋体" w:hint="eastAsia"/>
        </w:rPr>
        <w:t>可以较准确判断复杂核型中染色体的畸变类型。</w:t>
      </w:r>
      <w:r>
        <w:t>C</w:t>
      </w:r>
      <w:r>
        <w:t>K</w:t>
      </w:r>
      <w:r>
        <w:t>-</w:t>
      </w:r>
      <w:r>
        <w:t>A</w:t>
      </w:r>
      <w:r>
        <w:t>M</w:t>
      </w:r>
      <w:r>
        <w:t>L</w:t>
      </w:r>
      <w:r>
        <w:rPr>
          <w:rFonts w:ascii="宋体" w:eastAsia="宋体" w:hint="eastAsia"/>
        </w:rPr>
        <w:t>的化疗缓解率低，预后较差。复杂核型形成的机制中，多数集中于</w:t>
      </w:r>
      <w:r>
        <w:rPr>
          <w:i/>
        </w:rPr>
        <w:t>TP</w:t>
      </w:r>
      <w:r>
        <w:t>53</w:t>
      </w:r>
      <w:r>
        <w:rPr>
          <w:rFonts w:ascii="宋体" w:eastAsia="宋体" w:hint="eastAsia"/>
        </w:rPr>
        <w:t>基因突</w:t>
      </w:r>
      <w:r>
        <w:rPr>
          <w:rFonts w:ascii="宋体" w:eastAsia="宋体" w:hint="eastAsia"/>
        </w:rPr>
        <w:t>变方面，大约有</w:t>
      </w:r>
      <w:r>
        <w:t>70%</w:t>
      </w:r>
      <w:r>
        <w:rPr>
          <w:rFonts w:ascii="宋体" w:eastAsia="宋体" w:hint="eastAsia"/>
        </w:rPr>
        <w:t>左右的</w:t>
      </w:r>
      <w:r>
        <w:t>CK-AML</w:t>
      </w:r>
      <w:r>
        <w:rPr>
          <w:rFonts w:ascii="宋体" w:eastAsia="宋体" w:hint="eastAsia"/>
        </w:rPr>
        <w:t>患者</w:t>
      </w:r>
      <w:r>
        <w:rPr>
          <w:i/>
        </w:rPr>
        <w:t>TP</w:t>
      </w:r>
      <w:r>
        <w:t>53</w:t>
      </w:r>
      <w:r>
        <w:rPr>
          <w:rFonts w:ascii="宋体" w:eastAsia="宋体" w:hint="eastAsia"/>
        </w:rPr>
        <w:t>基因突变，而正常核型中</w:t>
      </w:r>
      <w:r>
        <w:rPr>
          <w:i/>
        </w:rPr>
        <w:t>TP</w:t>
      </w:r>
      <w:r>
        <w:t>53</w:t>
      </w:r>
      <w:r>
        <w:rPr>
          <w:rFonts w:ascii="宋体" w:eastAsia="宋体" w:hint="eastAsia"/>
        </w:rPr>
        <w:t>突变率只有</w:t>
      </w:r>
      <w:r>
        <w:t>2</w:t>
      </w:r>
      <w:r>
        <w:t>.</w:t>
      </w:r>
      <w:r>
        <w:t>1%</w:t>
      </w:r>
      <w:r>
        <w:rPr>
          <w:rFonts w:ascii="宋体" w:eastAsia="宋体" w:hint="eastAsia"/>
        </w:rPr>
        <w:t>。说明</w:t>
      </w:r>
      <w:r>
        <w:rPr>
          <w:i/>
        </w:rPr>
        <w:t>TP</w:t>
      </w:r>
      <w:r>
        <w:t>53</w:t>
      </w:r>
      <w:r>
        <w:rPr>
          <w:rFonts w:ascii="宋体" w:eastAsia="宋体" w:hint="eastAsia"/>
        </w:rPr>
        <w:t>基因突变在复杂核型形成中起着重要的作用。在</w:t>
      </w:r>
      <w:r>
        <w:rPr>
          <w:rFonts w:ascii="宋体" w:eastAsia="宋体" w:hint="eastAsia"/>
        </w:rPr>
        <w:t>大约</w:t>
      </w:r>
      <w:r>
        <w:t>30%</w:t>
      </w:r>
      <w:r/>
      <w:r>
        <w:rPr>
          <w:rFonts w:ascii="宋体" w:eastAsia="宋体" w:hint="eastAsia"/>
        </w:rPr>
        <w:t>表达野生型</w:t>
      </w:r>
      <w:r>
        <w:t>P53</w:t>
      </w:r>
      <w:r>
        <w:rPr>
          <w:rFonts w:ascii="宋体" w:eastAsia="宋体" w:hint="eastAsia"/>
        </w:rPr>
        <w:t>的</w:t>
      </w:r>
      <w:r>
        <w:t>CK-AML</w:t>
      </w:r>
      <w:r>
        <w:rPr>
          <w:rFonts w:ascii="宋体" w:eastAsia="宋体" w:hint="eastAsia"/>
        </w:rPr>
        <w:t>中，复杂核型的发生机制是否由于</w:t>
      </w:r>
      <w:r>
        <w:t>P53</w:t>
      </w:r>
      <w:r>
        <w:rPr>
          <w:rFonts w:ascii="宋体" w:eastAsia="宋体" w:hint="eastAsia"/>
        </w:rPr>
        <w:t>抑制因子</w:t>
      </w:r>
      <w:r>
        <w:rPr>
          <w:i/>
        </w:rPr>
        <w:t>MDM</w:t>
      </w:r>
      <w:r>
        <w:t>2</w:t>
      </w:r>
      <w:r>
        <w:rPr>
          <w:rFonts w:ascii="宋体" w:eastAsia="宋体" w:hint="eastAsia"/>
        </w:rPr>
        <w:t>或</w:t>
      </w:r>
      <w:r>
        <w:rPr>
          <w:i/>
        </w:rPr>
        <w:t>MDM</w:t>
      </w:r>
      <w:r>
        <w:t>4</w:t>
      </w:r>
      <w:r>
        <w:rPr>
          <w:rFonts w:ascii="宋体" w:eastAsia="宋体" w:hint="eastAsia"/>
        </w:rPr>
        <w:t>的高表达导致？在这方面还没有深入研究。一些针</w:t>
      </w:r>
      <w:r>
        <w:rPr>
          <w:rFonts w:ascii="宋体" w:eastAsia="宋体" w:hint="eastAsia"/>
        </w:rPr>
        <w:t>对</w:t>
      </w:r>
    </w:p>
    <w:p w:rsidR="0018722C">
      <w:pPr>
        <w:topLinePunct/>
      </w:pPr>
      <w:r>
        <w:t>MDM2</w:t>
      </w:r>
      <w:r>
        <w:rPr>
          <w:rFonts w:ascii="宋体" w:eastAsia="宋体" w:hint="eastAsia"/>
        </w:rPr>
        <w:t>或</w:t>
      </w:r>
      <w:r>
        <w:t>MDM4</w:t>
      </w:r>
      <w:r>
        <w:rPr>
          <w:rFonts w:ascii="宋体" w:eastAsia="宋体" w:hint="eastAsia"/>
        </w:rPr>
        <w:t>的小分子化合物也已经应用于临床，部分取得了较好的疗效。</w:t>
      </w:r>
      <w:r>
        <w:rPr>
          <w:rFonts w:ascii="宋体" w:eastAsia="宋体" w:hint="eastAsia"/>
        </w:rPr>
        <w:t>今后需要对</w:t>
      </w:r>
      <w:r>
        <w:t>AML</w:t>
      </w:r>
      <w:r>
        <w:rPr>
          <w:rFonts w:ascii="宋体" w:eastAsia="宋体" w:hint="eastAsia"/>
        </w:rPr>
        <w:t>患者中复杂核型发生的分子生物学进行深入研究，针对特定的</w:t>
      </w:r>
      <w:r>
        <w:rPr>
          <w:rFonts w:ascii="宋体" w:eastAsia="宋体" w:hint="eastAsia"/>
        </w:rPr>
        <w:t>基因水平改变，寻找新的治疗靶点，从而改善这类患者预后。</w:t>
      </w:r>
    </w:p>
    <w:p w:rsidR="0018722C">
      <w:pPr>
        <w:pStyle w:val="aff"/>
        <w:topLinePunct/>
      </w:pPr>
      <w:r>
        <w:rPr>
          <w:rStyle w:val="afe"/>
          <w:kern w:val="2"/>
          <w:sz w:val="28"/>
          <w:szCs w:val="28"/>
          <w:rFonts w:cstheme="minorBidi" w:hAnsiTheme="minorHAnsi" w:eastAsiaTheme="minorHAnsi" w:asciiTheme="minorHAnsi" w:ascii="Times New Roman" w:hAnsi="宋体" w:eastAsia="黑体" w:cs="宋体"/>
          <w:w w:val="95"/>
        </w:rPr>
        <w:t>关键词</w:t>
      </w:r>
    </w:p>
    <w:p w:rsidR="0018722C">
      <w:pPr>
        <w:topLinePunct/>
      </w:pPr>
      <w:r>
        <w:rPr>
          <w:rFonts w:cstheme="minorBidi" w:hAnsiTheme="minorHAnsi" w:eastAsiaTheme="minorHAnsi" w:asciiTheme="minorHAnsi" w:ascii="宋体" w:eastAsia="宋体" w:hint="eastAsia"/>
        </w:rPr>
        <w:t>急性髓系白血病；复杂核型；</w:t>
      </w:r>
      <w:r>
        <w:rPr>
          <w:rFonts w:cstheme="minorBidi" w:hAnsiTheme="minorHAnsi" w:eastAsiaTheme="minorHAnsi" w:asciiTheme="minorHAnsi"/>
          <w:i/>
        </w:rPr>
        <w:t>TP</w:t>
      </w:r>
      <w:r>
        <w:rPr>
          <w:rFonts w:cstheme="minorBidi" w:hAnsiTheme="minorHAnsi" w:eastAsiaTheme="minorHAnsi" w:asciiTheme="minorHAnsi"/>
        </w:rPr>
        <w:t>53</w:t>
      </w:r>
      <w:r>
        <w:rPr>
          <w:rFonts w:ascii="宋体" w:eastAsia="宋体" w:hint="eastAsia" w:cstheme="minorBidi" w:hAnsiTheme="minorHAnsi"/>
        </w:rPr>
        <w:t>；</w:t>
      </w:r>
      <w:r>
        <w:rPr>
          <w:rFonts w:cstheme="minorBidi" w:hAnsiTheme="minorHAnsi" w:eastAsiaTheme="minorHAnsi" w:asciiTheme="minorHAnsi"/>
          <w:i/>
        </w:rPr>
        <w:t>MDM2</w:t>
      </w:r>
      <w:r>
        <w:rPr>
          <w:rFonts w:ascii="Meiryo" w:eastAsia="Meiryo" w:hint="eastAsia" w:cstheme="minorBidi" w:hAnsiTheme="minorHAnsi"/>
        </w:rPr>
        <w:t>；</w:t>
      </w:r>
      <w:r>
        <w:rPr>
          <w:rFonts w:cstheme="minorBidi" w:hAnsiTheme="minorHAnsi" w:eastAsiaTheme="minorHAnsi" w:asciiTheme="minorHAnsi"/>
          <w:i/>
        </w:rPr>
        <w:t>MDM4</w:t>
      </w:r>
      <w:r>
        <w:rPr>
          <w:rFonts w:ascii="宋体" w:eastAsia="宋体" w:hint="eastAsia" w:cstheme="minorBidi" w:hAnsiTheme="minorHAnsi"/>
        </w:rPr>
        <w:t>；</w:t>
      </w:r>
      <w:r>
        <w:rPr>
          <w:rFonts w:cstheme="minorBidi" w:hAnsiTheme="minorHAnsi" w:eastAsiaTheme="minorHAnsi" w:asciiTheme="minorHAnsi"/>
          <w:i/>
        </w:rPr>
        <w:t>MDM4-S</w:t>
      </w:r>
      <w:r>
        <w:rPr>
          <w:rFonts w:ascii="宋体" w:eastAsia="宋体" w:hint="eastAsia" w:cstheme="minorBidi" w:hAnsiTheme="minorHAnsi"/>
        </w:rPr>
        <w:t>；</w:t>
      </w:r>
      <w:r w:rsidR="001852F3">
        <w:rPr>
          <w:rFonts w:ascii="宋体" w:eastAsia="宋体" w:hint="eastAsia" w:cstheme="minorBidi" w:hAnsiTheme="minorHAnsi"/>
        </w:rPr>
        <w:t xml:space="preserve">纺锤体检查点</w:t>
      </w:r>
    </w:p>
    <w:p w:rsidR="0018722C">
      <w:pPr>
        <w:pStyle w:val="cw22"/>
        <w:topLinePunct/>
      </w:pPr>
      <w:r>
        <w:rPr>
          <w:rFonts w:cstheme="minorBidi" w:hAnsiTheme="minorHAnsi" w:eastAsiaTheme="minorHAnsi" w:asciiTheme="minorHAnsi" w:ascii="宋体" w:hAnsi="宋体" w:eastAsia="宋体" w:cs="宋体"/>
        </w:rPr>
        <w:t>1. </w:t>
      </w:r>
      <w:r>
        <w:rPr>
          <w:rFonts w:cstheme="minorBidi" w:hAnsiTheme="minorHAnsi" w:eastAsiaTheme="minorHAnsi" w:asciiTheme="minorHAnsi" w:ascii="宋体" w:hAnsi="宋体" w:eastAsia="宋体" w:cs="宋体"/>
        </w:rPr>
        <w:t>复杂核型的定义及发Th率</w:t>
      </w:r>
    </w:p>
    <w:p w:rsidR="0018722C">
      <w:pPr>
        <w:topLinePunct/>
      </w:pPr>
      <w:r>
        <w:rPr>
          <w:rFonts w:ascii="宋体" w:eastAsia="宋体" w:hint="eastAsia"/>
        </w:rPr>
        <w:t>复杂核型</w:t>
      </w:r>
      <w:r>
        <w:rPr>
          <w:rFonts w:ascii="宋体" w:eastAsia="宋体" w:hint="eastAsia"/>
        </w:rPr>
        <w:t>（</w:t>
      </w:r>
      <w:r>
        <w:t>Complex karyotype</w:t>
      </w:r>
      <w:r>
        <w:rPr>
          <w:rFonts w:ascii="宋体" w:eastAsia="宋体" w:hint="eastAsia"/>
        </w:rPr>
        <w:t xml:space="preserve">, </w:t>
      </w:r>
      <w:r>
        <w:t>CK</w:t>
      </w:r>
      <w:r>
        <w:rPr>
          <w:rFonts w:ascii="宋体" w:eastAsia="宋体" w:hint="eastAsia"/>
        </w:rPr>
        <w:t>）</w:t>
      </w:r>
      <w:r>
        <w:rPr>
          <w:rFonts w:ascii="宋体" w:eastAsia="宋体" w:hint="eastAsia"/>
        </w:rPr>
        <w:t>最初由英国急性髓系白血病医学研究</w:t>
      </w:r>
      <w:r>
        <w:rPr>
          <w:rFonts w:ascii="宋体" w:eastAsia="宋体" w:hint="eastAsia"/>
        </w:rPr>
        <w:t>理事会工作组</w:t>
      </w:r>
      <w:r>
        <w:rPr>
          <w:rFonts w:ascii="宋体" w:eastAsia="宋体" w:hint="eastAsia"/>
        </w:rPr>
        <w:t>（</w:t>
      </w:r>
      <w:r>
        <w:t>the Medical Research Council AML </w:t>
      </w:r>
      <w:r>
        <w:rPr>
          <w:spacing w:val="-2"/>
        </w:rPr>
        <w:t>Working </w:t>
      </w:r>
      <w:r>
        <w:rPr>
          <w:spacing w:val="-6"/>
        </w:rPr>
        <w:t>Group</w:t>
      </w:r>
      <w:r>
        <w:rPr>
          <w:rFonts w:ascii="宋体" w:eastAsia="宋体" w:hint="eastAsia"/>
        </w:rPr>
        <w:t>）</w:t>
      </w:r>
      <w:r>
        <w:rPr>
          <w:rFonts w:ascii="宋体" w:eastAsia="宋体" w:hint="eastAsia"/>
        </w:rPr>
        <w:t>提出至少包</w:t>
      </w:r>
      <w:r>
        <w:rPr>
          <w:rFonts w:ascii="宋体" w:eastAsia="宋体" w:hint="eastAsia"/>
        </w:rPr>
        <w:t>含</w:t>
      </w:r>
    </w:p>
    <w:p w:rsidR="0018722C">
      <w:pPr>
        <w:topLinePunct/>
      </w:pPr>
      <w:r>
        <w:t>5</w:t>
      </w:r>
      <w:r>
        <w:rPr>
          <w:rFonts w:ascii="宋体" w:eastAsia="宋体" w:hint="eastAsia"/>
        </w:rPr>
        <w:t>种以上的染色体畸变的核型异常称为复杂核型</w:t>
      </w:r>
      <w:r>
        <w:rPr>
          <w:vertAlign w:val="superscript"/>
          /&gt;
        </w:rPr>
        <w:t>[</w:t>
      </w:r>
      <w:r>
        <w:rPr>
          <w:vertAlign w:val="superscript"/>
          /&gt;
        </w:rPr>
        <w:t xml:space="preserve">1</w:t>
      </w:r>
      <w:r>
        <w:rPr>
          <w:vertAlign w:val="superscript"/>
          /&gt;
        </w:rPr>
        <w:t>]</w:t>
      </w:r>
      <w:r>
        <w:rPr>
          <w:rFonts w:ascii="宋体" w:eastAsia="宋体" w:hint="eastAsia"/>
        </w:rPr>
        <w:t>。</w:t>
      </w:r>
      <w:r>
        <w:t>2002</w:t>
      </w:r>
      <w:r>
        <w:rPr>
          <w:rFonts w:ascii="宋体" w:eastAsia="宋体" w:hint="eastAsia"/>
        </w:rPr>
        <w:t>年，美国癌症与白血病小组</w:t>
      </w:r>
      <w:r>
        <w:rPr>
          <w:rFonts w:ascii="宋体" w:eastAsia="宋体" w:hint="eastAsia"/>
        </w:rPr>
        <w:t>（</w:t>
      </w:r>
      <w:r>
        <w:t>A Cancer and Leukemia Group </w:t>
      </w:r>
      <w:r>
        <w:t>B</w:t>
      </w:r>
      <w:r>
        <w:rPr>
          <w:rFonts w:ascii="宋体" w:eastAsia="宋体" w:hint="eastAsia"/>
          <w:rFonts w:ascii="宋体" w:eastAsia="宋体" w:hint="eastAsia"/>
          <w:spacing w:val="-2"/>
        </w:rPr>
        <w:t xml:space="preserve">, </w:t>
      </w:r>
      <w:r>
        <w:t>CALGB</w:t>
      </w:r>
      <w:r>
        <w:rPr>
          <w:rFonts w:ascii="宋体" w:eastAsia="宋体" w:hint="eastAsia"/>
        </w:rPr>
        <w:t>）</w:t>
      </w:r>
      <w:r>
        <w:rPr>
          <w:rFonts w:ascii="宋体" w:eastAsia="宋体" w:hint="eastAsia"/>
        </w:rPr>
        <w:t>通过对</w:t>
      </w:r>
      <w:r>
        <w:t>1213</w:t>
      </w:r>
      <w:r>
        <w:rPr>
          <w:rFonts w:ascii="宋体" w:eastAsia="宋体" w:hint="eastAsia"/>
        </w:rPr>
        <w:t>例初发髓系白</w:t>
      </w:r>
      <w:r>
        <w:rPr>
          <w:rFonts w:ascii="宋体" w:eastAsia="宋体" w:hint="eastAsia"/>
        </w:rPr>
        <w:t>血病患者研究发现，伴有</w:t>
      </w:r>
      <w:r>
        <w:t>3</w:t>
      </w:r>
      <w:r>
        <w:rPr>
          <w:rFonts w:ascii="宋体" w:eastAsia="宋体" w:hint="eastAsia"/>
        </w:rPr>
        <w:t>种、</w:t>
      </w:r>
      <w:r>
        <w:t>4</w:t>
      </w:r>
      <w:r>
        <w:rPr>
          <w:rFonts w:ascii="宋体" w:eastAsia="宋体" w:hint="eastAsia"/>
        </w:rPr>
        <w:t>种或</w:t>
      </w:r>
      <w:r>
        <w:t>5</w:t>
      </w:r>
      <w:r>
        <w:rPr>
          <w:rFonts w:ascii="宋体" w:eastAsia="宋体" w:hint="eastAsia"/>
        </w:rPr>
        <w:t>种以上染色体核型异常的急性髓系白</w:t>
      </w:r>
      <w:r>
        <w:rPr>
          <w:rFonts w:ascii="宋体" w:eastAsia="宋体" w:hint="eastAsia"/>
        </w:rPr>
        <w:t>血</w:t>
      </w:r>
    </w:p>
    <w:p w:rsidR="0018722C">
      <w:pPr>
        <w:topLinePunct/>
      </w:pPr>
      <w:r>
        <w:rPr>
          <w:rFonts w:ascii="宋体" w:eastAsia="宋体" w:hint="eastAsia"/>
        </w:rPr>
        <w:t xml:space="preserve">病预后相似，因此将复杂核型定义为伴有</w:t>
      </w:r>
      <w:r>
        <w:t xml:space="preserve">3</w:t>
      </w:r>
      <w:r/>
      <w:r>
        <w:rPr>
          <w:rFonts w:ascii="宋体" w:eastAsia="宋体" w:hint="eastAsia"/>
        </w:rPr>
        <w:t xml:space="preserve">种或</w:t>
      </w:r>
      <w:r>
        <w:t xml:space="preserve">3</w:t>
      </w:r>
      <w:r/>
      <w:r>
        <w:rPr>
          <w:rFonts w:ascii="宋体" w:eastAsia="宋体" w:hint="eastAsia"/>
        </w:rPr>
        <w:t xml:space="preserve">种以上互不相关的染色体畸</w:t>
      </w:r>
      <w:r>
        <w:rPr>
          <w:rFonts w:ascii="宋体" w:eastAsia="宋体" w:hint="eastAsia"/>
        </w:rPr>
        <w:t xml:space="preserve">变，并且不包括</w:t>
      </w:r>
      <w:r>
        <w:t xml:space="preserve">t</w:t>
      </w:r>
      <w:r>
        <w:t xml:space="preserve">(</w:t>
      </w:r>
      <w:r>
        <w:t xml:space="preserve">8;21</w:t>
      </w:r>
      <w:r>
        <w:t xml:space="preserve">)</w:t>
      </w:r>
      <w:r>
        <w:t xml:space="preserve">(</w:t>
      </w:r>
      <w:r>
        <w:t xml:space="preserve">q22;</w:t>
      </w:r>
      <w:r w:rsidR="001852F3">
        <w:t xml:space="preserve"> </w:t>
      </w:r>
      <w:r w:rsidR="001852F3">
        <w:t xml:space="preserve">q22</w:t>
      </w:r>
      <w:r>
        <w:t xml:space="preserve">)</w:t>
      </w:r>
      <w:r>
        <w:rPr>
          <w:rFonts w:ascii="宋体" w:eastAsia="宋体" w:hint="eastAsia"/>
        </w:rPr>
        <w:t xml:space="preserve">、</w:t>
      </w:r>
      <w:r>
        <w:t xml:space="preserve">t</w:t>
      </w:r>
      <w:r>
        <w:t xml:space="preserve">(</w:t>
      </w:r>
      <w:r>
        <w:t xml:space="preserve">15;17</w:t>
      </w:r>
      <w:r>
        <w:t xml:space="preserve">)</w:t>
      </w:r>
      <w:r>
        <w:t xml:space="preserve">(</w:t>
      </w:r>
      <w:r>
        <w:t xml:space="preserve">q22;</w:t>
      </w:r>
      <w:r w:rsidR="001852F3">
        <w:t xml:space="preserve"> </w:t>
      </w:r>
      <w:r w:rsidR="001852F3">
        <w:t xml:space="preserve">q11-12</w:t>
      </w:r>
      <w:r>
        <w:t xml:space="preserve">)</w:t>
      </w:r>
      <w:r>
        <w:rPr>
          <w:rFonts w:ascii="宋体" w:eastAsia="宋体" w:hint="eastAsia"/>
        </w:rPr>
        <w:t xml:space="preserve">和</w:t>
      </w:r>
      <w:r>
        <w:t xml:space="preserve">t</w:t>
      </w:r>
      <w:r>
        <w:t xml:space="preserve">(</w:t>
      </w:r>
      <w:r>
        <w:t xml:space="preserve">16;16</w:t>
      </w:r>
      <w:r>
        <w:t xml:space="preserve">)</w:t>
      </w:r>
      <w:r>
        <w:t xml:space="preserve">(</w:t>
      </w:r>
      <w:r>
        <w:t xml:space="preserve">p13;</w:t>
      </w:r>
      <w:r w:rsidR="001852F3">
        <w:t xml:space="preserve"> </w:t>
      </w:r>
      <w:r w:rsidR="001852F3">
        <w:t xml:space="preserve">q22</w:t>
      </w:r>
      <w:r>
        <w:t xml:space="preserve">)</w:t>
      </w:r>
      <w:r>
        <w:t xml:space="preserve"> </w:t>
      </w:r>
      <w:r>
        <w:t xml:space="preserve">/</w:t>
      </w:r>
      <w:r>
        <w:t xml:space="preserve">inv</w:t>
      </w:r>
      <w:r>
        <w:t xml:space="preserve">(</w:t>
      </w:r>
      <w:r>
        <w:t xml:space="preserve">16</w:t>
      </w:r>
      <w:r>
        <w:t xml:space="preserve">)</w:t>
      </w:r>
    </w:p>
    <w:p w:rsidR="0018722C">
      <w:pPr>
        <w:topLinePunct/>
      </w:pPr>
      <w:r>
        <w:t>（</w:t>
      </w:r>
      <w:r>
        <w:t>p13q22</w:t>
      </w:r>
      <w:r>
        <w:t>）</w:t>
      </w:r>
      <w:r>
        <w:rPr>
          <w:rFonts w:ascii="宋体" w:eastAsia="宋体" w:hint="eastAsia"/>
        </w:rPr>
        <w:t>等特异性染色体易位者</w:t>
      </w:r>
      <w:r>
        <w:rPr>
          <w:vertAlign w:val="superscript"/>
          /&gt;
        </w:rPr>
        <w:t>[</w:t>
      </w:r>
      <w:r>
        <w:rPr>
          <w:vertAlign w:val="superscript"/>
          <w:position w:val="11"/>
        </w:rPr>
        <w:t xml:space="preserve">2</w:t>
      </w:r>
      <w:r>
        <w:rPr>
          <w:vertAlign w:val="superscript"/>
          /&gt;
        </w:rPr>
        <w:t>]</w:t>
      </w:r>
      <w:r>
        <w:rPr>
          <w:rFonts w:ascii="宋体" w:eastAsia="宋体" w:hint="eastAsia"/>
        </w:rPr>
        <w:t>。</w:t>
      </w:r>
      <w:r>
        <w:t>2008</w:t>
      </w:r>
      <w:r w:rsidR="001852F3">
        <w:t xml:space="preserve"> </w:t>
      </w:r>
      <w:r>
        <w:rPr>
          <w:rFonts w:ascii="宋体" w:eastAsia="宋体" w:hint="eastAsia"/>
        </w:rPr>
        <w:t>年，世界卫生组织</w:t>
      </w:r>
      <w:r>
        <w:rPr>
          <w:rFonts w:ascii="宋体" w:eastAsia="宋体" w:hint="eastAsia"/>
        </w:rPr>
        <w:t>（</w:t>
      </w:r>
      <w:r>
        <w:t>the</w:t>
      </w:r>
      <w:r w:rsidR="001852F3">
        <w:t xml:space="preserve"> World</w:t>
      </w:r>
      <w:r w:rsidR="001852F3">
        <w:t xml:space="preserve"> Health</w:t>
      </w:r>
    </w:p>
    <w:p w:rsidR="0018722C">
      <w:pPr>
        <w:topLinePunct/>
      </w:pPr>
      <w:r>
        <w:t>Organization</w:t>
      </w:r>
      <w:r>
        <w:rPr>
          <w:rFonts w:ascii="宋体" w:hAnsi="宋体" w:eastAsia="宋体" w:hint="eastAsia"/>
        </w:rPr>
        <w:t>，</w:t>
      </w:r>
      <w:r>
        <w:t>WHO</w:t>
      </w:r>
      <w:r>
        <w:rPr>
          <w:rFonts w:ascii="宋体" w:hAnsi="宋体" w:eastAsia="宋体" w:hint="eastAsia"/>
        </w:rPr>
        <w:t>）</w:t>
      </w:r>
      <w:r>
        <w:rPr>
          <w:rFonts w:ascii="宋体" w:hAnsi="宋体" w:eastAsia="宋体" w:hint="eastAsia"/>
        </w:rPr>
        <w:t>将原来的“</w:t>
      </w:r>
      <w:r>
        <w:t>AML</w:t>
      </w:r>
      <w:r>
        <w:rPr>
          <w:rFonts w:ascii="宋体" w:hAnsi="宋体" w:eastAsia="宋体" w:hint="eastAsia"/>
        </w:rPr>
        <w:t>伴</w:t>
      </w:r>
      <w:r>
        <w:t>3</w:t>
      </w:r>
      <w:r>
        <w:rPr>
          <w:rFonts w:ascii="宋体" w:hAnsi="宋体" w:eastAsia="宋体" w:hint="eastAsia"/>
        </w:rPr>
        <w:t>种或</w:t>
      </w:r>
      <w:r>
        <w:t>3</w:t>
      </w:r>
      <w:r>
        <w:rPr>
          <w:rFonts w:ascii="宋体" w:hAnsi="宋体" w:eastAsia="宋体" w:hint="eastAsia"/>
        </w:rPr>
        <w:t>种以上获得性染色体异常且</w:t>
      </w:r>
      <w:r>
        <w:rPr>
          <w:rFonts w:ascii="宋体" w:hAnsi="宋体" w:eastAsia="宋体" w:hint="eastAsia"/>
        </w:rPr>
        <w:t>没有染色体重排”，即“</w:t>
      </w:r>
      <w:r>
        <w:t>AML</w:t>
      </w:r>
      <w:r>
        <w:rPr>
          <w:rFonts w:ascii="宋体" w:hAnsi="宋体" w:eastAsia="宋体" w:hint="eastAsia"/>
        </w:rPr>
        <w:t>伴再现性遗传学异常者”定义为伴复杂核型的</w:t>
      </w:r>
      <w:r>
        <w:t>AM</w:t>
      </w:r>
      <w:r>
        <w:t>L</w:t>
      </w:r>
    </w:p>
    <w:p w:rsidR="0018722C">
      <w:pPr>
        <w:topLinePunct/>
      </w:pPr>
      <w:r>
        <w:rPr>
          <w:rFonts w:ascii="宋体" w:eastAsia="宋体" w:hint="eastAsia"/>
          <w:rFonts w:ascii="宋体" w:eastAsia="宋体" w:hint="eastAsia"/>
        </w:rPr>
        <w:t>(</w:t>
      </w:r>
      <w:r>
        <w:t>AML with complex karyotype, CK-AML</w:t>
      </w:r>
      <w:r>
        <w:rPr>
          <w:rFonts w:ascii="宋体" w:eastAsia="宋体" w:hint="eastAsia"/>
          <w:rFonts w:ascii="宋体" w:eastAsia="宋体" w:hint="eastAsia"/>
        </w:rPr>
        <w:t>)</w:t>
      </w:r>
      <w:r>
        <w:rPr>
          <w:rFonts w:ascii="宋体" w:eastAsia="宋体" w:hint="eastAsia"/>
        </w:rPr>
        <w:t>。</w:t>
      </w:r>
    </w:p>
    <w:p w:rsidR="0018722C">
      <w:pPr>
        <w:topLinePunct/>
      </w:pPr>
      <w:r>
        <w:rPr>
          <w:rFonts w:ascii="宋体" w:eastAsia="宋体" w:hint="eastAsia"/>
        </w:rPr>
        <w:t>复杂核型在成人急性髓系白血病中大约占</w:t>
      </w:r>
      <w:r>
        <w:t>10</w:t>
      </w:r>
      <w:r>
        <w:t>%</w:t>
      </w:r>
      <w:r>
        <w:rPr>
          <w:rFonts w:ascii="宋体" w:eastAsia="宋体" w:hint="eastAsia"/>
        </w:rPr>
        <w:t>～</w:t>
      </w:r>
      <w:r>
        <w:t>15</w:t>
      </w:r>
      <w:r>
        <w:t>%</w:t>
      </w:r>
      <w:r>
        <w:rPr>
          <w:rFonts w:ascii="宋体" w:eastAsia="宋体" w:hint="eastAsia"/>
        </w:rPr>
        <w:t>，而且随着年龄的增长</w:t>
      </w:r>
      <w:r>
        <w:rPr>
          <w:rFonts w:ascii="宋体" w:eastAsia="宋体" w:hint="eastAsia"/>
        </w:rPr>
        <w:t>发生率逐渐增加</w:t>
      </w:r>
      <w:r>
        <w:rPr>
          <w:vertAlign w:val="superscript"/>
          /&gt;
        </w:rPr>
        <w:t>[</w:t>
      </w:r>
      <w:r>
        <w:rPr>
          <w:vertAlign w:val="superscript"/>
          /&gt;
        </w:rPr>
        <w:t xml:space="preserve">3</w:t>
      </w:r>
      <w:r>
        <w:rPr>
          <w:vertAlign w:val="superscript"/>
          /&gt;
        </w:rPr>
        <w:t>]</w:t>
      </w:r>
      <w:r>
        <w:rPr>
          <w:rFonts w:ascii="宋体" w:eastAsia="宋体" w:hint="eastAsia"/>
        </w:rPr>
        <w:t>。英国医学研究理事会的研究结果发现小于</w:t>
      </w:r>
      <w:r>
        <w:t>55</w:t>
      </w:r>
      <w:r>
        <w:rPr>
          <w:rFonts w:ascii="宋体" w:eastAsia="宋体" w:hint="eastAsia"/>
        </w:rPr>
        <w:t>岁的</w:t>
      </w:r>
      <w:r>
        <w:t>AML</w:t>
      </w:r>
      <w:r>
        <w:rPr>
          <w:rFonts w:ascii="宋体" w:eastAsia="宋体" w:hint="eastAsia"/>
        </w:rPr>
        <w:t>中，</w:t>
      </w:r>
      <w:r>
        <w:rPr>
          <w:rFonts w:ascii="宋体" w:eastAsia="宋体" w:hint="eastAsia"/>
        </w:rPr>
        <w:t>大于</w:t>
      </w:r>
      <w:r>
        <w:t>5</w:t>
      </w:r>
      <w:r>
        <w:rPr>
          <w:rFonts w:ascii="宋体" w:eastAsia="宋体" w:hint="eastAsia"/>
        </w:rPr>
        <w:t>种或</w:t>
      </w:r>
      <w:r>
        <w:t>5</w:t>
      </w:r>
      <w:r>
        <w:rPr>
          <w:rFonts w:ascii="宋体" w:eastAsia="宋体" w:hint="eastAsia"/>
        </w:rPr>
        <w:t>种以上的染色体畸变占</w:t>
      </w:r>
      <w:r>
        <w:t>6%</w:t>
      </w:r>
      <w:r>
        <w:rPr>
          <w:rFonts w:ascii="宋体" w:eastAsia="宋体" w:hint="eastAsia"/>
        </w:rPr>
        <w:t>，大于</w:t>
      </w:r>
      <w:r>
        <w:t>55</w:t>
      </w:r>
      <w:r>
        <w:rPr>
          <w:rFonts w:ascii="宋体" w:eastAsia="宋体" w:hint="eastAsia"/>
        </w:rPr>
        <w:t>岁以上</w:t>
      </w:r>
      <w:r>
        <w:t>AML</w:t>
      </w:r>
      <w:r>
        <w:rPr>
          <w:rFonts w:ascii="宋体" w:eastAsia="宋体" w:hint="eastAsia"/>
        </w:rPr>
        <w:t>患者中发生率</w:t>
      </w:r>
      <w:r>
        <w:rPr>
          <w:rFonts w:ascii="宋体" w:eastAsia="宋体" w:hint="eastAsia"/>
        </w:rPr>
        <w:t>为</w:t>
      </w:r>
    </w:p>
    <w:p w:rsidR="0018722C">
      <w:pPr>
        <w:topLinePunct/>
      </w:pPr>
      <w:r>
        <w:t>13%</w:t>
      </w:r>
      <w:r>
        <w:rPr>
          <w:vertAlign w:val="superscript"/>
          /&gt;
        </w:rPr>
        <w:t>[</w:t>
      </w:r>
      <w:r>
        <w:rPr>
          <w:position w:val="11"/>
          <w:sz w:val="16"/>
        </w:rPr>
        <w:t xml:space="preserve">4</w:t>
      </w:r>
      <w:r>
        <w:rPr>
          <w:vertAlign w:val="superscript"/>
          /&gt;
        </w:rPr>
        <w:t>]</w:t>
      </w:r>
      <w:r>
        <w:rPr>
          <w:rFonts w:ascii="宋体" w:eastAsia="宋体" w:hint="eastAsia"/>
        </w:rPr>
        <w:t>。同样在</w:t>
      </w:r>
      <w:r>
        <w:t>Schoch</w:t>
      </w:r>
      <w:r>
        <w:t> </w:t>
      </w:r>
      <w:r>
        <w:t>C</w:t>
      </w:r>
      <w:r>
        <w:rPr>
          <w:vertAlign w:val="superscript"/>
          /&gt;
        </w:rPr>
        <w:t>[</w:t>
      </w:r>
      <w:r>
        <w:rPr>
          <w:vertAlign w:val="superscript"/>
          <w:position w:val="11"/>
        </w:rPr>
        <w:t xml:space="preserve">5</w:t>
      </w:r>
      <w:r>
        <w:rPr>
          <w:vertAlign w:val="superscript"/>
          /&gt;
        </w:rPr>
        <w:t>]</w:t>
      </w:r>
      <w:r>
        <w:rPr>
          <w:rFonts w:ascii="宋体" w:eastAsia="宋体" w:hint="eastAsia"/>
        </w:rPr>
        <w:t>的研究中，小于</w:t>
      </w:r>
      <w:r>
        <w:t>60</w:t>
      </w:r>
      <w:r>
        <w:rPr>
          <w:rFonts w:ascii="宋体" w:eastAsia="宋体" w:hint="eastAsia"/>
        </w:rPr>
        <w:t>岁染色体发生</w:t>
      </w:r>
      <w:r>
        <w:t>3</w:t>
      </w:r>
      <w:r>
        <w:rPr>
          <w:rFonts w:ascii="宋体" w:eastAsia="宋体" w:hint="eastAsia"/>
        </w:rPr>
        <w:t>种或</w:t>
      </w:r>
      <w:r>
        <w:t>3</w:t>
      </w:r>
      <w:r>
        <w:rPr>
          <w:rFonts w:ascii="宋体" w:eastAsia="宋体" w:hint="eastAsia"/>
        </w:rPr>
        <w:t>种以上染</w:t>
      </w:r>
    </w:p>
    <w:p w:rsidR="0018722C">
      <w:pPr>
        <w:topLinePunct/>
      </w:pPr>
      <w:r>
        <w:rPr>
          <w:rFonts w:ascii="宋体" w:eastAsia="宋体" w:hint="eastAsia"/>
        </w:rPr>
        <w:t>色体畸变占</w:t>
      </w:r>
      <w:r>
        <w:t>8%</w:t>
      </w:r>
      <w:r>
        <w:rPr>
          <w:rFonts w:ascii="宋体" w:eastAsia="宋体" w:hint="eastAsia"/>
        </w:rPr>
        <w:t>，大于</w:t>
      </w:r>
      <w:r>
        <w:t>60</w:t>
      </w:r>
      <w:r>
        <w:rPr>
          <w:rFonts w:ascii="宋体" w:eastAsia="宋体" w:hint="eastAsia"/>
        </w:rPr>
        <w:t>岁占</w:t>
      </w:r>
      <w:r>
        <w:t>18%</w:t>
      </w:r>
      <w:r>
        <w:rPr>
          <w:rFonts w:ascii="宋体" w:eastAsia="宋体" w:hint="eastAsia"/>
        </w:rPr>
        <w:t>。最近对两个分别为</w:t>
      </w:r>
      <w:r>
        <w:t>60</w:t>
      </w:r>
      <w:r>
        <w:rPr>
          <w:rFonts w:ascii="宋体" w:eastAsia="宋体" w:hint="eastAsia"/>
        </w:rPr>
        <w:t>岁及以上者</w:t>
      </w:r>
      <w:r>
        <w:rPr>
          <w:vertAlign w:val="superscript"/>
          /&gt;
        </w:rPr>
        <w:t>[</w:t>
      </w:r>
      <w:r>
        <w:rPr>
          <w:vertAlign w:val="superscript"/>
          /&gt;
        </w:rPr>
        <w:t xml:space="preserve">6</w:t>
      </w:r>
      <w:r>
        <w:rPr>
          <w:vertAlign w:val="superscript"/>
          /&gt;
        </w:rPr>
        <w:t>]</w:t>
      </w:r>
      <w:r>
        <w:rPr>
          <w:rFonts w:ascii="宋体" w:eastAsia="宋体" w:hint="eastAsia"/>
        </w:rPr>
        <w:t>和</w:t>
      </w:r>
      <w:r>
        <w:t>60</w:t>
      </w:r>
    </w:p>
    <w:p w:rsidR="0018722C">
      <w:pPr>
        <w:topLinePunct/>
      </w:pPr>
      <w:r>
        <w:rPr>
          <w:rFonts w:ascii="宋体" w:eastAsia="宋体" w:hint="eastAsia"/>
        </w:rPr>
        <w:t>岁以上者</w:t>
      </w:r>
      <w:r>
        <w:rPr>
          <w:vertAlign w:val="superscript"/>
          /&gt;
        </w:rPr>
        <w:t>[</w:t>
      </w:r>
      <w:r>
        <w:rPr>
          <w:vertAlign w:val="superscript"/>
          /&gt;
        </w:rPr>
        <w:t xml:space="preserve">7</w:t>
      </w:r>
      <w:r>
        <w:rPr>
          <w:vertAlign w:val="superscript"/>
          /&gt;
        </w:rPr>
        <w:t>]</w:t>
      </w:r>
      <w:r>
        <w:rPr>
          <w:rFonts w:ascii="宋体" w:eastAsia="宋体" w:hint="eastAsia"/>
        </w:rPr>
        <w:t>大样本的研究显示复杂核型发生率分别为</w:t>
      </w:r>
      <w:r>
        <w:t>19%</w:t>
      </w:r>
      <w:r>
        <w:rPr>
          <w:rFonts w:ascii="宋体" w:eastAsia="宋体" w:hint="eastAsia"/>
        </w:rPr>
        <w:t>和</w:t>
      </w:r>
      <w:r>
        <w:t>17%</w:t>
      </w:r>
      <w:r>
        <w:rPr>
          <w:rFonts w:ascii="宋体" w:eastAsia="宋体" w:hint="eastAsia"/>
        </w:rPr>
        <w:t>。然而对另一个</w:t>
      </w:r>
    </w:p>
    <w:p w:rsidR="0018722C">
      <w:pPr>
        <w:topLinePunct/>
      </w:pPr>
      <w:r>
        <w:t>60</w:t>
      </w:r>
      <w:r>
        <w:rPr>
          <w:rFonts w:ascii="宋体" w:eastAsia="宋体" w:hint="eastAsia"/>
        </w:rPr>
        <w:t>岁及以上</w:t>
      </w:r>
      <w:r>
        <w:t>AML</w:t>
      </w:r>
      <w:r>
        <w:rPr>
          <w:rFonts w:ascii="宋体" w:eastAsia="宋体" w:hint="eastAsia"/>
        </w:rPr>
        <w:t>样本的研究发现，复杂核型的发生率较低，为</w:t>
      </w:r>
      <w:r>
        <w:t>12%</w:t>
      </w:r>
      <w:r>
        <w:rPr>
          <w:vertAlign w:val="superscript"/>
          /&gt;
        </w:rPr>
        <w:t>[</w:t>
      </w:r>
      <w:r>
        <w:rPr>
          <w:position w:val="11"/>
          <w:sz w:val="16"/>
        </w:rPr>
        <w:t xml:space="preserve">8</w:t>
      </w:r>
      <w:r>
        <w:rPr>
          <w:vertAlign w:val="superscript"/>
          /&gt;
        </w:rPr>
        <w:t>]</w:t>
      </w:r>
      <w:r>
        <w:rPr>
          <w:rFonts w:ascii="宋体" w:eastAsia="宋体" w:hint="eastAsia"/>
          <w:rFonts w:ascii="宋体" w:eastAsia="宋体" w:hint="eastAsia"/>
        </w:rPr>
        <w:t xml:space="preserve">. </w:t>
      </w:r>
      <w:r>
        <w:t>Schoch</w:t>
      </w:r>
      <w:r>
        <w:rPr>
          <w:vertAlign w:val="superscript"/>
          /&gt;
        </w:rPr>
        <w:t>[</w:t>
      </w:r>
      <w:r>
        <w:rPr>
          <w:position w:val="11"/>
          <w:sz w:val="16"/>
        </w:rPr>
        <w:t xml:space="preserve">9</w:t>
      </w:r>
      <w:r>
        <w:rPr>
          <w:vertAlign w:val="superscript"/>
          /&gt;
        </w:rPr>
        <w:t>]</w:t>
      </w:r>
      <w:r>
        <w:rPr>
          <w:rFonts w:ascii="宋体" w:eastAsia="宋体" w:hint="eastAsia"/>
        </w:rPr>
        <w:t>等在基于人群的研究中，估计</w:t>
      </w:r>
      <w:r>
        <w:t>21-30</w:t>
      </w:r>
      <w:r>
        <w:rPr>
          <w:rFonts w:ascii="宋体" w:eastAsia="宋体" w:hint="eastAsia"/>
        </w:rPr>
        <w:t>岁伴有</w:t>
      </w:r>
      <w:r>
        <w:t>3</w:t>
      </w:r>
      <w:r>
        <w:rPr>
          <w:rFonts w:ascii="宋体" w:eastAsia="宋体" w:hint="eastAsia"/>
        </w:rPr>
        <w:t>种或</w:t>
      </w:r>
      <w:r>
        <w:t>3</w:t>
      </w:r>
      <w:r>
        <w:rPr>
          <w:rFonts w:ascii="宋体" w:eastAsia="宋体" w:hint="eastAsia"/>
        </w:rPr>
        <w:t>种以上复杂核型的</w:t>
      </w:r>
      <w:r>
        <w:t>AML</w:t>
      </w:r>
      <w:r>
        <w:rPr>
          <w:rFonts w:ascii="宋体" w:eastAsia="宋体" w:hint="eastAsia"/>
        </w:rPr>
        <w:t>发</w:t>
      </w:r>
      <w:r>
        <w:rPr>
          <w:rFonts w:ascii="宋体" w:eastAsia="宋体" w:hint="eastAsia"/>
        </w:rPr>
        <w:t>生率为</w:t>
      </w:r>
      <w:r>
        <w:t>0</w:t>
      </w:r>
      <w:r>
        <w:t>.</w:t>
      </w:r>
      <w:r>
        <w:t>05</w:t>
      </w:r>
      <w:r>
        <w:t>/</w:t>
      </w:r>
      <w:r>
        <w:t xml:space="preserve">10</w:t>
      </w:r>
      <w:r>
        <w:rPr>
          <w:rFonts w:ascii="宋体" w:eastAsia="宋体" w:hint="eastAsia"/>
        </w:rPr>
        <w:t>万，在</w:t>
      </w:r>
      <w:r>
        <w:t>60-70</w:t>
      </w:r>
      <w:r>
        <w:rPr>
          <w:rFonts w:ascii="宋体" w:eastAsia="宋体" w:hint="eastAsia"/>
        </w:rPr>
        <w:t>岁，发生率增高了</w:t>
      </w:r>
      <w:r>
        <w:t>25</w:t>
      </w:r>
      <w:r>
        <w:rPr>
          <w:rFonts w:ascii="宋体" w:eastAsia="宋体" w:hint="eastAsia"/>
        </w:rPr>
        <w:t>倍。复杂核型在继发性的</w:t>
      </w:r>
      <w:r>
        <w:t>AML</w:t>
      </w:r>
      <w:r>
        <w:rPr>
          <w:rFonts w:ascii="宋体" w:eastAsia="宋体" w:hint="eastAsia"/>
        </w:rPr>
        <w:t>和治疗相关的</w:t>
      </w:r>
      <w:r>
        <w:t>AML</w:t>
      </w:r>
      <w:r>
        <w:rPr>
          <w:rFonts w:ascii="宋体" w:eastAsia="宋体" w:hint="eastAsia"/>
        </w:rPr>
        <w:t>患者中较初发</w:t>
      </w:r>
      <w:r>
        <w:t>AML</w:t>
      </w:r>
      <w:r>
        <w:rPr>
          <w:rFonts w:ascii="宋体" w:eastAsia="宋体" w:hint="eastAsia"/>
        </w:rPr>
        <w:t>发生率高两倍</w:t>
      </w:r>
      <w:r>
        <w:rPr>
          <w:vertAlign w:val="superscript"/>
          /&gt;
        </w:rPr>
        <w:t>[</w:t>
      </w:r>
      <w:r>
        <w:rPr>
          <w:position w:val="11"/>
          <w:sz w:val="16"/>
        </w:rPr>
        <w:t xml:space="preserve">4</w:t>
      </w:r>
      <w:r>
        <w:rPr>
          <w:position w:val="11"/>
          <w:sz w:val="16"/>
        </w:rPr>
        <w:t xml:space="preserve">, </w:t>
      </w:r>
      <w:r>
        <w:rPr>
          <w:position w:val="11"/>
          <w:sz w:val="16"/>
        </w:rPr>
        <w:t xml:space="preserve">9</w:t>
      </w:r>
      <w:r>
        <w:rPr>
          <w:vertAlign w:val="superscript"/>
          /&gt;
        </w:rPr>
        <w:t>]</w:t>
      </w:r>
      <w:r>
        <w:rPr>
          <w:rFonts w:ascii="宋体" w:eastAsia="宋体" w:hint="eastAsia"/>
        </w:rPr>
        <w:t>。</w:t>
      </w:r>
    </w:p>
    <w:p w:rsidR="0018722C">
      <w:pPr>
        <w:pStyle w:val="cw22"/>
        <w:topLinePunct/>
      </w:pPr>
      <w:r>
        <w:rPr>
          <w:rFonts w:cstheme="minorBidi" w:hAnsiTheme="minorHAnsi" w:eastAsiaTheme="minorHAnsi" w:asciiTheme="minorHAnsi" w:ascii="宋体" w:hAnsi="宋体" w:eastAsia="宋体" w:cs="宋体"/>
        </w:rPr>
        <w:t>2. </w:t>
      </w:r>
      <w:r>
        <w:rPr>
          <w:rFonts w:cstheme="minorBidi" w:hAnsiTheme="minorHAnsi" w:eastAsiaTheme="minorHAnsi" w:asciiTheme="minorHAnsi" w:ascii="宋体" w:hAnsi="宋体" w:eastAsia="宋体" w:cs="宋体"/>
        </w:rPr>
        <w:t>CK-AML</w:t>
      </w:r>
      <w:r w:rsidR="001852F3">
        <w:rPr>
          <w:rFonts w:cstheme="minorBidi" w:hAnsiTheme="minorHAnsi" w:eastAsiaTheme="minorHAnsi" w:asciiTheme="minorHAnsi" w:ascii="宋体" w:hAnsi="宋体" w:eastAsia="宋体" w:cs="宋体"/>
        </w:rPr>
        <w:t xml:space="preserve">染色体畸变的特征及检测方法</w:t>
      </w:r>
    </w:p>
    <w:p w:rsidR="0018722C">
      <w:pPr>
        <w:topLinePunct/>
      </w:pPr>
      <w:r>
        <w:rPr>
          <w:rFonts w:ascii="宋体" w:eastAsia="宋体" w:hint="eastAsia"/>
        </w:rPr>
        <w:t>复杂核型中染色体异常的类型包括</w:t>
      </w:r>
      <w:r>
        <w:t>-7</w:t>
      </w:r>
      <w:r>
        <w:rPr>
          <w:rFonts w:ascii="宋体" w:eastAsia="宋体" w:hint="eastAsia"/>
        </w:rPr>
        <w:t>，</w:t>
      </w:r>
      <w:r>
        <w:t>-5</w:t>
      </w:r>
      <w:r>
        <w:rPr>
          <w:rFonts w:ascii="宋体" w:eastAsia="宋体" w:hint="eastAsia"/>
        </w:rPr>
        <w:t>，</w:t>
      </w:r>
      <w:r>
        <w:t>del</w:t>
      </w:r>
      <w:r>
        <w:t>(</w:t>
      </w:r>
      <w:r>
        <w:rPr>
          <w:spacing w:val="-5"/>
        </w:rPr>
        <w:t>7q</w:t>
      </w:r>
      <w:r>
        <w:t>)</w:t>
      </w:r>
      <w:r>
        <w:rPr>
          <w:rFonts w:ascii="宋体" w:eastAsia="宋体" w:hint="eastAsia"/>
        </w:rPr>
        <w:t>，</w:t>
      </w:r>
      <w:r>
        <w:t>del</w:t>
      </w:r>
      <w:r>
        <w:t>(</w:t>
      </w:r>
      <w:r>
        <w:rPr>
          <w:spacing w:val="-5"/>
        </w:rPr>
        <w:t>5q</w:t>
      </w:r>
      <w:r>
        <w:t>)</w:t>
      </w:r>
      <w:r>
        <w:rPr>
          <w:rFonts w:ascii="宋体" w:eastAsia="宋体" w:hint="eastAsia"/>
        </w:rPr>
        <w:t>，</w:t>
      </w:r>
      <w:r>
        <w:t>del</w:t>
      </w:r>
      <w:r>
        <w:t>(</w:t>
      </w:r>
      <w:r>
        <w:rPr>
          <w:spacing w:val="-5"/>
        </w:rPr>
        <w:t>9q</w:t>
      </w:r>
      <w:r>
        <w:t>)</w:t>
      </w:r>
      <w:r>
        <w:rPr>
          <w:rFonts w:ascii="宋体" w:eastAsia="宋体" w:hint="eastAsia"/>
        </w:rPr>
        <w:t>，</w:t>
      </w:r>
      <w:r>
        <w:t>abn</w:t>
      </w:r>
      <w:r>
        <w:t>(</w:t>
      </w:r>
      <w:r>
        <w:rPr>
          <w:spacing w:val="-5"/>
        </w:rPr>
        <w:t>3q</w:t>
      </w:r>
      <w:r>
        <w:t>)</w:t>
      </w:r>
      <w:r>
        <w:rPr>
          <w:rFonts w:ascii="宋体" w:eastAsia="宋体" w:hint="eastAsia"/>
        </w:rPr>
        <w:t>，</w:t>
      </w:r>
    </w:p>
    <w:p w:rsidR="0018722C">
      <w:pPr>
        <w:topLinePunct/>
      </w:pPr>
      <w:r>
        <w:t>11q23</w:t>
      </w:r>
      <w:r>
        <w:rPr>
          <w:rFonts w:ascii="宋体" w:eastAsia="宋体" w:hint="eastAsia"/>
          <w:rFonts w:ascii="宋体" w:eastAsia="宋体" w:hint="eastAsia"/>
        </w:rPr>
        <w:t>,</w:t>
      </w:r>
      <w:r>
        <w:rPr>
          <w:rFonts w:ascii="宋体" w:eastAsia="宋体" w:hint="eastAsia"/>
        </w:rPr>
        <w:t> </w:t>
      </w:r>
      <w:r>
        <w:t>+8</w:t>
      </w:r>
      <w:r>
        <w:rPr>
          <w:rFonts w:ascii="宋体" w:eastAsia="宋体" w:hint="eastAsia"/>
        </w:rPr>
        <w:t>，</w:t>
      </w:r>
      <w:r>
        <w:t>+21</w:t>
      </w:r>
      <w:r>
        <w:rPr>
          <w:rFonts w:ascii="宋体" w:eastAsia="宋体" w:hint="eastAsia"/>
          <w:rFonts w:ascii="宋体" w:eastAsia="宋体" w:hint="eastAsia"/>
        </w:rPr>
        <w:t xml:space="preserve">, </w:t>
      </w:r>
      <w:r>
        <w:t>+22</w:t>
      </w:r>
      <w:r>
        <w:rPr>
          <w:rFonts w:ascii="宋体" w:eastAsia="宋体" w:hint="eastAsia"/>
        </w:rPr>
        <w:t>和来源不明的</w:t>
      </w:r>
      <w:r>
        <w:t>marker</w:t>
      </w:r>
      <w:r>
        <w:rPr>
          <w:rFonts w:ascii="宋体" w:eastAsia="宋体" w:hint="eastAsia"/>
        </w:rPr>
        <w:t>染色体以及其他染色体数目或结构</w:t>
      </w:r>
    </w:p>
    <w:p w:rsidR="0018722C">
      <w:pPr>
        <w:topLinePunct/>
      </w:pPr>
      <w:r>
        <w:rPr>
          <w:rFonts w:ascii="宋体" w:eastAsia="宋体" w:hint="eastAsia"/>
        </w:rPr>
        <w:t>畸变等。</w:t>
      </w:r>
      <w:r>
        <w:rPr>
          <w:rFonts w:ascii="宋体" w:eastAsia="宋体" w:hint="eastAsia"/>
        </w:rPr>
        <w:t>近年</w:t>
      </w:r>
      <w:r>
        <w:rPr>
          <w:rFonts w:ascii="宋体" w:eastAsia="宋体" w:hint="eastAsia"/>
        </w:rPr>
        <w:t>来，光谱核型分析</w:t>
      </w:r>
      <w:r>
        <w:rPr>
          <w:rFonts w:ascii="宋体" w:eastAsia="宋体" w:hint="eastAsia"/>
        </w:rPr>
        <w:t>（</w:t>
      </w:r>
      <w:r>
        <w:t>spectral karyotyping, </w:t>
      </w:r>
      <w:r>
        <w:rPr>
          <w:spacing w:val="-3"/>
        </w:rPr>
        <w:t>SKY</w:t>
      </w:r>
      <w:r>
        <w:rPr>
          <w:rFonts w:ascii="宋体" w:eastAsia="宋体" w:hint="eastAsia"/>
        </w:rPr>
        <w:t>）</w:t>
      </w:r>
      <w:r>
        <w:rPr>
          <w:rFonts w:ascii="宋体" w:eastAsia="宋体" w:hint="eastAsia"/>
        </w:rPr>
        <w:t>和多色荧光原位杂</w:t>
      </w:r>
      <w:r>
        <w:rPr>
          <w:rFonts w:ascii="宋体" w:eastAsia="宋体" w:hint="eastAsia"/>
        </w:rPr>
        <w:t>交</w:t>
      </w:r>
      <w:r>
        <w:rPr>
          <w:rFonts w:ascii="宋体" w:eastAsia="宋体" w:hint="eastAsia"/>
        </w:rPr>
        <w:t>（</w:t>
      </w:r>
      <w:r>
        <w:t>multiplex fluorescence </w:t>
      </w:r>
      <w:r>
        <w:rPr>
          <w:spacing w:val="-2"/>
        </w:rPr>
        <w:t>in </w:t>
      </w:r>
      <w:r>
        <w:t>situ </w:t>
      </w:r>
      <w:r>
        <w:rPr>
          <w:spacing w:val="-2"/>
        </w:rPr>
        <w:t>hybridization</w:t>
      </w:r>
      <w:r>
        <w:rPr>
          <w:rFonts w:ascii="宋体" w:eastAsia="宋体" w:hint="eastAsia"/>
          <w:spacing w:val="-2"/>
        </w:rPr>
        <w:t xml:space="preserve">, </w:t>
      </w:r>
      <w:r>
        <w:rPr>
          <w:spacing w:val="-2"/>
        </w:rPr>
        <w:t>M-FISH</w:t>
      </w:r>
      <w:r>
        <w:rPr>
          <w:rFonts w:ascii="宋体" w:eastAsia="宋体" w:hint="eastAsia"/>
        </w:rPr>
        <w:t>）</w:t>
      </w:r>
      <w:r>
        <w:rPr>
          <w:rFonts w:ascii="宋体" w:eastAsia="宋体" w:hint="eastAsia"/>
        </w:rPr>
        <w:t>技术的应用使得对复杂</w:t>
      </w:r>
      <w:r>
        <w:rPr>
          <w:rFonts w:ascii="宋体" w:eastAsia="宋体" w:hint="eastAsia"/>
        </w:rPr>
        <w:t>核型中染色体畸变的识别更加准确。虽然复杂核型定义为含有</w:t>
      </w:r>
      <w:r>
        <w:t>3</w:t>
      </w:r>
      <w:r>
        <w:rPr>
          <w:rFonts w:ascii="宋体" w:eastAsia="宋体" w:hint="eastAsia"/>
        </w:rPr>
        <w:t>种或</w:t>
      </w:r>
      <w:r>
        <w:t>3</w:t>
      </w:r>
      <w:r>
        <w:rPr>
          <w:rFonts w:ascii="宋体" w:eastAsia="宋体" w:hint="eastAsia"/>
        </w:rPr>
        <w:t>种以</w:t>
      </w:r>
      <w:r>
        <w:rPr>
          <w:rFonts w:ascii="宋体" w:eastAsia="宋体" w:hint="eastAsia"/>
        </w:rPr>
        <w:t>上</w:t>
      </w:r>
    </w:p>
    <w:p w:rsidR="0018722C">
      <w:pPr>
        <w:topLinePunct/>
      </w:pPr>
      <w:r>
        <w:rPr>
          <w:rFonts w:ascii="宋体" w:eastAsia="宋体" w:hint="eastAsia"/>
        </w:rPr>
        <w:t>染色体畸变，但是极少数个体染色体畸变数目可多达</w:t>
      </w:r>
      <w:r>
        <w:t>30</w:t>
      </w:r>
      <w:r>
        <w:rPr>
          <w:rFonts w:ascii="宋体" w:eastAsia="宋体" w:hint="eastAsia"/>
        </w:rPr>
        <w:t>种。在三个大样本的</w:t>
      </w:r>
      <w:r>
        <w:t>CK-AML</w:t>
      </w:r>
      <w:r>
        <w:rPr>
          <w:rFonts w:ascii="宋体" w:eastAsia="宋体" w:hint="eastAsia"/>
        </w:rPr>
        <w:t>核型分析中，应用了</w:t>
      </w:r>
      <w:r>
        <w:t>SKY</w:t>
      </w:r>
      <w:r>
        <w:rPr>
          <w:rFonts w:ascii="宋体" w:eastAsia="宋体" w:hint="eastAsia"/>
        </w:rPr>
        <w:t>和</w:t>
      </w:r>
      <w:r>
        <w:t>M-FISH</w:t>
      </w:r>
      <w:r>
        <w:rPr>
          <w:rFonts w:ascii="宋体" w:eastAsia="宋体" w:hint="eastAsia"/>
        </w:rPr>
        <w:t>检测，结果发现，</w:t>
      </w:r>
      <w:r>
        <w:t>90%</w:t>
      </w:r>
      <w:r>
        <w:rPr>
          <w:rFonts w:ascii="宋体" w:eastAsia="宋体" w:hint="eastAsia"/>
        </w:rPr>
        <w:t>患者染色</w:t>
      </w:r>
      <w:r>
        <w:rPr>
          <w:rFonts w:ascii="宋体" w:eastAsia="宋体" w:hint="eastAsia"/>
        </w:rPr>
        <w:t>体畸变数目至少达到</w:t>
      </w:r>
      <w:r>
        <w:t>5</w:t>
      </w:r>
      <w:r>
        <w:rPr>
          <w:rFonts w:ascii="宋体" w:eastAsia="宋体" w:hint="eastAsia"/>
        </w:rPr>
        <w:t>种，中位数分别是</w:t>
      </w:r>
      <w:r>
        <w:t>6</w:t>
      </w:r>
      <w:r>
        <w:rPr>
          <w:rFonts w:ascii="宋体" w:eastAsia="宋体" w:hint="eastAsia"/>
        </w:rPr>
        <w:t>种，</w:t>
      </w:r>
      <w:r>
        <w:t>8</w:t>
      </w:r>
      <w:r>
        <w:rPr>
          <w:rFonts w:ascii="宋体" w:eastAsia="宋体" w:hint="eastAsia"/>
        </w:rPr>
        <w:t>种和</w:t>
      </w:r>
      <w:r>
        <w:t>10</w:t>
      </w:r>
      <w:r>
        <w:rPr>
          <w:rFonts w:ascii="宋体" w:eastAsia="宋体" w:hint="eastAsia"/>
        </w:rPr>
        <w:t>种。染色体数目畸</w:t>
      </w:r>
      <w:r>
        <w:rPr>
          <w:rFonts w:ascii="宋体" w:eastAsia="宋体" w:hint="eastAsia"/>
        </w:rPr>
        <w:t>变</w:t>
      </w:r>
    </w:p>
    <w:p w:rsidR="0018722C">
      <w:pPr>
        <w:topLinePunct/>
      </w:pPr>
      <w:r>
        <w:rPr>
          <w:rFonts w:ascii="宋体" w:hAnsi="宋体" w:eastAsia="宋体" w:hint="eastAsia"/>
        </w:rPr>
        <w:t>包括亚二倍体</w:t>
      </w:r>
      <w:r>
        <w:rPr>
          <w:rFonts w:ascii="宋体" w:hAnsi="宋体" w:eastAsia="宋体" w:hint="eastAsia"/>
        </w:rPr>
        <w:t>（</w:t>
      </w:r>
      <w:r>
        <w:rPr>
          <w:rFonts w:ascii="宋体" w:hAnsi="宋体" w:eastAsia="宋体" w:hint="eastAsia"/>
        </w:rPr>
        <w:t>≤</w:t>
      </w:r>
      <w:r>
        <w:t>45</w:t>
      </w:r>
      <w:r>
        <w:rPr>
          <w:rFonts w:ascii="宋体" w:hAnsi="宋体" w:eastAsia="宋体" w:hint="eastAsia"/>
        </w:rPr>
        <w:t>）</w:t>
      </w:r>
      <w:r>
        <w:rPr>
          <w:rFonts w:ascii="宋体" w:hAnsi="宋体" w:eastAsia="宋体" w:hint="eastAsia"/>
        </w:rPr>
        <w:t xml:space="preserve">，超二倍体</w:t>
      </w:r>
      <w:r>
        <w:rPr>
          <w:rFonts w:ascii="宋体" w:hAnsi="宋体" w:eastAsia="宋体" w:hint="eastAsia"/>
        </w:rPr>
        <w:t>（</w:t>
      </w:r>
      <w:r>
        <w:rPr>
          <w:rFonts w:ascii="宋体" w:hAnsi="宋体" w:eastAsia="宋体" w:hint="eastAsia"/>
        </w:rPr>
        <w:t>≥</w:t>
      </w:r>
      <w:r>
        <w:t>47</w:t>
      </w:r>
      <w:r>
        <w:rPr>
          <w:rFonts w:ascii="宋体" w:hAnsi="宋体" w:eastAsia="宋体" w:hint="eastAsia"/>
        </w:rPr>
        <w:t>）</w:t>
      </w:r>
      <w:r>
        <w:rPr>
          <w:rFonts w:ascii="宋体" w:hAnsi="宋体" w:eastAsia="宋体" w:hint="eastAsia"/>
        </w:rPr>
        <w:t xml:space="preserve">，假二倍体</w:t>
      </w:r>
      <w:r>
        <w:rPr>
          <w:rFonts w:ascii="宋体" w:hAnsi="宋体" w:eastAsia="宋体" w:hint="eastAsia"/>
        </w:rPr>
        <w:t>（</w:t>
      </w:r>
      <w:r>
        <w:rPr>
          <w:rFonts w:ascii="宋体" w:hAnsi="宋体" w:eastAsia="宋体" w:hint="eastAsia"/>
          <w:spacing w:val="-5"/>
        </w:rPr>
        <w:t>染色体总数为</w:t>
      </w:r>
      <w:r>
        <w:t>46</w:t>
      </w:r>
      <w:r>
        <w:rPr>
          <w:rFonts w:ascii="宋体" w:hAnsi="宋体" w:eastAsia="宋体" w:hint="eastAsia"/>
        </w:rPr>
        <w:t>条，</w:t>
      </w:r>
      <w:r w:rsidR="001852F3">
        <w:rPr>
          <w:rFonts w:ascii="宋体" w:hAnsi="宋体" w:eastAsia="宋体" w:hint="eastAsia"/>
        </w:rPr>
        <w:t xml:space="preserve">但是含有某号染色体的增加或减少</w:t>
      </w:r>
      <w:r>
        <w:rPr>
          <w:rFonts w:ascii="宋体" w:hAnsi="宋体" w:eastAsia="宋体" w:hint="eastAsia"/>
        </w:rPr>
        <w:t>）</w:t>
      </w:r>
      <w:r>
        <w:rPr>
          <w:rFonts w:ascii="宋体" w:hAnsi="宋体" w:eastAsia="宋体" w:hint="eastAsia"/>
        </w:rPr>
        <w:t>以及多倍体</w:t>
      </w:r>
      <w:r>
        <w:rPr>
          <w:rFonts w:ascii="宋体" w:hAnsi="宋体" w:eastAsia="宋体" w:hint="eastAsia"/>
        </w:rPr>
        <w:t>（</w:t>
      </w:r>
      <w:r>
        <w:t>3</w:t>
      </w:r>
      <w:r>
        <w:rPr>
          <w:rFonts w:ascii="宋体" w:hAnsi="宋体" w:eastAsia="宋体" w:hint="eastAsia"/>
          <w:spacing w:val="-8"/>
        </w:rPr>
        <w:t>倍体或</w:t>
      </w:r>
      <w:r>
        <w:t>4</w:t>
      </w:r>
      <w:r>
        <w:rPr>
          <w:rFonts w:ascii="宋体" w:hAnsi="宋体" w:eastAsia="宋体" w:hint="eastAsia"/>
        </w:rPr>
        <w:t>倍体</w:t>
      </w:r>
      <w:r>
        <w:rPr>
          <w:rFonts w:ascii="宋体" w:hAnsi="宋体" w:eastAsia="宋体" w:hint="eastAsia"/>
        </w:rPr>
        <w:t>）</w:t>
      </w:r>
      <w:r>
        <w:rPr>
          <w:rFonts w:ascii="宋体" w:hAnsi="宋体" w:eastAsia="宋体" w:hint="eastAsia"/>
        </w:rPr>
        <w:t>等。整条染</w:t>
      </w:r>
      <w:r>
        <w:rPr>
          <w:rFonts w:ascii="宋体" w:hAnsi="宋体" w:eastAsia="宋体" w:hint="eastAsia"/>
        </w:rPr>
        <w:t>色体丢失中，</w:t>
      </w:r>
      <w:r>
        <w:t>-7</w:t>
      </w:r>
      <w:r>
        <w:rPr>
          <w:rFonts w:ascii="宋体" w:hAnsi="宋体" w:eastAsia="宋体" w:hint="eastAsia"/>
        </w:rPr>
        <w:t>发生率最高</w:t>
      </w:r>
      <w:r>
        <w:rPr>
          <w:rFonts w:ascii="宋体" w:hAnsi="宋体" w:eastAsia="宋体" w:hint="eastAsia"/>
        </w:rPr>
        <w:t>（</w:t>
      </w:r>
      <w:r>
        <w:rPr>
          <w:spacing w:val="-6"/>
        </w:rPr>
        <w:t>20</w:t>
      </w:r>
      <w:r>
        <w:rPr>
          <w:rFonts w:ascii="宋体" w:hAnsi="宋体" w:eastAsia="宋体" w:hint="eastAsia"/>
          <w:spacing w:val="-6"/>
        </w:rPr>
        <w:t>%～</w:t>
      </w:r>
      <w:r>
        <w:rPr>
          <w:spacing w:val="-6"/>
        </w:rPr>
        <w:t>30%</w:t>
      </w:r>
      <w:r>
        <w:rPr>
          <w:rFonts w:ascii="宋体" w:hAnsi="宋体" w:eastAsia="宋体" w:hint="eastAsia"/>
        </w:rPr>
        <w:t>）</w:t>
      </w:r>
      <w:r>
        <w:rPr>
          <w:rFonts w:ascii="宋体" w:hAnsi="宋体" w:eastAsia="宋体" w:hint="eastAsia"/>
        </w:rPr>
        <w:t>，</w:t>
      </w:r>
      <w:r>
        <w:rPr>
          <w:rFonts w:ascii="宋体" w:hAnsi="宋体" w:eastAsia="宋体" w:hint="eastAsia"/>
        </w:rPr>
        <w:t>其次是</w:t>
      </w:r>
      <w:r>
        <w:t>-8</w:t>
      </w:r>
      <w:r>
        <w:rPr>
          <w:rFonts w:ascii="宋体" w:hAnsi="宋体" w:eastAsia="宋体" w:hint="eastAsia"/>
        </w:rPr>
        <w:t>（</w:t>
      </w:r>
      <w:r>
        <w:rPr>
          <w:spacing w:val="-8"/>
        </w:rPr>
        <w:t>20%</w:t>
      </w:r>
      <w:r>
        <w:rPr>
          <w:rFonts w:ascii="宋体" w:hAnsi="宋体" w:eastAsia="宋体" w:hint="eastAsia"/>
        </w:rPr>
        <w:t>）</w:t>
      </w:r>
      <w:r>
        <w:rPr>
          <w:rFonts w:ascii="宋体" w:hAnsi="宋体" w:eastAsia="宋体" w:hint="eastAsia"/>
        </w:rPr>
        <w:t>和</w:t>
      </w:r>
      <w:r>
        <w:t>-17</w:t>
      </w:r>
      <w:r>
        <w:rPr>
          <w:rFonts w:ascii="宋体" w:hAnsi="宋体" w:eastAsia="宋体" w:hint="eastAsia"/>
        </w:rPr>
        <w:t>（</w:t>
      </w:r>
      <w:r>
        <w:rPr>
          <w:spacing w:val="-4"/>
        </w:rPr>
        <w:t>10</w:t>
      </w:r>
      <w:r>
        <w:rPr>
          <w:rFonts w:ascii="宋体" w:hAnsi="宋体" w:eastAsia="宋体" w:hint="eastAsia"/>
          <w:spacing w:val="-4"/>
        </w:rPr>
        <w:t>%～</w:t>
      </w:r>
      <w:r>
        <w:rPr>
          <w:spacing w:val="-4"/>
        </w:rPr>
        <w:t>15%</w:t>
      </w:r>
      <w:r>
        <w:rPr>
          <w:rFonts w:ascii="宋体" w:hAnsi="宋体" w:eastAsia="宋体" w:hint="eastAsia"/>
        </w:rPr>
        <w:t>）</w:t>
      </w:r>
      <w:r>
        <w:rPr>
          <w:rFonts w:ascii="宋体" w:hAnsi="宋体" w:eastAsia="宋体" w:hint="eastAsia"/>
        </w:rPr>
        <w:t>。而三体型中，</w:t>
      </w:r>
      <w:r>
        <w:t>+8</w:t>
      </w:r>
      <w:r>
        <w:rPr>
          <w:rFonts w:ascii="宋体" w:hAnsi="宋体" w:eastAsia="宋体" w:hint="eastAsia"/>
        </w:rPr>
        <w:t>发生率最高</w:t>
      </w:r>
      <w:r>
        <w:rPr>
          <w:rFonts w:ascii="宋体" w:hAnsi="宋体" w:eastAsia="宋体" w:hint="eastAsia"/>
        </w:rPr>
        <w:t>（</w:t>
      </w:r>
      <w:r>
        <w:t>25%</w:t>
      </w:r>
      <w:r>
        <w:rPr>
          <w:rFonts w:ascii="宋体" w:hAnsi="宋体" w:eastAsia="宋体" w:hint="eastAsia"/>
        </w:rPr>
        <w:t>）</w:t>
      </w:r>
      <w:r>
        <w:rPr>
          <w:rFonts w:ascii="宋体" w:hAnsi="宋体" w:eastAsia="宋体" w:hint="eastAsia"/>
        </w:rPr>
        <w:t>，</w:t>
      </w:r>
      <w:r>
        <w:rPr>
          <w:rFonts w:ascii="宋体" w:hAnsi="宋体" w:eastAsia="宋体" w:hint="eastAsia"/>
        </w:rPr>
        <w:t>其他三体型约占</w:t>
      </w:r>
      <w:r>
        <w:t>5</w:t>
      </w:r>
      <w:r>
        <w:rPr>
          <w:rFonts w:ascii="宋体" w:hAnsi="宋体" w:eastAsia="宋体" w:hint="eastAsia"/>
        </w:rPr>
        <w:t>%～</w:t>
      </w:r>
      <w:r>
        <w:t>10%</w:t>
      </w:r>
      <w:r>
        <w:rPr>
          <w:rFonts w:ascii="宋体" w:hAnsi="宋体" w:eastAsia="宋体" w:hint="eastAsia"/>
        </w:rPr>
        <w:t>，常见有</w:t>
      </w:r>
      <w:r>
        <w:t>+9</w:t>
      </w:r>
      <w:r>
        <w:rPr>
          <w:rFonts w:ascii="宋体" w:hAnsi="宋体" w:eastAsia="宋体" w:hint="eastAsia"/>
        </w:rPr>
        <w:t>，</w:t>
      </w:r>
    </w:p>
    <w:p w:rsidR="0018722C">
      <w:pPr>
        <w:topLinePunct/>
      </w:pPr>
      <w:r>
        <w:t>+10</w:t>
      </w:r>
      <w:r>
        <w:rPr>
          <w:rFonts w:ascii="宋体" w:eastAsia="宋体" w:hint="eastAsia"/>
          <w:rFonts w:ascii="宋体" w:eastAsia="宋体" w:hint="eastAsia"/>
        </w:rPr>
        <w:t xml:space="preserve">, </w:t>
      </w:r>
      <w:r>
        <w:t>+11</w:t>
      </w:r>
      <w:r>
        <w:rPr>
          <w:rFonts w:ascii="宋体" w:eastAsia="宋体" w:hint="eastAsia"/>
        </w:rPr>
        <w:t>，</w:t>
      </w:r>
      <w:r>
        <w:t>+13</w:t>
      </w:r>
      <w:r>
        <w:rPr>
          <w:rFonts w:ascii="宋体" w:eastAsia="宋体" w:hint="eastAsia"/>
        </w:rPr>
        <w:t>，</w:t>
      </w:r>
      <w:r>
        <w:t>+21</w:t>
      </w:r>
      <w:r>
        <w:rPr>
          <w:rFonts w:ascii="宋体" w:eastAsia="宋体" w:hint="eastAsia"/>
          <w:rFonts w:ascii="宋体" w:eastAsia="宋体" w:hint="eastAsia"/>
        </w:rPr>
        <w:t xml:space="preserve">, </w:t>
      </w:r>
      <w:r>
        <w:t>+22</w:t>
      </w:r>
      <w:r>
        <w:rPr>
          <w:rFonts w:ascii="宋体" w:eastAsia="宋体" w:hint="eastAsia"/>
        </w:rPr>
        <w:t>等。染色体结构畸变包括相互易位、倒位、缺失和插入等发生率也较高，不平衡的结构畸变造成均质染色区、双微体、</w:t>
      </w:r>
      <w:r>
        <w:t>Marker</w:t>
      </w:r>
      <w:r/>
      <w:r>
        <w:rPr>
          <w:rFonts w:ascii="宋体" w:eastAsia="宋体" w:hint="eastAsia"/>
        </w:rPr>
        <w:t>染</w:t>
      </w:r>
      <w:r>
        <w:rPr>
          <w:rFonts w:ascii="宋体" w:eastAsia="宋体" w:hint="eastAsia"/>
        </w:rPr>
        <w:t>色体、环状染色体等后果，其中</w:t>
      </w:r>
      <w:r>
        <w:t>21</w:t>
      </w:r>
      <w:r>
        <w:rPr>
          <w:rFonts w:ascii="宋体" w:eastAsia="宋体" w:hint="eastAsia"/>
        </w:rPr>
        <w:t>号、</w:t>
      </w:r>
      <w:r>
        <w:t>11</w:t>
      </w:r>
      <w:r>
        <w:rPr>
          <w:rFonts w:ascii="宋体" w:eastAsia="宋体" w:hint="eastAsia"/>
        </w:rPr>
        <w:t>号、</w:t>
      </w:r>
      <w:r>
        <w:t>22</w:t>
      </w:r>
      <w:r>
        <w:rPr>
          <w:rFonts w:ascii="宋体" w:eastAsia="宋体" w:hint="eastAsia"/>
        </w:rPr>
        <w:t>号、</w:t>
      </w:r>
      <w:r>
        <w:t>13</w:t>
      </w:r>
      <w:r>
        <w:rPr>
          <w:rFonts w:ascii="宋体" w:eastAsia="宋体" w:hint="eastAsia"/>
        </w:rPr>
        <w:t>号和</w:t>
      </w:r>
      <w:r>
        <w:t>15</w:t>
      </w:r>
      <w:r>
        <w:rPr>
          <w:rFonts w:ascii="宋体" w:eastAsia="宋体" w:hint="eastAsia"/>
        </w:rPr>
        <w:t>号染色体发生</w:t>
      </w:r>
      <w:r>
        <w:rPr>
          <w:rFonts w:ascii="宋体" w:eastAsia="宋体" w:hint="eastAsia"/>
        </w:rPr>
        <w:t>率最高</w:t>
      </w:r>
      <w:r>
        <w:rPr>
          <w:vertAlign w:val="subscript"/>
          /&gt;
        </w:rPr>
        <w:t>[</w:t>
      </w:r>
      <w:r>
        <w:rPr>
          <w:vertAlign w:val="subscript"/>
          /&gt;
        </w:rPr>
        <w:t xml:space="preserve">10</w:t>
      </w:r>
      <w:r>
        <w:rPr>
          <w:vertAlign w:val="subscript"/>
          /&gt;
        </w:rPr>
        <w:t xml:space="preserve">, </w:t>
      </w:r>
      <w:r>
        <w:rPr>
          <w:vertAlign w:val="subscript"/>
          /&gt;
        </w:rPr>
        <w:t xml:space="preserve">11</w:t>
      </w:r>
      <w:r>
        <w:rPr>
          <w:vertAlign w:val="subscript"/>
          /&gt;
        </w:rPr>
        <w:t xml:space="preserve">, </w:t>
      </w:r>
      <w:r>
        <w:rPr>
          <w:vertAlign w:val="subscript"/>
          /&gt;
        </w:rPr>
        <w:t xml:space="preserve">12</w:t>
      </w:r>
      <w:r>
        <w:rPr>
          <w:vertAlign w:val="subscript"/>
          /&gt;
        </w:rPr>
        <w:t>]</w:t>
      </w:r>
      <w:r>
        <w:rPr>
          <w:rFonts w:ascii="宋体" w:eastAsia="宋体" w:hint="eastAsia"/>
        </w:rPr>
        <w:t>。</w:t>
      </w:r>
    </w:p>
    <w:p w:rsidR="0018722C">
      <w:pPr>
        <w:topLinePunct/>
      </w:pPr>
      <w:r>
        <w:rPr>
          <w:rFonts w:ascii="宋体" w:eastAsia="宋体" w:hint="eastAsia"/>
        </w:rPr>
        <w:t>常规细胞遗传学技术</w:t>
      </w:r>
      <w:r>
        <w:rPr>
          <w:rFonts w:ascii="宋体" w:eastAsia="宋体" w:hint="eastAsia"/>
        </w:rPr>
        <w:t>（</w:t>
      </w:r>
      <w:r>
        <w:t>conventional cytogenetics</w:t>
      </w:r>
      <w:r>
        <w:rPr>
          <w:spacing w:val="3"/>
        </w:rPr>
        <w:t>, </w:t>
      </w:r>
      <w:r>
        <w:t>CC</w:t>
      </w:r>
      <w:r>
        <w:rPr>
          <w:rFonts w:ascii="宋体" w:eastAsia="宋体" w:hint="eastAsia"/>
        </w:rPr>
        <w:t>）</w:t>
      </w:r>
      <w:r>
        <w:t>G</w:t>
      </w:r>
      <w:r>
        <w:rPr>
          <w:rFonts w:ascii="宋体" w:eastAsia="宋体" w:hint="eastAsia"/>
        </w:rPr>
        <w:t>或</w:t>
      </w:r>
      <w:r>
        <w:t>R</w:t>
      </w:r>
      <w:r>
        <w:rPr>
          <w:rFonts w:ascii="宋体" w:eastAsia="宋体" w:hint="eastAsia"/>
        </w:rPr>
        <w:t>显带技术检测</w:t>
      </w:r>
      <w:r>
        <w:rPr>
          <w:rFonts w:ascii="宋体" w:eastAsia="宋体" w:hint="eastAsia"/>
        </w:rPr>
        <w:t>成人</w:t>
      </w:r>
      <w:r>
        <w:t>A</w:t>
      </w:r>
      <w:r>
        <w:t>M</w:t>
      </w:r>
      <w:r>
        <w:t>L</w:t>
      </w:r>
      <w:r/>
      <w:r w:rsidR="001852F3">
        <w:t xml:space="preserve"> </w:t>
      </w:r>
      <w:r>
        <w:rPr>
          <w:rFonts w:ascii="宋体" w:eastAsia="宋体" w:hint="eastAsia"/>
        </w:rPr>
        <w:t>的核型异常的检出率约为</w:t>
      </w:r>
      <w:r>
        <w:t>54</w:t>
      </w:r>
      <w:r>
        <w:t>%-</w:t>
      </w:r>
      <w:r>
        <w:t>78</w:t>
      </w:r>
      <w:r>
        <w:t>%</w:t>
      </w:r>
      <w:r>
        <w:rPr>
          <w:rFonts w:ascii="宋体" w:eastAsia="宋体" w:hint="eastAsia"/>
        </w:rPr>
        <w:t>，仍有</w:t>
      </w:r>
      <w:r>
        <w:t>45</w:t>
      </w:r>
      <w:r>
        <w:t>%</w:t>
      </w:r>
      <w:r>
        <w:rPr>
          <w:rFonts w:ascii="宋体" w:eastAsia="宋体" w:hint="eastAsia"/>
        </w:rPr>
        <w:t>左右的</w:t>
      </w:r>
      <w:r>
        <w:t>A</w:t>
      </w:r>
      <w:r>
        <w:t>M</w:t>
      </w:r>
      <w:r>
        <w:t>L</w:t>
      </w:r>
      <w:r>
        <w:rPr>
          <w:rFonts w:ascii="宋体" w:eastAsia="宋体" w:hint="eastAsia"/>
        </w:rPr>
        <w:t>显示正</w:t>
      </w:r>
      <w:r>
        <w:rPr>
          <w:rFonts w:ascii="宋体" w:eastAsia="宋体" w:hint="eastAsia"/>
        </w:rPr>
        <w:t>常核型。这些具有正常核型的</w:t>
      </w:r>
      <w:r>
        <w:t>AML</w:t>
      </w:r>
      <w:r/>
      <w:r>
        <w:rPr>
          <w:rFonts w:ascii="宋体" w:eastAsia="宋体" w:hint="eastAsia"/>
        </w:rPr>
        <w:t>对治疗的反应和生存期依然具有很大的异质性。荧光原位杂交</w:t>
      </w:r>
      <w:r>
        <w:rPr>
          <w:rFonts w:ascii="宋体" w:eastAsia="宋体" w:hint="eastAsia"/>
        </w:rPr>
        <w:t>（</w:t>
      </w:r>
      <w:r>
        <w:t>fluorescence </w:t>
      </w:r>
      <w:r>
        <w:rPr>
          <w:spacing w:val="-2"/>
        </w:rPr>
        <w:t>in </w:t>
      </w:r>
      <w:r>
        <w:t>situ hybridization</w:t>
      </w:r>
      <w:r>
        <w:rPr>
          <w:rFonts w:ascii="宋体" w:eastAsia="宋体" w:hint="eastAsia"/>
        </w:rPr>
        <w:t xml:space="preserve">, </w:t>
      </w:r>
      <w:r>
        <w:t>FISH</w:t>
      </w:r>
      <w:r>
        <w:rPr>
          <w:rFonts w:ascii="宋体" w:eastAsia="宋体" w:hint="eastAsia"/>
        </w:rPr>
        <w:t>）</w:t>
      </w:r>
      <w:r>
        <w:rPr>
          <w:rFonts w:ascii="宋体" w:eastAsia="宋体" w:hint="eastAsia"/>
        </w:rPr>
        <w:t>检测通常只能</w:t>
      </w:r>
      <w:r>
        <w:rPr>
          <w:rFonts w:ascii="宋体" w:eastAsia="宋体" w:hint="eastAsia"/>
        </w:rPr>
        <w:t>用</w:t>
      </w:r>
    </w:p>
    <w:p w:rsidR="0018722C">
      <w:pPr>
        <w:topLinePunct/>
      </w:pPr>
      <w:r>
        <w:t>1</w:t>
      </w:r>
      <w:r>
        <w:rPr>
          <w:rFonts w:ascii="宋体" w:hAnsi="宋体" w:eastAsia="宋体" w:hint="eastAsia"/>
        </w:rPr>
        <w:t>～</w:t>
      </w:r>
      <w:r>
        <w:t>2</w:t>
      </w:r>
      <w:r>
        <w:rPr>
          <w:rFonts w:ascii="宋体" w:hAnsi="宋体" w:eastAsia="宋体" w:hint="eastAsia"/>
        </w:rPr>
        <w:t>种探针对</w:t>
      </w:r>
      <w:r>
        <w:t>CC</w:t>
      </w:r>
      <w:r>
        <w:rPr>
          <w:rFonts w:ascii="宋体" w:hAnsi="宋体" w:eastAsia="宋体" w:hint="eastAsia"/>
        </w:rPr>
        <w:t>分析有疑问的</w:t>
      </w:r>
      <w:r>
        <w:t>1</w:t>
      </w:r>
      <w:r>
        <w:rPr>
          <w:rFonts w:ascii="宋体" w:hAnsi="宋体" w:eastAsia="宋体" w:hint="eastAsia"/>
        </w:rPr>
        <w:t>～</w:t>
      </w:r>
      <w:r>
        <w:t>2</w:t>
      </w:r>
      <w:r>
        <w:rPr>
          <w:rFonts w:ascii="宋体" w:hAnsi="宋体" w:eastAsia="宋体" w:hint="eastAsia"/>
        </w:rPr>
        <w:t>条染色体进行检测，依赖于已知的染色体</w:t>
      </w:r>
      <w:r>
        <w:rPr>
          <w:rFonts w:ascii="宋体" w:hAnsi="宋体" w:eastAsia="宋体" w:hint="eastAsia"/>
        </w:rPr>
        <w:t>异常，如</w:t>
      </w:r>
      <w:r>
        <w:t>BCR</w:t>
      </w:r>
      <w:r>
        <w:t>/</w:t>
      </w:r>
      <w:r>
        <w:t>ABL</w:t>
      </w:r>
      <w:r>
        <w:rPr>
          <w:rFonts w:ascii="宋体" w:hAnsi="宋体" w:eastAsia="宋体" w:hint="eastAsia"/>
        </w:rPr>
        <w:t>、</w:t>
      </w:r>
      <w:r>
        <w:t>AML1-ETO</w:t>
      </w:r>
      <w:r>
        <w:rPr>
          <w:rFonts w:ascii="宋体" w:hAnsi="宋体" w:eastAsia="宋体" w:hint="eastAsia"/>
        </w:rPr>
        <w:t>、</w:t>
      </w:r>
      <w:r>
        <w:t>PML</w:t>
      </w:r>
      <w:r>
        <w:t>/</w:t>
      </w:r>
      <w:r>
        <w:t>RARα</w:t>
      </w:r>
      <w:r>
        <w:rPr>
          <w:rFonts w:ascii="宋体" w:hAnsi="宋体" w:eastAsia="宋体" w:hint="eastAsia"/>
        </w:rPr>
        <w:t>、</w:t>
      </w:r>
      <w:r>
        <w:rPr>
          <w:i/>
        </w:rPr>
        <w:t>TP53</w:t>
      </w:r>
      <w:r>
        <w:rPr>
          <w:rFonts w:ascii="宋体" w:hAnsi="宋体" w:eastAsia="宋体" w:hint="eastAsia"/>
        </w:rPr>
        <w:t>缺失、</w:t>
      </w:r>
      <w:r>
        <w:t>+8</w:t>
      </w:r>
      <w:r>
        <w:rPr>
          <w:rFonts w:ascii="宋体" w:hAnsi="宋体" w:eastAsia="宋体" w:hint="eastAsia"/>
        </w:rPr>
        <w:t>等已知的染色体断裂重排、或缺失或三体型等。</w:t>
      </w:r>
      <w:r>
        <w:t>CC</w:t>
      </w:r>
      <w:r/>
      <w:r>
        <w:rPr>
          <w:rFonts w:ascii="宋体" w:hAnsi="宋体" w:eastAsia="宋体" w:hint="eastAsia"/>
        </w:rPr>
        <w:t>是最基本的检查，</w:t>
      </w:r>
      <w:r>
        <w:t>FISH</w:t>
      </w:r>
      <w:r/>
      <w:r>
        <w:rPr>
          <w:rFonts w:ascii="宋体" w:hAnsi="宋体" w:eastAsia="宋体" w:hint="eastAsia"/>
        </w:rPr>
        <w:t>则是其重要的补</w:t>
      </w:r>
      <w:r>
        <w:rPr>
          <w:rFonts w:ascii="宋体" w:hAnsi="宋体" w:eastAsia="宋体" w:hint="eastAsia"/>
        </w:rPr>
        <w:t>充，</w:t>
      </w:r>
      <w:r w:rsidR="001852F3">
        <w:rPr>
          <w:rFonts w:ascii="宋体" w:hAnsi="宋体" w:eastAsia="宋体" w:hint="eastAsia"/>
        </w:rPr>
        <w:t xml:space="preserve">二者结合可提供更全面的遗传学信息。多色荧光原位杂交</w:t>
      </w:r>
      <w:r>
        <w:rPr>
          <w:rFonts w:ascii="宋体" w:hAnsi="宋体" w:eastAsia="宋体" w:hint="eastAsia"/>
        </w:rPr>
        <w:t>（</w:t>
      </w:r>
      <w:r>
        <w:t>multiplex fluorescence </w:t>
      </w:r>
      <w:r>
        <w:rPr>
          <w:spacing w:val="-2"/>
        </w:rPr>
        <w:t>in </w:t>
      </w:r>
      <w:r>
        <w:t>situ </w:t>
      </w:r>
      <w:r>
        <w:rPr>
          <w:spacing w:val="-2"/>
        </w:rPr>
        <w:t>hybridization</w:t>
      </w:r>
      <w:r>
        <w:rPr>
          <w:rFonts w:ascii="宋体" w:hAnsi="宋体" w:eastAsia="宋体" w:hint="eastAsia"/>
          <w:spacing w:val="-2"/>
        </w:rPr>
        <w:t xml:space="preserve">, </w:t>
      </w:r>
      <w:r>
        <w:rPr>
          <w:spacing w:val="-2"/>
        </w:rPr>
        <w:t>M-FISH</w:t>
      </w:r>
      <w:r>
        <w:rPr>
          <w:rFonts w:ascii="宋体" w:hAnsi="宋体" w:eastAsia="宋体" w:hint="eastAsia"/>
        </w:rPr>
        <w:t>）</w:t>
      </w:r>
      <w:r>
        <w:rPr>
          <w:rFonts w:ascii="宋体" w:hAnsi="宋体" w:eastAsia="宋体" w:hint="eastAsia"/>
        </w:rPr>
        <w:t>技术有助于阐明复杂核型异常中标记染色体和衍生染色体的来源。光谱核型分析</w:t>
      </w:r>
      <w:r>
        <w:rPr>
          <w:rFonts w:ascii="宋体" w:hAnsi="宋体" w:eastAsia="宋体" w:hint="eastAsia"/>
        </w:rPr>
        <w:t>（</w:t>
      </w:r>
      <w:r>
        <w:t>spectral karyotyping</w:t>
      </w:r>
      <w:r>
        <w:rPr>
          <w:spacing w:val="0"/>
        </w:rPr>
        <w:t>, </w:t>
      </w:r>
      <w:r>
        <w:t>SKY</w:t>
      </w:r>
      <w:r>
        <w:rPr>
          <w:rFonts w:ascii="宋体" w:hAnsi="宋体" w:eastAsia="宋体" w:hint="eastAsia"/>
        </w:rPr>
        <w:t>）</w:t>
      </w:r>
      <w:r>
        <w:rPr>
          <w:rFonts w:ascii="宋体" w:hAnsi="宋体" w:eastAsia="宋体" w:hint="eastAsia"/>
        </w:rPr>
        <w:t>采用</w:t>
      </w:r>
      <w:r>
        <w:t>5</w:t>
      </w:r>
      <w:r>
        <w:rPr>
          <w:rFonts w:ascii="宋体" w:hAnsi="宋体" w:eastAsia="宋体" w:hint="eastAsia"/>
        </w:rPr>
        <w:t>种荧光随机组合，通过</w:t>
      </w:r>
      <w:r>
        <w:t>1</w:t>
      </w:r>
      <w:r>
        <w:rPr>
          <w:rFonts w:ascii="宋体" w:hAnsi="宋体" w:eastAsia="宋体" w:hint="eastAsia"/>
        </w:rPr>
        <w:t>次杂交就可同时使人类</w:t>
      </w:r>
      <w:r>
        <w:t>24</w:t>
      </w:r>
      <w:r>
        <w:rPr>
          <w:rFonts w:ascii="宋体" w:hAnsi="宋体" w:eastAsia="宋体" w:hint="eastAsia"/>
        </w:rPr>
        <w:t>条染色体显示不同的颜色，</w:t>
      </w:r>
      <w:r w:rsidR="001852F3">
        <w:rPr>
          <w:rFonts w:ascii="宋体" w:hAnsi="宋体" w:eastAsia="宋体" w:hint="eastAsia"/>
        </w:rPr>
        <w:t xml:space="preserve">可鉴别染色体重排，特别是易位、插入及可以产生标记染色体的许多复杂的</w:t>
      </w:r>
      <w:r w:rsidR="001852F3">
        <w:rPr>
          <w:rFonts w:ascii="宋体" w:hAnsi="宋体" w:eastAsia="宋体" w:hint="eastAsia"/>
        </w:rPr>
        <w:t>染</w:t>
      </w:r>
    </w:p>
    <w:p w:rsidR="0018722C">
      <w:pPr>
        <w:topLinePunct/>
      </w:pPr>
      <w:r>
        <w:rPr>
          <w:rFonts w:ascii="宋体" w:eastAsia="宋体" w:hint="eastAsia"/>
        </w:rPr>
        <w:t>色体结构畸变，对各种标记染色体的来源可清楚判断。复杂核型中有时所包含</w:t>
      </w:r>
      <w:r>
        <w:rPr>
          <w:rFonts w:ascii="宋体" w:eastAsia="宋体" w:hint="eastAsia"/>
        </w:rPr>
        <w:t>的畸变染色体数目很多，包括</w:t>
      </w:r>
      <w:r>
        <w:t>Marker</w:t>
      </w:r>
      <w:r>
        <w:rPr>
          <w:rFonts w:ascii="宋体" w:eastAsia="宋体" w:hint="eastAsia"/>
        </w:rPr>
        <w:t>染色体、等臂染色体、环状染色体、均质</w:t>
      </w:r>
      <w:r>
        <w:rPr>
          <w:rFonts w:ascii="宋体" w:eastAsia="宋体" w:hint="eastAsia"/>
        </w:rPr>
        <w:t>染色区、双微体和不平衡易位等无法用普通的</w:t>
      </w:r>
      <w:r>
        <w:t>G</w:t>
      </w:r>
      <w:r>
        <w:rPr>
          <w:rFonts w:ascii="宋体" w:eastAsia="宋体" w:hint="eastAsia"/>
        </w:rPr>
        <w:t>或</w:t>
      </w:r>
      <w:r>
        <w:t>R</w:t>
      </w:r>
      <w:r>
        <w:rPr>
          <w:rFonts w:ascii="宋体" w:eastAsia="宋体" w:hint="eastAsia"/>
        </w:rPr>
        <w:t>显带鉴别，分子细胞遗传</w:t>
      </w:r>
      <w:r>
        <w:rPr>
          <w:rFonts w:ascii="宋体" w:eastAsia="宋体" w:hint="eastAsia"/>
        </w:rPr>
        <w:t>学技术，如</w:t>
      </w:r>
      <w:r>
        <w:t>SKY</w:t>
      </w:r>
      <w:r>
        <w:rPr>
          <w:rFonts w:ascii="宋体" w:eastAsia="宋体" w:hint="eastAsia"/>
        </w:rPr>
        <w:t>和</w:t>
      </w:r>
      <w:r>
        <w:t>M-FISH</w:t>
      </w:r>
      <w:r>
        <w:rPr>
          <w:rFonts w:ascii="宋体" w:eastAsia="宋体" w:hint="eastAsia"/>
        </w:rPr>
        <w:t>技术的应用使染色体畸变的判断和定位更加准确</w:t>
      </w:r>
      <w:r>
        <w:rPr>
          <w:vertAlign w:val="superscript"/>
          /&gt;
        </w:rPr>
        <w:t>[</w:t>
      </w:r>
      <w:r>
        <w:rPr>
          <w:vertAlign w:val="superscript"/>
          /&gt;
        </w:rPr>
        <w:t xml:space="preserve">3</w:t>
      </w:r>
      <w:r>
        <w:rPr>
          <w:vertAlign w:val="superscript"/>
          /&gt;
        </w:rPr>
        <w:t>]</w:t>
      </w:r>
      <w:r>
        <w:rPr>
          <w:rFonts w:ascii="宋体" w:eastAsia="宋体" w:hint="eastAsia"/>
        </w:rPr>
        <w:t>。比较基因组杂交</w:t>
      </w:r>
      <w:r>
        <w:rPr>
          <w:rFonts w:ascii="宋体" w:eastAsia="宋体" w:hint="eastAsia"/>
        </w:rPr>
        <w:t>（</w:t>
      </w:r>
      <w:r>
        <w:t>comparative genomic hybridization</w:t>
      </w:r>
      <w:r>
        <w:rPr>
          <w:rFonts w:ascii="宋体" w:eastAsia="宋体" w:hint="eastAsia"/>
          <w:rFonts w:ascii="宋体" w:eastAsia="宋体" w:hint="eastAsia"/>
        </w:rPr>
        <w:t xml:space="preserve">, </w:t>
      </w:r>
      <w:r>
        <w:t>CGH</w:t>
      </w:r>
      <w:r>
        <w:rPr>
          <w:rFonts w:ascii="宋体" w:eastAsia="宋体" w:hint="eastAsia"/>
        </w:rPr>
        <w:t>）</w:t>
      </w:r>
      <w:r>
        <w:rPr>
          <w:rFonts w:ascii="宋体" w:eastAsia="宋体" w:hint="eastAsia"/>
        </w:rPr>
        <w:t>和</w:t>
      </w:r>
      <w:r>
        <w:t>array-CGH</w:t>
      </w:r>
      <w:r>
        <w:rPr>
          <w:rFonts w:ascii="宋体" w:eastAsia="宋体" w:hint="eastAsia"/>
        </w:rPr>
        <w:t>可提</w:t>
      </w:r>
      <w:r>
        <w:rPr>
          <w:rFonts w:ascii="宋体" w:eastAsia="宋体" w:hint="eastAsia"/>
        </w:rPr>
        <w:t>供复杂核型更精确的细节。</w:t>
      </w:r>
      <w:r>
        <w:t>AML</w:t>
      </w:r>
      <w:r>
        <w:rPr>
          <w:rFonts w:ascii="宋体" w:eastAsia="宋体" w:hint="eastAsia"/>
        </w:rPr>
        <w:t>中</w:t>
      </w:r>
      <w:r>
        <w:t>10</w:t>
      </w:r>
      <w:r>
        <w:rPr>
          <w:rFonts w:ascii="宋体" w:eastAsia="宋体" w:hint="eastAsia"/>
        </w:rPr>
        <w:t>％～</w:t>
      </w:r>
      <w:r>
        <w:t>12</w:t>
      </w:r>
      <w:r>
        <w:rPr>
          <w:rFonts w:ascii="宋体" w:eastAsia="宋体" w:hint="eastAsia"/>
        </w:rPr>
        <w:t>％的复杂染色体核型单靠</w:t>
      </w:r>
      <w:r>
        <w:t>CC</w:t>
      </w:r>
      <w:r/>
      <w:r>
        <w:rPr>
          <w:rFonts w:ascii="宋体" w:eastAsia="宋体" w:hint="eastAsia"/>
        </w:rPr>
        <w:t>尚不能阐明其异常的性质，</w:t>
      </w:r>
      <w:r>
        <w:rPr>
          <w:rFonts w:ascii="宋体" w:eastAsia="宋体" w:hint="eastAsia"/>
        </w:rPr>
        <w:t>近年</w:t>
      </w:r>
      <w:r>
        <w:rPr>
          <w:rFonts w:ascii="宋体" w:eastAsia="宋体" w:hint="eastAsia"/>
        </w:rPr>
        <w:t>来，许多学者应用新的分子遗传学和分子生物学</w:t>
      </w:r>
      <w:r>
        <w:rPr>
          <w:rFonts w:ascii="宋体" w:eastAsia="宋体" w:hint="eastAsia"/>
        </w:rPr>
        <w:t>技术，揭示了</w:t>
      </w:r>
      <w:r>
        <w:t>CC</w:t>
      </w:r>
      <w:r/>
      <w:r>
        <w:rPr>
          <w:rFonts w:ascii="宋体" w:eastAsia="宋体" w:hint="eastAsia"/>
        </w:rPr>
        <w:t>未检出的隐匿异常，阐明了复杂核型异常的性质。</w:t>
      </w:r>
    </w:p>
    <w:p w:rsidR="0018722C">
      <w:pPr>
        <w:pStyle w:val="Heading1"/>
        <w:topLinePunct/>
      </w:pPr>
      <w:bookmarkStart w:id="1655" w:name="_Toc6861655"/>
      <w:r>
        <w:t>3.</w:t>
      </w:r>
      <w:r>
        <w:t xml:space="preserve"> </w:t>
      </w:r>
      <w:r>
        <w:t>CK-AML</w:t>
      </w:r>
      <w:r/>
      <w:r w:rsidR="001852F3">
        <w:t xml:space="preserve">的预后</w:t>
      </w:r>
      <w:bookmarkEnd w:id="1655"/>
    </w:p>
    <w:p w:rsidR="0018722C">
      <w:pPr>
        <w:topLinePunct/>
      </w:pPr>
      <w:r>
        <w:rPr>
          <w:rFonts w:ascii="宋体" w:hAnsi="宋体" w:eastAsia="宋体" w:hint="eastAsia"/>
        </w:rPr>
        <w:t xml:space="preserve">伴复杂核型</w:t>
      </w:r>
      <w:r>
        <w:t xml:space="preserve">AML</w:t>
      </w:r>
      <w:r>
        <w:rPr>
          <w:rFonts w:ascii="宋体" w:hAnsi="宋体" w:eastAsia="宋体" w:hint="eastAsia"/>
        </w:rPr>
        <w:t xml:space="preserve">患者预后非常差，在这方面的研究也较多。</w:t>
      </w:r>
      <w:r>
        <w:t xml:space="preserve">Ferrara</w:t>
      </w:r>
      <w:r>
        <w:rPr>
          <w:rFonts w:ascii="宋体" w:hAnsi="宋体" w:eastAsia="宋体" w:hint="eastAsia"/>
        </w:rPr>
        <w:t xml:space="preserve">等</w:t>
      </w:r>
      <w:r>
        <w:rPr>
          <w:vertAlign w:val="superscript"/>
          /&gt;
        </w:rPr>
        <w:t xml:space="preserve">[</w:t>
      </w:r>
      <w:r>
        <w:rPr>
          <w:vertAlign w:val="superscript"/>
          /&gt;
        </w:rPr>
        <w:t xml:space="preserve">13</w:t>
      </w:r>
      <w:r>
        <w:rPr>
          <w:vertAlign w:val="superscript"/>
          /&gt;
        </w:rPr>
        <w:t xml:space="preserve">]</w:t>
      </w:r>
      <w:r>
        <w:rPr>
          <w:rFonts w:ascii="宋体" w:hAnsi="宋体" w:eastAsia="宋体" w:hint="eastAsia"/>
        </w:rPr>
        <w:t xml:space="preserve">分析了</w:t>
      </w:r>
      <w:r>
        <w:t xml:space="preserve">AML</w:t>
      </w:r>
      <w:r>
        <w:rPr>
          <w:rFonts w:ascii="宋体" w:hAnsi="宋体" w:eastAsia="宋体" w:hint="eastAsia"/>
        </w:rPr>
        <w:t xml:space="preserve">中临床有价值的预后影响因素，</w:t>
      </w:r>
      <w:r w:rsidR="001852F3">
        <w:rPr>
          <w:rFonts w:ascii="宋体" w:hAnsi="宋体" w:eastAsia="宋体" w:hint="eastAsia"/>
        </w:rPr>
        <w:t xml:space="preserve">发现年龄≤</w:t>
      </w:r>
      <w:r>
        <w:t xml:space="preserve">60</w:t>
      </w:r>
      <w:r>
        <w:rPr>
          <w:rFonts w:ascii="宋体" w:hAnsi="宋体" w:eastAsia="宋体" w:hint="eastAsia"/>
        </w:rPr>
        <w:t xml:space="preserve">岁，</w:t>
      </w:r>
      <w:r w:rsidR="001852F3">
        <w:rPr>
          <w:rFonts w:ascii="宋体" w:hAnsi="宋体" w:eastAsia="宋体" w:hint="eastAsia"/>
        </w:rPr>
        <w:t xml:space="preserve">伴有</w:t>
      </w:r>
      <w:r>
        <w:t xml:space="preserve">t</w:t>
      </w:r>
      <w:r>
        <w:t xml:space="preserve">(</w:t>
      </w:r>
      <w:r>
        <w:t xml:space="preserve">8;21</w:t>
      </w:r>
      <w:r>
        <w:t xml:space="preserve">)</w:t>
      </w:r>
      <w:r>
        <w:t xml:space="preserve">(</w:t>
      </w:r>
      <w:r>
        <w:t xml:space="preserve">q22;</w:t>
      </w:r>
      <w:r w:rsidR="001852F3">
        <w:t xml:space="preserve"> </w:t>
      </w:r>
      <w:r w:rsidR="001852F3">
        <w:t xml:space="preserve">q22</w:t>
      </w:r>
      <w:r>
        <w:t xml:space="preserve">)</w:t>
      </w:r>
      <w:r w:rsidR="004B696B">
        <w:t xml:space="preserve">, t</w:t>
      </w:r>
      <w:r>
        <w:t xml:space="preserve">(</w:t>
      </w:r>
      <w:r>
        <w:t xml:space="preserve">16;16</w:t>
      </w:r>
      <w:r>
        <w:t xml:space="preserve">)</w:t>
      </w:r>
      <w:r>
        <w:t xml:space="preserve">(</w:t>
      </w:r>
      <w:r>
        <w:t xml:space="preserve">p13;</w:t>
      </w:r>
      <w:r w:rsidR="001852F3">
        <w:t xml:space="preserve"> </w:t>
      </w:r>
      <w:r w:rsidR="001852F3">
        <w:t xml:space="preserve">q22</w:t>
      </w:r>
      <w:r>
        <w:t xml:space="preserve">)</w:t>
      </w:r>
      <w:r w:rsidR="001852F3">
        <w:t xml:space="preserve"> </w:t>
      </w:r>
      <w:r>
        <w:rPr>
          <w:rFonts w:ascii="宋体" w:hAnsi="宋体" w:eastAsia="宋体" w:hint="eastAsia"/>
        </w:rPr>
        <w:t xml:space="preserve">或</w:t>
      </w:r>
      <w:r w:rsidR="001852F3">
        <w:rPr>
          <w:rFonts w:ascii="宋体" w:hAnsi="宋体" w:eastAsia="宋体" w:hint="eastAsia"/>
        </w:rPr>
        <w:t xml:space="preserve">者</w:t>
      </w:r>
      <w:r>
        <w:t xml:space="preserve">inv </w:t>
      </w:r>
      <w:r>
        <w:t xml:space="preserve">(</w:t>
      </w:r>
      <w:r>
        <w:t xml:space="preserve">16</w:t>
      </w:r>
      <w:r>
        <w:t xml:space="preserve">)</w:t>
      </w:r>
      <w:r>
        <w:t xml:space="preserve">(</w:t>
      </w:r>
      <w:r>
        <w:t xml:space="preserve">p13;</w:t>
      </w:r>
      <w:r w:rsidR="001852F3">
        <w:t xml:space="preserve"> </w:t>
      </w:r>
      <w:r w:rsidR="001852F3">
        <w:t xml:space="preserve">q22</w:t>
      </w:r>
      <w:r>
        <w:t xml:space="preserve">)</w:t>
      </w:r>
      <w:r>
        <w:t xml:space="preserve">, t</w:t>
      </w:r>
      <w:r>
        <w:t xml:space="preserve">(</w:t>
      </w:r>
      <w:r>
        <w:t xml:space="preserve">15;17</w:t>
      </w:r>
      <w:r>
        <w:t xml:space="preserve">)</w:t>
      </w:r>
      <w:r>
        <w:t xml:space="preserve">(</w:t>
      </w:r>
      <w:r>
        <w:t xml:space="preserve">q22;</w:t>
      </w:r>
      <w:r w:rsidR="001852F3">
        <w:t xml:space="preserve"> </w:t>
      </w:r>
      <w:r w:rsidR="001852F3">
        <w:t xml:space="preserve">q12</w:t>
      </w:r>
      <w:r w:rsidR="001852F3">
        <w:t>-</w:t>
      </w:r>
      <w:r w:rsidR="001852F3">
        <w:t>21</w:t>
      </w:r>
      <w:r>
        <w:t xml:space="preserve">)</w:t>
      </w:r>
    </w:p>
    <w:p w:rsidR="0018722C">
      <w:pPr>
        <w:topLinePunct/>
      </w:pPr>
      <w:r>
        <w:rPr>
          <w:rFonts w:ascii="宋体" w:hAnsi="宋体" w:eastAsia="宋体" w:hint="eastAsia"/>
        </w:rPr>
        <w:t>者预后良好；中等预后者约占</w:t>
      </w:r>
      <w:r>
        <w:t>AML</w:t>
      </w:r>
      <w:r/>
      <w:r>
        <w:rPr>
          <w:rFonts w:ascii="宋体" w:hAnsi="宋体" w:eastAsia="宋体" w:hint="eastAsia"/>
        </w:rPr>
        <w:t>患者的</w:t>
      </w:r>
      <w:r>
        <w:t>50%-60%</w:t>
      </w:r>
      <w:r>
        <w:rPr>
          <w:rFonts w:ascii="宋体" w:hAnsi="宋体" w:eastAsia="宋体" w:hint="eastAsia"/>
        </w:rPr>
        <w:t>，包括正常核型及其他异常者；而年龄≥</w:t>
      </w:r>
      <w:r>
        <w:t>60</w:t>
      </w:r>
      <w:r/>
      <w:r>
        <w:rPr>
          <w:rFonts w:ascii="宋体" w:hAnsi="宋体" w:eastAsia="宋体" w:hint="eastAsia"/>
        </w:rPr>
        <w:t>岁，伴有</w:t>
      </w:r>
      <w:r>
        <w:t>-5</w:t>
      </w:r>
      <w:r>
        <w:t>/</w:t>
      </w:r>
      <w:r>
        <w:t>5q-,</w:t>
      </w:r>
      <w:r w:rsidR="004B696B">
        <w:t xml:space="preserve"> </w:t>
      </w:r>
      <w:r w:rsidR="004B696B">
        <w:t>-7</w:t>
      </w:r>
      <w:r>
        <w:t>/</w:t>
      </w:r>
      <w:r>
        <w:t>7q-</w:t>
      </w:r>
      <w:r/>
      <w:r>
        <w:rPr>
          <w:rFonts w:ascii="宋体" w:hAnsi="宋体" w:eastAsia="宋体" w:hint="eastAsia"/>
        </w:rPr>
        <w:t>及复杂核型者预后较差。</w:t>
      </w:r>
      <w:r>
        <w:t>Haferlach</w:t>
      </w:r>
      <w:r>
        <w:t> </w:t>
      </w:r>
      <w:r>
        <w:t>C</w:t>
      </w:r>
      <w:r>
        <w:rPr>
          <w:vertAlign w:val="superscript"/>
          /&gt;
        </w:rPr>
        <w:t>[</w:t>
      </w:r>
      <w:r>
        <w:rPr>
          <w:position w:val="11"/>
          <w:sz w:val="16"/>
        </w:rPr>
        <w:t xml:space="preserve">14</w:t>
      </w:r>
      <w:r>
        <w:rPr>
          <w:vertAlign w:val="superscript"/>
          /&gt;
        </w:rPr>
        <w:t>]</w:t>
      </w:r>
      <w:r>
        <w:rPr>
          <w:rFonts w:ascii="宋体" w:hAnsi="宋体" w:eastAsia="宋体" w:hint="eastAsia"/>
        </w:rPr>
        <w:t>通过对</w:t>
      </w:r>
      <w:r>
        <w:t>824</w:t>
      </w:r>
      <w:r/>
      <w:r>
        <w:rPr>
          <w:rFonts w:ascii="宋体" w:hAnsi="宋体" w:eastAsia="宋体" w:hint="eastAsia"/>
        </w:rPr>
        <w:t>例伴复杂核型的</w:t>
      </w:r>
      <w:r>
        <w:t>AML</w:t>
      </w:r>
      <w:r/>
      <w:r>
        <w:rPr>
          <w:rFonts w:ascii="宋体" w:hAnsi="宋体" w:eastAsia="宋体" w:hint="eastAsia"/>
        </w:rPr>
        <w:t>研究认为复杂核型尤其是伴有单体型核型被认为是独立的预后不良的因素。</w:t>
      </w:r>
      <w:r>
        <w:t>Yanada</w:t>
      </w:r>
      <w:r>
        <w:t> </w:t>
      </w:r>
      <w:r>
        <w:t>M</w:t>
      </w:r>
      <w:r/>
      <w:r>
        <w:rPr>
          <w:rFonts w:ascii="宋体" w:hAnsi="宋体" w:eastAsia="宋体" w:hint="eastAsia"/>
        </w:rPr>
        <w:t>等</w:t>
      </w:r>
      <w:r>
        <w:rPr>
          <w:vertAlign w:val="superscript"/>
          /&gt;
        </w:rPr>
        <w:t>[</w:t>
      </w:r>
      <w:r>
        <w:rPr>
          <w:position w:val="11"/>
          <w:sz w:val="16"/>
        </w:rPr>
        <w:t xml:space="preserve">15</w:t>
      </w:r>
      <w:r>
        <w:rPr>
          <w:vertAlign w:val="superscript"/>
          /&gt;
        </w:rPr>
        <w:t>]</w:t>
      </w:r>
      <w:r>
        <w:rPr>
          <w:rFonts w:ascii="宋体" w:hAnsi="宋体" w:eastAsia="宋体" w:hint="eastAsia"/>
        </w:rPr>
        <w:t>的报道也认为复杂核型尤其是单体</w:t>
      </w:r>
      <w:r>
        <w:rPr>
          <w:rFonts w:ascii="宋体" w:hAnsi="宋体" w:eastAsia="宋体" w:hint="eastAsia"/>
        </w:rPr>
        <w:t>型核型</w:t>
      </w:r>
      <w:r>
        <w:t>AML</w:t>
      </w:r>
      <w:r/>
      <w:r>
        <w:rPr>
          <w:rFonts w:ascii="宋体" w:hAnsi="宋体" w:eastAsia="宋体" w:hint="eastAsia"/>
        </w:rPr>
        <w:t>预后较差，缓解率在</w:t>
      </w:r>
      <w:r>
        <w:t>18%</w:t>
      </w:r>
      <w:r>
        <w:rPr>
          <w:rFonts w:ascii="宋体" w:hAnsi="宋体" w:eastAsia="宋体" w:hint="eastAsia"/>
        </w:rPr>
        <w:t>～</w:t>
      </w:r>
      <w:r>
        <w:t>48%</w:t>
      </w:r>
      <w:r>
        <w:rPr>
          <w:rFonts w:ascii="宋体" w:hAnsi="宋体" w:eastAsia="宋体" w:hint="eastAsia"/>
        </w:rPr>
        <w:t>，总生存率低于</w:t>
      </w:r>
      <w:r>
        <w:t>10%</w:t>
      </w:r>
      <w:r>
        <w:rPr>
          <w:rFonts w:ascii="宋体" w:hAnsi="宋体" w:eastAsia="宋体" w:hint="eastAsia"/>
        </w:rPr>
        <w:t>。</w:t>
      </w:r>
    </w:p>
    <w:p w:rsidR="0018722C">
      <w:pPr>
        <w:topLinePunct/>
      </w:pPr>
      <w:r>
        <w:t>Stone RM</w:t>
      </w:r>
      <w:r>
        <w:rPr>
          <w:vertAlign w:val="superscript"/>
          /&gt;
        </w:rPr>
        <w:t>[</w:t>
      </w:r>
      <w:r>
        <w:rPr>
          <w:vertAlign w:val="superscript"/>
          /&gt;
        </w:rPr>
        <w:t xml:space="preserve">16</w:t>
      </w:r>
      <w:r>
        <w:rPr>
          <w:vertAlign w:val="superscript"/>
          /&gt;
        </w:rPr>
        <w:t>]</w:t>
      </w:r>
      <w:r>
        <w:rPr>
          <w:rFonts w:ascii="宋体" w:eastAsia="宋体" w:hint="eastAsia"/>
        </w:rPr>
        <w:t>总结了</w:t>
      </w:r>
      <w:r>
        <w:t>AML</w:t>
      </w:r>
      <w:r>
        <w:rPr>
          <w:rFonts w:ascii="宋体" w:eastAsia="宋体" w:hint="eastAsia"/>
        </w:rPr>
        <w:t>中正常或异常核型与预后的关系，研究表明：年龄</w:t>
      </w:r>
    </w:p>
    <w:p w:rsidR="0018722C">
      <w:pPr>
        <w:topLinePunct/>
      </w:pPr>
      <w:r>
        <w:rPr>
          <w:rFonts w:ascii="宋体" w:hAnsi="宋体" w:eastAsia="宋体" w:hint="eastAsia"/>
        </w:rPr>
        <w:t>≥</w:t>
      </w:r>
      <w:r>
        <w:t>60</w:t>
      </w:r>
      <w:r>
        <w:rPr>
          <w:rFonts w:ascii="宋体" w:hAnsi="宋体" w:eastAsia="宋体" w:hint="eastAsia"/>
        </w:rPr>
        <w:t>岁，预后差；细胞遗传学分析，正常核型</w:t>
      </w:r>
      <w:r>
        <w:t>5</w:t>
      </w:r>
      <w:r>
        <w:rPr>
          <w:rFonts w:ascii="宋体" w:hAnsi="宋体" w:eastAsia="宋体" w:hint="eastAsia"/>
        </w:rPr>
        <w:t>年生存率</w:t>
      </w:r>
      <w:r>
        <w:t>45%</w:t>
      </w:r>
      <w:r>
        <w:rPr>
          <w:rFonts w:ascii="宋体" w:hAnsi="宋体" w:eastAsia="宋体" w:hint="eastAsia"/>
        </w:rPr>
        <w:t>，</w:t>
      </w:r>
      <w:r>
        <w:t>t</w:t>
      </w:r>
      <w:r>
        <w:t>(</w:t>
      </w:r>
      <w:r>
        <w:rPr>
          <w:spacing w:val="-2"/>
        </w:rPr>
        <w:t>15</w:t>
      </w:r>
      <w:r>
        <w:rPr>
          <w:spacing w:val="-2"/>
        </w:rPr>
        <w:t xml:space="preserve">; </w:t>
      </w:r>
      <w:r>
        <w:rPr>
          <w:spacing w:val="-2"/>
        </w:rPr>
        <w:t>17</w:t>
      </w:r>
      <w:r>
        <w:t>)</w:t>
      </w:r>
      <w:r>
        <w:rPr>
          <w:rFonts w:ascii="宋体" w:hAnsi="宋体" w:eastAsia="宋体" w:hint="eastAsia"/>
        </w:rPr>
        <w:t>，</w:t>
      </w:r>
      <w:r>
        <w:t>t</w:t>
      </w:r>
      <w:r>
        <w:t>(</w:t>
      </w:r>
      <w:r>
        <w:rPr>
          <w:spacing w:val="-2"/>
        </w:rPr>
        <w:t>8;21</w:t>
      </w:r>
      <w:r>
        <w:t>)</w:t>
      </w:r>
    </w:p>
    <w:p w:rsidR="0018722C">
      <w:pPr>
        <w:topLinePunct/>
      </w:pPr>
      <w:r>
        <w:rPr>
          <w:rFonts w:ascii="宋体" w:eastAsia="宋体" w:hint="eastAsia"/>
        </w:rPr>
        <w:t>或</w:t>
      </w:r>
      <w:r>
        <w:t>inv</w:t>
      </w:r>
      <w:r>
        <w:t>（</w:t>
      </w:r>
      <w:r>
        <w:t xml:space="preserve">16</w:t>
      </w:r>
      <w:r>
        <w:t>）</w:t>
      </w:r>
      <w:r/>
      <w:r w:rsidR="001852F3">
        <w:t xml:space="preserve"> 5</w:t>
      </w:r>
      <w:r w:rsidR="001852F3">
        <w:t xml:space="preserve"> </w:t>
      </w:r>
      <w:r>
        <w:rPr>
          <w:rFonts w:ascii="宋体" w:eastAsia="宋体" w:hint="eastAsia"/>
        </w:rPr>
        <w:t>年生存率</w:t>
      </w:r>
      <w:r>
        <w:t>65%</w:t>
      </w:r>
      <w:r>
        <w:rPr>
          <w:rFonts w:ascii="宋体" w:eastAsia="宋体" w:hint="eastAsia"/>
        </w:rPr>
        <w:t>，复杂核型尤其是复杂核型伴有单体型核型者如</w:t>
      </w:r>
    </w:p>
    <w:p w:rsidR="0018722C">
      <w:pPr>
        <w:topLinePunct/>
      </w:pPr>
      <w:r>
        <w:t>-5</w:t>
      </w:r>
      <w:r>
        <w:t>/</w:t>
      </w:r>
      <w:r>
        <w:t>5q-,</w:t>
      </w:r>
      <w:r w:rsidR="004B696B">
        <w:t xml:space="preserve"> </w:t>
      </w:r>
      <w:r w:rsidR="004B696B">
        <w:t>-7</w:t>
      </w:r>
      <w:r>
        <w:t>/</w:t>
      </w:r>
      <w:r>
        <w:t>7q-</w:t>
      </w:r>
      <w:r>
        <w:rPr>
          <w:rFonts w:ascii="宋体" w:eastAsia="宋体" w:hint="eastAsia"/>
        </w:rPr>
        <w:t>，</w:t>
      </w:r>
      <w:r>
        <w:t>5</w:t>
      </w:r>
      <w:r>
        <w:rPr>
          <w:rFonts w:ascii="宋体" w:eastAsia="宋体" w:hint="eastAsia"/>
        </w:rPr>
        <w:t>年生存率</w:t>
      </w:r>
      <w:r>
        <w:t>10-15%</w:t>
      </w:r>
      <w:r>
        <w:rPr>
          <w:rFonts w:ascii="宋体" w:eastAsia="宋体" w:hint="eastAsia"/>
        </w:rPr>
        <w:t>，其他如</w:t>
      </w:r>
      <w:r>
        <w:t>+8</w:t>
      </w:r>
      <w:r>
        <w:rPr>
          <w:rFonts w:ascii="宋体" w:eastAsia="宋体" w:hint="eastAsia"/>
        </w:rPr>
        <w:t>，</w:t>
      </w:r>
      <w:r>
        <w:t>+21</w:t>
      </w:r>
      <w:r>
        <w:rPr>
          <w:rFonts w:ascii="宋体" w:eastAsia="宋体" w:hint="eastAsia"/>
        </w:rPr>
        <w:t>，伴</w:t>
      </w:r>
      <w:r>
        <w:t>11q23</w:t>
      </w:r>
      <w:r>
        <w:rPr>
          <w:rFonts w:ascii="宋体" w:eastAsia="宋体" w:hint="eastAsia"/>
        </w:rPr>
        <w:t>重复、易位者，</w:t>
      </w:r>
      <w:r w:rsidR="001852F3">
        <w:rPr>
          <w:rFonts w:ascii="宋体" w:eastAsia="宋体" w:hint="eastAsia"/>
        </w:rPr>
        <w:t xml:space="preserve">大</w:t>
      </w:r>
      <w:r>
        <w:rPr>
          <w:rFonts w:ascii="宋体" w:eastAsia="宋体" w:hint="eastAsia"/>
        </w:rPr>
        <w:t>多数为中间类型。分子生物学检测方面，</w:t>
      </w:r>
      <w:r>
        <w:t>FLT3-ITD</w:t>
      </w:r>
      <w:r>
        <w:rPr>
          <w:rFonts w:ascii="宋体" w:eastAsia="宋体" w:hint="eastAsia"/>
        </w:rPr>
        <w:t>，</w:t>
      </w:r>
      <w:r>
        <w:t>MLL-PTD</w:t>
      </w:r>
      <w:r>
        <w:rPr>
          <w:rFonts w:ascii="宋体" w:eastAsia="宋体" w:hint="eastAsia"/>
        </w:rPr>
        <w:t>，</w:t>
      </w:r>
      <w:r>
        <w:t>BAALC</w:t>
      </w:r>
      <w:r>
        <w:rPr>
          <w:rFonts w:ascii="宋体" w:eastAsia="宋体" w:hint="eastAsia"/>
        </w:rPr>
        <w:t>过表达，</w:t>
      </w:r>
      <w:r>
        <w:t>NPM1</w:t>
      </w:r>
      <w:r>
        <w:t>(</w:t>
      </w:r>
      <w:r>
        <w:t xml:space="preserve">-</w:t>
      </w:r>
      <w:r>
        <w:t>)</w:t>
      </w:r>
      <w:r w:rsidR="004B696B">
        <w:t xml:space="preserve"> </w:t>
      </w:r>
      <w:r>
        <w:t>/</w:t>
      </w:r>
      <w:r>
        <w:t xml:space="preserve"> </w:t>
      </w:r>
      <w:r>
        <w:t>FLT3-ITD</w:t>
      </w:r>
      <w:r>
        <w:rPr>
          <w:rFonts w:ascii="宋体" w:eastAsia="宋体" w:hint="eastAsia"/>
        </w:rPr>
        <w:t>（</w:t>
      </w:r>
      <w:r>
        <w:t>+</w:t>
      </w:r>
      <w:r>
        <w:rPr>
          <w:rFonts w:ascii="宋体" w:eastAsia="宋体" w:hint="eastAsia"/>
        </w:rPr>
        <w:t>）</w:t>
      </w:r>
      <w:r>
        <w:rPr>
          <w:rFonts w:ascii="宋体" w:eastAsia="宋体" w:hint="eastAsia"/>
        </w:rPr>
        <w:t>或者</w:t>
      </w:r>
      <w:r>
        <w:t>FLT3-ITD</w:t>
      </w:r>
      <w:r>
        <w:t>(</w:t>
      </w:r>
      <w:r>
        <w:rPr>
          <w:spacing w:val="-2"/>
        </w:rPr>
        <w:t>-</w:t>
      </w:r>
      <w:r>
        <w:t>)</w:t>
      </w:r>
      <w:r>
        <w:rPr>
          <w:rFonts w:ascii="宋体" w:eastAsia="宋体" w:hint="eastAsia"/>
          <w:rFonts w:ascii="宋体" w:eastAsia="宋体" w:hint="eastAsia"/>
          <w:spacing w:val="-2"/>
        </w:rPr>
        <w:t xml:space="preserve">, </w:t>
      </w:r>
      <w:r>
        <w:t>mRNA</w:t>
      </w:r>
      <w:r>
        <w:rPr>
          <w:rFonts w:ascii="宋体" w:eastAsia="宋体" w:hint="eastAsia"/>
        </w:rPr>
        <w:t>高表达，预后不</w:t>
      </w:r>
      <w:r>
        <w:rPr>
          <w:rFonts w:ascii="宋体" w:eastAsia="宋体" w:hint="eastAsia"/>
        </w:rPr>
        <w:t>良</w:t>
      </w:r>
      <w:r>
        <w:rPr>
          <w:rFonts w:ascii="宋体" w:eastAsia="宋体" w:hint="eastAsia"/>
        </w:rPr>
        <w:t>；而</w:t>
      </w:r>
    </w:p>
    <w:p w:rsidR="0018722C">
      <w:pPr>
        <w:topLinePunct/>
      </w:pPr>
      <w:r>
        <w:t>CEBPA</w:t>
      </w:r>
      <w:r>
        <w:rPr>
          <w:rFonts w:ascii="宋体" w:eastAsia="宋体" w:hint="eastAsia"/>
        </w:rPr>
        <w:t>突变，</w:t>
      </w:r>
      <w:r>
        <w:t>NPM1</w:t>
      </w:r>
      <w:r>
        <w:t>(</w:t>
      </w:r>
      <w:r>
        <w:rPr>
          <w:spacing w:val="-4"/>
        </w:rPr>
        <w:t xml:space="preserve">+</w:t>
      </w:r>
      <w:r>
        <w:t>)</w:t>
      </w:r>
      <w:r w:rsidR="004B696B">
        <w:t xml:space="preserve"> </w:t>
      </w:r>
      <w:r/>
      <w:r>
        <w:t>/</w:t>
      </w:r>
      <w:r>
        <w:t xml:space="preserve"> </w:t>
      </w:r>
      <w:r>
        <w:t>FLT3-ITD</w:t>
      </w:r>
      <w:r>
        <w:rPr>
          <w:rFonts w:ascii="宋体" w:eastAsia="宋体" w:hint="eastAsia"/>
          <w:rFonts w:ascii="宋体" w:eastAsia="宋体" w:hint="eastAsia"/>
          <w:spacing w:val="-5"/>
        </w:rPr>
        <w:t>(</w:t>
      </w:r>
      <w:r>
        <w:t>-</w:t>
      </w:r>
      <w:r>
        <w:rPr>
          <w:rFonts w:ascii="宋体" w:eastAsia="宋体" w:hint="eastAsia"/>
          <w:rFonts w:ascii="宋体" w:eastAsia="宋体" w:hint="eastAsia"/>
          <w:spacing w:val="-5"/>
        </w:rPr>
        <w:t>)</w:t>
      </w:r>
      <w:r>
        <w:rPr>
          <w:rFonts w:ascii="宋体" w:eastAsia="宋体" w:hint="eastAsia"/>
        </w:rPr>
        <w:t>，</w:t>
      </w:r>
      <w:r>
        <w:t>C-kit</w:t>
      </w:r>
      <w:r>
        <w:t>(</w:t>
      </w:r>
      <w:r>
        <w:rPr>
          <w:spacing w:val="-5"/>
        </w:rPr>
        <w:t xml:space="preserve">-</w:t>
      </w:r>
      <w:r>
        <w:t>)</w:t>
      </w:r>
      <w:r w:rsidR="004B696B">
        <w:t xml:space="preserve"> </w:t>
      </w:r>
      <w:r/>
      <w:r>
        <w:t>/</w:t>
      </w:r>
      <w:r>
        <w:t xml:space="preserve">t</w:t>
      </w:r>
      <w:r>
        <w:t>(</w:t>
      </w:r>
      <w:r>
        <w:rPr>
          <w:spacing w:val="-5"/>
        </w:rPr>
        <w:t xml:space="preserve">8;21</w:t>
      </w:r>
      <w:r>
        <w:t>)</w:t>
      </w:r>
      <w:r>
        <w:t xml:space="preserve"> </w:t>
      </w:r>
      <w:r>
        <w:t>or inv</w:t>
      </w:r>
      <w:r>
        <w:t>(</w:t>
      </w:r>
      <w:r>
        <w:t>16</w:t>
      </w:r>
      <w:r>
        <w:t>)</w:t>
      </w:r>
      <w:r>
        <w:rPr>
          <w:rFonts w:ascii="宋体" w:eastAsia="宋体" w:hint="eastAsia"/>
          <w:rFonts w:ascii="宋体" w:eastAsia="宋体" w:hint="eastAsia"/>
          <w:spacing w:val="-18"/>
        </w:rPr>
        <w:t>,</w:t>
      </w:r>
      <w:r>
        <w:rPr>
          <w:rFonts w:ascii="宋体" w:eastAsia="宋体" w:hint="eastAsia"/>
        </w:rPr>
        <w:t> </w:t>
      </w:r>
      <w:r>
        <w:t>FLT3-ITD</w:t>
      </w:r>
      <w:r>
        <w:t>(</w:t>
      </w:r>
      <w:r>
        <w:rPr>
          <w:spacing w:val="-2"/>
        </w:rPr>
        <w:t>+</w:t>
      </w:r>
      <w:r>
        <w:t>)</w:t>
      </w:r>
      <w:r>
        <w:rPr>
          <w:rFonts w:ascii="宋体" w:eastAsia="宋体" w:hint="eastAsia"/>
        </w:rPr>
        <w:t>，</w:t>
      </w:r>
    </w:p>
    <w:p w:rsidR="0018722C">
      <w:pPr>
        <w:topLinePunct/>
      </w:pPr>
      <w:r>
        <w:rPr>
          <w:rFonts w:ascii="宋体" w:eastAsia="宋体" w:hint="eastAsia"/>
        </w:rPr>
        <w:t>但无表达，预后较好。在主要为</w:t>
      </w:r>
      <w:r>
        <w:t>60</w:t>
      </w:r>
      <w:r>
        <w:rPr>
          <w:rFonts w:ascii="宋体" w:eastAsia="宋体" w:hint="eastAsia"/>
        </w:rPr>
        <w:t>岁以上的</w:t>
      </w:r>
      <w:r>
        <w:t>CK-AML</w:t>
      </w:r>
      <w:r>
        <w:rPr>
          <w:rFonts w:ascii="宋体" w:eastAsia="宋体" w:hint="eastAsia"/>
        </w:rPr>
        <w:t>患者中，带有</w:t>
      </w:r>
      <w:r>
        <w:t>3</w:t>
      </w:r>
      <w:r>
        <w:rPr>
          <w:rFonts w:ascii="宋体" w:eastAsia="宋体" w:hint="eastAsia"/>
        </w:rPr>
        <w:t>种或 </w:t>
      </w:r>
      <w:r>
        <w:t>3</w:t>
      </w:r>
    </w:p>
    <w:p w:rsidR="0018722C">
      <w:pPr>
        <w:topLinePunct/>
      </w:pPr>
      <w:r>
        <w:rPr>
          <w:rFonts w:ascii="宋体" w:eastAsia="宋体" w:hint="eastAsia"/>
        </w:rPr>
        <w:t>种以上染色体畸变者只有</w:t>
      </w:r>
      <w:r>
        <w:t>10</w:t>
      </w:r>
      <w:r>
        <w:rPr>
          <w:rFonts w:ascii="宋体" w:eastAsia="宋体" w:hint="eastAsia"/>
        </w:rPr>
        <w:t>%～</w:t>
      </w:r>
      <w:r>
        <w:t>44%</w:t>
      </w:r>
      <w:r>
        <w:rPr>
          <w:rFonts w:ascii="宋体" w:eastAsia="宋体" w:hint="eastAsia"/>
        </w:rPr>
        <w:t>达到完全缓解</w:t>
      </w:r>
      <w:r>
        <w:rPr>
          <w:rFonts w:ascii="宋体" w:eastAsia="宋体" w:hint="eastAsia"/>
        </w:rPr>
        <w:t>（</w:t>
      </w:r>
      <w:r>
        <w:t>complete release, CR</w:t>
      </w:r>
      <w:r>
        <w:rPr>
          <w:rFonts w:ascii="宋体" w:eastAsia="宋体" w:hint="eastAsia"/>
        </w:rPr>
        <w:t>）</w:t>
      </w:r>
      <w:r>
        <w:rPr>
          <w:rFonts w:ascii="宋体" w:eastAsia="宋体" w:hint="eastAsia"/>
        </w:rPr>
        <w:t>。而</w:t>
      </w:r>
    </w:p>
    <w:p w:rsidR="0018722C">
      <w:pPr>
        <w:topLinePunct/>
      </w:pPr>
      <w:r>
        <w:rPr>
          <w:rFonts w:ascii="宋体" w:eastAsia="宋体" w:hint="eastAsia"/>
        </w:rPr>
        <w:t>带有</w:t>
      </w:r>
      <w:r>
        <w:t>5</w:t>
      </w:r>
      <w:r>
        <w:rPr>
          <w:rFonts w:ascii="宋体" w:eastAsia="宋体" w:hint="eastAsia"/>
        </w:rPr>
        <w:t>种或</w:t>
      </w:r>
      <w:r>
        <w:t>5</w:t>
      </w:r>
      <w:r>
        <w:rPr>
          <w:rFonts w:ascii="宋体" w:eastAsia="宋体" w:hint="eastAsia"/>
        </w:rPr>
        <w:t>种以上染色体畸变者</w:t>
      </w:r>
      <w:r>
        <w:t>CR</w:t>
      </w:r>
      <w:r>
        <w:rPr>
          <w:rFonts w:ascii="宋体" w:eastAsia="宋体" w:hint="eastAsia"/>
        </w:rPr>
        <w:t>率更低，只有</w:t>
      </w:r>
      <w:r>
        <w:t>7</w:t>
      </w:r>
      <w:r>
        <w:rPr>
          <w:rFonts w:ascii="宋体" w:eastAsia="宋体" w:hint="eastAsia"/>
        </w:rPr>
        <w:t>%～</w:t>
      </w:r>
      <w:r>
        <w:t>26%</w:t>
      </w:r>
      <w:r>
        <w:rPr>
          <w:rFonts w:ascii="宋体" w:eastAsia="宋体" w:hint="eastAsia"/>
        </w:rPr>
        <w:t>。抗药性是造成低</w:t>
      </w:r>
    </w:p>
    <w:p w:rsidR="0018722C">
      <w:pPr>
        <w:topLinePunct/>
      </w:pPr>
      <w:r>
        <w:t>CR</w:t>
      </w:r>
      <w:r>
        <w:rPr>
          <w:rFonts w:ascii="宋体" w:eastAsia="宋体" w:hint="eastAsia"/>
        </w:rPr>
        <w:t>率的主要原因，而且也是造成死亡率高的主要原因</w:t>
      </w:r>
      <w:r>
        <w:rPr>
          <w:vertAlign w:val="superscript"/>
          /&gt;
        </w:rPr>
        <w:t>[</w:t>
      </w:r>
      <w:r>
        <w:rPr>
          <w:vertAlign w:val="superscript"/>
          /&gt;
        </w:rPr>
        <w:t xml:space="preserve">5-8</w:t>
      </w:r>
      <w:r>
        <w:rPr>
          <w:vertAlign w:val="superscript"/>
          /&gt;
        </w:rPr>
        <w:t>]</w:t>
      </w:r>
      <w:r>
        <w:rPr>
          <w:rFonts w:ascii="宋体" w:eastAsia="宋体" w:hint="eastAsia"/>
        </w:rPr>
        <w:t>。几乎所有的已经达到</w:t>
      </w:r>
    </w:p>
    <w:p w:rsidR="0018722C">
      <w:pPr>
        <w:topLinePunct/>
      </w:pPr>
      <w:r>
        <w:t>CR</w:t>
      </w:r>
      <w:r>
        <w:rPr>
          <w:rFonts w:ascii="宋体" w:eastAsia="宋体" w:hint="eastAsia"/>
        </w:rPr>
        <w:t>的</w:t>
      </w:r>
      <w:r>
        <w:t>CK-AML</w:t>
      </w:r>
      <w:r>
        <w:rPr>
          <w:rFonts w:ascii="宋体" w:eastAsia="宋体" w:hint="eastAsia"/>
        </w:rPr>
        <w:t>患者会复发。</w:t>
      </w:r>
      <w:r>
        <w:t>CR</w:t>
      </w:r>
      <w:r>
        <w:rPr>
          <w:rFonts w:ascii="宋体" w:eastAsia="宋体" w:hint="eastAsia"/>
        </w:rPr>
        <w:t>期短，中位数为</w:t>
      </w:r>
      <w:r>
        <w:t>6</w:t>
      </w:r>
      <w:r>
        <w:rPr>
          <w:rFonts w:ascii="宋体" w:eastAsia="宋体" w:hint="eastAsia"/>
        </w:rPr>
        <w:t>个月～</w:t>
      </w:r>
      <w:r>
        <w:t>8</w:t>
      </w:r>
      <w:r>
        <w:rPr>
          <w:rFonts w:ascii="宋体" w:eastAsia="宋体" w:hint="eastAsia"/>
        </w:rPr>
        <w:t>个月。</w:t>
      </w:r>
      <w:r>
        <w:t>CR</w:t>
      </w:r>
      <w:r>
        <w:rPr>
          <w:rFonts w:ascii="宋体" w:eastAsia="宋体" w:hint="eastAsia"/>
        </w:rPr>
        <w:t>期达到</w:t>
      </w:r>
      <w:r>
        <w:t>3</w:t>
      </w:r>
      <w:r>
        <w:rPr>
          <w:rFonts w:ascii="宋体" w:eastAsia="宋体" w:hint="eastAsia"/>
        </w:rPr>
        <w:t>年的占</w:t>
      </w:r>
      <w:r>
        <w:t>0</w:t>
      </w:r>
      <w:r>
        <w:rPr>
          <w:rFonts w:ascii="宋体" w:eastAsia="宋体" w:hint="eastAsia"/>
        </w:rPr>
        <w:t>%～</w:t>
      </w:r>
      <w:r>
        <w:t>11%</w:t>
      </w:r>
      <w:r>
        <w:rPr>
          <w:rFonts w:ascii="宋体" w:eastAsia="宋体" w:hint="eastAsia"/>
        </w:rPr>
        <w:t>，达到</w:t>
      </w:r>
      <w:r>
        <w:t>5</w:t>
      </w:r>
      <w:r>
        <w:rPr>
          <w:rFonts w:ascii="宋体" w:eastAsia="宋体" w:hint="eastAsia"/>
        </w:rPr>
        <w:t>年的占</w:t>
      </w:r>
      <w:r>
        <w:t>0</w:t>
      </w:r>
      <w:r>
        <w:rPr>
          <w:rFonts w:ascii="宋体" w:eastAsia="宋体" w:hint="eastAsia"/>
        </w:rPr>
        <w:t>%～</w:t>
      </w:r>
      <w:r>
        <w:t>9%</w:t>
      </w:r>
      <w:r>
        <w:rPr>
          <w:rFonts w:ascii="宋体" w:eastAsia="宋体" w:hint="eastAsia"/>
        </w:rPr>
        <w:t>。在</w:t>
      </w:r>
      <w:r>
        <w:t>60</w:t>
      </w:r>
      <w:r>
        <w:rPr>
          <w:rFonts w:ascii="宋体" w:eastAsia="宋体" w:hint="eastAsia"/>
        </w:rPr>
        <w:t>岁以下</w:t>
      </w:r>
      <w:r>
        <w:t>CK-AML</w:t>
      </w:r>
      <w:r>
        <w:rPr>
          <w:rFonts w:ascii="宋体" w:eastAsia="宋体" w:hint="eastAsia"/>
        </w:rPr>
        <w:t>患者中，</w:t>
      </w:r>
      <w:r>
        <w:t>CR</w:t>
      </w:r>
      <w:r>
        <w:rPr>
          <w:rFonts w:ascii="宋体" w:eastAsia="宋体" w:hint="eastAsia"/>
        </w:rPr>
        <w:t>率稍高，但是远期预后还是非常差的</w:t>
      </w:r>
      <w:r>
        <w:rPr>
          <w:vertAlign w:val="superscript"/>
          /&gt;
        </w:rPr>
        <w:t>[</w:t>
      </w:r>
      <w:r>
        <w:rPr>
          <w:vertAlign w:val="superscript"/>
          /&gt;
        </w:rPr>
        <w:t xml:space="preserve">17</w:t>
      </w:r>
      <w:r>
        <w:rPr>
          <w:vertAlign w:val="superscript"/>
          /&gt;
        </w:rPr>
        <w:t>]</w:t>
      </w:r>
      <w:r>
        <w:rPr>
          <w:rFonts w:ascii="宋体" w:eastAsia="宋体" w:hint="eastAsia"/>
        </w:rPr>
        <w:t>。</w:t>
      </w:r>
    </w:p>
    <w:p w:rsidR="0018722C">
      <w:pPr>
        <w:topLinePunct/>
      </w:pPr>
      <w:r>
        <w:t>AML</w:t>
      </w:r>
      <w:r>
        <w:rPr>
          <w:rFonts w:ascii="宋体" w:eastAsia="宋体" w:hint="eastAsia"/>
        </w:rPr>
        <w:t>是一种复杂的异质性恶性肿瘤，对其预后因素的分析有助于决定适当的化疗方案。初诊时的核型检测提供了关键的预后信息，但是还需要详细划分。</w:t>
      </w:r>
      <w:r>
        <w:rPr>
          <w:rFonts w:ascii="宋体" w:eastAsia="宋体" w:hint="eastAsia"/>
        </w:rPr>
        <w:t>比如伴有各种基因突变及表达异常如</w:t>
      </w:r>
      <w:r>
        <w:t>C-KIT</w:t>
      </w:r>
      <w:r>
        <w:t>, </w:t>
      </w:r>
      <w:r>
        <w:t>FLT3,</w:t>
      </w:r>
      <w:r>
        <w:t> </w:t>
      </w:r>
      <w:r>
        <w:t>NPM1</w:t>
      </w:r>
      <w:r>
        <w:rPr>
          <w:rFonts w:ascii="宋体" w:eastAsia="宋体" w:hint="eastAsia"/>
        </w:rPr>
        <w:t>和</w:t>
      </w:r>
      <w:r>
        <w:t>CEBPA</w:t>
      </w:r>
      <w:r>
        <w:rPr>
          <w:rFonts w:ascii="宋体" w:eastAsia="宋体" w:hint="eastAsia"/>
        </w:rPr>
        <w:t>的核型类型，需要细分亚类，以更好地指导治疗，在这方面还存在争议。</w:t>
      </w:r>
      <w:r>
        <w:t>Schmid</w:t>
      </w:r>
      <w:r>
        <w:rPr>
          <w:rFonts w:ascii="宋体" w:eastAsia="宋体" w:hint="eastAsia"/>
        </w:rPr>
        <w:t>等</w:t>
      </w:r>
      <w:r>
        <w:rPr>
          <w:vertAlign w:val="superscript"/>
          /&gt;
        </w:rPr>
        <w:t>[</w:t>
      </w:r>
      <w:r>
        <w:rPr>
          <w:position w:val="11"/>
          <w:sz w:val="16"/>
        </w:rPr>
        <w:t xml:space="preserve">18</w:t>
      </w:r>
      <w:r>
        <w:rPr>
          <w:vertAlign w:val="superscript"/>
          /&gt;
        </w:rPr>
        <w:t>]</w:t>
      </w:r>
      <w:r>
        <w:rPr>
          <w:rFonts w:ascii="宋体" w:eastAsia="宋体" w:hint="eastAsia"/>
        </w:rPr>
        <w:t>报</w:t>
      </w:r>
      <w:r>
        <w:rPr>
          <w:rFonts w:ascii="宋体" w:eastAsia="宋体" w:hint="eastAsia"/>
        </w:rPr>
        <w:t>道，</w:t>
      </w:r>
      <w:r>
        <w:t>CK-AML</w:t>
      </w:r>
      <w:r>
        <w:rPr>
          <w:rFonts w:ascii="宋体" w:eastAsia="宋体" w:hint="eastAsia"/>
        </w:rPr>
        <w:t>患者在第一次化疗缓解后早期给予异体造血干细胞移植，</w:t>
      </w:r>
      <w:r>
        <w:t>2</w:t>
      </w:r>
      <w:r>
        <w:rPr>
          <w:rFonts w:ascii="宋体" w:eastAsia="宋体" w:hint="eastAsia"/>
        </w:rPr>
        <w:t>年无病</w:t>
      </w:r>
      <w:r>
        <w:rPr>
          <w:rFonts w:ascii="宋体" w:eastAsia="宋体" w:hint="eastAsia"/>
        </w:rPr>
        <w:t>总生存率达到</w:t>
      </w:r>
      <w:r>
        <w:t>44%</w:t>
      </w:r>
      <w:r w:rsidR="001852F3">
        <w:t xml:space="preserve"> </w:t>
      </w:r>
      <w:r>
        <w:rPr>
          <w:rFonts w:ascii="宋体" w:eastAsia="宋体" w:hint="eastAsia"/>
        </w:rPr>
        <w:t>和</w:t>
      </w:r>
      <w:r>
        <w:t>47</w:t>
      </w:r>
      <w:r>
        <w:t>%</w:t>
      </w:r>
      <w:r>
        <w:rPr>
          <w:rFonts w:ascii="宋体" w:eastAsia="宋体" w:hint="eastAsia"/>
        </w:rPr>
        <w:t>，也许这类患者的预后通过早期异体造血干细胞移植</w:t>
      </w:r>
      <w:r>
        <w:rPr>
          <w:rFonts w:ascii="宋体" w:eastAsia="宋体" w:hint="eastAsia"/>
        </w:rPr>
        <w:t>可得到改善。但是目前如何改善这类患者较差的预后仍然是临床上需要解决的</w:t>
      </w:r>
      <w:r>
        <w:rPr>
          <w:rFonts w:ascii="宋体" w:eastAsia="宋体" w:hint="eastAsia"/>
        </w:rPr>
        <w:t>难题</w:t>
      </w:r>
      <w:r>
        <w:rPr>
          <w:vertAlign w:val="subscript"/>
          /&gt;
        </w:rPr>
        <w:t>[</w:t>
      </w:r>
      <w:r>
        <w:rPr>
          <w:sz w:val="16"/>
        </w:rPr>
        <w:t xml:space="preserve">19</w:t>
      </w:r>
      <w:r>
        <w:rPr>
          <w:vertAlign w:val="subscript"/>
          /&gt;
        </w:rPr>
        <w:t>]</w:t>
      </w:r>
      <w:r>
        <w:rPr>
          <w:rFonts w:ascii="宋体" w:eastAsia="宋体" w:hint="eastAsia"/>
        </w:rPr>
        <w:t>。</w:t>
      </w:r>
    </w:p>
    <w:p w:rsidR="0018722C">
      <w:pPr>
        <w:pStyle w:val="Heading1"/>
        <w:topLinePunct/>
      </w:pPr>
      <w:bookmarkStart w:id="1656" w:name="_Toc6861656"/>
      <w:r>
        <w:t>4.</w:t>
      </w:r>
      <w:r>
        <w:t xml:space="preserve"> </w:t>
      </w:r>
      <w:r w:rsidRPr="00DB64CE">
        <w:t>复杂核型形成的机制</w:t>
      </w:r>
      <w:bookmarkEnd w:id="1656"/>
    </w:p>
    <w:p w:rsidR="0018722C">
      <w:pPr>
        <w:pStyle w:val="Heading2"/>
        <w:topLinePunct/>
        <w:ind w:left="171" w:hangingChars="171" w:hanging="171"/>
      </w:pPr>
      <w:r>
        <w:rPr>
          <w:b/>
        </w:rPr>
        <w:t>4.1</w:t>
      </w:r>
      <w:r>
        <w:t xml:space="preserve"> </w:t>
      </w:r>
      <w:r>
        <w:rPr>
          <w:b/>
          <w:i/>
        </w:rPr>
        <w:t>TP53</w:t>
      </w:r>
      <w:r>
        <w:t>与复杂核型</w:t>
      </w:r>
    </w:p>
    <w:p w:rsidR="0018722C">
      <w:pPr>
        <w:topLinePunct/>
      </w:pPr>
      <w:r>
        <w:rPr>
          <w:rFonts w:ascii="宋体" w:eastAsia="宋体" w:hint="eastAsia"/>
        </w:rPr>
        <w:t>复杂核型常常伴有多个不同染色体的畸变，这些异常包括未知位点的染色</w:t>
      </w:r>
      <w:r>
        <w:rPr>
          <w:rFonts w:ascii="宋体" w:eastAsia="宋体" w:hint="eastAsia"/>
        </w:rPr>
        <w:t>体不平衡易位，</w:t>
      </w:r>
      <w:r>
        <w:t>Marker</w:t>
      </w:r>
      <w:r/>
      <w:r>
        <w:rPr>
          <w:rFonts w:ascii="宋体" w:eastAsia="宋体" w:hint="eastAsia"/>
        </w:rPr>
        <w:t>染色体，环状染色体，均质染色区或双微体。通常</w:t>
      </w:r>
      <w:r>
        <w:t>CK-AMLs</w:t>
      </w:r>
      <w:r/>
      <w:r>
        <w:rPr>
          <w:rFonts w:ascii="宋体" w:eastAsia="宋体" w:hint="eastAsia"/>
        </w:rPr>
        <w:t>伴有染色体的获得或丢失，而不是平衡易位，提示其在白血病的发生</w:t>
      </w:r>
      <w:r>
        <w:rPr>
          <w:rFonts w:ascii="宋体" w:eastAsia="宋体" w:hint="eastAsia"/>
        </w:rPr>
        <w:t>中具有独特的机制。</w:t>
      </w:r>
      <w:r>
        <w:t>Lindvall C</w:t>
      </w:r>
      <w:r>
        <w:rPr>
          <w:rFonts w:ascii="宋体" w:eastAsia="宋体" w:hint="eastAsia"/>
        </w:rPr>
        <w:t>等</w:t>
      </w:r>
      <w:r>
        <w:t>[</w:t>
      </w:r>
      <w:r>
        <w:t xml:space="preserve">20</w:t>
      </w:r>
      <w:r>
        <w:t>]</w:t>
      </w:r>
      <w:r>
        <w:rPr>
          <w:rFonts w:ascii="宋体" w:eastAsia="宋体" w:hint="eastAsia"/>
        </w:rPr>
        <w:t>检测了</w:t>
      </w:r>
      <w:r>
        <w:t>15</w:t>
      </w:r>
      <w:r>
        <w:rPr>
          <w:rFonts w:ascii="宋体" w:eastAsia="宋体" w:hint="eastAsia"/>
        </w:rPr>
        <w:t>例伴有或不伴有</w:t>
      </w:r>
      <w:r>
        <w:t>CK</w:t>
      </w:r>
      <w:r>
        <w:rPr>
          <w:rFonts w:ascii="宋体" w:eastAsia="宋体" w:hint="eastAsia"/>
        </w:rPr>
        <w:t>的</w:t>
      </w:r>
      <w:r>
        <w:t>AML</w:t>
      </w:r>
      <w:r>
        <w:rPr>
          <w:rFonts w:ascii="宋体" w:eastAsia="宋体" w:hint="eastAsia"/>
        </w:rPr>
        <w:t>患者</w:t>
      </w:r>
      <w:r>
        <w:rPr>
          <w:rFonts w:ascii="宋体" w:eastAsia="宋体" w:hint="eastAsia"/>
        </w:rPr>
        <w:t>的转录本数据。结果显示：</w:t>
      </w:r>
      <w:r>
        <w:t>CK-AML</w:t>
      </w:r>
      <w:r>
        <w:rPr>
          <w:rFonts w:ascii="宋体" w:eastAsia="宋体" w:hint="eastAsia"/>
        </w:rPr>
        <w:t>与正常核型</w:t>
      </w:r>
      <w:r>
        <w:t>AML</w:t>
      </w:r>
      <w:r>
        <w:rPr>
          <w:rFonts w:ascii="宋体" w:eastAsia="宋体" w:hint="eastAsia"/>
        </w:rPr>
        <w:t>比较具有特异性表达的基</w:t>
      </w:r>
      <w:r>
        <w:rPr>
          <w:rFonts w:ascii="宋体" w:eastAsia="宋体" w:hint="eastAsia"/>
        </w:rPr>
        <w:t>因，包括位于</w:t>
      </w:r>
      <w:r>
        <w:t>5q</w:t>
      </w:r>
      <w:r>
        <w:rPr>
          <w:rFonts w:ascii="宋体" w:eastAsia="宋体" w:hint="eastAsia"/>
        </w:rPr>
        <w:t>，</w:t>
      </w:r>
      <w:r>
        <w:t>7q</w:t>
      </w:r>
      <w:r>
        <w:rPr>
          <w:rFonts w:ascii="宋体" w:eastAsia="宋体" w:hint="eastAsia"/>
        </w:rPr>
        <w:t>及控制细胞分裂的基因。作者还发现由于多种染色体重排</w:t>
      </w:r>
      <w:r>
        <w:rPr>
          <w:rFonts w:ascii="宋体" w:eastAsia="宋体" w:hint="eastAsia"/>
        </w:rPr>
        <w:t>引起的</w:t>
      </w:r>
      <w:r>
        <w:t>DNA</w:t>
      </w:r>
      <w:r>
        <w:rPr>
          <w:rFonts w:ascii="宋体" w:eastAsia="宋体" w:hint="eastAsia"/>
        </w:rPr>
        <w:t>的获得或减少导致基因以剂量依赖性的方式表达。这些数据提供了</w:t>
      </w:r>
      <w:r>
        <w:rPr>
          <w:rFonts w:ascii="宋体" w:eastAsia="宋体" w:hint="eastAsia"/>
        </w:rPr>
        <w:t>洞察多个染色体重排的机制，并进一步证明了的基因表达模式与</w:t>
      </w:r>
      <w:r>
        <w:t>AML</w:t>
      </w:r>
      <w:r>
        <w:rPr>
          <w:rFonts w:ascii="宋体" w:eastAsia="宋体" w:hint="eastAsia"/>
        </w:rPr>
        <w:t>核型的状</w:t>
      </w:r>
      <w:r>
        <w:rPr>
          <w:rFonts w:ascii="宋体" w:eastAsia="宋体" w:hint="eastAsia"/>
        </w:rPr>
        <w:t>态是密切相关的。</w:t>
      </w:r>
    </w:p>
    <w:p w:rsidR="0018722C">
      <w:pPr>
        <w:topLinePunct/>
      </w:pPr>
      <w:r>
        <w:rPr>
          <w:rFonts w:ascii="宋体" w:eastAsia="宋体" w:hint="eastAsia"/>
        </w:rPr>
        <w:t>复杂核型形成的机制目前还不清楚，由于实体瘤细胞核型大多数为非整倍性，并且与</w:t>
      </w:r>
      <w:r>
        <w:t>TP53</w:t>
      </w:r>
      <w:r>
        <w:rPr>
          <w:rFonts w:ascii="宋体" w:eastAsia="宋体" w:hint="eastAsia"/>
        </w:rPr>
        <w:t>突变有关，因此大多数研究者认为复杂核型的形成与</w:t>
      </w:r>
      <w:r>
        <w:rPr>
          <w:i/>
        </w:rPr>
        <w:t>TP53 </w:t>
      </w:r>
      <w:r>
        <w:rPr>
          <w:rFonts w:ascii="宋体" w:eastAsia="宋体" w:hint="eastAsia"/>
        </w:rPr>
        <w:t>基</w:t>
      </w:r>
    </w:p>
    <w:p w:rsidR="0018722C">
      <w:pPr>
        <w:topLinePunct/>
      </w:pPr>
      <w:r>
        <w:rPr>
          <w:rFonts w:ascii="宋体" w:eastAsia="宋体" w:hint="eastAsia"/>
        </w:rPr>
        <w:t>因突变有关。</w:t>
      </w:r>
      <w:r>
        <w:rPr>
          <w:i/>
        </w:rPr>
        <w:t>TP53</w:t>
      </w:r>
      <w:r>
        <w:rPr>
          <w:rFonts w:ascii="宋体" w:eastAsia="宋体" w:hint="eastAsia"/>
        </w:rPr>
        <w:t>因编码一种分子量为</w:t>
      </w:r>
      <w:r>
        <w:t>53 kDa</w:t>
      </w:r>
      <w:r>
        <w:rPr>
          <w:rFonts w:ascii="宋体" w:eastAsia="宋体" w:hint="eastAsia"/>
        </w:rPr>
        <w:t>的蛋白质而得名，是一种抑癌基</w:t>
      </w:r>
      <w:r>
        <w:rPr>
          <w:rFonts w:ascii="宋体" w:eastAsia="宋体" w:hint="eastAsia"/>
        </w:rPr>
        <w:t>因。其表达产物为基因调节蛋白即</w:t>
      </w:r>
      <w:r>
        <w:t>p53</w:t>
      </w:r>
      <w:r>
        <w:rPr>
          <w:rFonts w:ascii="宋体" w:eastAsia="宋体" w:hint="eastAsia"/>
        </w:rPr>
        <w:t>蛋白，</w:t>
      </w:r>
      <w:r>
        <w:t>DNA</w:t>
      </w:r>
      <w:r>
        <w:rPr>
          <w:rFonts w:ascii="宋体" w:eastAsia="宋体" w:hint="eastAsia"/>
        </w:rPr>
        <w:t>受损后，</w:t>
      </w:r>
      <w:r>
        <w:t>p53</w:t>
      </w:r>
      <w:r>
        <w:rPr>
          <w:rFonts w:ascii="宋体" w:eastAsia="宋体" w:hint="eastAsia"/>
        </w:rPr>
        <w:t>可参与</w:t>
      </w:r>
      <w:r>
        <w:t>DNA</w:t>
      </w:r>
      <w:r>
        <w:rPr>
          <w:rFonts w:ascii="宋体" w:eastAsia="宋体" w:hint="eastAsia"/>
        </w:rPr>
        <w:t>的</w:t>
      </w:r>
      <w:r>
        <w:rPr>
          <w:rFonts w:ascii="宋体" w:eastAsia="宋体" w:hint="eastAsia"/>
        </w:rPr>
        <w:t>修复过程；在细胞周期中，</w:t>
      </w:r>
      <w:r>
        <w:t>p53</w:t>
      </w:r>
      <w:r>
        <w:rPr>
          <w:rFonts w:ascii="宋体" w:eastAsia="宋体" w:hint="eastAsia"/>
        </w:rPr>
        <w:t>的调节功能主要体现在</w:t>
      </w:r>
      <w:r>
        <w:t>G1</w:t>
      </w:r>
      <w:r>
        <w:rPr>
          <w:rFonts w:ascii="宋体" w:eastAsia="宋体" w:hint="eastAsia"/>
        </w:rPr>
        <w:t>和</w:t>
      </w:r>
      <w:r>
        <w:t>G2</w:t>
      </w:r>
      <w:r>
        <w:t>/</w:t>
      </w:r>
      <w:r>
        <w:t>M</w:t>
      </w:r>
      <w:r/>
      <w:r>
        <w:rPr>
          <w:rFonts w:ascii="宋体" w:eastAsia="宋体" w:hint="eastAsia"/>
        </w:rPr>
        <w:t>期校正点的</w:t>
      </w:r>
      <w:r>
        <w:rPr>
          <w:rFonts w:ascii="宋体" w:eastAsia="宋体" w:hint="eastAsia"/>
        </w:rPr>
        <w:t>监测，与转录激活作用密切相关。</w:t>
      </w:r>
      <w:r>
        <w:t>Haferlach C</w:t>
      </w:r>
      <w:r>
        <w:rPr>
          <w:rFonts w:ascii="宋体" w:eastAsia="宋体" w:hint="eastAsia"/>
        </w:rPr>
        <w:t>等</w:t>
      </w:r>
      <w:r>
        <w:t>[</w:t>
      </w:r>
      <w:r>
        <w:t xml:space="preserve">21</w:t>
      </w:r>
      <w:r>
        <w:t>]</w:t>
      </w:r>
      <w:r>
        <w:rPr>
          <w:rFonts w:ascii="宋体" w:eastAsia="宋体" w:hint="eastAsia"/>
        </w:rPr>
        <w:t>首次报道了</w:t>
      </w:r>
      <w:r>
        <w:t>AML</w:t>
      </w:r>
      <w:r>
        <w:rPr>
          <w:rFonts w:ascii="宋体" w:eastAsia="宋体" w:hint="eastAsia"/>
        </w:rPr>
        <w:t>中</w:t>
      </w:r>
      <w:r>
        <w:rPr>
          <w:i/>
        </w:rPr>
        <w:t>TP53</w:t>
      </w:r>
      <w:r>
        <w:rPr>
          <w:rFonts w:ascii="宋体" w:eastAsia="宋体" w:hint="eastAsia"/>
        </w:rPr>
        <w:t>基</w:t>
      </w:r>
      <w:r>
        <w:rPr>
          <w:rFonts w:ascii="宋体" w:eastAsia="宋体" w:hint="eastAsia"/>
        </w:rPr>
        <w:t>因突变与复杂核型的关系。作者应用</w:t>
      </w:r>
      <w:r>
        <w:t>G</w:t>
      </w:r>
      <w:r>
        <w:rPr>
          <w:rFonts w:ascii="宋体" w:eastAsia="宋体" w:hint="eastAsia"/>
        </w:rPr>
        <w:t>显带技术及</w:t>
      </w:r>
      <w:r>
        <w:t>24</w:t>
      </w:r>
      <w:r>
        <w:rPr>
          <w:rFonts w:ascii="宋体" w:eastAsia="宋体" w:hint="eastAsia"/>
        </w:rPr>
        <w:t>色</w:t>
      </w:r>
      <w:r>
        <w:t>FISH</w:t>
      </w:r>
      <w:r>
        <w:rPr>
          <w:rFonts w:ascii="宋体" w:eastAsia="宋体" w:hint="eastAsia"/>
        </w:rPr>
        <w:t>技术检测了</w:t>
      </w:r>
      <w:r>
        <w:t>235</w:t>
      </w:r>
      <w:r>
        <w:rPr>
          <w:rFonts w:ascii="宋体" w:eastAsia="宋体" w:hint="eastAsia"/>
        </w:rPr>
        <w:t>例</w:t>
      </w:r>
      <w:r>
        <w:t>AML</w:t>
      </w:r>
      <w:r>
        <w:rPr>
          <w:rFonts w:ascii="宋体" w:eastAsia="宋体" w:hint="eastAsia"/>
        </w:rPr>
        <w:t>患者，</w:t>
      </w:r>
      <w:r>
        <w:t>107</w:t>
      </w:r>
      <w:r>
        <w:rPr>
          <w:rFonts w:ascii="宋体" w:eastAsia="宋体" w:hint="eastAsia"/>
        </w:rPr>
        <w:t>例伴有复杂核型，应用</w:t>
      </w:r>
      <w:r>
        <w:rPr>
          <w:i/>
        </w:rPr>
        <w:t>TP53</w:t>
      </w:r>
      <w:r>
        <w:rPr>
          <w:rFonts w:ascii="宋体" w:eastAsia="宋体" w:hint="eastAsia"/>
        </w:rPr>
        <w:t>特异探针检测</w:t>
      </w:r>
      <w:r>
        <w:rPr>
          <w:i/>
        </w:rPr>
        <w:t>TP53</w:t>
      </w:r>
      <w:r>
        <w:rPr>
          <w:rFonts w:ascii="宋体" w:eastAsia="宋体" w:hint="eastAsia"/>
        </w:rPr>
        <w:t>丢失，应用</w:t>
      </w:r>
      <w:r>
        <w:rPr>
          <w:rFonts w:ascii="宋体" w:eastAsia="宋体" w:hint="eastAsia"/>
        </w:rPr>
        <w:t>芯片及变性高效液相色谱法检测</w:t>
      </w:r>
      <w:r>
        <w:rPr>
          <w:i/>
        </w:rPr>
        <w:t>TP53</w:t>
      </w:r>
      <w:r>
        <w:rPr>
          <w:rFonts w:ascii="宋体" w:eastAsia="宋体" w:hint="eastAsia"/>
        </w:rPr>
        <w:t>外显子突变。结果：</w:t>
      </w:r>
      <w:r>
        <w:t>107</w:t>
      </w:r>
      <w:r>
        <w:rPr>
          <w:rFonts w:ascii="宋体" w:eastAsia="宋体" w:hint="eastAsia"/>
        </w:rPr>
        <w:t>例</w:t>
      </w:r>
      <w:r>
        <w:t>CK</w:t>
      </w:r>
      <w:r>
        <w:rPr>
          <w:rFonts w:ascii="宋体" w:eastAsia="宋体" w:hint="eastAsia"/>
        </w:rPr>
        <w:t>中，</w:t>
      </w:r>
      <w:r>
        <w:t>57</w:t>
      </w:r>
      <w:r>
        <w:rPr>
          <w:rFonts w:ascii="宋体" w:eastAsia="宋体" w:hint="eastAsia"/>
        </w:rPr>
        <w:t>例</w:t>
      </w:r>
      <w:r>
        <w:rPr>
          <w:rFonts w:ascii="宋体" w:eastAsia="宋体" w:hint="eastAsia"/>
        </w:rPr>
        <w:t>丢失</w:t>
      </w:r>
      <w:r>
        <w:rPr>
          <w:i/>
        </w:rPr>
        <w:t>TP53</w:t>
      </w:r>
      <w:r>
        <w:rPr>
          <w:rFonts w:ascii="宋体" w:eastAsia="宋体" w:hint="eastAsia"/>
        </w:rPr>
        <w:t>等位基因，保留的等位基因中有</w:t>
      </w:r>
      <w:r>
        <w:t>50</w:t>
      </w:r>
      <w:r>
        <w:rPr>
          <w:rFonts w:ascii="宋体" w:eastAsia="宋体" w:hint="eastAsia"/>
        </w:rPr>
        <w:t>例发生突变。</w:t>
      </w:r>
      <w:r>
        <w:t>50</w:t>
      </w:r>
      <w:r>
        <w:rPr>
          <w:rFonts w:ascii="宋体" w:eastAsia="宋体" w:hint="eastAsia"/>
        </w:rPr>
        <w:t>例未丢失</w:t>
      </w:r>
      <w:r>
        <w:rPr>
          <w:i/>
        </w:rPr>
        <w:t>TP53</w:t>
      </w:r>
      <w:r>
        <w:rPr>
          <w:rFonts w:ascii="宋体" w:eastAsia="宋体" w:hint="eastAsia"/>
        </w:rPr>
        <w:t>等位基因中，</w:t>
      </w:r>
      <w:r>
        <w:t>33</w:t>
      </w:r>
      <w:r>
        <w:rPr>
          <w:rFonts w:ascii="宋体" w:eastAsia="宋体" w:hint="eastAsia"/>
        </w:rPr>
        <w:t>例发生突变。因此总突变率为</w:t>
      </w:r>
      <w:r>
        <w:t>78%</w:t>
      </w:r>
      <w:r>
        <w:rPr>
          <w:rFonts w:ascii="宋体" w:eastAsia="宋体" w:hint="eastAsia"/>
        </w:rPr>
        <w:t>，</w:t>
      </w:r>
      <w:r>
        <w:t>235</w:t>
      </w:r>
      <w:r>
        <w:rPr>
          <w:rFonts w:ascii="宋体" w:eastAsia="宋体" w:hint="eastAsia"/>
        </w:rPr>
        <w:t>例</w:t>
      </w:r>
      <w:r>
        <w:t>AML</w:t>
      </w:r>
      <w:r>
        <w:rPr>
          <w:rFonts w:ascii="宋体" w:eastAsia="宋体" w:hint="eastAsia"/>
        </w:rPr>
        <w:t>组，总</w:t>
      </w:r>
      <w:r>
        <w:rPr>
          <w:i/>
        </w:rPr>
        <w:t>TP53</w:t>
      </w:r>
      <w:r>
        <w:rPr>
          <w:rFonts w:ascii="宋体" w:eastAsia="宋体" w:hint="eastAsia"/>
        </w:rPr>
        <w:t>突变：</w:t>
      </w:r>
      <w:r>
        <w:t>33</w:t>
      </w:r>
      <w:r>
        <w:t>/</w:t>
      </w:r>
      <w:r>
        <w:t>235</w:t>
      </w:r>
      <w:r>
        <w:t>(</w:t>
      </w:r>
      <w:r>
        <w:rPr>
          <w:spacing w:val="-2"/>
        </w:rPr>
        <w:t>14%</w:t>
      </w:r>
      <w:r>
        <w:t>)</w:t>
      </w:r>
      <w:r>
        <w:rPr>
          <w:rFonts w:ascii="宋体" w:eastAsia="宋体" w:hint="eastAsia"/>
        </w:rPr>
        <w:t>，其中</w:t>
      </w:r>
      <w:r>
        <w:t>CK</w:t>
      </w:r>
      <w:r>
        <w:rPr>
          <w:rFonts w:ascii="宋体" w:eastAsia="宋体" w:hint="eastAsia"/>
        </w:rPr>
        <w:t>为</w:t>
      </w:r>
      <w:r>
        <w:t>29</w:t>
      </w:r>
      <w:r>
        <w:t>/</w:t>
      </w:r>
      <w:r>
        <w:t>42</w:t>
      </w:r>
      <w:r>
        <w:rPr>
          <w:rFonts w:ascii="宋体" w:eastAsia="宋体" w:hint="eastAsia"/>
        </w:rPr>
        <w:t>（</w:t>
      </w:r>
      <w:r>
        <w:t>69%</w:t>
      </w:r>
      <w:r>
        <w:rPr>
          <w:rFonts w:ascii="宋体" w:eastAsia="宋体" w:hint="eastAsia"/>
        </w:rPr>
        <w:t>）</w:t>
      </w:r>
      <w:r>
        <w:rPr>
          <w:rFonts w:ascii="宋体" w:eastAsia="宋体" w:hint="eastAsia"/>
        </w:rPr>
        <w:t>，正常核型为</w:t>
      </w:r>
      <w:r>
        <w:t>4</w:t>
      </w:r>
      <w:r>
        <w:t>/</w:t>
      </w:r>
      <w:r>
        <w:t>193</w:t>
      </w:r>
      <w:r>
        <w:t>(</w:t>
      </w:r>
      <w:r>
        <w:t>2.1%</w:t>
      </w:r>
      <w:r>
        <w:t>)</w:t>
      </w:r>
      <w:r>
        <w:rPr>
          <w:rFonts w:ascii="宋体" w:eastAsia="宋体" w:hint="eastAsia"/>
        </w:rPr>
        <w:t>，正常</w:t>
      </w:r>
      <w:r>
        <w:rPr>
          <w:rFonts w:ascii="宋体" w:eastAsia="宋体" w:hint="eastAsia"/>
        </w:rPr>
        <w:t>核型中</w:t>
      </w:r>
      <w:r>
        <w:rPr>
          <w:i/>
        </w:rPr>
        <w:t>TP53</w:t>
      </w:r>
      <w:r>
        <w:rPr>
          <w:rFonts w:ascii="宋体" w:eastAsia="宋体" w:hint="eastAsia"/>
        </w:rPr>
        <w:t>突变率低。该研究提示</w:t>
      </w:r>
      <w:r>
        <w:rPr>
          <w:i/>
        </w:rPr>
        <w:t>TP53</w:t>
      </w:r>
      <w:r>
        <w:rPr>
          <w:rFonts w:ascii="宋体" w:eastAsia="宋体" w:hint="eastAsia"/>
        </w:rPr>
        <w:t>突变与复杂核型形成密切相关。</w:t>
      </w:r>
      <w:r>
        <w:t>2012</w:t>
      </w:r>
      <w:r>
        <w:rPr>
          <w:rFonts w:ascii="宋体" w:eastAsia="宋体" w:hint="eastAsia"/>
        </w:rPr>
        <w:t>年，</w:t>
      </w:r>
      <w:r>
        <w:t>R</w:t>
      </w:r>
      <w:r>
        <w:t>u</w:t>
      </w:r>
      <w:r>
        <w:t>c</w:t>
      </w:r>
      <w:r>
        <w:t>k</w:t>
      </w:r>
      <w:r>
        <w:t>e</w:t>
      </w:r>
      <w:r>
        <w:t>r</w:t>
      </w:r>
      <w:r>
        <w:t> </w:t>
      </w:r>
      <w:r>
        <w:t>F</w:t>
      </w:r>
      <w:r>
        <w:t>G</w:t>
      </w:r>
      <w:r>
        <w:t>[</w:t>
      </w:r>
      <w:r>
        <w:rPr>
          <w:spacing w:val="0"/>
          <w:w w:val="98"/>
          <w:position w:val="11"/>
          <w:sz w:val="16"/>
        </w:rPr>
        <w:t>22</w:t>
      </w:r>
      <w:r>
        <w:t>]</w:t>
      </w:r>
      <w:r>
        <w:rPr>
          <w:rFonts w:ascii="宋体" w:eastAsia="宋体" w:hint="eastAsia"/>
        </w:rPr>
        <w:t>等分析了</w:t>
      </w:r>
      <w:r>
        <w:t>234</w:t>
      </w:r>
      <w:r>
        <w:rPr>
          <w:rFonts w:ascii="宋体" w:eastAsia="宋体" w:hint="eastAsia"/>
        </w:rPr>
        <w:t>例伴复杂核型的</w:t>
      </w:r>
      <w:r>
        <w:t>A</w:t>
      </w:r>
      <w:r>
        <w:t>M</w:t>
      </w:r>
      <w:r>
        <w:t>L</w:t>
      </w:r>
      <w:r>
        <w:rPr>
          <w:rFonts w:ascii="宋体" w:eastAsia="宋体" w:hint="eastAsia"/>
        </w:rPr>
        <w:t>患者的</w:t>
      </w:r>
      <w:r>
        <w:rPr>
          <w:i/>
        </w:rPr>
        <w:t>T</w:t>
      </w:r>
      <w:r>
        <w:rPr>
          <w:i/>
        </w:rPr>
        <w:t>P</w:t>
      </w:r>
      <w:r>
        <w:rPr>
          <w:i/>
        </w:rPr>
        <w:t>5</w:t>
      </w:r>
      <w:r>
        <w:rPr>
          <w:i/>
        </w:rPr>
        <w:t>3</w:t>
      </w:r>
      <w:r>
        <w:rPr>
          <w:rFonts w:ascii="宋体" w:eastAsia="宋体" w:hint="eastAsia"/>
        </w:rPr>
        <w:t>及其相关基</w:t>
      </w:r>
      <w:r>
        <w:rPr>
          <w:rFonts w:ascii="宋体" w:eastAsia="宋体" w:hint="eastAsia"/>
        </w:rPr>
        <w:t>因</w:t>
      </w:r>
    </w:p>
    <w:p w:rsidR="0018722C">
      <w:pPr>
        <w:topLinePunct/>
      </w:pPr>
      <w:r>
        <w:rPr>
          <w:rFonts w:cstheme="minorBidi" w:hAnsiTheme="minorHAnsi" w:eastAsiaTheme="minorHAnsi" w:asciiTheme="minorHAnsi" w:ascii="宋体" w:eastAsia="宋体" w:hint="eastAsia"/>
        </w:rPr>
        <w:t>的突变情况，</w:t>
      </w:r>
      <w:r>
        <w:rPr>
          <w:rFonts w:cstheme="minorBidi" w:hAnsiTheme="minorHAnsi" w:eastAsiaTheme="minorHAnsi" w:asciiTheme="minorHAnsi"/>
        </w:rPr>
        <w:t>CK-AML</w:t>
      </w:r>
      <w:r>
        <w:rPr>
          <w:rFonts w:ascii="宋体" w:eastAsia="宋体" w:hint="eastAsia" w:cstheme="minorBidi" w:hAnsiTheme="minorHAnsi"/>
        </w:rPr>
        <w:t>中</w:t>
      </w:r>
      <w:r>
        <w:rPr>
          <w:rFonts w:cstheme="minorBidi" w:hAnsiTheme="minorHAnsi" w:eastAsiaTheme="minorHAnsi" w:asciiTheme="minorHAnsi"/>
          <w:i/>
        </w:rPr>
        <w:t>TP53</w:t>
      </w:r>
      <w:r>
        <w:rPr>
          <w:rFonts w:ascii="宋体" w:eastAsia="宋体" w:hint="eastAsia" w:cstheme="minorBidi" w:hAnsiTheme="minorHAnsi"/>
        </w:rPr>
        <w:t>突变率为</w:t>
      </w:r>
      <w:r>
        <w:rPr>
          <w:rFonts w:cstheme="minorBidi" w:hAnsiTheme="minorHAnsi" w:eastAsiaTheme="minorHAnsi" w:asciiTheme="minorHAnsi"/>
        </w:rPr>
        <w:t>70%</w:t>
      </w:r>
      <w:r>
        <w:rPr>
          <w:rFonts w:ascii="宋体" w:eastAsia="宋体" w:hint="eastAsia" w:cstheme="minorBidi" w:hAnsiTheme="minorHAnsi"/>
        </w:rPr>
        <w:t>，</w:t>
      </w:r>
      <w:r>
        <w:rPr>
          <w:rFonts w:ascii="微软雅黑" w:eastAsia="微软雅黑" w:hint="eastAsia" w:cstheme="minorBidi" w:hAnsiTheme="minorHAnsi"/>
          <w:b/>
        </w:rPr>
        <w:t>说明</w:t>
      </w:r>
      <w:r>
        <w:rPr>
          <w:rFonts w:cstheme="minorBidi" w:hAnsiTheme="minorHAnsi" w:eastAsiaTheme="minorHAnsi" w:asciiTheme="minorHAnsi"/>
          <w:b/>
          <w:i/>
        </w:rPr>
        <w:t>TP53</w:t>
      </w:r>
      <w:r>
        <w:rPr>
          <w:rFonts w:ascii="微软雅黑" w:eastAsia="微软雅黑" w:hint="eastAsia" w:cstheme="minorBidi" w:hAnsiTheme="minorHAnsi"/>
          <w:b/>
        </w:rPr>
        <w:t>异常在复杂核型形成</w:t>
      </w:r>
    </w:p>
    <w:p w:rsidR="0018722C">
      <w:pPr>
        <w:topLinePunct/>
      </w:pPr>
      <w:r>
        <w:rPr>
          <w:rFonts w:ascii="微软雅黑" w:eastAsia="微软雅黑" w:hint="eastAsia"/>
          <w:b/>
        </w:rPr>
        <w:t>中起着重要的作用</w:t>
      </w:r>
      <w:r>
        <w:rPr>
          <w:rFonts w:ascii="宋体" w:eastAsia="宋体" w:hint="eastAsia"/>
        </w:rPr>
        <w:t>。</w:t>
      </w:r>
      <w:r>
        <w:t>CK-AML</w:t>
      </w:r>
      <w:r>
        <w:rPr>
          <w:rFonts w:ascii="宋体" w:eastAsia="宋体" w:hint="eastAsia"/>
        </w:rPr>
        <w:t>中</w:t>
      </w:r>
      <w:r>
        <w:rPr>
          <w:i/>
        </w:rPr>
        <w:t>TP53</w:t>
      </w:r>
      <w:r>
        <w:rPr>
          <w:rFonts w:ascii="宋体" w:eastAsia="宋体" w:hint="eastAsia"/>
        </w:rPr>
        <w:t>突变率为</w:t>
      </w:r>
      <w:r>
        <w:t>70%</w:t>
      </w:r>
      <w:r>
        <w:rPr>
          <w:rFonts w:ascii="宋体" w:eastAsia="宋体" w:hint="eastAsia"/>
        </w:rPr>
        <w:t>，那么剩余的</w:t>
      </w:r>
      <w:r>
        <w:t>30%</w:t>
      </w:r>
      <w:r>
        <w:rPr>
          <w:rFonts w:ascii="宋体" w:eastAsia="宋体" w:hint="eastAsia"/>
        </w:rPr>
        <w:t>表达野</w:t>
      </w:r>
      <w:r>
        <w:rPr>
          <w:rFonts w:ascii="宋体" w:eastAsia="宋体" w:hint="eastAsia"/>
        </w:rPr>
        <w:t>生型</w:t>
      </w:r>
      <w:r>
        <w:rPr>
          <w:i/>
        </w:rPr>
        <w:t>TP53</w:t>
      </w:r>
      <w:r>
        <w:rPr>
          <w:rFonts w:ascii="宋体" w:eastAsia="宋体" w:hint="eastAsia"/>
        </w:rPr>
        <w:t>的</w:t>
      </w:r>
      <w:r>
        <w:t>AML</w:t>
      </w:r>
      <w:r>
        <w:rPr>
          <w:rFonts w:ascii="宋体" w:eastAsia="宋体" w:hint="eastAsia"/>
        </w:rPr>
        <w:t>患者，其复杂核型形成的机制又是如何？</w:t>
      </w:r>
      <w:r>
        <w:t>Medeiros BC</w:t>
      </w:r>
      <w:r>
        <w:t>[</w:t>
      </w:r>
      <w:r>
        <w:t xml:space="preserve">19</w:t>
      </w:r>
      <w:r>
        <w:t>]</w:t>
      </w:r>
      <w:r>
        <w:rPr>
          <w:rFonts w:ascii="宋体" w:eastAsia="宋体" w:hint="eastAsia"/>
        </w:rPr>
        <w:t>在对</w:t>
      </w:r>
      <w:r>
        <w:rPr>
          <w:rFonts w:ascii="宋体" w:eastAsia="宋体" w:hint="eastAsia"/>
        </w:rPr>
        <w:t>上述文献的评论中，指出</w:t>
      </w:r>
      <w:r>
        <w:t>Rucker</w:t>
      </w:r>
      <w:r>
        <w:rPr>
          <w:rFonts w:ascii="宋体" w:eastAsia="宋体" w:hint="eastAsia"/>
        </w:rPr>
        <w:t>等的工作非常有意义，正在开始揭开</w:t>
      </w:r>
      <w:r>
        <w:t>CK-AML</w:t>
      </w:r>
      <w:r>
        <w:rPr>
          <w:rFonts w:ascii="宋体" w:eastAsia="宋体" w:hint="eastAsia"/>
        </w:rPr>
        <w:t>患者白血病发生的分子机制，但是还有一些问题需要解决，比如占</w:t>
      </w:r>
      <w:r>
        <w:t>30%</w:t>
      </w:r>
      <w:r>
        <w:rPr>
          <w:rFonts w:ascii="宋体" w:eastAsia="宋体" w:hint="eastAsia"/>
        </w:rPr>
        <w:t>的具有</w:t>
      </w:r>
      <w:r>
        <w:rPr>
          <w:rFonts w:ascii="宋体" w:eastAsia="宋体" w:hint="eastAsia"/>
        </w:rPr>
        <w:t>野生型</w:t>
      </w:r>
      <w:r>
        <w:rPr>
          <w:i/>
        </w:rPr>
        <w:t>TP53</w:t>
      </w:r>
      <w:r>
        <w:rPr>
          <w:rFonts w:ascii="宋体" w:eastAsia="宋体" w:hint="eastAsia"/>
        </w:rPr>
        <w:t>的</w:t>
      </w:r>
      <w:r>
        <w:t>CK-AML</w:t>
      </w:r>
      <w:r>
        <w:rPr>
          <w:rFonts w:ascii="宋体" w:eastAsia="宋体" w:hint="eastAsia"/>
        </w:rPr>
        <w:t>发病中，是否是由于</w:t>
      </w:r>
      <w:r>
        <w:t>P53</w:t>
      </w:r>
      <w:r>
        <w:rPr>
          <w:rFonts w:ascii="宋体" w:eastAsia="宋体" w:hint="eastAsia"/>
        </w:rPr>
        <w:t>的负性调控因子鼠双微体基</w:t>
      </w:r>
      <w:r>
        <w:rPr>
          <w:rFonts w:ascii="宋体" w:eastAsia="宋体" w:hint="eastAsia"/>
        </w:rPr>
        <w:t>因</w:t>
      </w:r>
      <w:r>
        <w:t>2</w:t>
      </w:r>
      <w:r>
        <w:rPr>
          <w:rFonts w:ascii="宋体" w:eastAsia="宋体" w:hint="eastAsia"/>
        </w:rPr>
        <w:t>（</w:t>
      </w:r>
      <w:r>
        <w:rPr>
          <w:spacing w:val="-6"/>
        </w:rPr>
        <w:t>mouse </w:t>
      </w:r>
      <w:r>
        <w:t>double minute </w:t>
      </w:r>
      <w:r>
        <w:rPr>
          <w:spacing w:val="-11"/>
        </w:rPr>
        <w:t>2</w:t>
      </w:r>
      <w:r>
        <w:rPr>
          <w:rFonts w:ascii="宋体" w:eastAsia="宋体" w:hint="eastAsia"/>
          <w:spacing w:val="-11"/>
        </w:rPr>
        <w:t xml:space="preserve">, </w:t>
      </w:r>
      <w:r>
        <w:rPr>
          <w:spacing w:val="-11"/>
        </w:rPr>
        <w:t>MDM2</w:t>
      </w:r>
      <w:r>
        <w:rPr>
          <w:rFonts w:ascii="宋体" w:eastAsia="宋体" w:hint="eastAsia"/>
        </w:rPr>
        <w:t>）</w:t>
      </w:r>
      <w:r>
        <w:rPr>
          <w:rFonts w:ascii="宋体" w:eastAsia="宋体" w:hint="eastAsia"/>
        </w:rPr>
        <w:t>或鼠双微体基因</w:t>
      </w:r>
      <w:r>
        <w:t>4</w:t>
      </w:r>
      <w:r>
        <w:rPr>
          <w:rFonts w:ascii="宋体" w:eastAsia="宋体" w:hint="eastAsia"/>
        </w:rPr>
        <w:t>（</w:t>
      </w:r>
      <w:r>
        <w:rPr>
          <w:spacing w:val="-6"/>
        </w:rPr>
        <w:t>mouse </w:t>
      </w:r>
      <w:r>
        <w:t>double minute 4</w:t>
      </w:r>
      <w:r>
        <w:rPr>
          <w:rFonts w:ascii="宋体" w:eastAsia="宋体" w:hint="eastAsia"/>
        </w:rPr>
        <w:t>,</w:t>
      </w:r>
      <w:r>
        <w:rPr>
          <w:rFonts w:ascii="宋体" w:eastAsia="宋体" w:hint="eastAsia"/>
        </w:rPr>
        <w:t> </w:t>
      </w:r>
      <w:r>
        <w:t>MDM4</w:t>
      </w:r>
      <w:r>
        <w:rPr>
          <w:rFonts w:ascii="宋体" w:eastAsia="宋体" w:hint="eastAsia"/>
        </w:rPr>
        <w:t>）</w:t>
      </w:r>
      <w:r w:rsidR="001852F3">
        <w:rPr>
          <w:rFonts w:ascii="宋体" w:eastAsia="宋体" w:hint="eastAsia"/>
        </w:rPr>
        <w:t xml:space="preserve">的</w:t>
      </w:r>
      <w:r w:rsidR="001852F3">
        <w:rPr>
          <w:rFonts w:ascii="宋体" w:eastAsia="宋体" w:hint="eastAsia"/>
        </w:rPr>
        <w:t xml:space="preserve">作</w:t>
      </w:r>
      <w:r w:rsidR="001852F3">
        <w:rPr>
          <w:rFonts w:ascii="宋体" w:eastAsia="宋体" w:hint="eastAsia"/>
        </w:rPr>
        <w:t xml:space="preserve">用</w:t>
      </w:r>
      <w:r w:rsidR="001852F3">
        <w:rPr>
          <w:rFonts w:ascii="宋体" w:eastAsia="宋体" w:hint="eastAsia"/>
        </w:rPr>
        <w:t xml:space="preserve">引</w:t>
      </w:r>
      <w:r w:rsidR="001852F3">
        <w:rPr>
          <w:rFonts w:ascii="宋体" w:eastAsia="宋体" w:hint="eastAsia"/>
        </w:rPr>
        <w:t xml:space="preserve">起</w:t>
      </w:r>
      <w:r w:rsidR="001852F3">
        <w:rPr>
          <w:rFonts w:ascii="宋体" w:eastAsia="宋体" w:hint="eastAsia"/>
        </w:rPr>
        <w:t xml:space="preserve">？</w:t>
      </w:r>
      <w:r w:rsidR="001852F3">
        <w:rPr>
          <w:rFonts w:ascii="宋体" w:eastAsia="宋体" w:hint="eastAsia"/>
        </w:rPr>
        <w:t xml:space="preserve">最</w:t>
      </w:r>
      <w:r w:rsidR="001852F3">
        <w:rPr>
          <w:rFonts w:ascii="宋体" w:eastAsia="宋体" w:hint="eastAsia"/>
        </w:rPr>
        <w:t xml:space="preserve">近</w:t>
      </w:r>
      <w:r w:rsidR="001852F3">
        <w:rPr>
          <w:rFonts w:ascii="宋体" w:eastAsia="宋体" w:hint="eastAsia"/>
        </w:rPr>
        <w:t xml:space="preserve">的</w:t>
      </w:r>
      <w:r w:rsidR="001852F3">
        <w:rPr>
          <w:rFonts w:ascii="宋体" w:eastAsia="宋体" w:hint="eastAsia"/>
        </w:rPr>
        <w:t xml:space="preserve">一</w:t>
      </w:r>
      <w:r w:rsidR="001852F3">
        <w:rPr>
          <w:rFonts w:ascii="宋体" w:eastAsia="宋体" w:hint="eastAsia"/>
        </w:rPr>
        <w:t xml:space="preserve">个</w:t>
      </w:r>
      <w:r w:rsidR="001852F3">
        <w:rPr>
          <w:rFonts w:ascii="宋体" w:eastAsia="宋体" w:hint="eastAsia"/>
        </w:rPr>
        <w:t xml:space="preserve">报</w:t>
      </w:r>
      <w:r w:rsidR="001852F3">
        <w:rPr>
          <w:rFonts w:ascii="宋体" w:eastAsia="宋体" w:hint="eastAsia"/>
        </w:rPr>
        <w:t xml:space="preserve">道</w:t>
      </w:r>
      <w:r>
        <w:t>[</w:t>
      </w:r>
      <w:r>
        <w:rPr>
          <w:position w:val="11"/>
          <w:sz w:val="16"/>
        </w:rPr>
        <w:t>23</w:t>
      </w:r>
      <w:r>
        <w:t>]</w:t>
      </w:r>
      <w:r/>
      <w:r>
        <w:rPr>
          <w:rFonts w:ascii="宋体" w:eastAsia="宋体" w:hint="eastAsia"/>
        </w:rPr>
        <w:t>显</w:t>
      </w:r>
      <w:r w:rsidR="001852F3">
        <w:rPr>
          <w:rFonts w:ascii="宋体" w:eastAsia="宋体" w:hint="eastAsia"/>
        </w:rPr>
        <w:t xml:space="preserve">示</w:t>
      </w:r>
      <w:r w:rsidR="001852F3">
        <w:rPr>
          <w:rFonts w:ascii="宋体" w:eastAsia="宋体" w:hint="eastAsia"/>
        </w:rPr>
        <w:t xml:space="preserve">，</w:t>
      </w:r>
      <w:r w:rsidR="001852F3">
        <w:rPr>
          <w:rFonts w:ascii="宋体" w:eastAsia="宋体" w:hint="eastAsia"/>
        </w:rPr>
        <w:t xml:space="preserve">骨</w:t>
      </w:r>
      <w:r w:rsidR="001852F3">
        <w:rPr>
          <w:rFonts w:ascii="宋体" w:eastAsia="宋体" w:hint="eastAsia"/>
        </w:rPr>
        <w:t xml:space="preserve">髓</w:t>
      </w:r>
      <w:r w:rsidR="001852F3">
        <w:rPr>
          <w:rFonts w:ascii="宋体" w:eastAsia="宋体" w:hint="eastAsia"/>
        </w:rPr>
        <w:t xml:space="preserve">增</w:t>
      </w:r>
      <w:r w:rsidR="001852F3">
        <w:rPr>
          <w:rFonts w:ascii="宋体" w:eastAsia="宋体" w:hint="eastAsia"/>
        </w:rPr>
        <w:t xml:space="preserve">殖</w:t>
      </w:r>
      <w:r w:rsidR="001852F3">
        <w:rPr>
          <w:rFonts w:ascii="宋体" w:eastAsia="宋体" w:hint="eastAsia"/>
        </w:rPr>
        <w:t xml:space="preserve">性</w:t>
      </w:r>
      <w:r w:rsidR="001852F3">
        <w:rPr>
          <w:rFonts w:ascii="宋体" w:eastAsia="宋体" w:hint="eastAsia"/>
        </w:rPr>
        <w:t xml:space="preserve">疾 </w:t>
      </w:r>
      <w:r w:rsidR="001852F3">
        <w:rPr>
          <w:rFonts w:ascii="宋体" w:eastAsia="宋体" w:hint="eastAsia"/>
        </w:rPr>
        <w:t>病</w:t>
      </w:r>
    </w:p>
    <w:p w:rsidR="0018722C">
      <w:pPr>
        <w:topLinePunct/>
      </w:pPr>
      <w:r>
        <w:rPr>
          <w:rFonts w:ascii="宋体" w:eastAsia="宋体" w:hint="eastAsia"/>
        </w:rPr>
        <w:t>（</w:t>
      </w:r>
      <w:r>
        <w:t>Myeloproliferative </w:t>
      </w:r>
      <w:r>
        <w:t>disorders</w:t>
      </w:r>
      <w:r>
        <w:rPr>
          <w:rFonts w:ascii="宋体" w:eastAsia="宋体" w:hint="eastAsia"/>
          <w:rFonts w:ascii="宋体" w:eastAsia="宋体" w:hint="eastAsia"/>
          <w:spacing w:val="-2"/>
        </w:rPr>
        <w:t xml:space="preserve">, </w:t>
      </w:r>
      <w:r>
        <w:t>MPN</w:t>
      </w:r>
      <w:r>
        <w:rPr>
          <w:rFonts w:ascii="宋体" w:eastAsia="宋体" w:hint="eastAsia"/>
        </w:rPr>
        <w:t>）</w:t>
      </w:r>
      <w:r>
        <w:rPr>
          <w:rFonts w:ascii="宋体" w:eastAsia="宋体" w:hint="eastAsia"/>
        </w:rPr>
        <w:t>进展为白血病过程中，</w:t>
      </w:r>
      <w:r>
        <w:t>18.18%</w:t>
      </w:r>
      <w:r>
        <w:rPr>
          <w:rFonts w:ascii="宋体" w:eastAsia="宋体" w:hint="eastAsia"/>
        </w:rPr>
        <w:t>患者可检测</w:t>
      </w:r>
      <w:r>
        <w:rPr>
          <w:rFonts w:ascii="宋体" w:eastAsia="宋体" w:hint="eastAsia"/>
        </w:rPr>
        <w:t>到位于</w:t>
      </w:r>
      <w:r>
        <w:t>1q</w:t>
      </w:r>
      <w:r>
        <w:rPr>
          <w:rFonts w:ascii="宋体" w:eastAsia="宋体" w:hint="eastAsia"/>
        </w:rPr>
        <w:t>上包括</w:t>
      </w:r>
      <w:r>
        <w:rPr>
          <w:i/>
        </w:rPr>
        <w:t>MDM4</w:t>
      </w:r>
      <w:r>
        <w:rPr>
          <w:rFonts w:ascii="宋体" w:eastAsia="宋体" w:hint="eastAsia"/>
        </w:rPr>
        <w:t>基因的扩增。而且这些扩增不伴有</w:t>
      </w:r>
      <w:r>
        <w:rPr>
          <w:i/>
        </w:rPr>
        <w:t>TP53</w:t>
      </w:r>
      <w:r>
        <w:rPr>
          <w:rFonts w:ascii="宋体" w:eastAsia="宋体" w:hint="eastAsia"/>
        </w:rPr>
        <w:t>异常。因此，</w:t>
      </w:r>
      <w:r>
        <w:rPr>
          <w:rFonts w:ascii="宋体" w:eastAsia="宋体" w:hint="eastAsia"/>
        </w:rPr>
        <w:t>其他</w:t>
      </w:r>
      <w:r>
        <w:t>P53</w:t>
      </w:r>
      <w:r>
        <w:rPr>
          <w:rFonts w:ascii="宋体" w:eastAsia="宋体" w:hint="eastAsia"/>
        </w:rPr>
        <w:t>调节因子如上游的</w:t>
      </w:r>
      <w:r>
        <w:t>ATM</w:t>
      </w:r>
      <w:r>
        <w:rPr>
          <w:rFonts w:ascii="宋体" w:eastAsia="宋体" w:hint="eastAsia"/>
        </w:rPr>
        <w:t>或下游</w:t>
      </w:r>
      <w:r>
        <w:t>MDM2</w:t>
      </w:r>
      <w:r>
        <w:rPr>
          <w:rFonts w:ascii="宋体" w:eastAsia="宋体" w:hint="eastAsia"/>
        </w:rPr>
        <w:t>是否参与其中？这个问题还没</w:t>
      </w:r>
      <w:r>
        <w:rPr>
          <w:rFonts w:ascii="宋体" w:eastAsia="宋体" w:hint="eastAsia"/>
        </w:rPr>
        <w:t>有得到充分的阐述。</w:t>
      </w:r>
    </w:p>
    <w:p w:rsidR="0018722C">
      <w:pPr>
        <w:pStyle w:val="Heading2"/>
        <w:topLinePunct/>
        <w:ind w:left="171" w:hangingChars="171" w:hanging="171"/>
      </w:pPr>
      <w:r>
        <w:rPr>
          <w:b/>
        </w:rPr>
        <w:t>4.2</w:t>
      </w:r>
      <w:r>
        <w:t xml:space="preserve"> </w:t>
      </w:r>
      <w:r>
        <w:rPr>
          <w:b/>
        </w:rPr>
        <w:t>MDM2</w:t>
      </w:r>
      <w:r>
        <w:t>和</w:t>
      </w:r>
      <w:r>
        <w:rPr>
          <w:b/>
        </w:rPr>
        <w:t>MDM4</w:t>
      </w:r>
      <w:r>
        <w:t>与复杂核型</w:t>
      </w:r>
    </w:p>
    <w:p w:rsidR="0018722C">
      <w:pPr>
        <w:topLinePunct/>
      </w:pPr>
      <w:r>
        <w:t>P53</w:t>
      </w:r>
      <w:r>
        <w:rPr>
          <w:rFonts w:ascii="宋体" w:eastAsia="宋体" w:hint="eastAsia"/>
        </w:rPr>
        <w:t>信号通路是一个复杂的调控体系，</w:t>
      </w:r>
      <w:r>
        <w:t>MDM2</w:t>
      </w:r>
      <w:r>
        <w:rPr>
          <w:rFonts w:ascii="宋体" w:eastAsia="宋体" w:hint="eastAsia"/>
        </w:rPr>
        <w:t>和</w:t>
      </w:r>
      <w:r>
        <w:t>MDM4</w:t>
      </w:r>
      <w:r>
        <w:rPr>
          <w:rFonts w:ascii="宋体" w:eastAsia="宋体" w:hint="eastAsia"/>
        </w:rPr>
        <w:t>是其下游的调控因</w:t>
      </w:r>
    </w:p>
    <w:p w:rsidR="0018722C">
      <w:pPr>
        <w:topLinePunct/>
      </w:pPr>
      <w:r>
        <w:rPr>
          <w:rFonts w:ascii="宋体" w:eastAsia="宋体" w:hint="eastAsia"/>
        </w:rPr>
        <w:t>子，遗传学的证据表明二者是</w:t>
      </w:r>
      <w:r>
        <w:t>P53</w:t>
      </w:r>
      <w:r>
        <w:rPr>
          <w:rFonts w:ascii="宋体" w:eastAsia="宋体" w:hint="eastAsia"/>
        </w:rPr>
        <w:t>重要的负性调节因子，由于</w:t>
      </w:r>
      <w:r>
        <w:rPr>
          <w:i/>
        </w:rPr>
        <w:t>TP53</w:t>
      </w:r>
      <w:r>
        <w:rPr>
          <w:rFonts w:ascii="宋体" w:eastAsia="宋体" w:hint="eastAsia"/>
        </w:rPr>
        <w:t>缺失导致的</w:t>
      </w:r>
      <w:r>
        <w:rPr>
          <w:rFonts w:ascii="宋体" w:eastAsia="宋体" w:hint="eastAsia"/>
        </w:rPr>
        <w:t>胚胎致死可以通过缺失</w:t>
      </w:r>
      <w:r>
        <w:rPr>
          <w:i/>
        </w:rPr>
        <w:t>MDM2</w:t>
      </w:r>
      <w:r>
        <w:rPr>
          <w:rFonts w:ascii="宋体" w:eastAsia="宋体" w:hint="eastAsia"/>
        </w:rPr>
        <w:t>或</w:t>
      </w:r>
      <w:r>
        <w:rPr>
          <w:i/>
        </w:rPr>
        <w:t>MDM4</w:t>
      </w:r>
      <w:r>
        <w:rPr>
          <w:rFonts w:ascii="宋体" w:eastAsia="宋体" w:hint="eastAsia"/>
        </w:rPr>
        <w:t>得到回复。图</w:t>
      </w:r>
      <w:r>
        <w:t>1</w:t>
      </w:r>
      <w:r>
        <w:rPr>
          <w:rFonts w:ascii="宋体" w:eastAsia="宋体" w:hint="eastAsia"/>
        </w:rPr>
        <w:t>是</w:t>
      </w:r>
      <w:r>
        <w:t>p53</w:t>
      </w:r>
      <w:r>
        <w:rPr>
          <w:rFonts w:ascii="宋体" w:eastAsia="宋体" w:hint="eastAsia"/>
        </w:rPr>
        <w:t>通路的简略图。</w:t>
      </w:r>
      <w:r>
        <w:t>p53-MDM2</w:t>
      </w:r>
      <w:r>
        <w:t>/</w:t>
      </w:r>
      <w:r>
        <w:t xml:space="preserve">MDM4</w:t>
      </w:r>
      <w:r>
        <w:rPr>
          <w:rFonts w:ascii="宋体" w:eastAsia="宋体" w:hint="eastAsia"/>
        </w:rPr>
        <w:t>是反馈环路是整个</w:t>
      </w:r>
      <w:r>
        <w:t>p53</w:t>
      </w:r>
      <w:r>
        <w:rPr>
          <w:rFonts w:ascii="宋体" w:eastAsia="宋体" w:hint="eastAsia"/>
        </w:rPr>
        <w:t>蛋白信号通路的中心。在正常条件下，</w:t>
      </w:r>
      <w:r>
        <w:rPr>
          <w:rFonts w:ascii="宋体" w:eastAsia="宋体" w:hint="eastAsia"/>
        </w:rPr>
        <w:t>细胞内</w:t>
      </w:r>
      <w:r>
        <w:t>p53</w:t>
      </w:r>
      <w:r>
        <w:rPr>
          <w:rFonts w:ascii="宋体" w:eastAsia="宋体" w:hint="eastAsia"/>
        </w:rPr>
        <w:t>蛋白含量和活性会长期维持在一个较低的水平。</w:t>
      </w:r>
      <w:r>
        <w:t>MDM2</w:t>
      </w:r>
      <w:r>
        <w:rPr>
          <w:rFonts w:ascii="宋体" w:eastAsia="宋体" w:hint="eastAsia"/>
        </w:rPr>
        <w:t>的作用是维</w:t>
      </w:r>
      <w:r>
        <w:rPr>
          <w:rFonts w:ascii="宋体" w:eastAsia="宋体" w:hint="eastAsia"/>
        </w:rPr>
        <w:t>持</w:t>
      </w:r>
      <w:r>
        <w:t>p53</w:t>
      </w:r>
      <w:r>
        <w:rPr>
          <w:rFonts w:ascii="宋体" w:eastAsia="宋体" w:hint="eastAsia"/>
        </w:rPr>
        <w:t>的低水平，</w:t>
      </w:r>
      <w:r>
        <w:t>MDM4</w:t>
      </w:r>
      <w:r>
        <w:rPr>
          <w:rFonts w:ascii="宋体" w:eastAsia="宋体" w:hint="eastAsia"/>
        </w:rPr>
        <w:t>则不依赖</w:t>
      </w:r>
      <w:r>
        <w:t>MDM2</w:t>
      </w:r>
      <w:r>
        <w:rPr>
          <w:rFonts w:ascii="宋体" w:eastAsia="宋体" w:hint="eastAsia"/>
        </w:rPr>
        <w:t>对</w:t>
      </w:r>
      <w:r>
        <w:t>p53</w:t>
      </w:r>
      <w:r>
        <w:rPr>
          <w:rFonts w:ascii="宋体" w:eastAsia="宋体" w:hint="eastAsia"/>
        </w:rPr>
        <w:t>产生抑制。</w:t>
      </w:r>
      <w:r>
        <w:t>MDM4</w:t>
      </w:r>
      <w:r>
        <w:rPr>
          <w:rFonts w:ascii="宋体" w:eastAsia="宋体" w:hint="eastAsia"/>
        </w:rPr>
        <w:t>抑制</w:t>
      </w:r>
      <w:r>
        <w:t>p53</w:t>
      </w:r>
      <w:r>
        <w:rPr>
          <w:rFonts w:ascii="宋体" w:eastAsia="宋体" w:hint="eastAsia"/>
        </w:rPr>
        <w:t>的转录水平。在各种具有致癌作用的应激反应发生时，</w:t>
      </w:r>
      <w:r>
        <w:t>p53</w:t>
      </w:r>
      <w:r>
        <w:rPr>
          <w:rFonts w:ascii="宋体" w:eastAsia="宋体" w:hint="eastAsia"/>
        </w:rPr>
        <w:t>蛋白含量上升，活性</w:t>
      </w:r>
      <w:r>
        <w:rPr>
          <w:rFonts w:ascii="宋体" w:eastAsia="宋体" w:hint="eastAsia"/>
        </w:rPr>
        <w:t>增强，激活或抑制多个下游靶基因，导致细胞凋亡和衰老，或者导致细胞周期</w:t>
      </w:r>
      <w:r>
        <w:rPr>
          <w:rFonts w:ascii="宋体" w:eastAsia="宋体" w:hint="eastAsia"/>
        </w:rPr>
        <w:t>暂时停滞，对</w:t>
      </w:r>
      <w:r>
        <w:t>DNA</w:t>
      </w:r>
      <w:r>
        <w:rPr>
          <w:rFonts w:ascii="宋体" w:eastAsia="宋体" w:hint="eastAsia"/>
        </w:rPr>
        <w:t>损伤进行修复。当细胞中</w:t>
      </w:r>
      <w:r>
        <w:t>MDM2</w:t>
      </w:r>
      <w:r>
        <w:t>/</w:t>
      </w:r>
      <w:r>
        <w:t xml:space="preserve">MDM4</w:t>
      </w:r>
      <w:r>
        <w:rPr>
          <w:rFonts w:ascii="宋体" w:eastAsia="宋体" w:hint="eastAsia"/>
        </w:rPr>
        <w:t>表达升高时，会抑</w:t>
      </w:r>
      <w:r>
        <w:rPr>
          <w:rFonts w:ascii="宋体" w:eastAsia="宋体" w:hint="eastAsia"/>
        </w:rPr>
        <w:t>制</w:t>
      </w:r>
      <w:r>
        <w:t>p53</w:t>
      </w:r>
      <w:r>
        <w:rPr>
          <w:rFonts w:ascii="宋体" w:eastAsia="宋体" w:hint="eastAsia"/>
        </w:rPr>
        <w:t>通路活性，含有损伤</w:t>
      </w:r>
      <w:r>
        <w:t>DNA</w:t>
      </w:r>
      <w:r>
        <w:rPr>
          <w:rFonts w:ascii="宋体" w:eastAsia="宋体" w:hint="eastAsia"/>
        </w:rPr>
        <w:t>的细胞继续进行分裂，造成细胞的非整倍性改</w:t>
      </w:r>
      <w:r>
        <w:rPr>
          <w:rFonts w:ascii="宋体" w:eastAsia="宋体" w:hint="eastAsia"/>
        </w:rPr>
        <w:t>变，导致细胞恶性转化，</w:t>
      </w:r>
    </w:p>
    <w:p w:rsidR="00000000">
      <w:pPr>
        <w:pStyle w:val="aff7"/>
        <w:spacing w:line="240" w:lineRule="atLeast"/>
        <w:topLinePunct/>
      </w:pPr>
      <w:r>
        <w:drawing>
          <wp:inline>
            <wp:extent cx="3261019" cy="1899475"/>
            <wp:effectExtent l="0" t="0" r="0" b="0"/>
            <wp:docPr id="63" name="image34.png" descr=""/>
            <wp:cNvGraphicFramePr>
              <a:graphicFrameLocks noChangeAspect="1"/>
            </wp:cNvGraphicFramePr>
            <a:graphic>
              <a:graphicData uri="http://schemas.openxmlformats.org/drawingml/2006/picture">
                <pic:pic>
                  <pic:nvPicPr>
                    <pic:cNvPr id="64" name="image34.png"/>
                    <pic:cNvPicPr/>
                  </pic:nvPicPr>
                  <pic:blipFill>
                    <a:blip r:embed="rId40" cstate="print"/>
                    <a:stretch>
                      <a:fillRect/>
                    </a:stretch>
                  </pic:blipFill>
                  <pic:spPr>
                    <a:xfrm>
                      <a:off x="0" y="0"/>
                      <a:ext cx="3261019" cy="1899475"/>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ascii="宋体" w:eastAsia="宋体" w:hint="eastAsia" w:cstheme="minorBidi" w:hAnsiTheme="minorHAnsi"/>
          <w:spacing w:val="-26"/>
          <w:sz w:val="21"/>
        </w:rPr>
        <w:t> </w:t>
      </w:r>
      <w:r>
        <w:rPr>
          <w:kern w:val="2"/>
          <w:szCs w:val="22"/>
          <w:rFonts w:cstheme="minorBidi" w:hAnsiTheme="minorHAnsi" w:eastAsiaTheme="minorHAnsi" w:asciiTheme="minorHAnsi"/>
          <w:sz w:val="21"/>
        </w:rPr>
        <w:t>1</w:t>
      </w:r>
      <w:r>
        <w:t xml:space="preserve">  </w:t>
      </w:r>
      <w:r>
        <w:t>p53</w:t>
      </w:r>
      <w:r>
        <w:rPr>
          <w:kern w:val="2"/>
          <w:szCs w:val="22"/>
          <w:rFonts w:ascii="宋体" w:eastAsia="宋体" w:hint="eastAsia" w:cstheme="minorBidi" w:hAnsiTheme="minorHAnsi"/>
          <w:sz w:val="21"/>
        </w:rPr>
        <w:t>信号通</w:t>
      </w:r>
      <w:r>
        <w:rPr>
          <w:kern w:val="2"/>
          <w:szCs w:val="22"/>
          <w:rFonts w:ascii="宋体" w:eastAsia="宋体" w:hint="eastAsia" w:cstheme="minorBidi" w:hAnsiTheme="minorHAnsi"/>
          <w:spacing w:val="-2"/>
          <w:sz w:val="21"/>
        </w:rPr>
        <w:t>路</w:t>
      </w:r>
      <w:r>
        <w:rPr>
          <w:kern w:val="2"/>
          <w:szCs w:val="22"/>
          <w:rFonts w:ascii="宋体" w:eastAsia="宋体" w:hint="eastAsia" w:cstheme="minorBidi" w:hAnsiTheme="minorHAnsi"/>
          <w:sz w:val="21"/>
        </w:rPr>
        <w:t>简略图</w:t>
      </w:r>
    </w:p>
    <w:p w:rsidR="0018722C">
      <w:pPr>
        <w:topLinePunct/>
      </w:pPr>
      <w:r>
        <w:rPr>
          <w:i/>
        </w:rPr>
        <w:t>MDM2</w:t>
      </w:r>
      <w:r>
        <w:rPr>
          <w:rFonts w:ascii="宋体" w:eastAsia="宋体" w:hint="eastAsia"/>
        </w:rPr>
        <w:t>是从一个自发转化的小鼠细胞系</w:t>
      </w:r>
      <w:r>
        <w:t>3T3-DM</w:t>
      </w:r>
      <w:r>
        <w:rPr>
          <w:rFonts w:ascii="宋体" w:eastAsia="宋体" w:hint="eastAsia"/>
        </w:rPr>
        <w:t>中克隆出来的一种高度扩增基因，在人类基因组中，</w:t>
      </w:r>
      <w:r>
        <w:rPr>
          <w:i/>
        </w:rPr>
        <w:t>MDM2</w:t>
      </w:r>
      <w:r>
        <w:rPr>
          <w:rFonts w:ascii="宋体" w:eastAsia="宋体" w:hint="eastAsia"/>
        </w:rPr>
        <w:t>定位于</w:t>
      </w:r>
      <w:r>
        <w:t>12q14.3-15</w:t>
      </w:r>
      <w:r>
        <w:rPr>
          <w:rFonts w:ascii="宋体" w:eastAsia="宋体" w:hint="eastAsia"/>
        </w:rPr>
        <w:t>，编码分子量为</w:t>
      </w:r>
      <w:r>
        <w:t>90 kDa</w:t>
      </w:r>
      <w:r>
        <w:rPr>
          <w:rFonts w:ascii="宋体" w:eastAsia="宋体" w:hint="eastAsia"/>
        </w:rPr>
        <w:t>的</w:t>
      </w:r>
      <w:r>
        <w:rPr>
          <w:rFonts w:ascii="宋体" w:eastAsia="宋体" w:hint="eastAsia"/>
        </w:rPr>
        <w:t>核蛋白，是</w:t>
      </w:r>
      <w:r>
        <w:t>p53</w:t>
      </w:r>
      <w:r>
        <w:rPr>
          <w:rFonts w:ascii="宋体" w:eastAsia="宋体" w:hint="eastAsia"/>
        </w:rPr>
        <w:t>调控网络中的下游靶基因。</w:t>
      </w:r>
      <w:r>
        <w:t>MDM2</w:t>
      </w:r>
      <w:r>
        <w:rPr>
          <w:rFonts w:ascii="宋体" w:eastAsia="宋体" w:hint="eastAsia"/>
        </w:rPr>
        <w:t>蛋白通过其</w:t>
      </w:r>
      <w:r>
        <w:t>N</w:t>
      </w:r>
      <w:r>
        <w:rPr>
          <w:rFonts w:ascii="宋体" w:eastAsia="宋体" w:hint="eastAsia"/>
        </w:rPr>
        <w:t>端的</w:t>
      </w:r>
      <w:r>
        <w:t>p53</w:t>
      </w:r>
      <w:r>
        <w:rPr>
          <w:rFonts w:ascii="宋体" w:eastAsia="宋体" w:hint="eastAsia"/>
        </w:rPr>
        <w:t>结合</w:t>
      </w:r>
      <w:r>
        <w:rPr>
          <w:rFonts w:ascii="宋体" w:eastAsia="宋体" w:hint="eastAsia"/>
        </w:rPr>
        <w:t>结构域与</w:t>
      </w:r>
      <w:r>
        <w:t>p53</w:t>
      </w:r>
      <w:r>
        <w:rPr>
          <w:rFonts w:ascii="宋体" w:eastAsia="宋体" w:hint="eastAsia"/>
        </w:rPr>
        <w:t>蛋白结合，抑制</w:t>
      </w:r>
      <w:r>
        <w:t>p53</w:t>
      </w:r>
      <w:r>
        <w:rPr>
          <w:rFonts w:ascii="宋体" w:eastAsia="宋体" w:hint="eastAsia"/>
        </w:rPr>
        <w:t>的转录活性；</w:t>
      </w:r>
      <w:r>
        <w:t>MDM2</w:t>
      </w:r>
      <w:r>
        <w:rPr>
          <w:rFonts w:ascii="宋体" w:eastAsia="宋体" w:hint="eastAsia"/>
        </w:rPr>
        <w:t>蛋白还作为泛素蛋白连</w:t>
      </w:r>
      <w:r>
        <w:rPr>
          <w:rFonts w:ascii="宋体" w:eastAsia="宋体" w:hint="eastAsia"/>
        </w:rPr>
        <w:t>接酶，结合</w:t>
      </w:r>
      <w:r>
        <w:t>p53</w:t>
      </w:r>
      <w:r>
        <w:rPr>
          <w:rFonts w:ascii="宋体" w:eastAsia="宋体" w:hint="eastAsia"/>
        </w:rPr>
        <w:t>并使其泛素化降解。</w:t>
      </w:r>
      <w:r>
        <w:t>MDM2</w:t>
      </w:r>
      <w:r>
        <w:rPr>
          <w:rFonts w:ascii="宋体" w:eastAsia="宋体" w:hint="eastAsia"/>
        </w:rPr>
        <w:t>转基因动物实验说明，</w:t>
      </w:r>
      <w:r>
        <w:t>MDM2</w:t>
      </w:r>
      <w:r>
        <w:rPr>
          <w:rFonts w:ascii="宋体" w:eastAsia="宋体" w:hint="eastAsia"/>
        </w:rPr>
        <w:t>可以促进细胞转化和具有成瘤性，</w:t>
      </w:r>
      <w:r>
        <w:rPr>
          <w:i/>
        </w:rPr>
        <w:t>MDM2</w:t>
      </w:r>
      <w:r>
        <w:rPr>
          <w:rFonts w:ascii="宋体" w:eastAsia="宋体" w:hint="eastAsia"/>
        </w:rPr>
        <w:t>在小鼠细胞系</w:t>
      </w:r>
      <w:r>
        <w:t>3T3-DM</w:t>
      </w:r>
      <w:r>
        <w:rPr>
          <w:rFonts w:ascii="宋体" w:eastAsia="宋体" w:hint="eastAsia"/>
        </w:rPr>
        <w:t>中高度扩增，在软琼脂上可以生长，裸鼠皮下成瘤速度也非常快</w:t>
      </w:r>
      <w:r>
        <w:t>[</w:t>
      </w:r>
      <w:r>
        <w:rPr>
          <w:position w:val="11"/>
          <w:sz w:val="16"/>
        </w:rPr>
        <w:t xml:space="preserve">24</w:t>
      </w:r>
      <w:r>
        <w:t>]</w:t>
      </w:r>
      <w:r>
        <w:rPr>
          <w:rFonts w:ascii="宋体" w:eastAsia="宋体" w:hint="eastAsia"/>
        </w:rPr>
        <w:t>。将</w:t>
      </w:r>
      <w:r>
        <w:rPr>
          <w:i/>
        </w:rPr>
        <w:t>MDM2</w:t>
      </w:r>
      <w:r>
        <w:rPr>
          <w:rFonts w:ascii="宋体" w:eastAsia="宋体" w:hint="eastAsia"/>
        </w:rPr>
        <w:t>定向表达于小鼠的乳腺细胞，可导致小鼠乳腺癌的发生</w:t>
      </w:r>
      <w:r>
        <w:t>[</w:t>
      </w:r>
      <w:r>
        <w:rPr>
          <w:position w:val="11"/>
          <w:sz w:val="16"/>
        </w:rPr>
        <w:t xml:space="preserve">25</w:t>
      </w:r>
      <w:r>
        <w:t>]</w:t>
      </w:r>
      <w:r>
        <w:rPr>
          <w:rFonts w:ascii="宋体" w:eastAsia="宋体" w:hint="eastAsia"/>
        </w:rPr>
        <w:t>。</w:t>
      </w:r>
      <w:r>
        <w:t>MDM2</w:t>
      </w:r>
      <w:r>
        <w:rPr>
          <w:rFonts w:ascii="宋体" w:eastAsia="宋体" w:hint="eastAsia"/>
        </w:rPr>
        <w:t>在</w:t>
      </w:r>
      <w:r>
        <w:t>1</w:t>
      </w:r>
      <w:r>
        <w:t>/</w:t>
      </w:r>
      <w:r>
        <w:t xml:space="preserve">3</w:t>
      </w:r>
      <w:r>
        <w:rPr>
          <w:rFonts w:ascii="宋体" w:eastAsia="宋体" w:hint="eastAsia"/>
        </w:rPr>
        <w:t>肉瘤高表达，这些肿瘤</w:t>
      </w:r>
      <w:r>
        <w:rPr>
          <w:rFonts w:ascii="宋体" w:eastAsia="宋体" w:hint="eastAsia"/>
        </w:rPr>
        <w:t>大部分表达野生型</w:t>
      </w:r>
      <w:r>
        <w:t>p53</w:t>
      </w:r>
      <w:r>
        <w:t>[</w:t>
      </w:r>
      <w:r>
        <w:rPr>
          <w:position w:val="11"/>
          <w:sz w:val="16"/>
        </w:rPr>
        <w:t xml:space="preserve">26-28</w:t>
      </w:r>
      <w:r>
        <w:t>]</w:t>
      </w:r>
      <w:r>
        <w:rPr>
          <w:rFonts w:ascii="宋体" w:eastAsia="宋体" w:hint="eastAsia"/>
        </w:rPr>
        <w:t>，提示</w:t>
      </w:r>
      <w:r>
        <w:t>MDM2</w:t>
      </w:r>
      <w:r>
        <w:rPr>
          <w:rFonts w:ascii="宋体" w:eastAsia="宋体" w:hint="eastAsia"/>
        </w:rPr>
        <w:t>是细胞</w:t>
      </w:r>
      <w:r>
        <w:t>p53</w:t>
      </w:r>
      <w:r>
        <w:rPr>
          <w:rFonts w:ascii="宋体" w:eastAsia="宋体" w:hint="eastAsia"/>
        </w:rPr>
        <w:t>失活的一种分子机制，</w:t>
      </w:r>
      <w:r>
        <w:rPr>
          <w:rFonts w:ascii="宋体" w:eastAsia="宋体" w:hint="eastAsia"/>
        </w:rPr>
        <w:t>即</w:t>
      </w:r>
    </w:p>
    <w:p w:rsidR="0018722C">
      <w:pPr>
        <w:topLinePunct/>
      </w:pPr>
      <w:r>
        <w:rPr>
          <w:rFonts w:ascii="宋体" w:eastAsia="宋体" w:hint="eastAsia"/>
        </w:rPr>
        <w:t>表达野生型</w:t>
      </w:r>
      <w:r>
        <w:t>p53</w:t>
      </w:r>
      <w:r>
        <w:rPr>
          <w:rFonts w:ascii="宋体" w:eastAsia="宋体" w:hint="eastAsia"/>
        </w:rPr>
        <w:t>的肿瘤中，</w:t>
      </w:r>
      <w:r>
        <w:t>MDM2</w:t>
      </w:r>
      <w:r>
        <w:rPr>
          <w:rFonts w:ascii="宋体" w:eastAsia="宋体" w:hint="eastAsia"/>
        </w:rPr>
        <w:t>高表达促进了野生型</w:t>
      </w:r>
      <w:r>
        <w:t>p53</w:t>
      </w:r>
      <w:r>
        <w:rPr>
          <w:rFonts w:ascii="宋体" w:eastAsia="宋体" w:hint="eastAsia"/>
        </w:rPr>
        <w:t>失活，使</w:t>
      </w:r>
      <w:r>
        <w:t>p53</w:t>
      </w:r>
      <w:r>
        <w:rPr>
          <w:rFonts w:ascii="宋体" w:eastAsia="宋体" w:hint="eastAsia"/>
        </w:rPr>
        <w:t>失去</w:t>
      </w:r>
      <w:r>
        <w:rPr>
          <w:rFonts w:ascii="宋体" w:eastAsia="宋体" w:hint="eastAsia"/>
        </w:rPr>
        <w:t>对细胞的监控作用，导致细胞恶性变，形成肿瘤。</w:t>
      </w:r>
    </w:p>
    <w:p w:rsidR="0018722C">
      <w:pPr>
        <w:topLinePunct/>
      </w:pPr>
      <w:r>
        <w:t>MDM4</w:t>
      </w:r>
      <w:r>
        <w:rPr>
          <w:rFonts w:ascii="宋体" w:eastAsia="宋体" w:hint="eastAsia"/>
        </w:rPr>
        <w:t>是</w:t>
      </w:r>
      <w:r>
        <w:t>MDM2</w:t>
      </w:r>
      <w:r>
        <w:rPr>
          <w:rFonts w:ascii="宋体" w:eastAsia="宋体" w:hint="eastAsia"/>
        </w:rPr>
        <w:t>相关蛋白，最初是从小鼠表达文库中分离出来的与</w:t>
      </w:r>
      <w:r>
        <w:t>p53</w:t>
      </w:r>
      <w:r>
        <w:rPr>
          <w:rFonts w:ascii="宋体" w:eastAsia="宋体" w:hint="eastAsia"/>
        </w:rPr>
        <w:t>相互作用的蛋白</w:t>
      </w:r>
      <w:r>
        <w:t>[</w:t>
      </w:r>
      <w:r>
        <w:rPr>
          <w:position w:val="11"/>
          <w:sz w:val="16"/>
        </w:rPr>
        <w:t xml:space="preserve">29</w:t>
      </w:r>
      <w:r>
        <w:t>]</w:t>
      </w:r>
      <w:r>
        <w:rPr>
          <w:rFonts w:ascii="宋体" w:eastAsia="宋体" w:hint="eastAsia"/>
        </w:rPr>
        <w:t>，人类的同源基因</w:t>
      </w:r>
      <w:r>
        <w:t>MDM4</w:t>
      </w:r>
      <w:r>
        <w:rPr>
          <w:rFonts w:ascii="宋体" w:eastAsia="宋体" w:hint="eastAsia"/>
        </w:rPr>
        <w:t>在</w:t>
      </w:r>
      <w:r>
        <w:t>1997</w:t>
      </w:r>
      <w:r>
        <w:t>[</w:t>
      </w:r>
      <w:r>
        <w:rPr>
          <w:position w:val="11"/>
          <w:sz w:val="16"/>
        </w:rPr>
        <w:t xml:space="preserve">30</w:t>
      </w:r>
      <w:r>
        <w:t>]</w:t>
      </w:r>
      <w:r>
        <w:rPr>
          <w:rFonts w:ascii="宋体" w:eastAsia="宋体" w:hint="eastAsia"/>
        </w:rPr>
        <w:t>年被鉴定。</w:t>
      </w:r>
      <w:r>
        <w:t>MDM4</w:t>
      </w:r>
      <w:r>
        <w:rPr>
          <w:rFonts w:ascii="宋体" w:eastAsia="宋体" w:hint="eastAsia"/>
        </w:rPr>
        <w:t>定位</w:t>
      </w:r>
      <w:r>
        <w:rPr>
          <w:rFonts w:ascii="宋体" w:eastAsia="宋体" w:hint="eastAsia"/>
        </w:rPr>
        <w:t>于</w:t>
      </w:r>
    </w:p>
    <w:p w:rsidR="0018722C">
      <w:pPr>
        <w:topLinePunct/>
      </w:pPr>
      <w:r>
        <w:t>1q32</w:t>
      </w:r>
      <w:r>
        <w:rPr>
          <w:rFonts w:ascii="宋体" w:eastAsia="宋体" w:hint="eastAsia"/>
        </w:rPr>
        <w:t>，有</w:t>
      </w:r>
      <w:r>
        <w:t>11</w:t>
      </w:r>
      <w:r/>
      <w:r>
        <w:rPr>
          <w:rFonts w:ascii="宋体" w:eastAsia="宋体" w:hint="eastAsia"/>
        </w:rPr>
        <w:t>个外显子，编码含</w:t>
      </w:r>
      <w:r>
        <w:t>490aa</w:t>
      </w:r>
      <w:r/>
      <w:r>
        <w:rPr>
          <w:rFonts w:ascii="宋体" w:eastAsia="宋体" w:hint="eastAsia"/>
        </w:rPr>
        <w:t>的蛋白质，其功能结构域从</w:t>
      </w:r>
      <w:r>
        <w:t>N</w:t>
      </w:r>
      <w:r/>
      <w:r>
        <w:rPr>
          <w:rFonts w:ascii="宋体" w:eastAsia="宋体" w:hint="eastAsia"/>
        </w:rPr>
        <w:t>端到</w:t>
      </w:r>
      <w:r>
        <w:t>C</w:t>
      </w:r>
      <w:r/>
      <w:r>
        <w:rPr>
          <w:rFonts w:ascii="宋体" w:eastAsia="宋体" w:hint="eastAsia"/>
        </w:rPr>
        <w:t>端依</w:t>
      </w:r>
      <w:r>
        <w:rPr>
          <w:rFonts w:ascii="宋体" w:eastAsia="宋体" w:hint="eastAsia"/>
        </w:rPr>
        <w:t>次为</w:t>
      </w:r>
      <w:r>
        <w:t>p53</w:t>
      </w:r>
      <w:r/>
      <w:r>
        <w:rPr>
          <w:rFonts w:ascii="宋体" w:eastAsia="宋体" w:hint="eastAsia"/>
        </w:rPr>
        <w:t>结合区域</w:t>
      </w:r>
      <w:r>
        <w:t>(</w:t>
      </w:r>
      <w:r>
        <w:t>24aa-108aa</w:t>
      </w:r>
      <w:r>
        <w:t>)</w:t>
      </w:r>
      <w:r>
        <w:rPr>
          <w:rFonts w:ascii="宋体" w:eastAsia="宋体" w:hint="eastAsia"/>
        </w:rPr>
        <w:t>、特定的酸性结构域</w:t>
      </w:r>
      <w:r>
        <w:t>(</w:t>
      </w:r>
      <w:r>
        <w:t>215aa-255aa</w:t>
      </w:r>
      <w:r>
        <w:t>)</w:t>
      </w:r>
      <w:r>
        <w:rPr>
          <w:rFonts w:ascii="宋体" w:eastAsia="宋体" w:hint="eastAsia"/>
        </w:rPr>
        <w:t>、锌指结构</w:t>
      </w:r>
      <w:r>
        <w:t>(</w:t>
      </w:r>
      <w:r>
        <w:rPr>
          <w:spacing w:val="2"/>
        </w:rPr>
        <w:t xml:space="preserve">300aa-328aa</w:t>
      </w:r>
      <w:r>
        <w:t>)</w:t>
      </w:r>
      <w:r>
        <w:rPr>
          <w:rFonts w:ascii="宋体" w:eastAsia="宋体" w:hint="eastAsia"/>
        </w:rPr>
        <w:t>以及</w:t>
      </w:r>
      <w:r>
        <w:t>RING</w:t>
      </w:r>
      <w:r>
        <w:t> </w:t>
      </w:r>
      <w:r>
        <w:t>(</w:t>
      </w:r>
      <w:r>
        <w:t>really</w:t>
      </w:r>
      <w:r>
        <w:t> </w:t>
      </w:r>
      <w:r>
        <w:t>interesting</w:t>
      </w:r>
      <w:r>
        <w:t> </w:t>
      </w:r>
      <w:r>
        <w:t>new</w:t>
      </w:r>
      <w:r>
        <w:t> </w:t>
      </w:r>
      <w:r>
        <w:t>gene</w:t>
      </w:r>
      <w:r>
        <w:rPr>
          <w:rFonts w:ascii="宋体" w:eastAsia="宋体" w:hint="eastAsia"/>
          <w:rFonts w:ascii="宋体" w:eastAsia="宋体" w:hint="eastAsia"/>
          <w:spacing w:val="-2"/>
        </w:rPr>
        <w:t>)</w:t>
      </w:r>
      <w:r>
        <w:rPr>
          <w:rFonts w:ascii="宋体" w:eastAsia="宋体" w:hint="eastAsia"/>
        </w:rPr>
        <w:t>结构域</w:t>
      </w:r>
      <w:r>
        <w:rPr>
          <w:rFonts w:ascii="宋体" w:eastAsia="宋体" w:hint="eastAsia"/>
        </w:rPr>
        <w:t>（</w:t>
      </w:r>
      <w:r>
        <w:t>438aa-477aa</w:t>
      </w:r>
      <w:r>
        <w:rPr>
          <w:rFonts w:ascii="宋体" w:eastAsia="宋体" w:hint="eastAsia"/>
        </w:rPr>
        <w:t>）</w:t>
      </w:r>
      <w:r>
        <w:t>[</w:t>
      </w:r>
      <w:r>
        <w:rPr>
          <w:position w:val="11"/>
          <w:sz w:val="16"/>
        </w:rPr>
        <w:t xml:space="preserve">31</w:t>
      </w:r>
      <w:r>
        <w:t>]</w:t>
      </w:r>
    </w:p>
    <w:p w:rsidR="0018722C">
      <w:pPr>
        <w:topLinePunct/>
      </w:pPr>
      <w:r>
        <w:t>（</w:t>
      </w:r>
      <w:r>
        <w:rPr>
          <w:rFonts w:ascii="宋体" w:eastAsia="宋体" w:hint="eastAsia"/>
        </w:rPr>
        <w:t>图</w:t>
      </w:r>
      <w:r>
        <w:t>2</w:t>
      </w:r>
      <w:r>
        <w:t>）</w:t>
      </w:r>
      <w:r>
        <w:rPr>
          <w:rFonts w:ascii="宋体" w:eastAsia="宋体" w:hint="eastAsia"/>
        </w:rPr>
        <w:t>。</w:t>
      </w:r>
      <w:r>
        <w:t>MDM4</w:t>
      </w:r>
      <w:r>
        <w:rPr>
          <w:rFonts w:ascii="宋体" w:eastAsia="宋体" w:hint="eastAsia"/>
        </w:rPr>
        <w:t>不依赖</w:t>
      </w:r>
      <w:r>
        <w:t>MDM2</w:t>
      </w:r>
      <w:r>
        <w:rPr>
          <w:rFonts w:ascii="宋体" w:eastAsia="宋体" w:hint="eastAsia"/>
        </w:rPr>
        <w:t>对</w:t>
      </w:r>
      <w:r>
        <w:t>p53</w:t>
      </w:r>
      <w:r>
        <w:rPr>
          <w:rFonts w:ascii="宋体" w:eastAsia="宋体" w:hint="eastAsia"/>
        </w:rPr>
        <w:t>产生抑制，通过</w:t>
      </w:r>
      <w:r>
        <w:t>p53</w:t>
      </w:r>
      <w:r>
        <w:rPr>
          <w:rFonts w:ascii="宋体" w:eastAsia="宋体" w:hint="eastAsia"/>
        </w:rPr>
        <w:t>结合结构域与</w:t>
      </w:r>
      <w:r>
        <w:t>p53</w:t>
      </w:r>
      <w:r>
        <w:rPr>
          <w:rFonts w:ascii="宋体" w:eastAsia="宋体" w:hint="eastAsia"/>
        </w:rPr>
        <w:t>结</w:t>
      </w:r>
      <w:r>
        <w:rPr>
          <w:rFonts w:ascii="宋体" w:eastAsia="宋体" w:hint="eastAsia"/>
        </w:rPr>
        <w:t>合抑制</w:t>
      </w:r>
      <w:r>
        <w:t>p53</w:t>
      </w:r>
      <w:r>
        <w:rPr>
          <w:rFonts w:ascii="宋体" w:eastAsia="宋体" w:hint="eastAsia"/>
        </w:rPr>
        <w:t>的转录水平</w:t>
      </w:r>
      <w:r>
        <w:t>[</w:t>
      </w:r>
      <w:r>
        <w:rPr>
          <w:position w:val="11"/>
          <w:sz w:val="16"/>
        </w:rPr>
        <w:t xml:space="preserve">32</w:t>
      </w:r>
      <w:r>
        <w:t>]</w:t>
      </w:r>
      <w:r>
        <w:rPr>
          <w:rFonts w:ascii="宋体" w:eastAsia="宋体" w:hint="eastAsia"/>
        </w:rPr>
        <w:t>。</w:t>
      </w:r>
      <w:r>
        <w:rPr>
          <w:i/>
        </w:rPr>
        <w:t>MDM4</w:t>
      </w:r>
      <w:r>
        <w:rPr>
          <w:rFonts w:ascii="宋体" w:eastAsia="宋体" w:hint="eastAsia"/>
        </w:rPr>
        <w:t>在一些实体肿瘤及其细胞系中扩增和高表达，</w:t>
      </w:r>
      <w:r>
        <w:rPr>
          <w:rFonts w:ascii="宋体" w:eastAsia="宋体" w:hint="eastAsia"/>
        </w:rPr>
        <w:t>特别是某些表达野生型</w:t>
      </w:r>
      <w:r>
        <w:t>p53</w:t>
      </w:r>
      <w:r>
        <w:rPr>
          <w:rFonts w:ascii="宋体" w:eastAsia="宋体" w:hint="eastAsia"/>
        </w:rPr>
        <w:t>肿瘤细胞中，通常伴随</w:t>
      </w:r>
      <w:r>
        <w:t>MDM4</w:t>
      </w:r>
      <w:r>
        <w:rPr>
          <w:rFonts w:ascii="宋体" w:eastAsia="宋体" w:hint="eastAsia"/>
        </w:rPr>
        <w:t>的高水平出现，如软组织肉瘤</w:t>
      </w:r>
      <w:r>
        <w:t>[</w:t>
      </w:r>
      <w:r>
        <w:rPr>
          <w:position w:val="11"/>
          <w:sz w:val="16"/>
        </w:rPr>
        <w:t xml:space="preserve">33</w:t>
      </w:r>
      <w:r>
        <w:t>]</w:t>
      </w:r>
      <w:r>
        <w:rPr>
          <w:rFonts w:ascii="宋体" w:eastAsia="宋体" w:hint="eastAsia"/>
        </w:rPr>
        <w:t>、神经胶质瘤</w:t>
      </w:r>
      <w:r>
        <w:t>[</w:t>
      </w:r>
      <w:r>
        <w:rPr>
          <w:position w:val="11"/>
          <w:sz w:val="16"/>
        </w:rPr>
        <w:t xml:space="preserve">34</w:t>
      </w:r>
      <w:r>
        <w:t>]</w:t>
      </w:r>
      <w:r>
        <w:rPr>
          <w:rFonts w:ascii="宋体" w:eastAsia="宋体" w:hint="eastAsia"/>
        </w:rPr>
        <w:t>、头颈鳞状细胞癌</w:t>
      </w:r>
      <w:r>
        <w:t>[</w:t>
      </w:r>
      <w:r>
        <w:rPr>
          <w:position w:val="11"/>
          <w:sz w:val="16"/>
        </w:rPr>
        <w:t xml:space="preserve">35</w:t>
      </w:r>
      <w:r>
        <w:t>]</w:t>
      </w:r>
      <w:r>
        <w:rPr>
          <w:rFonts w:ascii="宋体" w:eastAsia="宋体" w:hint="eastAsia"/>
        </w:rPr>
        <w:t>等，提示</w:t>
      </w:r>
      <w:r>
        <w:t>MDM4</w:t>
      </w:r>
      <w:r>
        <w:rPr>
          <w:rFonts w:ascii="宋体" w:eastAsia="宋体" w:hint="eastAsia"/>
        </w:rPr>
        <w:t>高表达对</w:t>
      </w:r>
      <w:r>
        <w:t>p53</w:t>
      </w:r>
      <w:r>
        <w:rPr>
          <w:rFonts w:ascii="宋体" w:eastAsia="宋体" w:hint="eastAsia"/>
        </w:rPr>
        <w:t>通路的抑制作用。</w:t>
      </w:r>
    </w:p>
    <w:p w:rsidR="0018722C">
      <w:pPr>
        <w:pStyle w:val="aff7"/>
        <w:topLinePunct/>
      </w:pPr>
      <w:r>
        <w:drawing>
          <wp:inline>
            <wp:extent cx="3976456" cy="1194149"/>
            <wp:effectExtent l="0" t="0" r="0" b="0"/>
            <wp:docPr id="65" name="image35.png" descr=""/>
            <wp:cNvGraphicFramePr>
              <a:graphicFrameLocks noChangeAspect="1"/>
            </wp:cNvGraphicFramePr>
            <a:graphic>
              <a:graphicData uri="http://schemas.openxmlformats.org/drawingml/2006/picture">
                <pic:pic>
                  <pic:nvPicPr>
                    <pic:cNvPr id="66" name="image35.png"/>
                    <pic:cNvPicPr/>
                  </pic:nvPicPr>
                  <pic:blipFill>
                    <a:blip r:embed="rId41" cstate="print"/>
                    <a:stretch>
                      <a:fillRect/>
                    </a:stretch>
                  </pic:blipFill>
                  <pic:spPr>
                    <a:xfrm>
                      <a:off x="0" y="0"/>
                      <a:ext cx="3976456" cy="1194149"/>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ascii="宋体" w:eastAsia="宋体" w:hint="eastAsia" w:cstheme="minorBidi" w:hAnsiTheme="minorHAnsi"/>
          <w:spacing w:val="-26"/>
          <w:sz w:val="21"/>
        </w:rPr>
        <w:t> </w:t>
      </w:r>
      <w:r>
        <w:rPr>
          <w:kern w:val="2"/>
          <w:szCs w:val="22"/>
          <w:rFonts w:cstheme="minorBidi" w:hAnsiTheme="minorHAnsi" w:eastAsiaTheme="minorHAnsi" w:asciiTheme="minorHAnsi"/>
          <w:sz w:val="21"/>
        </w:rPr>
        <w:t>2</w:t>
      </w:r>
      <w:r>
        <w:t xml:space="preserve">  </w:t>
      </w:r>
      <w:r>
        <w:t>MDM4</w:t>
      </w:r>
      <w:r>
        <w:rPr>
          <w:kern w:val="2"/>
          <w:szCs w:val="22"/>
          <w:rFonts w:cstheme="minorBidi" w:hAnsiTheme="minorHAnsi" w:eastAsiaTheme="minorHAnsi" w:asciiTheme="minorHAnsi"/>
          <w:spacing w:val="-2"/>
          <w:sz w:val="21"/>
        </w:rPr>
        <w:t> </w:t>
      </w:r>
      <w:r>
        <w:rPr>
          <w:kern w:val="2"/>
          <w:szCs w:val="22"/>
          <w:rFonts w:ascii="宋体" w:eastAsia="宋体" w:hint="eastAsia" w:cstheme="minorBidi" w:hAnsiTheme="minorHAnsi"/>
          <w:sz w:val="21"/>
        </w:rPr>
        <w:t>蛋白</w:t>
      </w:r>
      <w:r>
        <w:rPr>
          <w:kern w:val="2"/>
          <w:szCs w:val="22"/>
          <w:rFonts w:ascii="宋体" w:eastAsia="宋体" w:hint="eastAsia" w:cstheme="minorBidi" w:hAnsiTheme="minorHAnsi"/>
          <w:spacing w:val="-2"/>
          <w:sz w:val="21"/>
        </w:rPr>
        <w:t>结</w:t>
      </w:r>
      <w:r>
        <w:rPr>
          <w:kern w:val="2"/>
          <w:szCs w:val="22"/>
          <w:rFonts w:ascii="宋体" w:eastAsia="宋体" w:hint="eastAsia" w:cstheme="minorBidi" w:hAnsiTheme="minorHAnsi"/>
          <w:sz w:val="21"/>
        </w:rPr>
        <w:t>构域</w:t>
      </w:r>
      <w:r>
        <w:rPr>
          <w:kern w:val="2"/>
          <w:szCs w:val="22"/>
          <w:rFonts w:cstheme="minorBidi" w:hAnsiTheme="minorHAnsi" w:eastAsiaTheme="minorHAnsi" w:asciiTheme="minorHAnsi"/>
          <w:position w:val="10"/>
          <w:sz w:val="14"/>
        </w:rPr>
        <w:t>[31</w:t>
      </w:r>
      <w:r>
        <w:rPr>
          <w:kern w:val="2"/>
          <w:szCs w:val="22"/>
          <w:rFonts w:cstheme="minorBidi" w:hAnsiTheme="minorHAnsi" w:eastAsiaTheme="minorHAnsi" w:asciiTheme="minorHAnsi"/>
          <w:position w:val="10"/>
          <w:sz w:val="14"/>
        </w:rPr>
        <w:t>]</w:t>
      </w:r>
    </w:p>
    <w:p w:rsidR="0018722C">
      <w:pPr>
        <w:topLinePunct/>
      </w:pPr>
      <w:r>
        <w:rPr>
          <w:i/>
        </w:rPr>
        <w:t>MDM4</w:t>
      </w:r>
      <w:r>
        <w:rPr>
          <w:rFonts w:ascii="宋体" w:eastAsia="宋体" w:hint="eastAsia"/>
        </w:rPr>
        <w:t>基因除了全长转录本</w:t>
      </w:r>
      <w:r>
        <w:t>(</w:t>
      </w:r>
      <w:r>
        <w:t xml:space="preserve">MDM4 full length, MDM4-FL</w:t>
      </w:r>
      <w:r>
        <w:t>)</w:t>
      </w:r>
      <w:r>
        <w:rPr>
          <w:rFonts w:ascii="宋体" w:eastAsia="宋体" w:hint="eastAsia"/>
        </w:rPr>
        <w:t>外，目前已经发现有其他</w:t>
      </w:r>
      <w:r>
        <w:t>6</w:t>
      </w:r>
      <w:r>
        <w:rPr>
          <w:rFonts w:ascii="宋体" w:eastAsia="宋体" w:hint="eastAsia"/>
        </w:rPr>
        <w:t>种可变剪接转录本，分别是</w:t>
      </w:r>
      <w:r>
        <w:t>MDM4-S</w:t>
      </w:r>
      <w:r>
        <w:rPr>
          <w:rFonts w:ascii="宋体" w:eastAsia="宋体" w:hint="eastAsia"/>
        </w:rPr>
        <w:t>、</w:t>
      </w:r>
      <w:r>
        <w:t>MDM4-211</w:t>
      </w:r>
      <w:r>
        <w:rPr>
          <w:rFonts w:ascii="宋体" w:eastAsia="宋体" w:hint="eastAsia"/>
        </w:rPr>
        <w:t>、</w:t>
      </w:r>
      <w:r>
        <w:t>MDM4-A</w:t>
      </w:r>
      <w:r>
        <w:rPr>
          <w:rFonts w:ascii="宋体" w:eastAsia="宋体" w:hint="eastAsia"/>
        </w:rPr>
        <w:t>、</w:t>
      </w:r>
      <w:r>
        <w:t>MDM4-G</w:t>
      </w:r>
      <w:r>
        <w:rPr>
          <w:rFonts w:ascii="宋体" w:eastAsia="宋体" w:hint="eastAsia"/>
        </w:rPr>
        <w:t>、</w:t>
      </w:r>
      <w:r>
        <w:t>MDM4-XAltl</w:t>
      </w:r>
      <w:r>
        <w:rPr>
          <w:rFonts w:ascii="宋体" w:eastAsia="宋体" w:hint="eastAsia"/>
        </w:rPr>
        <w:t>、</w:t>
      </w:r>
      <w:r>
        <w:t>MDM4-XAlt2 </w:t>
      </w:r>
      <w:r>
        <w:t>[</w:t>
      </w:r>
      <w:r>
        <w:t xml:space="preserve">31</w:t>
      </w:r>
      <w:r>
        <w:t>]</w:t>
      </w:r>
      <w:r>
        <w:rPr>
          <w:rFonts w:ascii="宋体" w:eastAsia="宋体" w:hint="eastAsia"/>
        </w:rPr>
        <w:t>（</w:t>
      </w:r>
      <w:r>
        <w:rPr>
          <w:rFonts w:ascii="宋体" w:eastAsia="宋体" w:hint="eastAsia"/>
        </w:rPr>
        <w:t xml:space="preserve">图</w:t>
      </w:r>
      <w:r>
        <w:t>3</w:t>
      </w:r>
      <w:r>
        <w:rPr>
          <w:rFonts w:ascii="宋体" w:eastAsia="宋体" w:hint="eastAsia"/>
        </w:rPr>
        <w:t>）</w:t>
      </w:r>
      <w:r>
        <w:rPr>
          <w:rFonts w:ascii="宋体" w:eastAsia="宋体" w:hint="eastAsia"/>
        </w:rPr>
        <w:t>。</w:t>
      </w:r>
    </w:p>
    <w:p w:rsidR="0018722C">
      <w:pPr>
        <w:topLinePunct/>
      </w:pPr>
      <w:r>
        <w:rPr>
          <w:rFonts w:ascii="宋体" w:eastAsia="宋体" w:hint="eastAsia"/>
        </w:rPr>
        <w:t>在</w:t>
      </w:r>
      <w:r>
        <w:rPr>
          <w:i/>
        </w:rPr>
        <w:t>MDM4</w:t>
      </w:r>
      <w:r>
        <w:rPr>
          <w:rFonts w:ascii="宋体" w:eastAsia="宋体" w:hint="eastAsia"/>
        </w:rPr>
        <w:t>可变剪接子中，</w:t>
      </w:r>
      <w:r>
        <w:t>MDM4S</w:t>
      </w:r>
      <w:r>
        <w:rPr>
          <w:rFonts w:ascii="宋体" w:eastAsia="宋体" w:hint="eastAsia"/>
        </w:rPr>
        <w:t>最常见。该剪接子缺失</w:t>
      </w:r>
      <w:r>
        <w:t>exon6</w:t>
      </w:r>
      <w:r>
        <w:rPr>
          <w:rFonts w:ascii="宋体" w:eastAsia="宋体" w:hint="eastAsia"/>
        </w:rPr>
        <w:t>，使得在</w:t>
      </w:r>
    </w:p>
    <w:p w:rsidR="0018722C">
      <w:pPr>
        <w:topLinePunct/>
      </w:pPr>
      <w:r>
        <w:t>exon7</w:t>
      </w:r>
      <w:r>
        <w:rPr>
          <w:rFonts w:ascii="宋体" w:eastAsia="宋体" w:hint="eastAsia"/>
        </w:rPr>
        <w:t>上出现终止密码，翻译提前终止，形成了截短的</w:t>
      </w:r>
      <w:r>
        <w:t>MDM4S</w:t>
      </w:r>
      <w:r>
        <w:rPr>
          <w:rFonts w:ascii="宋体" w:eastAsia="宋体" w:hint="eastAsia"/>
        </w:rPr>
        <w:t>蛋白，该蛋白只</w:t>
      </w:r>
      <w:r>
        <w:rPr>
          <w:rFonts w:ascii="宋体" w:eastAsia="宋体" w:hint="eastAsia"/>
        </w:rPr>
        <w:t>保留了</w:t>
      </w:r>
      <w:r>
        <w:t>p53</w:t>
      </w:r>
      <w:r>
        <w:rPr>
          <w:rFonts w:ascii="宋体" w:eastAsia="宋体" w:hint="eastAsia"/>
        </w:rPr>
        <w:t>结合结构域。</w:t>
      </w:r>
      <w:r>
        <w:t>Lenos</w:t>
      </w:r>
      <w:r>
        <w:t> </w:t>
      </w:r>
      <w:r>
        <w:t>K</w:t>
      </w:r>
      <w:r>
        <w:rPr>
          <w:rFonts w:ascii="宋体" w:eastAsia="宋体" w:hint="eastAsia"/>
        </w:rPr>
        <w:t>等</w:t>
      </w:r>
      <w:r>
        <w:t>[</w:t>
      </w:r>
      <w:r>
        <w:t xml:space="preserve">36</w:t>
      </w:r>
      <w:r>
        <w:t>]</w:t>
      </w:r>
      <w:r>
        <w:rPr>
          <w:rFonts w:ascii="宋体" w:eastAsia="宋体" w:hint="eastAsia"/>
        </w:rPr>
        <w:t>的研究证实在骨肉瘤中，</w:t>
      </w:r>
      <w:r>
        <w:rPr>
          <w:i/>
        </w:rPr>
        <w:t>MDM4-S</w:t>
      </w:r>
      <w:r>
        <w:rPr>
          <w:rFonts w:ascii="宋体" w:eastAsia="宋体" w:hint="eastAsia"/>
        </w:rPr>
        <w:t>表达</w:t>
      </w:r>
      <w:r>
        <w:rPr>
          <w:rFonts w:ascii="宋体" w:eastAsia="宋体" w:hint="eastAsia"/>
        </w:rPr>
        <w:t>升高，</w:t>
      </w:r>
      <w:r>
        <w:t>MDM4-S</w:t>
      </w:r>
      <w:r>
        <w:t>/</w:t>
      </w:r>
      <w:r>
        <w:t xml:space="preserve">MDM4-FL</w:t>
      </w:r>
      <w:r>
        <w:rPr>
          <w:rFonts w:ascii="宋体" w:eastAsia="宋体" w:hint="eastAsia"/>
        </w:rPr>
        <w:t>蛋白比例升高，使得骨肉瘤进展并降低总生存率，结</w:t>
      </w:r>
      <w:r>
        <w:rPr>
          <w:rFonts w:ascii="宋体" w:eastAsia="宋体" w:hint="eastAsia"/>
        </w:rPr>
        <w:t>果提示：</w:t>
      </w:r>
      <w:r>
        <w:t>MDM4-S</w:t>
      </w:r>
      <w:r>
        <w:t>/</w:t>
      </w:r>
      <w:r>
        <w:t xml:space="preserve">MDM4-FL</w:t>
      </w:r>
      <w:r>
        <w:rPr>
          <w:rFonts w:ascii="宋体" w:eastAsia="宋体" w:hint="eastAsia"/>
        </w:rPr>
        <w:t>比例升高与</w:t>
      </w:r>
      <w:r>
        <w:t>MDM4</w:t>
      </w:r>
      <w:r>
        <w:rPr>
          <w:rFonts w:ascii="宋体" w:eastAsia="宋体" w:hint="eastAsia"/>
        </w:rPr>
        <w:t>全长蛋白表达降低有关，</w:t>
      </w:r>
      <w:r>
        <w:t>MDM4-S</w:t>
      </w:r>
      <w:r>
        <w:t>/</w:t>
      </w:r>
      <w:r>
        <w:t>MDM4-FL</w:t>
      </w:r>
      <w:r/>
      <w:r>
        <w:rPr>
          <w:rFonts w:ascii="宋体" w:eastAsia="宋体" w:hint="eastAsia"/>
        </w:rPr>
        <w:t>蛋白比例升高的同时，伴随</w:t>
      </w:r>
      <w:r>
        <w:t>MDM4</w:t>
      </w:r>
      <w:r>
        <w:rPr>
          <w:rFonts w:ascii="宋体" w:eastAsia="宋体" w:hint="eastAsia"/>
        </w:rPr>
        <w:t>全长蛋白水平的降低</w:t>
      </w:r>
      <w:r>
        <w:rPr>
          <w:rFonts w:ascii="宋体" w:eastAsia="宋体" w:hint="eastAsia"/>
        </w:rPr>
        <w:t>，</w:t>
      </w:r>
    </w:p>
    <w:p w:rsidR="0018722C">
      <w:pPr>
        <w:pStyle w:val="BodyText"/>
        <w:spacing w:line="338" w:lineRule="auto" w:before="34"/>
        <w:ind w:rightChars="0" w:right="143"/>
        <w:jc w:val="both"/>
        <w:rPr>
          <w:rFonts w:ascii="宋体" w:eastAsia="宋体" w:hint="eastAsia"/>
        </w:rPr>
        <w:topLinePunct/>
      </w:pPr>
      <w:r>
        <w:rPr>
          <w:rFonts w:ascii="宋体" w:eastAsia="宋体" w:hint="eastAsia"/>
          <w:spacing w:val="-10"/>
        </w:rPr>
        <w:t>使得</w:t>
      </w:r>
      <w:r>
        <w:t>MDM2</w:t>
      </w:r>
      <w:r>
        <w:rPr>
          <w:rFonts w:ascii="宋体" w:eastAsia="宋体" w:hint="eastAsia"/>
          <w:spacing w:val="-4"/>
        </w:rPr>
        <w:t>蛋白表达升高，造成</w:t>
      </w:r>
      <w:r>
        <w:t>p53</w:t>
      </w:r>
      <w:r>
        <w:rPr>
          <w:rFonts w:ascii="宋体" w:eastAsia="宋体" w:hint="eastAsia"/>
          <w:spacing w:val="0"/>
        </w:rPr>
        <w:t>泛素化降解增多，</w:t>
      </w:r>
      <w:r>
        <w:rPr>
          <w:spacing w:val="-2"/>
        </w:rPr>
        <w:t>p53</w:t>
      </w:r>
      <w:r>
        <w:rPr>
          <w:rFonts w:ascii="宋体" w:eastAsia="宋体" w:hint="eastAsia"/>
          <w:spacing w:val="-1"/>
        </w:rPr>
        <w:t>信号通路失活。</w:t>
      </w:r>
      <w:r>
        <w:rPr>
          <w:spacing w:val="-2"/>
        </w:rPr>
        <w:t>Liu</w:t>
      </w:r>
      <w:r>
        <w:rPr>
          <w:rFonts w:ascii="宋体" w:eastAsia="宋体" w:hint="eastAsia"/>
        </w:rPr>
        <w:t>等</w:t>
      </w:r>
      <w:r>
        <w:rPr>
          <w:position w:val="11"/>
          <w:sz w:val="16"/>
        </w:rPr>
        <w:t>[37</w:t>
      </w:r>
      <w:r>
        <w:rPr>
          <w:position w:val="11"/>
          <w:sz w:val="16"/>
        </w:rPr>
        <w:t>]</w:t>
      </w:r>
      <w:r>
        <w:rPr>
          <w:rFonts w:ascii="宋体" w:eastAsia="宋体" w:hint="eastAsia"/>
          <w:spacing w:val="-6"/>
        </w:rPr>
        <w:t>最近报道</w:t>
      </w:r>
      <w:r>
        <w:t>MDM4-S</w:t>
      </w:r>
      <w:r>
        <w:rPr>
          <w:rFonts w:ascii="宋体" w:eastAsia="宋体" w:hint="eastAsia"/>
        </w:rPr>
        <w:t>高表达是慢性淋巴细胞白血病预后差的分子标志，并且</w:t>
      </w:r>
      <w:r>
        <w:rPr>
          <w:rFonts w:ascii="宋体" w:eastAsia="宋体" w:hint="eastAsia"/>
          <w:spacing w:val="-2"/>
        </w:rPr>
        <w:t>可作为潜在的治疗靶点。可见</w:t>
      </w:r>
      <w:r>
        <w:t>MDM4-S</w:t>
      </w:r>
      <w:r>
        <w:rPr>
          <w:rFonts w:ascii="宋体" w:eastAsia="宋体" w:hint="eastAsia"/>
        </w:rPr>
        <w:t>剪接体在恶性肿瘤中的作用越来越受到</w:t>
      </w:r>
      <w:r>
        <w:rPr>
          <w:rFonts w:ascii="宋体" w:eastAsia="宋体" w:hint="eastAsia"/>
          <w:w w:val="95"/>
        </w:rPr>
        <w:t>重视。</w:t>
      </w:r>
    </w:p>
    <w:p w:rsidR="00000000">
      <w:pPr>
        <w:pStyle w:val="aff7"/>
        <w:spacing w:line="240" w:lineRule="atLeast"/>
        <w:topLinePunct/>
      </w:pPr>
      <w:r>
        <w:drawing>
          <wp:inline>
            <wp:extent cx="3229032" cy="2403633"/>
            <wp:effectExtent l="0" t="0" r="0" b="0"/>
            <wp:docPr id="67" name="image36.png" descr=""/>
            <wp:cNvGraphicFramePr>
              <a:graphicFrameLocks noChangeAspect="1"/>
            </wp:cNvGraphicFramePr>
            <a:graphic>
              <a:graphicData uri="http://schemas.openxmlformats.org/drawingml/2006/picture">
                <pic:pic>
                  <pic:nvPicPr>
                    <pic:cNvPr id="68" name="image36.png"/>
                    <pic:cNvPicPr/>
                  </pic:nvPicPr>
                  <pic:blipFill>
                    <a:blip r:embed="rId42" cstate="print"/>
                    <a:stretch>
                      <a:fillRect/>
                    </a:stretch>
                  </pic:blipFill>
                  <pic:spPr>
                    <a:xfrm>
                      <a:off x="0" y="0"/>
                      <a:ext cx="3229032" cy="2403633"/>
                    </a:xfrm>
                    <a:prstGeom prst="rect">
                      <a:avLst/>
                    </a:prstGeom>
                  </pic:spPr>
                </pic:pic>
              </a:graphicData>
            </a:graphic>
          </wp:inline>
        </w:drawing>
      </w:r>
    </w:p>
    <w:p w:rsidR="0018722C">
      <w:pPr>
        <w:pStyle w:val="a9"/>
        <w:topLinePunct/>
      </w:pPr>
      <w:r>
        <w:rPr>
          <w:rFonts w:cstheme="minorBidi" w:hAnsiTheme="minorHAnsi" w:eastAsiaTheme="minorHAnsi" w:asciiTheme="minorHAnsi" w:ascii="宋体" w:eastAsia="宋体" w:hint="eastAsia"/>
        </w:rPr>
        <w:t>图</w:t>
      </w:r>
      <w:r>
        <w:rPr>
          <w:rFonts w:ascii="宋体" w:eastAsia="宋体" w:hint="eastAsia" w:cstheme="minorBidi" w:hAnsiTheme="minorHAnsi"/>
        </w:rPr>
        <w:t> </w:t>
      </w:r>
      <w:r>
        <w:rPr>
          <w:rFonts w:cstheme="minorBidi" w:hAnsiTheme="minorHAnsi" w:eastAsiaTheme="minorHAnsi" w:asciiTheme="minorHAnsi"/>
        </w:rPr>
        <w:t>3</w:t>
      </w:r>
      <w:r>
        <w:t xml:space="preserve">  </w:t>
      </w:r>
      <w:r>
        <w:t>MDM4</w:t>
      </w:r>
      <w:r>
        <w:rPr>
          <w:rFonts w:ascii="宋体" w:eastAsia="宋体" w:hint="eastAsia" w:cstheme="minorBidi" w:hAnsiTheme="minorHAnsi"/>
        </w:rPr>
        <w:t>基因</w:t>
      </w:r>
      <w:r>
        <w:rPr>
          <w:rFonts w:ascii="宋体" w:eastAsia="宋体" w:hint="eastAsia" w:cstheme="minorBidi" w:hAnsiTheme="minorHAnsi"/>
        </w:rPr>
        <w:t>转</w:t>
      </w:r>
      <w:r>
        <w:rPr>
          <w:rFonts w:ascii="宋体" w:eastAsia="宋体" w:hint="eastAsia" w:cstheme="minorBidi" w:hAnsiTheme="minorHAnsi"/>
        </w:rPr>
        <w:t>录本</w:t>
      </w:r>
      <w:r>
        <w:rPr>
          <w:rFonts w:ascii="宋体" w:eastAsia="宋体" w:hint="eastAsia" w:cstheme="minorBidi" w:hAnsiTheme="minorHAnsi"/>
        </w:rPr>
        <w:t>。</w:t>
      </w:r>
      <w:r>
        <w:rPr>
          <w:rFonts w:cstheme="minorBidi" w:hAnsiTheme="minorHAnsi" w:eastAsiaTheme="minorHAnsi" w:asciiTheme="minorHAnsi"/>
        </w:rPr>
        <w:t>a</w:t>
      </w:r>
      <w:r>
        <w:rPr>
          <w:rFonts w:ascii="宋体" w:eastAsia="宋体" w:hint="eastAsia" w:cstheme="minorBidi" w:hAnsiTheme="minorHAnsi"/>
        </w:rPr>
        <w:t>表示</w:t>
      </w:r>
      <w:r>
        <w:rPr>
          <w:rFonts w:cstheme="minorBidi" w:hAnsiTheme="minorHAnsi" w:eastAsiaTheme="minorHAnsi" w:asciiTheme="minorHAnsi"/>
        </w:rPr>
        <w:t>MDM4</w:t>
      </w:r>
      <w:r>
        <w:rPr>
          <w:rFonts w:ascii="宋体" w:eastAsia="宋体" w:hint="eastAsia" w:cstheme="minorBidi" w:hAnsiTheme="minorHAnsi"/>
        </w:rPr>
        <w:t>基</w:t>
      </w:r>
      <w:r>
        <w:rPr>
          <w:rFonts w:ascii="宋体" w:eastAsia="宋体" w:hint="eastAsia" w:cstheme="minorBidi" w:hAnsiTheme="minorHAnsi"/>
        </w:rPr>
        <w:t>因的</w:t>
      </w:r>
      <w:r>
        <w:rPr>
          <w:rFonts w:ascii="宋体" w:eastAsia="宋体" w:hint="eastAsia" w:cstheme="minorBidi" w:hAnsiTheme="minorHAnsi"/>
        </w:rPr>
        <w:t>全</w:t>
      </w:r>
      <w:r>
        <w:rPr>
          <w:rFonts w:ascii="宋体" w:eastAsia="宋体" w:hint="eastAsia" w:cstheme="minorBidi" w:hAnsiTheme="minorHAnsi"/>
        </w:rPr>
        <w:t>长转录本</w:t>
      </w:r>
      <w:r>
        <w:rPr>
          <w:rFonts w:cstheme="minorBidi" w:hAnsiTheme="minorHAnsi" w:eastAsiaTheme="minorHAnsi" w:asciiTheme="minorHAnsi"/>
        </w:rPr>
        <w:t>MDM4-FL</w:t>
      </w:r>
      <w:r>
        <w:rPr>
          <w:rFonts w:ascii="宋体" w:eastAsia="宋体" w:hint="eastAsia" w:cstheme="minorBidi" w:hAnsiTheme="minorHAnsi"/>
        </w:rPr>
        <w:t>，</w:t>
      </w:r>
    </w:p>
    <w:p w:rsidR="0018722C">
      <w:pPr>
        <w:topLinePunct/>
      </w:pPr>
      <w:r>
        <w:rPr>
          <w:rFonts w:cstheme="minorBidi" w:hAnsiTheme="minorHAnsi" w:eastAsiaTheme="minorHAnsi" w:asciiTheme="minorHAnsi"/>
        </w:rPr>
        <w:t>b</w:t>
      </w:r>
      <w:r w:rsidR="001852F3">
        <w:rPr>
          <w:rFonts w:cstheme="minorBidi" w:hAnsiTheme="minorHAnsi" w:eastAsiaTheme="minorHAnsi" w:asciiTheme="minorHAnsi"/>
        </w:rPr>
        <w:t xml:space="preserve"> </w:t>
      </w:r>
      <w:r>
        <w:rPr>
          <w:rFonts w:ascii="宋体" w:eastAsia="宋体" w:hint="eastAsia" w:cstheme="minorBidi" w:hAnsiTheme="minorHAnsi"/>
        </w:rPr>
        <w:t>表示其他的</w:t>
      </w:r>
      <w:r>
        <w:rPr>
          <w:rFonts w:cstheme="minorBidi" w:hAnsiTheme="minorHAnsi" w:eastAsiaTheme="minorHAnsi" w:asciiTheme="minorHAnsi"/>
        </w:rPr>
        <w:t>6</w:t>
      </w:r>
      <w:r>
        <w:rPr>
          <w:rFonts w:ascii="宋体" w:eastAsia="宋体" w:hint="eastAsia" w:cstheme="minorBidi" w:hAnsiTheme="minorHAnsi"/>
        </w:rPr>
        <w:t>个可变剪接子</w:t>
      </w:r>
      <w:r>
        <w:rPr>
          <w:rFonts w:cstheme="minorBidi" w:hAnsiTheme="minorHAnsi" w:eastAsiaTheme="minorHAnsi" w:asciiTheme="minorHAnsi"/>
        </w:rPr>
        <w:t>[</w:t>
      </w:r>
      <w:r>
        <w:rPr>
          <w:rFonts w:cstheme="minorBidi" w:hAnsiTheme="minorHAnsi" w:eastAsiaTheme="minorHAnsi" w:asciiTheme="minorHAnsi"/>
        </w:rPr>
        <w:t xml:space="preserve">31</w:t>
      </w:r>
      <w:r>
        <w:rPr>
          <w:rFonts w:cstheme="minorBidi" w:hAnsiTheme="minorHAnsi" w:eastAsiaTheme="minorHAnsi" w:asciiTheme="minorHAnsi"/>
        </w:rPr>
        <w:t>]</w:t>
      </w:r>
      <w:r>
        <w:rPr>
          <w:rFonts w:ascii="宋体" w:eastAsia="宋体" w:hint="eastAsia" w:cstheme="minorBidi" w:hAnsiTheme="minorHAnsi"/>
        </w:rPr>
        <w:t>。</w:t>
      </w:r>
    </w:p>
    <w:p w:rsidR="0018722C">
      <w:pPr>
        <w:topLinePunct/>
      </w:pPr>
      <w:r>
        <w:rPr>
          <w:i/>
        </w:rPr>
        <w:t>M</w:t>
      </w:r>
      <w:r>
        <w:rPr>
          <w:i/>
        </w:rPr>
        <w:t>D</w:t>
      </w:r>
      <w:r>
        <w:rPr>
          <w:i/>
        </w:rPr>
        <w:t>M</w:t>
      </w:r>
      <w:r>
        <w:rPr>
          <w:i/>
        </w:rPr>
        <w:t>4</w:t>
      </w:r>
      <w:r>
        <w:rPr>
          <w:rFonts w:ascii="宋体" w:eastAsia="宋体" w:hint="eastAsia"/>
        </w:rPr>
        <w:t>和</w:t>
      </w:r>
      <w:r>
        <w:rPr>
          <w:i/>
        </w:rPr>
        <w:t>M</w:t>
      </w:r>
      <w:r>
        <w:rPr>
          <w:i/>
        </w:rPr>
        <w:t>D</w:t>
      </w:r>
      <w:r>
        <w:rPr>
          <w:i/>
        </w:rPr>
        <w:t>M</w:t>
      </w:r>
      <w:r>
        <w:rPr>
          <w:i/>
        </w:rPr>
        <w:t>2</w:t>
      </w:r>
      <w:r>
        <w:rPr>
          <w:rFonts w:ascii="宋体" w:eastAsia="宋体" w:hint="eastAsia"/>
        </w:rPr>
        <w:t>分别编码</w:t>
      </w:r>
      <w:r>
        <w:t>490</w:t>
      </w:r>
      <w:r>
        <w:t>a</w:t>
      </w:r>
      <w:r>
        <w:t>a</w:t>
      </w:r>
      <w:r/>
      <w:r>
        <w:rPr>
          <w:rFonts w:ascii="宋体" w:eastAsia="宋体" w:hint="eastAsia"/>
        </w:rPr>
        <w:t>和</w:t>
      </w:r>
      <w:r>
        <w:t>491</w:t>
      </w:r>
      <w:r>
        <w:t>a</w:t>
      </w:r>
      <w:r>
        <w:t>a</w:t>
      </w:r>
      <w:r>
        <w:rPr>
          <w:rFonts w:ascii="宋体" w:eastAsia="宋体" w:hint="eastAsia"/>
        </w:rPr>
        <w:t>，二者最相似的结构是</w:t>
      </w:r>
      <w:r>
        <w:t>N</w:t>
      </w:r>
      <w:r/>
      <w:r>
        <w:rPr>
          <w:rFonts w:ascii="宋体" w:eastAsia="宋体" w:hint="eastAsia"/>
        </w:rPr>
        <w:t>端的</w:t>
      </w:r>
      <w:r>
        <w:t>p53</w:t>
      </w:r>
      <w:r>
        <w:rPr>
          <w:rFonts w:ascii="宋体" w:eastAsia="宋体" w:hint="eastAsia"/>
        </w:rPr>
        <w:t>结合结构域，通过此结构域与</w:t>
      </w:r>
      <w:r>
        <w:t>p53</w:t>
      </w:r>
      <w:r/>
      <w:r>
        <w:rPr>
          <w:rFonts w:ascii="宋体" w:eastAsia="宋体" w:hint="eastAsia"/>
        </w:rPr>
        <w:t>相互作用</w:t>
      </w:r>
      <w:r>
        <w:t>[</w:t>
      </w:r>
      <w:r>
        <w:rPr>
          <w:position w:val="11"/>
          <w:sz w:val="16"/>
        </w:rPr>
        <w:t xml:space="preserve">38</w:t>
      </w:r>
      <w:r>
        <w:t>]</w:t>
      </w:r>
      <w:r>
        <w:rPr>
          <w:rFonts w:ascii="宋体" w:eastAsia="宋体" w:hint="eastAsia"/>
        </w:rPr>
        <w:t>。另一个保守的区域是位于</w:t>
      </w:r>
      <w:r>
        <w:t>C</w:t>
      </w:r>
      <w:r/>
      <w:r>
        <w:rPr>
          <w:rFonts w:ascii="宋体" w:eastAsia="宋体" w:hint="eastAsia"/>
        </w:rPr>
        <w:t>端</w:t>
      </w:r>
      <w:r>
        <w:rPr>
          <w:rFonts w:ascii="宋体" w:eastAsia="宋体" w:hint="eastAsia"/>
        </w:rPr>
        <w:t>的</w:t>
      </w:r>
      <w:r>
        <w:t>RING</w:t>
      </w:r>
      <w:r/>
      <w:r>
        <w:rPr>
          <w:rFonts w:ascii="宋体" w:eastAsia="宋体" w:hint="eastAsia"/>
        </w:rPr>
        <w:t>结构域，该结构域是</w:t>
      </w:r>
      <w:r>
        <w:t>MDM4-MDM2</w:t>
      </w:r>
      <w:r>
        <w:rPr>
          <w:rFonts w:ascii="宋体" w:eastAsia="宋体" w:hint="eastAsia"/>
        </w:rPr>
        <w:t>形成异二聚体所必需的。酵母双杂</w:t>
      </w:r>
      <w:r>
        <w:rPr>
          <w:rFonts w:ascii="宋体" w:eastAsia="宋体" w:hint="eastAsia"/>
        </w:rPr>
        <w:t>交实验显示</w:t>
      </w:r>
      <w:r>
        <w:t>MDM4</w:t>
      </w:r>
      <w:r/>
      <w:r>
        <w:rPr>
          <w:rFonts w:ascii="宋体" w:eastAsia="宋体" w:hint="eastAsia"/>
        </w:rPr>
        <w:t>与</w:t>
      </w:r>
      <w:r>
        <w:t>MDM2</w:t>
      </w:r>
      <w:r/>
      <w:r>
        <w:rPr>
          <w:rFonts w:ascii="宋体" w:eastAsia="宋体" w:hint="eastAsia"/>
        </w:rPr>
        <w:t>两种相关的蛋白在体内相互作用，并且形成的异二聚体很稳定</w:t>
      </w:r>
      <w:r>
        <w:t>[</w:t>
      </w:r>
      <w:r>
        <w:rPr>
          <w:position w:val="11"/>
          <w:sz w:val="16"/>
        </w:rPr>
        <w:t xml:space="preserve">39,40</w:t>
      </w:r>
      <w:r>
        <w:t>]</w:t>
      </w:r>
      <w:r>
        <w:rPr>
          <w:rFonts w:ascii="宋体" w:eastAsia="宋体" w:hint="eastAsia"/>
        </w:rPr>
        <w:t>。</w:t>
      </w:r>
      <w:r>
        <w:t>p53</w:t>
      </w:r>
      <w:r/>
      <w:r>
        <w:rPr>
          <w:rFonts w:ascii="宋体" w:eastAsia="宋体" w:hint="eastAsia"/>
        </w:rPr>
        <w:t>在调控细胞周期和</w:t>
      </w:r>
      <w:r>
        <w:t>DNA</w:t>
      </w:r>
      <w:r/>
      <w:r>
        <w:rPr>
          <w:rFonts w:ascii="宋体" w:eastAsia="宋体" w:hint="eastAsia"/>
        </w:rPr>
        <w:t>复制和凋亡中起重要作用，也</w:t>
      </w:r>
      <w:r>
        <w:rPr>
          <w:rFonts w:ascii="宋体" w:eastAsia="宋体" w:hint="eastAsia"/>
        </w:rPr>
        <w:t>是非常有吸引力的肿瘤治疗的靶点之一。事实上，</w:t>
      </w:r>
      <w:r>
        <w:t>MDM4</w:t>
      </w:r>
      <w:r/>
      <w:r>
        <w:rPr>
          <w:rFonts w:ascii="宋体" w:eastAsia="宋体" w:hint="eastAsia"/>
        </w:rPr>
        <w:t>和</w:t>
      </w:r>
      <w:r>
        <w:t>MDM2</w:t>
      </w:r>
      <w:r/>
      <w:r>
        <w:rPr>
          <w:rFonts w:ascii="宋体" w:eastAsia="宋体" w:hint="eastAsia"/>
        </w:rPr>
        <w:t>均无法弥补</w:t>
      </w:r>
      <w:r>
        <w:rPr>
          <w:rFonts w:ascii="宋体" w:eastAsia="宋体" w:hint="eastAsia"/>
        </w:rPr>
        <w:t>其中之一在体内对</w:t>
      </w:r>
      <w:r>
        <w:t>p53</w:t>
      </w:r>
      <w:r/>
      <w:r>
        <w:rPr>
          <w:rFonts w:ascii="宋体" w:eastAsia="宋体" w:hint="eastAsia"/>
        </w:rPr>
        <w:t>的抑制，提示二者在抑制</w:t>
      </w:r>
      <w:r>
        <w:t>p53</w:t>
      </w:r>
      <w:r/>
      <w:r>
        <w:rPr>
          <w:rFonts w:ascii="宋体" w:eastAsia="宋体" w:hint="eastAsia"/>
        </w:rPr>
        <w:t>中各有重要的不相互重叠</w:t>
      </w:r>
      <w:r>
        <w:rPr>
          <w:rFonts w:ascii="宋体" w:eastAsia="宋体" w:hint="eastAsia"/>
        </w:rPr>
        <w:t>的作用。为什么</w:t>
      </w:r>
      <w:r>
        <w:t>p53</w:t>
      </w:r>
      <w:r/>
      <w:r>
        <w:rPr>
          <w:rFonts w:ascii="宋体" w:eastAsia="宋体" w:hint="eastAsia"/>
        </w:rPr>
        <w:t>需要两种结构相似的抑制因子？主要是二者抑制</w:t>
      </w:r>
      <w:r>
        <w:t>p53</w:t>
      </w:r>
      <w:r/>
      <w:r>
        <w:rPr>
          <w:rFonts w:ascii="宋体" w:eastAsia="宋体" w:hint="eastAsia"/>
        </w:rPr>
        <w:t>的机制不同。</w:t>
      </w:r>
      <w:r>
        <w:t>MDM2</w:t>
      </w:r>
      <w:r/>
      <w:r>
        <w:rPr>
          <w:rFonts w:ascii="宋体" w:eastAsia="宋体" w:hint="eastAsia"/>
        </w:rPr>
        <w:t>通过泛素化降解</w:t>
      </w:r>
      <w:r>
        <w:t>p53</w:t>
      </w:r>
      <w:r>
        <w:rPr>
          <w:rFonts w:ascii="宋体" w:eastAsia="宋体" w:hint="eastAsia"/>
        </w:rPr>
        <w:t>，而</w:t>
      </w:r>
      <w:r>
        <w:t>MDM4</w:t>
      </w:r>
      <w:r/>
      <w:r>
        <w:rPr>
          <w:rFonts w:ascii="宋体" w:eastAsia="宋体" w:hint="eastAsia"/>
        </w:rPr>
        <w:t>通过与</w:t>
      </w:r>
      <w:r>
        <w:t>p53</w:t>
      </w:r>
      <w:r/>
      <w:r>
        <w:rPr>
          <w:rFonts w:ascii="宋体" w:eastAsia="宋体" w:hint="eastAsia"/>
        </w:rPr>
        <w:t>结合，封闭</w:t>
      </w:r>
      <w:r>
        <w:t>p53</w:t>
      </w:r>
      <w:r/>
      <w:r>
        <w:rPr>
          <w:rFonts w:ascii="宋体" w:eastAsia="宋体" w:hint="eastAsia"/>
        </w:rPr>
        <w:t>的</w:t>
      </w:r>
      <w:r>
        <w:rPr>
          <w:rFonts w:ascii="宋体" w:eastAsia="宋体" w:hint="eastAsia"/>
        </w:rPr>
        <w:t>转录活性结构域，并不引起</w:t>
      </w:r>
      <w:r>
        <w:t>p53</w:t>
      </w:r>
      <w:r/>
      <w:r>
        <w:rPr>
          <w:rFonts w:ascii="宋体" w:eastAsia="宋体" w:hint="eastAsia"/>
        </w:rPr>
        <w:t>的降解</w:t>
      </w:r>
      <w:r>
        <w:t>[</w:t>
      </w:r>
      <w:r>
        <w:rPr>
          <w:position w:val="11"/>
          <w:sz w:val="16"/>
        </w:rPr>
        <w:t xml:space="preserve">41-43</w:t>
      </w:r>
      <w:r>
        <w:t>]</w:t>
      </w:r>
      <w:r>
        <w:rPr>
          <w:rFonts w:ascii="宋体" w:eastAsia="宋体" w:hint="eastAsia"/>
        </w:rPr>
        <w:t>。</w:t>
      </w:r>
    </w:p>
    <w:p w:rsidR="0018722C">
      <w:pPr>
        <w:topLinePunct/>
      </w:pPr>
      <w:r>
        <w:t>MDM2</w:t>
      </w:r>
      <w:r>
        <w:rPr>
          <w:rFonts w:ascii="宋体" w:eastAsia="宋体" w:hint="eastAsia"/>
        </w:rPr>
        <w:t>和</w:t>
      </w:r>
      <w:r>
        <w:t>DMD4</w:t>
      </w:r>
      <w:r>
        <w:rPr>
          <w:rFonts w:ascii="宋体" w:eastAsia="宋体" w:hint="eastAsia"/>
        </w:rPr>
        <w:t>对</w:t>
      </w:r>
      <w:r>
        <w:t>p53</w:t>
      </w:r>
      <w:r>
        <w:rPr>
          <w:rFonts w:ascii="宋体" w:eastAsia="宋体" w:hint="eastAsia"/>
        </w:rPr>
        <w:t>的抑制具有协同作用。最近的研究指出二者对</w:t>
      </w:r>
      <w:r>
        <w:t>p53</w:t>
      </w:r>
    </w:p>
    <w:p w:rsidR="0018722C">
      <w:pPr>
        <w:topLinePunct/>
      </w:pPr>
      <w:r>
        <w:rPr>
          <w:rFonts w:ascii="宋体" w:eastAsia="宋体" w:hint="eastAsia"/>
        </w:rPr>
        <w:t>具有共同的调节机制，并不像之前认为二者是相互独立的。</w:t>
      </w:r>
      <w:r>
        <w:t>MDM2</w:t>
      </w:r>
      <w:r>
        <w:rPr>
          <w:rFonts w:ascii="宋体" w:eastAsia="宋体" w:hint="eastAsia"/>
        </w:rPr>
        <w:t>与</w:t>
      </w:r>
      <w:r>
        <w:t>MDM4 </w:t>
      </w:r>
      <w:r>
        <w:rPr>
          <w:rFonts w:ascii="宋体" w:eastAsia="宋体" w:hint="eastAsia"/>
        </w:rPr>
        <w:t>结</w:t>
      </w:r>
    </w:p>
    <w:p w:rsidR="0018722C">
      <w:pPr>
        <w:topLinePunct/>
      </w:pPr>
      <w:r>
        <w:rPr>
          <w:rFonts w:ascii="宋体" w:eastAsia="宋体" w:hint="eastAsia"/>
        </w:rPr>
        <w:t>构上和功能上相互作用，</w:t>
      </w:r>
      <w:r>
        <w:t>MDM2</w:t>
      </w:r>
      <w:r/>
      <w:r>
        <w:rPr>
          <w:rFonts w:ascii="宋体" w:eastAsia="宋体" w:hint="eastAsia"/>
        </w:rPr>
        <w:t>在体外可形成同源二聚体，还可通过</w:t>
      </w:r>
      <w:r>
        <w:t>RING</w:t>
      </w:r>
      <w:r/>
      <w:r>
        <w:rPr>
          <w:rFonts w:ascii="宋体" w:eastAsia="宋体" w:hint="eastAsia"/>
        </w:rPr>
        <w:t>结</w:t>
      </w:r>
      <w:r>
        <w:rPr>
          <w:rFonts w:ascii="宋体" w:eastAsia="宋体" w:hint="eastAsia"/>
        </w:rPr>
        <w:t>构域与</w:t>
      </w:r>
      <w:r>
        <w:t>MDM4</w:t>
      </w:r>
      <w:r/>
      <w:r>
        <w:rPr>
          <w:rFonts w:ascii="宋体" w:eastAsia="宋体" w:hint="eastAsia"/>
        </w:rPr>
        <w:t>形成异二聚体。体外转染研究指出</w:t>
      </w:r>
      <w:r>
        <w:t>MDM4</w:t>
      </w:r>
      <w:r/>
      <w:r>
        <w:rPr>
          <w:rFonts w:ascii="宋体" w:eastAsia="宋体" w:hint="eastAsia"/>
        </w:rPr>
        <w:t>通过抑制</w:t>
      </w:r>
      <w:r>
        <w:t>MDM2</w:t>
      </w:r>
      <w:r/>
      <w:r>
        <w:rPr>
          <w:rFonts w:ascii="宋体" w:eastAsia="宋体" w:hint="eastAsia"/>
        </w:rPr>
        <w:t>的自</w:t>
      </w:r>
      <w:r>
        <w:rPr>
          <w:rFonts w:ascii="宋体" w:eastAsia="宋体" w:hint="eastAsia"/>
        </w:rPr>
        <w:t>泛素化降解作用稳定</w:t>
      </w:r>
      <w:r>
        <w:t>MDM2</w:t>
      </w:r>
      <w:r>
        <w:rPr>
          <w:rFonts w:ascii="宋体" w:eastAsia="宋体" w:hint="eastAsia"/>
        </w:rPr>
        <w:t>，然而</w:t>
      </w:r>
      <w:r>
        <w:t>MDM2</w:t>
      </w:r>
      <w:r/>
      <w:r>
        <w:rPr>
          <w:rFonts w:ascii="宋体" w:eastAsia="宋体" w:hint="eastAsia"/>
        </w:rPr>
        <w:t>可通过泛素化降解</w:t>
      </w:r>
      <w:r>
        <w:t>MDM4</w:t>
      </w:r>
      <w:r>
        <w:rPr>
          <w:rFonts w:ascii="宋体" w:eastAsia="宋体" w:hint="eastAsia"/>
        </w:rPr>
        <w:t>，其他研</w:t>
      </w:r>
      <w:r>
        <w:rPr>
          <w:rFonts w:ascii="宋体" w:eastAsia="宋体" w:hint="eastAsia"/>
        </w:rPr>
        <w:t>究显示</w:t>
      </w:r>
      <w:r>
        <w:t>MDM4</w:t>
      </w:r>
      <w:r/>
      <w:r>
        <w:rPr>
          <w:rFonts w:ascii="宋体" w:eastAsia="宋体" w:hint="eastAsia"/>
        </w:rPr>
        <w:t>可通过与</w:t>
      </w:r>
      <w:r>
        <w:t>MDM2</w:t>
      </w:r>
      <w:r/>
      <w:r>
        <w:rPr>
          <w:rFonts w:ascii="宋体" w:eastAsia="宋体" w:hint="eastAsia"/>
        </w:rPr>
        <w:t>竞争性结合</w:t>
      </w:r>
      <w:r>
        <w:t>p53</w:t>
      </w:r>
      <w:r/>
      <w:r>
        <w:rPr>
          <w:rFonts w:ascii="宋体" w:eastAsia="宋体" w:hint="eastAsia"/>
        </w:rPr>
        <w:t>富集</w:t>
      </w:r>
      <w:r>
        <w:t>p53</w:t>
      </w:r>
      <w:r/>
      <w:r>
        <w:rPr>
          <w:rFonts w:ascii="宋体" w:eastAsia="宋体" w:hint="eastAsia"/>
        </w:rPr>
        <w:t>抑制</w:t>
      </w:r>
      <w:r>
        <w:t>MDM2</w:t>
      </w:r>
      <w:r/>
      <w:r>
        <w:rPr>
          <w:rFonts w:ascii="宋体" w:eastAsia="宋体" w:hint="eastAsia"/>
        </w:rPr>
        <w:t>介导的</w:t>
      </w:r>
      <w:r>
        <w:t>p53</w:t>
      </w:r>
      <w:r>
        <w:rPr>
          <w:rFonts w:ascii="宋体" w:eastAsia="宋体" w:hint="eastAsia"/>
        </w:rPr>
        <w:t>降解</w:t>
      </w:r>
      <w:r>
        <w:t>[</w:t>
      </w:r>
      <w:r>
        <w:rPr>
          <w:position w:val="11"/>
          <w:sz w:val="16"/>
        </w:rPr>
        <w:t xml:space="preserve">44</w:t>
      </w:r>
      <w:r>
        <w:t>]</w:t>
      </w:r>
      <w:r>
        <w:rPr>
          <w:rFonts w:ascii="宋体" w:eastAsia="宋体" w:hint="eastAsia"/>
        </w:rPr>
        <w:t>。</w:t>
      </w:r>
      <w:r>
        <w:t>MDM2</w:t>
      </w:r>
      <w:r/>
      <w:r>
        <w:rPr>
          <w:rFonts w:ascii="宋体" w:eastAsia="宋体" w:hint="eastAsia"/>
        </w:rPr>
        <w:t>和</w:t>
      </w:r>
      <w:r>
        <w:t>MDM4</w:t>
      </w:r>
      <w:r/>
      <w:r>
        <w:rPr>
          <w:rFonts w:ascii="宋体" w:eastAsia="宋体" w:hint="eastAsia"/>
        </w:rPr>
        <w:t>在</w:t>
      </w:r>
      <w:r>
        <w:t>p53</w:t>
      </w:r>
      <w:r/>
      <w:r>
        <w:rPr>
          <w:rFonts w:ascii="宋体" w:eastAsia="宋体" w:hint="eastAsia"/>
        </w:rPr>
        <w:t>调节上存在复杂的相互作用，在细胞内，二者</w:t>
      </w:r>
      <w:r>
        <w:rPr>
          <w:rFonts w:ascii="宋体" w:eastAsia="宋体" w:hint="eastAsia"/>
        </w:rPr>
        <w:t>主要以异二聚体的形式存在，而且，</w:t>
      </w:r>
      <w:r>
        <w:t>MDM2</w:t>
      </w:r>
      <w:r/>
      <w:r>
        <w:rPr>
          <w:rFonts w:ascii="宋体" w:eastAsia="宋体" w:hint="eastAsia"/>
        </w:rPr>
        <w:t>单独不足以激活</w:t>
      </w:r>
      <w:r>
        <w:t>E3</w:t>
      </w:r>
      <w:r/>
      <w:r>
        <w:rPr>
          <w:rFonts w:ascii="宋体" w:eastAsia="宋体" w:hint="eastAsia"/>
        </w:rPr>
        <w:t>泛素酶</w:t>
      </w:r>
      <w:r>
        <w:t>[</w:t>
      </w:r>
      <w:r>
        <w:rPr>
          <w:spacing w:val="-4"/>
          <w:position w:val="11"/>
          <w:sz w:val="16"/>
        </w:rPr>
        <w:t xml:space="preserve">45</w:t>
      </w:r>
      <w:r>
        <w:t>]</w:t>
      </w:r>
      <w:r>
        <w:rPr>
          <w:rFonts w:ascii="宋体" w:eastAsia="宋体" w:hint="eastAsia"/>
        </w:rPr>
        <w:t>，但是</w:t>
      </w:r>
      <w:r>
        <w:rPr>
          <w:rFonts w:ascii="宋体" w:eastAsia="宋体" w:hint="eastAsia"/>
        </w:rPr>
        <w:t>与</w:t>
      </w:r>
      <w:r>
        <w:t>MDM4</w:t>
      </w:r>
      <w:r/>
      <w:r>
        <w:rPr>
          <w:rFonts w:ascii="宋体" w:eastAsia="宋体" w:hint="eastAsia"/>
        </w:rPr>
        <w:t>形成异二聚体后</w:t>
      </w:r>
      <w:r>
        <w:t>E3</w:t>
      </w:r>
      <w:r/>
      <w:r>
        <w:rPr>
          <w:rFonts w:ascii="宋体" w:eastAsia="宋体" w:hint="eastAsia"/>
        </w:rPr>
        <w:t>泛素酶活性大大增强</w:t>
      </w:r>
      <w:r>
        <w:t>[</w:t>
      </w:r>
      <w:r>
        <w:rPr>
          <w:position w:val="11"/>
          <w:sz w:val="16"/>
        </w:rPr>
        <w:t xml:space="preserve">46</w:t>
      </w:r>
      <w:r>
        <w:t>]</w:t>
      </w:r>
      <w:r>
        <w:rPr>
          <w:rFonts w:ascii="宋体" w:eastAsia="宋体" w:hint="eastAsia"/>
        </w:rPr>
        <w:t>。在小鼠中枢神经系统的</w:t>
      </w:r>
      <w:r>
        <w:rPr>
          <w:rFonts w:ascii="宋体" w:eastAsia="宋体" w:hint="eastAsia"/>
        </w:rPr>
        <w:t>研究也表明</w:t>
      </w:r>
      <w:r>
        <w:t>[</w:t>
      </w:r>
      <w:r>
        <w:rPr>
          <w:position w:val="11"/>
          <w:sz w:val="16"/>
        </w:rPr>
        <w:t xml:space="preserve">47</w:t>
      </w:r>
      <w:r>
        <w:t>]</w:t>
      </w:r>
      <w:r>
        <w:rPr>
          <w:rFonts w:ascii="宋体" w:eastAsia="宋体" w:hint="eastAsia"/>
        </w:rPr>
        <w:t>，二者对</w:t>
      </w:r>
      <w:r>
        <w:t>p53</w:t>
      </w:r>
      <w:r/>
      <w:r w:rsidR="001852F3">
        <w:t xml:space="preserve"> </w:t>
      </w:r>
      <w:r>
        <w:rPr>
          <w:rFonts w:ascii="宋体" w:eastAsia="宋体" w:hint="eastAsia"/>
        </w:rPr>
        <w:t>的抑制也具有协同效应。在该研究中，</w:t>
      </w:r>
      <w:r>
        <w:t>CNS</w:t>
      </w:r>
      <w:r/>
      <w:r w:rsidR="001852F3">
        <w:t xml:space="preserve"> </w:t>
      </w:r>
      <w:r>
        <w:rPr>
          <w:rFonts w:ascii="宋体" w:eastAsia="宋体" w:hint="eastAsia"/>
        </w:rPr>
        <w:t>缺</w:t>
      </w:r>
      <w:r>
        <w:rPr>
          <w:rFonts w:ascii="宋体" w:eastAsia="宋体" w:hint="eastAsia"/>
        </w:rPr>
        <w:t>乏</w:t>
      </w:r>
    </w:p>
    <w:p w:rsidR="0018722C">
      <w:pPr>
        <w:topLinePunct/>
      </w:pPr>
      <w:r>
        <w:t>MDM2</w:t>
      </w:r>
      <w:r>
        <w:rPr>
          <w:rFonts w:ascii="宋体" w:eastAsia="宋体" w:hint="eastAsia"/>
        </w:rPr>
        <w:t>的小鼠在胚胎发育</w:t>
      </w:r>
      <w:r>
        <w:t>12</w:t>
      </w:r>
      <w:r>
        <w:rPr>
          <w:rFonts w:ascii="宋体" w:eastAsia="宋体" w:hint="eastAsia"/>
        </w:rPr>
        <w:t>天时出现积水性无脑畸形，而缺乏</w:t>
      </w:r>
      <w:r>
        <w:t>MDM4</w:t>
      </w:r>
      <w:r>
        <w:rPr>
          <w:rFonts w:ascii="宋体" w:eastAsia="宋体" w:hint="eastAsia"/>
        </w:rPr>
        <w:t>则在胚</w:t>
      </w:r>
      <w:r>
        <w:rPr>
          <w:rFonts w:ascii="宋体" w:eastAsia="宋体" w:hint="eastAsia"/>
        </w:rPr>
        <w:t>胎</w:t>
      </w:r>
      <w:r>
        <w:t>17</w:t>
      </w:r>
      <w:r>
        <w:t>.</w:t>
      </w:r>
      <w:r>
        <w:t>5</w:t>
      </w:r>
      <w:r>
        <w:rPr>
          <w:rFonts w:ascii="宋体" w:eastAsia="宋体" w:hint="eastAsia"/>
        </w:rPr>
        <w:t>天出现脑发育畸形。有趣的是二者同时缺乏导致更早更严重的脑部畸形。</w:t>
      </w:r>
      <w:r>
        <w:rPr>
          <w:rFonts w:ascii="宋体" w:eastAsia="宋体" w:hint="eastAsia"/>
        </w:rPr>
        <w:t>所有这些表型缺失可以在同时缺失</w:t>
      </w:r>
      <w:r>
        <w:rPr>
          <w:i/>
        </w:rPr>
        <w:t>TP53</w:t>
      </w:r>
      <w:r>
        <w:rPr>
          <w:rFonts w:ascii="宋体" w:eastAsia="宋体" w:hint="eastAsia"/>
        </w:rPr>
        <w:t>基因时恢复正常。这些观察更支持在胚</w:t>
      </w:r>
      <w:r>
        <w:rPr>
          <w:rFonts w:ascii="宋体" w:eastAsia="宋体" w:hint="eastAsia"/>
        </w:rPr>
        <w:t>胎</w:t>
      </w:r>
      <w:r>
        <w:t>CNS</w:t>
      </w:r>
      <w:r>
        <w:rPr>
          <w:rFonts w:ascii="宋体" w:eastAsia="宋体" w:hint="eastAsia"/>
        </w:rPr>
        <w:t>发育过程中二者具有协同作用，体外和体内研究支持二者协同作用控</w:t>
      </w:r>
      <w:r>
        <w:rPr>
          <w:rFonts w:ascii="宋体" w:eastAsia="宋体" w:hint="eastAsia"/>
        </w:rPr>
        <w:t>制</w:t>
      </w:r>
    </w:p>
    <w:p w:rsidR="0018722C">
      <w:pPr>
        <w:topLinePunct/>
      </w:pPr>
      <w:r>
        <w:t>p53</w:t>
      </w:r>
      <w:r>
        <w:rPr>
          <w:rFonts w:ascii="宋体" w:eastAsia="宋体" w:hint="eastAsia"/>
        </w:rPr>
        <w:t>的活性</w:t>
      </w:r>
      <w:r>
        <w:t>[</w:t>
      </w:r>
      <w:r>
        <w:t xml:space="preserve">48</w:t>
      </w:r>
      <w:r>
        <w:t xml:space="preserve">, </w:t>
      </w:r>
      <w:r>
        <w:t xml:space="preserve">49</w:t>
      </w:r>
      <w:r>
        <w:t>]</w:t>
      </w:r>
      <w:r>
        <w:rPr>
          <w:rFonts w:ascii="宋体" w:eastAsia="宋体" w:hint="eastAsia"/>
        </w:rPr>
        <w:t>。虽然正如以上所说，二者协同作用有效抑制</w:t>
      </w:r>
      <w:r>
        <w:t>p53</w:t>
      </w:r>
      <w:r>
        <w:rPr>
          <w:rFonts w:ascii="宋体" w:eastAsia="宋体" w:hint="eastAsia"/>
        </w:rPr>
        <w:t>，二者还有独</w:t>
      </w:r>
      <w:r>
        <w:rPr>
          <w:rFonts w:ascii="宋体" w:eastAsia="宋体" w:hint="eastAsia"/>
        </w:rPr>
        <w:t>立的调节</w:t>
      </w:r>
      <w:r>
        <w:t>p53</w:t>
      </w:r>
      <w:r>
        <w:rPr>
          <w:rFonts w:ascii="宋体" w:eastAsia="宋体" w:hint="eastAsia"/>
        </w:rPr>
        <w:t>的功能，</w:t>
      </w:r>
      <w:r>
        <w:t>MDM4</w:t>
      </w:r>
      <w:r>
        <w:rPr>
          <w:rFonts w:ascii="宋体" w:eastAsia="宋体" w:hint="eastAsia"/>
        </w:rPr>
        <w:t>通过干扰</w:t>
      </w:r>
      <w:r>
        <w:t>p53</w:t>
      </w:r>
      <w:r>
        <w:rPr>
          <w:rFonts w:ascii="宋体" w:eastAsia="宋体" w:hint="eastAsia"/>
        </w:rPr>
        <w:t>与转录结构的相互作用，抑制</w:t>
      </w:r>
      <w:r>
        <w:t>p53</w:t>
      </w:r>
      <w:r>
        <w:rPr>
          <w:rFonts w:ascii="宋体" w:eastAsia="宋体" w:hint="eastAsia"/>
        </w:rPr>
        <w:t>的转录活性，而</w:t>
      </w:r>
      <w:r>
        <w:t>MDM2</w:t>
      </w:r>
      <w:r>
        <w:rPr>
          <w:rFonts w:ascii="宋体" w:eastAsia="宋体" w:hint="eastAsia"/>
        </w:rPr>
        <w:t>则促进</w:t>
      </w:r>
      <w:r>
        <w:t>p53</w:t>
      </w:r>
      <w:r>
        <w:rPr>
          <w:rFonts w:ascii="宋体" w:eastAsia="宋体" w:hint="eastAsia"/>
        </w:rPr>
        <w:t>的降解。</w:t>
      </w:r>
    </w:p>
    <w:p w:rsidR="0018722C">
      <w:pPr>
        <w:topLinePunct/>
      </w:pPr>
      <w:r>
        <w:rPr>
          <w:rFonts w:ascii="宋体" w:eastAsia="宋体" w:hint="eastAsia"/>
        </w:rPr>
        <w:t>如前所述，伴复杂核型的</w:t>
      </w:r>
      <w:r>
        <w:t>AML </w:t>
      </w:r>
      <w:r>
        <w:rPr>
          <w:i/>
        </w:rPr>
        <w:t>TP53</w:t>
      </w:r>
      <w:r>
        <w:rPr>
          <w:rFonts w:ascii="宋体" w:eastAsia="宋体" w:hint="eastAsia"/>
        </w:rPr>
        <w:t>突变率达到</w:t>
      </w:r>
      <w:r>
        <w:t>70%</w:t>
      </w:r>
      <w:r>
        <w:rPr>
          <w:rFonts w:ascii="宋体" w:eastAsia="宋体" w:hint="eastAsia"/>
        </w:rPr>
        <w:t>，可见</w:t>
      </w:r>
      <w:r>
        <w:rPr>
          <w:i/>
        </w:rPr>
        <w:t>TP53</w:t>
      </w:r>
      <w:r>
        <w:rPr>
          <w:rFonts w:ascii="宋体" w:eastAsia="宋体" w:hint="eastAsia"/>
        </w:rPr>
        <w:t>突变与复</w:t>
      </w:r>
      <w:r>
        <w:rPr>
          <w:rFonts w:ascii="宋体" w:eastAsia="宋体" w:hint="eastAsia"/>
        </w:rPr>
        <w:t>杂核型关系密切。那么在表达野生型</w:t>
      </w:r>
      <w:r>
        <w:rPr>
          <w:i/>
        </w:rPr>
        <w:t>T</w:t>
      </w:r>
      <w:r>
        <w:rPr>
          <w:i/>
        </w:rPr>
        <w:t>P</w:t>
      </w:r>
      <w:r>
        <w:rPr>
          <w:i/>
        </w:rPr>
        <w:t>53</w:t>
      </w:r>
      <w:r>
        <w:rPr>
          <w:rFonts w:ascii="宋体" w:eastAsia="宋体" w:hint="eastAsia"/>
        </w:rPr>
        <w:t>的伴复杂核型的</w:t>
      </w:r>
      <w:r>
        <w:t>A</w:t>
      </w:r>
      <w:r>
        <w:t>M</w:t>
      </w:r>
      <w:r>
        <w:t>L</w:t>
      </w:r>
      <w:r>
        <w:rPr>
          <w:rFonts w:ascii="宋体" w:eastAsia="宋体" w:hint="eastAsia"/>
        </w:rPr>
        <w:t>发生中，</w:t>
      </w:r>
      <w:r>
        <w:t>M</w:t>
      </w:r>
      <w:r>
        <w:t>D</w:t>
      </w:r>
      <w:r>
        <w:t>M</w:t>
      </w:r>
      <w:r>
        <w:t>2</w:t>
      </w:r>
      <w:r>
        <w:rPr>
          <w:rFonts w:ascii="宋体" w:eastAsia="宋体" w:hint="eastAsia"/>
        </w:rPr>
        <w:t>和</w:t>
      </w:r>
      <w:r>
        <w:t>MDM4</w:t>
      </w:r>
      <w:r>
        <w:rPr>
          <w:rFonts w:ascii="宋体" w:eastAsia="宋体" w:hint="eastAsia"/>
        </w:rPr>
        <w:t>是否起着重要的作用？最常见的具有野生型</w:t>
      </w:r>
      <w:r>
        <w:rPr>
          <w:i/>
        </w:rPr>
        <w:t>TP53</w:t>
      </w:r>
      <w:r>
        <w:rPr>
          <w:rFonts w:ascii="宋体" w:eastAsia="宋体" w:hint="eastAsia"/>
        </w:rPr>
        <w:t>而</w:t>
      </w:r>
      <w:r>
        <w:t>P53</w:t>
      </w:r>
      <w:r>
        <w:rPr>
          <w:rFonts w:ascii="宋体" w:eastAsia="宋体" w:hint="eastAsia"/>
        </w:rPr>
        <w:t>通路失活的</w:t>
      </w:r>
      <w:r>
        <w:rPr>
          <w:rFonts w:ascii="宋体" w:eastAsia="宋体" w:hint="eastAsia"/>
        </w:rPr>
        <w:t>机制是其抑制基因</w:t>
      </w:r>
      <w:r>
        <w:rPr>
          <w:i/>
        </w:rPr>
        <w:t>MDM2</w:t>
      </w:r>
      <w:r>
        <w:rPr>
          <w:rFonts w:ascii="宋体" w:eastAsia="宋体" w:hint="eastAsia"/>
        </w:rPr>
        <w:t>或</w:t>
      </w:r>
      <w:r>
        <w:rPr>
          <w:i/>
        </w:rPr>
        <w:t>MDM4</w:t>
      </w:r>
      <w:r>
        <w:rPr>
          <w:rFonts w:ascii="宋体" w:eastAsia="宋体" w:hint="eastAsia"/>
        </w:rPr>
        <w:t>高表达。至少在理论上，复活</w:t>
      </w:r>
      <w:r>
        <w:t>P53</w:t>
      </w:r>
      <w:r>
        <w:rPr>
          <w:rFonts w:ascii="宋体" w:eastAsia="宋体" w:hint="eastAsia"/>
        </w:rPr>
        <w:t>是有望</w:t>
      </w:r>
      <w:r>
        <w:rPr>
          <w:rFonts w:ascii="宋体" w:eastAsia="宋体" w:hint="eastAsia"/>
        </w:rPr>
        <w:t>治疗肿瘤的一个方法，目前的方法有：抑制</w:t>
      </w:r>
      <w:r>
        <w:t>MDM2</w:t>
      </w:r>
      <w:r>
        <w:t>/</w:t>
      </w:r>
      <w:r>
        <w:t xml:space="preserve">MDM4</w:t>
      </w:r>
      <w:r>
        <w:rPr>
          <w:rFonts w:ascii="宋体" w:eastAsia="宋体" w:hint="eastAsia"/>
        </w:rPr>
        <w:t>表达，封闭</w:t>
      </w:r>
      <w:r>
        <w:t>P53</w:t>
      </w:r>
      <w:r>
        <w:t>-</w:t>
      </w:r>
    </w:p>
    <w:p w:rsidR="0018722C">
      <w:pPr>
        <w:topLinePunct/>
      </w:pPr>
      <w:r>
        <w:t>MDM2</w:t>
      </w:r>
      <w:r>
        <w:t>/</w:t>
      </w:r>
      <w:r>
        <w:t xml:space="preserve">MDM4</w:t>
      </w:r>
      <w:r>
        <w:rPr>
          <w:rFonts w:ascii="宋体" w:eastAsia="宋体" w:hint="eastAsia"/>
        </w:rPr>
        <w:t>相互作用和抑制</w:t>
      </w:r>
      <w:r>
        <w:t>MDM2</w:t>
      </w:r>
      <w:r>
        <w:rPr>
          <w:rFonts w:ascii="宋体" w:eastAsia="宋体" w:hint="eastAsia"/>
        </w:rPr>
        <w:t>泛素连接酶活性等。</w:t>
      </w:r>
      <w:r>
        <w:t>Samudio IJ</w:t>
      </w:r>
      <w:r>
        <w:t>[</w:t>
      </w:r>
      <w:r>
        <w:rPr>
          <w:position w:val="11"/>
          <w:sz w:val="16"/>
        </w:rPr>
        <w:t xml:space="preserve">50</w:t>
      </w:r>
      <w:r>
        <w:t>]</w:t>
      </w:r>
      <w:r>
        <w:rPr>
          <w:rFonts w:ascii="宋体" w:eastAsia="宋体" w:hint="eastAsia"/>
        </w:rPr>
        <w:t>等认为，</w:t>
      </w:r>
      <w:r>
        <w:rPr>
          <w:rFonts w:ascii="宋体" w:eastAsia="宋体" w:hint="eastAsia"/>
        </w:rPr>
        <w:t>由于</w:t>
      </w:r>
      <w:r>
        <w:t>MDM2</w:t>
      </w:r>
      <w:r>
        <w:rPr>
          <w:rFonts w:ascii="宋体" w:eastAsia="宋体" w:hint="eastAsia"/>
        </w:rPr>
        <w:t>过表达造成表达野生型</w:t>
      </w:r>
      <w:r>
        <w:t>P53</w:t>
      </w:r>
      <w:r>
        <w:rPr>
          <w:rFonts w:ascii="宋体" w:eastAsia="宋体" w:hint="eastAsia"/>
        </w:rPr>
        <w:t>的</w:t>
      </w:r>
      <w:r>
        <w:t>AML</w:t>
      </w:r>
      <w:r>
        <w:rPr>
          <w:rFonts w:ascii="宋体" w:eastAsia="宋体" w:hint="eastAsia"/>
        </w:rPr>
        <w:t>患者</w:t>
      </w:r>
      <w:r>
        <w:t>p53</w:t>
      </w:r>
      <w:r>
        <w:rPr>
          <w:rFonts w:ascii="宋体" w:eastAsia="宋体" w:hint="eastAsia"/>
        </w:rPr>
        <w:t>通路失活，他们利用</w:t>
      </w:r>
      <w:r>
        <w:rPr>
          <w:rFonts w:ascii="宋体" w:eastAsia="宋体" w:hint="eastAsia"/>
        </w:rPr>
        <w:t>一种新型的</w:t>
      </w:r>
      <w:r>
        <w:t>MDM2</w:t>
      </w:r>
      <w:r>
        <w:rPr>
          <w:rFonts w:ascii="宋体" w:eastAsia="宋体" w:hint="eastAsia"/>
        </w:rPr>
        <w:t>抑制剂</w:t>
      </w:r>
      <w:r>
        <w:t>MI-63</w:t>
      </w:r>
      <w:r>
        <w:rPr>
          <w:rFonts w:ascii="宋体" w:eastAsia="宋体" w:hint="eastAsia"/>
        </w:rPr>
        <w:t>治疗这类患者，发现</w:t>
      </w:r>
      <w:r>
        <w:t>MI-63</w:t>
      </w:r>
      <w:r>
        <w:rPr>
          <w:rFonts w:ascii="宋体" w:eastAsia="宋体" w:hint="eastAsia"/>
        </w:rPr>
        <w:t>引起</w:t>
      </w:r>
      <w:r>
        <w:t>G1</w:t>
      </w:r>
      <w:r>
        <w:rPr>
          <w:rFonts w:ascii="宋体" w:eastAsia="宋体" w:hint="eastAsia"/>
        </w:rPr>
        <w:t>阻滞，</w:t>
      </w:r>
      <w:r>
        <w:t>P21</w:t>
      </w:r>
      <w:r>
        <w:rPr>
          <w:rFonts w:ascii="宋体" w:eastAsia="宋体" w:hint="eastAsia"/>
        </w:rPr>
        <w:t>表达升高以及细胞凋亡率升高，有趣的是</w:t>
      </w:r>
      <w:r>
        <w:t>MI-63</w:t>
      </w:r>
      <w:r>
        <w:rPr>
          <w:rFonts w:ascii="宋体" w:eastAsia="宋体" w:hint="eastAsia"/>
        </w:rPr>
        <w:t>还造成</w:t>
      </w:r>
      <w:r>
        <w:t>MDM4</w:t>
      </w:r>
      <w:r>
        <w:rPr>
          <w:rFonts w:ascii="宋体" w:eastAsia="宋体" w:hint="eastAsia"/>
        </w:rPr>
        <w:t>蛋白表达水平下</w:t>
      </w:r>
      <w:r>
        <w:rPr>
          <w:rFonts w:ascii="宋体" w:eastAsia="宋体" w:hint="eastAsia"/>
        </w:rPr>
        <w:t>降，他们的结果提示使用</w:t>
      </w:r>
      <w:r>
        <w:t>MI-63</w:t>
      </w:r>
      <w:r>
        <w:rPr>
          <w:rFonts w:ascii="宋体" w:eastAsia="宋体" w:hint="eastAsia"/>
        </w:rPr>
        <w:t>以及和传统的化疗药物合用对于</w:t>
      </w:r>
      <w:r>
        <w:t>AML</w:t>
      </w:r>
      <w:r>
        <w:rPr>
          <w:rFonts w:ascii="宋体" w:eastAsia="宋体" w:hint="eastAsia"/>
        </w:rPr>
        <w:t>治疗是值</w:t>
      </w:r>
      <w:r>
        <w:rPr>
          <w:rFonts w:ascii="宋体" w:eastAsia="宋体" w:hint="eastAsia"/>
        </w:rPr>
        <w:t>得尝试的。</w:t>
      </w:r>
      <w:r>
        <w:t>Bista M</w:t>
      </w:r>
      <w:r>
        <w:t>[</w:t>
      </w:r>
      <w:r>
        <w:rPr>
          <w:position w:val="11"/>
          <w:sz w:val="16"/>
        </w:rPr>
        <w:t xml:space="preserve">51</w:t>
      </w:r>
      <w:r>
        <w:t>]</w:t>
      </w:r>
      <w:r>
        <w:rPr>
          <w:rFonts w:ascii="宋体" w:eastAsia="宋体" w:hint="eastAsia"/>
        </w:rPr>
        <w:t>等研究了</w:t>
      </w:r>
      <w:r>
        <w:t>MDM4</w:t>
      </w:r>
      <w:r>
        <w:rPr>
          <w:rFonts w:ascii="宋体" w:eastAsia="宋体" w:hint="eastAsia"/>
        </w:rPr>
        <w:t>抑制剂</w:t>
      </w:r>
      <w:r>
        <w:t>SJ-172550</w:t>
      </w:r>
      <w:r>
        <w:rPr>
          <w:rFonts w:ascii="宋体" w:eastAsia="宋体" w:hint="eastAsia"/>
        </w:rPr>
        <w:t>的作用机制，认为该</w:t>
      </w:r>
      <w:r>
        <w:rPr>
          <w:rFonts w:ascii="宋体" w:eastAsia="宋体" w:hint="eastAsia"/>
        </w:rPr>
        <w:t>化</w:t>
      </w:r>
    </w:p>
    <w:p w:rsidR="0018722C">
      <w:pPr>
        <w:topLinePunct/>
      </w:pPr>
      <w:r>
        <w:rPr>
          <w:rFonts w:ascii="宋体" w:eastAsia="宋体" w:hint="eastAsia"/>
        </w:rPr>
        <w:t>合物通过复杂的机制，即可逆的共价结合封闭了</w:t>
      </w:r>
      <w:r>
        <w:t>MDM4</w:t>
      </w:r>
      <w:r/>
      <w:r>
        <w:rPr>
          <w:rFonts w:ascii="宋体" w:eastAsia="宋体" w:hint="eastAsia"/>
        </w:rPr>
        <w:t>并使之改变构象，不能</w:t>
      </w:r>
      <w:r>
        <w:rPr>
          <w:rFonts w:ascii="宋体" w:eastAsia="宋体" w:hint="eastAsia"/>
        </w:rPr>
        <w:t>与</w:t>
      </w:r>
      <w:r>
        <w:t>p53</w:t>
      </w:r>
      <w:r/>
      <w:r>
        <w:rPr>
          <w:rFonts w:ascii="宋体" w:eastAsia="宋体" w:hint="eastAsia"/>
        </w:rPr>
        <w:t>结合，并有多种因素参与使得构象稳定，从而释放</w:t>
      </w:r>
      <w:r>
        <w:t>p53</w:t>
      </w:r>
      <w:r>
        <w:rPr>
          <w:rFonts w:ascii="宋体" w:eastAsia="宋体" w:hint="eastAsia"/>
        </w:rPr>
        <w:t>，使</w:t>
      </w:r>
      <w:r>
        <w:t>p53</w:t>
      </w:r>
      <w:r/>
      <w:r>
        <w:rPr>
          <w:rFonts w:ascii="宋体" w:eastAsia="宋体" w:hint="eastAsia"/>
        </w:rPr>
        <w:t>恢复功能。</w:t>
      </w:r>
      <w:r>
        <w:t>O</w:t>
      </w:r>
      <w:r>
        <w:t>v</w:t>
      </w:r>
      <w:r>
        <w:t>c</w:t>
      </w:r>
      <w:r>
        <w:t>h</w:t>
      </w:r>
      <w:r>
        <w:t>a</w:t>
      </w:r>
      <w:r>
        <w:t>r</w:t>
      </w:r>
      <w:r>
        <w:t>e</w:t>
      </w:r>
      <w:r>
        <w:t>n</w:t>
      </w:r>
      <w:r>
        <w:t>ko</w:t>
      </w:r>
      <w:r>
        <w:t> </w:t>
      </w:r>
      <w:r>
        <w:t>D</w:t>
      </w:r>
      <w:r>
        <w:t>[</w:t>
      </w:r>
      <w:r>
        <w:rPr>
          <w:spacing w:val="0"/>
          <w:w w:val="98"/>
          <w:position w:val="11"/>
          <w:sz w:val="16"/>
        </w:rPr>
        <w:t>52</w:t>
      </w:r>
      <w:r>
        <w:t>]</w:t>
      </w:r>
      <w:r>
        <w:rPr>
          <w:rFonts w:ascii="宋体" w:eastAsia="宋体" w:hint="eastAsia"/>
        </w:rPr>
        <w:t>等研究发现在中等预后并且伴有</w:t>
      </w:r>
      <w:r>
        <w:t>N</w:t>
      </w:r>
      <w:r>
        <w:t>P</w:t>
      </w:r>
      <w:r>
        <w:t>M</w:t>
      </w:r>
      <w:r>
        <w:t>1</w:t>
      </w:r>
      <w:r/>
      <w:r>
        <w:rPr>
          <w:rFonts w:ascii="宋体" w:eastAsia="宋体" w:hint="eastAsia"/>
        </w:rPr>
        <w:t>突变的</w:t>
      </w:r>
      <w:r>
        <w:t>A</w:t>
      </w:r>
      <w:r>
        <w:t>M</w:t>
      </w:r>
      <w:r>
        <w:t>L</w:t>
      </w:r>
      <w:r/>
      <w:r>
        <w:rPr>
          <w:rFonts w:ascii="宋体" w:eastAsia="宋体" w:hint="eastAsia"/>
        </w:rPr>
        <w:t>中，</w:t>
      </w:r>
      <w:r>
        <w:t>m</w:t>
      </w:r>
      <w:r>
        <w:t>i</w:t>
      </w:r>
      <w:r>
        <w:t>R</w:t>
      </w:r>
      <w:r>
        <w:t>-</w:t>
      </w:r>
      <w:r>
        <w:t>1</w:t>
      </w:r>
      <w:r>
        <w:t>0</w:t>
      </w:r>
      <w:r>
        <w:t>a</w:t>
      </w:r>
      <w:r>
        <w:rPr>
          <w:rFonts w:ascii="宋体" w:eastAsia="宋体" w:hint="eastAsia"/>
        </w:rPr>
        <w:t>高表达，</w:t>
      </w:r>
      <w:r>
        <w:rPr>
          <w:i/>
        </w:rPr>
        <w:t>M</w:t>
      </w:r>
      <w:r>
        <w:rPr>
          <w:i/>
        </w:rPr>
        <w:t>D</w:t>
      </w:r>
      <w:r>
        <w:rPr>
          <w:i/>
        </w:rPr>
        <w:t>M</w:t>
      </w:r>
      <w:r>
        <w:rPr>
          <w:i/>
        </w:rPr>
        <w:t>4</w:t>
      </w:r>
      <w:r>
        <w:rPr>
          <w:rFonts w:ascii="宋体" w:eastAsia="宋体" w:hint="eastAsia"/>
        </w:rPr>
        <w:t>基因为</w:t>
      </w:r>
      <w:r>
        <w:t>mi</w:t>
      </w:r>
      <w:r>
        <w:t>R</w:t>
      </w:r>
      <w:r>
        <w:t>-</w:t>
      </w:r>
      <w:r>
        <w:t>1</w:t>
      </w:r>
      <w:r>
        <w:t>0</w:t>
      </w:r>
      <w:r>
        <w:t>a</w:t>
      </w:r>
      <w:r/>
      <w:r>
        <w:rPr>
          <w:rFonts w:ascii="宋体" w:eastAsia="宋体" w:hint="eastAsia"/>
        </w:rPr>
        <w:t>的候选基因，二者呈现负相关关系。通过</w:t>
      </w:r>
      <w:r>
        <w:t>mi</w:t>
      </w:r>
      <w:r>
        <w:t>R</w:t>
      </w:r>
      <w:r>
        <w:t>-</w:t>
      </w:r>
      <w:r>
        <w:t>10a</w:t>
      </w:r>
      <w:r>
        <w:rPr>
          <w:rFonts w:ascii="宋体" w:eastAsia="宋体" w:hint="eastAsia"/>
        </w:rPr>
        <w:t>和</w:t>
      </w:r>
      <w:r>
        <w:t>p53</w:t>
      </w:r>
      <w:r/>
      <w:r>
        <w:rPr>
          <w:rFonts w:ascii="宋体" w:eastAsia="宋体" w:hint="eastAsia"/>
        </w:rPr>
        <w:t>抑制因子</w:t>
      </w:r>
      <w:r>
        <w:t>MDM4</w:t>
      </w:r>
      <w:r/>
      <w:r>
        <w:rPr>
          <w:rFonts w:ascii="宋体" w:eastAsia="宋体" w:hint="eastAsia"/>
        </w:rPr>
        <w:t>的相互作用，有可能改变患者的生物学特性。该研究也</w:t>
      </w:r>
      <w:r>
        <w:rPr>
          <w:rFonts w:ascii="宋体" w:eastAsia="宋体" w:hint="eastAsia"/>
        </w:rPr>
        <w:t>表明了</w:t>
      </w:r>
      <w:r>
        <w:t>MDM4</w:t>
      </w:r>
      <w:r/>
      <w:r>
        <w:rPr>
          <w:rFonts w:ascii="宋体" w:eastAsia="宋体" w:hint="eastAsia"/>
        </w:rPr>
        <w:t>高表达在</w:t>
      </w:r>
      <w:r>
        <w:t>AML</w:t>
      </w:r>
      <w:r/>
      <w:r>
        <w:rPr>
          <w:rFonts w:ascii="宋体" w:eastAsia="宋体" w:hint="eastAsia"/>
        </w:rPr>
        <w:t>发病中的作用。</w:t>
      </w:r>
      <w:r>
        <w:t>Long J</w:t>
      </w:r>
      <w:r>
        <w:t>[</w:t>
      </w:r>
      <w:r>
        <w:rPr>
          <w:position w:val="11"/>
          <w:sz w:val="16"/>
        </w:rPr>
        <w:t xml:space="preserve">53</w:t>
      </w:r>
      <w:r>
        <w:t>]</w:t>
      </w:r>
      <w:r>
        <w:rPr>
          <w:rFonts w:ascii="宋体" w:eastAsia="宋体" w:hint="eastAsia"/>
        </w:rPr>
        <w:t>等人采用</w:t>
      </w:r>
      <w:r>
        <w:t>MDM2</w:t>
      </w:r>
      <w:r/>
      <w:r>
        <w:rPr>
          <w:rFonts w:ascii="宋体" w:eastAsia="宋体" w:hint="eastAsia"/>
        </w:rPr>
        <w:t>抑制</w:t>
      </w:r>
      <w:r>
        <w:rPr>
          <w:rFonts w:ascii="宋体" w:eastAsia="宋体" w:hint="eastAsia"/>
        </w:rPr>
        <w:t>剂</w:t>
      </w:r>
    </w:p>
    <w:p w:rsidR="0018722C">
      <w:pPr>
        <w:topLinePunct/>
      </w:pPr>
      <w:r>
        <w:t>MI219</w:t>
      </w:r>
      <w:r>
        <w:rPr>
          <w:rFonts w:ascii="宋体" w:eastAsia="宋体" w:hint="eastAsia"/>
        </w:rPr>
        <w:t>治疗</w:t>
      </w:r>
      <w:r>
        <w:t>109</w:t>
      </w:r>
      <w:r>
        <w:rPr>
          <w:rFonts w:ascii="宋体" w:eastAsia="宋体" w:hint="eastAsia"/>
        </w:rPr>
        <w:t>例</w:t>
      </w:r>
      <w:r>
        <w:t>AML</w:t>
      </w:r>
      <w:r>
        <w:rPr>
          <w:rFonts w:ascii="宋体" w:eastAsia="宋体" w:hint="eastAsia"/>
        </w:rPr>
        <w:t>患者，其中复杂核型</w:t>
      </w:r>
      <w:r>
        <w:t>36</w:t>
      </w:r>
      <w:r>
        <w:rPr>
          <w:rFonts w:ascii="宋体" w:eastAsia="宋体" w:hint="eastAsia"/>
        </w:rPr>
        <w:t>例</w:t>
      </w:r>
      <w:r>
        <w:rPr>
          <w:rFonts w:ascii="宋体" w:eastAsia="宋体" w:hint="eastAsia"/>
        </w:rPr>
        <w:t>（</w:t>
      </w:r>
      <w:r>
        <w:rPr>
          <w:rFonts w:ascii="宋体" w:eastAsia="宋体" w:hint="eastAsia"/>
        </w:rPr>
        <w:t>包括单体型</w:t>
      </w:r>
      <w:r>
        <w:t>5q-</w:t>
      </w:r>
      <w:r>
        <w:t>/</w:t>
      </w:r>
      <w:r>
        <w:t>7q-</w:t>
      </w:r>
      <w:r>
        <w:rPr>
          <w:rFonts w:ascii="宋体" w:eastAsia="宋体" w:hint="eastAsia"/>
        </w:rPr>
        <w:t>等</w:t>
      </w:r>
      <w:r>
        <w:rPr>
          <w:rFonts w:ascii="宋体" w:eastAsia="宋体" w:hint="eastAsia"/>
        </w:rPr>
        <w:t>）</w:t>
      </w:r>
      <w:r>
        <w:rPr>
          <w:rFonts w:ascii="宋体" w:eastAsia="宋体" w:hint="eastAsia"/>
        </w:rPr>
        <w:t xml:space="preserve">，</w:t>
      </w:r>
      <w:r>
        <w:rPr>
          <w:rFonts w:ascii="宋体" w:eastAsia="宋体" w:hint="eastAsia"/>
        </w:rPr>
        <w:t>发现这部分患者中表达野生型</w:t>
      </w:r>
      <w:r>
        <w:t>P53</w:t>
      </w:r>
      <w:r>
        <w:rPr>
          <w:rFonts w:ascii="宋体" w:eastAsia="宋体" w:hint="eastAsia"/>
        </w:rPr>
        <w:t>的高危患者疗效较好，该研究间接说明</w:t>
      </w:r>
      <w:r>
        <w:rPr>
          <w:rFonts w:ascii="宋体" w:eastAsia="宋体" w:hint="eastAsia"/>
        </w:rPr>
        <w:t>了</w:t>
      </w:r>
    </w:p>
    <w:p w:rsidR="0018722C">
      <w:pPr>
        <w:topLinePunct/>
      </w:pPr>
      <w:r>
        <w:t>MDM2</w:t>
      </w:r>
      <w:r>
        <w:rPr>
          <w:rFonts w:ascii="宋体" w:eastAsia="宋体" w:hint="eastAsia"/>
        </w:rPr>
        <w:t>在复杂核型患者中表达升高，在</w:t>
      </w:r>
      <w:r>
        <w:t>AML</w:t>
      </w:r>
      <w:r>
        <w:rPr>
          <w:rFonts w:ascii="宋体" w:eastAsia="宋体" w:hint="eastAsia"/>
        </w:rPr>
        <w:t>患者复杂核型的发生中起着重要的作用</w:t>
      </w:r>
      <w:r>
        <w:rPr>
          <w:rFonts w:ascii="宋体" w:eastAsia="宋体" w:hint="eastAsia"/>
        </w:rPr>
        <w:t>。</w:t>
      </w:r>
    </w:p>
    <w:p w:rsidR="0018722C">
      <w:pPr>
        <w:pStyle w:val="Heading2"/>
        <w:topLinePunct/>
        <w:ind w:left="171" w:hangingChars="171" w:hanging="171"/>
      </w:pPr>
      <w:r>
        <w:t>小</w:t>
      </w:r>
      <w:r w:rsidR="004F241D">
        <w:t xml:space="preserve">  </w:t>
      </w:r>
      <w:r w:rsidR="004F241D">
        <w:t xml:space="preserve">结</w:t>
      </w:r>
    </w:p>
    <w:p w:rsidR="0018722C">
      <w:pPr>
        <w:topLinePunct/>
      </w:pPr>
      <w:r>
        <w:t>CK-AML</w:t>
      </w:r>
      <w:r>
        <w:rPr>
          <w:rFonts w:ascii="宋体" w:eastAsia="宋体" w:hint="eastAsia"/>
        </w:rPr>
        <w:t>发生率大约为成人</w:t>
      </w:r>
      <w:r>
        <w:t>AML</w:t>
      </w:r>
      <w:r>
        <w:rPr>
          <w:rFonts w:ascii="宋体" w:eastAsia="宋体" w:hint="eastAsia"/>
        </w:rPr>
        <w:t>的</w:t>
      </w:r>
      <w:r>
        <w:t>10</w:t>
      </w:r>
      <w:r>
        <w:rPr>
          <w:rFonts w:ascii="宋体" w:eastAsia="宋体" w:hint="eastAsia"/>
        </w:rPr>
        <w:t>%～</w:t>
      </w:r>
      <w:r>
        <w:t>15%</w:t>
      </w:r>
      <w:r>
        <w:rPr>
          <w:rFonts w:ascii="宋体" w:eastAsia="宋体" w:hint="eastAsia"/>
        </w:rPr>
        <w:t>，而且随着年龄的增长发病</w:t>
      </w:r>
      <w:r>
        <w:rPr>
          <w:rFonts w:ascii="宋体" w:eastAsia="宋体" w:hint="eastAsia"/>
        </w:rPr>
        <w:t>率逐渐升高，这类患者的化疗缓解率低，预后较差。最近应用</w:t>
      </w:r>
      <w:r>
        <w:t>SKY</w:t>
      </w:r>
      <w:r>
        <w:rPr>
          <w:rFonts w:ascii="宋体" w:eastAsia="宋体" w:hint="eastAsia"/>
          <w:rFonts w:ascii="宋体" w:eastAsia="宋体" w:hint="eastAsia"/>
        </w:rPr>
        <w:t xml:space="preserve">, </w:t>
      </w:r>
      <w:r>
        <w:t>M-FISH</w:t>
      </w:r>
      <w:r>
        <w:rPr>
          <w:rFonts w:ascii="宋体" w:eastAsia="宋体" w:hint="eastAsia"/>
        </w:rPr>
        <w:t>，</w:t>
      </w:r>
      <w:r>
        <w:rPr>
          <w:rFonts w:ascii="宋体" w:eastAsia="宋体" w:hint="eastAsia"/>
        </w:rPr>
        <w:t>位点特异探针</w:t>
      </w:r>
      <w:r>
        <w:t>FISH</w:t>
      </w:r>
      <w:r>
        <w:rPr>
          <w:rFonts w:ascii="宋体" w:eastAsia="宋体" w:hint="eastAsia"/>
          <w:rFonts w:ascii="宋体" w:eastAsia="宋体" w:hint="eastAsia"/>
        </w:rPr>
        <w:t xml:space="preserve">, </w:t>
      </w:r>
      <w:r>
        <w:t>a-CGH</w:t>
      </w:r>
      <w:r>
        <w:rPr>
          <w:rFonts w:ascii="宋体" w:eastAsia="宋体" w:hint="eastAsia"/>
        </w:rPr>
        <w:t>和分子遗传学技术已经能够详细了解</w:t>
      </w:r>
      <w:r>
        <w:t>CK-AML</w:t>
      </w:r>
      <w:r>
        <w:rPr>
          <w:rFonts w:ascii="宋体" w:eastAsia="宋体" w:hint="eastAsia"/>
        </w:rPr>
        <w:t>患</w:t>
      </w:r>
      <w:r>
        <w:rPr>
          <w:rFonts w:ascii="宋体" w:eastAsia="宋体" w:hint="eastAsia"/>
        </w:rPr>
        <w:t>者基因的复杂变化。对复杂核型形成机制方面的研究也更加深入，除了</w:t>
      </w:r>
      <w:r>
        <w:rPr>
          <w:i/>
        </w:rPr>
        <w:t>TP53</w:t>
      </w:r>
      <w:r>
        <w:rPr>
          <w:rFonts w:ascii="宋体" w:eastAsia="宋体" w:hint="eastAsia"/>
        </w:rPr>
        <w:t>基</w:t>
      </w:r>
      <w:r>
        <w:rPr>
          <w:rFonts w:ascii="宋体" w:eastAsia="宋体" w:hint="eastAsia"/>
        </w:rPr>
        <w:t>因突变因素外，表达野生型</w:t>
      </w:r>
      <w:r>
        <w:rPr>
          <w:i/>
        </w:rPr>
        <w:t>TP53</w:t>
      </w:r>
      <w:r>
        <w:rPr>
          <w:rFonts w:ascii="宋体" w:eastAsia="宋体" w:hint="eastAsia"/>
        </w:rPr>
        <w:t>患者的</w:t>
      </w:r>
      <w:r>
        <w:t>MDM2</w:t>
      </w:r>
      <w:r>
        <w:rPr>
          <w:rFonts w:ascii="宋体" w:eastAsia="宋体" w:hint="eastAsia"/>
        </w:rPr>
        <w:t>或</w:t>
      </w:r>
      <w:r>
        <w:t>MDM4</w:t>
      </w:r>
      <w:r>
        <w:rPr>
          <w:rFonts w:ascii="宋体" w:eastAsia="宋体" w:hint="eastAsia"/>
        </w:rPr>
        <w:t>高表达也开始引起人</w:t>
      </w:r>
      <w:r>
        <w:rPr>
          <w:rFonts w:ascii="宋体" w:eastAsia="宋体" w:hint="eastAsia"/>
        </w:rPr>
        <w:t>们的重视。一些针对</w:t>
      </w:r>
      <w:r>
        <w:t>MDM2</w:t>
      </w:r>
      <w:r>
        <w:rPr>
          <w:rFonts w:ascii="宋体" w:eastAsia="宋体" w:hint="eastAsia"/>
        </w:rPr>
        <w:t>或</w:t>
      </w:r>
      <w:r>
        <w:t>MDM4</w:t>
      </w:r>
      <w:r>
        <w:rPr>
          <w:rFonts w:ascii="宋体" w:eastAsia="宋体" w:hint="eastAsia"/>
        </w:rPr>
        <w:t>的小分子化合物也已经应用于临床，部</w:t>
      </w:r>
      <w:r>
        <w:rPr>
          <w:rFonts w:ascii="宋体" w:eastAsia="宋体" w:hint="eastAsia"/>
        </w:rPr>
        <w:t>分取得了较好的疗效。此外，</w:t>
      </w:r>
      <w:r>
        <w:t>MDM4</w:t>
      </w:r>
      <w:r>
        <w:rPr>
          <w:rFonts w:ascii="宋体" w:eastAsia="宋体" w:hint="eastAsia"/>
        </w:rPr>
        <w:t>的可变剪接体中</w:t>
      </w:r>
      <w:r>
        <w:t>MDM4-S</w:t>
      </w:r>
      <w:r>
        <w:rPr>
          <w:rFonts w:ascii="宋体" w:eastAsia="宋体" w:hint="eastAsia"/>
        </w:rPr>
        <w:t>的高表达，使</w:t>
      </w:r>
      <w:r>
        <w:rPr>
          <w:rFonts w:ascii="宋体" w:eastAsia="宋体" w:hint="eastAsia"/>
        </w:rPr>
        <w:t>得</w:t>
      </w:r>
    </w:p>
    <w:p w:rsidR="0018722C">
      <w:pPr>
        <w:topLinePunct/>
      </w:pPr>
      <w:r>
        <w:t>MDM4S</w:t>
      </w:r>
      <w:r>
        <w:t>/</w:t>
      </w:r>
      <w:r>
        <w:t xml:space="preserve">MDM4FL</w:t>
      </w:r>
      <w:r>
        <w:rPr>
          <w:rFonts w:ascii="宋体" w:eastAsia="宋体" w:hint="eastAsia"/>
        </w:rPr>
        <w:t>比值升高，在某些肿瘤中作为一个较</w:t>
      </w:r>
      <w:r>
        <w:rPr>
          <w:i/>
        </w:rPr>
        <w:t>TP53</w:t>
      </w:r>
      <w:r>
        <w:rPr>
          <w:rFonts w:ascii="宋体" w:eastAsia="宋体" w:hint="eastAsia"/>
        </w:rPr>
        <w:t>突变更敏感的分子</w:t>
      </w:r>
    </w:p>
    <w:p w:rsidR="0018722C">
      <w:pPr>
        <w:topLinePunct/>
      </w:pPr>
      <w:r>
        <w:t>Marker</w:t>
      </w:r>
      <w:r>
        <w:rPr>
          <w:rFonts w:ascii="宋体" w:eastAsia="宋体" w:hint="eastAsia"/>
        </w:rPr>
        <w:t>，提示患者早期转移和预后不良。随着分子生物学技术的不断进步，不仅</w:t>
      </w:r>
      <w:r>
        <w:rPr>
          <w:rFonts w:ascii="宋体" w:eastAsia="宋体" w:hint="eastAsia"/>
        </w:rPr>
        <w:t>能更详细了解患者白血病发生的生物学基础，而且有可能根据</w:t>
      </w:r>
      <w:r>
        <w:t>CK-AML</w:t>
      </w:r>
      <w:r>
        <w:rPr>
          <w:rFonts w:ascii="宋体" w:eastAsia="宋体" w:hint="eastAsia"/>
        </w:rPr>
        <w:t>患者不同的染色体丢失或基因改变而采取个体化的治疗方式。进一步研究基因变化的特征，开发出特定的靶向治疗方法，将有利于更好地改善伴复杂核型急性髓系</w:t>
      </w:r>
      <w:r>
        <w:rPr>
          <w:rFonts w:ascii="宋体" w:eastAsia="宋体" w:hint="eastAsia"/>
        </w:rPr>
        <w:t>白血病患者的预后。</w:t>
      </w:r>
    </w:p>
    <w:p w:rsidR="0018722C">
      <w:pPr>
        <w:pStyle w:val="afff1"/>
        <w:topLinePunct/>
      </w:pPr>
      <w:bookmarkStart w:id="1657" w:name="_Toc6861657"/>
      <w:r>
        <w:t>参 考 文 献</w:t>
      </w:r>
      <w:bookmarkEnd w:id="1657"/>
    </w:p>
    <w:p w:rsidR="0018722C">
      <w:pPr>
        <w:pStyle w:val="ab"/>
        <w:topLinePunct/>
        <w:ind w:left="200" w:hangingChars="200" w:hanging="200"/>
      </w:pPr>
      <w:r>
        <w:t>[</w:t>
      </w:r>
      <w:r>
        <w:t xml:space="preserve">1</w:t>
      </w:r>
      <w:r>
        <w:t>]</w:t>
      </w:r>
      <w:r w:rsidRPr="00281126">
        <w:t xml:space="preserve">  </w:t>
      </w:r>
      <w:r>
        <w:t>David </w:t>
      </w:r>
      <w:r>
        <w:t>Grimwade, Helen </w:t>
      </w:r>
      <w:r>
        <w:t>Walker, </w:t>
      </w:r>
      <w:r>
        <w:t>Fiona Oliver, </w:t>
      </w:r>
      <w:r>
        <w:t>Keith </w:t>
      </w:r>
      <w:r>
        <w:t>Wheatley, </w:t>
      </w:r>
      <w:r>
        <w:t>Christine Harrison, Georgina Harrison, John Rees, Ian Hann, Richard Stevens, Alan Burnett and Anthony Goldstone. The Importance of Diagnostic Cytogenetics </w:t>
      </w:r>
      <w:r>
        <w:t>on </w:t>
      </w:r>
      <w:r>
        <w:t>Outcome </w:t>
      </w:r>
      <w:r>
        <w:t>in </w:t>
      </w:r>
      <w:r>
        <w:t>AML: Analysis </w:t>
      </w:r>
      <w:r>
        <w:t>of </w:t>
      </w:r>
      <w:r>
        <w:t xml:space="preserve">1,</w:t>
      </w:r>
      <w:r>
        <w:t xml:space="preserve"> </w:t>
      </w:r>
      <w:r>
        <w:t xml:space="preserve">612 Patients Entered Into the MRC AML 10 Trial.</w:t>
      </w:r>
      <w:r>
        <w:t xml:space="preserve"> </w:t>
      </w:r>
      <w:r>
        <w:t>Blood,</w:t>
      </w:r>
      <w:r>
        <w:t xml:space="preserve"> </w:t>
      </w:r>
      <w:r>
        <w:t xml:space="preserve">1998, 92</w:t>
      </w:r>
      <w:r>
        <w:t>(</w:t>
      </w:r>
      <w:r>
        <w:t>7</w:t>
      </w:r>
      <w:r>
        <w:t>)</w:t>
      </w:r>
      <w:r>
        <w:t>:</w:t>
      </w:r>
      <w:r>
        <w:t> </w:t>
      </w:r>
      <w:r>
        <w:t>2322-2333</w:t>
      </w:r>
    </w:p>
    <w:p w:rsidR="0018722C">
      <w:pPr>
        <w:pStyle w:val="ab"/>
        <w:topLinePunct/>
        <w:ind w:left="200" w:hangingChars="200" w:hanging="200"/>
      </w:pPr>
      <w:r>
        <w:t>[</w:t>
      </w:r>
      <w:r>
        <w:t xml:space="preserve">2</w:t>
      </w:r>
      <w:r>
        <w:t>]</w:t>
      </w:r>
      <w:r w:rsidRPr="00281126">
        <w:t xml:space="preserve">  </w:t>
      </w:r>
      <w:r>
        <w:t>John</w:t>
      </w:r>
      <w:r>
        <w:t> </w:t>
      </w:r>
      <w:r>
        <w:t>C.</w:t>
      </w:r>
      <w:r>
        <w:t> </w:t>
      </w:r>
      <w:r>
        <w:t>Byrd,</w:t>
      </w:r>
      <w:r>
        <w:t> </w:t>
      </w:r>
      <w:r>
        <w:t>Krzysztof</w:t>
      </w:r>
      <w:r>
        <w:t> </w:t>
      </w:r>
      <w:r>
        <w:t>Mro´</w:t>
      </w:r>
      <w:r/>
      <w:r>
        <w:t>zek,</w:t>
      </w:r>
      <w:r>
        <w:t> </w:t>
      </w:r>
      <w:r>
        <w:t>Richard</w:t>
      </w:r>
      <w:r>
        <w:t> </w:t>
      </w:r>
      <w:r>
        <w:t>K.</w:t>
      </w:r>
      <w:r>
        <w:t> </w:t>
      </w:r>
      <w:r>
        <w:t>Dodge,</w:t>
      </w:r>
      <w:r>
        <w:t> </w:t>
      </w:r>
      <w:r>
        <w:t>Andrew</w:t>
      </w:r>
      <w:r>
        <w:t> </w:t>
      </w:r>
      <w:r>
        <w:t>J.</w:t>
      </w:r>
      <w:r>
        <w:t> </w:t>
      </w:r>
      <w:r>
        <w:t>Carroll,</w:t>
      </w:r>
      <w:r>
        <w:t> </w:t>
      </w:r>
      <w:r>
        <w:t>Colin</w:t>
      </w:r>
    </w:p>
    <w:p w:rsidR="0018722C">
      <w:pPr>
        <w:topLinePunct/>
      </w:pPr>
      <w:r>
        <w:t xml:space="preserve">G. </w:t>
      </w:r>
      <w:r>
        <w:t xml:space="preserve">Edwards, </w:t>
      </w:r>
      <w:r>
        <w:t xml:space="preserve">Diane </w:t>
      </w:r>
      <w:r>
        <w:t xml:space="preserve">C. Arthur, Mark J. Pettenati, Shivanand R. Patil, Kathleen </w:t>
      </w:r>
      <w:r>
        <w:t xml:space="preserve">W. </w:t>
      </w:r>
      <w:r>
        <w:t xml:space="preserve">Rao, Michael S. </w:t>
      </w:r>
      <w:r>
        <w:t xml:space="preserve">Watson, </w:t>
      </w:r>
      <w:r>
        <w:t xml:space="preserve">Prasad R. </w:t>
      </w:r>
      <w:r>
        <w:t xml:space="preserve">K. </w:t>
      </w:r>
      <w:r>
        <w:t xml:space="preserve">Koduru, Joseph O. Moore, </w:t>
      </w:r>
      <w:r>
        <w:t xml:space="preserve">Richard </w:t>
      </w:r>
      <w:r>
        <w:t xml:space="preserve">M. Stone,</w:t>
      </w:r>
      <w:r w:rsidR="001852F3">
        <w:t xml:space="preserve"> </w:t>
      </w:r>
      <w:r w:rsidR="001852F3">
        <w:t xml:space="preserve">Robert J. </w:t>
      </w:r>
      <w:r>
        <w:t xml:space="preserve">Mayer, </w:t>
      </w:r>
      <w:r>
        <w:t xml:space="preserve">Eric J. Feldman, Frederick R. </w:t>
      </w:r>
      <w:r>
        <w:t xml:space="preserve">Davey, </w:t>
      </w:r>
      <w:r>
        <w:t xml:space="preserve">Charles </w:t>
      </w:r>
      <w:r>
        <w:t xml:space="preserve">A. Schiffer, </w:t>
      </w:r>
      <w:r>
        <w:t xml:space="preserve">Richard </w:t>
      </w:r>
      <w:r>
        <w:t xml:space="preserve">A. </w:t>
      </w:r>
      <w:r>
        <w:t xml:space="preserve">Larson, and Clara D. Bloomfield. Pretreatment cytogenetic abnormalities are predictive of induction succes cumulative incidence of relapse, and overall survival </w:t>
      </w:r>
      <w:r>
        <w:t xml:space="preserve">in </w:t>
      </w:r>
      <w:r>
        <w:t xml:space="preserve">adult patients with </w:t>
      </w:r>
      <w:r>
        <w:rPr>
          <w:i/>
        </w:rPr>
        <w:t xml:space="preserve">de novo </w:t>
      </w:r>
      <w:r>
        <w:t xml:space="preserve">acute </w:t>
      </w:r>
      <w:r>
        <w:t xml:space="preserve">myeloid</w:t>
      </w:r>
      <w:r w:rsidR="001852F3">
        <w:t xml:space="preserve"> </w:t>
      </w:r>
      <w:r>
        <w:t xml:space="preserve">leukemia: results from Cancer and Leukemia Group B </w:t>
      </w:r>
      <w:r>
        <w:t xml:space="preserve">(</w:t>
      </w:r>
      <w:r>
        <w:t xml:space="preserve">CALGB 8461</w:t>
      </w:r>
      <w:r>
        <w:t xml:space="preserve">)</w:t>
      </w:r>
      <w:r>
        <w:t xml:space="preserve">.</w:t>
      </w:r>
      <w:r w:rsidR="001852F3">
        <w:t xml:space="preserve"> </w:t>
      </w:r>
      <w:r w:rsidR="001852F3">
        <w:t xml:space="preserve">Blood,2002, 100</w:t>
      </w:r>
      <w:r>
        <w:t xml:space="preserve">(</w:t>
      </w:r>
      <w:r>
        <w:t xml:space="preserve">13</w:t>
      </w:r>
      <w:r>
        <w:t xml:space="preserve">)</w:t>
      </w:r>
      <w:r>
        <w:t xml:space="preserve">:4325-4336.</w:t>
      </w:r>
    </w:p>
    <w:p w:rsidR="0018722C">
      <w:pPr>
        <w:pStyle w:val="cw22"/>
        <w:topLinePunct/>
      </w:pPr>
      <w:r>
        <w:t>[</w:t>
      </w:r>
      <w:r>
        <w:t xml:space="preserve">3</w:t>
      </w:r>
      <w:r>
        <w:t>]</w:t>
      </w:r>
      <w:r>
        <w:t xml:space="preserve"> </w:t>
      </w:r>
      <w:r>
        <w:t>Mrozek </w:t>
      </w:r>
      <w:r>
        <w:t>K. </w:t>
      </w:r>
      <w:r>
        <w:t>Cytogenetic, molecular genetic, and clinical characteristics of acute myeloid leukemia with a complex karyotype. Seminars </w:t>
      </w:r>
      <w:r>
        <w:t>in Oncology, </w:t>
      </w:r>
      <w:r>
        <w:t>2008,35: 365-377</w:t>
      </w:r>
      <w:r>
        <w:t> </w:t>
      </w:r>
      <w:r>
        <w:t>.</w:t>
      </w:r>
    </w:p>
    <w:p w:rsidR="0018722C">
      <w:pPr>
        <w:pStyle w:val="cw22"/>
        <w:topLinePunct/>
      </w:pPr>
      <w:r>
        <w:t xml:space="preserve">[</w:t>
      </w:r>
      <w:r>
        <w:t xml:space="preserve">4</w:t>
      </w:r>
      <w:r>
        <w:t xml:space="preserve">]</w:t>
      </w:r>
      <w:r>
        <w:t xml:space="preserve"> </w:t>
      </w:r>
      <w:r>
        <w:t xml:space="preserve">Grimwade D, </w:t>
      </w:r>
      <w:r>
        <w:t xml:space="preserve">Walker </w:t>
      </w:r>
      <w:r>
        <w:t xml:space="preserve">H, Harrison </w:t>
      </w:r>
      <w:r>
        <w:t xml:space="preserve">G, </w:t>
      </w:r>
      <w:r>
        <w:t xml:space="preserve">Oliver </w:t>
      </w:r>
      <w:r>
        <w:t xml:space="preserve">F, </w:t>
      </w:r>
      <w:r>
        <w:t xml:space="preserve">Chatters S, Harrison </w:t>
      </w:r>
      <w:r>
        <w:t xml:space="preserve">CJ,</w:t>
      </w:r>
      <w:r>
        <w:t xml:space="preserve"> </w:t>
      </w:r>
      <w:r>
        <w:t xml:space="preserve">Wheatley </w:t>
      </w:r>
      <w:r>
        <w:t xml:space="preserve">K,</w:t>
      </w:r>
      <w:r>
        <w:t xml:space="preserve"> </w:t>
      </w:r>
      <w:r>
        <w:t xml:space="preserve">Burnett </w:t>
      </w:r>
      <w:r>
        <w:t xml:space="preserve">AK, </w:t>
      </w:r>
      <w:r>
        <w:t xml:space="preserve">Goldstone AH; Medical Research Council Adult Leukemia </w:t>
      </w:r>
      <w:r>
        <w:t xml:space="preserve">Working </w:t>
      </w:r>
      <w:r>
        <w:t xml:space="preserve">Party.</w:t>
      </w:r>
      <w:r>
        <w:t xml:space="preserve"> </w:t>
      </w:r>
      <w:r>
        <w:t xml:space="preserve">The predictive value of hierarchical cytogenetic classification </w:t>
      </w:r>
      <w:r>
        <w:t xml:space="preserve">in </w:t>
      </w:r>
      <w:r>
        <w:t xml:space="preserve">older adults with acute myeloid leukemia </w:t>
      </w:r>
      <w:r>
        <w:t xml:space="preserve">(</w:t>
      </w:r>
      <w:r>
        <w:rPr>
          <w:sz w:val="24"/>
        </w:rPr>
        <w:t xml:space="preserve">AML</w:t>
      </w:r>
      <w:r>
        <w:t xml:space="preserve">)</w:t>
      </w:r>
      <w:r>
        <w:t xml:space="preserve">: analysis </w:t>
      </w:r>
      <w:r>
        <w:t xml:space="preserve">of </w:t>
      </w:r>
      <w:r>
        <w:t xml:space="preserve">1065 patients entered into the United Kingdom Medical Research Council </w:t>
      </w:r>
      <w:r>
        <w:t xml:space="preserve">AML11 </w:t>
      </w:r>
      <w:r>
        <w:t xml:space="preserve">trial. Blood.</w:t>
      </w:r>
      <w:r>
        <w:t xml:space="preserve"> </w:t>
      </w:r>
      <w:r>
        <w:t xml:space="preserve">2001,98</w:t>
      </w:r>
      <w:r>
        <w:t xml:space="preserve">(</w:t>
      </w:r>
      <w:r>
        <w:rPr>
          <w:sz w:val="24"/>
        </w:rPr>
        <w:t xml:space="preserve">5</w:t>
      </w:r>
      <w:r>
        <w:t xml:space="preserve">)</w:t>
      </w:r>
      <w:r>
        <w:t xml:space="preserve">:1312-1320.</w:t>
      </w:r>
    </w:p>
    <w:p w:rsidR="0018722C">
      <w:pPr>
        <w:pStyle w:val="cw22"/>
        <w:topLinePunct/>
      </w:pPr>
      <w:r>
        <w:t>[</w:t>
      </w:r>
      <w:r>
        <w:t xml:space="preserve">5</w:t>
      </w:r>
      <w:r>
        <w:t>]</w:t>
      </w:r>
      <w:r>
        <w:t xml:space="preserve"> </w:t>
      </w:r>
      <w:r>
        <w:t>Schoch C, Haferlach </w:t>
      </w:r>
      <w:r>
        <w:t>T, </w:t>
      </w:r>
      <w:r>
        <w:t>Haase D, Fonatsch C, </w:t>
      </w:r>
      <w:r>
        <w:t>Löffler </w:t>
      </w:r>
      <w:r>
        <w:t>H, Schlegelberger B, Staib </w:t>
      </w:r>
      <w:r>
        <w:t>P, </w:t>
      </w:r>
      <w:r w:rsidR="001852F3">
        <w:t xml:space="preserve"> </w:t>
      </w:r>
      <w:r>
        <w:t>Sauerland</w:t>
      </w:r>
      <w:r w:rsidR="001852F3">
        <w:t xml:space="preserve"> MC, </w:t>
      </w:r>
      <w:r w:rsidR="001852F3">
        <w:t xml:space="preserve">Heinecke</w:t>
      </w:r>
      <w:r w:rsidR="001852F3">
        <w:t xml:space="preserve"> </w:t>
      </w:r>
      <w:r>
        <w:t>A, </w:t>
      </w:r>
      <w:r/>
      <w:r>
        <w:t>Büchner</w:t>
      </w:r>
      <w:r w:rsidR="001852F3">
        <w:t xml:space="preserve"> </w:t>
      </w:r>
      <w:r>
        <w:t>T, </w:t>
      </w:r>
      <w:r w:rsidR="001852F3">
        <w:t xml:space="preserve"> </w:t>
      </w:r>
      <w:r>
        <w:t>Hiddemann</w:t>
      </w:r>
      <w:r w:rsidR="001852F3">
        <w:t xml:space="preserve"> </w:t>
      </w:r>
      <w:r>
        <w:t>W;</w:t>
      </w:r>
      <w:r w:rsidR="001852F3">
        <w:t xml:space="preserve">  </w:t>
      </w:r>
      <w:r>
        <w:t>German</w:t>
      </w:r>
      <w:r>
        <w:t> </w:t>
      </w:r>
      <w:r>
        <w:t>AML</w:t>
      </w:r>
    </w:p>
    <w:p w:rsidR="0018722C">
      <w:pPr>
        <w:topLinePunct/>
      </w:pPr>
      <w:r>
        <w:t>Cooperative Study Group. Patients with de novo acute myeloid leukaemia and complex karyotype aberrations show a poor prognosis despite intensive treatment: a study of 90 patients. Br J Haematol. 2001,112</w:t>
      </w:r>
      <w:r>
        <w:t>(</w:t>
      </w:r>
      <w:r>
        <w:t>1</w:t>
      </w:r>
      <w:r>
        <w:t>)</w:t>
      </w:r>
      <w:r>
        <w:t>:118-26.</w:t>
      </w:r>
    </w:p>
    <w:p w:rsidR="0018722C">
      <w:pPr>
        <w:pStyle w:val="cw22"/>
        <w:topLinePunct/>
      </w:pPr>
      <w:r>
        <w:t>[</w:t>
      </w:r>
      <w:r>
        <w:t xml:space="preserve">6</w:t>
      </w:r>
      <w:r>
        <w:t>]</w:t>
      </w:r>
      <w:r>
        <w:t xml:space="preserve"> </w:t>
      </w:r>
      <w:r>
        <w:t>Cancer and Leukemia Group B 8461, Farag SS, </w:t>
      </w:r>
      <w:r>
        <w:t>Archer </w:t>
      </w:r>
      <w:r>
        <w:t>KJ, Mrózek </w:t>
      </w:r>
      <w:r>
        <w:t>K, </w:t>
      </w:r>
      <w:r>
        <w:t>Ruppert AS, Carroll </w:t>
      </w:r>
      <w:r>
        <w:t>AJ, Vardiman </w:t>
      </w:r>
      <w:r>
        <w:t>JW, </w:t>
      </w:r>
      <w:r>
        <w:t>Pettenati MJ, Baer MR, Qumsiyeh MB, Koduru PR, </w:t>
      </w:r>
      <w:r>
        <w:t>Ning </w:t>
      </w:r>
      <w:r>
        <w:t>Y, </w:t>
      </w:r>
      <w:r>
        <w:t>Mayer </w:t>
      </w:r>
      <w:r>
        <w:t>RJ, </w:t>
      </w:r>
      <w:r>
        <w:t>Stone </w:t>
      </w:r>
      <w:r>
        <w:t>RM, Larson </w:t>
      </w:r>
      <w:r>
        <w:t>RA, </w:t>
      </w:r>
      <w:r>
        <w:t>Bloomfield CD. Pretreatment cytogenetics add </w:t>
      </w:r>
      <w:r>
        <w:t>to </w:t>
      </w:r>
      <w:r>
        <w:t>other prognostic factors predicting complete remission and longterm outcome </w:t>
      </w:r>
      <w:r>
        <w:t>in </w:t>
      </w:r>
      <w:r>
        <w:t>patients 60 years of age or older with acute myeloid leukemia: results from Cancer and Leukemia Group B 8461. Blood. 2006,108</w:t>
      </w:r>
      <w:r>
        <w:t>(</w:t>
      </w:r>
      <w:r>
        <w:t>1</w:t>
      </w:r>
      <w:r>
        <w:t>)</w:t>
      </w:r>
      <w:r>
        <w:t>:63-73.</w:t>
      </w:r>
    </w:p>
    <w:p w:rsidR="0018722C">
      <w:pPr>
        <w:pStyle w:val="cw22"/>
        <w:topLinePunct/>
      </w:pPr>
      <w:r>
        <w:t xml:space="preserve">[</w:t>
      </w:r>
      <w:r>
        <w:t xml:space="preserve">7</w:t>
      </w:r>
      <w:r>
        <w:t xml:space="preserve">]</w:t>
      </w:r>
      <w:r>
        <w:t xml:space="preserve"> </w:t>
      </w:r>
      <w:r>
        <w:t xml:space="preserve">Fröhling S, Schlenk </w:t>
      </w:r>
      <w:r>
        <w:t xml:space="preserve">RF, </w:t>
      </w:r>
      <w:r>
        <w:t xml:space="preserve">Kayser S, Morhardt M, Benner </w:t>
      </w:r>
      <w:r>
        <w:t xml:space="preserve">A, </w:t>
      </w:r>
      <w:r>
        <w:t xml:space="preserve">DöhnerK,</w:t>
      </w:r>
      <w:r w:rsidR="004B696B">
        <w:t xml:space="preserve"> </w:t>
      </w:r>
      <w:r w:rsidR="004B696B">
        <w:t xml:space="preserve">Döhner H; German-Austrian AML Study Group. Cytogenetics and age are major determinantsof outcome </w:t>
      </w:r>
      <w:r>
        <w:t xml:space="preserve">in </w:t>
      </w:r>
      <w:r>
        <w:t xml:space="preserve">intensively treated acute myeloid leukemia patients older</w:t>
      </w:r>
      <w:r>
        <w:t xml:space="preserve"> </w:t>
      </w:r>
      <w:r>
        <w:t xml:space="preserve">than</w:t>
      </w:r>
      <w:r>
        <w:t xml:space="preserve"> </w:t>
      </w:r>
      <w:r>
        <w:t xml:space="preserve">60</w:t>
      </w:r>
      <w:r>
        <w:t xml:space="preserve"> </w:t>
      </w:r>
      <w:r>
        <w:t xml:space="preserve">years:</w:t>
      </w:r>
      <w:r>
        <w:t xml:space="preserve"> </w:t>
      </w:r>
      <w:r>
        <w:t xml:space="preserve">results from</w:t>
      </w:r>
      <w:r>
        <w:t xml:space="preserve"> </w:t>
      </w:r>
      <w:r>
        <w:t xml:space="preserve">AMLSG</w:t>
      </w:r>
      <w:r>
        <w:t xml:space="preserve"> </w:t>
      </w:r>
      <w:r>
        <w:t xml:space="preserve">trial</w:t>
      </w:r>
      <w:r>
        <w:t xml:space="preserve"> </w:t>
      </w:r>
      <w:r>
        <w:t xml:space="preserve">AML</w:t>
      </w:r>
      <w:r>
        <w:t xml:space="preserve"> </w:t>
      </w:r>
      <w:r>
        <w:t xml:space="preserve">HD98-B.</w:t>
      </w:r>
      <w:r>
        <w:t xml:space="preserve"> </w:t>
      </w:r>
      <w:r>
        <w:t xml:space="preserve">Blood.</w:t>
      </w:r>
      <w:r>
        <w:t xml:space="preserve"> </w:t>
      </w:r>
      <w:r>
        <w:t xml:space="preserve">2006,</w:t>
      </w:r>
      <w:r>
        <w:t xml:space="preserve"> </w:t>
      </w:r>
      <w:r>
        <w:t xml:space="preserve">108 </w:t>
      </w:r>
      <w:r>
        <w:t xml:space="preserve">(</w:t>
      </w:r>
      <w:r>
        <w:t xml:space="preserve">10</w:t>
      </w:r>
      <w:r>
        <w:t xml:space="preserve">)</w:t>
      </w:r>
      <w:r>
        <w:t xml:space="preserve">:3280-3288.</w:t>
      </w:r>
    </w:p>
    <w:p w:rsidR="0018722C">
      <w:pPr>
        <w:pStyle w:val="cw22"/>
        <w:topLinePunct/>
      </w:pPr>
      <w:r>
        <w:t>[</w:t>
      </w:r>
      <w:r>
        <w:t xml:space="preserve">8</w:t>
      </w:r>
      <w:r>
        <w:t>]</w:t>
      </w:r>
      <w:r>
        <w:t xml:space="preserve"> </w:t>
      </w:r>
      <w:r>
        <w:t>van der </w:t>
      </w:r>
      <w:r>
        <w:t>Holt </w:t>
      </w:r>
      <w:r>
        <w:t>B, Breems </w:t>
      </w:r>
      <w:r>
        <w:t>DA, </w:t>
      </w:r>
      <w:r>
        <w:t>Berna Beverloo H, van den Berg E, Burnett </w:t>
      </w:r>
      <w:r>
        <w:t>AK, </w:t>
      </w:r>
      <w:r>
        <w:t>Sonneveld </w:t>
      </w:r>
      <w:r>
        <w:t>P, </w:t>
      </w:r>
      <w:r>
        <w:t>Löwenberg </w:t>
      </w:r>
      <w:r>
        <w:t>B.</w:t>
      </w:r>
      <w:r w:rsidR="004B696B">
        <w:t xml:space="preserve"> </w:t>
      </w:r>
      <w:r w:rsidR="004B696B">
        <w:t>Various</w:t>
      </w:r>
      <w:r>
        <w:t> </w:t>
      </w:r>
      <w:r>
        <w:t>distinctive cytogenetic abnormalities </w:t>
      </w:r>
      <w:r>
        <w:t>in </w:t>
      </w:r>
      <w:r>
        <w:t>patients with acute myeloid leukaemia aged 60 years and older express adverse prognostic value: results from a prospective clinical trial. Br J Haematol. 2007,136</w:t>
      </w:r>
      <w:r>
        <w:t>(</w:t>
      </w:r>
      <w:r>
        <w:t>1</w:t>
      </w:r>
      <w:r>
        <w:t>)</w:t>
      </w:r>
      <w:r>
        <w:t>:96-105.</w:t>
      </w:r>
    </w:p>
    <w:p w:rsidR="0018722C">
      <w:pPr>
        <w:pStyle w:val="cw22"/>
        <w:topLinePunct/>
      </w:pPr>
      <w:r>
        <w:t>[</w:t>
      </w:r>
      <w:r>
        <w:t xml:space="preserve">9</w:t>
      </w:r>
      <w:r>
        <w:t>]</w:t>
      </w:r>
      <w:r>
        <w:t xml:space="preserve"> </w:t>
      </w:r>
      <w:r>
        <w:t>Schoch C, Kern </w:t>
      </w:r>
      <w:r>
        <w:t>W, </w:t>
      </w:r>
      <w:r>
        <w:t>Kohlmann </w:t>
      </w:r>
      <w:r>
        <w:t>A, </w:t>
      </w:r>
      <w:r>
        <w:t>Hiddemann </w:t>
      </w:r>
      <w:r>
        <w:t>W, </w:t>
      </w:r>
      <w:r>
        <w:t>Schnittger S, Haferlach </w:t>
      </w:r>
      <w:r>
        <w:t>T. </w:t>
      </w:r>
      <w:r>
        <w:t>Acute myeloid leukemia with a complex aberrant karyotype </w:t>
      </w:r>
      <w:r>
        <w:t>is </w:t>
      </w:r>
      <w:r>
        <w:t>a distinct biological entity characterized by genomic imbalances and a specific gene expression profile. Genes Chromosomes </w:t>
      </w:r>
      <w:r>
        <w:t>Cancer.</w:t>
      </w:r>
      <w:r>
        <w:t> </w:t>
      </w:r>
      <w:r>
        <w:t>2005,43</w:t>
      </w:r>
      <w:r>
        <w:t>(</w:t>
      </w:r>
      <w:r>
        <w:t>3</w:t>
      </w:r>
      <w:r>
        <w:t>)</w:t>
      </w:r>
      <w:r>
        <w:t>:227-238.</w:t>
      </w:r>
    </w:p>
    <w:p w:rsidR="0018722C">
      <w:pPr>
        <w:pStyle w:val="cw22"/>
        <w:topLinePunct/>
      </w:pPr>
      <w:r>
        <w:t>[</w:t>
      </w:r>
      <w:r>
        <w:t xml:space="preserve">10</w:t>
      </w:r>
      <w:r>
        <w:t>]</w:t>
      </w:r>
      <w:r>
        <w:t xml:space="preserve"> </w:t>
      </w:r>
      <w:r>
        <w:t>Van </w:t>
      </w:r>
      <w:r>
        <w:t>Limbergen H, Poppe B, Michaux L, </w:t>
      </w:r>
      <w:r>
        <w:t>Herens </w:t>
      </w:r>
      <w:r>
        <w:t>C, Brown J, Noens L, Berneman</w:t>
      </w:r>
      <w:r w:rsidR="001852F3">
        <w:t xml:space="preserve">  Z, </w:t>
      </w:r>
      <w:r w:rsidR="001852F3">
        <w:t xml:space="preserve"> De</w:t>
      </w:r>
      <w:r w:rsidR="001852F3">
        <w:t xml:space="preserve">  Bock</w:t>
      </w:r>
      <w:r w:rsidR="001852F3">
        <w:t xml:space="preserve">  R, </w:t>
      </w:r>
      <w:r w:rsidR="001852F3">
        <w:t xml:space="preserve"> De</w:t>
      </w:r>
      <w:r w:rsidR="001852F3">
        <w:t xml:space="preserve"> Paepe</w:t>
      </w:r>
      <w:r w:rsidR="001852F3">
        <w:t xml:space="preserve"> </w:t>
      </w:r>
      <w:r>
        <w:t>A, </w:t>
      </w:r>
      <w:r/>
      <w:r>
        <w:t>Speleman</w:t>
      </w:r>
      <w:r w:rsidR="001852F3">
        <w:t xml:space="preserve">  </w:t>
      </w:r>
      <w:r>
        <w:t>F. </w:t>
      </w:r>
      <w:r w:rsidR="001852F3">
        <w:t xml:space="preserve"> </w:t>
      </w:r>
      <w:r>
        <w:t>Identifica-tion</w:t>
      </w:r>
      <w:r>
        <w:t> </w:t>
      </w:r>
      <w:r>
        <w:t>of</w:t>
      </w:r>
    </w:p>
    <w:p w:rsidR="0018722C">
      <w:pPr>
        <w:topLinePunct/>
      </w:pPr>
      <w:r>
        <w:t>C</w:t>
      </w:r>
      <w:r>
        <w:t>ytogenetic subclasses and recurring chromo-somal aberrations in AML and MDS with complex karyo-types using M-FISH. Genes Chromosomes Cancer. 2002,33</w:t>
      </w:r>
      <w:r>
        <w:t>(</w:t>
      </w:r>
      <w:r>
        <w:t>1</w:t>
      </w:r>
      <w:r>
        <w:t>)</w:t>
      </w:r>
      <w:r>
        <w:t>:60-72.</w:t>
      </w:r>
    </w:p>
    <w:p w:rsidR="0018722C">
      <w:pPr>
        <w:pStyle w:val="cw22"/>
        <w:topLinePunct/>
      </w:pPr>
      <w:r>
        <w:t>[</w:t>
      </w:r>
      <w:r>
        <w:t xml:space="preserve">11</w:t>
      </w:r>
      <w:r>
        <w:t>]</w:t>
      </w:r>
      <w:r>
        <w:t xml:space="preserve"> </w:t>
      </w:r>
      <w:r>
        <w:t>Schoch C, Haferlach </w:t>
      </w:r>
      <w:r>
        <w:t>T, </w:t>
      </w:r>
      <w:r>
        <w:t>Bursch S, Gerstner D, Schnittger </w:t>
      </w:r>
      <w:r>
        <w:t>S, </w:t>
      </w:r>
      <w:r>
        <w:t>Dugas M, Kern </w:t>
      </w:r>
      <w:r>
        <w:t>W, </w:t>
      </w:r>
      <w:r>
        <w:t>Löffler H, Hiddemann </w:t>
      </w:r>
      <w:r>
        <w:t>W. </w:t>
      </w:r>
      <w:r>
        <w:t>Loss of genetic material </w:t>
      </w:r>
      <w:r>
        <w:t>is</w:t>
      </w:r>
      <w:r w:rsidR="001852F3">
        <w:t xml:space="preserve"> </w:t>
      </w:r>
      <w:r>
        <w:t>more common than gain</w:t>
      </w:r>
      <w:r w:rsidR="001852F3">
        <w:t xml:space="preserve"> </w:t>
      </w:r>
      <w:r>
        <w:t>in </w:t>
      </w:r>
      <w:r>
        <w:t>acute </w:t>
      </w:r>
      <w:r>
        <w:t>myeloid </w:t>
      </w:r>
      <w:r>
        <w:t>leukemia with complex aberrant karyotype: a detailed analysis of 125 cases using conventional chromosome analysis and fluorescence </w:t>
      </w:r>
      <w:r>
        <w:t>in </w:t>
      </w:r>
      <w:r>
        <w:t>situ hybridization including 24-color FISH. Genes Chromosomes </w:t>
      </w:r>
      <w:r>
        <w:t>Cancer. </w:t>
      </w:r>
      <w:r>
        <w:t>2002,35</w:t>
      </w:r>
      <w:r>
        <w:t>(</w:t>
      </w:r>
      <w:r>
        <w:t>1</w:t>
      </w:r>
      <w:r>
        <w:t>)</w:t>
      </w:r>
      <w:r>
        <w:t>:</w:t>
      </w:r>
      <w:r>
        <w:t> </w:t>
      </w:r>
      <w:r>
        <w:t>20-29.</w:t>
      </w:r>
    </w:p>
    <w:p w:rsidR="0018722C">
      <w:pPr>
        <w:pStyle w:val="cw22"/>
        <w:topLinePunct/>
      </w:pPr>
      <w:r>
        <w:t>[</w:t>
      </w:r>
      <w:r>
        <w:t xml:space="preserve">12</w:t>
      </w:r>
      <w:r>
        <w:t>]</w:t>
      </w:r>
      <w:r>
        <w:t xml:space="preserve"> </w:t>
      </w:r>
      <w:r>
        <w:t>Mrózek </w:t>
      </w:r>
      <w:r>
        <w:t>K, </w:t>
      </w:r>
      <w:r>
        <w:t>Heinonen </w:t>
      </w:r>
      <w:r>
        <w:t>K, </w:t>
      </w:r>
      <w:r>
        <w:t>Theil KS, Bloomfield CD. Spectral karyotyping in patients with acute myeloid leukemia and a complex karyotype shows hidden aberrations, including recurrent overrepresentation of 21q, </w:t>
      </w:r>
      <w:r>
        <w:t>11q, </w:t>
      </w:r>
      <w:r>
        <w:t>and 22q. Genes Chromosomes </w:t>
      </w:r>
      <w:r>
        <w:t>Cancer.</w:t>
      </w:r>
      <w:r>
        <w:t> </w:t>
      </w:r>
      <w:r>
        <w:t>2002,34</w:t>
      </w:r>
      <w:r>
        <w:t>(</w:t>
      </w:r>
      <w:r>
        <w:t>2</w:t>
      </w:r>
      <w:r>
        <w:t>)</w:t>
      </w:r>
      <w:r>
        <w:t>:137-153.</w:t>
      </w:r>
    </w:p>
    <w:p w:rsidR="0018722C">
      <w:pPr>
        <w:pStyle w:val="cw22"/>
        <w:topLinePunct/>
      </w:pPr>
      <w:r>
        <w:t>[</w:t>
      </w:r>
      <w:r>
        <w:t xml:space="preserve">13</w:t>
      </w:r>
      <w:r>
        <w:t>]</w:t>
      </w:r>
      <w:r>
        <w:t xml:space="preserve"> </w:t>
      </w:r>
      <w:r>
        <w:t>Ferrara </w:t>
      </w:r>
      <w:r>
        <w:t>F, </w:t>
      </w:r>
      <w:r>
        <w:t>Palmieri S, Leoni </w:t>
      </w:r>
      <w:r>
        <w:t>F. </w:t>
      </w:r>
      <w:r>
        <w:t>Clinically useful prognostic factors </w:t>
      </w:r>
      <w:r>
        <w:t>in </w:t>
      </w:r>
      <w:r>
        <w:t>acute myeloid leukemia. Critical Reviews </w:t>
      </w:r>
      <w:r>
        <w:t>in </w:t>
      </w:r>
      <w:r>
        <w:t>Oncology</w:t>
      </w:r>
      <w:r>
        <w:t>/</w:t>
      </w:r>
      <w:r>
        <w:t>Hematology. 2008,66</w:t>
      </w:r>
      <w:r>
        <w:t>(</w:t>
      </w:r>
      <w:r>
        <w:t>3</w:t>
      </w:r>
      <w:r>
        <w:t>)</w:t>
      </w:r>
      <w:r w:rsidR="004B696B">
        <w:t xml:space="preserve">: 181-193</w:t>
      </w:r>
    </w:p>
    <w:p w:rsidR="0018722C">
      <w:pPr>
        <w:pStyle w:val="cw22"/>
        <w:topLinePunct/>
      </w:pPr>
      <w:r>
        <w:t>[</w:t>
      </w:r>
      <w:r>
        <w:t xml:space="preserve">14</w:t>
      </w:r>
      <w:r>
        <w:t>]</w:t>
      </w:r>
      <w:r>
        <w:t xml:space="preserve"> </w:t>
      </w:r>
      <w:r>
        <w:t>Haferlach C, Alpermann </w:t>
      </w:r>
      <w:r>
        <w:t>T, </w:t>
      </w:r>
      <w:r>
        <w:t>Schnittger S, Kern </w:t>
      </w:r>
      <w:r>
        <w:t>W, </w:t>
      </w:r>
      <w:r>
        <w:t>Chromik J, Schmid C, Pielken HJ, Kreuzer </w:t>
      </w:r>
      <w:r>
        <w:t>KA, </w:t>
      </w:r>
      <w:r>
        <w:t>Höffkes </w:t>
      </w:r>
      <w:r>
        <w:t>HG, </w:t>
      </w:r>
      <w:r>
        <w:t>Haferlach </w:t>
      </w:r>
      <w:r>
        <w:t>T. </w:t>
      </w:r>
      <w:r>
        <w:t>Prognostic value </w:t>
      </w:r>
      <w:r>
        <w:t>of </w:t>
      </w:r>
      <w:r>
        <w:t>monosomal karyotype </w:t>
      </w:r>
      <w:r>
        <w:t>in </w:t>
      </w:r>
      <w:r>
        <w:t>comparison to complex aberrant karyotype </w:t>
      </w:r>
      <w:r>
        <w:t>in </w:t>
      </w:r>
      <w:r>
        <w:t>acute myeloidleukemia: a study on 824 cases with aberrant karyotype. Blood.2012, 119</w:t>
      </w:r>
      <w:r>
        <w:t>(</w:t>
      </w:r>
      <w:r>
        <w:t>9</w:t>
      </w:r>
      <w:r>
        <w:t>)</w:t>
      </w:r>
      <w:r>
        <w:t>:2122-2125.</w:t>
      </w:r>
    </w:p>
    <w:p w:rsidR="0018722C">
      <w:pPr>
        <w:pStyle w:val="cw22"/>
        <w:topLinePunct/>
      </w:pPr>
      <w:r>
        <w:t>[</w:t>
      </w:r>
      <w:r>
        <w:t xml:space="preserve">15</w:t>
      </w:r>
      <w:r>
        <w:t>]</w:t>
      </w:r>
      <w:r>
        <w:t xml:space="preserve"> </w:t>
      </w:r>
      <w:r>
        <w:t>Yanada </w:t>
      </w:r>
      <w:r>
        <w:t>M, Kurosawa S, </w:t>
      </w:r>
      <w:r>
        <w:t>Yamaguchi </w:t>
      </w:r>
      <w:r>
        <w:t>T, </w:t>
      </w:r>
      <w:r>
        <w:t>Yamashita </w:t>
      </w:r>
      <w:r>
        <w:t>T, </w:t>
      </w:r>
      <w:r>
        <w:t>Moriuchi </w:t>
      </w:r>
      <w:r>
        <w:t>Y, </w:t>
      </w:r>
      <w:r>
        <w:t>Ago H, Takeuchi J, Nakamae H, Taguchi J, Sakura </w:t>
      </w:r>
      <w:r>
        <w:t>T, </w:t>
      </w:r>
      <w:r>
        <w:t>Takamatsu </w:t>
      </w:r>
      <w:r>
        <w:t>Y, </w:t>
      </w:r>
      <w:r>
        <w:t>Waki </w:t>
      </w:r>
      <w:r>
        <w:t>F, </w:t>
      </w:r>
      <w:r>
        <w:t>Yokoyama </w:t>
      </w:r>
      <w:r>
        <w:t>H, </w:t>
      </w:r>
      <w:r>
        <w:t>Watanabe</w:t>
      </w:r>
      <w:r>
        <w:t> </w:t>
      </w:r>
      <w:r>
        <w:t>M, Emi N, </w:t>
      </w:r>
      <w:r>
        <w:t>FukudaT. </w:t>
      </w:r>
      <w:r>
        <w:t>Prognosis of acute myeloid leukemia harboring monosomal karyotype </w:t>
      </w:r>
      <w:r>
        <w:t>in </w:t>
      </w:r>
      <w:r>
        <w:t>patients treated with or without allogeneic hematopoietic    cell    transplantation    after    achieving    complete</w:t>
      </w:r>
      <w:r>
        <w:t> </w:t>
      </w:r>
      <w:r>
        <w:t>remission.</w:t>
      </w:r>
    </w:p>
    <w:p w:rsidR="0018722C">
      <w:pPr>
        <w:topLinePunct/>
      </w:pPr>
      <w:r>
        <w:t>Haematologica.2012,97</w:t>
      </w:r>
      <w:r>
        <w:t>(</w:t>
      </w:r>
      <w:r>
        <w:t>6</w:t>
      </w:r>
      <w:r>
        <w:t>)</w:t>
      </w:r>
      <w:r>
        <w:t>:915-918.</w:t>
      </w:r>
    </w:p>
    <w:p w:rsidR="0018722C">
      <w:pPr>
        <w:pStyle w:val="cw22"/>
        <w:topLinePunct/>
      </w:pPr>
      <w:r>
        <w:t xml:space="preserve">[</w:t>
      </w:r>
      <w:r>
        <w:t xml:space="preserve">16</w:t>
      </w:r>
      <w:r>
        <w:t xml:space="preserve">]</w:t>
      </w:r>
      <w:r>
        <w:t xml:space="preserve"> </w:t>
      </w:r>
      <w:r>
        <w:t xml:space="preserve">Stone </w:t>
      </w:r>
      <w:r>
        <w:t xml:space="preserve">RM. Prognostic factors </w:t>
      </w:r>
      <w:r>
        <w:t xml:space="preserve">in </w:t>
      </w:r>
      <w:r>
        <w:t xml:space="preserve">AML </w:t>
      </w:r>
      <w:r>
        <w:t xml:space="preserve">in </w:t>
      </w:r>
      <w:r>
        <w:t xml:space="preserve">relation to </w:t>
      </w:r>
      <w:r>
        <w:t xml:space="preserve">(</w:t>
      </w:r>
      <w:r>
        <w:rPr>
          <w:sz w:val="24"/>
        </w:rPr>
        <w:t xml:space="preserve">ab</w:t>
      </w:r>
      <w:r>
        <w:t xml:space="preserve">)</w:t>
      </w:r>
      <w:r w:rsidR="001852F3">
        <w:t xml:space="preserve"> </w:t>
      </w:r>
      <w:r>
        <w:t xml:space="preserve">normal karyotype. Best Practice &amp; Research Clinical Haematology</w:t>
      </w:r>
      <w:r>
        <w:t xml:space="preserve"> </w:t>
      </w:r>
      <w:r>
        <w:t xml:space="preserve">2009,22</w:t>
      </w:r>
      <w:r>
        <w:t xml:space="preserve">(</w:t>
      </w:r>
      <w:r>
        <w:rPr>
          <w:sz w:val="24"/>
        </w:rPr>
        <w:t xml:space="preserve">4</w:t>
      </w:r>
      <w:r>
        <w:t xml:space="preserve">)</w:t>
      </w:r>
      <w:r>
        <w:t xml:space="preserve">:523-528</w:t>
      </w:r>
    </w:p>
    <w:p w:rsidR="0018722C">
      <w:pPr>
        <w:pStyle w:val="cw22"/>
        <w:topLinePunct/>
      </w:pPr>
      <w:r>
        <w:t>[</w:t>
      </w:r>
      <w:r>
        <w:t xml:space="preserve">17</w:t>
      </w:r>
      <w:r>
        <w:t>]</w:t>
      </w:r>
      <w:r>
        <w:t xml:space="preserve"> </w:t>
      </w:r>
      <w:r>
        <w:t>Grimwade D, </w:t>
      </w:r>
      <w:r>
        <w:t>Walker </w:t>
      </w:r>
      <w:r>
        <w:t>H, Oliver </w:t>
      </w:r>
      <w:r>
        <w:t>F, </w:t>
      </w:r>
      <w:r>
        <w:t>Wheatley </w:t>
      </w:r>
      <w:r>
        <w:t>K, </w:t>
      </w:r>
      <w:r>
        <w:t>Harrison C, Harrison </w:t>
      </w:r>
      <w:r>
        <w:t>G, </w:t>
      </w:r>
      <w:r>
        <w:t>Rees J, Hann I, Stevens R, Burnett </w:t>
      </w:r>
      <w:r>
        <w:t>A, </w:t>
      </w:r>
      <w:r>
        <w:t>Goldstone </w:t>
      </w:r>
      <w:r>
        <w:t>A. </w:t>
      </w:r>
      <w:r>
        <w:t>Grimwade D, </w:t>
      </w:r>
      <w:r>
        <w:t>Walker </w:t>
      </w:r>
      <w:r>
        <w:t>H, Oliver </w:t>
      </w:r>
      <w:r>
        <w:t>F,</w:t>
      </w:r>
      <w:r>
        <w:t> </w:t>
      </w:r>
      <w:r>
        <w:t>et </w:t>
      </w:r>
      <w:r>
        <w:t>al. </w:t>
      </w:r>
      <w:r>
        <w:t>The importance of diagnostic cytogenetics on outcome </w:t>
      </w:r>
      <w:r>
        <w:t>in </w:t>
      </w:r>
      <w:r>
        <w:t>AML: analysis of 1,612 patients entered into the MRC </w:t>
      </w:r>
      <w:r>
        <w:t>AML </w:t>
      </w:r>
      <w:r>
        <w:t>10 trial. Blood.1998,92</w:t>
      </w:r>
      <w:r>
        <w:t>(</w:t>
      </w:r>
      <w:r>
        <w:t>7</w:t>
      </w:r>
      <w:r>
        <w:t>)</w:t>
      </w:r>
      <w:r>
        <w:t>: 2322-2333.</w:t>
      </w:r>
    </w:p>
    <w:p w:rsidR="0018722C">
      <w:pPr>
        <w:pStyle w:val="cw22"/>
        <w:topLinePunct/>
      </w:pPr>
      <w:r>
        <w:t>[</w:t>
      </w:r>
      <w:r>
        <w:t xml:space="preserve">18</w:t>
      </w:r>
      <w:r>
        <w:t>]</w:t>
      </w:r>
      <w:r>
        <w:t xml:space="preserve"> </w:t>
      </w:r>
      <w:r>
        <w:t>Schmid C, Schleuning M, Ledderose </w:t>
      </w:r>
      <w:r>
        <w:t>G, </w:t>
      </w:r>
      <w:r>
        <w:t>et </w:t>
      </w:r>
      <w:r>
        <w:t>al. </w:t>
      </w:r>
      <w:r>
        <w:t>Schmid C, Schleuning M, Ledderose </w:t>
      </w:r>
      <w:r>
        <w:t>G, </w:t>
      </w:r>
      <w:r>
        <w:t>Tischer </w:t>
      </w:r>
      <w:r>
        <w:t>J, Kolb HJ. Sequential regimen of </w:t>
      </w:r>
      <w:r>
        <w:t>chemotherapy, </w:t>
      </w:r>
      <w:r>
        <w:t>reduced intensity conditioning for allogeneic stem cell transplantation, and prophylactic donor lymphocyte transfusion </w:t>
      </w:r>
      <w:r>
        <w:t>in </w:t>
      </w:r>
      <w:r>
        <w:t>high-risk acute myeloid leukemia and myelodysplastic syndrome.</w:t>
      </w:r>
      <w:r w:rsidR="004B696B">
        <w:t xml:space="preserve"> </w:t>
      </w:r>
      <w:r w:rsidR="004B696B">
        <w:t>J Clin Oncol.2005,23</w:t>
      </w:r>
      <w:r>
        <w:t>(</w:t>
      </w:r>
      <w:r>
        <w:t>24</w:t>
      </w:r>
      <w:r>
        <w:t>)</w:t>
      </w:r>
      <w:r>
        <w:t>:5675-</w:t>
      </w:r>
      <w:r>
        <w:t> </w:t>
      </w:r>
      <w:r>
        <w:t>5687.</w:t>
      </w:r>
    </w:p>
    <w:p w:rsidR="0018722C">
      <w:pPr>
        <w:pStyle w:val="cw22"/>
        <w:topLinePunct/>
      </w:pPr>
      <w:r>
        <w:t>[</w:t>
      </w:r>
      <w:r>
        <w:t xml:space="preserve">19</w:t>
      </w:r>
      <w:r>
        <w:t>]</w:t>
      </w:r>
      <w:r>
        <w:t xml:space="preserve"> </w:t>
      </w:r>
      <w:r>
        <w:t>Medeiros BC. Unveiling the complexity of CK+AML. Blood. 2012,119</w:t>
      </w:r>
      <w:r>
        <w:t>(</w:t>
      </w:r>
      <w:r>
        <w:t>9</w:t>
      </w:r>
      <w:r>
        <w:t>)</w:t>
      </w:r>
      <w:r>
        <w:t>: 1958-1959.</w:t>
      </w:r>
    </w:p>
    <w:p w:rsidR="0018722C">
      <w:pPr>
        <w:pStyle w:val="cw22"/>
        <w:topLinePunct/>
      </w:pPr>
      <w:r>
        <w:t>[</w:t>
      </w:r>
      <w:r>
        <w:t xml:space="preserve">20</w:t>
      </w:r>
      <w:r>
        <w:t>]</w:t>
      </w:r>
      <w:r>
        <w:t xml:space="preserve"> </w:t>
      </w:r>
      <w:r>
        <w:t>Lindvall C, Furge </w:t>
      </w:r>
      <w:r>
        <w:t>K, </w:t>
      </w:r>
      <w:r>
        <w:t>Björkholm M, Guo X, Haab B, Blennow E, Nordenskjöld M,</w:t>
      </w:r>
      <w:r>
        <w:t> </w:t>
      </w:r>
      <w:r>
        <w:t>Teh</w:t>
      </w:r>
      <w:r>
        <w:t> </w:t>
      </w:r>
      <w:r>
        <w:t>BT.</w:t>
      </w:r>
      <w:r w:rsidRPr="00000000">
        <w:tab/>
        <w:t>Combined genetic and transcriptional profiling of</w:t>
      </w:r>
      <w:r>
        <w:t> </w:t>
      </w:r>
      <w:r>
        <w:t>acute</w:t>
      </w:r>
      <w:r>
        <w:t> </w:t>
      </w:r>
      <w:r>
        <w:t>myeloid</w:t>
      </w:r>
      <w:r>
        <w:t> </w:t>
      </w:r>
      <w:r>
        <w:t>leukemia with normal and complex karyotypes Haematologica, 2004,89</w:t>
      </w:r>
      <w:r>
        <w:t>(</w:t>
      </w:r>
      <w:r>
        <w:t>9</w:t>
      </w:r>
      <w:r>
        <w:t>)</w:t>
      </w:r>
      <w:r>
        <w:t>: 1072-1081</w:t>
      </w:r>
    </w:p>
    <w:p w:rsidR="0018722C">
      <w:pPr>
        <w:pStyle w:val="cw22"/>
        <w:topLinePunct/>
      </w:pPr>
      <w:r>
        <w:t>[</w:t>
      </w:r>
      <w:r>
        <w:t xml:space="preserve">21</w:t>
      </w:r>
      <w:r>
        <w:t>]</w:t>
      </w:r>
      <w:r>
        <w:t xml:space="preserve"> </w:t>
      </w:r>
      <w:r>
        <w:t>Haferlach C, </w:t>
      </w:r>
      <w:r>
        <w:t>Dicker </w:t>
      </w:r>
      <w:r>
        <w:t>F, </w:t>
      </w:r>
      <w:r>
        <w:t>Herholz H, Schnittger S, Kern </w:t>
      </w:r>
      <w:r>
        <w:t>W, </w:t>
      </w:r>
      <w:r>
        <w:t>Haferlach </w:t>
      </w:r>
      <w:r>
        <w:t>T. </w:t>
      </w:r>
      <w:r>
        <w:t>Mutations of the TP53 gene </w:t>
      </w:r>
      <w:r>
        <w:t>in </w:t>
      </w:r>
      <w:r>
        <w:t>acute myeloid leukemia are strongly associated with a complex aberrant karyotype. Leukemia,</w:t>
      </w:r>
      <w:r>
        <w:t> </w:t>
      </w:r>
      <w:r>
        <w:t>2008,22</w:t>
      </w:r>
      <w:r>
        <w:t>(</w:t>
      </w:r>
      <w:r>
        <w:t>8</w:t>
      </w:r>
      <w:r>
        <w:t>)</w:t>
      </w:r>
      <w:r>
        <w:t>:1539-1541</w:t>
      </w:r>
    </w:p>
    <w:p w:rsidR="0018722C">
      <w:pPr>
        <w:pStyle w:val="cw22"/>
        <w:topLinePunct/>
      </w:pPr>
      <w:r>
        <w:t>[</w:t>
      </w:r>
      <w:r>
        <w:t xml:space="preserve">22</w:t>
      </w:r>
      <w:r>
        <w:t>]</w:t>
      </w:r>
      <w:r>
        <w:t xml:space="preserve"> </w:t>
      </w:r>
      <w:r>
        <w:t>Rücker </w:t>
      </w:r>
      <w:r>
        <w:t>FG, </w:t>
      </w:r>
      <w:r>
        <w:t>Schlenk RF, Bullinger L, Kayser </w:t>
      </w:r>
      <w:r>
        <w:t>S, </w:t>
      </w:r>
      <w:r>
        <w:t>Teleanu V, Kett H, Habdank M, Kugler CM, Holzmann </w:t>
      </w:r>
      <w:r>
        <w:t>K, </w:t>
      </w:r>
      <w:r>
        <w:t>Gaidzik VI, Paschka P, </w:t>
      </w:r>
      <w:r>
        <w:t>Held </w:t>
      </w:r>
      <w:r>
        <w:t>G, von Lilienfeld Toal M, Lübbert </w:t>
      </w:r>
      <w:r>
        <w:t>M, </w:t>
      </w:r>
      <w:r>
        <w:t>Fröhling S, </w:t>
      </w:r>
      <w:r>
        <w:t>Zenz </w:t>
      </w:r>
      <w:r>
        <w:t>T, Krauter J, Schlegelberger B, Ganser A, Lichter </w:t>
      </w:r>
      <w:r>
        <w:t>P, Döhner </w:t>
      </w:r>
      <w:r>
        <w:t>K, </w:t>
      </w:r>
      <w:r>
        <w:t>Döhner H. TP53 alterations </w:t>
      </w:r>
      <w:r>
        <w:t>in </w:t>
      </w:r>
      <w:r>
        <w:t>acute myeloid</w:t>
      </w:r>
      <w:r>
        <w:t> </w:t>
      </w:r>
      <w:r>
        <w:t>leukemia</w:t>
      </w:r>
    </w:p>
    <w:p w:rsidR="0018722C">
      <w:pPr>
        <w:topLinePunct/>
      </w:pPr>
      <w:r>
        <w:t>W</w:t>
      </w:r>
      <w:r>
        <w:t>ith complex karyotype correlate with specific copy number alterations, monosomal karyotype, and dismal outcome. Blood.2012,119</w:t>
      </w:r>
      <w:r>
        <w:t>(</w:t>
      </w:r>
      <w:r>
        <w:t>9</w:t>
      </w:r>
      <w:r>
        <w:t>)</w:t>
      </w:r>
      <w:r>
        <w:t>:2114-212</w:t>
      </w:r>
      <w:r>
        <w:t>1</w:t>
      </w:r>
    </w:p>
    <w:p w:rsidR="0018722C">
      <w:pPr>
        <w:pStyle w:val="cw22"/>
        <w:topLinePunct/>
      </w:pPr>
      <w:r>
        <w:t>[</w:t>
      </w:r>
      <w:r>
        <w:t xml:space="preserve">23</w:t>
      </w:r>
      <w:r>
        <w:t>]</w:t>
      </w:r>
      <w:r>
        <w:t xml:space="preserve"> </w:t>
      </w:r>
      <w:r>
        <w:t>Harutyunyan </w:t>
      </w:r>
      <w:r>
        <w:t>A, </w:t>
      </w:r>
      <w:r>
        <w:t>Klampfl T,</w:t>
      </w:r>
      <w:r w:rsidR="004B696B">
        <w:t xml:space="preserve"> </w:t>
      </w:r>
      <w:r w:rsidR="004B696B">
        <w:t>Cazzola M, Kralovics R.</w:t>
      </w:r>
      <w:r w:rsidR="004B696B">
        <w:t xml:space="preserve"> </w:t>
      </w:r>
      <w:r w:rsidR="004B696B">
        <w:t>p53 lesions </w:t>
      </w:r>
      <w:r>
        <w:t>in </w:t>
      </w:r>
      <w:r>
        <w:t>leukemic trans-formation. N Engl J</w:t>
      </w:r>
      <w:r>
        <w:t> </w:t>
      </w:r>
      <w:r>
        <w:t>Med.2011,364</w:t>
      </w:r>
      <w:r>
        <w:t>(</w:t>
      </w:r>
      <w:r>
        <w:t>5</w:t>
      </w:r>
      <w:r>
        <w:t>)</w:t>
      </w:r>
      <w:r>
        <w:t>:488-490</w:t>
      </w:r>
    </w:p>
    <w:p w:rsidR="0018722C">
      <w:pPr>
        <w:pStyle w:val="cw22"/>
        <w:topLinePunct/>
      </w:pPr>
      <w:r>
        <w:rPr>
          <w:rFonts w:ascii="宋体" w:eastAsia="宋体" w:hint="eastAsia"/>
        </w:rPr>
        <w:t>[</w:t>
      </w:r>
      <w:r>
        <w:rPr>
          <w:rFonts w:ascii="宋体" w:eastAsia="宋体" w:hint="eastAsia"/>
        </w:rPr>
        <w:t xml:space="preserve">24</w:t>
      </w:r>
      <w:r>
        <w:rPr>
          <w:rFonts w:ascii="宋体" w:eastAsia="宋体" w:hint="eastAsia"/>
        </w:rPr>
        <w:t>]</w:t>
      </w:r>
      <w:r>
        <w:rPr>
          <w:rFonts w:ascii="宋体" w:eastAsia="宋体" w:hint="eastAsia"/>
        </w:rPr>
        <w:t xml:space="preserve"> </w:t>
      </w:r>
      <w:r>
        <w:t>Cahilly-Snyder L, </w:t>
      </w:r>
      <w:r>
        <w:t>Yang-Feng </w:t>
      </w:r>
      <w:r>
        <w:t>T, </w:t>
      </w:r>
      <w:r>
        <w:t>Francke U,</w:t>
      </w:r>
      <w:r w:rsidR="004B696B">
        <w:t xml:space="preserve"> </w:t>
      </w:r>
      <w:r w:rsidR="004B696B">
        <w:t>George DL. Molecular analysis</w:t>
      </w:r>
      <w:r w:rsidR="001852F3">
        <w:t xml:space="preserve"> and chromosomal mapping of amplified genes isolated from a transformed mouse</w:t>
      </w:r>
      <w:r>
        <w:t> </w:t>
      </w:r>
      <w:r>
        <w:t>3T3</w:t>
      </w:r>
      <w:r>
        <w:t> </w:t>
      </w:r>
      <w:r>
        <w:t>cell </w:t>
      </w:r>
      <w:r>
        <w:t>line</w:t>
      </w:r>
      <w:r>
        <w:t>. </w:t>
      </w:r>
      <w:r>
        <w:t>Somat</w:t>
      </w:r>
      <w:r>
        <w:t> </w:t>
      </w:r>
      <w:r>
        <w:t>Cell</w:t>
      </w:r>
      <w:r>
        <w:t> </w:t>
      </w:r>
      <w:r>
        <w:t>Mol</w:t>
      </w:r>
      <w:r>
        <w:t> </w:t>
      </w:r>
      <w:r>
        <w:t>Genet</w:t>
      </w:r>
      <w:r>
        <w:t>. </w:t>
      </w:r>
      <w:r>
        <w:t>1987,13</w:t>
      </w:r>
      <w:r>
        <w:t>(</w:t>
      </w:r>
      <w:r>
        <w:t>3</w:t>
      </w:r>
      <w:r>
        <w:t>)</w:t>
      </w:r>
      <w:r>
        <w:t>:235-244</w:t>
      </w:r>
      <w:r>
        <w:rPr>
          <w:rFonts w:ascii="宋体" w:eastAsia="宋体" w:hint="eastAsia"/>
          <w:rFonts w:ascii="宋体" w:eastAsia="宋体" w:hint="eastAsia"/>
          <w:sz w:val="24"/>
        </w:rPr>
        <w:t>.</w:t>
      </w:r>
    </w:p>
    <w:p w:rsidR="0018722C">
      <w:pPr>
        <w:pStyle w:val="cw22"/>
        <w:topLinePunct/>
      </w:pPr>
      <w:r>
        <w:t>[</w:t>
      </w:r>
      <w:r>
        <w:t xml:space="preserve">25</w:t>
      </w:r>
      <w:r>
        <w:t>]</w:t>
      </w:r>
      <w:r>
        <w:t xml:space="preserve"> </w:t>
      </w:r>
      <w:r>
        <w:t>Lundgren </w:t>
      </w:r>
      <w:r>
        <w:t>K, </w:t>
      </w:r>
      <w:r>
        <w:t>Montes de Oca Luna R, McNeill YB, Emerick </w:t>
      </w:r>
      <w:r>
        <w:t>EP, </w:t>
      </w:r>
      <w:r>
        <w:t>Spencer B, Barfield CR, Lozano </w:t>
      </w:r>
      <w:r>
        <w:t>G, </w:t>
      </w:r>
      <w:r>
        <w:t>Rosenberg </w:t>
      </w:r>
      <w:r>
        <w:t>MP, </w:t>
      </w:r>
      <w:r>
        <w:t>Finlay </w:t>
      </w:r>
      <w:r>
        <w:t>CA. Targeted </w:t>
      </w:r>
      <w:r>
        <w:t>expression of MDM2 uncouples S phase from mitosis and inhibits mammary gland development independent of p53. Genes </w:t>
      </w:r>
      <w:r>
        <w:t>Dev.</w:t>
      </w:r>
      <w:r>
        <w:t> </w:t>
      </w:r>
      <w:r>
        <w:t>1997,11</w:t>
      </w:r>
      <w:r>
        <w:t>(</w:t>
      </w:r>
      <w:r>
        <w:t>6</w:t>
      </w:r>
      <w:r>
        <w:t>)</w:t>
      </w:r>
      <w:r>
        <w:t>:714-725.</w:t>
      </w:r>
    </w:p>
    <w:p w:rsidR="0018722C">
      <w:pPr>
        <w:pStyle w:val="cw22"/>
        <w:topLinePunct/>
      </w:pPr>
      <w:r>
        <w:t>[</w:t>
      </w:r>
      <w:r>
        <w:t xml:space="preserve">26</w:t>
      </w:r>
      <w:r>
        <w:t>]</w:t>
      </w:r>
      <w:r>
        <w:t xml:space="preserve"> </w:t>
      </w:r>
      <w:r>
        <w:t>Oliner </w:t>
      </w:r>
      <w:r>
        <w:t>JD, Kinzler </w:t>
      </w:r>
      <w:r>
        <w:t>KW, </w:t>
      </w:r>
      <w:r>
        <w:t>Meltzer PS, George DL, Vogelstein B. Amplification of a gene encoding a p53-associated protein </w:t>
      </w:r>
      <w:r>
        <w:t>in </w:t>
      </w:r>
      <w:r>
        <w:t>human sarcomas. Nature. 1992, 358</w:t>
      </w:r>
      <w:r>
        <w:t>(</w:t>
      </w:r>
      <w:r>
        <w:t>6381</w:t>
      </w:r>
      <w:r>
        <w:t>)</w:t>
      </w:r>
      <w:r>
        <w:t>:80-83.</w:t>
      </w:r>
    </w:p>
    <w:p w:rsidR="0018722C">
      <w:pPr>
        <w:pStyle w:val="cw22"/>
        <w:topLinePunct/>
      </w:pPr>
      <w:r>
        <w:t>[</w:t>
      </w:r>
      <w:r>
        <w:t xml:space="preserve">27</w:t>
      </w:r>
      <w:r>
        <w:t>]</w:t>
      </w:r>
      <w:r>
        <w:t xml:space="preserve"> </w:t>
      </w:r>
      <w:r>
        <w:t>Momand J, Jung D, Wilczynski S, Niland J.</w:t>
      </w:r>
      <w:r w:rsidR="004B696B">
        <w:t xml:space="preserve"> </w:t>
      </w:r>
      <w:r w:rsidR="004B696B">
        <w:t>The MDM2 gene</w:t>
      </w:r>
      <w:r>
        <w:t> </w:t>
      </w:r>
      <w:r>
        <w:t>amplification database. Nucleic Acids Res.</w:t>
      </w:r>
      <w:r>
        <w:t> </w:t>
      </w:r>
      <w:r>
        <w:t>1998,26</w:t>
      </w:r>
      <w:r>
        <w:t>(</w:t>
      </w:r>
      <w:r>
        <w:t>15</w:t>
      </w:r>
      <w:r>
        <w:t>)</w:t>
      </w:r>
      <w:r>
        <w:t>:3453-3459.</w:t>
      </w:r>
    </w:p>
    <w:p w:rsidR="0018722C">
      <w:pPr>
        <w:pStyle w:val="cw22"/>
        <w:topLinePunct/>
      </w:pPr>
      <w:r>
        <w:t xml:space="preserve">[</w:t>
      </w:r>
      <w:r>
        <w:t xml:space="preserve">28</w:t>
      </w:r>
      <w:r>
        <w:t xml:space="preserve">]</w:t>
      </w:r>
      <w:r>
        <w:t xml:space="preserve"> </w:t>
      </w:r>
      <w:r>
        <w:t xml:space="preserve">Veerakumarasivam </w:t>
      </w:r>
      <w:r>
        <w:t xml:space="preserve">A, </w:t>
      </w:r>
      <w:r>
        <w:t xml:space="preserve">Scott HE, Chin </w:t>
      </w:r>
      <w:r>
        <w:t xml:space="preserve">SF, </w:t>
      </w:r>
      <w:r>
        <w:t xml:space="preserve">Warren </w:t>
      </w:r>
      <w:r>
        <w:t xml:space="preserve">A, </w:t>
      </w:r>
      <w:r>
        <w:t xml:space="preserve">Wallard </w:t>
      </w:r>
      <w:r>
        <w:t xml:space="preserve">MJ, Grimmer D, Ichimura </w:t>
      </w:r>
      <w:r>
        <w:t xml:space="preserve">K, </w:t>
      </w:r>
      <w:r>
        <w:t xml:space="preserve">Caldas C, Collins </w:t>
      </w:r>
      <w:r>
        <w:t xml:space="preserve">VP, </w:t>
      </w:r>
      <w:r>
        <w:t xml:space="preserve">Neal DE, Kelly JD. High-resolution array-based comparative genomic hybridization of bladder cancers identifies mouse double minute 4 </w:t>
      </w:r>
      <w:r>
        <w:t xml:space="preserve">(</w:t>
      </w:r>
      <w:r>
        <w:rPr>
          <w:sz w:val="24"/>
        </w:rPr>
        <w:t xml:space="preserve">MDM4</w:t>
      </w:r>
      <w:r>
        <w:t xml:space="preserve">)</w:t>
      </w:r>
      <w:r>
        <w:t xml:space="preserve"> as an amplification target exclusive</w:t>
      </w:r>
      <w:r w:rsidR="001852F3">
        <w:t xml:space="preserve"> </w:t>
      </w:r>
      <w:r>
        <w:t xml:space="preserve">of </w:t>
      </w:r>
      <w:r>
        <w:t xml:space="preserve">MDM2 and TP53. </w:t>
      </w:r>
      <w:r>
        <w:t xml:space="preserve">Clin </w:t>
      </w:r>
      <w:r>
        <w:t xml:space="preserve">Cancer Res.2008,14</w:t>
      </w:r>
      <w:r>
        <w:t xml:space="preserve">(</w:t>
      </w:r>
      <w:r>
        <w:rPr>
          <w:sz w:val="24"/>
        </w:rPr>
        <w:t xml:space="preserve">9</w:t>
      </w:r>
      <w:r>
        <w:t xml:space="preserve">)</w:t>
      </w:r>
      <w:r>
        <w:t xml:space="preserve">:</w:t>
      </w:r>
      <w:r>
        <w:t xml:space="preserve"> </w:t>
      </w:r>
      <w:r>
        <w:t xml:space="preserve">2527-2534.</w:t>
      </w:r>
    </w:p>
    <w:p w:rsidR="0018722C">
      <w:pPr>
        <w:pStyle w:val="cw22"/>
        <w:topLinePunct/>
      </w:pPr>
      <w:r>
        <w:t>[</w:t>
      </w:r>
      <w:r>
        <w:t xml:space="preserve">29</w:t>
      </w:r>
      <w:r>
        <w:t>]</w:t>
      </w:r>
      <w:r>
        <w:t xml:space="preserve"> </w:t>
      </w:r>
      <w:r>
        <w:t>Shvarts </w:t>
      </w:r>
      <w:r>
        <w:t>A, </w:t>
      </w:r>
      <w:r>
        <w:t>Steegenga </w:t>
      </w:r>
      <w:r>
        <w:t>WT, </w:t>
      </w:r>
      <w:r>
        <w:t>Riteco N, van Laar </w:t>
      </w:r>
      <w:r>
        <w:t>T, </w:t>
      </w:r>
      <w:r>
        <w:t>Dekker </w:t>
      </w:r>
      <w:r>
        <w:t>P, </w:t>
      </w:r>
      <w:r>
        <w:t>Bazuine M, van Ham RC, van der Houven van Oordt </w:t>
      </w:r>
      <w:r>
        <w:t>W, </w:t>
      </w:r>
      <w:r>
        <w:t>Hateboer </w:t>
      </w:r>
      <w:r>
        <w:t>G, </w:t>
      </w:r>
      <w:r>
        <w:t>van der Eb </w:t>
      </w:r>
      <w:r>
        <w:t>AJ, </w:t>
      </w:r>
      <w:r>
        <w:t>Jochemsen </w:t>
      </w:r>
      <w:r>
        <w:t>AG. </w:t>
      </w:r>
      <w:r>
        <w:t>MDMX: a novel p53-binding protein with some functional properties </w:t>
      </w:r>
      <w:r>
        <w:t>of </w:t>
      </w:r>
      <w:r>
        <w:t>MDM2. EMBO J. 1996, 15</w:t>
      </w:r>
      <w:r>
        <w:t>(</w:t>
      </w:r>
      <w:r>
        <w:t>19</w:t>
      </w:r>
      <w:r>
        <w:t>)</w:t>
      </w:r>
      <w:r>
        <w:t>:</w:t>
      </w:r>
      <w:r>
        <w:t> </w:t>
      </w:r>
      <w:r>
        <w:t>5349-5357.</w:t>
      </w:r>
    </w:p>
    <w:p w:rsidR="0018722C">
      <w:pPr>
        <w:pStyle w:val="cw22"/>
        <w:topLinePunct/>
      </w:pPr>
      <w:r>
        <w:t>[</w:t>
      </w:r>
      <w:r>
        <w:t xml:space="preserve">30</w:t>
      </w:r>
      <w:r>
        <w:t>]</w:t>
      </w:r>
      <w:r>
        <w:t xml:space="preserve"> </w:t>
      </w:r>
      <w:r>
        <w:t>Shvarts, A., Bazuine, M., Dekker, </w:t>
      </w:r>
      <w:r>
        <w:t>P., </w:t>
      </w:r>
      <w:r>
        <w:t>Ramos, </w:t>
      </w:r>
      <w:r>
        <w:t>Y. </w:t>
      </w:r>
      <w:r>
        <w:t>F., </w:t>
      </w:r>
      <w:r>
        <w:t>Steegenga, </w:t>
      </w:r>
      <w:r>
        <w:t>W. </w:t>
      </w:r>
      <w:r>
        <w:t>T.,</w:t>
      </w:r>
      <w:r>
        <w:t> </w:t>
      </w:r>
      <w:r>
        <w:t>Merckx,</w:t>
      </w:r>
    </w:p>
    <w:p w:rsidR="0018722C">
      <w:pPr>
        <w:topLinePunct/>
      </w:pPr>
      <w:r>
        <w:t>G., v</w:t>
      </w:r>
      <w:r>
        <w:t xml:space="preserve">a</w:t>
      </w:r>
      <w:r>
        <w:t xml:space="preserve">n Ham, R. C., van der Houven van Oordt, W., van der Eb, A. J. and Jochemsen, A.</w:t>
      </w:r>
      <w:r w:rsidR="004B696B">
        <w:t xml:space="preserve"> </w:t>
      </w:r>
      <w:r w:rsidR="004B696B">
        <w:t>G.</w:t>
      </w:r>
      <w:r w:rsidR="004B696B">
        <w:t xml:space="preserve">. Isolation and identification of the human homolog of a new p53-binding protein, Mdmx. Genomics,1997,43</w:t>
      </w:r>
      <w:r>
        <w:t>(</w:t>
      </w:r>
      <w:r>
        <w:t>1</w:t>
      </w:r>
      <w:r>
        <w:t>)</w:t>
      </w:r>
      <w:r>
        <w:t>:34-42.</w:t>
      </w:r>
    </w:p>
    <w:p w:rsidR="0018722C">
      <w:pPr>
        <w:pStyle w:val="cw22"/>
        <w:topLinePunct/>
      </w:pPr>
      <w:r>
        <w:t>[</w:t>
      </w:r>
      <w:r>
        <w:t xml:space="preserve">31</w:t>
      </w:r>
      <w:r>
        <w:t>]</w:t>
      </w:r>
      <w:r>
        <w:t xml:space="preserve"> </w:t>
      </w:r>
      <w:r>
        <w:t>Mancini </w:t>
      </w:r>
      <w:r>
        <w:t>F, </w:t>
      </w:r>
      <w:r>
        <w:t>Di Conza </w:t>
      </w:r>
      <w:r>
        <w:t>G, </w:t>
      </w:r>
      <w:r>
        <w:t>Moretti </w:t>
      </w:r>
      <w:r>
        <w:t>F. </w:t>
      </w:r>
      <w:r>
        <w:t>MDM4</w:t>
      </w:r>
      <w:r>
        <w:t>(</w:t>
      </w:r>
      <w:r>
        <w:rPr>
          <w:sz w:val="24"/>
        </w:rPr>
        <w:t xml:space="preserve">MDMX</w:t>
      </w:r>
      <w:r>
        <w:t>)</w:t>
      </w:r>
      <w:r>
        <w:t xml:space="preserve"> and its Transcript </w:t>
      </w:r>
      <w:r>
        <w:t>Variants. </w:t>
      </w:r>
      <w:r>
        <w:t>Curr Genomics.</w:t>
      </w:r>
      <w:r>
        <w:t> </w:t>
      </w:r>
      <w:r>
        <w:t>2009,10</w:t>
      </w:r>
      <w:r>
        <w:t>(</w:t>
      </w:r>
      <w:r>
        <w:rPr>
          <w:sz w:val="24"/>
        </w:rPr>
        <w:t>1</w:t>
      </w:r>
      <w:r>
        <w:t>)</w:t>
      </w:r>
      <w:r>
        <w:t>:42-50.</w:t>
      </w:r>
    </w:p>
    <w:p w:rsidR="0018722C">
      <w:pPr>
        <w:pStyle w:val="cw22"/>
        <w:topLinePunct/>
      </w:pPr>
      <w:r>
        <w:t>[</w:t>
      </w:r>
      <w:r>
        <w:t xml:space="preserve">32</w:t>
      </w:r>
      <w:r>
        <w:t>]</w:t>
      </w:r>
      <w:r>
        <w:t xml:space="preserve"> </w:t>
      </w:r>
      <w:r>
        <w:t>Marine JC, Dyer MA, Jochemsen </w:t>
      </w:r>
      <w:r>
        <w:t>AG. </w:t>
      </w:r>
      <w:r>
        <w:t>MDMX: from bench to bedside. Journal of Cell Science. 2006, 120</w:t>
      </w:r>
      <w:r>
        <w:t>(</w:t>
      </w:r>
      <w:r>
        <w:t>Pt 3</w:t>
      </w:r>
      <w:r>
        <w:t>)</w:t>
      </w:r>
      <w:r>
        <w:t>,</w:t>
      </w:r>
      <w:r>
        <w:t> </w:t>
      </w:r>
      <w:r>
        <w:t>371-378</w:t>
      </w:r>
    </w:p>
    <w:p w:rsidR="0018722C">
      <w:pPr>
        <w:pStyle w:val="cw22"/>
        <w:topLinePunct/>
      </w:pPr>
      <w:r>
        <w:t>[</w:t>
      </w:r>
      <w:r>
        <w:t xml:space="preserve">33</w:t>
      </w:r>
      <w:r>
        <w:t>]</w:t>
      </w:r>
      <w:r>
        <w:t xml:space="preserve"> </w:t>
      </w:r>
      <w:r>
        <w:t>Bartel </w:t>
      </w:r>
      <w:r>
        <w:t>F, </w:t>
      </w:r>
      <w:r>
        <w:t>Schulz J, Böhnke </w:t>
      </w:r>
      <w:r>
        <w:t>A, </w:t>
      </w:r>
      <w:r>
        <w:t>Blümke </w:t>
      </w:r>
      <w:r>
        <w:t>K, </w:t>
      </w:r>
      <w:r>
        <w:t>Kappler M, Bache M, Schmidt H, Würl </w:t>
      </w:r>
      <w:r>
        <w:t>P, </w:t>
      </w:r>
      <w:r>
        <w:t>Taubert </w:t>
      </w:r>
      <w:r>
        <w:t>H, Hauptmann S. Significance of HDMX-S</w:t>
      </w:r>
      <w:r>
        <w:t>(</w:t>
      </w:r>
      <w:r>
        <w:rPr>
          <w:sz w:val="24"/>
        </w:rPr>
        <w:t xml:space="preserve">or MDM4</w:t>
      </w:r>
      <w:r>
        <w:t>)</w:t>
      </w:r>
      <w:r>
        <w:t xml:space="preserve"> mRNA splice variant overexpression and HDMX gene amplification on primary soft tissue sarcoma prognosis. Int J </w:t>
      </w:r>
      <w:r>
        <w:t>Cancer.</w:t>
      </w:r>
      <w:r>
        <w:t> </w:t>
      </w:r>
      <w:r>
        <w:t>2005,117</w:t>
      </w:r>
      <w:r>
        <w:t>(</w:t>
      </w:r>
      <w:r>
        <w:rPr>
          <w:sz w:val="24"/>
        </w:rPr>
        <w:t>3</w:t>
      </w:r>
      <w:r>
        <w:t>)</w:t>
      </w:r>
      <w:r>
        <w:t>:469-475.</w:t>
      </w:r>
    </w:p>
    <w:p w:rsidR="0018722C">
      <w:pPr>
        <w:pStyle w:val="cw22"/>
        <w:topLinePunct/>
      </w:pPr>
      <w:r>
        <w:t xml:space="preserve">[</w:t>
      </w:r>
      <w:r>
        <w:t xml:space="preserve">34</w:t>
      </w:r>
      <w:r>
        <w:t xml:space="preserve">]</w:t>
      </w:r>
      <w:r>
        <w:t xml:space="preserve"> </w:t>
      </w:r>
      <w:r>
        <w:t xml:space="preserve">Riemenschneider </w:t>
      </w:r>
      <w:r>
        <w:t xml:space="preserve">MJ, </w:t>
      </w:r>
      <w:r>
        <w:t xml:space="preserve">Büschges R, </w:t>
      </w:r>
      <w:r>
        <w:t xml:space="preserve">Wolter</w:t>
      </w:r>
      <w:r>
        <w:t xml:space="preserve"> </w:t>
      </w:r>
      <w:r>
        <w:t xml:space="preserve">M, Reifenberger J, Boström J, Kraus JA, Schlegel U, Reifenberger </w:t>
      </w:r>
      <w:r>
        <w:t xml:space="preserve">G. </w:t>
      </w:r>
      <w:r>
        <w:t xml:space="preserve">Amplification </w:t>
      </w:r>
      <w:r>
        <w:t xml:space="preserve">and </w:t>
      </w:r>
      <w:r>
        <w:t xml:space="preserve">overexpression of the MDM4 </w:t>
      </w:r>
      <w:r>
        <w:t xml:space="preserve">(</w:t>
      </w:r>
      <w:r>
        <w:rPr>
          <w:sz w:val="24"/>
        </w:rPr>
        <w:t xml:space="preserve">MDMX</w:t>
      </w:r>
      <w:r>
        <w:t xml:space="preserve">)</w:t>
      </w:r>
      <w:r>
        <w:t xml:space="preserve"> gene from 1q32 </w:t>
      </w:r>
      <w:r>
        <w:t xml:space="preserve">in </w:t>
      </w:r>
      <w:r>
        <w:t xml:space="preserve">a subset of malignant gliomas without TP53 mutation or MDM2 amplification. Cancer Res. 1999,59</w:t>
      </w:r>
      <w:r>
        <w:t xml:space="preserve">(</w:t>
      </w:r>
      <w:r>
        <w:rPr>
          <w:sz w:val="24"/>
        </w:rPr>
        <w:t xml:space="preserve">24</w:t>
      </w:r>
      <w:r>
        <w:t xml:space="preserve">)</w:t>
      </w:r>
      <w:r>
        <w:t xml:space="preserve">:</w:t>
      </w:r>
      <w:r>
        <w:t xml:space="preserve"> </w:t>
      </w:r>
      <w:r>
        <w:t xml:space="preserve">6091-6096.</w:t>
      </w:r>
    </w:p>
    <w:p w:rsidR="0018722C">
      <w:pPr>
        <w:pStyle w:val="cw22"/>
        <w:topLinePunct/>
      </w:pPr>
      <w:r>
        <w:t>[</w:t>
      </w:r>
      <w:r>
        <w:t xml:space="preserve">35</w:t>
      </w:r>
      <w:r>
        <w:t>]</w:t>
      </w:r>
      <w:r>
        <w:t xml:space="preserve"> </w:t>
      </w:r>
      <w:r>
        <w:t>Valentin-Vega </w:t>
      </w:r>
      <w:r>
        <w:t>YA, </w:t>
      </w:r>
      <w:r>
        <w:t>Barboza </w:t>
      </w:r>
      <w:r>
        <w:t>JA, </w:t>
      </w:r>
      <w:r>
        <w:t>Chau </w:t>
      </w:r>
      <w:r>
        <w:t>GP, </w:t>
      </w:r>
      <w:r>
        <w:t>El-Naggar </w:t>
      </w:r>
      <w:r>
        <w:t>AK, </w:t>
      </w:r>
      <w:r>
        <w:t>Lozano</w:t>
      </w:r>
      <w:r w:rsidR="001852F3">
        <w:t xml:space="preserve"> </w:t>
      </w:r>
      <w:r>
        <w:t>G. </w:t>
      </w:r>
      <w:r>
        <w:t>High levels of the p53 inhibitor MDM4 </w:t>
      </w:r>
      <w:r>
        <w:t>in </w:t>
      </w:r>
      <w:r>
        <w:t>head and neck squamous carcinomas. </w:t>
      </w:r>
      <w:r w:rsidR="001852F3">
        <w:t xml:space="preserve">Hum Pathol.</w:t>
      </w:r>
      <w:r>
        <w:t> </w:t>
      </w:r>
      <w:r>
        <w:t>2007,38</w:t>
      </w:r>
      <w:r>
        <w:t>(</w:t>
      </w:r>
      <w:r>
        <w:t>10</w:t>
      </w:r>
      <w:r>
        <w:t>)</w:t>
      </w:r>
      <w:r>
        <w:t>:1553-1562.</w:t>
      </w:r>
    </w:p>
    <w:p w:rsidR="0018722C">
      <w:pPr>
        <w:pStyle w:val="cw22"/>
        <w:topLinePunct/>
      </w:pPr>
      <w:r>
        <w:t>[</w:t>
      </w:r>
      <w:r>
        <w:t xml:space="preserve">36</w:t>
      </w:r>
      <w:r>
        <w:t>]</w:t>
      </w:r>
      <w:r>
        <w:t xml:space="preserve"> </w:t>
      </w:r>
      <w:r>
        <w:t>Lenos </w:t>
      </w:r>
      <w:r>
        <w:t>K, </w:t>
      </w:r>
      <w:r>
        <w:t>Grawenda </w:t>
      </w:r>
      <w:r>
        <w:t>AM, </w:t>
      </w:r>
      <w:r>
        <w:t>Lodder </w:t>
      </w:r>
      <w:r>
        <w:t>K, </w:t>
      </w:r>
      <w:r>
        <w:t>Kuijjer ML, </w:t>
      </w:r>
      <w:r>
        <w:t>Teunisse </w:t>
      </w:r>
      <w:r>
        <w:t>AF, </w:t>
      </w:r>
      <w:r>
        <w:t>Repapi E, Grochola </w:t>
      </w:r>
      <w:r>
        <w:t>LF, </w:t>
      </w:r>
      <w:r>
        <w:t>Bartel </w:t>
      </w:r>
      <w:r>
        <w:t>F, </w:t>
      </w:r>
      <w:r>
        <w:t>Hogendoorn PC, </w:t>
      </w:r>
      <w:r>
        <w:t>Wuerl </w:t>
      </w:r>
      <w:r>
        <w:t>P, </w:t>
      </w:r>
      <w:r>
        <w:t>Taubert </w:t>
      </w:r>
      <w:r>
        <w:t>H, Cleton-Jansen AM, Bond GL, Jochemsen </w:t>
      </w:r>
      <w:r>
        <w:t>AG. </w:t>
      </w:r>
      <w:r>
        <w:t>Alternate splicing of the p53 inhibitor HDMX offers a superior prognostic biomarker than p53 mutation </w:t>
      </w:r>
      <w:r>
        <w:t>in </w:t>
      </w:r>
      <w:r>
        <w:t>human </w:t>
      </w:r>
      <w:r>
        <w:t>cancer. </w:t>
      </w:r>
      <w:r>
        <w:t>Cancer Res.2012,72</w:t>
      </w:r>
      <w:r>
        <w:t>(</w:t>
      </w:r>
      <w:r>
        <w:t>16</w:t>
      </w:r>
      <w:r>
        <w:t>)</w:t>
      </w:r>
      <w:r>
        <w:t>:4074-4084.</w:t>
      </w:r>
    </w:p>
    <w:p w:rsidR="0018722C">
      <w:pPr>
        <w:pStyle w:val="cw22"/>
        <w:topLinePunct/>
      </w:pPr>
      <w:r>
        <w:t>[</w:t>
      </w:r>
      <w:r>
        <w:t xml:space="preserve">37</w:t>
      </w:r>
      <w:r>
        <w:t>]</w:t>
      </w:r>
      <w:r>
        <w:t xml:space="preserve"> </w:t>
      </w:r>
      <w:r>
        <w:t>Liu </w:t>
      </w:r>
      <w:r>
        <w:t>L, Fan L, </w:t>
      </w:r>
      <w:r>
        <w:t>Fang </w:t>
      </w:r>
      <w:r>
        <w:t>C, Zou ZJ, </w:t>
      </w:r>
      <w:r>
        <w:t>Yang </w:t>
      </w:r>
      <w:r>
        <w:t>S, </w:t>
      </w:r>
      <w:r>
        <w:t>Zhang </w:t>
      </w:r>
      <w:r>
        <w:t>LN, Li </w:t>
      </w:r>
      <w:r>
        <w:t>JY, </w:t>
      </w:r>
      <w:r>
        <w:t>Xu </w:t>
      </w:r>
      <w:r>
        <w:t>W. </w:t>
      </w:r>
      <w:r>
        <w:t>S-MDM4 mRNA overexpression indicates a poor prognosis and marks a potential therapeutic</w:t>
      </w:r>
      <w:r>
        <w:t> </w:t>
      </w:r>
      <w:r>
        <w:t>target</w:t>
      </w:r>
      <w:r>
        <w:t> </w:t>
      </w:r>
      <w:r>
        <w:t>in</w:t>
      </w:r>
      <w:r>
        <w:t> </w:t>
      </w:r>
      <w:r>
        <w:t>chronic</w:t>
      </w:r>
      <w:r>
        <w:t> </w:t>
      </w:r>
      <w:r>
        <w:t>lymphocytic</w:t>
      </w:r>
      <w:r>
        <w:t> </w:t>
      </w:r>
      <w:r>
        <w:t>leukemia.</w:t>
      </w:r>
      <w:r>
        <w:t> </w:t>
      </w:r>
      <w:r>
        <w:t>Cancer</w:t>
      </w:r>
      <w:r>
        <w:t> </w:t>
      </w:r>
      <w:r>
        <w:t>Sci.</w:t>
      </w:r>
      <w:r>
        <w:t> </w:t>
      </w:r>
      <w:r>
        <w:t>2012,103</w:t>
      </w:r>
      <w:r>
        <w:t>(</w:t>
      </w:r>
      <w:r>
        <w:t>12</w:t>
      </w:r>
      <w:r>
        <w:t>)</w:t>
      </w:r>
      <w:r>
        <w:t>:</w:t>
      </w:r>
    </w:p>
    <w:p w:rsidR="0018722C">
      <w:pPr>
        <w:topLinePunct/>
      </w:pPr>
      <w:r>
        <w:t>2056-2063.</w:t>
      </w:r>
    </w:p>
    <w:p w:rsidR="0018722C">
      <w:pPr>
        <w:pStyle w:val="cw22"/>
        <w:topLinePunct/>
      </w:pPr>
      <w:r>
        <w:t>[</w:t>
      </w:r>
      <w:r>
        <w:t xml:space="preserve">38</w:t>
      </w:r>
      <w:r>
        <w:t>]</w:t>
      </w:r>
      <w:r>
        <w:t xml:space="preserve"> </w:t>
      </w:r>
      <w:r>
        <w:t>Bottger, </w:t>
      </w:r>
      <w:r>
        <w:t>V., </w:t>
      </w:r>
      <w:r>
        <w:t>Bottger, A., Garcia-Echeverria, C., Ramos, </w:t>
      </w:r>
      <w:r>
        <w:t>Y. </w:t>
      </w:r>
      <w:r>
        <w:t>F., </w:t>
      </w:r>
      <w:r>
        <w:t>van der Eb, </w:t>
      </w:r>
      <w:r>
        <w:t>A. </w:t>
      </w:r>
      <w:r>
        <w:t>J., Jochemsen, </w:t>
      </w:r>
      <w:r>
        <w:t>A. </w:t>
      </w:r>
      <w:r>
        <w:t>G. </w:t>
      </w:r>
      <w:r>
        <w:t>and Lane, D. </w:t>
      </w:r>
      <w:r>
        <w:t>P</w:t>
      </w:r>
      <w:r>
        <w:t xml:space="preserve">..</w:t>
      </w:r>
      <w:r>
        <w:t xml:space="preserve"> </w:t>
      </w:r>
      <w:r>
        <w:t>Comparative study </w:t>
      </w:r>
      <w:r>
        <w:t>of </w:t>
      </w:r>
      <w:r>
        <w:t>the p53-mdm2 and p53-MDMX interfaces.</w:t>
      </w:r>
      <w:r>
        <w:t> </w:t>
      </w:r>
      <w:r>
        <w:t>Oncogene,1999,18</w:t>
      </w:r>
      <w:r>
        <w:t>(</w:t>
      </w:r>
      <w:r>
        <w:t>1</w:t>
      </w:r>
      <w:r>
        <w:t>)</w:t>
      </w:r>
      <w:r>
        <w:t>:189-199.</w:t>
      </w:r>
    </w:p>
    <w:p w:rsidR="0018722C">
      <w:pPr>
        <w:pStyle w:val="cw22"/>
        <w:topLinePunct/>
      </w:pPr>
      <w:r>
        <w:t>[</w:t>
      </w:r>
      <w:r>
        <w:t xml:space="preserve">39</w:t>
      </w:r>
      <w:r>
        <w:t>]</w:t>
      </w:r>
      <w:r>
        <w:t xml:space="preserve"> </w:t>
      </w:r>
      <w:r>
        <w:t>Sharp, </w:t>
      </w:r>
      <w:r>
        <w:t>D. </w:t>
      </w:r>
      <w:r>
        <w:t>A., Kratowicz, S. A., Sank, M. J., George, D. L</w:t>
      </w:r>
      <w:r>
        <w:t xml:space="preserve">..</w:t>
      </w:r>
      <w:r>
        <w:t xml:space="preserve"> Stabilization of the MDM2 oncoprotein by interaction with the structurally related MDMX protein. J. Biol. </w:t>
      </w:r>
      <w:r>
        <w:t>Chem. </w:t>
      </w:r>
      <w:r>
        <w:t>274</w:t>
      </w:r>
      <w:r>
        <w:t>(</w:t>
      </w:r>
      <w:r>
        <w:t>53</w:t>
      </w:r>
      <w:r>
        <w:t>)</w:t>
      </w:r>
      <w:r>
        <w:t>:</w:t>
      </w:r>
      <w:r>
        <w:t> </w:t>
      </w:r>
      <w:r>
        <w:t>38189-38196.</w:t>
      </w:r>
    </w:p>
    <w:p w:rsidR="0018722C">
      <w:pPr>
        <w:pStyle w:val="cw22"/>
        <w:topLinePunct/>
      </w:pPr>
      <w:r>
        <w:t>[</w:t>
      </w:r>
      <w:r>
        <w:t xml:space="preserve">40</w:t>
      </w:r>
      <w:r>
        <w:t>]</w:t>
      </w:r>
      <w:r>
        <w:t xml:space="preserve"> </w:t>
      </w:r>
      <w:r>
        <w:t>Tanimura, </w:t>
      </w:r>
      <w:r>
        <w:t>S., Ohtsuka, S., Mitsui, </w:t>
      </w:r>
      <w:r w:rsidR="001852F3">
        <w:t xml:space="preserve">K., </w:t>
      </w:r>
      <w:r w:rsidR="001852F3">
        <w:t xml:space="preserve">Shirouzu, K., </w:t>
      </w:r>
      <w:r>
        <w:t>Yoshimura, </w:t>
      </w:r>
      <w:r>
        <w:t>A.,</w:t>
      </w:r>
      <w:r>
        <w:t> </w:t>
      </w:r>
      <w:r>
        <w:t>Ohtsubo,</w:t>
      </w:r>
    </w:p>
    <w:p w:rsidR="0018722C">
      <w:pPr>
        <w:topLinePunct/>
      </w:pPr>
      <w:r>
        <w:t>M. MDM2 interacts with MDMX through their RING finger domains. FEBS Lett.1999,447</w:t>
      </w:r>
      <w:r>
        <w:t>(</w:t>
      </w:r>
      <w:r>
        <w:t>1</w:t>
      </w:r>
      <w:r>
        <w:t>)</w:t>
      </w:r>
      <w:r>
        <w:t>:5-9.</w:t>
      </w:r>
    </w:p>
    <w:p w:rsidR="0018722C">
      <w:pPr>
        <w:pStyle w:val="cw22"/>
        <w:topLinePunct/>
      </w:pPr>
      <w:r>
        <w:t>[</w:t>
      </w:r>
      <w:r>
        <w:t xml:space="preserve">41</w:t>
      </w:r>
      <w:r>
        <w:t>]</w:t>
      </w:r>
      <w:r>
        <w:t xml:space="preserve"> </w:t>
      </w:r>
      <w:r>
        <w:t>Honda, </w:t>
      </w:r>
      <w:r>
        <w:t>R,</w:t>
      </w:r>
      <w:r w:rsidR="001852F3">
        <w:t xml:space="preserve"> </w:t>
      </w:r>
      <w:r w:rsidR="001852F3">
        <w:t xml:space="preserve">Tanaka, </w:t>
      </w:r>
      <w:r>
        <w:t>H,</w:t>
      </w:r>
      <w:r w:rsidR="001852F3">
        <w:t xml:space="preserve"> </w:t>
      </w:r>
      <w:r w:rsidR="001852F3">
        <w:t xml:space="preserve">Yasuda, </w:t>
      </w:r>
      <w:r>
        <w:t>H. Oncoprotein MDM2 </w:t>
      </w:r>
      <w:r>
        <w:t>is </w:t>
      </w:r>
      <w:r>
        <w:t>a ubiquitin ligase E3</w:t>
      </w:r>
      <w:r w:rsidR="001852F3">
        <w:t xml:space="preserve"> for tumor suppressor p53. FEBS Lett. 1997,420</w:t>
      </w:r>
      <w:r>
        <w:t>(</w:t>
      </w:r>
      <w:r>
        <w:t>1</w:t>
      </w:r>
      <w:r>
        <w:t>)</w:t>
      </w:r>
      <w:r>
        <w:t>:</w:t>
      </w:r>
      <w:r>
        <w:t> </w:t>
      </w:r>
      <w:r>
        <w:t>25-27.</w:t>
      </w:r>
    </w:p>
    <w:p w:rsidR="0018722C">
      <w:pPr>
        <w:pStyle w:val="cw22"/>
        <w:topLinePunct/>
      </w:pPr>
      <w:r>
        <w:t>[</w:t>
      </w:r>
      <w:r>
        <w:t xml:space="preserve">42</w:t>
      </w:r>
      <w:r>
        <w:t>]</w:t>
      </w:r>
      <w:r>
        <w:t xml:space="preserve"> </w:t>
      </w:r>
      <w:r>
        <w:t>Fang, S, Jensen, </w:t>
      </w:r>
      <w:r>
        <w:t>JP, </w:t>
      </w:r>
      <w:r>
        <w:t>Ludwig, RL, </w:t>
      </w:r>
      <w:r>
        <w:t>Vousden, </w:t>
      </w:r>
      <w:r>
        <w:t>KH, </w:t>
      </w:r>
      <w:r>
        <w:t>Weissman, </w:t>
      </w:r>
      <w:r>
        <w:t>AM. </w:t>
      </w:r>
      <w:r>
        <w:t>Mdm2 </w:t>
      </w:r>
      <w:r>
        <w:t>is </w:t>
      </w:r>
      <w:r>
        <w:t>a RING finger-dependent ubiquitin protein ligase for itself and p53. J Biol Chem. 2000, 275</w:t>
      </w:r>
      <w:r>
        <w:t>(</w:t>
      </w:r>
      <w:r>
        <w:t>12</w:t>
      </w:r>
      <w:r>
        <w:t>)</w:t>
      </w:r>
      <w:r>
        <w:t>:</w:t>
      </w:r>
      <w:r>
        <w:t> </w:t>
      </w:r>
      <w:r>
        <w:t>8945-8951.</w:t>
      </w:r>
    </w:p>
    <w:p w:rsidR="0018722C">
      <w:pPr>
        <w:pStyle w:val="cw22"/>
        <w:topLinePunct/>
      </w:pPr>
      <w:r>
        <w:t>[</w:t>
      </w:r>
      <w:r>
        <w:t xml:space="preserve">43</w:t>
      </w:r>
      <w:r>
        <w:t>]</w:t>
      </w:r>
      <w:r>
        <w:t xml:space="preserve"> </w:t>
      </w:r>
      <w:r>
        <w:t>Pan, </w:t>
      </w:r>
      <w:r>
        <w:t>Y, </w:t>
      </w:r>
      <w:r>
        <w:t>Chen, </w:t>
      </w:r>
      <w:r w:rsidR="001852F3">
        <w:t xml:space="preserve">J. MDM2 promotes ubiquitination and degradation of</w:t>
      </w:r>
      <w:r>
        <w:t> </w:t>
      </w:r>
      <w:r>
        <w:t>MDMX.</w:t>
      </w:r>
    </w:p>
    <w:p w:rsidR="0018722C">
      <w:pPr>
        <w:topLinePunct/>
      </w:pPr>
      <w:r>
        <w:t>Mol Cell Biol. 2003,23</w:t>
      </w:r>
      <w:r>
        <w:t>(</w:t>
      </w:r>
      <w:r>
        <w:t>15</w:t>
      </w:r>
      <w:r>
        <w:t>)</w:t>
      </w:r>
      <w:r>
        <w:t>: 5113-5121</w:t>
      </w:r>
    </w:p>
    <w:p w:rsidR="0018722C">
      <w:pPr>
        <w:pStyle w:val="cw22"/>
        <w:topLinePunct/>
      </w:pPr>
      <w:r>
        <w:t>[</w:t>
      </w:r>
      <w:r>
        <w:t xml:space="preserve">44</w:t>
      </w:r>
      <w:r>
        <w:t>]</w:t>
      </w:r>
      <w:r>
        <w:t xml:space="preserve"> </w:t>
      </w:r>
      <w:r>
        <w:t>Pei D, Zhang </w:t>
      </w:r>
      <w:r>
        <w:t>Y, </w:t>
      </w:r>
      <w:r>
        <w:t>Zheng </w:t>
      </w:r>
      <w:r>
        <w:t>J. Regulation </w:t>
      </w:r>
      <w:r>
        <w:t>of </w:t>
      </w:r>
      <w:r>
        <w:t>p53: a collaboration between Mdm2 and MdmX. Oncotarget. 2012, 3</w:t>
      </w:r>
      <w:r>
        <w:t>(</w:t>
      </w:r>
      <w:r>
        <w:t>3</w:t>
      </w:r>
      <w:r>
        <w:t>)</w:t>
      </w:r>
      <w:r>
        <w:t>:</w:t>
      </w:r>
      <w:r>
        <w:t> </w:t>
      </w:r>
      <w:r>
        <w:t>228-235.</w:t>
      </w:r>
    </w:p>
    <w:p w:rsidR="0018722C">
      <w:pPr>
        <w:pStyle w:val="cw22"/>
        <w:topLinePunct/>
      </w:pPr>
      <w:r>
        <w:t>[</w:t>
      </w:r>
      <w:r>
        <w:t xml:space="preserve">45</w:t>
      </w:r>
      <w:r>
        <w:t>]</w:t>
      </w:r>
      <w:r>
        <w:t xml:space="preserve"> </w:t>
      </w:r>
      <w:r>
        <w:t>Kawai, </w:t>
      </w:r>
      <w:r>
        <w:t>H, Lopez-Pajares, </w:t>
      </w:r>
      <w:r>
        <w:t>V, </w:t>
      </w:r>
      <w:r>
        <w:t>Kim, </w:t>
      </w:r>
      <w:r>
        <w:t>MM, </w:t>
      </w:r>
      <w:r>
        <w:t>Wiederschain, </w:t>
      </w:r>
      <w:r>
        <w:t>D, </w:t>
      </w:r>
      <w:r>
        <w:t>Yuan, </w:t>
      </w:r>
      <w:r>
        <w:t>ZM. RING domain-mediated interaction </w:t>
      </w:r>
      <w:r>
        <w:t>is </w:t>
      </w:r>
      <w:r>
        <w:t>a requirement for </w:t>
      </w:r>
      <w:r>
        <w:t>MDM2</w:t>
      </w:r>
      <w:r>
        <w:t>'</w:t>
      </w:r>
      <w:r>
        <w:t>s </w:t>
      </w:r>
      <w:r>
        <w:t>E3 ligase </w:t>
      </w:r>
      <w:r>
        <w:t>activity. </w:t>
      </w:r>
      <w:r>
        <w:t>Cancer Res. 2007,67</w:t>
      </w:r>
      <w:r>
        <w:t>(</w:t>
      </w:r>
      <w:r>
        <w:t>13</w:t>
      </w:r>
      <w:r>
        <w:t>)</w:t>
      </w:r>
      <w:r>
        <w:t>:</w:t>
      </w:r>
      <w:r>
        <w:t> </w:t>
      </w:r>
      <w:r>
        <w:t>6026-6030.</w:t>
      </w:r>
    </w:p>
    <w:p w:rsidR="0018722C">
      <w:pPr>
        <w:pStyle w:val="cw22"/>
        <w:topLinePunct/>
      </w:pPr>
      <w:r>
        <w:t>[</w:t>
      </w:r>
      <w:r>
        <w:t xml:space="preserve">46</w:t>
      </w:r>
      <w:r>
        <w:t>]</w:t>
      </w:r>
      <w:r>
        <w:t xml:space="preserve"> </w:t>
      </w:r>
      <w:r>
        <w:t>Linares, </w:t>
      </w:r>
      <w:r>
        <w:t>LK, Hengstermann, </w:t>
      </w:r>
      <w:r>
        <w:t>A, Ciechanover, A, Muller, </w:t>
      </w:r>
      <w:r>
        <w:t>S, </w:t>
      </w:r>
      <w:r>
        <w:t>Scheffner, </w:t>
      </w:r>
      <w:r>
        <w:t>M. </w:t>
      </w:r>
      <w:r w:rsidR="001852F3">
        <w:t xml:space="preserve">HdmX stimulates Hdm2-mediated ubiquitination and degradation of p53. Proc Natl Acad Sci U S </w:t>
      </w:r>
      <w:r>
        <w:t>A. </w:t>
      </w:r>
      <w:r>
        <w:t>2003,100</w:t>
      </w:r>
      <w:r>
        <w:t>(</w:t>
      </w:r>
      <w:r>
        <w:t>21</w:t>
      </w:r>
      <w:r>
        <w:t>)</w:t>
      </w:r>
      <w:r>
        <w:t>:</w:t>
      </w:r>
      <w:r>
        <w:t> </w:t>
      </w:r>
      <w:r>
        <w:t>12009-12014.</w:t>
      </w:r>
    </w:p>
    <w:p w:rsidR="0018722C">
      <w:pPr>
        <w:pStyle w:val="cw22"/>
        <w:topLinePunct/>
      </w:pPr>
      <w:r>
        <w:t>[</w:t>
      </w:r>
      <w:r>
        <w:t xml:space="preserve">47</w:t>
      </w:r>
      <w:r>
        <w:t>]</w:t>
      </w:r>
      <w:r>
        <w:t xml:space="preserve"> </w:t>
      </w:r>
      <w:r>
        <w:t>Xiong, S, </w:t>
      </w:r>
      <w:r>
        <w:t>Van</w:t>
      </w:r>
      <w:r w:rsidR="001852F3">
        <w:t xml:space="preserve"> </w:t>
      </w:r>
      <w:r>
        <w:t>Pelt, CS, Elizondo-Fraire, </w:t>
      </w:r>
      <w:r>
        <w:t>AC, </w:t>
      </w:r>
      <w:r>
        <w:t>Liu, </w:t>
      </w:r>
      <w:r>
        <w:t>G, </w:t>
      </w:r>
      <w:r>
        <w:t>Lozano, </w:t>
      </w:r>
      <w:r/>
      <w:r>
        <w:t>G. </w:t>
      </w:r>
      <w:r>
        <w:t>Synergistic</w:t>
      </w:r>
    </w:p>
    <w:p w:rsidR="0018722C">
      <w:pPr>
        <w:topLinePunct/>
      </w:pPr>
      <w:r>
        <w:t>R</w:t>
      </w:r>
      <w:r>
        <w:t>oles of Mdm2 and Mdm4 for p53 inhibition in central nervous system development. Proc Natl Acad Sci U S A. 2006,103</w:t>
      </w:r>
      <w:r>
        <w:t>(</w:t>
      </w:r>
      <w:r>
        <w:t>9</w:t>
      </w:r>
      <w:r>
        <w:t>)</w:t>
      </w:r>
      <w:r>
        <w:t>: 3226-3231.</w:t>
      </w:r>
    </w:p>
    <w:p w:rsidR="0018722C">
      <w:pPr>
        <w:pStyle w:val="cw22"/>
        <w:topLinePunct/>
      </w:pPr>
      <w:r>
        <w:t>[</w:t>
      </w:r>
      <w:r>
        <w:t xml:space="preserve">48</w:t>
      </w:r>
      <w:r>
        <w:t>]</w:t>
      </w:r>
      <w:r>
        <w:t xml:space="preserve"> </w:t>
      </w:r>
      <w:r>
        <w:t>Wade, </w:t>
      </w:r>
      <w:r>
        <w:t>M, </w:t>
      </w:r>
      <w:r>
        <w:t>Wang, </w:t>
      </w:r>
      <w:r>
        <w:t>YV, </w:t>
      </w:r>
      <w:r>
        <w:t>Wahl, </w:t>
      </w:r>
      <w:r>
        <w:t>GM. The p53 orchestra: </w:t>
      </w:r>
      <w:r>
        <w:t>Mdm2 </w:t>
      </w:r>
      <w:r>
        <w:t>and Mdmx set the tone. </w:t>
      </w:r>
      <w:r>
        <w:t>Trends </w:t>
      </w:r>
      <w:r>
        <w:t>Cell Biol. 2010,20</w:t>
      </w:r>
      <w:r>
        <w:t>(</w:t>
      </w:r>
      <w:r>
        <w:t>5</w:t>
      </w:r>
      <w:r>
        <w:t>)</w:t>
      </w:r>
      <w:r>
        <w:t>:</w:t>
      </w:r>
      <w:r>
        <w:t> </w:t>
      </w:r>
      <w:r>
        <w:t>299-309.</w:t>
      </w:r>
    </w:p>
    <w:p w:rsidR="0018722C">
      <w:pPr>
        <w:pStyle w:val="cw22"/>
        <w:topLinePunct/>
      </w:pPr>
      <w:r>
        <w:t>[</w:t>
      </w:r>
      <w:r>
        <w:t xml:space="preserve">49</w:t>
      </w:r>
      <w:r>
        <w:t>]</w:t>
      </w:r>
      <w:r>
        <w:t xml:space="preserve"> </w:t>
      </w:r>
      <w:r>
        <w:t>Wang, </w:t>
      </w:r>
      <w:r>
        <w:t>X. p53 regulation: </w:t>
      </w:r>
      <w:r>
        <w:t>Teamwork </w:t>
      </w:r>
      <w:r>
        <w:t>between RING domains of Mdm2 and MdmX. Cell Cycle. 2011,10</w:t>
      </w:r>
      <w:r>
        <w:t>(</w:t>
      </w:r>
      <w:r>
        <w:t>24</w:t>
      </w:r>
      <w:r>
        <w:t>)</w:t>
      </w:r>
      <w:r>
        <w:t>:</w:t>
      </w:r>
      <w:r>
        <w:t> </w:t>
      </w:r>
      <w:r>
        <w:t>4225-4229.</w:t>
      </w:r>
    </w:p>
    <w:p w:rsidR="0018722C">
      <w:pPr>
        <w:pStyle w:val="cw22"/>
        <w:topLinePunct/>
      </w:pPr>
      <w:r>
        <w:t>[</w:t>
      </w:r>
      <w:r>
        <w:t xml:space="preserve">50</w:t>
      </w:r>
      <w:r>
        <w:t>]</w:t>
      </w:r>
      <w:r>
        <w:t xml:space="preserve"> </w:t>
      </w:r>
      <w:r>
        <w:t>Samudio </w:t>
      </w:r>
      <w:r>
        <w:t>IJ, Duvvuri S, Clise-Dwyer </w:t>
      </w:r>
      <w:r>
        <w:t>K, </w:t>
      </w:r>
      <w:r>
        <w:t>Watt </w:t>
      </w:r>
      <w:r>
        <w:t>JC, Mak D, Kantarjian H, </w:t>
      </w:r>
      <w:r>
        <w:t>Yang</w:t>
      </w:r>
      <w:r w:rsidR="001852F3">
        <w:t xml:space="preserve"> </w:t>
      </w:r>
      <w:r>
        <w:t>D, Ruvolo </w:t>
      </w:r>
      <w:r>
        <w:t>V, </w:t>
      </w:r>
      <w:r>
        <w:t>Borthakur </w:t>
      </w:r>
      <w:r>
        <w:t>G. </w:t>
      </w:r>
      <w:r>
        <w:t>Activation </w:t>
      </w:r>
      <w:r>
        <w:t>of </w:t>
      </w:r>
      <w:r>
        <w:t>p53 signaling by MI-63 induces apoptosis </w:t>
      </w:r>
      <w:r>
        <w:t>in </w:t>
      </w:r>
      <w:r>
        <w:t>acute myeloid leukemia cells. Leuk </w:t>
      </w:r>
      <w:r>
        <w:t>Lymphoma. </w:t>
      </w:r>
      <w:r>
        <w:t>2010,51</w:t>
      </w:r>
      <w:r>
        <w:t>(</w:t>
      </w:r>
      <w:r>
        <w:t>5</w:t>
      </w:r>
      <w:r>
        <w:t>)</w:t>
      </w:r>
      <w:r>
        <w:t>: 911-919.</w:t>
      </w:r>
    </w:p>
    <w:p w:rsidR="0018722C">
      <w:pPr>
        <w:pStyle w:val="cw22"/>
        <w:topLinePunct/>
      </w:pPr>
      <w:r>
        <w:t>[</w:t>
      </w:r>
      <w:r>
        <w:t xml:space="preserve">51</w:t>
      </w:r>
      <w:r>
        <w:t>]</w:t>
      </w:r>
      <w:r>
        <w:t xml:space="preserve"> </w:t>
      </w:r>
      <w:r>
        <w:t>Bista M, Smithson D, Pecak </w:t>
      </w:r>
      <w:r>
        <w:t>A, </w:t>
      </w:r>
      <w:r>
        <w:t>Salinas </w:t>
      </w:r>
      <w:r>
        <w:t>G, </w:t>
      </w:r>
      <w:r>
        <w:t>Pustelny </w:t>
      </w:r>
      <w:r>
        <w:t>K, </w:t>
      </w:r>
      <w:r>
        <w:t>Min J, Pirog </w:t>
      </w:r>
      <w:r>
        <w:t>A, </w:t>
      </w:r>
      <w:r>
        <w:t>Finch </w:t>
      </w:r>
      <w:r>
        <w:t>K, </w:t>
      </w:r>
      <w:r>
        <w:t>Zdzalik </w:t>
      </w:r>
      <w:r>
        <w:t>M,</w:t>
      </w:r>
      <w:r w:rsidR="004B696B">
        <w:t xml:space="preserve"> </w:t>
      </w:r>
      <w:r w:rsidR="004B696B">
        <w:t>Waddell </w:t>
      </w:r>
      <w:r>
        <w:t>B, Wladyka B, Kedracka-Krok S, Dyer </w:t>
      </w:r>
      <w:r>
        <w:t>MA, </w:t>
      </w:r>
      <w:r>
        <w:t>Dubin </w:t>
      </w:r>
      <w:r>
        <w:t>G, </w:t>
      </w:r>
      <w:r>
        <w:t>Guy </w:t>
      </w:r>
      <w:r>
        <w:t>RK. </w:t>
      </w:r>
      <w:r>
        <w:t>On the mechanism </w:t>
      </w:r>
      <w:r>
        <w:t>of </w:t>
      </w:r>
      <w:r>
        <w:t>action of SJ-172550 </w:t>
      </w:r>
      <w:r>
        <w:t>in </w:t>
      </w:r>
      <w:r>
        <w:t>inhibiting the interaction </w:t>
      </w:r>
      <w:r>
        <w:t>of </w:t>
      </w:r>
      <w:r>
        <w:t>MDM4 and p53. PLoS One.</w:t>
      </w:r>
      <w:r>
        <w:t> </w:t>
      </w:r>
      <w:r>
        <w:t>2012,7</w:t>
      </w:r>
      <w:r>
        <w:t>(</w:t>
      </w:r>
      <w:r>
        <w:t>6</w:t>
      </w:r>
      <w:r>
        <w:t>)</w:t>
      </w:r>
      <w:r>
        <w:t>:e37518.</w:t>
      </w:r>
    </w:p>
    <w:p w:rsidR="0018722C">
      <w:pPr>
        <w:pStyle w:val="cw22"/>
        <w:topLinePunct/>
      </w:pPr>
      <w:r>
        <w:t>[</w:t>
      </w:r>
      <w:r>
        <w:t xml:space="preserve">52</w:t>
      </w:r>
      <w:r>
        <w:t>]</w:t>
      </w:r>
      <w:r>
        <w:t xml:space="preserve"> </w:t>
      </w:r>
      <w:r>
        <w:t>Ovcharenko </w:t>
      </w:r>
      <w:r>
        <w:t>D, </w:t>
      </w:r>
      <w:r>
        <w:t>Stölzel </w:t>
      </w:r>
      <w:r>
        <w:t>F, </w:t>
      </w:r>
      <w:r>
        <w:t>Poitz D, Fierro </w:t>
      </w:r>
      <w:r>
        <w:t>F, </w:t>
      </w:r>
      <w:r>
        <w:t>Schaich M, Neubauer </w:t>
      </w:r>
      <w:r>
        <w:t>A, </w:t>
      </w:r>
      <w:r>
        <w:t>Kelnar </w:t>
      </w:r>
      <w:r>
        <w:t>K, </w:t>
      </w:r>
      <w:r>
        <w:t>Davison </w:t>
      </w:r>
      <w:r>
        <w:t>T, </w:t>
      </w:r>
      <w:r>
        <w:t>Müller-Tidow C, Thiede C, Bornhäuser M, Ehninger </w:t>
      </w:r>
      <w:r>
        <w:t>G, </w:t>
      </w:r>
      <w:r>
        <w:t>Brown D, Illmer </w:t>
      </w:r>
      <w:r>
        <w:t>T. </w:t>
      </w:r>
      <w:r>
        <w:t>miR-10a overexpression </w:t>
      </w:r>
      <w:r>
        <w:t>is </w:t>
      </w:r>
      <w:r>
        <w:t>associated with NPM1 mutations and MDM4 downregulation </w:t>
      </w:r>
      <w:r>
        <w:t>in </w:t>
      </w:r>
      <w:r>
        <w:t>intermediate-risk acute myeloid leukemia. Exp Hematol.</w:t>
      </w:r>
      <w:r>
        <w:t> </w:t>
      </w:r>
      <w:r>
        <w:t>2011,39</w:t>
      </w:r>
      <w:r>
        <w:t>(</w:t>
      </w:r>
      <w:r>
        <w:t>10</w:t>
      </w:r>
      <w:r>
        <w:t>)</w:t>
      </w:r>
      <w:r>
        <w:t>:1030-1042.</w:t>
      </w:r>
    </w:p>
    <w:p w:rsidR="0018722C">
      <w:pPr>
        <w:pStyle w:val="cw22"/>
        <w:topLinePunct/>
      </w:pPr>
      <w:r>
        <w:t>[</w:t>
      </w:r>
      <w:r>
        <w:t xml:space="preserve">53</w:t>
      </w:r>
      <w:r>
        <w:t>]</w:t>
      </w:r>
      <w:r>
        <w:t xml:space="preserve"> </w:t>
      </w:r>
      <w:r>
        <w:t>Long J, Parkin B, Ouillette </w:t>
      </w:r>
      <w:r>
        <w:t>P, </w:t>
      </w:r>
      <w:r>
        <w:t>Bixby D, Shedden </w:t>
      </w:r>
      <w:r>
        <w:t>K, </w:t>
      </w:r>
      <w:r>
        <w:t>Erba H, </w:t>
      </w:r>
      <w:r>
        <w:t>Wang </w:t>
      </w:r>
      <w:r>
        <w:t>S, Malek</w:t>
      </w:r>
      <w:r w:rsidR="001852F3">
        <w:t xml:space="preserve"> SN. Multiple distinct molecular mechanisms influence sensitivity and resistance to MDM2 inhibitors </w:t>
      </w:r>
      <w:r>
        <w:t>in </w:t>
      </w:r>
      <w:r>
        <w:t>adult acute myelogenous leukemia. Blood. 2010,</w:t>
      </w:r>
      <w:r>
        <w:t> </w:t>
      </w:r>
      <w:r>
        <w:t>116</w:t>
      </w:r>
      <w:r>
        <w:t>(</w:t>
      </w:r>
      <w:r>
        <w:t>1</w:t>
      </w:r>
      <w:r>
        <w:t>)</w:t>
      </w:r>
      <w:r>
        <w:t>:71-80.</w:t>
      </w:r>
    </w:p>
    <w:p w:rsidR="0018722C">
      <w:pPr>
        <w:topLinePunct/>
      </w:pPr>
    </w:p>
    <w:p w:rsidR="0018722C">
      <w:pPr>
        <w:pStyle w:val="aff7"/>
        <w:topLinePunct/>
      </w:pPr>
      <w:r>
        <w:pict>
          <v:rect style="position:absolute;margin-left:89.279999pt;margin-top:8.371553pt;width:416.88pt;height:15.6pt;mso-position-horizontal-relative:page;mso-position-vertical-relative:paragraph;z-index:2416;mso-wrap-distance-left:0;mso-wrap-distance-right:0" filled="true" fillcolor="#fcfcfc" stroked="false">
            <v:fill type="solid"/>
            <w10:wrap type="topAndBottom"/>
          </v:rect>
        </w:pict>
      </w:r>
    </w:p>
    <w:p w:rsidR="0018722C">
      <w:pPr>
        <w:rPr/>
        <w:topLinePunct/>
      </w:pPr>
    </w:p>
    <w:tbl>
      <w:tblPr>
        <w:tblW w:w="0" w:type="auto"/>
        <w:tblInd w:w="1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93"/>
        <w:gridCol w:w="4264"/>
        <w:gridCol w:w="2682"/>
      </w:tblGrid>
      <w:tr>
        <w:trPr>
          <w:trHeight w:val="620" w:hRule="atLeast"/>
        </w:trPr>
        <w:tc>
          <w:tcPr>
            <w:tcW w:w="1393" w:type="dxa"/>
            <w:shd w:val="clear" w:color="auto" w:fill="FCFCFC"/>
          </w:tcPr>
          <w:p w:rsidR="0018722C">
            <w:pPr>
              <w:topLinePunct/>
              <w:ind w:leftChars="0" w:left="0" w:rightChars="0" w:right="0" w:firstLineChars="0" w:firstLine="0"/>
              <w:spacing w:line="240" w:lineRule="atLeast"/>
            </w:pPr>
            <w:r>
              <w:rPr>
                <w:rFonts w:ascii="宋体" w:eastAsia="宋体" w:hint="eastAsia"/>
              </w:rPr>
              <w:t>附录</w:t>
            </w:r>
          </w:p>
        </w:tc>
        <w:tc>
          <w:tcPr>
            <w:tcW w:w="6946" w:type="dxa"/>
            <w:gridSpan w:val="2"/>
            <w:shd w:val="clear" w:color="auto" w:fill="FCFCFC"/>
          </w:tcPr>
          <w:p w:rsidR="0018722C">
            <w:pPr>
              <w:topLinePunct/>
              <w:ind w:leftChars="0" w:left="0" w:rightChars="0" w:right="0" w:firstLineChars="0" w:firstLine="0"/>
              <w:spacing w:line="240" w:lineRule="atLeast"/>
            </w:pPr>
          </w:p>
        </w:tc>
      </w:tr>
      <w:tr>
        <w:trPr>
          <w:trHeight w:val="620" w:hRule="atLeast"/>
        </w:trPr>
        <w:tc>
          <w:tcPr>
            <w:tcW w:w="1393" w:type="dxa"/>
            <w:tcBorders>
              <w:bottom w:val="single" w:sz="4" w:space="0" w:color="000000"/>
            </w:tcBorders>
          </w:tcPr>
          <w:p w:rsidR="0018722C">
            <w:pPr>
              <w:topLinePunct/>
              <w:ind w:leftChars="0" w:left="0" w:rightChars="0" w:right="0" w:firstLineChars="0" w:firstLine="0"/>
              <w:spacing w:line="240" w:lineRule="atLeast"/>
            </w:pPr>
          </w:p>
        </w:tc>
        <w:tc>
          <w:tcPr>
            <w:tcW w:w="4264" w:type="dxa"/>
            <w:tcBorders>
              <w:bottom w:val="single" w:sz="4" w:space="0" w:color="000000"/>
            </w:tcBorders>
          </w:tcPr>
          <w:p w:rsidR="0018722C">
            <w:pPr>
              <w:topLinePunct/>
              <w:ind w:leftChars="0" w:left="0" w:rightChars="0" w:right="0" w:firstLineChars="0" w:firstLine="0"/>
              <w:spacing w:line="240" w:lineRule="atLeast"/>
            </w:pPr>
            <w:r>
              <w:rPr>
                <w:rFonts w:ascii="微软雅黑" w:eastAsia="微软雅黑" w:hint="eastAsia"/>
                <w:b/>
              </w:rPr>
              <w:t>中英文缩略词</w:t>
            </w:r>
          </w:p>
        </w:tc>
        <w:tc>
          <w:tcPr>
            <w:tcW w:w="2682" w:type="dxa"/>
            <w:tcBorders>
              <w:bottom w:val="single" w:sz="4" w:space="0" w:color="000000"/>
            </w:tcBorders>
          </w:tcPr>
          <w:p w:rsidR="0018722C">
            <w:pPr>
              <w:topLinePunct/>
              <w:ind w:leftChars="0" w:left="0" w:rightChars="0" w:right="0" w:firstLineChars="0" w:firstLine="0"/>
              <w:spacing w:line="240" w:lineRule="atLeast"/>
            </w:pPr>
          </w:p>
        </w:tc>
      </w:tr>
      <w:tr>
        <w:trPr>
          <w:trHeight w:val="300" w:hRule="atLeast"/>
        </w:trPr>
        <w:tc>
          <w:tcPr>
            <w:tcW w:w="1393"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Pr>
                <w:rFonts w:ascii="微软雅黑" w:eastAsia="微软雅黑" w:hint="eastAsia"/>
                <w:b/>
              </w:rPr>
              <w:t>简称</w:t>
            </w:r>
          </w:p>
        </w:tc>
        <w:tc>
          <w:tcPr>
            <w:tcW w:w="4264"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Pr>
                <w:rFonts w:ascii="微软雅黑" w:eastAsia="微软雅黑" w:hint="eastAsia"/>
                <w:b/>
              </w:rPr>
              <w:t>英文全称</w:t>
            </w:r>
          </w:p>
        </w:tc>
        <w:tc>
          <w:tcPr>
            <w:tcW w:w="2682"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Pr>
                <w:rFonts w:ascii="微软雅黑" w:eastAsia="微软雅黑" w:hint="eastAsia"/>
                <w:b/>
              </w:rPr>
              <w:t>中文全称</w:t>
            </w:r>
          </w:p>
        </w:tc>
      </w:tr>
      <w:tr>
        <w:trPr>
          <w:trHeight w:val="300" w:hRule="atLeast"/>
        </w:trPr>
        <w:tc>
          <w:tcPr>
            <w:tcW w:w="1393" w:type="dxa"/>
            <w:tcBorders>
              <w:top w:val="single" w:sz="4" w:space="0" w:color="000000"/>
            </w:tcBorders>
          </w:tcPr>
          <w:p w:rsidR="0018722C">
            <w:pPr>
              <w:topLinePunct/>
              <w:ind w:leftChars="0" w:left="0" w:rightChars="0" w:right="0" w:firstLineChars="0" w:firstLine="0"/>
              <w:spacing w:line="240" w:lineRule="atLeast"/>
            </w:pPr>
            <w:r>
              <w:t>aa</w:t>
            </w:r>
          </w:p>
        </w:tc>
        <w:tc>
          <w:tcPr>
            <w:tcW w:w="4264" w:type="dxa"/>
            <w:tcBorders>
              <w:top w:val="single" w:sz="4" w:space="0" w:color="000000"/>
            </w:tcBorders>
          </w:tcPr>
          <w:p w:rsidR="0018722C">
            <w:pPr>
              <w:topLinePunct/>
              <w:ind w:leftChars="0" w:left="0" w:rightChars="0" w:right="0" w:firstLineChars="0" w:firstLine="0"/>
              <w:spacing w:line="240" w:lineRule="atLeast"/>
            </w:pPr>
            <w:r>
              <w:t>Amino acid</w:t>
            </w:r>
          </w:p>
        </w:tc>
        <w:tc>
          <w:tcPr>
            <w:tcW w:w="2682"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氨基酸</w:t>
            </w:r>
          </w:p>
        </w:tc>
      </w:tr>
      <w:tr>
        <w:trPr>
          <w:trHeight w:val="300" w:hRule="atLeast"/>
        </w:trPr>
        <w:tc>
          <w:tcPr>
            <w:tcW w:w="1393" w:type="dxa"/>
          </w:tcPr>
          <w:p w:rsidR="0018722C">
            <w:pPr>
              <w:topLinePunct/>
              <w:ind w:leftChars="0" w:left="0" w:rightChars="0" w:right="0" w:firstLineChars="0" w:firstLine="0"/>
              <w:spacing w:line="240" w:lineRule="atLeast"/>
            </w:pPr>
            <w:r>
              <w:t>AML</w:t>
            </w:r>
          </w:p>
        </w:tc>
        <w:tc>
          <w:tcPr>
            <w:tcW w:w="4264" w:type="dxa"/>
          </w:tcPr>
          <w:p w:rsidR="0018722C">
            <w:pPr>
              <w:topLinePunct/>
              <w:ind w:leftChars="0" w:left="0" w:rightChars="0" w:right="0" w:firstLineChars="0" w:firstLine="0"/>
              <w:spacing w:line="240" w:lineRule="atLeast"/>
            </w:pPr>
            <w:r/>
            <w:r>
              <w:t/>
            </w:r>
            <w:r>
              <w:t>A</w:t>
            </w:r>
            <w:r>
              <w:t>cute myelogenous leukemia</w:t>
            </w:r>
          </w:p>
        </w:tc>
        <w:tc>
          <w:tcPr>
            <w:tcW w:w="2682" w:type="dxa"/>
          </w:tcPr>
          <w:p w:rsidR="0018722C">
            <w:pPr>
              <w:topLinePunct/>
              <w:ind w:leftChars="0" w:left="0" w:rightChars="0" w:right="0" w:firstLineChars="0" w:firstLine="0"/>
              <w:spacing w:line="240" w:lineRule="atLeast"/>
            </w:pPr>
            <w:r>
              <w:rPr>
                <w:rFonts w:ascii="宋体" w:eastAsia="宋体" w:hint="eastAsia"/>
              </w:rPr>
              <w:t>急性髓系白血病</w:t>
            </w:r>
          </w:p>
        </w:tc>
      </w:tr>
      <w:tr>
        <w:trPr>
          <w:trHeight w:val="300" w:hRule="atLeast"/>
        </w:trPr>
        <w:tc>
          <w:tcPr>
            <w:tcW w:w="1393" w:type="dxa"/>
          </w:tcPr>
          <w:p w:rsidR="0018722C">
            <w:pPr>
              <w:topLinePunct/>
              <w:ind w:leftChars="0" w:left="0" w:rightChars="0" w:right="0" w:firstLineChars="0" w:firstLine="0"/>
              <w:spacing w:line="240" w:lineRule="atLeast"/>
            </w:pPr>
            <w:r>
              <w:t>BSA</w:t>
            </w:r>
          </w:p>
        </w:tc>
        <w:tc>
          <w:tcPr>
            <w:tcW w:w="4264" w:type="dxa"/>
          </w:tcPr>
          <w:p w:rsidR="0018722C">
            <w:pPr>
              <w:topLinePunct/>
              <w:ind w:leftChars="0" w:left="0" w:rightChars="0" w:right="0" w:firstLineChars="0" w:firstLine="0"/>
              <w:spacing w:line="240" w:lineRule="atLeast"/>
            </w:pPr>
            <w:r/>
            <w:r>
              <w:t/>
            </w:r>
            <w:r>
              <w:t>B</w:t>
            </w:r>
            <w:r>
              <w:t>ovine serum albumin</w:t>
            </w:r>
          </w:p>
        </w:tc>
        <w:tc>
          <w:tcPr>
            <w:tcW w:w="2682" w:type="dxa"/>
          </w:tcPr>
          <w:p w:rsidR="0018722C">
            <w:pPr>
              <w:topLinePunct/>
              <w:ind w:leftChars="0" w:left="0" w:rightChars="0" w:right="0" w:firstLineChars="0" w:firstLine="0"/>
              <w:spacing w:line="240" w:lineRule="atLeast"/>
            </w:pPr>
            <w:r>
              <w:rPr>
                <w:rFonts w:ascii="宋体" w:eastAsia="宋体" w:hint="eastAsia"/>
              </w:rPr>
              <w:t>牛血清白蛋白</w:t>
            </w:r>
          </w:p>
        </w:tc>
      </w:tr>
      <w:tr>
        <w:trPr>
          <w:trHeight w:val="300" w:hRule="atLeast"/>
        </w:trPr>
        <w:tc>
          <w:tcPr>
            <w:tcW w:w="1393" w:type="dxa"/>
          </w:tcPr>
          <w:p w:rsidR="0018722C">
            <w:pPr>
              <w:topLinePunct/>
              <w:ind w:leftChars="0" w:left="0" w:rightChars="0" w:right="0" w:firstLineChars="0" w:firstLine="0"/>
              <w:spacing w:line="240" w:lineRule="atLeast"/>
            </w:pPr>
            <w:r>
              <w:t>CK-AML</w:t>
            </w:r>
          </w:p>
        </w:tc>
        <w:tc>
          <w:tcPr>
            <w:tcW w:w="4264" w:type="dxa"/>
          </w:tcPr>
          <w:p w:rsidR="0018722C">
            <w:pPr>
              <w:topLinePunct/>
              <w:ind w:leftChars="0" w:left="0" w:rightChars="0" w:right="0" w:firstLineChars="0" w:firstLine="0"/>
              <w:spacing w:line="240" w:lineRule="atLeast"/>
            </w:pPr>
            <w:r>
              <w:t>Complex karyotype</w:t>
            </w:r>
          </w:p>
        </w:tc>
        <w:tc>
          <w:tcPr>
            <w:tcW w:w="2682" w:type="dxa"/>
          </w:tcPr>
          <w:p w:rsidR="0018722C">
            <w:pPr>
              <w:topLinePunct/>
              <w:ind w:leftChars="0" w:left="0" w:rightChars="0" w:right="0" w:firstLineChars="0" w:firstLine="0"/>
              <w:spacing w:line="240" w:lineRule="atLeast"/>
            </w:pPr>
            <w:r>
              <w:rPr>
                <w:rFonts w:ascii="宋体" w:eastAsia="宋体" w:hint="eastAsia"/>
              </w:rPr>
              <w:t>复杂核型</w:t>
            </w:r>
          </w:p>
        </w:tc>
      </w:tr>
      <w:tr>
        <w:trPr>
          <w:trHeight w:val="300" w:hRule="atLeast"/>
        </w:trPr>
        <w:tc>
          <w:tcPr>
            <w:tcW w:w="1393" w:type="dxa"/>
          </w:tcPr>
          <w:p w:rsidR="0018722C">
            <w:pPr>
              <w:topLinePunct/>
              <w:ind w:leftChars="0" w:left="0" w:rightChars="0" w:right="0" w:firstLineChars="0" w:firstLine="0"/>
              <w:spacing w:line="240" w:lineRule="atLeast"/>
            </w:pPr>
            <w:r>
              <w:t>CML</w:t>
            </w:r>
          </w:p>
        </w:tc>
        <w:tc>
          <w:tcPr>
            <w:tcW w:w="4264" w:type="dxa"/>
          </w:tcPr>
          <w:p w:rsidR="0018722C">
            <w:pPr>
              <w:topLinePunct/>
              <w:ind w:leftChars="0" w:left="0" w:rightChars="0" w:right="0" w:firstLineChars="0" w:firstLine="0"/>
              <w:spacing w:line="240" w:lineRule="atLeast"/>
            </w:pPr>
            <w:r>
              <w:t>Chronic myelogenous leukemia</w:t>
            </w:r>
          </w:p>
        </w:tc>
        <w:tc>
          <w:tcPr>
            <w:tcW w:w="2682" w:type="dxa"/>
          </w:tcPr>
          <w:p w:rsidR="0018722C">
            <w:pPr>
              <w:topLinePunct/>
              <w:ind w:leftChars="0" w:left="0" w:rightChars="0" w:right="0" w:firstLineChars="0" w:firstLine="0"/>
              <w:spacing w:line="240" w:lineRule="atLeast"/>
            </w:pPr>
            <w:r>
              <w:rPr>
                <w:rFonts w:ascii="宋体" w:eastAsia="宋体" w:hint="eastAsia"/>
              </w:rPr>
              <w:t>慢性髓系白血病</w:t>
            </w:r>
          </w:p>
        </w:tc>
      </w:tr>
      <w:tr>
        <w:trPr>
          <w:trHeight w:val="300" w:hRule="atLeast"/>
        </w:trPr>
        <w:tc>
          <w:tcPr>
            <w:tcW w:w="1393" w:type="dxa"/>
          </w:tcPr>
          <w:p w:rsidR="0018722C">
            <w:pPr>
              <w:topLinePunct/>
              <w:ind w:leftChars="0" w:left="0" w:rightChars="0" w:right="0" w:firstLineChars="0" w:firstLine="0"/>
              <w:spacing w:line="240" w:lineRule="atLeast"/>
            </w:pPr>
            <w:r>
              <w:t>CR</w:t>
            </w:r>
          </w:p>
        </w:tc>
        <w:tc>
          <w:tcPr>
            <w:tcW w:w="4264" w:type="dxa"/>
          </w:tcPr>
          <w:p w:rsidR="0018722C">
            <w:pPr>
              <w:topLinePunct/>
              <w:ind w:leftChars="0" w:left="0" w:rightChars="0" w:right="0" w:firstLineChars="0" w:firstLine="0"/>
              <w:spacing w:line="240" w:lineRule="atLeast"/>
            </w:pPr>
            <w:r>
              <w:t>Complete remission</w:t>
            </w:r>
          </w:p>
        </w:tc>
        <w:tc>
          <w:tcPr>
            <w:tcW w:w="2682" w:type="dxa"/>
          </w:tcPr>
          <w:p w:rsidR="0018722C">
            <w:pPr>
              <w:topLinePunct/>
              <w:ind w:leftChars="0" w:left="0" w:rightChars="0" w:right="0" w:firstLineChars="0" w:firstLine="0"/>
              <w:spacing w:line="240" w:lineRule="atLeast"/>
            </w:pPr>
            <w:r>
              <w:rPr>
                <w:rFonts w:ascii="宋体" w:eastAsia="宋体" w:hint="eastAsia"/>
              </w:rPr>
              <w:t>完全缓解</w:t>
            </w:r>
          </w:p>
        </w:tc>
      </w:tr>
      <w:tr>
        <w:trPr>
          <w:trHeight w:val="300" w:hRule="atLeast"/>
        </w:trPr>
        <w:tc>
          <w:tcPr>
            <w:tcW w:w="1393" w:type="dxa"/>
          </w:tcPr>
          <w:p w:rsidR="0018722C">
            <w:pPr>
              <w:topLinePunct/>
              <w:ind w:leftChars="0" w:left="0" w:rightChars="0" w:right="0" w:firstLineChars="0" w:firstLine="0"/>
              <w:spacing w:line="240" w:lineRule="atLeast"/>
            </w:pPr>
            <w:r>
              <w:t>DAPI</w:t>
            </w:r>
          </w:p>
        </w:tc>
        <w:tc>
          <w:tcPr>
            <w:tcW w:w="4264" w:type="dxa"/>
          </w:tcPr>
          <w:p w:rsidR="0018722C">
            <w:pPr>
              <w:topLinePunct/>
              <w:ind w:leftChars="0" w:left="0" w:rightChars="0" w:right="0" w:firstLineChars="0" w:firstLine="0"/>
              <w:spacing w:line="240" w:lineRule="atLeast"/>
            </w:pPr>
            <w:r>
              <w:t>4</w:t>
            </w:r>
            <w:r>
              <w:t>'</w:t>
            </w:r>
            <w:r>
              <w:t>,6-diamidino-2-Phenylindole</w:t>
            </w:r>
          </w:p>
        </w:tc>
        <w:tc>
          <w:tcPr>
            <w:tcW w:w="2682" w:type="dxa"/>
          </w:tcPr>
          <w:p w:rsidR="0018722C">
            <w:pPr>
              <w:topLinePunct/>
              <w:ind w:leftChars="0" w:left="0" w:rightChars="0" w:right="0" w:firstLineChars="0" w:firstLine="0"/>
              <w:spacing w:line="240" w:lineRule="atLeast"/>
            </w:pPr>
            <w:r>
              <w:t>4</w:t>
            </w:r>
            <w:r>
              <w:t>'</w:t>
            </w:r>
            <w:r>
              <w:t>,6-</w:t>
            </w:r>
            <w:r>
              <w:rPr>
                <w:rFonts w:ascii="宋体" w:hAnsi="宋体" w:eastAsia="宋体" w:hint="eastAsia"/>
              </w:rPr>
              <w:t>二脒基</w:t>
            </w:r>
            <w:r>
              <w:t>-2-</w:t>
            </w:r>
            <w:r>
              <w:rPr>
                <w:rFonts w:ascii="宋体" w:hAnsi="宋体" w:eastAsia="宋体" w:hint="eastAsia"/>
              </w:rPr>
              <w:t>苯吲哚盐酸</w:t>
            </w:r>
          </w:p>
        </w:tc>
      </w:tr>
      <w:tr>
        <w:trPr>
          <w:trHeight w:val="300" w:hRule="atLeast"/>
        </w:trPr>
        <w:tc>
          <w:tcPr>
            <w:tcW w:w="1393" w:type="dxa"/>
          </w:tcPr>
          <w:p w:rsidR="0018722C">
            <w:pPr>
              <w:topLinePunct/>
              <w:ind w:leftChars="0" w:left="0" w:rightChars="0" w:right="0" w:firstLineChars="0" w:firstLine="0"/>
              <w:spacing w:line="240" w:lineRule="atLeast"/>
            </w:pPr>
            <w:r>
              <w:t>DEPC</w:t>
            </w:r>
          </w:p>
        </w:tc>
        <w:tc>
          <w:tcPr>
            <w:tcW w:w="4264" w:type="dxa"/>
          </w:tcPr>
          <w:p w:rsidR="0018722C">
            <w:pPr>
              <w:topLinePunct/>
              <w:ind w:leftChars="0" w:left="0" w:rightChars="0" w:right="0" w:firstLineChars="0" w:firstLine="0"/>
              <w:spacing w:line="240" w:lineRule="atLeast"/>
            </w:pPr>
            <w:r>
              <w:t>Diethyl pyrocarbonate</w:t>
            </w:r>
          </w:p>
        </w:tc>
        <w:tc>
          <w:tcPr>
            <w:tcW w:w="2682" w:type="dxa"/>
          </w:tcPr>
          <w:p w:rsidR="0018722C">
            <w:pPr>
              <w:topLinePunct/>
              <w:ind w:leftChars="0" w:left="0" w:rightChars="0" w:right="0" w:firstLineChars="0" w:firstLine="0"/>
              <w:spacing w:line="240" w:lineRule="atLeast"/>
            </w:pPr>
            <w:r>
              <w:rPr>
                <w:rFonts w:ascii="宋体" w:eastAsia="宋体" w:hint="eastAsia"/>
              </w:rPr>
              <w:t>二乙基焦磷酰胺</w:t>
            </w:r>
          </w:p>
        </w:tc>
      </w:tr>
      <w:tr>
        <w:trPr>
          <w:trHeight w:val="300" w:hRule="atLeast"/>
        </w:trPr>
        <w:tc>
          <w:tcPr>
            <w:tcW w:w="1393" w:type="dxa"/>
          </w:tcPr>
          <w:p w:rsidR="0018722C">
            <w:pPr>
              <w:topLinePunct/>
              <w:ind w:leftChars="0" w:left="0" w:rightChars="0" w:right="0" w:firstLineChars="0" w:firstLine="0"/>
              <w:spacing w:line="240" w:lineRule="atLeast"/>
            </w:pPr>
            <w:r>
              <w:t>DMSO</w:t>
            </w:r>
          </w:p>
        </w:tc>
        <w:tc>
          <w:tcPr>
            <w:tcW w:w="4264" w:type="dxa"/>
          </w:tcPr>
          <w:p w:rsidR="0018722C">
            <w:pPr>
              <w:topLinePunct/>
              <w:ind w:leftChars="0" w:left="0" w:rightChars="0" w:right="0" w:firstLineChars="0" w:firstLine="0"/>
              <w:spacing w:line="240" w:lineRule="atLeast"/>
            </w:pPr>
            <w:r>
              <w:t>Dimethyl sulphoxide</w:t>
            </w:r>
          </w:p>
        </w:tc>
        <w:tc>
          <w:tcPr>
            <w:tcW w:w="2682" w:type="dxa"/>
          </w:tcPr>
          <w:p w:rsidR="0018722C">
            <w:pPr>
              <w:topLinePunct/>
              <w:ind w:leftChars="0" w:left="0" w:rightChars="0" w:right="0" w:firstLineChars="0" w:firstLine="0"/>
              <w:spacing w:line="240" w:lineRule="atLeast"/>
            </w:pPr>
            <w:r>
              <w:rPr>
                <w:rFonts w:ascii="宋体" w:eastAsia="宋体" w:hint="eastAsia"/>
              </w:rPr>
              <w:t>二甲基亚砜</w:t>
            </w:r>
          </w:p>
        </w:tc>
      </w:tr>
      <w:tr>
        <w:trPr>
          <w:trHeight w:val="300" w:hRule="atLeast"/>
        </w:trPr>
        <w:tc>
          <w:tcPr>
            <w:tcW w:w="1393" w:type="dxa"/>
          </w:tcPr>
          <w:p w:rsidR="0018722C">
            <w:pPr>
              <w:topLinePunct/>
              <w:ind w:leftChars="0" w:left="0" w:rightChars="0" w:right="0" w:firstLineChars="0" w:firstLine="0"/>
              <w:spacing w:line="240" w:lineRule="atLeast"/>
            </w:pPr>
            <w:r>
              <w:t>EDTA</w:t>
            </w:r>
          </w:p>
        </w:tc>
        <w:tc>
          <w:tcPr>
            <w:tcW w:w="4264" w:type="dxa"/>
          </w:tcPr>
          <w:p w:rsidR="0018722C">
            <w:pPr>
              <w:topLinePunct/>
              <w:ind w:leftChars="0" w:left="0" w:rightChars="0" w:right="0" w:firstLineChars="0" w:firstLine="0"/>
              <w:spacing w:line="240" w:lineRule="atLeast"/>
            </w:pPr>
            <w:r>
              <w:t>Ethylenediamine tetraacetic acid</w:t>
            </w:r>
          </w:p>
        </w:tc>
        <w:tc>
          <w:tcPr>
            <w:tcW w:w="2682" w:type="dxa"/>
          </w:tcPr>
          <w:p w:rsidR="0018722C">
            <w:pPr>
              <w:topLinePunct/>
              <w:ind w:leftChars="0" w:left="0" w:rightChars="0" w:right="0" w:firstLineChars="0" w:firstLine="0"/>
              <w:spacing w:line="240" w:lineRule="atLeast"/>
            </w:pPr>
            <w:r>
              <w:rPr>
                <w:rFonts w:ascii="宋体" w:eastAsia="宋体" w:hint="eastAsia"/>
              </w:rPr>
              <w:t>乙二胺四乙酸钠</w:t>
            </w:r>
          </w:p>
        </w:tc>
      </w:tr>
      <w:tr>
        <w:trPr>
          <w:trHeight w:val="300" w:hRule="atLeast"/>
        </w:trPr>
        <w:tc>
          <w:tcPr>
            <w:tcW w:w="1393" w:type="dxa"/>
          </w:tcPr>
          <w:p w:rsidR="0018722C">
            <w:pPr>
              <w:topLinePunct/>
              <w:ind w:leftChars="0" w:left="0" w:rightChars="0" w:right="0" w:firstLineChars="0" w:firstLine="0"/>
              <w:spacing w:line="240" w:lineRule="atLeast"/>
            </w:pPr>
            <w:r>
              <w:t>EB</w:t>
            </w:r>
          </w:p>
        </w:tc>
        <w:tc>
          <w:tcPr>
            <w:tcW w:w="4264" w:type="dxa"/>
          </w:tcPr>
          <w:p w:rsidR="0018722C">
            <w:pPr>
              <w:topLinePunct/>
              <w:ind w:leftChars="0" w:left="0" w:rightChars="0" w:right="0" w:firstLineChars="0" w:firstLine="0"/>
              <w:spacing w:line="240" w:lineRule="atLeast"/>
            </w:pPr>
            <w:r>
              <w:t>Ethidium bromide</w:t>
            </w:r>
          </w:p>
        </w:tc>
        <w:tc>
          <w:tcPr>
            <w:tcW w:w="2682" w:type="dxa"/>
          </w:tcPr>
          <w:p w:rsidR="0018722C">
            <w:pPr>
              <w:topLinePunct/>
              <w:ind w:leftChars="0" w:left="0" w:rightChars="0" w:right="0" w:firstLineChars="0" w:firstLine="0"/>
              <w:spacing w:line="240" w:lineRule="atLeast"/>
            </w:pPr>
            <w:r>
              <w:rPr>
                <w:rFonts w:ascii="宋体" w:eastAsia="宋体" w:hint="eastAsia"/>
              </w:rPr>
              <w:t>溴化乙锭</w:t>
            </w:r>
          </w:p>
        </w:tc>
      </w:tr>
      <w:tr>
        <w:trPr>
          <w:trHeight w:val="300" w:hRule="atLeast"/>
        </w:trPr>
        <w:tc>
          <w:tcPr>
            <w:tcW w:w="1393" w:type="dxa"/>
          </w:tcPr>
          <w:p w:rsidR="0018722C">
            <w:pPr>
              <w:topLinePunct/>
              <w:ind w:leftChars="0" w:left="0" w:rightChars="0" w:right="0" w:firstLineChars="0" w:firstLine="0"/>
              <w:spacing w:line="240" w:lineRule="atLeast"/>
            </w:pPr>
            <w:r>
              <w:t>FBS</w:t>
            </w:r>
          </w:p>
        </w:tc>
        <w:tc>
          <w:tcPr>
            <w:tcW w:w="4264" w:type="dxa"/>
          </w:tcPr>
          <w:p w:rsidR="0018722C">
            <w:pPr>
              <w:topLinePunct/>
              <w:ind w:leftChars="0" w:left="0" w:rightChars="0" w:right="0" w:firstLineChars="0" w:firstLine="0"/>
              <w:spacing w:line="240" w:lineRule="atLeast"/>
            </w:pPr>
            <w:r/>
            <w:r>
              <w:t/>
            </w:r>
            <w:r>
              <w:t>F</w:t>
            </w:r>
            <w:r>
              <w:t>etal bovine serum</w:t>
            </w:r>
          </w:p>
        </w:tc>
        <w:tc>
          <w:tcPr>
            <w:tcW w:w="2682" w:type="dxa"/>
          </w:tcPr>
          <w:p w:rsidR="0018722C">
            <w:pPr>
              <w:topLinePunct/>
              <w:ind w:leftChars="0" w:left="0" w:rightChars="0" w:right="0" w:firstLineChars="0" w:firstLine="0"/>
              <w:spacing w:line="240" w:lineRule="atLeast"/>
            </w:pPr>
            <w:r>
              <w:rPr>
                <w:rFonts w:ascii="宋体" w:eastAsia="宋体" w:hint="eastAsia"/>
              </w:rPr>
              <w:t>胎牛血清</w:t>
            </w:r>
          </w:p>
        </w:tc>
      </w:tr>
      <w:tr>
        <w:trPr>
          <w:trHeight w:val="300" w:hRule="atLeast"/>
        </w:trPr>
        <w:tc>
          <w:tcPr>
            <w:tcW w:w="1393" w:type="dxa"/>
          </w:tcPr>
          <w:p w:rsidR="0018722C">
            <w:pPr>
              <w:topLinePunct/>
              <w:ind w:leftChars="0" w:left="0" w:rightChars="0" w:right="0" w:firstLineChars="0" w:firstLine="0"/>
              <w:spacing w:line="240" w:lineRule="atLeast"/>
            </w:pPr>
            <w:r>
              <w:t>FCM</w:t>
            </w:r>
          </w:p>
        </w:tc>
        <w:tc>
          <w:tcPr>
            <w:tcW w:w="4264" w:type="dxa"/>
          </w:tcPr>
          <w:p w:rsidR="0018722C">
            <w:pPr>
              <w:topLinePunct/>
              <w:ind w:leftChars="0" w:left="0" w:rightChars="0" w:right="0" w:firstLineChars="0" w:firstLine="0"/>
              <w:spacing w:line="240" w:lineRule="atLeast"/>
            </w:pPr>
            <w:r>
              <w:t>Flow cytometery</w:t>
            </w:r>
          </w:p>
        </w:tc>
        <w:tc>
          <w:tcPr>
            <w:tcW w:w="2682" w:type="dxa"/>
          </w:tcPr>
          <w:p w:rsidR="0018722C">
            <w:pPr>
              <w:topLinePunct/>
              <w:ind w:leftChars="0" w:left="0" w:rightChars="0" w:right="0" w:firstLineChars="0" w:firstLine="0"/>
              <w:spacing w:line="240" w:lineRule="atLeast"/>
            </w:pPr>
            <w:r>
              <w:rPr>
                <w:rFonts w:ascii="宋体" w:eastAsia="宋体" w:hint="eastAsia"/>
              </w:rPr>
              <w:t>流式细胞术</w:t>
            </w:r>
          </w:p>
        </w:tc>
      </w:tr>
      <w:tr>
        <w:trPr>
          <w:trHeight w:val="300" w:hRule="atLeast"/>
        </w:trPr>
        <w:tc>
          <w:tcPr>
            <w:tcW w:w="1393" w:type="dxa"/>
          </w:tcPr>
          <w:p w:rsidR="0018722C">
            <w:pPr>
              <w:topLinePunct/>
              <w:ind w:leftChars="0" w:left="0" w:rightChars="0" w:right="0" w:firstLineChars="0" w:firstLine="0"/>
              <w:spacing w:line="240" w:lineRule="atLeast"/>
            </w:pPr>
            <w:r>
              <w:t>FITC</w:t>
            </w:r>
          </w:p>
        </w:tc>
        <w:tc>
          <w:tcPr>
            <w:tcW w:w="4264" w:type="dxa"/>
          </w:tcPr>
          <w:p w:rsidR="0018722C">
            <w:pPr>
              <w:topLinePunct/>
              <w:ind w:leftChars="0" w:left="0" w:rightChars="0" w:right="0" w:firstLineChars="0" w:firstLine="0"/>
              <w:spacing w:line="240" w:lineRule="atLeast"/>
            </w:pPr>
            <w:r>
              <w:t>Fluorescein isothiocyanate</w:t>
            </w:r>
          </w:p>
        </w:tc>
        <w:tc>
          <w:tcPr>
            <w:tcW w:w="2682" w:type="dxa"/>
          </w:tcPr>
          <w:p w:rsidR="0018722C">
            <w:pPr>
              <w:topLinePunct/>
              <w:ind w:leftChars="0" w:left="0" w:rightChars="0" w:right="0" w:firstLineChars="0" w:firstLine="0"/>
              <w:spacing w:line="240" w:lineRule="atLeast"/>
            </w:pPr>
            <w:r>
              <w:rPr>
                <w:rFonts w:ascii="宋体" w:eastAsia="宋体" w:hint="eastAsia"/>
              </w:rPr>
              <w:t>异硫氰酸荧光素</w:t>
            </w:r>
          </w:p>
        </w:tc>
      </w:tr>
      <w:tr>
        <w:trPr>
          <w:trHeight w:val="300" w:hRule="atLeast"/>
        </w:trPr>
        <w:tc>
          <w:tcPr>
            <w:tcW w:w="1393" w:type="dxa"/>
          </w:tcPr>
          <w:p w:rsidR="0018722C">
            <w:pPr>
              <w:topLinePunct/>
              <w:ind w:leftChars="0" w:left="0" w:rightChars="0" w:right="0" w:firstLineChars="0" w:firstLine="0"/>
              <w:spacing w:line="240" w:lineRule="atLeast"/>
            </w:pPr>
            <w:r>
              <w:t>FQ-RT-PCR</w:t>
            </w:r>
          </w:p>
        </w:tc>
        <w:tc>
          <w:tcPr>
            <w:tcW w:w="4264" w:type="dxa"/>
          </w:tcPr>
          <w:p w:rsidR="0018722C">
            <w:pPr>
              <w:topLinePunct/>
              <w:ind w:leftChars="0" w:left="0" w:rightChars="0" w:right="0" w:firstLineChars="0" w:firstLine="0"/>
              <w:spacing w:line="240" w:lineRule="atLeast"/>
            </w:pPr>
            <w:r>
              <w:t>Fluorescence quantitative RT-PCR</w:t>
            </w:r>
          </w:p>
        </w:tc>
        <w:tc>
          <w:tcPr>
            <w:tcW w:w="2682" w:type="dxa"/>
          </w:tcPr>
          <w:p w:rsidR="0018722C">
            <w:pPr>
              <w:topLinePunct/>
              <w:ind w:leftChars="0" w:left="0" w:rightChars="0" w:right="0" w:firstLineChars="0" w:firstLine="0"/>
              <w:spacing w:line="240" w:lineRule="atLeast"/>
            </w:pPr>
            <w:r>
              <w:rPr>
                <w:rFonts w:ascii="宋体" w:eastAsia="宋体" w:hint="eastAsia"/>
              </w:rPr>
              <w:t>荧光定量 </w:t>
            </w:r>
            <w:r>
              <w:t>RT-PCR</w:t>
            </w:r>
          </w:p>
        </w:tc>
      </w:tr>
      <w:tr>
        <w:trPr>
          <w:trHeight w:val="300" w:hRule="atLeast"/>
        </w:trPr>
        <w:tc>
          <w:tcPr>
            <w:tcW w:w="1393" w:type="dxa"/>
          </w:tcPr>
          <w:p w:rsidR="0018722C">
            <w:pPr>
              <w:topLinePunct/>
              <w:ind w:leftChars="0" w:left="0" w:rightChars="0" w:right="0" w:firstLineChars="0" w:firstLine="0"/>
              <w:spacing w:line="240" w:lineRule="atLeast"/>
            </w:pPr>
            <w:r>
              <w:t>MDM2</w:t>
            </w:r>
          </w:p>
        </w:tc>
        <w:tc>
          <w:tcPr>
            <w:tcW w:w="4264" w:type="dxa"/>
          </w:tcPr>
          <w:p w:rsidR="0018722C">
            <w:pPr>
              <w:topLinePunct/>
              <w:ind w:leftChars="0" w:left="0" w:rightChars="0" w:right="0" w:firstLineChars="0" w:firstLine="0"/>
              <w:spacing w:line="240" w:lineRule="atLeast"/>
            </w:pPr>
            <w:r/>
            <w:r>
              <w:t/>
            </w:r>
            <w:r>
              <w:t>M</w:t>
            </w:r>
            <w:r>
              <w:t>urine double minute gene 2</w:t>
            </w:r>
          </w:p>
        </w:tc>
        <w:tc>
          <w:tcPr>
            <w:tcW w:w="2682" w:type="dxa"/>
          </w:tcPr>
          <w:p w:rsidR="0018722C">
            <w:pPr>
              <w:topLinePunct/>
              <w:ind w:leftChars="0" w:left="0" w:rightChars="0" w:right="0" w:firstLineChars="0" w:firstLine="0"/>
              <w:spacing w:line="240" w:lineRule="atLeast"/>
            </w:pPr>
            <w:r>
              <w:rPr>
                <w:rFonts w:ascii="宋体" w:eastAsia="宋体" w:hint="eastAsia"/>
              </w:rPr>
              <w:t>鼠双微体基因 </w:t>
            </w:r>
            <w:r>
              <w:t>2</w:t>
            </w:r>
          </w:p>
        </w:tc>
      </w:tr>
      <w:tr>
        <w:trPr>
          <w:trHeight w:val="300" w:hRule="atLeast"/>
        </w:trPr>
        <w:tc>
          <w:tcPr>
            <w:tcW w:w="1393" w:type="dxa"/>
          </w:tcPr>
          <w:p w:rsidR="0018722C">
            <w:pPr>
              <w:topLinePunct/>
              <w:ind w:leftChars="0" w:left="0" w:rightChars="0" w:right="0" w:firstLineChars="0" w:firstLine="0"/>
              <w:spacing w:line="240" w:lineRule="atLeast"/>
            </w:pPr>
            <w:r>
              <w:t>MDM4</w:t>
            </w:r>
          </w:p>
        </w:tc>
        <w:tc>
          <w:tcPr>
            <w:tcW w:w="4264" w:type="dxa"/>
          </w:tcPr>
          <w:p w:rsidR="0018722C">
            <w:pPr>
              <w:topLinePunct/>
              <w:ind w:leftChars="0" w:left="0" w:rightChars="0" w:right="0" w:firstLineChars="0" w:firstLine="0"/>
              <w:spacing w:line="240" w:lineRule="atLeast"/>
            </w:pPr>
            <w:r/>
            <w:r>
              <w:t/>
            </w:r>
            <w:r>
              <w:t>M</w:t>
            </w:r>
            <w:r>
              <w:t>urine double minute gene 4</w:t>
            </w:r>
          </w:p>
        </w:tc>
        <w:tc>
          <w:tcPr>
            <w:tcW w:w="2682" w:type="dxa"/>
          </w:tcPr>
          <w:p w:rsidR="0018722C">
            <w:pPr>
              <w:topLinePunct/>
              <w:ind w:leftChars="0" w:left="0" w:rightChars="0" w:right="0" w:firstLineChars="0" w:firstLine="0"/>
              <w:spacing w:line="240" w:lineRule="atLeast"/>
            </w:pPr>
            <w:r>
              <w:rPr>
                <w:rFonts w:ascii="宋体" w:eastAsia="宋体" w:hint="eastAsia"/>
              </w:rPr>
              <w:t>鼠双微体基因 </w:t>
            </w:r>
            <w:r>
              <w:t>4</w:t>
            </w:r>
          </w:p>
        </w:tc>
      </w:tr>
      <w:tr>
        <w:trPr>
          <w:trHeight w:val="300" w:hRule="atLeast"/>
        </w:trPr>
        <w:tc>
          <w:tcPr>
            <w:tcW w:w="1393" w:type="dxa"/>
          </w:tcPr>
          <w:p w:rsidR="0018722C">
            <w:pPr>
              <w:topLinePunct/>
              <w:ind w:leftChars="0" w:left="0" w:rightChars="0" w:right="0" w:firstLineChars="0" w:firstLine="0"/>
              <w:spacing w:line="240" w:lineRule="atLeast"/>
            </w:pPr>
            <w:r>
              <w:t>MRD</w:t>
            </w:r>
          </w:p>
        </w:tc>
        <w:tc>
          <w:tcPr>
            <w:tcW w:w="4264" w:type="dxa"/>
          </w:tcPr>
          <w:p w:rsidR="0018722C">
            <w:pPr>
              <w:topLinePunct/>
              <w:ind w:leftChars="0" w:left="0" w:rightChars="0" w:right="0" w:firstLineChars="0" w:firstLine="0"/>
              <w:spacing w:line="240" w:lineRule="atLeast"/>
            </w:pPr>
            <w:r>
              <w:t>Minimal residual disease</w:t>
            </w:r>
          </w:p>
        </w:tc>
        <w:tc>
          <w:tcPr>
            <w:tcW w:w="2682" w:type="dxa"/>
          </w:tcPr>
          <w:p w:rsidR="0018722C">
            <w:pPr>
              <w:topLinePunct/>
              <w:ind w:leftChars="0" w:left="0" w:rightChars="0" w:right="0" w:firstLineChars="0" w:firstLine="0"/>
              <w:spacing w:line="240" w:lineRule="atLeast"/>
            </w:pPr>
            <w:r>
              <w:rPr>
                <w:rFonts w:ascii="宋体" w:eastAsia="宋体" w:hint="eastAsia"/>
              </w:rPr>
              <w:t>白血病微小残留病灶</w:t>
            </w:r>
          </w:p>
        </w:tc>
      </w:tr>
      <w:tr>
        <w:trPr>
          <w:trHeight w:val="300" w:hRule="atLeast"/>
        </w:trPr>
        <w:tc>
          <w:tcPr>
            <w:tcW w:w="1393" w:type="dxa"/>
          </w:tcPr>
          <w:p w:rsidR="0018722C">
            <w:pPr>
              <w:topLinePunct/>
              <w:ind w:leftChars="0" w:left="0" w:rightChars="0" w:right="0" w:firstLineChars="0" w:firstLine="0"/>
              <w:spacing w:line="240" w:lineRule="atLeast"/>
            </w:pPr>
            <w:r>
              <w:t>NK-AML</w:t>
            </w:r>
          </w:p>
        </w:tc>
        <w:tc>
          <w:tcPr>
            <w:tcW w:w="4264" w:type="dxa"/>
          </w:tcPr>
          <w:p w:rsidR="0018722C">
            <w:pPr>
              <w:topLinePunct/>
              <w:ind w:leftChars="0" w:left="0" w:rightChars="0" w:right="0" w:firstLineChars="0" w:firstLine="0"/>
              <w:spacing w:line="240" w:lineRule="atLeast"/>
            </w:pPr>
            <w:r>
              <w:t>Normal karyotype</w:t>
            </w:r>
          </w:p>
        </w:tc>
        <w:tc>
          <w:tcPr>
            <w:tcW w:w="2682" w:type="dxa"/>
          </w:tcPr>
          <w:p w:rsidR="0018722C">
            <w:pPr>
              <w:topLinePunct/>
              <w:ind w:leftChars="0" w:left="0" w:rightChars="0" w:right="0" w:firstLineChars="0" w:firstLine="0"/>
              <w:spacing w:line="240" w:lineRule="atLeast"/>
            </w:pPr>
            <w:r>
              <w:rPr>
                <w:rFonts w:ascii="宋体" w:eastAsia="宋体" w:hint="eastAsia"/>
              </w:rPr>
              <w:t>正常核型</w:t>
            </w:r>
          </w:p>
        </w:tc>
      </w:tr>
      <w:tr>
        <w:trPr>
          <w:trHeight w:val="300" w:hRule="atLeast"/>
        </w:trPr>
        <w:tc>
          <w:tcPr>
            <w:tcW w:w="1393" w:type="dxa"/>
          </w:tcPr>
          <w:p w:rsidR="0018722C">
            <w:pPr>
              <w:topLinePunct/>
              <w:ind w:leftChars="0" w:left="0" w:rightChars="0" w:right="0" w:firstLineChars="0" w:firstLine="0"/>
              <w:spacing w:line="240" w:lineRule="atLeast"/>
            </w:pPr>
            <w:r>
              <w:t>PAGE</w:t>
            </w:r>
          </w:p>
        </w:tc>
        <w:tc>
          <w:tcPr>
            <w:tcW w:w="4264" w:type="dxa"/>
          </w:tcPr>
          <w:p w:rsidR="0018722C">
            <w:pPr>
              <w:topLinePunct/>
              <w:ind w:leftChars="0" w:left="0" w:rightChars="0" w:right="0" w:firstLineChars="0" w:firstLine="0"/>
              <w:spacing w:line="240" w:lineRule="atLeast"/>
            </w:pPr>
            <w:r>
              <w:t>Polyacrylamide gel electrophoresis</w:t>
            </w:r>
          </w:p>
        </w:tc>
        <w:tc>
          <w:tcPr>
            <w:tcW w:w="2682" w:type="dxa"/>
          </w:tcPr>
          <w:p w:rsidR="0018722C">
            <w:pPr>
              <w:topLinePunct/>
              <w:ind w:leftChars="0" w:left="0" w:rightChars="0" w:right="0" w:firstLineChars="0" w:firstLine="0"/>
              <w:spacing w:line="240" w:lineRule="atLeast"/>
            </w:pPr>
            <w:r>
              <w:rPr>
                <w:rFonts w:ascii="宋体" w:eastAsia="宋体" w:hint="eastAsia"/>
              </w:rPr>
              <w:t>聚丙烯酰胺凝胶电泳</w:t>
            </w:r>
          </w:p>
        </w:tc>
      </w:tr>
      <w:tr>
        <w:trPr>
          <w:trHeight w:val="300" w:hRule="atLeast"/>
        </w:trPr>
        <w:tc>
          <w:tcPr>
            <w:tcW w:w="1393" w:type="dxa"/>
          </w:tcPr>
          <w:p w:rsidR="0018722C">
            <w:pPr>
              <w:topLinePunct/>
              <w:ind w:leftChars="0" w:left="0" w:rightChars="0" w:right="0" w:firstLineChars="0" w:firstLine="0"/>
              <w:spacing w:line="240" w:lineRule="atLeast"/>
            </w:pPr>
            <w:r>
              <w:t>PBMC</w:t>
            </w:r>
          </w:p>
        </w:tc>
        <w:tc>
          <w:tcPr>
            <w:tcW w:w="4264" w:type="dxa"/>
          </w:tcPr>
          <w:p w:rsidR="0018722C">
            <w:pPr>
              <w:topLinePunct/>
              <w:ind w:leftChars="0" w:left="0" w:rightChars="0" w:right="0" w:firstLineChars="0" w:firstLine="0"/>
              <w:spacing w:line="240" w:lineRule="atLeast"/>
            </w:pPr>
            <w:r/>
            <w:r>
              <w:t/>
            </w:r>
            <w:r>
              <w:t>P</w:t>
            </w:r>
            <w:r>
              <w:t>eripheral blood mononuclear cell</w:t>
            </w:r>
          </w:p>
        </w:tc>
        <w:tc>
          <w:tcPr>
            <w:tcW w:w="2682" w:type="dxa"/>
          </w:tcPr>
          <w:p w:rsidR="0018722C">
            <w:pPr>
              <w:topLinePunct/>
              <w:ind w:leftChars="0" w:left="0" w:rightChars="0" w:right="0" w:firstLineChars="0" w:firstLine="0"/>
              <w:spacing w:line="240" w:lineRule="atLeast"/>
            </w:pPr>
            <w:r>
              <w:rPr>
                <w:rFonts w:ascii="宋体" w:eastAsia="宋体" w:hint="eastAsia"/>
              </w:rPr>
              <w:t>外周血单个核细胞</w:t>
            </w:r>
          </w:p>
        </w:tc>
      </w:tr>
      <w:tr>
        <w:trPr>
          <w:trHeight w:val="300" w:hRule="atLeast"/>
        </w:trPr>
        <w:tc>
          <w:tcPr>
            <w:tcW w:w="1393" w:type="dxa"/>
          </w:tcPr>
          <w:p w:rsidR="0018722C">
            <w:pPr>
              <w:topLinePunct/>
              <w:ind w:leftChars="0" w:left="0" w:rightChars="0" w:right="0" w:firstLineChars="0" w:firstLine="0"/>
              <w:spacing w:line="240" w:lineRule="atLeast"/>
            </w:pPr>
            <w:r>
              <w:t>PBS</w:t>
            </w:r>
          </w:p>
        </w:tc>
        <w:tc>
          <w:tcPr>
            <w:tcW w:w="4264" w:type="dxa"/>
          </w:tcPr>
          <w:p w:rsidR="0018722C">
            <w:pPr>
              <w:topLinePunct/>
              <w:ind w:leftChars="0" w:left="0" w:rightChars="0" w:right="0" w:firstLineChars="0" w:firstLine="0"/>
              <w:spacing w:line="240" w:lineRule="atLeast"/>
            </w:pPr>
            <w:r>
              <w:t>Phosphate Buffered Solution</w:t>
            </w:r>
          </w:p>
        </w:tc>
        <w:tc>
          <w:tcPr>
            <w:tcW w:w="2682" w:type="dxa"/>
          </w:tcPr>
          <w:p w:rsidR="0018722C">
            <w:pPr>
              <w:topLinePunct/>
              <w:ind w:leftChars="0" w:left="0" w:rightChars="0" w:right="0" w:firstLineChars="0" w:firstLine="0"/>
              <w:spacing w:line="240" w:lineRule="atLeast"/>
            </w:pPr>
            <w:r>
              <w:rPr>
                <w:rFonts w:ascii="宋体" w:eastAsia="宋体" w:hint="eastAsia"/>
              </w:rPr>
              <w:t>磷酸盐缓冲溶液</w:t>
            </w:r>
          </w:p>
        </w:tc>
      </w:tr>
      <w:tr>
        <w:trPr>
          <w:trHeight w:val="300" w:hRule="atLeast"/>
        </w:trPr>
        <w:tc>
          <w:tcPr>
            <w:tcW w:w="1393" w:type="dxa"/>
          </w:tcPr>
          <w:p w:rsidR="0018722C">
            <w:pPr>
              <w:topLinePunct/>
              <w:ind w:leftChars="0" w:left="0" w:rightChars="0" w:right="0" w:firstLineChars="0" w:firstLine="0"/>
              <w:spacing w:line="240" w:lineRule="atLeast"/>
            </w:pPr>
            <w:r>
              <w:t>PCR</w:t>
            </w:r>
          </w:p>
        </w:tc>
        <w:tc>
          <w:tcPr>
            <w:tcW w:w="4264" w:type="dxa"/>
          </w:tcPr>
          <w:p w:rsidR="0018722C">
            <w:pPr>
              <w:topLinePunct/>
              <w:ind w:leftChars="0" w:left="0" w:rightChars="0" w:right="0" w:firstLineChars="0" w:firstLine="0"/>
              <w:spacing w:line="240" w:lineRule="atLeast"/>
            </w:pPr>
            <w:r>
              <w:t>Ploymerase chain reaction</w:t>
            </w:r>
          </w:p>
        </w:tc>
        <w:tc>
          <w:tcPr>
            <w:tcW w:w="2682" w:type="dxa"/>
          </w:tcPr>
          <w:p w:rsidR="0018722C">
            <w:pPr>
              <w:topLinePunct/>
              <w:ind w:leftChars="0" w:left="0" w:rightChars="0" w:right="0" w:firstLineChars="0" w:firstLine="0"/>
              <w:spacing w:line="240" w:lineRule="atLeast"/>
            </w:pPr>
            <w:r>
              <w:rPr>
                <w:rFonts w:ascii="宋体" w:eastAsia="宋体" w:hint="eastAsia"/>
              </w:rPr>
              <w:t>聚合酶链式反应</w:t>
            </w:r>
          </w:p>
        </w:tc>
      </w:tr>
      <w:tr>
        <w:trPr>
          <w:trHeight w:val="300" w:hRule="atLeast"/>
        </w:trPr>
        <w:tc>
          <w:tcPr>
            <w:tcW w:w="1393" w:type="dxa"/>
          </w:tcPr>
          <w:p w:rsidR="0018722C">
            <w:pPr>
              <w:topLinePunct/>
              <w:ind w:leftChars="0" w:left="0" w:rightChars="0" w:right="0" w:firstLineChars="0" w:firstLine="0"/>
              <w:spacing w:line="240" w:lineRule="atLeast"/>
            </w:pPr>
            <w:r>
              <w:t>PI</w:t>
            </w:r>
          </w:p>
        </w:tc>
        <w:tc>
          <w:tcPr>
            <w:tcW w:w="4264" w:type="dxa"/>
          </w:tcPr>
          <w:p w:rsidR="0018722C">
            <w:pPr>
              <w:topLinePunct/>
              <w:ind w:leftChars="0" w:left="0" w:rightChars="0" w:right="0" w:firstLineChars="0" w:firstLine="0"/>
              <w:spacing w:line="240" w:lineRule="atLeast"/>
            </w:pPr>
            <w:r>
              <w:t>Propidium Iodide</w:t>
            </w:r>
          </w:p>
        </w:tc>
        <w:tc>
          <w:tcPr>
            <w:tcW w:w="2682" w:type="dxa"/>
          </w:tcPr>
          <w:p w:rsidR="0018722C">
            <w:pPr>
              <w:topLinePunct/>
              <w:ind w:leftChars="0" w:left="0" w:rightChars="0" w:right="0" w:firstLineChars="0" w:firstLine="0"/>
              <w:spacing w:line="240" w:lineRule="atLeast"/>
            </w:pPr>
            <w:r>
              <w:rPr>
                <w:rFonts w:ascii="宋体" w:eastAsia="宋体" w:hint="eastAsia"/>
              </w:rPr>
              <w:t>碘化丙啶</w:t>
            </w:r>
          </w:p>
        </w:tc>
      </w:tr>
      <w:tr>
        <w:trPr>
          <w:trHeight w:val="300" w:hRule="atLeast"/>
        </w:trPr>
        <w:tc>
          <w:tcPr>
            <w:tcW w:w="1393" w:type="dxa"/>
          </w:tcPr>
          <w:p w:rsidR="0018722C">
            <w:pPr>
              <w:topLinePunct/>
              <w:ind w:leftChars="0" w:left="0" w:rightChars="0" w:right="0" w:firstLineChars="0" w:firstLine="0"/>
              <w:spacing w:line="240" w:lineRule="atLeast"/>
            </w:pPr>
            <w:r>
              <w:t>PR</w:t>
            </w:r>
          </w:p>
        </w:tc>
        <w:tc>
          <w:tcPr>
            <w:tcW w:w="4264" w:type="dxa"/>
          </w:tcPr>
          <w:p w:rsidR="0018722C">
            <w:pPr>
              <w:topLinePunct/>
              <w:ind w:leftChars="0" w:left="0" w:rightChars="0" w:right="0" w:firstLineChars="0" w:firstLine="0"/>
              <w:spacing w:line="240" w:lineRule="atLeast"/>
            </w:pPr>
            <w:r>
              <w:t>Partial remission</w:t>
            </w:r>
          </w:p>
        </w:tc>
        <w:tc>
          <w:tcPr>
            <w:tcW w:w="2682" w:type="dxa"/>
          </w:tcPr>
          <w:p w:rsidR="0018722C">
            <w:pPr>
              <w:topLinePunct/>
              <w:ind w:leftChars="0" w:left="0" w:rightChars="0" w:right="0" w:firstLineChars="0" w:firstLine="0"/>
              <w:spacing w:line="240" w:lineRule="atLeast"/>
            </w:pPr>
            <w:r>
              <w:rPr>
                <w:rFonts w:ascii="宋体" w:eastAsia="宋体" w:hint="eastAsia"/>
              </w:rPr>
              <w:t>部分缓解</w:t>
            </w:r>
          </w:p>
        </w:tc>
      </w:tr>
      <w:tr>
        <w:trPr>
          <w:trHeight w:val="300" w:hRule="atLeast"/>
        </w:trPr>
        <w:tc>
          <w:tcPr>
            <w:tcW w:w="1393" w:type="dxa"/>
          </w:tcPr>
          <w:p w:rsidR="0018722C">
            <w:pPr>
              <w:topLinePunct/>
              <w:ind w:leftChars="0" w:left="0" w:rightChars="0" w:right="0" w:firstLineChars="0" w:firstLine="0"/>
              <w:spacing w:line="240" w:lineRule="atLeast"/>
            </w:pPr>
            <w:r>
              <w:t>RT-PCR</w:t>
            </w:r>
          </w:p>
        </w:tc>
        <w:tc>
          <w:tcPr>
            <w:tcW w:w="4264" w:type="dxa"/>
          </w:tcPr>
          <w:p w:rsidR="0018722C">
            <w:pPr>
              <w:topLinePunct/>
              <w:ind w:leftChars="0" w:left="0" w:rightChars="0" w:right="0" w:firstLineChars="0" w:firstLine="0"/>
              <w:spacing w:line="240" w:lineRule="atLeast"/>
            </w:pPr>
            <w:r>
              <w:t>Reverse transcription polymerase chain reaction</w:t>
            </w:r>
          </w:p>
        </w:tc>
        <w:tc>
          <w:tcPr>
            <w:tcW w:w="2682" w:type="dxa"/>
          </w:tcPr>
          <w:p w:rsidR="0018722C">
            <w:pPr>
              <w:topLinePunct/>
              <w:ind w:leftChars="0" w:left="0" w:rightChars="0" w:right="0" w:firstLineChars="0" w:firstLine="0"/>
              <w:spacing w:line="240" w:lineRule="atLeast"/>
            </w:pPr>
            <w:r>
              <w:rPr>
                <w:rFonts w:ascii="宋体" w:eastAsia="宋体" w:hint="eastAsia"/>
              </w:rPr>
              <w:t>逆转录聚合酶链反应</w:t>
            </w:r>
          </w:p>
        </w:tc>
      </w:tr>
      <w:tr>
        <w:trPr>
          <w:trHeight w:val="300" w:hRule="atLeast"/>
        </w:trPr>
        <w:tc>
          <w:tcPr>
            <w:tcW w:w="1393" w:type="dxa"/>
          </w:tcPr>
          <w:p w:rsidR="0018722C">
            <w:pPr>
              <w:topLinePunct/>
              <w:ind w:leftChars="0" w:left="0" w:rightChars="0" w:right="0" w:firstLineChars="0" w:firstLine="0"/>
              <w:spacing w:line="240" w:lineRule="atLeast"/>
            </w:pPr>
            <w:r>
              <w:t>SDS</w:t>
            </w:r>
          </w:p>
        </w:tc>
        <w:tc>
          <w:tcPr>
            <w:tcW w:w="4264" w:type="dxa"/>
          </w:tcPr>
          <w:p w:rsidR="0018722C">
            <w:pPr>
              <w:topLinePunct/>
              <w:ind w:leftChars="0" w:left="0" w:rightChars="0" w:right="0" w:firstLineChars="0" w:firstLine="0"/>
              <w:spacing w:line="240" w:lineRule="atLeast"/>
            </w:pPr>
            <w:r>
              <w:t>Sodium dodecyl sulphate</w:t>
            </w:r>
          </w:p>
        </w:tc>
        <w:tc>
          <w:tcPr>
            <w:tcW w:w="2682" w:type="dxa"/>
          </w:tcPr>
          <w:p w:rsidR="0018722C">
            <w:pPr>
              <w:topLinePunct/>
              <w:ind w:leftChars="0" w:left="0" w:rightChars="0" w:right="0" w:firstLineChars="0" w:firstLine="0"/>
              <w:spacing w:line="240" w:lineRule="atLeast"/>
            </w:pPr>
            <w:r>
              <w:rPr>
                <w:rFonts w:ascii="宋体" w:eastAsia="宋体" w:hint="eastAsia"/>
              </w:rPr>
              <w:t>十二烷基硫酸钠</w:t>
            </w:r>
          </w:p>
        </w:tc>
      </w:tr>
      <w:tr>
        <w:trPr>
          <w:trHeight w:val="300" w:hRule="atLeast"/>
        </w:trPr>
        <w:tc>
          <w:tcPr>
            <w:tcW w:w="1393" w:type="dxa"/>
          </w:tcPr>
          <w:p w:rsidR="0018722C">
            <w:pPr>
              <w:topLinePunct/>
              <w:ind w:leftChars="0" w:left="0" w:rightChars="0" w:right="0" w:firstLineChars="0" w:firstLine="0"/>
              <w:spacing w:line="240" w:lineRule="atLeast"/>
            </w:pPr>
            <w:r>
              <w:t>WB</w:t>
            </w:r>
          </w:p>
        </w:tc>
        <w:tc>
          <w:tcPr>
            <w:tcW w:w="4264" w:type="dxa"/>
          </w:tcPr>
          <w:p w:rsidR="0018722C">
            <w:pPr>
              <w:topLinePunct/>
              <w:ind w:leftChars="0" w:left="0" w:rightChars="0" w:right="0" w:firstLineChars="0" w:firstLine="0"/>
              <w:spacing w:line="240" w:lineRule="atLeast"/>
            </w:pPr>
            <w:r>
              <w:t>Western-blot</w:t>
            </w:r>
          </w:p>
        </w:tc>
        <w:tc>
          <w:tcPr>
            <w:tcW w:w="2682" w:type="dxa"/>
          </w:tcPr>
          <w:p w:rsidR="0018722C">
            <w:pPr>
              <w:topLinePunct/>
              <w:ind w:leftChars="0" w:left="0" w:rightChars="0" w:right="0" w:firstLineChars="0" w:firstLine="0"/>
              <w:spacing w:line="240" w:lineRule="atLeast"/>
            </w:pPr>
            <w:r>
              <w:rPr>
                <w:rFonts w:ascii="宋体" w:eastAsia="宋体" w:hint="eastAsia"/>
              </w:rPr>
              <w:t>蛋白免疫印迹</w:t>
            </w:r>
          </w:p>
        </w:tc>
      </w:tr>
      <w:tr>
        <w:trPr>
          <w:trHeight w:val="300" w:hRule="atLeast"/>
        </w:trPr>
        <w:tc>
          <w:tcPr>
            <w:tcW w:w="1393" w:type="dxa"/>
            <w:tcBorders>
              <w:bottom w:val="single" w:sz="4" w:space="0" w:color="000000"/>
            </w:tcBorders>
          </w:tcPr>
          <w:p w:rsidR="0018722C">
            <w:pPr>
              <w:topLinePunct/>
              <w:ind w:leftChars="0" w:left="0" w:rightChars="0" w:right="0" w:firstLineChars="0" w:firstLine="0"/>
              <w:spacing w:line="240" w:lineRule="atLeast"/>
            </w:pPr>
            <w:r>
              <w:t>wt-p53</w:t>
            </w:r>
          </w:p>
        </w:tc>
        <w:tc>
          <w:tcPr>
            <w:tcW w:w="4264" w:type="dxa"/>
            <w:tcBorders>
              <w:bottom w:val="single" w:sz="4" w:space="0" w:color="000000"/>
            </w:tcBorders>
          </w:tcPr>
          <w:p w:rsidR="0018722C">
            <w:pPr>
              <w:topLinePunct/>
              <w:ind w:leftChars="0" w:left="0" w:rightChars="0" w:right="0" w:firstLineChars="0" w:firstLine="0"/>
              <w:spacing w:line="240" w:lineRule="atLeast"/>
            </w:pPr>
            <w:r>
              <w:t>Wild-type p53</w:t>
            </w:r>
          </w:p>
        </w:tc>
        <w:tc>
          <w:tcPr>
            <w:tcW w:w="2682"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野生型 </w:t>
            </w:r>
            <w:r>
              <w:t>p53</w:t>
            </w:r>
          </w:p>
        </w:tc>
      </w:tr>
      <w:tr>
        <w:trPr>
          <w:trHeight w:val="1860" w:hRule="atLeast"/>
        </w:trPr>
        <w:tc>
          <w:tcPr>
            <w:tcW w:w="1393" w:type="dxa"/>
            <w:tcBorders>
              <w:top w:val="single" w:sz="4" w:space="0" w:color="000000"/>
            </w:tcBorders>
            <w:shd w:val="clear" w:color="auto" w:fill="FCFCFC"/>
          </w:tcPr>
          <w:p w:rsidR="0018722C">
            <w:pPr>
              <w:topLinePunct/>
              <w:ind w:leftChars="0" w:left="0" w:rightChars="0" w:right="0" w:firstLineChars="0" w:firstLine="0"/>
              <w:spacing w:line="240" w:lineRule="atLeast"/>
            </w:pPr>
          </w:p>
        </w:tc>
        <w:tc>
          <w:tcPr>
            <w:tcW w:w="4264" w:type="dxa"/>
            <w:tcBorders>
              <w:top w:val="single" w:sz="4" w:space="0" w:color="000000"/>
            </w:tcBorders>
            <w:shd w:val="clear" w:color="auto" w:fill="FCFCFC"/>
          </w:tcPr>
          <w:p w:rsidR="0018722C">
            <w:pPr>
              <w:topLinePunct/>
              <w:ind w:leftChars="0" w:left="0" w:rightChars="0" w:right="0" w:firstLineChars="0" w:firstLine="0"/>
              <w:spacing w:line="240" w:lineRule="atLeast"/>
            </w:pPr>
          </w:p>
        </w:tc>
        <w:tc>
          <w:tcPr>
            <w:tcW w:w="2682" w:type="dxa"/>
            <w:tcBorders>
              <w:top w:val="single" w:sz="4" w:space="0" w:color="000000"/>
            </w:tcBorders>
            <w:shd w:val="clear" w:color="auto" w:fill="FCFCFC"/>
          </w:tcPr>
          <w:p w:rsidR="0018722C">
            <w:pPr>
              <w:topLinePunct/>
              <w:ind w:leftChars="0" w:left="0" w:rightChars="0" w:right="0" w:firstLineChars="0" w:firstLine="0"/>
              <w:spacing w:line="240" w:lineRule="atLeast"/>
            </w:pPr>
          </w:p>
        </w:tc>
      </w:tr>
    </w:tbl>
    <w:p w:rsidR="0018722C">
      <w:pPr>
        <w:rPr/>
        <w:topLinePunct/>
        <w:pStyle w:val="affa"/>
      </w:pPr>
    </w:p>
    <w:p w:rsidR="0018722C">
      <w:pPr>
        <w:pStyle w:val="aff7"/>
        <w:topLinePunct/>
      </w:pPr>
      <w:r>
        <w:rPr>
          <w:sz w:val="20"/>
        </w:rPr>
        <w:pict>
          <v:shape style="width:416.9pt;height:31.2pt;mso-position-horizontal-relative:char;mso-position-vertical-relative:line" type="#_x0000_t202" filled="true" fillcolor="#fcfcfc" stroked="false">
            <w10:anchorlock/>
            <v:textbox inset="0,0,0,0">
              <w:txbxContent>
                <w:p w:rsidR="0018722C">
                  <w:pPr>
                    <w:spacing w:before="85"/>
                    <w:ind w:leftChars="0" w:left="2491" w:rightChars="0" w:right="0" w:firstLineChars="0" w:firstLine="0"/>
                    <w:jc w:val="left"/>
                    <w:rPr>
                      <w:rFonts w:ascii="宋体" w:eastAsia="宋体" w:hint="eastAsia"/>
                      <w:sz w:val="28"/>
                    </w:rPr>
                  </w:pPr>
                  <w:bookmarkStart w:name="_TOC_250002" w:id="23"/>
                  <w:bookmarkEnd w:id="23"/>
                  <w:r>
                    <w:rPr>
                      <w:rFonts w:ascii="宋体" w:eastAsia="宋体" w:hint="eastAsia"/>
                      <w:w w:val="95"/>
                      <w:sz w:val="28"/>
                    </w:rPr>
                    <w:t>攻读学位期间发表文章情况</w:t>
                  </w:r>
                </w:p>
              </w:txbxContent>
            </v:textbox>
            <v:fill type="solid"/>
          </v:shape>
        </w:pict>
      </w:r>
      <w:r/>
    </w:p>
    <w:p w:rsidR="0018722C">
      <w:pPr>
        <w:pStyle w:val="cw22"/>
        <w:topLinePunct/>
      </w:pPr>
      <w:r>
        <w:t>1. </w:t>
      </w:r>
      <w:r>
        <w:rPr>
          <w:b/>
        </w:rPr>
        <w:t>Li Li</w:t>
      </w:r>
      <w:r>
        <w:t>, Jianlan Li, Guoxia Li,</w:t>
      </w:r>
      <w:r w:rsidR="004B696B">
        <w:t xml:space="preserve"> </w:t>
      </w:r>
      <w:r w:rsidR="004B696B">
        <w:t>Yanhong Tan,</w:t>
      </w:r>
      <w:r w:rsidR="004B696B">
        <w:t xml:space="preserve"> </w:t>
      </w:r>
      <w:r w:rsidR="004B696B">
        <w:t>Xiuhua Chen, Fanggang Ren, Haixiu Guo,</w:t>
      </w:r>
      <w:r w:rsidR="004B696B">
        <w:t xml:space="preserve"> </w:t>
      </w:r>
      <w:r w:rsidR="004B696B">
        <w:t>Hongwei Wang.</w:t>
      </w:r>
      <w:r w:rsidR="004B696B">
        <w:t xml:space="preserve"> </w:t>
      </w:r>
      <w:r w:rsidR="004B696B">
        <w:t>A tetraploid minimally differentiated acute myeloblastic leukemia with extensive erythrophagocytosis: a case report and literature review. Int J Hematol. 2012,</w:t>
      </w:r>
      <w:r>
        <w:t> </w:t>
      </w:r>
      <w:r>
        <w:t>96:801–805.</w:t>
      </w:r>
    </w:p>
    <w:p w:rsidR="0018722C">
      <w:pPr>
        <w:pStyle w:val="cw22"/>
        <w:topLinePunct/>
      </w:pPr>
      <w:r>
        <w:t>2. </w:t>
      </w:r>
      <w:r>
        <w:rPr>
          <w:rFonts w:ascii="微软雅黑" w:eastAsia="微软雅黑" w:hint="eastAsia"/>
          <w:b/>
        </w:rPr>
        <w:t>李</w:t>
      </w:r>
      <w:r w:rsidR="001852F3">
        <w:rPr>
          <w:rFonts w:ascii="微软雅黑" w:eastAsia="微软雅黑" w:hint="eastAsia"/>
          <w:b/>
        </w:rPr>
        <w:t xml:space="preserve">莉</w:t>
      </w:r>
      <w:r>
        <w:rPr>
          <w:rFonts w:hint="eastAsia"/>
        </w:rPr>
        <w:t>，</w:t>
      </w:r>
      <w:r w:rsidR="001852F3">
        <w:t xml:space="preserve"> </w:t>
      </w:r>
      <w:r>
        <w:rPr>
          <w:rFonts w:ascii="宋体" w:eastAsia="宋体" w:hint="eastAsia"/>
        </w:rPr>
        <w:t>殷丽天</w:t>
      </w:r>
      <w:r>
        <w:rPr>
          <w:rFonts w:hint="eastAsia"/>
        </w:rPr>
        <w:t>，</w:t>
      </w:r>
      <w:r w:rsidR="001852F3">
        <w:t xml:space="preserve"> </w:t>
      </w:r>
      <w:r>
        <w:rPr>
          <w:rFonts w:ascii="宋体" w:eastAsia="宋体" w:hint="eastAsia"/>
        </w:rPr>
        <w:t>杨建一</w:t>
      </w:r>
      <w:r>
        <w:t>, </w:t>
      </w:r>
      <w:r>
        <w:rPr>
          <w:rFonts w:ascii="宋体" w:eastAsia="宋体" w:hint="eastAsia"/>
        </w:rPr>
        <w:t>王文娟</w:t>
      </w:r>
      <w:r>
        <w:rPr>
          <w:rFonts w:hint="eastAsia"/>
        </w:rPr>
        <w:t>，</w:t>
      </w:r>
      <w:r w:rsidR="001852F3">
        <w:t xml:space="preserve"> </w:t>
      </w:r>
      <w:r>
        <w:rPr>
          <w:rFonts w:ascii="宋体" w:eastAsia="宋体" w:hint="eastAsia"/>
        </w:rPr>
        <w:t>崔慧慧</w:t>
      </w:r>
      <w:r>
        <w:t>.</w:t>
      </w:r>
      <w:r w:rsidR="001852F3">
        <w:t xml:space="preserve"> </w:t>
      </w:r>
      <w:r>
        <w:rPr>
          <w:rFonts w:ascii="宋体" w:eastAsia="宋体" w:hint="eastAsia"/>
        </w:rPr>
        <w:t>ft</w:t>
      </w:r>
      <w:r>
        <w:rPr>
          <w:rFonts w:ascii="宋体" w:eastAsia="宋体" w:hint="eastAsia"/>
        </w:rPr>
        <w:t>西汉族正常人群</w:t>
      </w:r>
      <w:r>
        <w:t>ACE</w:t>
      </w:r>
      <w:r/>
      <w:r>
        <w:rPr>
          <w:rFonts w:ascii="宋体" w:eastAsia="宋体" w:hint="eastAsia"/>
        </w:rPr>
        <w:t>基因多态性</w:t>
      </w:r>
    </w:p>
    <w:p w:rsidR="0018722C">
      <w:pPr>
        <w:topLinePunct/>
      </w:pPr>
      <w:r>
        <w:rPr>
          <w:rFonts w:ascii="宋体" w:eastAsia="宋体" w:hint="eastAsia"/>
        </w:rPr>
        <w:t>频率的分布</w:t>
      </w:r>
      <w:r>
        <w:t>.</w:t>
      </w:r>
      <w:r>
        <w:rPr>
          <w:rFonts w:ascii="宋体" w:eastAsia="宋体" w:hint="eastAsia"/>
        </w:rPr>
        <w:t>中国优生与遗传杂志</w:t>
      </w:r>
      <w:r>
        <w:t>.2009</w:t>
      </w:r>
      <w:r>
        <w:t xml:space="preserve">, </w:t>
      </w:r>
      <w:r>
        <w:t>17</w:t>
      </w:r>
      <w:r>
        <w:t>(</w:t>
      </w:r>
      <w:r>
        <w:t>11</w:t>
      </w:r>
      <w:r>
        <w:t>)</w:t>
      </w:r>
      <w:r>
        <w:rPr>
          <w:w w:val="95"/>
          <w:rFonts w:hint="eastAsia"/>
        </w:rPr>
        <w:t>：</w:t>
      </w:r>
      <w:r>
        <w:t>14-15</w:t>
      </w:r>
    </w:p>
    <w:p w:rsidR="0018722C">
      <w:pPr>
        <w:pStyle w:val="cw22"/>
        <w:tabs>
          <w:tab w:pos="437" w:val="left" w:leader="none"/>
        </w:tabs>
        <w:spacing w:line="466" w:lineRule="exact" w:before="45" w:after="0"/>
        <w:ind w:leftChars="0" w:left="489" w:rightChars="0" w:right="139" w:hanging="355"/>
        <w:jc w:val="both"/>
        <w:rPr>
          <w:sz w:val="24"/>
        </w:rPr>
        <w:spacing w:line="349.5" w:lineRule="auto"/>
        <w:textAlignment w:val="center"/>
        <w:topLinePunct/>
      </w:pPr>
      <w:r>
        <w:rPr>
          <w:sz w:val="24"/>
        </w:rPr>
        <w:t>3. </w:t>
      </w:r>
      <w:r>
        <w:pict>
          <v:group style="margin-left:89.279999pt;margin-top:74.889984pt;width:416.9pt;height:374.4pt;mso-position-horizontal-relative:page;mso-position-vertical-relative:paragraph;z-index:2464;mso-wrap-distance-left:0;mso-wrap-distance-right:0" coordorigin="1786,1498" coordsize="8338,7488">
            <v:rect style="position:absolute;left:1785;top:1497;width:8338;height:471" filled="true" fillcolor="#fcfcfc" stroked="false">
              <v:fill type="solid"/>
            </v:rect>
            <v:rect style="position:absolute;left:1785;top:1968;width:8338;height:466" filled="true" fillcolor="#fcfcfc" stroked="false">
              <v:fill type="solid"/>
            </v:rect>
            <v:rect style="position:absolute;left:1785;top:2433;width:8338;height:312" filled="true" fillcolor="#fcfcfc" stroked="false">
              <v:fill type="solid"/>
            </v:rect>
            <v:rect style="position:absolute;left:1785;top:2745;width:8338;height:312" filled="true" fillcolor="#fcfcfc" stroked="false">
              <v:fill type="solid"/>
            </v:rect>
            <v:rect style="position:absolute;left:1785;top:3057;width:8338;height:312" filled="true" fillcolor="#fcfcfc" stroked="false">
              <v:fill type="solid"/>
            </v:rect>
            <v:rect style="position:absolute;left:1785;top:3369;width:8338;height:312" filled="true" fillcolor="#fcfcfc" stroked="false">
              <v:fill type="solid"/>
            </v:rect>
            <v:rect style="position:absolute;left:1785;top:3681;width:8338;height:312" filled="true" fillcolor="#fcfcfc" stroked="false">
              <v:fill type="solid"/>
            </v:rect>
            <v:rect style="position:absolute;left:1785;top:3993;width:8338;height:312" filled="true" fillcolor="#fcfcfc" stroked="false">
              <v:fill type="solid"/>
            </v:rect>
            <v:rect style="position:absolute;left:1785;top:4305;width:8338;height:312" filled="true" fillcolor="#fcfcfc" stroked="false">
              <v:fill type="solid"/>
            </v:rect>
            <v:rect style="position:absolute;left:1785;top:4617;width:8338;height:312" filled="true" fillcolor="#fcfcfc" stroked="false">
              <v:fill type="solid"/>
            </v:rect>
            <v:rect style="position:absolute;left:1785;top:4929;width:8338;height:312" filled="true" fillcolor="#fcfcfc" stroked="false">
              <v:fill type="solid"/>
            </v:rect>
            <v:rect style="position:absolute;left:1785;top:5241;width:8338;height:312" filled="true" fillcolor="#fcfcfc" stroked="false">
              <v:fill type="solid"/>
            </v:rect>
            <v:rect style="position:absolute;left:1785;top:5553;width:8338;height:312" filled="true" fillcolor="#fcfcfc" stroked="false">
              <v:fill type="solid"/>
            </v:rect>
            <v:rect style="position:absolute;left:1785;top:5865;width:8338;height:312" filled="true" fillcolor="#fcfcfc" stroked="false">
              <v:fill type="solid"/>
            </v:rect>
            <v:rect style="position:absolute;left:1785;top:6177;width:8338;height:312" filled="true" fillcolor="#fcfcfc" stroked="false">
              <v:fill type="solid"/>
            </v:rect>
            <v:rect style="position:absolute;left:1785;top:6489;width:8338;height:312" filled="true" fillcolor="#fcfcfc" stroked="false">
              <v:fill type="solid"/>
            </v:rect>
            <v:rect style="position:absolute;left:1785;top:6801;width:8338;height:312" filled="true" fillcolor="#fcfcfc" stroked="false">
              <v:fill type="solid"/>
            </v:rect>
            <v:rect style="position:absolute;left:1785;top:7113;width:8338;height:312" filled="true" fillcolor="#fcfcfc" stroked="false">
              <v:fill type="solid"/>
            </v:rect>
            <v:rect style="position:absolute;left:1785;top:7425;width:8338;height:312" filled="true" fillcolor="#fcfcfc" stroked="false">
              <v:fill type="solid"/>
            </v:rect>
            <v:rect style="position:absolute;left:1785;top:7737;width:8338;height:312" filled="true" fillcolor="#fcfcfc" stroked="false">
              <v:fill type="solid"/>
            </v:rect>
            <v:rect style="position:absolute;left:1785;top:8049;width:8338;height:312" filled="true" fillcolor="#fcfcfc" stroked="false">
              <v:fill type="solid"/>
            </v:rect>
            <v:rect style="position:absolute;left:1785;top:8361;width:8338;height:312" filled="true" fillcolor="#fcfcfc" stroked="false">
              <v:fill type="solid"/>
            </v:rect>
            <v:rect style="position:absolute;left:1785;top:8673;width:8338;height:312" filled="true" fillcolor="#fcfcfc" stroked="false">
              <v:fill type="solid"/>
            </v:rect>
            <w10:wrap type="topAndBottom"/>
          </v:group>
        </w:pict>
      </w:r>
      <w:r>
        <w:rPr>
          <w:rFonts w:ascii="微软雅黑" w:eastAsia="微软雅黑" w:hint="eastAsia"/>
          <w:b/>
          <w:spacing w:val="10"/>
          <w:sz w:val="24"/>
        </w:rPr>
        <w:t>李</w:t>
      </w:r>
      <w:r w:rsidR="001852F3">
        <w:rPr>
          <w:rFonts w:ascii="微软雅黑" w:eastAsia="微软雅黑" w:hint="eastAsia"/>
          <w:b/>
          <w:spacing w:val="10"/>
          <w:sz w:val="24"/>
        </w:rPr>
        <w:t xml:space="preserve">莉</w:t>
      </w:r>
      <w:r>
        <w:rPr>
          <w:spacing w:val="1"/>
          <w:sz w:val="24"/>
          <w:rFonts w:hint="eastAsia"/>
        </w:rPr>
        <w:t>，</w:t>
      </w:r>
      <w:r>
        <w:rPr>
          <w:rFonts w:ascii="宋体" w:eastAsia="宋体" w:hint="eastAsia"/>
          <w:spacing w:val="0"/>
          <w:sz w:val="24"/>
        </w:rPr>
        <w:t>马红莲</w:t>
      </w:r>
      <w:r>
        <w:rPr>
          <w:spacing w:val="0"/>
          <w:sz w:val="24"/>
          <w:rFonts w:hint="eastAsia"/>
        </w:rPr>
        <w:t>，</w:t>
      </w:r>
      <w:r>
        <w:rPr>
          <w:rFonts w:ascii="宋体" w:eastAsia="宋体" w:hint="eastAsia"/>
          <w:spacing w:val="0"/>
          <w:sz w:val="24"/>
        </w:rPr>
        <w:t>赵旭静</w:t>
      </w:r>
      <w:r>
        <w:rPr>
          <w:spacing w:val="1"/>
          <w:sz w:val="24"/>
          <w:rFonts w:hint="eastAsia"/>
        </w:rPr>
        <w:t>，</w:t>
      </w:r>
      <w:r>
        <w:rPr>
          <w:rFonts w:ascii="宋体" w:eastAsia="宋体" w:hint="eastAsia"/>
          <w:spacing w:val="0"/>
          <w:sz w:val="24"/>
        </w:rPr>
        <w:t>卜星彭</w:t>
      </w:r>
      <w:r>
        <w:rPr>
          <w:spacing w:val="0"/>
          <w:sz w:val="24"/>
          <w:rFonts w:hint="eastAsia"/>
        </w:rPr>
        <w:t>，</w:t>
      </w:r>
      <w:r w:rsidR="001852F3">
        <w:rPr>
          <w:spacing w:val="0"/>
          <w:sz w:val="24"/>
        </w:rPr>
        <w:t xml:space="preserve"> </w:t>
      </w:r>
      <w:r>
        <w:rPr>
          <w:rFonts w:ascii="宋体" w:eastAsia="宋体" w:hint="eastAsia"/>
          <w:spacing w:val="0"/>
          <w:sz w:val="24"/>
        </w:rPr>
        <w:t>王浩</w:t>
      </w:r>
      <w:r>
        <w:rPr>
          <w:spacing w:val="0"/>
          <w:sz w:val="24"/>
          <w:rFonts w:hint="eastAsia"/>
        </w:rPr>
        <w:t>，</w:t>
      </w:r>
      <w:r w:rsidR="001852F3">
        <w:rPr>
          <w:spacing w:val="0"/>
          <w:sz w:val="24"/>
        </w:rPr>
        <w:t xml:space="preserve"> </w:t>
      </w:r>
      <w:r>
        <w:rPr>
          <w:rFonts w:ascii="宋体" w:eastAsia="宋体" w:hint="eastAsia"/>
          <w:spacing w:val="0"/>
          <w:sz w:val="24"/>
        </w:rPr>
        <w:t>杨建一</w:t>
      </w:r>
      <w:r>
        <w:rPr>
          <w:spacing w:val="0"/>
          <w:sz w:val="24"/>
        </w:rPr>
        <w:t>. </w:t>
      </w:r>
      <w:r>
        <w:rPr>
          <w:rFonts w:ascii="宋体" w:eastAsia="宋体" w:hint="eastAsia"/>
          <w:spacing w:val="0"/>
          <w:sz w:val="24"/>
        </w:rPr>
        <w:t>维生素</w:t>
      </w:r>
      <w:r>
        <w:rPr>
          <w:sz w:val="24"/>
        </w:rPr>
        <w:t>C</w:t>
      </w:r>
      <w:r w:rsidR="001852F3">
        <w:rPr>
          <w:spacing w:val="0"/>
          <w:sz w:val="24"/>
        </w:rPr>
        <w:t xml:space="preserve"> </w:t>
      </w:r>
      <w:r>
        <w:rPr>
          <w:rFonts w:ascii="宋体" w:eastAsia="宋体" w:hint="eastAsia"/>
          <w:spacing w:val="0"/>
          <w:sz w:val="24"/>
        </w:rPr>
        <w:t>和番茄红素对丙</w:t>
      </w:r>
      <w:r>
        <w:rPr>
          <w:rFonts w:ascii="宋体" w:eastAsia="宋体" w:hint="eastAsia"/>
          <w:spacing w:val="10"/>
          <w:sz w:val="24"/>
        </w:rPr>
        <w:t>烯酰胺染毒小鼠淋巴细胞和肝细胞的氧化损伤</w:t>
      </w:r>
      <w:r>
        <w:rPr>
          <w:spacing w:val="-5"/>
          <w:sz w:val="24"/>
        </w:rPr>
        <w:t>. </w:t>
      </w:r>
      <w:r>
        <w:rPr>
          <w:rFonts w:ascii="宋体" w:eastAsia="宋体" w:hint="eastAsia"/>
          <w:spacing w:val="11"/>
          <w:sz w:val="24"/>
        </w:rPr>
        <w:t>毒理学杂志</w:t>
      </w:r>
      <w:r>
        <w:rPr>
          <w:sz w:val="24"/>
        </w:rPr>
        <w:t>.2009</w:t>
      </w:r>
      <w:r>
        <w:rPr>
          <w:sz w:val="24"/>
        </w:rPr>
        <w:t xml:space="preserve">, </w:t>
      </w:r>
      <w:r>
        <w:rPr>
          <w:sz w:val="24"/>
        </w:rPr>
        <w:t>23(5)</w:t>
      </w:r>
      <w:r>
        <w:rPr>
          <w:sz w:val="24"/>
          <w:rFonts w:hint="eastAsia"/>
        </w:rPr>
        <w:t>：</w:t>
      </w:r>
      <w:r w:rsidR="001852F3">
        <w:rPr>
          <w:sz w:val="24"/>
        </w:rPr>
        <w:t xml:space="preserve">378-380</w:t>
      </w:r>
    </w:p>
    <w:p w:rsidR="0018722C">
      <w:pPr>
        <w:pStyle w:val="aff7"/>
        <w:topLinePunct/>
      </w:pPr>
      <w:r>
        <w:pict>
          <v:shape style="margin-left:89.280006pt;margin-top:107.839966pt;width:416.9pt;height:616.1pt;mso-position-horizontal-relative:page;mso-position-vertical-relative:page;z-index:-101464" coordorigin="1786,2157" coordsize="8338,12322" path="m10123,5118l1786,5118,1786,5512,1786,5901,1786,6290,1786,6678,1786,7072,1786,7461,1786,7850,1786,8238,1786,8632,1786,9021,1786,9410,1786,9798,1786,10192,1786,10581,1786,10970,1786,11358,1786,11752,1786,12141,1786,12530,1786,12918,1786,13312,1786,13701,1786,14090,1786,14478,10123,14478,10123,14090,10123,13701,10123,13312,10123,12918,10123,12530,10123,12141,10123,11752,10123,11358,10123,10970,10123,10581,10123,10192,10123,9798,10123,9410,10123,9021,10123,8632,10123,8238,10123,7850,10123,7461,10123,7072,10123,6678,10123,6290,10123,5901,10123,5512,10123,5118m10123,3558l1786,3558,1786,3952,1786,4341,1786,4730,1786,5118,10123,5118,10123,4730,10123,4341,10123,3952,10123,3558m10123,2157l1786,2157,1786,2781,1786,3170,1786,3558,10123,3558,10123,3170,10123,2781,10123,2157e" filled="true" fillcolor="#fcfcfc" stroked="false">
            <v:path arrowok="t"/>
            <v:fill type="solid"/>
            <w10:wrap type="none"/>
          </v:shape>
        </w:pict>
      </w:r>
    </w:p>
    <w:p w:rsidR="0018722C">
      <w:pPr>
        <w:pStyle w:val="aff2"/>
        <w:topLinePunct/>
      </w:pPr>
      <w:bookmarkStart w:name="_TOC_250001" w:id="24"/>
      <w:bookmarkEnd w:id="24"/>
      <w:r>
        <w:t>致</w:t>
      </w:r>
      <w:r w:rsidR="004F241D">
        <w:t xml:space="preserve">  </w:t>
      </w:r>
      <w:r w:rsidR="004F241D">
        <w:t xml:space="preserve">谢</w:t>
      </w:r>
    </w:p>
    <w:p w:rsidR="0018722C">
      <w:pPr>
        <w:topLinePunct/>
      </w:pPr>
      <w:r>
        <w:rPr>
          <w:rFonts w:ascii="宋体" w:eastAsia="宋体" w:hint="eastAsia"/>
        </w:rPr>
        <w:t>在博士研究生的学习生活即将结束之际，心里有很多的不舍，回想四年来的点点滴滴，不禁感慨万千，在即将告别的时刻，我谨以最诚挚的感谢献给在</w:t>
      </w:r>
      <w:r>
        <w:rPr>
          <w:rFonts w:ascii="宋体" w:eastAsia="宋体" w:hint="eastAsia"/>
        </w:rPr>
        <w:t>此期间所有指导、关心、帮助我的老师、同学、朋友和亲人。</w:t>
      </w:r>
    </w:p>
    <w:p w:rsidR="0018722C">
      <w:pPr>
        <w:topLinePunct/>
      </w:pPr>
      <w:r>
        <w:rPr>
          <w:rFonts w:ascii="宋体" w:eastAsia="宋体" w:hint="eastAsia"/>
        </w:rPr>
        <w:t>首先衷心感谢我的导师王宏伟教授在此期间对我的悉心指导和帮助。导师严谨的治学态度、渊博的知识、敏锐的科研洞察力使我受益匪浅。最难忘的是在课题设计方面，导师花费了大量的时间和精力，关心我的科研进展，课题进行过程中，遇到了很多难题，在数据庞杂的结果面前，导师总能从中找出关键问题之所在，点点滴滴的提醒和鼓励让我明确了研究方向。在科研态度上，导师甘于寂寞、实事求是、不懈追求真理的探索精神，定会让我受益终身。在毕</w:t>
      </w:r>
      <w:r>
        <w:rPr>
          <w:rFonts w:ascii="宋体" w:eastAsia="宋体" w:hint="eastAsia"/>
        </w:rPr>
        <w:t>业之际，我向导师致以最真挚的感谢和最衷心的祝福。</w:t>
      </w:r>
    </w:p>
    <w:p w:rsidR="0018722C">
      <w:pPr>
        <w:topLinePunct/>
      </w:pPr>
      <w:r>
        <w:rPr>
          <w:rFonts w:ascii="宋体" w:eastAsia="宋体" w:hint="eastAsia"/>
        </w:rPr>
        <w:t>衷心感谢ft西医科大学第二医院血液科实验室覃艳红老师、徐智芳老师、陈秀花老师、任方刚老师、李国霞老师、李建兰老师、刘秀娥老师及中心实验</w:t>
      </w:r>
      <w:r>
        <w:rPr>
          <w:rFonts w:ascii="宋体" w:eastAsia="宋体" w:hint="eastAsia"/>
        </w:rPr>
        <w:t>室杨国华老师等在实验过程中的指导和帮助。</w:t>
      </w:r>
    </w:p>
    <w:p w:rsidR="0018722C">
      <w:pPr>
        <w:topLinePunct/>
      </w:pPr>
      <w:r>
        <w:rPr>
          <w:rFonts w:ascii="宋体" w:eastAsia="宋体" w:hint="eastAsia"/>
        </w:rPr>
        <w:t>衷心感谢ft西医科大学第二医院血液科杨林花教授、乔振华教授及全体医</w:t>
      </w:r>
      <w:r>
        <w:rPr>
          <w:rFonts w:ascii="宋体" w:eastAsia="宋体" w:hint="eastAsia"/>
        </w:rPr>
        <w:t>护人员在查阅病历、随访病人等方面给予的指导和帮助。</w:t>
      </w:r>
    </w:p>
    <w:p w:rsidR="0018722C">
      <w:pPr>
        <w:topLinePunct/>
      </w:pPr>
      <w:r>
        <w:rPr>
          <w:rFonts w:ascii="宋体" w:eastAsia="宋体" w:hint="eastAsia"/>
        </w:rPr>
        <w:t>衷心感谢课题组的覃艳红、陈秀花、徐智芳、任方刚、郭海秀、李然、齐喜玲、边思成、王晓娟、陈怡、梁冬，刘丹丹，许艾宁、张琳琳等同学，</w:t>
      </w:r>
      <w:r>
        <w:t>2009</w:t>
      </w:r>
      <w:r>
        <w:rPr>
          <w:rFonts w:ascii="宋体" w:eastAsia="宋体" w:hint="eastAsia"/>
        </w:rPr>
        <w:t>级博士同学邢爱萍，王艳红，关小明，马海岩等，我们曾经一起努力，同甘共苦，共度难关，你们不计回报，给了我无私的帮助，这份深厚的友谊会让我永</w:t>
      </w:r>
      <w:r>
        <w:rPr>
          <w:rFonts w:ascii="宋体" w:eastAsia="宋体" w:hint="eastAsia"/>
        </w:rPr>
        <w:t>远铭记在心。</w:t>
      </w:r>
    </w:p>
    <w:p w:rsidR="0018722C">
      <w:pPr>
        <w:topLinePunct/>
      </w:pPr>
      <w:r>
        <w:rPr>
          <w:rFonts w:ascii="宋体" w:eastAsia="宋体" w:hint="eastAsia"/>
        </w:rPr>
        <w:t>衷心感谢苏州大学第一医院血液科陈苏宁教授，王谦博士在实验技术上的</w:t>
      </w:r>
      <w:r>
        <w:rPr>
          <w:rFonts w:ascii="宋体" w:eastAsia="宋体" w:hint="eastAsia"/>
        </w:rPr>
        <w:t>给予的无私指导和帮助。</w:t>
      </w:r>
    </w:p>
    <w:p w:rsidR="0018722C">
      <w:pPr>
        <w:topLinePunct/>
      </w:pPr>
      <w:r>
        <w:rPr>
          <w:rFonts w:ascii="宋体" w:eastAsia="宋体" w:hint="eastAsia"/>
        </w:rPr>
        <w:t>衷心感谢ft西医科大学细胞生物与遗传学教研室杨建一教授、王文娟、张</w:t>
      </w:r>
      <w:r>
        <w:rPr>
          <w:rFonts w:ascii="宋体" w:eastAsia="宋体" w:hint="eastAsia"/>
        </w:rPr>
        <w:t>娟、师如意、刘铭、杜圣家、李彬彬等各位老师对我的支持和帮助。</w:t>
      </w:r>
    </w:p>
    <w:p w:rsidR="0018722C">
      <w:pPr>
        <w:topLinePunct/>
      </w:pPr>
      <w:r>
        <w:rPr>
          <w:rFonts w:ascii="宋体" w:eastAsia="宋体" w:hint="eastAsia"/>
        </w:rPr>
        <w:t>衷心感谢ft</w:t>
      </w:r>
      <w:r>
        <w:rPr>
          <w:rFonts w:ascii="宋体" w:eastAsia="宋体" w:hint="eastAsia"/>
        </w:rPr>
        <w:t>西医科大学研究生院对我的培养，感谢</w:t>
      </w:r>
      <w:r>
        <w:rPr>
          <w:rFonts w:ascii="宋体" w:eastAsia="宋体" w:hint="eastAsia"/>
        </w:rPr>
        <w:t>ft西省优秀研究生创新基</w:t>
      </w:r>
      <w:r>
        <w:rPr>
          <w:rFonts w:ascii="宋体" w:eastAsia="宋体" w:hint="eastAsia"/>
        </w:rPr>
        <w:t>金的资助。</w:t>
      </w:r>
    </w:p>
    <w:p w:rsidR="0018722C">
      <w:pPr>
        <w:topLinePunct/>
      </w:pPr>
      <w:r>
        <w:rPr>
          <w:rFonts w:ascii="宋体" w:eastAsia="宋体" w:hint="eastAsia"/>
        </w:rPr>
        <w:t>特别感谢我的父母和家人在读博期间给予我的支持、理解和关爱，让我能</w:t>
      </w:r>
      <w:r>
        <w:rPr>
          <w:rFonts w:ascii="宋体" w:eastAsia="宋体" w:hint="eastAsia"/>
        </w:rPr>
        <w:t>够专心学业，顺利完成课题。</w:t>
      </w:r>
    </w:p>
    <w:p w:rsidR="0018722C">
      <w:pPr>
        <w:topLinePunct/>
      </w:pPr>
      <w:r>
        <w:rPr>
          <w:rFonts w:ascii="宋体" w:eastAsia="宋体" w:hint="eastAsia"/>
        </w:rPr>
        <w:t>最后衷心祝福在此期间所有给予我支持和帮助的老师、同学和朋友身体健</w:t>
      </w:r>
      <w:r>
        <w:rPr>
          <w:rFonts w:ascii="宋体" w:eastAsia="宋体" w:hint="eastAsia"/>
        </w:rPr>
        <w:t>康，开心快乐，事业顺利！</w:t>
      </w:r>
    </w:p>
    <w:p w:rsidR="0018722C">
      <w:pPr>
        <w:pStyle w:val="aff7"/>
        <w:topLinePunct/>
      </w:pPr>
      <w:r>
        <w:rPr>
          <w:rFonts w:ascii="宋体"/>
          <w:sz w:val="20"/>
        </w:rPr>
        <w:pict>
          <v:shape style="width:416.9pt;height:124.8pt;mso-position-horizontal-relative:char;mso-position-vertical-relative:line" type="#_x0000_t202" filled="true" fillcolor="#fcfcfc" stroked="false">
            <w10:anchorlock/>
            <v:textbox inset="0,0,0,0">
              <w:txbxContent>
                <w:p w:rsidR="0018722C">
                  <w:pPr>
                    <w:spacing w:before="85"/>
                    <w:ind w:leftChars="0" w:left="3615" w:rightChars="0" w:right="3618" w:firstLineChars="0" w:firstLine="0"/>
                    <w:jc w:val="center"/>
                    <w:rPr>
                      <w:rFonts w:ascii="宋体" w:eastAsia="宋体" w:hint="eastAsia"/>
                      <w:sz w:val="28"/>
                    </w:rPr>
                  </w:pPr>
                  <w:bookmarkStart w:name="_TOC_250000" w:id="25"/>
                  <w:bookmarkEnd w:id="25"/>
                  <w:r>
                    <w:rPr>
                      <w:rFonts w:ascii="宋体" w:eastAsia="宋体" w:hint="eastAsia"/>
                      <w:w w:val="95"/>
                      <w:sz w:val="28"/>
                    </w:rPr>
                    <w:t>个人简历</w:t>
                  </w:r>
                </w:p>
                <w:p w:rsidR="0018722C">
                  <w:pPr>
                    <w:spacing w:before="141"/>
                    <w:ind w:leftChars="0" w:left="28" w:rightChars="0" w:right="0" w:firstLineChars="0" w:firstLine="0"/>
                    <w:jc w:val="left"/>
                    <w:rPr>
                      <w:rFonts w:ascii="微软雅黑" w:eastAsia="微软雅黑" w:hint="eastAsia"/>
                      <w:b/>
                      <w:sz w:val="24"/>
                    </w:rPr>
                  </w:pPr>
                  <w:r>
                    <w:rPr>
                      <w:b/>
                      <w:sz w:val="24"/>
                    </w:rPr>
                    <w:t>1</w:t>
                  </w:r>
                  <w:r>
                    <w:rPr>
                      <w:rFonts w:ascii="微软雅黑" w:eastAsia="微软雅黑" w:hint="eastAsia"/>
                      <w:b/>
                      <w:sz w:val="24"/>
                    </w:rPr>
                    <w:t>、个人简介</w:t>
                  </w:r>
                </w:p>
                <w:p w:rsidR="0018722C">
                  <w:pPr>
                    <w:widowControl w:val="0"/>
                    <w:snapToGrid w:val="1"/>
                    <w:spacing w:beforeLines="0" w:afterLines="0" w:after="0" w:line="340" w:lineRule="auto" w:before="122"/>
                    <w:ind w:leftChars="0" w:left="28" w:rightChars="0" w:right="-6" w:firstLineChars="0" w:firstLine="436"/>
                    <w:jc w:val="left"/>
                    <w:autoSpaceDE w:val="0"/>
                    <w:autoSpaceDN w:val="0"/>
                    <w:pBdr>
                      <w:bottom w:val="none" w:sz="0" w:space="0" w:color="auto"/>
                    </w:pBdr>
                    <w:rPr>
                      <w:kern w:val="2"/>
                      <w:sz w:val="24"/>
                      <w:szCs w:val="24"/>
                      <w:rFonts w:cstheme="minorBidi" w:ascii="宋体" w:hAnsi="Times New Roman" w:eastAsia="宋体" w:cs="Times New Roman" w:hint="eastAsia"/>
                    </w:rPr>
                  </w:pPr>
                  <w:r>
                    <w:rPr>
                      <w:kern w:val="2"/>
                      <w:sz w:val="24"/>
                      <w:szCs w:val="24"/>
                      <w:rFonts w:ascii="宋体" w:eastAsia="宋体" w:hint="eastAsia" w:cstheme="minorBidi" w:hAnsi="Times New Roman" w:cs="Times New Roman"/>
                    </w:rPr>
                    <w:t>李莉，女，汉族，出生年月：</w:t>
                  </w:r>
                  <w:r>
                    <w:rPr>
                      <w:kern w:val="2"/>
                      <w:sz w:val="24"/>
                      <w:szCs w:val="24"/>
                      <w:rFonts w:cstheme="minorBidi" w:ascii="Times New Roman" w:hAnsi="Times New Roman" w:eastAsia="Times New Roman" w:cs="Times New Roman"/>
                    </w:rPr>
                    <w:t>1966.9</w:t>
                  </w:r>
                  <w:r>
                    <w:rPr>
                      <w:kern w:val="2"/>
                      <w:sz w:val="24"/>
                      <w:szCs w:val="24"/>
                      <w:rFonts w:ascii="宋体" w:eastAsia="宋体" w:hint="eastAsia" w:cstheme="minorBidi" w:hAnsi="Times New Roman" w:cs="Times New Roman"/>
                    </w:rPr>
                    <w:t>，研究方向：血液病分子生物学，目前是ft西医科大学细胞生物与遗传学教研室教师，职称：副教授。在读期间获得</w:t>
                  </w:r>
                </w:p>
                <w:p w:rsidR="0018722C">
                  <w:pPr>
                    <w:widowControl w:val="0"/>
                    <w:snapToGrid w:val="1"/>
                    <w:spacing w:beforeLines="0" w:afterLines="0" w:lineRule="auto" w:line="240" w:after="0" w:before="50"/>
                    <w:ind w:firstLineChars="0" w:firstLine="0" w:rightChars="0" w:right="0" w:leftChars="0" w:left="28"/>
                    <w:jc w:val="left"/>
                    <w:autoSpaceDE w:val="0"/>
                    <w:autoSpaceDN w:val="0"/>
                    <w:pBdr>
                      <w:bottom w:val="none" w:sz="0" w:space="0" w:color="auto"/>
                    </w:pBdr>
                    <w:rPr>
                      <w:kern w:val="2"/>
                      <w:sz w:val="24"/>
                      <w:szCs w:val="24"/>
                      <w:rFonts w:cstheme="minorBidi" w:ascii="宋体" w:hAnsi="Times New Roman" w:eastAsia="宋体" w:cs="Times New Roman" w:hint="eastAsia"/>
                    </w:rPr>
                  </w:pPr>
                  <w:r>
                    <w:rPr>
                      <w:kern w:val="2"/>
                      <w:sz w:val="24"/>
                      <w:szCs w:val="24"/>
                      <w:rFonts w:ascii="宋体" w:eastAsia="宋体" w:hint="eastAsia" w:cstheme="minorBidi" w:hAnsi="Times New Roman" w:cs="Times New Roman"/>
                    </w:rPr>
                    <w:t>2011 年ft西省优秀研究生创新基金资助，并获得博士研究生国家奖学金。</w:t>
                  </w:r>
                </w:p>
              </w:txbxContent>
            </v:textbox>
            <v:fill type="solid"/>
          </v:shape>
        </w:pict>
      </w:r>
      <w:r/>
    </w:p>
    <w:p w:rsidR="0018722C">
      <w:pPr>
        <w:pStyle w:val="affff1"/>
        <w:topLinePunct/>
      </w:pPr>
      <w:r>
        <w:rPr>
          <w:rFonts w:cstheme="minorBidi" w:hAnsiTheme="minorHAnsi" w:eastAsiaTheme="minorHAnsi" w:asciiTheme="minorHAnsi" w:ascii="Times New Roman" w:hAnsi="Times New Roman" w:eastAsia="Times New Roman" w:cs="Times New Roman"/>
          <w:b/>
        </w:rPr>
        <w:t>2</w:t>
      </w:r>
      <w:r>
        <w:rPr>
          <w:b/>
          <w:rFonts w:ascii="微软雅黑" w:eastAsia="微软雅黑" w:hint="eastAsia" w:cstheme="minorBidi" w:hAnsiTheme="minorHAnsi" w:hAnsi="Times New Roman" w:cs="Times New Roman"/>
        </w:rPr>
        <w:t>、教育及工作经历</w:t>
      </w:r>
    </w:p>
    <w:p w:rsidR="0018722C">
      <w:pPr>
        <w:topLinePunct/>
      </w:pPr>
      <w:r>
        <w:t>1985</w:t>
      </w:r>
      <w:r>
        <w:rPr>
          <w:rFonts w:ascii="宋体" w:eastAsia="宋体" w:hint="eastAsia"/>
        </w:rPr>
        <w:t>年</w:t>
      </w:r>
      <w:r>
        <w:t>9</w:t>
      </w:r>
      <w:r>
        <w:rPr>
          <w:rFonts w:ascii="宋体" w:eastAsia="宋体" w:hint="eastAsia"/>
        </w:rPr>
        <w:t>月</w:t>
      </w:r>
      <w:r>
        <w:t>-1990</w:t>
      </w:r>
      <w:r>
        <w:rPr>
          <w:rFonts w:ascii="宋体" w:eastAsia="宋体" w:hint="eastAsia"/>
        </w:rPr>
        <w:t>年</w:t>
      </w:r>
      <w:r>
        <w:t>7</w:t>
      </w:r>
      <w:r>
        <w:rPr>
          <w:rFonts w:ascii="宋体" w:eastAsia="宋体" w:hint="eastAsia"/>
        </w:rPr>
        <w:t>月，ft西医科大学临床医学专业学习，本科，学士；</w:t>
      </w:r>
    </w:p>
    <w:p w:rsidR="0018722C">
      <w:pPr>
        <w:topLinePunct/>
      </w:pPr>
      <w:r>
        <w:t>2000</w:t>
      </w:r>
      <w:r>
        <w:rPr>
          <w:rFonts w:ascii="宋体" w:eastAsia="宋体" w:hint="eastAsia"/>
        </w:rPr>
        <w:t>年</w:t>
      </w:r>
      <w:r>
        <w:t>9</w:t>
      </w:r>
      <w:r>
        <w:rPr>
          <w:rFonts w:ascii="宋体" w:eastAsia="宋体" w:hint="eastAsia"/>
        </w:rPr>
        <w:t>月</w:t>
      </w:r>
      <w:r>
        <w:t>-2003</w:t>
      </w:r>
      <w:r>
        <w:rPr>
          <w:rFonts w:ascii="宋体" w:eastAsia="宋体" w:hint="eastAsia"/>
        </w:rPr>
        <w:t>年</w:t>
      </w:r>
      <w:r>
        <w:t>7</w:t>
      </w:r>
      <w:r>
        <w:rPr>
          <w:rFonts w:ascii="宋体" w:eastAsia="宋体" w:hint="eastAsia"/>
        </w:rPr>
        <w:t>月，</w:t>
      </w:r>
      <w:r>
        <w:rPr>
          <w:rFonts w:ascii="宋体" w:eastAsia="宋体" w:hint="eastAsia"/>
        </w:rPr>
        <w:t>ft</w:t>
      </w:r>
      <w:r>
        <w:rPr>
          <w:rFonts w:ascii="宋体" w:eastAsia="宋体" w:hint="eastAsia"/>
        </w:rPr>
        <w:t>西医科大学遗传学专业学习，研究生，硕士，导师：</w:t>
      </w:r>
      <w:r w:rsidR="001852F3">
        <w:rPr>
          <w:rFonts w:ascii="宋体" w:eastAsia="宋体" w:hint="eastAsia"/>
        </w:rPr>
        <w:t xml:space="preserve">杨建一教授；</w:t>
      </w:r>
      <w:r>
        <w:t>2007</w:t>
      </w:r>
      <w:r>
        <w:rPr>
          <w:rFonts w:ascii="宋体" w:eastAsia="宋体" w:hint="eastAsia"/>
        </w:rPr>
        <w:t>年</w:t>
      </w:r>
      <w:r>
        <w:t>9</w:t>
      </w:r>
      <w:r>
        <w:rPr>
          <w:rFonts w:ascii="宋体" w:eastAsia="宋体" w:hint="eastAsia"/>
        </w:rPr>
        <w:t>月</w:t>
      </w:r>
      <w:r>
        <w:t>-2008</w:t>
      </w:r>
      <w:r>
        <w:rPr>
          <w:rFonts w:ascii="宋体" w:eastAsia="宋体" w:hint="eastAsia"/>
        </w:rPr>
        <w:t>年</w:t>
      </w:r>
      <w:r>
        <w:t>6</w:t>
      </w:r>
      <w:r>
        <w:rPr>
          <w:rFonts w:ascii="宋体" w:eastAsia="宋体" w:hint="eastAsia"/>
        </w:rPr>
        <w:t>月，北京大学生命科学学院发育与遗传研究</w:t>
      </w:r>
      <w:r>
        <w:rPr>
          <w:rFonts w:ascii="宋体" w:eastAsia="宋体" w:hint="eastAsia"/>
        </w:rPr>
        <w:t>所，高级访问学者，导师：张博教授；</w:t>
      </w:r>
      <w:r>
        <w:t>2009</w:t>
      </w:r>
      <w:r>
        <w:rPr>
          <w:rFonts w:ascii="宋体" w:eastAsia="宋体" w:hint="eastAsia"/>
        </w:rPr>
        <w:t>年</w:t>
      </w:r>
      <w:r>
        <w:t>9</w:t>
      </w:r>
      <w:r>
        <w:rPr>
          <w:rFonts w:ascii="宋体" w:eastAsia="宋体" w:hint="eastAsia"/>
        </w:rPr>
        <w:t>月</w:t>
      </w:r>
      <w:r>
        <w:t>-</w:t>
      </w:r>
      <w:r>
        <w:rPr>
          <w:rFonts w:ascii="宋体" w:eastAsia="宋体" w:hint="eastAsia"/>
        </w:rPr>
        <w:t>今，ft西医科大学第二医院</w:t>
      </w:r>
      <w:r>
        <w:rPr>
          <w:rFonts w:ascii="宋体" w:eastAsia="宋体" w:hint="eastAsia"/>
        </w:rPr>
        <w:t>内科学专业，在读博士，导师：王宏伟教授。主要从事血液病分子生物学研究。主持省级基金一项，2012</w:t>
      </w:r>
      <w:r w:rsidR="001852F3">
        <w:rPr>
          <w:rFonts w:ascii="宋体" w:eastAsia="宋体" w:hint="eastAsia"/>
        </w:rPr>
        <w:t xml:space="preserve">年获得校级基金</w:t>
      </w:r>
      <w:r>
        <w:rPr>
          <w:rFonts w:ascii="宋体" w:eastAsia="宋体" w:hint="eastAsia"/>
        </w:rPr>
        <w:t>2</w:t>
      </w:r>
      <w:r w:rsidR="001852F3">
        <w:rPr>
          <w:rFonts w:ascii="宋体" w:eastAsia="宋体" w:hint="eastAsia"/>
        </w:rPr>
        <w:t xml:space="preserve">项</w:t>
      </w:r>
      <w:r>
        <w:rPr>
          <w:rFonts w:ascii="宋体" w:eastAsia="宋体" w:hint="eastAsia"/>
        </w:rPr>
        <w:t>：ft西医科大学创新基金及基础</w:t>
      </w:r>
      <w:r>
        <w:rPr>
          <w:rFonts w:ascii="宋体" w:eastAsia="宋体" w:hint="eastAsia"/>
        </w:rPr>
        <w:t>医学院</w:t>
      </w:r>
      <w:r>
        <w:rPr>
          <w:rFonts w:ascii="宋体" w:eastAsia="宋体" w:hint="eastAsia"/>
        </w:rPr>
        <w:t>331</w:t>
      </w:r>
      <w:r w:rsidR="001852F3">
        <w:rPr>
          <w:rFonts w:ascii="宋体" w:eastAsia="宋体" w:hint="eastAsia"/>
        </w:rPr>
        <w:t xml:space="preserve">科技扶持基金。</w:t>
      </w:r>
    </w:p>
    <w:p w:rsidR="0018722C">
      <w:pPr>
        <w:pStyle w:val="aff7"/>
        <w:topLinePunct/>
      </w:pPr>
      <w:r>
        <w:rPr>
          <w:rFonts w:ascii="宋体"/>
          <w:sz w:val="20"/>
        </w:rPr>
        <w:pict>
          <v:group style="width:416.9pt;height:78pt;mso-position-horizontal-relative:char;mso-position-vertical-relative:line" coordorigin="0,0" coordsize="8338,1560">
            <v:rect style="position:absolute;left:0;top:0;width:8338;height:312" filled="true" fillcolor="#fcfcfc" stroked="false">
              <v:fill type="solid"/>
            </v:rect>
            <v:rect style="position:absolute;left:0;top:312;width:8338;height:312" filled="true" fillcolor="#fcfcfc" stroked="false">
              <v:fill type="solid"/>
            </v:rect>
            <v:rect style="position:absolute;left:0;top:624;width:8338;height:312" filled="true" fillcolor="#fcfcfc" stroked="false">
              <v:fill type="solid"/>
            </v:rect>
            <v:rect style="position:absolute;left:0;top:936;width:8338;height:312" filled="true" fillcolor="#fcfcfc" stroked="false">
              <v:fill type="solid"/>
            </v:rect>
            <v:rect style="position:absolute;left:0;top:1248;width:8338;height:312" filled="true" fillcolor="#fcfcfc" stroked="false">
              <v:fill type="solid"/>
            </v:rect>
          </v:group>
        </w:pict>
      </w:r>
      <w:r/>
    </w:p>
    <w:p w:rsidR="0018722C">
      <w:pPr>
        <w:rPr/>
        <w:topLinePunct/>
      </w:pPr>
    </w:p>
    <w:p w:rsidR="0018722C">
      <w:pPr>
        <w:pStyle w:val="affff1"/>
        <w:topLinePunct/>
      </w:pPr>
      <w:hyperlink r:id="rId45">
        <w:r>
          <w:rPr>
            <w:kern w:val="2"/>
            <w:sz w:val="24"/>
            <w:szCs w:val="24"/>
            <w:rFonts w:cstheme="minorBidi" w:hAnsiTheme="minorHAnsi" w:eastAsiaTheme="minorHAnsi" w:asciiTheme="minorHAnsi" w:ascii="新宋体" w:hAnsi="Times New Roman" w:eastAsia="新宋体" w:cs="Times New Roman" w:hint="eastAsia"/>
            <w:b/>
            <w:bCs/>
            <w:w w:val="95"/>
          </w:rPr>
          <w:t>MDM4S在急性髓系白血病中的表达及其在复杂核型形成中的作用</w:t>
        </w:r>
      </w:hyperlink>
      <w:r>
        <w:rPr>
          <w:kern w:val="2"/>
          <w:sz w:val="24"/>
          <w:szCs w:val="24"/>
          <w:b/>
          <w:bCs/>
          <w:rFonts w:ascii="新宋体" w:eastAsia="新宋体" w:hint="eastAsia" w:cstheme="minorBidi" w:hAnsiTheme="minorHAnsi" w:hAnsi="Times New Roman" w:cs="Times New Roman"/>
        </w:rPr>
        <w:drawing>
          <wp:inline distT="0" distB="0" distL="0" distR="0">
            <wp:extent cx="1269999" cy="256285"/>
            <wp:effectExtent l="0" t="0" r="0" b="0"/>
            <wp:docPr id="69" name="image37.jpeg" descr=""/>
            <wp:cNvGraphicFramePr>
              <a:graphicFrameLocks noChangeAspect="1"/>
            </wp:cNvGraphicFramePr>
            <a:graphic>
              <a:graphicData uri="http://schemas.openxmlformats.org/drawingml/2006/picture">
                <pic:pic>
                  <pic:nvPicPr>
                    <pic:cNvPr id="70" name="image37.jpeg"/>
                    <pic:cNvPicPr/>
                  </pic:nvPicPr>
                  <pic:blipFill>
                    <a:blip r:embed="rId46" cstate="print"/>
                    <a:stretch>
                      <a:fillRect/>
                    </a:stretch>
                  </pic:blipFill>
                  <pic:spPr>
                    <a:xfrm>
                      <a:off x="0" y="0"/>
                      <a:ext cx="1269999" cy="256285"/>
                    </a:xfrm>
                    <a:prstGeom prst="rect">
                      <a:avLst/>
                    </a:prstGeom>
                  </pic:spPr>
                </pic:pic>
              </a:graphicData>
            </a:graphic>
          </wp:inline>
        </w:drawing>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2560;mso-wrap-distance-left:0;mso-wrap-distance-right:0" from="154.699997pt,14.663757pt" to="170.699997pt,14.663757pt" stroked="true" strokeweight=".53333pt" strokecolor="#024480">
            <v:stroke dashstyle="solid"/>
            <w10:wrap type="topAndBottom"/>
          </v:line>
        </w:pict>
      </w:r>
      <w:r>
        <w:rPr>
          <w:kern w:val="2"/>
          <w:szCs w:val="22"/>
          <w:rFonts w:ascii="新宋体" w:eastAsia="新宋体" w:hint="eastAsia" w:cstheme="minorBidi" w:hAnsiTheme="minorHAnsi"/>
          <w:sz w:val="16"/>
        </w:rPr>
        <w:t>作者：</w:t>
      </w:r>
      <w:hyperlink r:id="rId47">
        <w:r>
          <w:rPr>
            <w:kern w:val="2"/>
            <w:szCs w:val="22"/>
            <w:rFonts w:ascii="新宋体" w:eastAsia="新宋体" w:hint="eastAsia" w:cstheme="minorBidi" w:hAnsiTheme="minorHAnsi"/>
            <w:color w:val="024480"/>
            <w:sz w:val="16"/>
          </w:rPr>
          <w:t>李莉</w:t>
        </w:r>
      </w:hyperlink>
    </w:p>
    <w:p w:rsidR="0018722C">
      <w:pPr>
        <w:tabs>
          <w:tab w:pos="2013" w:val="left" w:leader="none"/>
        </w:tabs>
        <w:spacing w:before="0" w:after="26"/>
        <w:ind w:leftChars="0" w:left="109" w:rightChars="0" w:right="0" w:firstLineChars="0" w:firstLine="0"/>
        <w:jc w:val="left"/>
        <w:topLinePunct/>
      </w:pPr>
      <w:r>
        <w:rPr>
          <w:kern w:val="2"/>
          <w:sz w:val="16"/>
          <w:szCs w:val="22"/>
          <w:rFonts w:cstheme="minorBidi" w:hAnsiTheme="minorHAnsi" w:eastAsiaTheme="minorHAnsi" w:asciiTheme="minorHAnsi" w:ascii="新宋体" w:eastAsia="新宋体" w:hint="eastAsia"/>
        </w:rPr>
        <w:t>学位授予单位：</w:t>
      </w:r>
      <w:hyperlink r:id="rId48">
        <w:r>
          <w:rPr>
            <w:kern w:val="2"/>
            <w:szCs w:val="22"/>
            <w:rFonts w:ascii="新宋体" w:eastAsia="新宋体" w:hint="eastAsia" w:cstheme="minorBidi" w:hAnsiTheme="minorHAnsi"/>
            <w:color w:val="024480"/>
            <w:sz w:val="16"/>
          </w:rPr>
          <w:t>ft西医科大学</w:t>
        </w:r>
      </w:hyperlink>
    </w:p>
    <w:p w:rsidR="0018722C">
      <w:pPr>
        <w:pStyle w:val="aff7"/>
        <w:topLinePunct/>
      </w:pPr>
      <w:r>
        <w:rPr>
          <w:rFonts w:ascii="新宋体"/>
          <w:sz w:val="2"/>
        </w:rPr>
        <w:pict>
          <v:group style="width:48pt;height:.550pt;mso-position-horizontal-relative:char;mso-position-vertical-relative:line" coordorigin="0,0" coordsize="960,11">
            <v:line style="position:absolute" from="0,5" to="960,5" stroked="true" strokeweight=".53333pt" strokecolor="#024480">
              <v:stroke dashstyle="solid"/>
            </v:line>
          </v:group>
        </w:pict>
      </w:r>
      <w:r/>
    </w:p>
    <w:p w:rsidR="0018722C">
      <w:pPr>
        <w:pStyle w:val="affff1"/>
        <w:topLinePunct/>
      </w:pPr>
      <w:r>
        <w:rPr>
          <w:kern w:val="2"/>
          <w:sz w:val="22"/>
          <w:szCs w:val="22"/>
          <w:rFonts w:cstheme="minorBidi" w:hAnsiTheme="minorHAnsi" w:eastAsiaTheme="minorHAnsi" w:asciiTheme="minorHAnsi"/>
        </w:rPr>
        <w:pict>
          <v:group style="margin-left:115.5pt;margin-top:11.747092pt;width:239.35pt;height:.550pt;mso-position-horizontal-relative:page;mso-position-vertical-relative:paragraph;z-index:2608;mso-wrap-distance-left:0;mso-wrap-distance-right:0" coordorigin="2310,235" coordsize="4787,11">
            <v:line style="position:absolute" from="2310,240" to="2630,240" stroked="true" strokeweight=".53333pt" strokecolor="#024480">
              <v:stroke dashstyle="solid"/>
            </v:line>
            <v:line style="position:absolute" from="2697,240" to="7097,240" stroked="true" strokeweight=".53333pt" strokecolor="#024480">
              <v:stroke dashstyle="solid"/>
            </v:line>
            <w10:wrap type="topAndBottom"/>
          </v:group>
        </w:pict>
      </w:r>
    </w:p>
    <w:p w:rsidR="0018722C">
      <w:pPr>
        <w:pStyle w:val="affff1"/>
        <w:topLinePunct/>
      </w:pPr>
      <w:r>
        <w:rPr>
          <w:kern w:val="2"/>
          <w:szCs w:val="22"/>
          <w:rFonts w:ascii="新宋体" w:eastAsia="新宋体" w:hint="eastAsia" w:cstheme="minorBidi" w:hAnsiTheme="minorHAnsi"/>
          <w:sz w:val="16"/>
        </w:rPr>
        <w:t>引用本文格式：</w:t>
      </w:r>
      <w:hyperlink r:id="rId47">
        <w:r>
          <w:rPr>
            <w:kern w:val="2"/>
            <w:szCs w:val="22"/>
            <w:rFonts w:ascii="新宋体" w:eastAsia="新宋体" w:hint="eastAsia" w:cstheme="minorBidi" w:hAnsiTheme="minorHAnsi"/>
            <w:color w:val="024480"/>
            <w:sz w:val="16"/>
          </w:rPr>
          <w:t>李莉</w:t>
        </w:r>
      </w:hyperlink>
      <w:hyperlink r:id="rId45">
        <w:r>
          <w:rPr>
            <w:kern w:val="2"/>
            <w:szCs w:val="22"/>
            <w:rFonts w:ascii="新宋体" w:eastAsia="新宋体" w:hint="eastAsia" w:cstheme="minorBidi" w:hAnsiTheme="minorHAnsi"/>
            <w:color w:val="024480"/>
            <w:sz w:val="16"/>
          </w:rPr>
          <w:t>MDM4S在急性髓系白血病中的表达及其在复杂核型形成中的作用</w:t>
        </w:r>
      </w:hyperlink>
      <w:r>
        <w:rPr>
          <w:kern w:val="2"/>
          <w:szCs w:val="22"/>
          <w:rFonts w:ascii="新宋体" w:eastAsia="新宋体" w:hint="eastAsia" w:cstheme="minorBidi" w:hAnsiTheme="minorHAnsi"/>
          <w:sz w:val="16"/>
        </w:rPr>
        <w:t>[学位论文</w:t>
      </w:r>
      <w:r>
        <w:rPr>
          <w:kern w:val="2"/>
          <w:szCs w:val="22"/>
          <w:rFonts w:ascii="新宋体" w:eastAsia="新宋体" w:hint="eastAsia" w:cstheme="minorBidi" w:hAnsiTheme="minorHAnsi"/>
          <w:sz w:val="16"/>
        </w:rPr>
        <w:t>]</w:t>
      </w:r>
      <w:r>
        <w:rPr>
          <w:kern w:val="2"/>
          <w:szCs w:val="22"/>
          <w:rFonts w:ascii="新宋体" w:eastAsia="新宋体" w:hint="eastAsia" w:cstheme="minorBidi" w:hAnsiTheme="minorHAnsi"/>
          <w:sz w:val="16"/>
        </w:rPr>
        <w:t>博士</w:t>
      </w:r>
      <w:r w:rsidR="001852F3">
        <w:rPr>
          <w:kern w:val="2"/>
          <w:szCs w:val="22"/>
          <w:rFonts w:ascii="新宋体" w:eastAsia="新宋体" w:hint="eastAsia" w:cstheme="minorBidi" w:hAnsiTheme="minorHAnsi"/>
          <w:sz w:val="16"/>
        </w:rPr>
        <w:t xml:space="preserve">2013</w:t>
      </w:r>
    </w:p>
    <w:sectPr w:rsidR="00556256">
      <w:type w:val="continuous"/>
      <w:pgSz w:w="11906" w:h="16838" w:code="9"/>
      <w:pgMar w:top="1418" w:right="1134" w:bottom="1134" w:left="1418" w:header="851" w:footer="907" w:gutter="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endnote w:type="separator" w:id="-1">
    <w:p w:rsidR="00F67A56" w:rsidRDefault="00F67A56" w:rsidP="00BC2794">
      <w:pPr>
        <w:spacing w:line="240" w:lineRule="auto"/>
      </w:pPr>
      <w:r>
        <w:separator/>
      </w:r>
    </w:p>
  </w:endnote>
  <w:endnote w:type="continuationSeparator" w:id="0">
    <w:p w:rsidR="00F67A56" w:rsidRDefault="00F67A56" w:rsidP="00BC279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微软雅黑">
    <w:altName w:val="微软雅黑"/>
    <w:charset w:val="86"/>
    <w:family w:val="swiss"/>
    <w:pitch w:val="variable"/>
  </w:font>
  <w:font w:name="宋体">
    <w:altName w:val="宋体"/>
    <w:charset w:val="86"/>
    <w:family w:val="auto"/>
    <w:pitch w:val="variable"/>
  </w:font>
  <w:font w:name="Meiryo">
    <w:altName w:val="Meiryo"/>
    <w:charset w:val="0"/>
    <w:family w:val="swiss"/>
    <w:pitch w:val="variable"/>
  </w:font>
  <w:font w:name="Verdana">
    <w:altName w:val="Verdana"/>
    <w:charset w:val="0"/>
    <w:family w:val="swiss"/>
    <w:pitch w:val="variable"/>
  </w:font>
  <w:font w:name="PMingLiU">
    <w:altName w:val="PMingLiU"/>
    <w:charset w:val="0"/>
    <w:family w:val="roman"/>
    <w:pitch w:val="variable"/>
  </w:font>
  <w:font w:name="Century Gothic">
    <w:altName w:val="Century Gothic"/>
    <w:charset w:val="0"/>
    <w:family w:val="swiss"/>
    <w:pitch w:val="variable"/>
  </w:font>
  <w:font w:name="Symbol">
    <w:altName w:val="Symbol"/>
    <w:charset w:val="2"/>
    <w:family w:val="roman"/>
    <w:pitch w:val="variable"/>
  </w:font>
  <w:font w:name="新宋体">
    <w:altName w:val="新宋体"/>
    <w:charset w:val="86"/>
    <w:family w:val="modern"/>
    <w:pitch w:val="fixed"/>
  </w:font>
  <w:font w:name="MS UI Gothic">
    <w:altName w:val="MS UI Gothic"/>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1.279999pt;margin-top:751.273132pt;width:17.7pt;height:12.1pt;mso-position-horizontal-relative:page;mso-position-vertical-relative:page;z-index:-102880"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100</w:t>
                </w:r>
                <w:r>
                  <w:rPr/>
                  <w:fldChar w:fldCharType="end"/>
                </w:r>
              </w:p>
            </w:txbxContent>
          </v:textbox>
          <w10:wrap type="non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Pr>
      <w:rPr/>
    </w:pPr>
    <w:r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02928" from="89.279999pt,92.599998pt" to="506.159999pt,92.599998pt" stroked="true" strokeweight=".72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242.600006pt;margin-top:79.562584pt;width:110.25pt;height:11.15pt;mso-position-horizontal-relative:page;mso-position-vertical-relative:page;z-index:-102904" type="#_x0000_t202" filled="false" stroked="false">
          <v:textbox inset="0,0,0,0">
            <w:txbxContent>
              <w:p>
                <w:pPr>
                  <w:spacing w:line="202" w:lineRule="exact" w:before="0"/>
                  <w:ind w:left="20" w:right="0" w:firstLine="0"/>
                  <w:jc w:val="left"/>
                  <w:rPr>
                    <w:rFonts w:ascii="宋体" w:eastAsia="宋体" w:hint="eastAsia"/>
                    <w:sz w:val="18"/>
                  </w:rPr>
                </w:pPr>
                <w:r>
                  <w:rPr>
                    <w:rFonts w:ascii="宋体" w:eastAsia="宋体" w:hint="eastAsia"/>
                    <w:sz w:val="18"/>
                  </w:rPr>
                  <w:t>ft西医科大学博士学位论文</w:t>
                </w:r>
              </w:p>
            </w:txbxContent>
          </v:textbox>
          <w10:wrap type="non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rPr>
      <w:fldChar w:fldCharType="begin"/>
    </w:r>
    <w:r>
      <w:rPr>
        <w:kern w:val="2"/>
        <w:sz w:val="21"/>
        <w:szCs w:val="21"/>
        <w:rFonts w:eastAsia="华文中宋"/>
      </w:rPr>
      <w:instrText xml:space="preserve">REF _Ref665782625 \h</w:instrText>
    </w:r>
    <w:r>
      <w:rPr>
        <w:kern w:val="2"/>
        <w:sz w:val="21"/>
        <w:szCs w:val="21"/>
        <w:rFonts w:eastAsia="华文中宋"/>
      </w:rPr>
      <w:instrText xml:space="preserve"> \* MERGEFORMAT </w:instrText>
    </w:r>
    <w:r>
      <w:rPr>
        <w:kern w:val="2"/>
        <w:sz w:val="21"/>
        <w:szCs w:val="21"/>
        <w:rFonts w:eastAsia="华文中宋"/>
      </w:rPr>
      <w:fldChar w:fldCharType="separate"/>
    </w:r>
    <w:r>
      <w:rPr>
        <w:kern w:val="2"/>
        <w:sz w:val="21"/>
        <w:szCs w:val="21"/>
        <w:rFonts w:eastAsia="华文中宋"/>
      </w:rPr>
      <w:t xml:space="preserve">目    录</w:t>
    </w:r>
    <w:r>
      <w:rPr>
        <w:kern w:val="2"/>
        <w:sz w:val="21"/>
        <w:szCs w:val="21"/>
        <w:rFonts w:eastAsia="华文中宋"/>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REF _Ref665782626 \h</w:instrText>
    </w:r>
    <w:r>
      <w:rPr>
        <w:kern w:val="2"/>
        <w:sz w:val="21"/>
        <w:szCs w:val="24"/>
        <w:rFonts w:eastAsia="华文中宋"/>
      </w:rPr>
      <w:instrText xml:space="preserve"> \* MERGEFORMAT </w:instrText>
    </w:r>
    <w:r>
      <w:rPr>
        <w:kern w:val="2"/>
        <w:sz w:val="21"/>
        <w:szCs w:val="24"/>
        <w:rFonts w:eastAsia="华文中宋"/>
      </w:rPr>
      <w:fldChar w:fldCharType="separate"/>
    </w:r>
    <w:r>
      <w:rPr>
        <w:kern w:val="2"/>
        <w:sz w:val="21"/>
        <w:szCs w:val="24"/>
        <w:rFonts w:eastAsia="华文中宋"/>
      </w:rPr>
      <w:t>摘</w:t>
    </w:r>
    <w:r>
      <w:tab/>
    </w:r>
    <w:r>
      <w:rPr>
        <w:kern w:val="2"/>
        <w:sz w:val="21"/>
        <w:szCs w:val="24"/>
        <w:rFonts w:eastAsia="华文中宋"/>
      </w:rPr>
      <w:t>要</w:t>
    </w:r>
    <w:r>
      <w:rPr>
        <w:kern w:val="2"/>
        <w:sz w:val="21"/>
        <w:szCs w:val="24"/>
        <w:rFonts w:eastAsia="华文中宋"/>
      </w:rPr>
      <w:fldChar w:fldCharType="end"/>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w:p w:rsidR="0048043C"/>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2">
    <w:multiLevelType w:val="hybridMultilevel"/>
    <w:lvl w:ilvl="0">
      <w:start w:val="1"/>
      <w:numFmt w:val="decimal"/>
      <w:lvlText w:val="%1."/>
      <w:lvlJc w:val="left"/>
      <w:pPr>
        <w:ind w:left="494" w:hanging="428"/>
        <w:jc w:val="left"/>
      </w:pPr>
      <w:rPr>
        <w:rFonts w:hint="default"/>
        <w:w w:val="99"/>
      </w:rPr>
    </w:lvl>
    <w:lvl w:ilvl="1">
      <w:start w:val="0"/>
      <w:numFmt w:val="bullet"/>
      <w:lvlText w:val="•"/>
      <w:lvlJc w:val="left"/>
      <w:pPr>
        <w:ind w:left="1306" w:hanging="428"/>
      </w:pPr>
      <w:rPr>
        <w:rFonts w:hint="default"/>
      </w:rPr>
    </w:lvl>
    <w:lvl w:ilvl="2">
      <w:start w:val="0"/>
      <w:numFmt w:val="bullet"/>
      <w:lvlText w:val="•"/>
      <w:lvlJc w:val="left"/>
      <w:pPr>
        <w:ind w:left="2112" w:hanging="428"/>
      </w:pPr>
      <w:rPr>
        <w:rFonts w:hint="default"/>
      </w:rPr>
    </w:lvl>
    <w:lvl w:ilvl="3">
      <w:start w:val="0"/>
      <w:numFmt w:val="bullet"/>
      <w:lvlText w:val="•"/>
      <w:lvlJc w:val="left"/>
      <w:pPr>
        <w:ind w:left="2918" w:hanging="428"/>
      </w:pPr>
      <w:rPr>
        <w:rFonts w:hint="default"/>
      </w:rPr>
    </w:lvl>
    <w:lvl w:ilvl="4">
      <w:start w:val="0"/>
      <w:numFmt w:val="bullet"/>
      <w:lvlText w:val="•"/>
      <w:lvlJc w:val="left"/>
      <w:pPr>
        <w:ind w:left="3724" w:hanging="428"/>
      </w:pPr>
      <w:rPr>
        <w:rFonts w:hint="default"/>
      </w:rPr>
    </w:lvl>
    <w:lvl w:ilvl="5">
      <w:start w:val="0"/>
      <w:numFmt w:val="bullet"/>
      <w:lvlText w:val="•"/>
      <w:lvlJc w:val="left"/>
      <w:pPr>
        <w:ind w:left="4530" w:hanging="428"/>
      </w:pPr>
      <w:rPr>
        <w:rFonts w:hint="default"/>
      </w:rPr>
    </w:lvl>
    <w:lvl w:ilvl="6">
      <w:start w:val="0"/>
      <w:numFmt w:val="bullet"/>
      <w:lvlText w:val="•"/>
      <w:lvlJc w:val="left"/>
      <w:pPr>
        <w:ind w:left="5336" w:hanging="428"/>
      </w:pPr>
      <w:rPr>
        <w:rFonts w:hint="default"/>
      </w:rPr>
    </w:lvl>
    <w:lvl w:ilvl="7">
      <w:start w:val="0"/>
      <w:numFmt w:val="bullet"/>
      <w:lvlText w:val="•"/>
      <w:lvlJc w:val="left"/>
      <w:pPr>
        <w:ind w:left="6142" w:hanging="428"/>
      </w:pPr>
      <w:rPr>
        <w:rFonts w:hint="default"/>
      </w:rPr>
    </w:lvl>
    <w:lvl w:ilvl="8">
      <w:start w:val="0"/>
      <w:numFmt w:val="bullet"/>
      <w:lvlText w:val="•"/>
      <w:lvlJc w:val="left"/>
      <w:pPr>
        <w:ind w:left="6948" w:hanging="428"/>
      </w:pPr>
      <w:rPr>
        <w:rFonts w:hint="default"/>
      </w:rPr>
    </w:lvl>
  </w:abstractNum>
  <w:abstractNum w:abstractNumId="31">
    <w:multiLevelType w:val="hybridMultilevel"/>
    <w:lvl w:ilvl="0">
      <w:start w:val="1"/>
      <w:numFmt w:val="decimal"/>
      <w:lvlText w:val="[%1]"/>
      <w:lvlJc w:val="left"/>
      <w:pPr>
        <w:ind w:left="614" w:hanging="572"/>
        <w:jc w:val="left"/>
      </w:pPr>
      <w:rPr>
        <w:rFonts w:hint="default" w:ascii="Times New Roman" w:hAnsi="Times New Roman" w:eastAsia="Times New Roman" w:cs="Times New Roman"/>
        <w:spacing w:val="0"/>
        <w:w w:val="99"/>
        <w:sz w:val="24"/>
        <w:szCs w:val="24"/>
      </w:rPr>
    </w:lvl>
    <w:lvl w:ilvl="1">
      <w:start w:val="0"/>
      <w:numFmt w:val="bullet"/>
      <w:lvlText w:val="•"/>
      <w:lvlJc w:val="left"/>
      <w:pPr>
        <w:ind w:left="1414" w:hanging="572"/>
      </w:pPr>
      <w:rPr>
        <w:rFonts w:hint="default"/>
      </w:rPr>
    </w:lvl>
    <w:lvl w:ilvl="2">
      <w:start w:val="0"/>
      <w:numFmt w:val="bullet"/>
      <w:lvlText w:val="•"/>
      <w:lvlJc w:val="left"/>
      <w:pPr>
        <w:ind w:left="2208" w:hanging="572"/>
      </w:pPr>
      <w:rPr>
        <w:rFonts w:hint="default"/>
      </w:rPr>
    </w:lvl>
    <w:lvl w:ilvl="3">
      <w:start w:val="0"/>
      <w:numFmt w:val="bullet"/>
      <w:lvlText w:val="•"/>
      <w:lvlJc w:val="left"/>
      <w:pPr>
        <w:ind w:left="3002" w:hanging="572"/>
      </w:pPr>
      <w:rPr>
        <w:rFonts w:hint="default"/>
      </w:rPr>
    </w:lvl>
    <w:lvl w:ilvl="4">
      <w:start w:val="0"/>
      <w:numFmt w:val="bullet"/>
      <w:lvlText w:val="•"/>
      <w:lvlJc w:val="left"/>
      <w:pPr>
        <w:ind w:left="3796" w:hanging="572"/>
      </w:pPr>
      <w:rPr>
        <w:rFonts w:hint="default"/>
      </w:rPr>
    </w:lvl>
    <w:lvl w:ilvl="5">
      <w:start w:val="0"/>
      <w:numFmt w:val="bullet"/>
      <w:lvlText w:val="•"/>
      <w:lvlJc w:val="left"/>
      <w:pPr>
        <w:ind w:left="4590" w:hanging="572"/>
      </w:pPr>
      <w:rPr>
        <w:rFonts w:hint="default"/>
      </w:rPr>
    </w:lvl>
    <w:lvl w:ilvl="6">
      <w:start w:val="0"/>
      <w:numFmt w:val="bullet"/>
      <w:lvlText w:val="•"/>
      <w:lvlJc w:val="left"/>
      <w:pPr>
        <w:ind w:left="5384" w:hanging="572"/>
      </w:pPr>
      <w:rPr>
        <w:rFonts w:hint="default"/>
      </w:rPr>
    </w:lvl>
    <w:lvl w:ilvl="7">
      <w:start w:val="0"/>
      <w:numFmt w:val="bullet"/>
      <w:lvlText w:val="•"/>
      <w:lvlJc w:val="left"/>
      <w:pPr>
        <w:ind w:left="6178" w:hanging="572"/>
      </w:pPr>
      <w:rPr>
        <w:rFonts w:hint="default"/>
      </w:rPr>
    </w:lvl>
    <w:lvl w:ilvl="8">
      <w:start w:val="0"/>
      <w:numFmt w:val="bullet"/>
      <w:lvlText w:val="•"/>
      <w:lvlJc w:val="left"/>
      <w:pPr>
        <w:ind w:left="6972" w:hanging="572"/>
      </w:pPr>
      <w:rPr>
        <w:rFonts w:hint="default"/>
      </w:rPr>
    </w:lvl>
  </w:abstractNum>
  <w:abstractNum w:abstractNumId="30">
    <w:multiLevelType w:val="hybridMultilevel"/>
    <w:lvl w:ilvl="0">
      <w:start w:val="4"/>
      <w:numFmt w:val="decimal"/>
      <w:lvlText w:val="%1"/>
      <w:lvlJc w:val="left"/>
      <w:pPr>
        <w:ind w:left="499" w:hanging="365"/>
        <w:jc w:val="left"/>
      </w:pPr>
      <w:rPr>
        <w:rFonts w:hint="default"/>
      </w:rPr>
    </w:lvl>
    <w:lvl w:ilvl="1">
      <w:start w:val="1"/>
      <w:numFmt w:val="decimal"/>
      <w:lvlText w:val="%1.%2"/>
      <w:lvlJc w:val="left"/>
      <w:pPr>
        <w:ind w:left="499" w:hanging="365"/>
        <w:jc w:val="left"/>
      </w:pPr>
      <w:rPr>
        <w:rFonts w:hint="default" w:ascii="Times New Roman" w:hAnsi="Times New Roman" w:eastAsia="Times New Roman" w:cs="Times New Roman"/>
        <w:b/>
        <w:bCs/>
        <w:w w:val="99"/>
        <w:sz w:val="24"/>
        <w:szCs w:val="24"/>
      </w:rPr>
    </w:lvl>
    <w:lvl w:ilvl="2">
      <w:start w:val="0"/>
      <w:numFmt w:val="bullet"/>
      <w:lvlText w:val="•"/>
      <w:lvlJc w:val="left"/>
      <w:pPr>
        <w:ind w:left="2128" w:hanging="365"/>
      </w:pPr>
      <w:rPr>
        <w:rFonts w:hint="default"/>
      </w:rPr>
    </w:lvl>
    <w:lvl w:ilvl="3">
      <w:start w:val="0"/>
      <w:numFmt w:val="bullet"/>
      <w:lvlText w:val="•"/>
      <w:lvlJc w:val="left"/>
      <w:pPr>
        <w:ind w:left="2942" w:hanging="365"/>
      </w:pPr>
      <w:rPr>
        <w:rFonts w:hint="default"/>
      </w:rPr>
    </w:lvl>
    <w:lvl w:ilvl="4">
      <w:start w:val="0"/>
      <w:numFmt w:val="bullet"/>
      <w:lvlText w:val="•"/>
      <w:lvlJc w:val="left"/>
      <w:pPr>
        <w:ind w:left="3756" w:hanging="365"/>
      </w:pPr>
      <w:rPr>
        <w:rFonts w:hint="default"/>
      </w:rPr>
    </w:lvl>
    <w:lvl w:ilvl="5">
      <w:start w:val="0"/>
      <w:numFmt w:val="bullet"/>
      <w:lvlText w:val="•"/>
      <w:lvlJc w:val="left"/>
      <w:pPr>
        <w:ind w:left="4570" w:hanging="365"/>
      </w:pPr>
      <w:rPr>
        <w:rFonts w:hint="default"/>
      </w:rPr>
    </w:lvl>
    <w:lvl w:ilvl="6">
      <w:start w:val="0"/>
      <w:numFmt w:val="bullet"/>
      <w:lvlText w:val="•"/>
      <w:lvlJc w:val="left"/>
      <w:pPr>
        <w:ind w:left="5384" w:hanging="365"/>
      </w:pPr>
      <w:rPr>
        <w:rFonts w:hint="default"/>
      </w:rPr>
    </w:lvl>
    <w:lvl w:ilvl="7">
      <w:start w:val="0"/>
      <w:numFmt w:val="bullet"/>
      <w:lvlText w:val="•"/>
      <w:lvlJc w:val="left"/>
      <w:pPr>
        <w:ind w:left="6198" w:hanging="365"/>
      </w:pPr>
      <w:rPr>
        <w:rFonts w:hint="default"/>
      </w:rPr>
    </w:lvl>
    <w:lvl w:ilvl="8">
      <w:start w:val="0"/>
      <w:numFmt w:val="bullet"/>
      <w:lvlText w:val="•"/>
      <w:lvlJc w:val="left"/>
      <w:pPr>
        <w:ind w:left="7012" w:hanging="365"/>
      </w:pPr>
      <w:rPr>
        <w:rFonts w:hint="default"/>
      </w:rPr>
    </w:lvl>
  </w:abstractNum>
  <w:abstractNum w:abstractNumId="29">
    <w:multiLevelType w:val="hybridMultilevel"/>
    <w:lvl w:ilvl="0">
      <w:start w:val="1"/>
      <w:numFmt w:val="decimal"/>
      <w:lvlText w:val="%1."/>
      <w:lvlJc w:val="left"/>
      <w:pPr>
        <w:ind w:left="552" w:hanging="418"/>
        <w:jc w:val="left"/>
      </w:pPr>
      <w:rPr>
        <w:rFonts w:hint="default" w:ascii="宋体" w:hAnsi="宋体" w:eastAsia="宋体" w:cs="宋体"/>
        <w:w w:val="99"/>
        <w:sz w:val="28"/>
        <w:szCs w:val="28"/>
      </w:rPr>
    </w:lvl>
    <w:lvl w:ilvl="1">
      <w:start w:val="0"/>
      <w:numFmt w:val="bullet"/>
      <w:lvlText w:val="•"/>
      <w:lvlJc w:val="left"/>
      <w:pPr>
        <w:ind w:left="1368" w:hanging="418"/>
      </w:pPr>
      <w:rPr>
        <w:rFonts w:hint="default"/>
      </w:rPr>
    </w:lvl>
    <w:lvl w:ilvl="2">
      <w:start w:val="0"/>
      <w:numFmt w:val="bullet"/>
      <w:lvlText w:val="•"/>
      <w:lvlJc w:val="left"/>
      <w:pPr>
        <w:ind w:left="2176" w:hanging="418"/>
      </w:pPr>
      <w:rPr>
        <w:rFonts w:hint="default"/>
      </w:rPr>
    </w:lvl>
    <w:lvl w:ilvl="3">
      <w:start w:val="0"/>
      <w:numFmt w:val="bullet"/>
      <w:lvlText w:val="•"/>
      <w:lvlJc w:val="left"/>
      <w:pPr>
        <w:ind w:left="2984" w:hanging="418"/>
      </w:pPr>
      <w:rPr>
        <w:rFonts w:hint="default"/>
      </w:rPr>
    </w:lvl>
    <w:lvl w:ilvl="4">
      <w:start w:val="0"/>
      <w:numFmt w:val="bullet"/>
      <w:lvlText w:val="•"/>
      <w:lvlJc w:val="left"/>
      <w:pPr>
        <w:ind w:left="3792" w:hanging="418"/>
      </w:pPr>
      <w:rPr>
        <w:rFonts w:hint="default"/>
      </w:rPr>
    </w:lvl>
    <w:lvl w:ilvl="5">
      <w:start w:val="0"/>
      <w:numFmt w:val="bullet"/>
      <w:lvlText w:val="•"/>
      <w:lvlJc w:val="left"/>
      <w:pPr>
        <w:ind w:left="4600" w:hanging="418"/>
      </w:pPr>
      <w:rPr>
        <w:rFonts w:hint="default"/>
      </w:rPr>
    </w:lvl>
    <w:lvl w:ilvl="6">
      <w:start w:val="0"/>
      <w:numFmt w:val="bullet"/>
      <w:lvlText w:val="•"/>
      <w:lvlJc w:val="left"/>
      <w:pPr>
        <w:ind w:left="5408" w:hanging="418"/>
      </w:pPr>
      <w:rPr>
        <w:rFonts w:hint="default"/>
      </w:rPr>
    </w:lvl>
    <w:lvl w:ilvl="7">
      <w:start w:val="0"/>
      <w:numFmt w:val="bullet"/>
      <w:lvlText w:val="•"/>
      <w:lvlJc w:val="left"/>
      <w:pPr>
        <w:ind w:left="6216" w:hanging="418"/>
      </w:pPr>
      <w:rPr>
        <w:rFonts w:hint="default"/>
      </w:rPr>
    </w:lvl>
    <w:lvl w:ilvl="8">
      <w:start w:val="0"/>
      <w:numFmt w:val="bullet"/>
      <w:lvlText w:val="•"/>
      <w:lvlJc w:val="left"/>
      <w:pPr>
        <w:ind w:left="7024" w:hanging="418"/>
      </w:pPr>
      <w:rPr>
        <w:rFonts w:hint="default"/>
      </w:rPr>
    </w:lvl>
  </w:abstractNum>
  <w:abstractNum w:abstractNumId="28">
    <w:multiLevelType w:val="hybridMultilevel"/>
    <w:lvl w:ilvl="0">
      <w:start w:val="1"/>
      <w:numFmt w:val="decimal"/>
      <w:lvlText w:val="[%1]"/>
      <w:lvlJc w:val="left"/>
      <w:pPr>
        <w:ind w:left="614" w:hanging="548"/>
        <w:jc w:val="left"/>
      </w:pPr>
      <w:rPr>
        <w:rFonts w:hint="default" w:ascii="Times New Roman" w:hAnsi="Times New Roman" w:eastAsia="Times New Roman" w:cs="Times New Roman"/>
        <w:spacing w:val="0"/>
        <w:w w:val="99"/>
        <w:sz w:val="24"/>
        <w:szCs w:val="24"/>
      </w:rPr>
    </w:lvl>
    <w:lvl w:ilvl="1">
      <w:start w:val="0"/>
      <w:numFmt w:val="bullet"/>
      <w:lvlText w:val="•"/>
      <w:lvlJc w:val="left"/>
      <w:pPr>
        <w:ind w:left="1416" w:hanging="548"/>
      </w:pPr>
      <w:rPr>
        <w:rFonts w:hint="default"/>
      </w:rPr>
    </w:lvl>
    <w:lvl w:ilvl="2">
      <w:start w:val="0"/>
      <w:numFmt w:val="bullet"/>
      <w:lvlText w:val="•"/>
      <w:lvlJc w:val="left"/>
      <w:pPr>
        <w:ind w:left="2212" w:hanging="548"/>
      </w:pPr>
      <w:rPr>
        <w:rFonts w:hint="default"/>
      </w:rPr>
    </w:lvl>
    <w:lvl w:ilvl="3">
      <w:start w:val="0"/>
      <w:numFmt w:val="bullet"/>
      <w:lvlText w:val="•"/>
      <w:lvlJc w:val="left"/>
      <w:pPr>
        <w:ind w:left="3008" w:hanging="548"/>
      </w:pPr>
      <w:rPr>
        <w:rFonts w:hint="default"/>
      </w:rPr>
    </w:lvl>
    <w:lvl w:ilvl="4">
      <w:start w:val="0"/>
      <w:numFmt w:val="bullet"/>
      <w:lvlText w:val="•"/>
      <w:lvlJc w:val="left"/>
      <w:pPr>
        <w:ind w:left="3804" w:hanging="548"/>
      </w:pPr>
      <w:rPr>
        <w:rFonts w:hint="default"/>
      </w:rPr>
    </w:lvl>
    <w:lvl w:ilvl="5">
      <w:start w:val="0"/>
      <w:numFmt w:val="bullet"/>
      <w:lvlText w:val="•"/>
      <w:lvlJc w:val="left"/>
      <w:pPr>
        <w:ind w:left="4600" w:hanging="548"/>
      </w:pPr>
      <w:rPr>
        <w:rFonts w:hint="default"/>
      </w:rPr>
    </w:lvl>
    <w:lvl w:ilvl="6">
      <w:start w:val="0"/>
      <w:numFmt w:val="bullet"/>
      <w:lvlText w:val="•"/>
      <w:lvlJc w:val="left"/>
      <w:pPr>
        <w:ind w:left="5396" w:hanging="548"/>
      </w:pPr>
      <w:rPr>
        <w:rFonts w:hint="default"/>
      </w:rPr>
    </w:lvl>
    <w:lvl w:ilvl="7">
      <w:start w:val="0"/>
      <w:numFmt w:val="bullet"/>
      <w:lvlText w:val="•"/>
      <w:lvlJc w:val="left"/>
      <w:pPr>
        <w:ind w:left="6192" w:hanging="548"/>
      </w:pPr>
      <w:rPr>
        <w:rFonts w:hint="default"/>
      </w:rPr>
    </w:lvl>
    <w:lvl w:ilvl="8">
      <w:start w:val="0"/>
      <w:numFmt w:val="bullet"/>
      <w:lvlText w:val="•"/>
      <w:lvlJc w:val="left"/>
      <w:pPr>
        <w:ind w:left="6988" w:hanging="548"/>
      </w:pPr>
      <w:rPr>
        <w:rFonts w:hint="default"/>
      </w:rPr>
    </w:lvl>
  </w:abstractNum>
  <w:abstractNum w:abstractNumId="27">
    <w:multiLevelType w:val="hybridMultilevel"/>
    <w:lvl w:ilvl="0">
      <w:start w:val="1"/>
      <w:numFmt w:val="decimal"/>
      <w:lvlText w:val="%1."/>
      <w:lvlJc w:val="left"/>
      <w:pPr>
        <w:ind w:left="494" w:hanging="303"/>
        <w:jc w:val="left"/>
      </w:pPr>
      <w:rPr>
        <w:rFonts w:hint="default" w:ascii="Times New Roman" w:hAnsi="Times New Roman" w:eastAsia="Times New Roman" w:cs="Times New Roman"/>
        <w:w w:val="99"/>
        <w:sz w:val="24"/>
        <w:szCs w:val="24"/>
      </w:rPr>
    </w:lvl>
    <w:lvl w:ilvl="1">
      <w:start w:val="0"/>
      <w:numFmt w:val="bullet"/>
      <w:lvlText w:val="•"/>
      <w:lvlJc w:val="left"/>
      <w:pPr>
        <w:ind w:left="1314" w:hanging="303"/>
      </w:pPr>
      <w:rPr>
        <w:rFonts w:hint="default"/>
      </w:rPr>
    </w:lvl>
    <w:lvl w:ilvl="2">
      <w:start w:val="0"/>
      <w:numFmt w:val="bullet"/>
      <w:lvlText w:val="•"/>
      <w:lvlJc w:val="left"/>
      <w:pPr>
        <w:ind w:left="2128" w:hanging="303"/>
      </w:pPr>
      <w:rPr>
        <w:rFonts w:hint="default"/>
      </w:rPr>
    </w:lvl>
    <w:lvl w:ilvl="3">
      <w:start w:val="0"/>
      <w:numFmt w:val="bullet"/>
      <w:lvlText w:val="•"/>
      <w:lvlJc w:val="left"/>
      <w:pPr>
        <w:ind w:left="2942" w:hanging="303"/>
      </w:pPr>
      <w:rPr>
        <w:rFonts w:hint="default"/>
      </w:rPr>
    </w:lvl>
    <w:lvl w:ilvl="4">
      <w:start w:val="0"/>
      <w:numFmt w:val="bullet"/>
      <w:lvlText w:val="•"/>
      <w:lvlJc w:val="left"/>
      <w:pPr>
        <w:ind w:left="3756" w:hanging="303"/>
      </w:pPr>
      <w:rPr>
        <w:rFonts w:hint="default"/>
      </w:rPr>
    </w:lvl>
    <w:lvl w:ilvl="5">
      <w:start w:val="0"/>
      <w:numFmt w:val="bullet"/>
      <w:lvlText w:val="•"/>
      <w:lvlJc w:val="left"/>
      <w:pPr>
        <w:ind w:left="4570" w:hanging="303"/>
      </w:pPr>
      <w:rPr>
        <w:rFonts w:hint="default"/>
      </w:rPr>
    </w:lvl>
    <w:lvl w:ilvl="6">
      <w:start w:val="0"/>
      <w:numFmt w:val="bullet"/>
      <w:lvlText w:val="•"/>
      <w:lvlJc w:val="left"/>
      <w:pPr>
        <w:ind w:left="5384" w:hanging="303"/>
      </w:pPr>
      <w:rPr>
        <w:rFonts w:hint="default"/>
      </w:rPr>
    </w:lvl>
    <w:lvl w:ilvl="7">
      <w:start w:val="0"/>
      <w:numFmt w:val="bullet"/>
      <w:lvlText w:val="•"/>
      <w:lvlJc w:val="left"/>
      <w:pPr>
        <w:ind w:left="6198" w:hanging="303"/>
      </w:pPr>
      <w:rPr>
        <w:rFonts w:hint="default"/>
      </w:rPr>
    </w:lvl>
    <w:lvl w:ilvl="8">
      <w:start w:val="0"/>
      <w:numFmt w:val="bullet"/>
      <w:lvlText w:val="•"/>
      <w:lvlJc w:val="left"/>
      <w:pPr>
        <w:ind w:left="7012" w:hanging="303"/>
      </w:pPr>
      <w:rPr>
        <w:rFonts w:hint="default"/>
      </w:rPr>
    </w:lvl>
  </w:abstractNum>
  <w:abstractNum w:abstractNumId="26">
    <w:multiLevelType w:val="hybridMultilevel"/>
    <w:lvl w:ilvl="0">
      <w:start w:val="1"/>
      <w:numFmt w:val="decimal"/>
      <w:lvlText w:val="%1."/>
      <w:lvlJc w:val="left"/>
      <w:pPr>
        <w:ind w:left="379" w:hanging="245"/>
        <w:jc w:val="left"/>
      </w:pPr>
      <w:rPr>
        <w:rFonts w:hint="default" w:ascii="Times New Roman" w:hAnsi="Times New Roman" w:eastAsia="Times New Roman" w:cs="Times New Roman"/>
        <w:b/>
        <w:bCs/>
        <w:w w:val="99"/>
        <w:sz w:val="24"/>
        <w:szCs w:val="24"/>
      </w:rPr>
    </w:lvl>
    <w:lvl w:ilvl="1">
      <w:start w:val="0"/>
      <w:numFmt w:val="bullet"/>
      <w:lvlText w:val="•"/>
      <w:lvlJc w:val="left"/>
      <w:pPr>
        <w:ind w:left="1198" w:hanging="245"/>
      </w:pPr>
      <w:rPr>
        <w:rFonts w:hint="default"/>
      </w:rPr>
    </w:lvl>
    <w:lvl w:ilvl="2">
      <w:start w:val="0"/>
      <w:numFmt w:val="bullet"/>
      <w:lvlText w:val="•"/>
      <w:lvlJc w:val="left"/>
      <w:pPr>
        <w:ind w:left="2016" w:hanging="245"/>
      </w:pPr>
      <w:rPr>
        <w:rFonts w:hint="default"/>
      </w:rPr>
    </w:lvl>
    <w:lvl w:ilvl="3">
      <w:start w:val="0"/>
      <w:numFmt w:val="bullet"/>
      <w:lvlText w:val="•"/>
      <w:lvlJc w:val="left"/>
      <w:pPr>
        <w:ind w:left="2834" w:hanging="245"/>
      </w:pPr>
      <w:rPr>
        <w:rFonts w:hint="default"/>
      </w:rPr>
    </w:lvl>
    <w:lvl w:ilvl="4">
      <w:start w:val="0"/>
      <w:numFmt w:val="bullet"/>
      <w:lvlText w:val="•"/>
      <w:lvlJc w:val="left"/>
      <w:pPr>
        <w:ind w:left="3652" w:hanging="245"/>
      </w:pPr>
      <w:rPr>
        <w:rFonts w:hint="default"/>
      </w:rPr>
    </w:lvl>
    <w:lvl w:ilvl="5">
      <w:start w:val="0"/>
      <w:numFmt w:val="bullet"/>
      <w:lvlText w:val="•"/>
      <w:lvlJc w:val="left"/>
      <w:pPr>
        <w:ind w:left="4470" w:hanging="245"/>
      </w:pPr>
      <w:rPr>
        <w:rFonts w:hint="default"/>
      </w:rPr>
    </w:lvl>
    <w:lvl w:ilvl="6">
      <w:start w:val="0"/>
      <w:numFmt w:val="bullet"/>
      <w:lvlText w:val="•"/>
      <w:lvlJc w:val="left"/>
      <w:pPr>
        <w:ind w:left="5288" w:hanging="245"/>
      </w:pPr>
      <w:rPr>
        <w:rFonts w:hint="default"/>
      </w:rPr>
    </w:lvl>
    <w:lvl w:ilvl="7">
      <w:start w:val="0"/>
      <w:numFmt w:val="bullet"/>
      <w:lvlText w:val="•"/>
      <w:lvlJc w:val="left"/>
      <w:pPr>
        <w:ind w:left="6106" w:hanging="245"/>
      </w:pPr>
      <w:rPr>
        <w:rFonts w:hint="default"/>
      </w:rPr>
    </w:lvl>
    <w:lvl w:ilvl="8">
      <w:start w:val="0"/>
      <w:numFmt w:val="bullet"/>
      <w:lvlText w:val="•"/>
      <w:lvlJc w:val="left"/>
      <w:pPr>
        <w:ind w:left="6924" w:hanging="245"/>
      </w:pPr>
      <w:rPr>
        <w:rFonts w:hint="default"/>
      </w:rPr>
    </w:lvl>
  </w:abstractNum>
  <w:abstractNum w:abstractNumId="25">
    <w:multiLevelType w:val="hybridMultilevel"/>
    <w:lvl w:ilvl="0">
      <w:start w:val="1"/>
      <w:numFmt w:val="decimal"/>
      <w:lvlText w:val="%1."/>
      <w:lvlJc w:val="left"/>
      <w:pPr>
        <w:ind w:left="436" w:hanging="303"/>
        <w:jc w:val="left"/>
      </w:pPr>
      <w:rPr>
        <w:rFonts w:hint="default" w:ascii="Times New Roman" w:hAnsi="Times New Roman" w:eastAsia="Times New Roman" w:cs="Times New Roman"/>
        <w:b/>
        <w:bCs/>
        <w:w w:val="99"/>
        <w:sz w:val="24"/>
        <w:szCs w:val="24"/>
      </w:rPr>
    </w:lvl>
    <w:lvl w:ilvl="1">
      <w:start w:val="1"/>
      <w:numFmt w:val="decimal"/>
      <w:lvlText w:val="%1.%2"/>
      <w:lvlJc w:val="left"/>
      <w:pPr>
        <w:ind w:left="556" w:hanging="423"/>
        <w:jc w:val="left"/>
      </w:pPr>
      <w:rPr>
        <w:rFonts w:hint="default" w:ascii="Times New Roman" w:hAnsi="Times New Roman" w:eastAsia="Times New Roman" w:cs="Times New Roman"/>
        <w:b/>
        <w:bCs/>
        <w:w w:val="99"/>
        <w:sz w:val="24"/>
        <w:szCs w:val="24"/>
      </w:rPr>
    </w:lvl>
    <w:lvl w:ilvl="2">
      <w:start w:val="0"/>
      <w:numFmt w:val="bullet"/>
      <w:lvlText w:val="•"/>
      <w:lvlJc w:val="left"/>
      <w:pPr>
        <w:ind w:left="560" w:hanging="423"/>
      </w:pPr>
      <w:rPr>
        <w:rFonts w:hint="default"/>
      </w:rPr>
    </w:lvl>
    <w:lvl w:ilvl="3">
      <w:start w:val="0"/>
      <w:numFmt w:val="bullet"/>
      <w:lvlText w:val="•"/>
      <w:lvlJc w:val="left"/>
      <w:pPr>
        <w:ind w:left="680" w:hanging="423"/>
      </w:pPr>
      <w:rPr>
        <w:rFonts w:hint="default"/>
      </w:rPr>
    </w:lvl>
    <w:lvl w:ilvl="4">
      <w:start w:val="0"/>
      <w:numFmt w:val="bullet"/>
      <w:lvlText w:val="•"/>
      <w:lvlJc w:val="left"/>
      <w:pPr>
        <w:ind w:left="1817" w:hanging="423"/>
      </w:pPr>
      <w:rPr>
        <w:rFonts w:hint="default"/>
      </w:rPr>
    </w:lvl>
    <w:lvl w:ilvl="5">
      <w:start w:val="0"/>
      <w:numFmt w:val="bullet"/>
      <w:lvlText w:val="•"/>
      <w:lvlJc w:val="left"/>
      <w:pPr>
        <w:ind w:left="2954" w:hanging="423"/>
      </w:pPr>
      <w:rPr>
        <w:rFonts w:hint="default"/>
      </w:rPr>
    </w:lvl>
    <w:lvl w:ilvl="6">
      <w:start w:val="0"/>
      <w:numFmt w:val="bullet"/>
      <w:lvlText w:val="•"/>
      <w:lvlJc w:val="left"/>
      <w:pPr>
        <w:ind w:left="4091" w:hanging="423"/>
      </w:pPr>
      <w:rPr>
        <w:rFonts w:hint="default"/>
      </w:rPr>
    </w:lvl>
    <w:lvl w:ilvl="7">
      <w:start w:val="0"/>
      <w:numFmt w:val="bullet"/>
      <w:lvlText w:val="•"/>
      <w:lvlJc w:val="left"/>
      <w:pPr>
        <w:ind w:left="5228" w:hanging="423"/>
      </w:pPr>
      <w:rPr>
        <w:rFonts w:hint="default"/>
      </w:rPr>
    </w:lvl>
    <w:lvl w:ilvl="8">
      <w:start w:val="0"/>
      <w:numFmt w:val="bullet"/>
      <w:lvlText w:val="•"/>
      <w:lvlJc w:val="left"/>
      <w:pPr>
        <w:ind w:left="6365" w:hanging="423"/>
      </w:pPr>
      <w:rPr>
        <w:rFonts w:hint="default"/>
      </w:rPr>
    </w:lvl>
  </w:abstractNum>
  <w:abstractNum w:abstractNumId="24">
    <w:multiLevelType w:val="hybridMultilevel"/>
    <w:lvl w:ilvl="0">
      <w:start w:val="1"/>
      <w:numFmt w:val="decimal"/>
      <w:lvlText w:val="%1."/>
      <w:lvlJc w:val="left"/>
      <w:pPr>
        <w:ind w:left="436" w:hanging="303"/>
        <w:jc w:val="left"/>
      </w:pPr>
      <w:rPr>
        <w:rFonts w:hint="default" w:ascii="Times New Roman" w:hAnsi="Times New Roman" w:eastAsia="Times New Roman" w:cs="Times New Roman"/>
        <w:b/>
        <w:bCs/>
        <w:w w:val="99"/>
        <w:sz w:val="24"/>
        <w:szCs w:val="24"/>
      </w:rPr>
    </w:lvl>
    <w:lvl w:ilvl="1">
      <w:start w:val="1"/>
      <w:numFmt w:val="decimal"/>
      <w:lvlText w:val="%1.%2"/>
      <w:lvlJc w:val="left"/>
      <w:pPr>
        <w:ind w:left="796" w:hanging="543"/>
        <w:jc w:val="right"/>
      </w:pPr>
      <w:rPr>
        <w:rFonts w:hint="default" w:ascii="Times New Roman" w:hAnsi="Times New Roman" w:eastAsia="Times New Roman" w:cs="Times New Roman"/>
        <w:b/>
        <w:bCs/>
        <w:w w:val="99"/>
        <w:sz w:val="24"/>
        <w:szCs w:val="24"/>
      </w:rPr>
    </w:lvl>
    <w:lvl w:ilvl="2">
      <w:start w:val="1"/>
      <w:numFmt w:val="decimal"/>
      <w:lvlText w:val="%1.%2.%3"/>
      <w:lvlJc w:val="left"/>
      <w:pPr>
        <w:ind w:left="734" w:hanging="600"/>
        <w:jc w:val="left"/>
      </w:pPr>
      <w:rPr>
        <w:rFonts w:hint="default" w:ascii="Times New Roman" w:hAnsi="Times New Roman" w:eastAsia="Times New Roman" w:cs="Times New Roman"/>
        <w:b/>
        <w:bCs/>
        <w:w w:val="99"/>
        <w:sz w:val="24"/>
        <w:szCs w:val="24"/>
      </w:rPr>
    </w:lvl>
    <w:lvl w:ilvl="3">
      <w:start w:val="0"/>
      <w:numFmt w:val="bullet"/>
      <w:lvlText w:val="•"/>
      <w:lvlJc w:val="left"/>
      <w:pPr>
        <w:ind w:left="800" w:hanging="600"/>
      </w:pPr>
      <w:rPr>
        <w:rFonts w:hint="default"/>
      </w:rPr>
    </w:lvl>
    <w:lvl w:ilvl="4">
      <w:start w:val="0"/>
      <w:numFmt w:val="bullet"/>
      <w:lvlText w:val="•"/>
      <w:lvlJc w:val="left"/>
      <w:pPr>
        <w:ind w:left="1908" w:hanging="600"/>
      </w:pPr>
      <w:rPr>
        <w:rFonts w:hint="default"/>
      </w:rPr>
    </w:lvl>
    <w:lvl w:ilvl="5">
      <w:start w:val="0"/>
      <w:numFmt w:val="bullet"/>
      <w:lvlText w:val="•"/>
      <w:lvlJc w:val="left"/>
      <w:pPr>
        <w:ind w:left="3017" w:hanging="600"/>
      </w:pPr>
      <w:rPr>
        <w:rFonts w:hint="default"/>
      </w:rPr>
    </w:lvl>
    <w:lvl w:ilvl="6">
      <w:start w:val="0"/>
      <w:numFmt w:val="bullet"/>
      <w:lvlText w:val="•"/>
      <w:lvlJc w:val="left"/>
      <w:pPr>
        <w:ind w:left="4125" w:hanging="600"/>
      </w:pPr>
      <w:rPr>
        <w:rFonts w:hint="default"/>
      </w:rPr>
    </w:lvl>
    <w:lvl w:ilvl="7">
      <w:start w:val="0"/>
      <w:numFmt w:val="bullet"/>
      <w:lvlText w:val="•"/>
      <w:lvlJc w:val="left"/>
      <w:pPr>
        <w:ind w:left="5234" w:hanging="600"/>
      </w:pPr>
      <w:rPr>
        <w:rFonts w:hint="default"/>
      </w:rPr>
    </w:lvl>
    <w:lvl w:ilvl="8">
      <w:start w:val="0"/>
      <w:numFmt w:val="bullet"/>
      <w:lvlText w:val="•"/>
      <w:lvlJc w:val="left"/>
      <w:pPr>
        <w:ind w:left="6342" w:hanging="600"/>
      </w:pPr>
      <w:rPr>
        <w:rFonts w:hint="default"/>
      </w:rPr>
    </w:lvl>
  </w:abstractNum>
  <w:abstractNum w:abstractNumId="23">
    <w:multiLevelType w:val="hybridMultilevel"/>
    <w:lvl w:ilvl="0">
      <w:start w:val="1"/>
      <w:numFmt w:val="decimal"/>
      <w:lvlText w:val="%1."/>
      <w:lvlJc w:val="left"/>
      <w:pPr>
        <w:ind w:left="436" w:hanging="303"/>
        <w:jc w:val="left"/>
      </w:pPr>
      <w:rPr>
        <w:rFonts w:hint="default" w:ascii="Times New Roman" w:hAnsi="Times New Roman" w:eastAsia="Times New Roman" w:cs="Times New Roman"/>
        <w:b/>
        <w:bCs/>
        <w:w w:val="99"/>
        <w:sz w:val="24"/>
        <w:szCs w:val="24"/>
      </w:rPr>
    </w:lvl>
    <w:lvl w:ilvl="1">
      <w:start w:val="0"/>
      <w:numFmt w:val="bullet"/>
      <w:lvlText w:val="•"/>
      <w:lvlJc w:val="left"/>
      <w:pPr>
        <w:ind w:left="1260" w:hanging="303"/>
      </w:pPr>
      <w:rPr>
        <w:rFonts w:hint="default"/>
      </w:rPr>
    </w:lvl>
    <w:lvl w:ilvl="2">
      <w:start w:val="0"/>
      <w:numFmt w:val="bullet"/>
      <w:lvlText w:val="•"/>
      <w:lvlJc w:val="left"/>
      <w:pPr>
        <w:ind w:left="2080" w:hanging="303"/>
      </w:pPr>
      <w:rPr>
        <w:rFonts w:hint="default"/>
      </w:rPr>
    </w:lvl>
    <w:lvl w:ilvl="3">
      <w:start w:val="0"/>
      <w:numFmt w:val="bullet"/>
      <w:lvlText w:val="•"/>
      <w:lvlJc w:val="left"/>
      <w:pPr>
        <w:ind w:left="2900" w:hanging="303"/>
      </w:pPr>
      <w:rPr>
        <w:rFonts w:hint="default"/>
      </w:rPr>
    </w:lvl>
    <w:lvl w:ilvl="4">
      <w:start w:val="0"/>
      <w:numFmt w:val="bullet"/>
      <w:lvlText w:val="•"/>
      <w:lvlJc w:val="left"/>
      <w:pPr>
        <w:ind w:left="3720" w:hanging="303"/>
      </w:pPr>
      <w:rPr>
        <w:rFonts w:hint="default"/>
      </w:rPr>
    </w:lvl>
    <w:lvl w:ilvl="5">
      <w:start w:val="0"/>
      <w:numFmt w:val="bullet"/>
      <w:lvlText w:val="•"/>
      <w:lvlJc w:val="left"/>
      <w:pPr>
        <w:ind w:left="4540" w:hanging="303"/>
      </w:pPr>
      <w:rPr>
        <w:rFonts w:hint="default"/>
      </w:rPr>
    </w:lvl>
    <w:lvl w:ilvl="6">
      <w:start w:val="0"/>
      <w:numFmt w:val="bullet"/>
      <w:lvlText w:val="•"/>
      <w:lvlJc w:val="left"/>
      <w:pPr>
        <w:ind w:left="5360" w:hanging="303"/>
      </w:pPr>
      <w:rPr>
        <w:rFonts w:hint="default"/>
      </w:rPr>
    </w:lvl>
    <w:lvl w:ilvl="7">
      <w:start w:val="0"/>
      <w:numFmt w:val="bullet"/>
      <w:lvlText w:val="•"/>
      <w:lvlJc w:val="left"/>
      <w:pPr>
        <w:ind w:left="6180" w:hanging="303"/>
      </w:pPr>
      <w:rPr>
        <w:rFonts w:hint="default"/>
      </w:rPr>
    </w:lvl>
    <w:lvl w:ilvl="8">
      <w:start w:val="0"/>
      <w:numFmt w:val="bullet"/>
      <w:lvlText w:val="•"/>
      <w:lvlJc w:val="left"/>
      <w:pPr>
        <w:ind w:left="7000" w:hanging="303"/>
      </w:pPr>
      <w:rPr>
        <w:rFonts w:hint="default"/>
      </w:rPr>
    </w:lvl>
  </w:abstractNum>
  <w:abstractNum w:abstractNumId="22">
    <w:multiLevelType w:val="hybridMultilevel"/>
    <w:lvl w:ilvl="0">
      <w:start w:val="6"/>
      <w:numFmt w:val="decimal"/>
      <w:lvlText w:val="%1."/>
      <w:lvlJc w:val="left"/>
      <w:pPr>
        <w:ind w:left="494" w:hanging="245"/>
        <w:jc w:val="left"/>
      </w:pPr>
      <w:rPr>
        <w:rFonts w:hint="default" w:ascii="Times New Roman" w:hAnsi="Times New Roman" w:eastAsia="Times New Roman" w:cs="Times New Roman"/>
        <w:b/>
        <w:bCs/>
        <w:w w:val="99"/>
        <w:sz w:val="24"/>
        <w:szCs w:val="24"/>
      </w:rPr>
    </w:lvl>
    <w:lvl w:ilvl="1">
      <w:start w:val="0"/>
      <w:numFmt w:val="bullet"/>
      <w:lvlText w:val="•"/>
      <w:lvlJc w:val="left"/>
      <w:pPr>
        <w:ind w:left="1314" w:hanging="245"/>
      </w:pPr>
      <w:rPr>
        <w:rFonts w:hint="default"/>
      </w:rPr>
    </w:lvl>
    <w:lvl w:ilvl="2">
      <w:start w:val="0"/>
      <w:numFmt w:val="bullet"/>
      <w:lvlText w:val="•"/>
      <w:lvlJc w:val="left"/>
      <w:pPr>
        <w:ind w:left="2128" w:hanging="245"/>
      </w:pPr>
      <w:rPr>
        <w:rFonts w:hint="default"/>
      </w:rPr>
    </w:lvl>
    <w:lvl w:ilvl="3">
      <w:start w:val="0"/>
      <w:numFmt w:val="bullet"/>
      <w:lvlText w:val="•"/>
      <w:lvlJc w:val="left"/>
      <w:pPr>
        <w:ind w:left="2942" w:hanging="245"/>
      </w:pPr>
      <w:rPr>
        <w:rFonts w:hint="default"/>
      </w:rPr>
    </w:lvl>
    <w:lvl w:ilvl="4">
      <w:start w:val="0"/>
      <w:numFmt w:val="bullet"/>
      <w:lvlText w:val="•"/>
      <w:lvlJc w:val="left"/>
      <w:pPr>
        <w:ind w:left="3756" w:hanging="245"/>
      </w:pPr>
      <w:rPr>
        <w:rFonts w:hint="default"/>
      </w:rPr>
    </w:lvl>
    <w:lvl w:ilvl="5">
      <w:start w:val="0"/>
      <w:numFmt w:val="bullet"/>
      <w:lvlText w:val="•"/>
      <w:lvlJc w:val="left"/>
      <w:pPr>
        <w:ind w:left="4570" w:hanging="245"/>
      </w:pPr>
      <w:rPr>
        <w:rFonts w:hint="default"/>
      </w:rPr>
    </w:lvl>
    <w:lvl w:ilvl="6">
      <w:start w:val="0"/>
      <w:numFmt w:val="bullet"/>
      <w:lvlText w:val="•"/>
      <w:lvlJc w:val="left"/>
      <w:pPr>
        <w:ind w:left="5384" w:hanging="245"/>
      </w:pPr>
      <w:rPr>
        <w:rFonts w:hint="default"/>
      </w:rPr>
    </w:lvl>
    <w:lvl w:ilvl="7">
      <w:start w:val="0"/>
      <w:numFmt w:val="bullet"/>
      <w:lvlText w:val="•"/>
      <w:lvlJc w:val="left"/>
      <w:pPr>
        <w:ind w:left="6198" w:hanging="245"/>
      </w:pPr>
      <w:rPr>
        <w:rFonts w:hint="default"/>
      </w:rPr>
    </w:lvl>
    <w:lvl w:ilvl="8">
      <w:start w:val="0"/>
      <w:numFmt w:val="bullet"/>
      <w:lvlText w:val="•"/>
      <w:lvlJc w:val="left"/>
      <w:pPr>
        <w:ind w:left="7012" w:hanging="245"/>
      </w:pPr>
      <w:rPr>
        <w:rFonts w:hint="default"/>
      </w:rPr>
    </w:lvl>
  </w:abstractNum>
  <w:abstractNum w:abstractNumId="21">
    <w:multiLevelType w:val="hybridMultilevel"/>
    <w:lvl w:ilvl="0">
      <w:start w:val="1"/>
      <w:numFmt w:val="decimal"/>
      <w:lvlText w:val="%1."/>
      <w:lvlJc w:val="left"/>
      <w:pPr>
        <w:ind w:left="436" w:hanging="303"/>
        <w:jc w:val="left"/>
      </w:pPr>
      <w:rPr>
        <w:rFonts w:hint="default" w:ascii="Times New Roman" w:hAnsi="Times New Roman" w:eastAsia="Times New Roman" w:cs="Times New Roman"/>
        <w:b/>
        <w:bCs/>
        <w:w w:val="99"/>
        <w:sz w:val="24"/>
        <w:szCs w:val="24"/>
      </w:rPr>
    </w:lvl>
    <w:lvl w:ilvl="1">
      <w:start w:val="0"/>
      <w:numFmt w:val="bullet"/>
      <w:lvlText w:val="•"/>
      <w:lvlJc w:val="left"/>
      <w:pPr>
        <w:ind w:left="1260" w:hanging="303"/>
      </w:pPr>
      <w:rPr>
        <w:rFonts w:hint="default"/>
      </w:rPr>
    </w:lvl>
    <w:lvl w:ilvl="2">
      <w:start w:val="0"/>
      <w:numFmt w:val="bullet"/>
      <w:lvlText w:val="•"/>
      <w:lvlJc w:val="left"/>
      <w:pPr>
        <w:ind w:left="2080" w:hanging="303"/>
      </w:pPr>
      <w:rPr>
        <w:rFonts w:hint="default"/>
      </w:rPr>
    </w:lvl>
    <w:lvl w:ilvl="3">
      <w:start w:val="0"/>
      <w:numFmt w:val="bullet"/>
      <w:lvlText w:val="•"/>
      <w:lvlJc w:val="left"/>
      <w:pPr>
        <w:ind w:left="2900" w:hanging="303"/>
      </w:pPr>
      <w:rPr>
        <w:rFonts w:hint="default"/>
      </w:rPr>
    </w:lvl>
    <w:lvl w:ilvl="4">
      <w:start w:val="0"/>
      <w:numFmt w:val="bullet"/>
      <w:lvlText w:val="•"/>
      <w:lvlJc w:val="left"/>
      <w:pPr>
        <w:ind w:left="3720" w:hanging="303"/>
      </w:pPr>
      <w:rPr>
        <w:rFonts w:hint="default"/>
      </w:rPr>
    </w:lvl>
    <w:lvl w:ilvl="5">
      <w:start w:val="0"/>
      <w:numFmt w:val="bullet"/>
      <w:lvlText w:val="•"/>
      <w:lvlJc w:val="left"/>
      <w:pPr>
        <w:ind w:left="4540" w:hanging="303"/>
      </w:pPr>
      <w:rPr>
        <w:rFonts w:hint="default"/>
      </w:rPr>
    </w:lvl>
    <w:lvl w:ilvl="6">
      <w:start w:val="0"/>
      <w:numFmt w:val="bullet"/>
      <w:lvlText w:val="•"/>
      <w:lvlJc w:val="left"/>
      <w:pPr>
        <w:ind w:left="5360" w:hanging="303"/>
      </w:pPr>
      <w:rPr>
        <w:rFonts w:hint="default"/>
      </w:rPr>
    </w:lvl>
    <w:lvl w:ilvl="7">
      <w:start w:val="0"/>
      <w:numFmt w:val="bullet"/>
      <w:lvlText w:val="•"/>
      <w:lvlJc w:val="left"/>
      <w:pPr>
        <w:ind w:left="6180" w:hanging="303"/>
      </w:pPr>
      <w:rPr>
        <w:rFonts w:hint="default"/>
      </w:rPr>
    </w:lvl>
    <w:lvl w:ilvl="8">
      <w:start w:val="0"/>
      <w:numFmt w:val="bullet"/>
      <w:lvlText w:val="•"/>
      <w:lvlJc w:val="left"/>
      <w:pPr>
        <w:ind w:left="7000" w:hanging="303"/>
      </w:pPr>
      <w:rPr>
        <w:rFonts w:hint="default"/>
      </w:rPr>
    </w:lvl>
  </w:abstractNum>
  <w:abstractNum w:abstractNumId="20">
    <w:multiLevelType w:val="hybridMultilevel"/>
    <w:lvl w:ilvl="0">
      <w:start w:val="2"/>
      <w:numFmt w:val="decimal"/>
      <w:lvlText w:val="%1"/>
      <w:lvlJc w:val="left"/>
      <w:pPr>
        <w:ind w:left="556" w:hanging="423"/>
        <w:jc w:val="left"/>
      </w:pPr>
      <w:rPr>
        <w:rFonts w:hint="default"/>
      </w:rPr>
    </w:lvl>
    <w:lvl w:ilvl="1">
      <w:start w:val="2"/>
      <w:numFmt w:val="decimal"/>
      <w:lvlText w:val="%1.%2"/>
      <w:lvlJc w:val="left"/>
      <w:pPr>
        <w:ind w:left="556" w:hanging="423"/>
        <w:jc w:val="left"/>
      </w:pPr>
      <w:rPr>
        <w:rFonts w:hint="default" w:ascii="Times New Roman" w:hAnsi="Times New Roman" w:eastAsia="Times New Roman" w:cs="Times New Roman"/>
        <w:b/>
        <w:bCs/>
        <w:w w:val="99"/>
        <w:sz w:val="24"/>
        <w:szCs w:val="24"/>
      </w:rPr>
    </w:lvl>
    <w:lvl w:ilvl="2">
      <w:start w:val="1"/>
      <w:numFmt w:val="decimal"/>
      <w:lvlText w:val="%1.%2.%3"/>
      <w:lvlJc w:val="left"/>
      <w:pPr>
        <w:ind w:left="734" w:hanging="600"/>
        <w:jc w:val="left"/>
      </w:pPr>
      <w:rPr>
        <w:rFonts w:hint="default" w:ascii="Times New Roman" w:hAnsi="Times New Roman" w:eastAsia="Times New Roman" w:cs="Times New Roman"/>
        <w:b/>
        <w:bCs/>
        <w:w w:val="99"/>
        <w:sz w:val="24"/>
        <w:szCs w:val="24"/>
      </w:rPr>
    </w:lvl>
    <w:lvl w:ilvl="3">
      <w:start w:val="0"/>
      <w:numFmt w:val="bullet"/>
      <w:lvlText w:val="•"/>
      <w:lvlJc w:val="left"/>
      <w:pPr>
        <w:ind w:left="2495" w:hanging="600"/>
      </w:pPr>
      <w:rPr>
        <w:rFonts w:hint="default"/>
      </w:rPr>
    </w:lvl>
    <w:lvl w:ilvl="4">
      <w:start w:val="0"/>
      <w:numFmt w:val="bullet"/>
      <w:lvlText w:val="•"/>
      <w:lvlJc w:val="left"/>
      <w:pPr>
        <w:ind w:left="3373" w:hanging="600"/>
      </w:pPr>
      <w:rPr>
        <w:rFonts w:hint="default"/>
      </w:rPr>
    </w:lvl>
    <w:lvl w:ilvl="5">
      <w:start w:val="0"/>
      <w:numFmt w:val="bullet"/>
      <w:lvlText w:val="•"/>
      <w:lvlJc w:val="left"/>
      <w:pPr>
        <w:ind w:left="4251" w:hanging="600"/>
      </w:pPr>
      <w:rPr>
        <w:rFonts w:hint="default"/>
      </w:rPr>
    </w:lvl>
    <w:lvl w:ilvl="6">
      <w:start w:val="0"/>
      <w:numFmt w:val="bullet"/>
      <w:lvlText w:val="•"/>
      <w:lvlJc w:val="left"/>
      <w:pPr>
        <w:ind w:left="5128" w:hanging="600"/>
      </w:pPr>
      <w:rPr>
        <w:rFonts w:hint="default"/>
      </w:rPr>
    </w:lvl>
    <w:lvl w:ilvl="7">
      <w:start w:val="0"/>
      <w:numFmt w:val="bullet"/>
      <w:lvlText w:val="•"/>
      <w:lvlJc w:val="left"/>
      <w:pPr>
        <w:ind w:left="6006" w:hanging="600"/>
      </w:pPr>
      <w:rPr>
        <w:rFonts w:hint="default"/>
      </w:rPr>
    </w:lvl>
    <w:lvl w:ilvl="8">
      <w:start w:val="0"/>
      <w:numFmt w:val="bullet"/>
      <w:lvlText w:val="•"/>
      <w:lvlJc w:val="left"/>
      <w:pPr>
        <w:ind w:left="6884" w:hanging="600"/>
      </w:pPr>
      <w:rPr>
        <w:rFonts w:hint="default"/>
      </w:rPr>
    </w:lvl>
  </w:abstractNum>
  <w:abstractNum w:abstractNumId="19">
    <w:multiLevelType w:val="hybridMultilevel"/>
    <w:lvl w:ilvl="0">
      <w:start w:val="2"/>
      <w:numFmt w:val="decimal"/>
      <w:lvlText w:val="%1"/>
      <w:lvlJc w:val="left"/>
      <w:pPr>
        <w:ind w:left="859" w:hanging="725"/>
        <w:jc w:val="left"/>
      </w:pPr>
      <w:rPr>
        <w:rFonts w:hint="default"/>
      </w:rPr>
    </w:lvl>
    <w:lvl w:ilvl="1">
      <w:start w:val="1"/>
      <w:numFmt w:val="decimal"/>
      <w:lvlText w:val="%1.%2"/>
      <w:lvlJc w:val="left"/>
      <w:pPr>
        <w:ind w:left="859" w:hanging="725"/>
        <w:jc w:val="left"/>
      </w:pPr>
      <w:rPr>
        <w:rFonts w:hint="default"/>
      </w:rPr>
    </w:lvl>
    <w:lvl w:ilvl="2">
      <w:start w:val="1"/>
      <w:numFmt w:val="decimal"/>
      <w:lvlText w:val="%1.%2.%3"/>
      <w:lvlJc w:val="left"/>
      <w:pPr>
        <w:ind w:left="859" w:hanging="725"/>
        <w:jc w:val="left"/>
      </w:pPr>
      <w:rPr>
        <w:rFonts w:hint="default" w:ascii="Times New Roman" w:hAnsi="Times New Roman" w:eastAsia="Times New Roman" w:cs="Times New Roman"/>
        <w:b/>
        <w:bCs/>
        <w:w w:val="99"/>
        <w:sz w:val="24"/>
        <w:szCs w:val="24"/>
      </w:rPr>
    </w:lvl>
    <w:lvl w:ilvl="3">
      <w:start w:val="0"/>
      <w:numFmt w:val="bullet"/>
      <w:lvlText w:val="•"/>
      <w:lvlJc w:val="left"/>
      <w:pPr>
        <w:ind w:left="2835" w:hanging="725"/>
      </w:pPr>
      <w:rPr>
        <w:rFonts w:hint="default"/>
      </w:rPr>
    </w:lvl>
    <w:lvl w:ilvl="4">
      <w:start w:val="0"/>
      <w:numFmt w:val="bullet"/>
      <w:lvlText w:val="•"/>
      <w:lvlJc w:val="left"/>
      <w:pPr>
        <w:ind w:left="3653" w:hanging="725"/>
      </w:pPr>
      <w:rPr>
        <w:rFonts w:hint="default"/>
      </w:rPr>
    </w:lvl>
    <w:lvl w:ilvl="5">
      <w:start w:val="0"/>
      <w:numFmt w:val="bullet"/>
      <w:lvlText w:val="•"/>
      <w:lvlJc w:val="left"/>
      <w:pPr>
        <w:ind w:left="4471" w:hanging="725"/>
      </w:pPr>
      <w:rPr>
        <w:rFonts w:hint="default"/>
      </w:rPr>
    </w:lvl>
    <w:lvl w:ilvl="6">
      <w:start w:val="0"/>
      <w:numFmt w:val="bullet"/>
      <w:lvlText w:val="•"/>
      <w:lvlJc w:val="left"/>
      <w:pPr>
        <w:ind w:left="5288" w:hanging="725"/>
      </w:pPr>
      <w:rPr>
        <w:rFonts w:hint="default"/>
      </w:rPr>
    </w:lvl>
    <w:lvl w:ilvl="7">
      <w:start w:val="0"/>
      <w:numFmt w:val="bullet"/>
      <w:lvlText w:val="•"/>
      <w:lvlJc w:val="left"/>
      <w:pPr>
        <w:ind w:left="6106" w:hanging="725"/>
      </w:pPr>
      <w:rPr>
        <w:rFonts w:hint="default"/>
      </w:rPr>
    </w:lvl>
    <w:lvl w:ilvl="8">
      <w:start w:val="0"/>
      <w:numFmt w:val="bullet"/>
      <w:lvlText w:val="•"/>
      <w:lvlJc w:val="left"/>
      <w:pPr>
        <w:ind w:left="6924" w:hanging="725"/>
      </w:pPr>
      <w:rPr>
        <w:rFonts w:hint="default"/>
      </w:rPr>
    </w:lvl>
  </w:abstractNum>
  <w:abstractNum w:abstractNumId="18">
    <w:multiLevelType w:val="hybridMultilevel"/>
    <w:lvl w:ilvl="0">
      <w:start w:val="1"/>
      <w:numFmt w:val="decimal"/>
      <w:lvlText w:val="%1."/>
      <w:lvlJc w:val="left"/>
      <w:pPr>
        <w:ind w:left="436" w:hanging="303"/>
        <w:jc w:val="left"/>
      </w:pPr>
      <w:rPr>
        <w:rFonts w:hint="default" w:ascii="Times New Roman" w:hAnsi="Times New Roman" w:eastAsia="Times New Roman" w:cs="Times New Roman"/>
        <w:b/>
        <w:bCs/>
        <w:w w:val="99"/>
        <w:sz w:val="24"/>
        <w:szCs w:val="24"/>
      </w:rPr>
    </w:lvl>
    <w:lvl w:ilvl="1">
      <w:start w:val="1"/>
      <w:numFmt w:val="decimal"/>
      <w:lvlText w:val="%1.%2"/>
      <w:lvlJc w:val="left"/>
      <w:pPr>
        <w:ind w:left="556" w:hanging="423"/>
        <w:jc w:val="left"/>
      </w:pPr>
      <w:rPr>
        <w:rFonts w:hint="default" w:ascii="Times New Roman" w:hAnsi="Times New Roman" w:eastAsia="Times New Roman" w:cs="Times New Roman"/>
        <w:b/>
        <w:bCs/>
        <w:w w:val="99"/>
        <w:sz w:val="24"/>
        <w:szCs w:val="24"/>
      </w:rPr>
    </w:lvl>
    <w:lvl w:ilvl="2">
      <w:start w:val="1"/>
      <w:numFmt w:val="decimal"/>
      <w:lvlText w:val="(%3)"/>
      <w:lvlJc w:val="left"/>
      <w:pPr>
        <w:ind w:left="134" w:hanging="524"/>
        <w:jc w:val="left"/>
      </w:pPr>
      <w:rPr>
        <w:rFonts w:hint="default" w:ascii="Times New Roman" w:hAnsi="Times New Roman" w:eastAsia="Times New Roman" w:cs="Times New Roman"/>
        <w:b/>
        <w:bCs/>
        <w:spacing w:val="0"/>
        <w:w w:val="99"/>
        <w:sz w:val="24"/>
        <w:szCs w:val="24"/>
      </w:rPr>
    </w:lvl>
    <w:lvl w:ilvl="3">
      <w:start w:val="0"/>
      <w:numFmt w:val="bullet"/>
      <w:lvlText w:val="•"/>
      <w:lvlJc w:val="left"/>
      <w:pPr>
        <w:ind w:left="680" w:hanging="524"/>
      </w:pPr>
      <w:rPr>
        <w:rFonts w:hint="default"/>
      </w:rPr>
    </w:lvl>
    <w:lvl w:ilvl="4">
      <w:start w:val="0"/>
      <w:numFmt w:val="bullet"/>
      <w:lvlText w:val="•"/>
      <w:lvlJc w:val="left"/>
      <w:pPr>
        <w:ind w:left="1805" w:hanging="524"/>
      </w:pPr>
      <w:rPr>
        <w:rFonts w:hint="default"/>
      </w:rPr>
    </w:lvl>
    <w:lvl w:ilvl="5">
      <w:start w:val="0"/>
      <w:numFmt w:val="bullet"/>
      <w:lvlText w:val="•"/>
      <w:lvlJc w:val="left"/>
      <w:pPr>
        <w:ind w:left="2931" w:hanging="524"/>
      </w:pPr>
      <w:rPr>
        <w:rFonts w:hint="default"/>
      </w:rPr>
    </w:lvl>
    <w:lvl w:ilvl="6">
      <w:start w:val="0"/>
      <w:numFmt w:val="bullet"/>
      <w:lvlText w:val="•"/>
      <w:lvlJc w:val="left"/>
      <w:pPr>
        <w:ind w:left="4057" w:hanging="524"/>
      </w:pPr>
      <w:rPr>
        <w:rFonts w:hint="default"/>
      </w:rPr>
    </w:lvl>
    <w:lvl w:ilvl="7">
      <w:start w:val="0"/>
      <w:numFmt w:val="bullet"/>
      <w:lvlText w:val="•"/>
      <w:lvlJc w:val="left"/>
      <w:pPr>
        <w:ind w:left="5182" w:hanging="524"/>
      </w:pPr>
      <w:rPr>
        <w:rFonts w:hint="default"/>
      </w:rPr>
    </w:lvl>
    <w:lvl w:ilvl="8">
      <w:start w:val="0"/>
      <w:numFmt w:val="bullet"/>
      <w:lvlText w:val="•"/>
      <w:lvlJc w:val="left"/>
      <w:pPr>
        <w:ind w:left="6308" w:hanging="524"/>
      </w:pPr>
      <w:rPr>
        <w:rFonts w:hint="default"/>
      </w:rPr>
    </w:lvl>
  </w:abstractNum>
  <w:abstractNum w:abstractNumId="17">
    <w:multiLevelType w:val="hybridMultilevel"/>
    <w:lvl w:ilvl="0">
      <w:start w:val="1"/>
      <w:numFmt w:val="decimal"/>
      <w:lvlText w:val="%1."/>
      <w:lvlJc w:val="left"/>
      <w:pPr>
        <w:ind w:left="379" w:hanging="245"/>
        <w:jc w:val="left"/>
      </w:pPr>
      <w:rPr>
        <w:rFonts w:hint="default" w:ascii="Times New Roman" w:hAnsi="Times New Roman" w:eastAsia="Times New Roman" w:cs="Times New Roman"/>
        <w:b/>
        <w:bCs/>
        <w:w w:val="99"/>
        <w:sz w:val="24"/>
        <w:szCs w:val="24"/>
      </w:rPr>
    </w:lvl>
    <w:lvl w:ilvl="1">
      <w:start w:val="0"/>
      <w:numFmt w:val="bullet"/>
      <w:lvlText w:val="•"/>
      <w:lvlJc w:val="left"/>
      <w:pPr>
        <w:ind w:left="1206" w:hanging="245"/>
      </w:pPr>
      <w:rPr>
        <w:rFonts w:hint="default"/>
      </w:rPr>
    </w:lvl>
    <w:lvl w:ilvl="2">
      <w:start w:val="0"/>
      <w:numFmt w:val="bullet"/>
      <w:lvlText w:val="•"/>
      <w:lvlJc w:val="left"/>
      <w:pPr>
        <w:ind w:left="2032" w:hanging="245"/>
      </w:pPr>
      <w:rPr>
        <w:rFonts w:hint="default"/>
      </w:rPr>
    </w:lvl>
    <w:lvl w:ilvl="3">
      <w:start w:val="0"/>
      <w:numFmt w:val="bullet"/>
      <w:lvlText w:val="•"/>
      <w:lvlJc w:val="left"/>
      <w:pPr>
        <w:ind w:left="2858" w:hanging="245"/>
      </w:pPr>
      <w:rPr>
        <w:rFonts w:hint="default"/>
      </w:rPr>
    </w:lvl>
    <w:lvl w:ilvl="4">
      <w:start w:val="0"/>
      <w:numFmt w:val="bullet"/>
      <w:lvlText w:val="•"/>
      <w:lvlJc w:val="left"/>
      <w:pPr>
        <w:ind w:left="3684" w:hanging="245"/>
      </w:pPr>
      <w:rPr>
        <w:rFonts w:hint="default"/>
      </w:rPr>
    </w:lvl>
    <w:lvl w:ilvl="5">
      <w:start w:val="0"/>
      <w:numFmt w:val="bullet"/>
      <w:lvlText w:val="•"/>
      <w:lvlJc w:val="left"/>
      <w:pPr>
        <w:ind w:left="4510" w:hanging="245"/>
      </w:pPr>
      <w:rPr>
        <w:rFonts w:hint="default"/>
      </w:rPr>
    </w:lvl>
    <w:lvl w:ilvl="6">
      <w:start w:val="0"/>
      <w:numFmt w:val="bullet"/>
      <w:lvlText w:val="•"/>
      <w:lvlJc w:val="left"/>
      <w:pPr>
        <w:ind w:left="5336" w:hanging="245"/>
      </w:pPr>
      <w:rPr>
        <w:rFonts w:hint="default"/>
      </w:rPr>
    </w:lvl>
    <w:lvl w:ilvl="7">
      <w:start w:val="0"/>
      <w:numFmt w:val="bullet"/>
      <w:lvlText w:val="•"/>
      <w:lvlJc w:val="left"/>
      <w:pPr>
        <w:ind w:left="6162" w:hanging="245"/>
      </w:pPr>
      <w:rPr>
        <w:rFonts w:hint="default"/>
      </w:rPr>
    </w:lvl>
    <w:lvl w:ilvl="8">
      <w:start w:val="0"/>
      <w:numFmt w:val="bullet"/>
      <w:lvlText w:val="•"/>
      <w:lvlJc w:val="left"/>
      <w:pPr>
        <w:ind w:left="6988" w:hanging="245"/>
      </w:pPr>
      <w:rPr>
        <w:rFonts w:hint="default"/>
      </w:rPr>
    </w:lvl>
  </w:abstractNum>
  <w:abstractNum w:abstractNumId="16">
    <w:multiLevelType w:val="hybridMultilevel"/>
    <w:lvl w:ilvl="0">
      <w:start w:val="1"/>
      <w:numFmt w:val="decimal"/>
      <w:lvlText w:val="（%1）"/>
      <w:lvlJc w:val="left"/>
      <w:pPr>
        <w:ind w:left="735" w:hanging="601"/>
        <w:jc w:val="left"/>
      </w:pPr>
      <w:rPr>
        <w:rFonts w:hint="default" w:ascii="宋体" w:hAnsi="宋体" w:eastAsia="宋体" w:cs="宋体"/>
        <w:w w:val="99"/>
        <w:sz w:val="22"/>
        <w:szCs w:val="22"/>
      </w:rPr>
    </w:lvl>
    <w:lvl w:ilvl="1">
      <w:start w:val="0"/>
      <w:numFmt w:val="bullet"/>
      <w:lvlText w:val="•"/>
      <w:lvlJc w:val="left"/>
      <w:pPr>
        <w:ind w:left="740" w:hanging="601"/>
      </w:pPr>
      <w:rPr>
        <w:rFonts w:hint="default"/>
      </w:rPr>
    </w:lvl>
    <w:lvl w:ilvl="2">
      <w:start w:val="0"/>
      <w:numFmt w:val="bullet"/>
      <w:lvlText w:val="•"/>
      <w:lvlJc w:val="left"/>
      <w:pPr>
        <w:ind w:left="980" w:hanging="601"/>
      </w:pPr>
      <w:rPr>
        <w:rFonts w:hint="default"/>
      </w:rPr>
    </w:lvl>
    <w:lvl w:ilvl="3">
      <w:start w:val="0"/>
      <w:numFmt w:val="bullet"/>
      <w:lvlText w:val="•"/>
      <w:lvlJc w:val="left"/>
      <w:pPr>
        <w:ind w:left="1927" w:hanging="601"/>
      </w:pPr>
      <w:rPr>
        <w:rFonts w:hint="default"/>
      </w:rPr>
    </w:lvl>
    <w:lvl w:ilvl="4">
      <w:start w:val="0"/>
      <w:numFmt w:val="bullet"/>
      <w:lvlText w:val="•"/>
      <w:lvlJc w:val="left"/>
      <w:pPr>
        <w:ind w:left="2875" w:hanging="601"/>
      </w:pPr>
      <w:rPr>
        <w:rFonts w:hint="default"/>
      </w:rPr>
    </w:lvl>
    <w:lvl w:ilvl="5">
      <w:start w:val="0"/>
      <w:numFmt w:val="bullet"/>
      <w:lvlText w:val="•"/>
      <w:lvlJc w:val="left"/>
      <w:pPr>
        <w:ind w:left="3822" w:hanging="601"/>
      </w:pPr>
      <w:rPr>
        <w:rFonts w:hint="default"/>
      </w:rPr>
    </w:lvl>
    <w:lvl w:ilvl="6">
      <w:start w:val="0"/>
      <w:numFmt w:val="bullet"/>
      <w:lvlText w:val="•"/>
      <w:lvlJc w:val="left"/>
      <w:pPr>
        <w:ind w:left="4770" w:hanging="601"/>
      </w:pPr>
      <w:rPr>
        <w:rFonts w:hint="default"/>
      </w:rPr>
    </w:lvl>
    <w:lvl w:ilvl="7">
      <w:start w:val="0"/>
      <w:numFmt w:val="bullet"/>
      <w:lvlText w:val="•"/>
      <w:lvlJc w:val="left"/>
      <w:pPr>
        <w:ind w:left="5717" w:hanging="601"/>
      </w:pPr>
      <w:rPr>
        <w:rFonts w:hint="default"/>
      </w:rPr>
    </w:lvl>
    <w:lvl w:ilvl="8">
      <w:start w:val="0"/>
      <w:numFmt w:val="bullet"/>
      <w:lvlText w:val="•"/>
      <w:lvlJc w:val="left"/>
      <w:pPr>
        <w:ind w:left="6665" w:hanging="601"/>
      </w:pPr>
      <w:rPr>
        <w:rFonts w:hint="default"/>
      </w:rPr>
    </w:lvl>
  </w:abstractNum>
  <w:abstractNum w:abstractNumId="15">
    <w:multiLevelType w:val="hybridMultilevel"/>
    <w:lvl w:ilvl="0">
      <w:start w:val="1"/>
      <w:numFmt w:val="decimal"/>
      <w:lvlText w:val="（%1）"/>
      <w:lvlJc w:val="left"/>
      <w:pPr>
        <w:ind w:left="739" w:hanging="605"/>
        <w:jc w:val="left"/>
      </w:pPr>
      <w:rPr>
        <w:rFonts w:hint="default" w:ascii="微软雅黑" w:hAnsi="微软雅黑" w:eastAsia="微软雅黑" w:cs="微软雅黑"/>
        <w:b/>
        <w:bCs/>
        <w:spacing w:val="-5"/>
        <w:w w:val="99"/>
        <w:sz w:val="22"/>
        <w:szCs w:val="22"/>
      </w:rPr>
    </w:lvl>
    <w:lvl w:ilvl="1">
      <w:start w:val="0"/>
      <w:numFmt w:val="bullet"/>
      <w:lvlText w:val="•"/>
      <w:lvlJc w:val="left"/>
      <w:pPr>
        <w:ind w:left="1530" w:hanging="605"/>
      </w:pPr>
      <w:rPr>
        <w:rFonts w:hint="default"/>
      </w:rPr>
    </w:lvl>
    <w:lvl w:ilvl="2">
      <w:start w:val="0"/>
      <w:numFmt w:val="bullet"/>
      <w:lvlText w:val="•"/>
      <w:lvlJc w:val="left"/>
      <w:pPr>
        <w:ind w:left="2320" w:hanging="605"/>
      </w:pPr>
      <w:rPr>
        <w:rFonts w:hint="default"/>
      </w:rPr>
    </w:lvl>
    <w:lvl w:ilvl="3">
      <w:start w:val="0"/>
      <w:numFmt w:val="bullet"/>
      <w:lvlText w:val="•"/>
      <w:lvlJc w:val="left"/>
      <w:pPr>
        <w:ind w:left="3110" w:hanging="605"/>
      </w:pPr>
      <w:rPr>
        <w:rFonts w:hint="default"/>
      </w:rPr>
    </w:lvl>
    <w:lvl w:ilvl="4">
      <w:start w:val="0"/>
      <w:numFmt w:val="bullet"/>
      <w:lvlText w:val="•"/>
      <w:lvlJc w:val="left"/>
      <w:pPr>
        <w:ind w:left="3900" w:hanging="605"/>
      </w:pPr>
      <w:rPr>
        <w:rFonts w:hint="default"/>
      </w:rPr>
    </w:lvl>
    <w:lvl w:ilvl="5">
      <w:start w:val="0"/>
      <w:numFmt w:val="bullet"/>
      <w:lvlText w:val="•"/>
      <w:lvlJc w:val="left"/>
      <w:pPr>
        <w:ind w:left="4690" w:hanging="605"/>
      </w:pPr>
      <w:rPr>
        <w:rFonts w:hint="default"/>
      </w:rPr>
    </w:lvl>
    <w:lvl w:ilvl="6">
      <w:start w:val="0"/>
      <w:numFmt w:val="bullet"/>
      <w:lvlText w:val="•"/>
      <w:lvlJc w:val="left"/>
      <w:pPr>
        <w:ind w:left="5480" w:hanging="605"/>
      </w:pPr>
      <w:rPr>
        <w:rFonts w:hint="default"/>
      </w:rPr>
    </w:lvl>
    <w:lvl w:ilvl="7">
      <w:start w:val="0"/>
      <w:numFmt w:val="bullet"/>
      <w:lvlText w:val="•"/>
      <w:lvlJc w:val="left"/>
      <w:pPr>
        <w:ind w:left="6270" w:hanging="605"/>
      </w:pPr>
      <w:rPr>
        <w:rFonts w:hint="default"/>
      </w:rPr>
    </w:lvl>
    <w:lvl w:ilvl="8">
      <w:start w:val="0"/>
      <w:numFmt w:val="bullet"/>
      <w:lvlText w:val="•"/>
      <w:lvlJc w:val="left"/>
      <w:pPr>
        <w:ind w:left="7060" w:hanging="605"/>
      </w:pPr>
      <w:rPr>
        <w:rFonts w:hint="default"/>
      </w:rPr>
    </w:lvl>
  </w:abstractNum>
  <w:abstractNum w:abstractNumId="14">
    <w:multiLevelType w:val="hybridMultilevel"/>
    <w:lvl w:ilvl="0">
      <w:start w:val="1"/>
      <w:numFmt w:val="decimal"/>
      <w:lvlText w:val="%1."/>
      <w:lvlJc w:val="left"/>
      <w:pPr>
        <w:ind w:left="436" w:hanging="303"/>
        <w:jc w:val="left"/>
      </w:pPr>
      <w:rPr>
        <w:rFonts w:hint="default" w:ascii="Times New Roman" w:hAnsi="Times New Roman" w:eastAsia="Times New Roman" w:cs="Times New Roman"/>
        <w:b/>
        <w:bCs/>
        <w:w w:val="99"/>
        <w:sz w:val="24"/>
        <w:szCs w:val="24"/>
      </w:rPr>
    </w:lvl>
    <w:lvl w:ilvl="1">
      <w:start w:val="1"/>
      <w:numFmt w:val="decimal"/>
      <w:lvlText w:val="%1.%2"/>
      <w:lvlJc w:val="left"/>
      <w:pPr>
        <w:ind w:left="494" w:hanging="360"/>
        <w:jc w:val="left"/>
      </w:pPr>
      <w:rPr>
        <w:rFonts w:hint="default" w:ascii="Times New Roman" w:hAnsi="Times New Roman" w:eastAsia="Times New Roman" w:cs="Times New Roman"/>
        <w:b/>
        <w:bCs/>
        <w:w w:val="99"/>
        <w:sz w:val="24"/>
        <w:szCs w:val="24"/>
      </w:rPr>
    </w:lvl>
    <w:lvl w:ilvl="2">
      <w:start w:val="0"/>
      <w:numFmt w:val="bullet"/>
      <w:lvlText w:val="•"/>
      <w:lvlJc w:val="left"/>
      <w:pPr>
        <w:ind w:left="1395" w:hanging="360"/>
      </w:pPr>
      <w:rPr>
        <w:rFonts w:hint="default"/>
      </w:rPr>
    </w:lvl>
    <w:lvl w:ilvl="3">
      <w:start w:val="0"/>
      <w:numFmt w:val="bullet"/>
      <w:lvlText w:val="•"/>
      <w:lvlJc w:val="left"/>
      <w:pPr>
        <w:ind w:left="2291" w:hanging="360"/>
      </w:pPr>
      <w:rPr>
        <w:rFonts w:hint="default"/>
      </w:rPr>
    </w:lvl>
    <w:lvl w:ilvl="4">
      <w:start w:val="0"/>
      <w:numFmt w:val="bullet"/>
      <w:lvlText w:val="•"/>
      <w:lvlJc w:val="left"/>
      <w:pPr>
        <w:ind w:left="3186" w:hanging="360"/>
      </w:pPr>
      <w:rPr>
        <w:rFonts w:hint="default"/>
      </w:rPr>
    </w:lvl>
    <w:lvl w:ilvl="5">
      <w:start w:val="0"/>
      <w:numFmt w:val="bullet"/>
      <w:lvlText w:val="•"/>
      <w:lvlJc w:val="left"/>
      <w:pPr>
        <w:ind w:left="4082" w:hanging="360"/>
      </w:pPr>
      <w:rPr>
        <w:rFonts w:hint="default"/>
      </w:rPr>
    </w:lvl>
    <w:lvl w:ilvl="6">
      <w:start w:val="0"/>
      <w:numFmt w:val="bullet"/>
      <w:lvlText w:val="•"/>
      <w:lvlJc w:val="left"/>
      <w:pPr>
        <w:ind w:left="4977" w:hanging="360"/>
      </w:pPr>
      <w:rPr>
        <w:rFonts w:hint="default"/>
      </w:rPr>
    </w:lvl>
    <w:lvl w:ilvl="7">
      <w:start w:val="0"/>
      <w:numFmt w:val="bullet"/>
      <w:lvlText w:val="•"/>
      <w:lvlJc w:val="left"/>
      <w:pPr>
        <w:ind w:left="5873" w:hanging="360"/>
      </w:pPr>
      <w:rPr>
        <w:rFonts w:hint="default"/>
      </w:rPr>
    </w:lvl>
    <w:lvl w:ilvl="8">
      <w:start w:val="0"/>
      <w:numFmt w:val="bullet"/>
      <w:lvlText w:val="•"/>
      <w:lvlJc w:val="left"/>
      <w:pPr>
        <w:ind w:left="6768" w:hanging="360"/>
      </w:pPr>
      <w:rPr>
        <w:rFonts w:hint="default"/>
      </w:rPr>
    </w:lvl>
  </w:abstractNum>
  <w:abstractNum w:abstractNumId="13">
    <w:multiLevelType w:val="hybridMultilevel"/>
    <w:lvl w:ilvl="0">
      <w:start w:val="2"/>
      <w:numFmt w:val="decimal"/>
      <w:lvlText w:val="%1"/>
      <w:lvlJc w:val="left"/>
      <w:pPr>
        <w:ind w:left="681" w:hanging="548"/>
        <w:jc w:val="left"/>
      </w:pPr>
      <w:rPr>
        <w:rFonts w:hint="default"/>
      </w:rPr>
    </w:lvl>
    <w:lvl w:ilvl="1">
      <w:start w:val="6"/>
      <w:numFmt w:val="decimal"/>
      <w:lvlText w:val="%1.%2"/>
      <w:lvlJc w:val="left"/>
      <w:pPr>
        <w:ind w:left="681" w:hanging="548"/>
        <w:jc w:val="left"/>
      </w:pPr>
      <w:rPr>
        <w:rFonts w:hint="default" w:ascii="Times New Roman" w:hAnsi="Times New Roman" w:eastAsia="Times New Roman" w:cs="Times New Roman"/>
        <w:b/>
        <w:bCs/>
        <w:w w:val="99"/>
        <w:sz w:val="24"/>
        <w:szCs w:val="24"/>
      </w:rPr>
    </w:lvl>
    <w:lvl w:ilvl="2">
      <w:start w:val="0"/>
      <w:numFmt w:val="bullet"/>
      <w:lvlText w:val="•"/>
      <w:lvlJc w:val="left"/>
      <w:pPr>
        <w:ind w:left="2260" w:hanging="548"/>
      </w:pPr>
      <w:rPr>
        <w:rFonts w:hint="default"/>
      </w:rPr>
    </w:lvl>
    <w:lvl w:ilvl="3">
      <w:start w:val="0"/>
      <w:numFmt w:val="bullet"/>
      <w:lvlText w:val="•"/>
      <w:lvlJc w:val="left"/>
      <w:pPr>
        <w:ind w:left="3050" w:hanging="548"/>
      </w:pPr>
      <w:rPr>
        <w:rFonts w:hint="default"/>
      </w:rPr>
    </w:lvl>
    <w:lvl w:ilvl="4">
      <w:start w:val="0"/>
      <w:numFmt w:val="bullet"/>
      <w:lvlText w:val="•"/>
      <w:lvlJc w:val="left"/>
      <w:pPr>
        <w:ind w:left="3840" w:hanging="548"/>
      </w:pPr>
      <w:rPr>
        <w:rFonts w:hint="default"/>
      </w:rPr>
    </w:lvl>
    <w:lvl w:ilvl="5">
      <w:start w:val="0"/>
      <w:numFmt w:val="bullet"/>
      <w:lvlText w:val="•"/>
      <w:lvlJc w:val="left"/>
      <w:pPr>
        <w:ind w:left="4630" w:hanging="548"/>
      </w:pPr>
      <w:rPr>
        <w:rFonts w:hint="default"/>
      </w:rPr>
    </w:lvl>
    <w:lvl w:ilvl="6">
      <w:start w:val="0"/>
      <w:numFmt w:val="bullet"/>
      <w:lvlText w:val="•"/>
      <w:lvlJc w:val="left"/>
      <w:pPr>
        <w:ind w:left="5420" w:hanging="548"/>
      </w:pPr>
      <w:rPr>
        <w:rFonts w:hint="default"/>
      </w:rPr>
    </w:lvl>
    <w:lvl w:ilvl="7">
      <w:start w:val="0"/>
      <w:numFmt w:val="bullet"/>
      <w:lvlText w:val="•"/>
      <w:lvlJc w:val="left"/>
      <w:pPr>
        <w:ind w:left="6210" w:hanging="548"/>
      </w:pPr>
      <w:rPr>
        <w:rFonts w:hint="default"/>
      </w:rPr>
    </w:lvl>
    <w:lvl w:ilvl="8">
      <w:start w:val="0"/>
      <w:numFmt w:val="bullet"/>
      <w:lvlText w:val="•"/>
      <w:lvlJc w:val="left"/>
      <w:pPr>
        <w:ind w:left="7000" w:hanging="548"/>
      </w:pPr>
      <w:rPr>
        <w:rFonts w:hint="default"/>
      </w:rPr>
    </w:lvl>
  </w:abstractNum>
  <w:abstractNum w:abstractNumId="12">
    <w:multiLevelType w:val="hybridMultilevel"/>
    <w:lvl w:ilvl="0">
      <w:start w:val="1"/>
      <w:numFmt w:val="decimal"/>
      <w:lvlText w:val="%1."/>
      <w:lvlJc w:val="left"/>
      <w:pPr>
        <w:ind w:left="436" w:hanging="303"/>
        <w:jc w:val="left"/>
      </w:pPr>
      <w:rPr>
        <w:rFonts w:hint="default" w:ascii="Times New Roman" w:hAnsi="Times New Roman" w:eastAsia="Times New Roman" w:cs="Times New Roman"/>
        <w:b/>
        <w:bCs/>
        <w:w w:val="99"/>
        <w:sz w:val="24"/>
        <w:szCs w:val="24"/>
      </w:rPr>
    </w:lvl>
    <w:lvl w:ilvl="1">
      <w:start w:val="1"/>
      <w:numFmt w:val="decimal"/>
      <w:lvlText w:val="%1.%2"/>
      <w:lvlJc w:val="left"/>
      <w:pPr>
        <w:ind w:left="556" w:hanging="423"/>
        <w:jc w:val="left"/>
      </w:pPr>
      <w:rPr>
        <w:rFonts w:hint="default" w:ascii="Times New Roman" w:hAnsi="Times New Roman" w:eastAsia="Times New Roman" w:cs="Times New Roman"/>
        <w:b/>
        <w:bCs/>
        <w:w w:val="99"/>
        <w:sz w:val="24"/>
        <w:szCs w:val="24"/>
      </w:rPr>
    </w:lvl>
    <w:lvl w:ilvl="2">
      <w:start w:val="1"/>
      <w:numFmt w:val="decimal"/>
      <w:lvlText w:val="%1.%2.%3"/>
      <w:lvlJc w:val="left"/>
      <w:pPr>
        <w:ind w:left="959" w:hanging="725"/>
        <w:jc w:val="right"/>
      </w:pPr>
      <w:rPr>
        <w:rFonts w:hint="default" w:ascii="Times New Roman" w:hAnsi="Times New Roman" w:eastAsia="Times New Roman" w:cs="Times New Roman"/>
        <w:b/>
        <w:bCs/>
        <w:w w:val="99"/>
        <w:sz w:val="24"/>
        <w:szCs w:val="24"/>
      </w:rPr>
    </w:lvl>
    <w:lvl w:ilvl="3">
      <w:start w:val="0"/>
      <w:numFmt w:val="bullet"/>
      <w:lvlText w:val="•"/>
      <w:lvlJc w:val="left"/>
      <w:pPr>
        <w:ind w:left="1910" w:hanging="725"/>
      </w:pPr>
      <w:rPr>
        <w:rFonts w:hint="default"/>
      </w:rPr>
    </w:lvl>
    <w:lvl w:ilvl="4">
      <w:start w:val="0"/>
      <w:numFmt w:val="bullet"/>
      <w:lvlText w:val="•"/>
      <w:lvlJc w:val="left"/>
      <w:pPr>
        <w:ind w:left="2860" w:hanging="725"/>
      </w:pPr>
      <w:rPr>
        <w:rFonts w:hint="default"/>
      </w:rPr>
    </w:lvl>
    <w:lvl w:ilvl="5">
      <w:start w:val="0"/>
      <w:numFmt w:val="bullet"/>
      <w:lvlText w:val="•"/>
      <w:lvlJc w:val="left"/>
      <w:pPr>
        <w:ind w:left="3810" w:hanging="725"/>
      </w:pPr>
      <w:rPr>
        <w:rFonts w:hint="default"/>
      </w:rPr>
    </w:lvl>
    <w:lvl w:ilvl="6">
      <w:start w:val="0"/>
      <w:numFmt w:val="bullet"/>
      <w:lvlText w:val="•"/>
      <w:lvlJc w:val="left"/>
      <w:pPr>
        <w:ind w:left="4760" w:hanging="725"/>
      </w:pPr>
      <w:rPr>
        <w:rFonts w:hint="default"/>
      </w:rPr>
    </w:lvl>
    <w:lvl w:ilvl="7">
      <w:start w:val="0"/>
      <w:numFmt w:val="bullet"/>
      <w:lvlText w:val="•"/>
      <w:lvlJc w:val="left"/>
      <w:pPr>
        <w:ind w:left="5710" w:hanging="725"/>
      </w:pPr>
      <w:rPr>
        <w:rFonts w:hint="default"/>
      </w:rPr>
    </w:lvl>
    <w:lvl w:ilvl="8">
      <w:start w:val="0"/>
      <w:numFmt w:val="bullet"/>
      <w:lvlText w:val="•"/>
      <w:lvlJc w:val="left"/>
      <w:pPr>
        <w:ind w:left="6660" w:hanging="725"/>
      </w:pPr>
      <w:rPr>
        <w:rFonts w:hint="default"/>
      </w:rPr>
    </w:lvl>
  </w:abstractNum>
  <w:abstractNum w:abstractNumId="11">
    <w:multiLevelType w:val="hybridMultilevel"/>
    <w:lvl w:ilvl="0">
      <w:start w:val="1"/>
      <w:numFmt w:val="decimal"/>
      <w:lvlText w:val="%1."/>
      <w:lvlJc w:val="left"/>
      <w:pPr>
        <w:ind w:left="436" w:hanging="303"/>
        <w:jc w:val="left"/>
      </w:pPr>
      <w:rPr>
        <w:rFonts w:hint="default" w:ascii="Times New Roman" w:hAnsi="Times New Roman" w:eastAsia="Times New Roman" w:cs="Times New Roman"/>
        <w:b/>
        <w:bCs/>
        <w:w w:val="99"/>
        <w:sz w:val="24"/>
        <w:szCs w:val="24"/>
      </w:rPr>
    </w:lvl>
    <w:lvl w:ilvl="1">
      <w:start w:val="0"/>
      <w:numFmt w:val="bullet"/>
      <w:lvlText w:val="•"/>
      <w:lvlJc w:val="left"/>
      <w:pPr>
        <w:ind w:left="1260" w:hanging="303"/>
      </w:pPr>
      <w:rPr>
        <w:rFonts w:hint="default"/>
      </w:rPr>
    </w:lvl>
    <w:lvl w:ilvl="2">
      <w:start w:val="0"/>
      <w:numFmt w:val="bullet"/>
      <w:lvlText w:val="•"/>
      <w:lvlJc w:val="left"/>
      <w:pPr>
        <w:ind w:left="2080" w:hanging="303"/>
      </w:pPr>
      <w:rPr>
        <w:rFonts w:hint="default"/>
      </w:rPr>
    </w:lvl>
    <w:lvl w:ilvl="3">
      <w:start w:val="0"/>
      <w:numFmt w:val="bullet"/>
      <w:lvlText w:val="•"/>
      <w:lvlJc w:val="left"/>
      <w:pPr>
        <w:ind w:left="2900" w:hanging="303"/>
      </w:pPr>
      <w:rPr>
        <w:rFonts w:hint="default"/>
      </w:rPr>
    </w:lvl>
    <w:lvl w:ilvl="4">
      <w:start w:val="0"/>
      <w:numFmt w:val="bullet"/>
      <w:lvlText w:val="•"/>
      <w:lvlJc w:val="left"/>
      <w:pPr>
        <w:ind w:left="3720" w:hanging="303"/>
      </w:pPr>
      <w:rPr>
        <w:rFonts w:hint="default"/>
      </w:rPr>
    </w:lvl>
    <w:lvl w:ilvl="5">
      <w:start w:val="0"/>
      <w:numFmt w:val="bullet"/>
      <w:lvlText w:val="•"/>
      <w:lvlJc w:val="left"/>
      <w:pPr>
        <w:ind w:left="4540" w:hanging="303"/>
      </w:pPr>
      <w:rPr>
        <w:rFonts w:hint="default"/>
      </w:rPr>
    </w:lvl>
    <w:lvl w:ilvl="6">
      <w:start w:val="0"/>
      <w:numFmt w:val="bullet"/>
      <w:lvlText w:val="•"/>
      <w:lvlJc w:val="left"/>
      <w:pPr>
        <w:ind w:left="5360" w:hanging="303"/>
      </w:pPr>
      <w:rPr>
        <w:rFonts w:hint="default"/>
      </w:rPr>
    </w:lvl>
    <w:lvl w:ilvl="7">
      <w:start w:val="0"/>
      <w:numFmt w:val="bullet"/>
      <w:lvlText w:val="•"/>
      <w:lvlJc w:val="left"/>
      <w:pPr>
        <w:ind w:left="6180" w:hanging="303"/>
      </w:pPr>
      <w:rPr>
        <w:rFonts w:hint="default"/>
      </w:rPr>
    </w:lvl>
    <w:lvl w:ilvl="8">
      <w:start w:val="0"/>
      <w:numFmt w:val="bullet"/>
      <w:lvlText w:val="•"/>
      <w:lvlJc w:val="left"/>
      <w:pPr>
        <w:ind w:left="7000" w:hanging="303"/>
      </w:pPr>
      <w:rPr>
        <w:rFonts w:hint="default"/>
      </w:rPr>
    </w:lvl>
  </w:abstractNum>
  <w:abstractNum w:abstractNumId="10">
    <w:multiLevelType w:val="hybridMultilevel"/>
    <w:lvl w:ilvl="0">
      <w:start w:val="2"/>
      <w:numFmt w:val="decimal"/>
      <w:lvlText w:val="%1."/>
      <w:lvlJc w:val="left"/>
      <w:pPr>
        <w:ind w:left="379" w:hanging="245"/>
        <w:jc w:val="right"/>
      </w:pPr>
      <w:rPr>
        <w:rFonts w:hint="default" w:ascii="Times New Roman" w:hAnsi="Times New Roman" w:eastAsia="Times New Roman" w:cs="Times New Roman"/>
        <w:b/>
        <w:bCs/>
        <w:w w:val="99"/>
        <w:sz w:val="24"/>
        <w:szCs w:val="24"/>
      </w:rPr>
    </w:lvl>
    <w:lvl w:ilvl="1">
      <w:start w:val="0"/>
      <w:numFmt w:val="bullet"/>
      <w:lvlText w:val="•"/>
      <w:lvlJc w:val="left"/>
      <w:pPr>
        <w:ind w:left="720" w:hanging="245"/>
      </w:pPr>
      <w:rPr>
        <w:rFonts w:hint="default"/>
      </w:rPr>
    </w:lvl>
    <w:lvl w:ilvl="2">
      <w:start w:val="0"/>
      <w:numFmt w:val="bullet"/>
      <w:lvlText w:val="•"/>
      <w:lvlJc w:val="left"/>
      <w:pPr>
        <w:ind w:left="840" w:hanging="245"/>
      </w:pPr>
      <w:rPr>
        <w:rFonts w:hint="default"/>
      </w:rPr>
    </w:lvl>
    <w:lvl w:ilvl="3">
      <w:start w:val="0"/>
      <w:numFmt w:val="bullet"/>
      <w:lvlText w:val="•"/>
      <w:lvlJc w:val="left"/>
      <w:pPr>
        <w:ind w:left="1100" w:hanging="245"/>
      </w:pPr>
      <w:rPr>
        <w:rFonts w:hint="default"/>
      </w:rPr>
    </w:lvl>
    <w:lvl w:ilvl="4">
      <w:start w:val="0"/>
      <w:numFmt w:val="bullet"/>
      <w:lvlText w:val="•"/>
      <w:lvlJc w:val="left"/>
      <w:pPr>
        <w:ind w:left="2165" w:hanging="245"/>
      </w:pPr>
      <w:rPr>
        <w:rFonts w:hint="default"/>
      </w:rPr>
    </w:lvl>
    <w:lvl w:ilvl="5">
      <w:start w:val="0"/>
      <w:numFmt w:val="bullet"/>
      <w:lvlText w:val="•"/>
      <w:lvlJc w:val="left"/>
      <w:pPr>
        <w:ind w:left="3231" w:hanging="245"/>
      </w:pPr>
      <w:rPr>
        <w:rFonts w:hint="default"/>
      </w:rPr>
    </w:lvl>
    <w:lvl w:ilvl="6">
      <w:start w:val="0"/>
      <w:numFmt w:val="bullet"/>
      <w:lvlText w:val="•"/>
      <w:lvlJc w:val="left"/>
      <w:pPr>
        <w:ind w:left="4297" w:hanging="245"/>
      </w:pPr>
      <w:rPr>
        <w:rFonts w:hint="default"/>
      </w:rPr>
    </w:lvl>
    <w:lvl w:ilvl="7">
      <w:start w:val="0"/>
      <w:numFmt w:val="bullet"/>
      <w:lvlText w:val="•"/>
      <w:lvlJc w:val="left"/>
      <w:pPr>
        <w:ind w:left="5362" w:hanging="245"/>
      </w:pPr>
      <w:rPr>
        <w:rFonts w:hint="default"/>
      </w:rPr>
    </w:lvl>
    <w:lvl w:ilvl="8">
      <w:start w:val="0"/>
      <w:numFmt w:val="bullet"/>
      <w:lvlText w:val="•"/>
      <w:lvlJc w:val="left"/>
      <w:pPr>
        <w:ind w:left="6428" w:hanging="245"/>
      </w:pPr>
      <w:rPr>
        <w:rFonts w:hint="default"/>
      </w:rPr>
    </w:lvl>
  </w:abstractNum>
  <w:abstractNum w:abstractNumId="9">
    <w:multiLevelType w:val="hybridMultilevel"/>
    <w:lvl w:ilvl="0">
      <w:start w:val="1"/>
      <w:numFmt w:val="decimal"/>
      <w:lvlText w:val="%1."/>
      <w:lvlJc w:val="left"/>
      <w:pPr>
        <w:ind w:left="436" w:hanging="303"/>
        <w:jc w:val="left"/>
      </w:pPr>
      <w:rPr>
        <w:rFonts w:hint="default" w:ascii="Times New Roman" w:hAnsi="Times New Roman" w:eastAsia="Times New Roman" w:cs="Times New Roman"/>
        <w:b/>
        <w:bCs/>
        <w:w w:val="99"/>
        <w:sz w:val="24"/>
        <w:szCs w:val="24"/>
      </w:rPr>
    </w:lvl>
    <w:lvl w:ilvl="1">
      <w:start w:val="1"/>
      <w:numFmt w:val="decimal"/>
      <w:lvlText w:val="%1.%2"/>
      <w:lvlJc w:val="left"/>
      <w:pPr>
        <w:ind w:left="556" w:hanging="423"/>
        <w:jc w:val="left"/>
      </w:pPr>
      <w:rPr>
        <w:rFonts w:hint="default" w:ascii="Times New Roman" w:hAnsi="Times New Roman" w:eastAsia="Times New Roman" w:cs="Times New Roman"/>
        <w:b/>
        <w:bCs/>
        <w:w w:val="99"/>
        <w:sz w:val="24"/>
        <w:szCs w:val="24"/>
      </w:rPr>
    </w:lvl>
    <w:lvl w:ilvl="2">
      <w:start w:val="1"/>
      <w:numFmt w:val="decimal"/>
      <w:lvlText w:val="%1.%2.%3"/>
      <w:lvlJc w:val="left"/>
      <w:pPr>
        <w:ind w:left="676" w:hanging="543"/>
        <w:jc w:val="left"/>
      </w:pPr>
      <w:rPr>
        <w:rFonts w:hint="default" w:ascii="Times New Roman" w:hAnsi="Times New Roman" w:eastAsia="Times New Roman" w:cs="Times New Roman"/>
        <w:b/>
        <w:bCs/>
        <w:w w:val="99"/>
        <w:sz w:val="24"/>
        <w:szCs w:val="24"/>
      </w:rPr>
    </w:lvl>
    <w:lvl w:ilvl="3">
      <w:start w:val="0"/>
      <w:numFmt w:val="bullet"/>
      <w:lvlText w:val="•"/>
      <w:lvlJc w:val="left"/>
      <w:pPr>
        <w:ind w:left="1060" w:hanging="543"/>
      </w:pPr>
      <w:rPr>
        <w:rFonts w:hint="default"/>
      </w:rPr>
    </w:lvl>
    <w:lvl w:ilvl="4">
      <w:start w:val="0"/>
      <w:numFmt w:val="bullet"/>
      <w:lvlText w:val="•"/>
      <w:lvlJc w:val="left"/>
      <w:pPr>
        <w:ind w:left="2131" w:hanging="543"/>
      </w:pPr>
      <w:rPr>
        <w:rFonts w:hint="default"/>
      </w:rPr>
    </w:lvl>
    <w:lvl w:ilvl="5">
      <w:start w:val="0"/>
      <w:numFmt w:val="bullet"/>
      <w:lvlText w:val="•"/>
      <w:lvlJc w:val="left"/>
      <w:pPr>
        <w:ind w:left="3202" w:hanging="543"/>
      </w:pPr>
      <w:rPr>
        <w:rFonts w:hint="default"/>
      </w:rPr>
    </w:lvl>
    <w:lvl w:ilvl="6">
      <w:start w:val="0"/>
      <w:numFmt w:val="bullet"/>
      <w:lvlText w:val="•"/>
      <w:lvlJc w:val="left"/>
      <w:pPr>
        <w:ind w:left="4274" w:hanging="543"/>
      </w:pPr>
      <w:rPr>
        <w:rFonts w:hint="default"/>
      </w:rPr>
    </w:lvl>
    <w:lvl w:ilvl="7">
      <w:start w:val="0"/>
      <w:numFmt w:val="bullet"/>
      <w:lvlText w:val="•"/>
      <w:lvlJc w:val="left"/>
      <w:pPr>
        <w:ind w:left="5345" w:hanging="543"/>
      </w:pPr>
      <w:rPr>
        <w:rFonts w:hint="default"/>
      </w:rPr>
    </w:lvl>
    <w:lvl w:ilvl="8">
      <w:start w:val="0"/>
      <w:numFmt w:val="bullet"/>
      <w:lvlText w:val="•"/>
      <w:lvlJc w:val="left"/>
      <w:pPr>
        <w:ind w:left="6417" w:hanging="543"/>
      </w:pPr>
      <w:rPr>
        <w:rFonts w:hint="default"/>
      </w:rPr>
    </w:lvl>
  </w:abstractNum>
  <w:abstractNum w:abstractNumId="8">
    <w:multiLevelType w:val="hybridMultilevel"/>
    <w:lvl w:ilvl="0">
      <w:start w:val="1"/>
      <w:numFmt w:val="decimal"/>
      <w:lvlText w:val="%1."/>
      <w:lvlJc w:val="left"/>
      <w:pPr>
        <w:ind w:left="494" w:hanging="284"/>
        <w:jc w:val="left"/>
      </w:pPr>
      <w:rPr>
        <w:rFonts w:hint="default" w:ascii="Times New Roman" w:hAnsi="Times New Roman" w:eastAsia="Times New Roman" w:cs="Times New Roman"/>
        <w:w w:val="99"/>
        <w:sz w:val="24"/>
        <w:szCs w:val="24"/>
      </w:rPr>
    </w:lvl>
    <w:lvl w:ilvl="1">
      <w:start w:val="0"/>
      <w:numFmt w:val="bullet"/>
      <w:lvlText w:val="•"/>
      <w:lvlJc w:val="left"/>
      <w:pPr>
        <w:ind w:left="1306" w:hanging="284"/>
      </w:pPr>
      <w:rPr>
        <w:rFonts w:hint="default"/>
      </w:rPr>
    </w:lvl>
    <w:lvl w:ilvl="2">
      <w:start w:val="0"/>
      <w:numFmt w:val="bullet"/>
      <w:lvlText w:val="•"/>
      <w:lvlJc w:val="left"/>
      <w:pPr>
        <w:ind w:left="2112" w:hanging="284"/>
      </w:pPr>
      <w:rPr>
        <w:rFonts w:hint="default"/>
      </w:rPr>
    </w:lvl>
    <w:lvl w:ilvl="3">
      <w:start w:val="0"/>
      <w:numFmt w:val="bullet"/>
      <w:lvlText w:val="•"/>
      <w:lvlJc w:val="left"/>
      <w:pPr>
        <w:ind w:left="2918" w:hanging="284"/>
      </w:pPr>
      <w:rPr>
        <w:rFonts w:hint="default"/>
      </w:rPr>
    </w:lvl>
    <w:lvl w:ilvl="4">
      <w:start w:val="0"/>
      <w:numFmt w:val="bullet"/>
      <w:lvlText w:val="•"/>
      <w:lvlJc w:val="left"/>
      <w:pPr>
        <w:ind w:left="3724" w:hanging="284"/>
      </w:pPr>
      <w:rPr>
        <w:rFonts w:hint="default"/>
      </w:rPr>
    </w:lvl>
    <w:lvl w:ilvl="5">
      <w:start w:val="0"/>
      <w:numFmt w:val="bullet"/>
      <w:lvlText w:val="•"/>
      <w:lvlJc w:val="left"/>
      <w:pPr>
        <w:ind w:left="4530" w:hanging="284"/>
      </w:pPr>
      <w:rPr>
        <w:rFonts w:hint="default"/>
      </w:rPr>
    </w:lvl>
    <w:lvl w:ilvl="6">
      <w:start w:val="0"/>
      <w:numFmt w:val="bullet"/>
      <w:lvlText w:val="•"/>
      <w:lvlJc w:val="left"/>
      <w:pPr>
        <w:ind w:left="5336" w:hanging="284"/>
      </w:pPr>
      <w:rPr>
        <w:rFonts w:hint="default"/>
      </w:rPr>
    </w:lvl>
    <w:lvl w:ilvl="7">
      <w:start w:val="0"/>
      <w:numFmt w:val="bullet"/>
      <w:lvlText w:val="•"/>
      <w:lvlJc w:val="left"/>
      <w:pPr>
        <w:ind w:left="6142" w:hanging="284"/>
      </w:pPr>
      <w:rPr>
        <w:rFonts w:hint="default"/>
      </w:rPr>
    </w:lvl>
    <w:lvl w:ilvl="8">
      <w:start w:val="0"/>
      <w:numFmt w:val="bullet"/>
      <w:lvlText w:val="•"/>
      <w:lvlJc w:val="left"/>
      <w:pPr>
        <w:ind w:left="6948" w:hanging="284"/>
      </w:pPr>
      <w:rPr>
        <w:rFonts w:hint="default"/>
      </w:rPr>
    </w:lvl>
  </w:abstractNum>
  <w:abstractNum w:abstractNumId="7">
    <w:multiLevelType w:val="hybridMultilevel"/>
    <w:lvl w:ilvl="0">
      <w:start w:val="4"/>
      <w:numFmt w:val="decimal"/>
      <w:lvlText w:val="%1."/>
      <w:lvlJc w:val="left"/>
      <w:pPr>
        <w:ind w:left="379" w:hanging="245"/>
        <w:jc w:val="left"/>
      </w:pPr>
      <w:rPr>
        <w:rFonts w:hint="default"/>
        <w:b/>
        <w:bCs/>
        <w:w w:val="99"/>
      </w:rPr>
    </w:lvl>
    <w:lvl w:ilvl="1">
      <w:start w:val="1"/>
      <w:numFmt w:val="decimal"/>
      <w:lvlText w:val="%1.%2"/>
      <w:lvlJc w:val="left"/>
      <w:pPr>
        <w:ind w:left="499" w:hanging="365"/>
        <w:jc w:val="left"/>
      </w:pPr>
      <w:rPr>
        <w:rFonts w:hint="default" w:ascii="Times New Roman" w:hAnsi="Times New Roman" w:eastAsia="Times New Roman" w:cs="Times New Roman"/>
        <w:b/>
        <w:bCs/>
        <w:w w:val="99"/>
        <w:sz w:val="24"/>
        <w:szCs w:val="24"/>
      </w:rPr>
    </w:lvl>
    <w:lvl w:ilvl="2">
      <w:start w:val="0"/>
      <w:numFmt w:val="bullet"/>
      <w:lvlText w:val="•"/>
      <w:lvlJc w:val="left"/>
      <w:pPr>
        <w:ind w:left="680" w:hanging="365"/>
      </w:pPr>
      <w:rPr>
        <w:rFonts w:hint="default"/>
      </w:rPr>
    </w:lvl>
    <w:lvl w:ilvl="3">
      <w:start w:val="0"/>
      <w:numFmt w:val="bullet"/>
      <w:lvlText w:val="•"/>
      <w:lvlJc w:val="left"/>
      <w:pPr>
        <w:ind w:left="1665" w:hanging="365"/>
      </w:pPr>
      <w:rPr>
        <w:rFonts w:hint="default"/>
      </w:rPr>
    </w:lvl>
    <w:lvl w:ilvl="4">
      <w:start w:val="0"/>
      <w:numFmt w:val="bullet"/>
      <w:lvlText w:val="•"/>
      <w:lvlJc w:val="left"/>
      <w:pPr>
        <w:ind w:left="2650" w:hanging="365"/>
      </w:pPr>
      <w:rPr>
        <w:rFonts w:hint="default"/>
      </w:rPr>
    </w:lvl>
    <w:lvl w:ilvl="5">
      <w:start w:val="0"/>
      <w:numFmt w:val="bullet"/>
      <w:lvlText w:val="•"/>
      <w:lvlJc w:val="left"/>
      <w:pPr>
        <w:ind w:left="3635" w:hanging="365"/>
      </w:pPr>
      <w:rPr>
        <w:rFonts w:hint="default"/>
      </w:rPr>
    </w:lvl>
    <w:lvl w:ilvl="6">
      <w:start w:val="0"/>
      <w:numFmt w:val="bullet"/>
      <w:lvlText w:val="•"/>
      <w:lvlJc w:val="left"/>
      <w:pPr>
        <w:ind w:left="4620" w:hanging="365"/>
      </w:pPr>
      <w:rPr>
        <w:rFonts w:hint="default"/>
      </w:rPr>
    </w:lvl>
    <w:lvl w:ilvl="7">
      <w:start w:val="0"/>
      <w:numFmt w:val="bullet"/>
      <w:lvlText w:val="•"/>
      <w:lvlJc w:val="left"/>
      <w:pPr>
        <w:ind w:left="5605" w:hanging="365"/>
      </w:pPr>
      <w:rPr>
        <w:rFonts w:hint="default"/>
      </w:rPr>
    </w:lvl>
    <w:lvl w:ilvl="8">
      <w:start w:val="0"/>
      <w:numFmt w:val="bullet"/>
      <w:lvlText w:val="•"/>
      <w:lvlJc w:val="left"/>
      <w:pPr>
        <w:ind w:left="6590" w:hanging="365"/>
      </w:pPr>
      <w:rPr>
        <w:rFonts w:hint="default"/>
      </w:rPr>
    </w:lvl>
  </w:abstractNum>
  <w:abstractNum w:abstractNumId="6">
    <w:multiLevelType w:val="hybridMultilevel"/>
    <w:lvl w:ilvl="0">
      <w:start w:val="1"/>
      <w:numFmt w:val="decimal"/>
      <w:lvlText w:val="%1."/>
      <w:lvlJc w:val="left"/>
      <w:pPr>
        <w:ind w:left="379" w:hanging="245"/>
        <w:jc w:val="left"/>
      </w:pPr>
      <w:rPr>
        <w:rFonts w:hint="default" w:ascii="Times New Roman" w:hAnsi="Times New Roman" w:eastAsia="Times New Roman" w:cs="Times New Roman"/>
        <w:b/>
        <w:bCs/>
        <w:w w:val="99"/>
        <w:sz w:val="24"/>
        <w:szCs w:val="24"/>
      </w:rPr>
    </w:lvl>
    <w:lvl w:ilvl="1">
      <w:start w:val="1"/>
      <w:numFmt w:val="decimal"/>
      <w:lvlText w:val="%1.%2"/>
      <w:lvlJc w:val="left"/>
      <w:pPr>
        <w:ind w:left="494" w:hanging="361"/>
        <w:jc w:val="left"/>
      </w:pPr>
      <w:rPr>
        <w:rFonts w:hint="default" w:ascii="Times New Roman" w:hAnsi="Times New Roman" w:eastAsia="Times New Roman" w:cs="Times New Roman"/>
        <w:b/>
        <w:bCs/>
        <w:w w:val="99"/>
        <w:sz w:val="24"/>
        <w:szCs w:val="24"/>
      </w:rPr>
    </w:lvl>
    <w:lvl w:ilvl="2">
      <w:start w:val="0"/>
      <w:numFmt w:val="bullet"/>
      <w:lvlText w:val="•"/>
      <w:lvlJc w:val="left"/>
      <w:pPr>
        <w:ind w:left="1395" w:hanging="361"/>
      </w:pPr>
      <w:rPr>
        <w:rFonts w:hint="default"/>
      </w:rPr>
    </w:lvl>
    <w:lvl w:ilvl="3">
      <w:start w:val="0"/>
      <w:numFmt w:val="bullet"/>
      <w:lvlText w:val="•"/>
      <w:lvlJc w:val="left"/>
      <w:pPr>
        <w:ind w:left="2291" w:hanging="361"/>
      </w:pPr>
      <w:rPr>
        <w:rFonts w:hint="default"/>
      </w:rPr>
    </w:lvl>
    <w:lvl w:ilvl="4">
      <w:start w:val="0"/>
      <w:numFmt w:val="bullet"/>
      <w:lvlText w:val="•"/>
      <w:lvlJc w:val="left"/>
      <w:pPr>
        <w:ind w:left="3186" w:hanging="361"/>
      </w:pPr>
      <w:rPr>
        <w:rFonts w:hint="default"/>
      </w:rPr>
    </w:lvl>
    <w:lvl w:ilvl="5">
      <w:start w:val="0"/>
      <w:numFmt w:val="bullet"/>
      <w:lvlText w:val="•"/>
      <w:lvlJc w:val="left"/>
      <w:pPr>
        <w:ind w:left="4082" w:hanging="361"/>
      </w:pPr>
      <w:rPr>
        <w:rFonts w:hint="default"/>
      </w:rPr>
    </w:lvl>
    <w:lvl w:ilvl="6">
      <w:start w:val="0"/>
      <w:numFmt w:val="bullet"/>
      <w:lvlText w:val="•"/>
      <w:lvlJc w:val="left"/>
      <w:pPr>
        <w:ind w:left="4977" w:hanging="361"/>
      </w:pPr>
      <w:rPr>
        <w:rFonts w:hint="default"/>
      </w:rPr>
    </w:lvl>
    <w:lvl w:ilvl="7">
      <w:start w:val="0"/>
      <w:numFmt w:val="bullet"/>
      <w:lvlText w:val="•"/>
      <w:lvlJc w:val="left"/>
      <w:pPr>
        <w:ind w:left="5873" w:hanging="361"/>
      </w:pPr>
      <w:rPr>
        <w:rFonts w:hint="default"/>
      </w:rPr>
    </w:lvl>
    <w:lvl w:ilvl="8">
      <w:start w:val="0"/>
      <w:numFmt w:val="bullet"/>
      <w:lvlText w:val="•"/>
      <w:lvlJc w:val="left"/>
      <w:pPr>
        <w:ind w:left="6768" w:hanging="361"/>
      </w:pPr>
      <w:rPr>
        <w:rFonts w:hint="default"/>
      </w:rPr>
    </w:lvl>
  </w:abstractNum>
  <w:abstractNum w:abstractNumId="5">
    <w:multiLevelType w:val="hybridMultilevel"/>
    <w:lvl w:ilvl="0">
      <w:start w:val="1"/>
      <w:numFmt w:val="decimal"/>
      <w:lvlText w:val="%1."/>
      <w:lvlJc w:val="left"/>
      <w:pPr>
        <w:ind w:left="494" w:hanging="241"/>
        <w:jc w:val="right"/>
      </w:pPr>
      <w:rPr>
        <w:rFonts w:hint="default" w:ascii="Times New Roman" w:hAnsi="Times New Roman" w:eastAsia="Times New Roman" w:cs="Times New Roman"/>
        <w:b/>
        <w:bCs/>
        <w:w w:val="99"/>
        <w:sz w:val="24"/>
        <w:szCs w:val="24"/>
      </w:rPr>
    </w:lvl>
    <w:lvl w:ilvl="1">
      <w:start w:val="0"/>
      <w:numFmt w:val="bullet"/>
      <w:lvlText w:val="•"/>
      <w:lvlJc w:val="left"/>
      <w:pPr>
        <w:ind w:left="1306" w:hanging="241"/>
      </w:pPr>
      <w:rPr>
        <w:rFonts w:hint="default"/>
      </w:rPr>
    </w:lvl>
    <w:lvl w:ilvl="2">
      <w:start w:val="0"/>
      <w:numFmt w:val="bullet"/>
      <w:lvlText w:val="•"/>
      <w:lvlJc w:val="left"/>
      <w:pPr>
        <w:ind w:left="2112" w:hanging="241"/>
      </w:pPr>
      <w:rPr>
        <w:rFonts w:hint="default"/>
      </w:rPr>
    </w:lvl>
    <w:lvl w:ilvl="3">
      <w:start w:val="0"/>
      <w:numFmt w:val="bullet"/>
      <w:lvlText w:val="•"/>
      <w:lvlJc w:val="left"/>
      <w:pPr>
        <w:ind w:left="2918" w:hanging="241"/>
      </w:pPr>
      <w:rPr>
        <w:rFonts w:hint="default"/>
      </w:rPr>
    </w:lvl>
    <w:lvl w:ilvl="4">
      <w:start w:val="0"/>
      <w:numFmt w:val="bullet"/>
      <w:lvlText w:val="•"/>
      <w:lvlJc w:val="left"/>
      <w:pPr>
        <w:ind w:left="3724" w:hanging="241"/>
      </w:pPr>
      <w:rPr>
        <w:rFonts w:hint="default"/>
      </w:rPr>
    </w:lvl>
    <w:lvl w:ilvl="5">
      <w:start w:val="0"/>
      <w:numFmt w:val="bullet"/>
      <w:lvlText w:val="•"/>
      <w:lvlJc w:val="left"/>
      <w:pPr>
        <w:ind w:left="4530" w:hanging="241"/>
      </w:pPr>
      <w:rPr>
        <w:rFonts w:hint="default"/>
      </w:rPr>
    </w:lvl>
    <w:lvl w:ilvl="6">
      <w:start w:val="0"/>
      <w:numFmt w:val="bullet"/>
      <w:lvlText w:val="•"/>
      <w:lvlJc w:val="left"/>
      <w:pPr>
        <w:ind w:left="5336" w:hanging="241"/>
      </w:pPr>
      <w:rPr>
        <w:rFonts w:hint="default"/>
      </w:rPr>
    </w:lvl>
    <w:lvl w:ilvl="7">
      <w:start w:val="0"/>
      <w:numFmt w:val="bullet"/>
      <w:lvlText w:val="•"/>
      <w:lvlJc w:val="left"/>
      <w:pPr>
        <w:ind w:left="6142" w:hanging="241"/>
      </w:pPr>
      <w:rPr>
        <w:rFonts w:hint="default"/>
      </w:rPr>
    </w:lvl>
    <w:lvl w:ilvl="8">
      <w:start w:val="0"/>
      <w:numFmt w:val="bullet"/>
      <w:lvlText w:val="•"/>
      <w:lvlJc w:val="left"/>
      <w:pPr>
        <w:ind w:left="6948" w:hanging="241"/>
      </w:pPr>
      <w:rPr>
        <w:rFonts w:hint="default"/>
      </w:rPr>
    </w:lvl>
  </w:abstractNum>
  <w:abstractNum w:abstractNumId="4">
    <w:multiLevelType w:val="hybridMultilevel"/>
    <w:lvl w:ilvl="0">
      <w:start w:val="1"/>
      <w:numFmt w:val="decimal"/>
      <w:lvlText w:val="%1."/>
      <w:lvlJc w:val="left"/>
      <w:pPr>
        <w:ind w:left="494" w:hanging="303"/>
        <w:jc w:val="left"/>
      </w:pPr>
      <w:rPr>
        <w:rFonts w:hint="default" w:ascii="Times New Roman" w:hAnsi="Times New Roman" w:eastAsia="Times New Roman" w:cs="Times New Roman"/>
        <w:w w:val="99"/>
        <w:sz w:val="24"/>
        <w:szCs w:val="24"/>
      </w:rPr>
    </w:lvl>
    <w:lvl w:ilvl="1">
      <w:start w:val="0"/>
      <w:numFmt w:val="bullet"/>
      <w:lvlText w:val="•"/>
      <w:lvlJc w:val="left"/>
      <w:pPr>
        <w:ind w:left="1306" w:hanging="303"/>
      </w:pPr>
      <w:rPr>
        <w:rFonts w:hint="default"/>
      </w:rPr>
    </w:lvl>
    <w:lvl w:ilvl="2">
      <w:start w:val="0"/>
      <w:numFmt w:val="bullet"/>
      <w:lvlText w:val="•"/>
      <w:lvlJc w:val="left"/>
      <w:pPr>
        <w:ind w:left="2112" w:hanging="303"/>
      </w:pPr>
      <w:rPr>
        <w:rFonts w:hint="default"/>
      </w:rPr>
    </w:lvl>
    <w:lvl w:ilvl="3">
      <w:start w:val="0"/>
      <w:numFmt w:val="bullet"/>
      <w:lvlText w:val="•"/>
      <w:lvlJc w:val="left"/>
      <w:pPr>
        <w:ind w:left="2918" w:hanging="303"/>
      </w:pPr>
      <w:rPr>
        <w:rFonts w:hint="default"/>
      </w:rPr>
    </w:lvl>
    <w:lvl w:ilvl="4">
      <w:start w:val="0"/>
      <w:numFmt w:val="bullet"/>
      <w:lvlText w:val="•"/>
      <w:lvlJc w:val="left"/>
      <w:pPr>
        <w:ind w:left="3724" w:hanging="303"/>
      </w:pPr>
      <w:rPr>
        <w:rFonts w:hint="default"/>
      </w:rPr>
    </w:lvl>
    <w:lvl w:ilvl="5">
      <w:start w:val="0"/>
      <w:numFmt w:val="bullet"/>
      <w:lvlText w:val="•"/>
      <w:lvlJc w:val="left"/>
      <w:pPr>
        <w:ind w:left="4530" w:hanging="303"/>
      </w:pPr>
      <w:rPr>
        <w:rFonts w:hint="default"/>
      </w:rPr>
    </w:lvl>
    <w:lvl w:ilvl="6">
      <w:start w:val="0"/>
      <w:numFmt w:val="bullet"/>
      <w:lvlText w:val="•"/>
      <w:lvlJc w:val="left"/>
      <w:pPr>
        <w:ind w:left="5336" w:hanging="303"/>
      </w:pPr>
      <w:rPr>
        <w:rFonts w:hint="default"/>
      </w:rPr>
    </w:lvl>
    <w:lvl w:ilvl="7">
      <w:start w:val="0"/>
      <w:numFmt w:val="bullet"/>
      <w:lvlText w:val="•"/>
      <w:lvlJc w:val="left"/>
      <w:pPr>
        <w:ind w:left="6142" w:hanging="303"/>
      </w:pPr>
      <w:rPr>
        <w:rFonts w:hint="default"/>
      </w:rPr>
    </w:lvl>
    <w:lvl w:ilvl="8">
      <w:start w:val="0"/>
      <w:numFmt w:val="bullet"/>
      <w:lvlText w:val="•"/>
      <w:lvlJc w:val="left"/>
      <w:pPr>
        <w:ind w:left="6948" w:hanging="303"/>
      </w:pPr>
      <w:rPr>
        <w:rFonts w:hint="default"/>
      </w:rPr>
    </w:lvl>
  </w:abstractNum>
  <w:abstractNum w:abstractNumId="3">
    <w:multiLevelType w:val="hybridMultilevel"/>
    <w:lvl w:ilvl="0">
      <w:start w:val="4"/>
      <w:numFmt w:val="decimal"/>
      <w:lvlText w:val="%1"/>
      <w:lvlJc w:val="left"/>
      <w:pPr>
        <w:ind w:left="499" w:hanging="365"/>
        <w:jc w:val="left"/>
      </w:pPr>
      <w:rPr>
        <w:rFonts w:hint="default"/>
      </w:rPr>
    </w:lvl>
    <w:lvl w:ilvl="1">
      <w:start w:val="2"/>
      <w:numFmt w:val="decimal"/>
      <w:lvlText w:val="%1.%2"/>
      <w:lvlJc w:val="left"/>
      <w:pPr>
        <w:ind w:left="499" w:hanging="365"/>
        <w:jc w:val="left"/>
      </w:pPr>
      <w:rPr>
        <w:rFonts w:hint="default" w:ascii="Times New Roman" w:hAnsi="Times New Roman" w:eastAsia="Times New Roman" w:cs="Times New Roman"/>
        <w:b/>
        <w:bCs/>
        <w:w w:val="99"/>
        <w:sz w:val="24"/>
        <w:szCs w:val="24"/>
      </w:rPr>
    </w:lvl>
    <w:lvl w:ilvl="2">
      <w:start w:val="0"/>
      <w:numFmt w:val="bullet"/>
      <w:lvlText w:val="•"/>
      <w:lvlJc w:val="left"/>
      <w:pPr>
        <w:ind w:left="2128" w:hanging="365"/>
      </w:pPr>
      <w:rPr>
        <w:rFonts w:hint="default"/>
      </w:rPr>
    </w:lvl>
    <w:lvl w:ilvl="3">
      <w:start w:val="0"/>
      <w:numFmt w:val="bullet"/>
      <w:lvlText w:val="•"/>
      <w:lvlJc w:val="left"/>
      <w:pPr>
        <w:ind w:left="2942" w:hanging="365"/>
      </w:pPr>
      <w:rPr>
        <w:rFonts w:hint="default"/>
      </w:rPr>
    </w:lvl>
    <w:lvl w:ilvl="4">
      <w:start w:val="0"/>
      <w:numFmt w:val="bullet"/>
      <w:lvlText w:val="•"/>
      <w:lvlJc w:val="left"/>
      <w:pPr>
        <w:ind w:left="3756" w:hanging="365"/>
      </w:pPr>
      <w:rPr>
        <w:rFonts w:hint="default"/>
      </w:rPr>
    </w:lvl>
    <w:lvl w:ilvl="5">
      <w:start w:val="0"/>
      <w:numFmt w:val="bullet"/>
      <w:lvlText w:val="•"/>
      <w:lvlJc w:val="left"/>
      <w:pPr>
        <w:ind w:left="4570" w:hanging="365"/>
      </w:pPr>
      <w:rPr>
        <w:rFonts w:hint="default"/>
      </w:rPr>
    </w:lvl>
    <w:lvl w:ilvl="6">
      <w:start w:val="0"/>
      <w:numFmt w:val="bullet"/>
      <w:lvlText w:val="•"/>
      <w:lvlJc w:val="left"/>
      <w:pPr>
        <w:ind w:left="5384" w:hanging="365"/>
      </w:pPr>
      <w:rPr>
        <w:rFonts w:hint="default"/>
      </w:rPr>
    </w:lvl>
    <w:lvl w:ilvl="7">
      <w:start w:val="0"/>
      <w:numFmt w:val="bullet"/>
      <w:lvlText w:val="•"/>
      <w:lvlJc w:val="left"/>
      <w:pPr>
        <w:ind w:left="6198" w:hanging="365"/>
      </w:pPr>
      <w:rPr>
        <w:rFonts w:hint="default"/>
      </w:rPr>
    </w:lvl>
    <w:lvl w:ilvl="8">
      <w:start w:val="0"/>
      <w:numFmt w:val="bullet"/>
      <w:lvlText w:val="•"/>
      <w:lvlJc w:val="left"/>
      <w:pPr>
        <w:ind w:left="7012" w:hanging="365"/>
      </w:pPr>
      <w:rPr>
        <w:rFonts w:hint="default"/>
      </w:rPr>
    </w:lvl>
  </w:abstractNum>
  <w:abstractNum w:abstractNumId="2">
    <w:multiLevelType w:val="hybridMultilevel"/>
    <w:lvl w:ilvl="0">
      <w:start w:val="4"/>
      <w:numFmt w:val="decimal"/>
      <w:lvlText w:val="%1."/>
      <w:lvlJc w:val="left"/>
      <w:pPr>
        <w:ind w:left="436" w:hanging="303"/>
        <w:jc w:val="left"/>
      </w:pPr>
      <w:rPr>
        <w:rFonts w:hint="default" w:ascii="Times New Roman" w:hAnsi="Times New Roman" w:eastAsia="Times New Roman" w:cs="Times New Roman"/>
        <w:b/>
        <w:bCs/>
        <w:w w:val="99"/>
        <w:sz w:val="24"/>
        <w:szCs w:val="24"/>
      </w:rPr>
    </w:lvl>
    <w:lvl w:ilvl="1">
      <w:start w:val="1"/>
      <w:numFmt w:val="decimal"/>
      <w:lvlText w:val="%1.%2"/>
      <w:lvlJc w:val="left"/>
      <w:pPr>
        <w:ind w:left="681" w:hanging="548"/>
        <w:jc w:val="left"/>
      </w:pPr>
      <w:rPr>
        <w:rFonts w:hint="default"/>
        <w:b/>
        <w:bCs/>
        <w:w w:val="99"/>
      </w:rPr>
    </w:lvl>
    <w:lvl w:ilvl="2">
      <w:start w:val="0"/>
      <w:numFmt w:val="bullet"/>
      <w:lvlText w:val="•"/>
      <w:lvlJc w:val="left"/>
      <w:pPr>
        <w:ind w:left="500" w:hanging="548"/>
      </w:pPr>
      <w:rPr>
        <w:rFonts w:hint="default"/>
      </w:rPr>
    </w:lvl>
    <w:lvl w:ilvl="3">
      <w:start w:val="0"/>
      <w:numFmt w:val="bullet"/>
      <w:lvlText w:val="•"/>
      <w:lvlJc w:val="left"/>
      <w:pPr>
        <w:ind w:left="680" w:hanging="548"/>
      </w:pPr>
      <w:rPr>
        <w:rFonts w:hint="default"/>
      </w:rPr>
    </w:lvl>
    <w:lvl w:ilvl="4">
      <w:start w:val="0"/>
      <w:numFmt w:val="bullet"/>
      <w:lvlText w:val="•"/>
      <w:lvlJc w:val="left"/>
      <w:pPr>
        <w:ind w:left="1805" w:hanging="548"/>
      </w:pPr>
      <w:rPr>
        <w:rFonts w:hint="default"/>
      </w:rPr>
    </w:lvl>
    <w:lvl w:ilvl="5">
      <w:start w:val="0"/>
      <w:numFmt w:val="bullet"/>
      <w:lvlText w:val="•"/>
      <w:lvlJc w:val="left"/>
      <w:pPr>
        <w:ind w:left="2931" w:hanging="548"/>
      </w:pPr>
      <w:rPr>
        <w:rFonts w:hint="default"/>
      </w:rPr>
    </w:lvl>
    <w:lvl w:ilvl="6">
      <w:start w:val="0"/>
      <w:numFmt w:val="bullet"/>
      <w:lvlText w:val="•"/>
      <w:lvlJc w:val="left"/>
      <w:pPr>
        <w:ind w:left="4057" w:hanging="548"/>
      </w:pPr>
      <w:rPr>
        <w:rFonts w:hint="default"/>
      </w:rPr>
    </w:lvl>
    <w:lvl w:ilvl="7">
      <w:start w:val="0"/>
      <w:numFmt w:val="bullet"/>
      <w:lvlText w:val="•"/>
      <w:lvlJc w:val="left"/>
      <w:pPr>
        <w:ind w:left="5182" w:hanging="548"/>
      </w:pPr>
      <w:rPr>
        <w:rFonts w:hint="default"/>
      </w:rPr>
    </w:lvl>
    <w:lvl w:ilvl="8">
      <w:start w:val="0"/>
      <w:numFmt w:val="bullet"/>
      <w:lvlText w:val="•"/>
      <w:lvlJc w:val="left"/>
      <w:pPr>
        <w:ind w:left="6308" w:hanging="548"/>
      </w:pPr>
      <w:rPr>
        <w:rFonts w:hint="default"/>
      </w:rPr>
    </w:lvl>
  </w:abstractNum>
  <w:abstractNum w:abstractNumId="1">
    <w:multiLevelType w:val="hybridMultilevel"/>
    <w:lvl w:ilvl="0">
      <w:start w:val="1"/>
      <w:numFmt w:val="decimal"/>
      <w:lvlText w:val="%1."/>
      <w:lvlJc w:val="left"/>
      <w:pPr>
        <w:ind w:left="494" w:hanging="360"/>
        <w:jc w:val="left"/>
      </w:pPr>
      <w:rPr>
        <w:rFonts w:hint="default"/>
        <w:b/>
        <w:bCs/>
        <w:w w:val="110"/>
      </w:rPr>
    </w:lvl>
    <w:lvl w:ilvl="1">
      <w:start w:val="1"/>
      <w:numFmt w:val="decimal"/>
      <w:lvlText w:val="%1.%2"/>
      <w:lvlJc w:val="left"/>
      <w:pPr>
        <w:ind w:left="681" w:hanging="548"/>
        <w:jc w:val="left"/>
      </w:pPr>
      <w:rPr>
        <w:rFonts w:hint="default" w:ascii="Times New Roman" w:hAnsi="Times New Roman" w:eastAsia="Times New Roman" w:cs="Times New Roman"/>
        <w:b/>
        <w:bCs/>
        <w:w w:val="99"/>
        <w:sz w:val="24"/>
        <w:szCs w:val="24"/>
      </w:rPr>
    </w:lvl>
    <w:lvl w:ilvl="2">
      <w:start w:val="0"/>
      <w:numFmt w:val="bullet"/>
      <w:lvlText w:val="•"/>
      <w:lvlJc w:val="left"/>
      <w:pPr>
        <w:ind w:left="680" w:hanging="548"/>
      </w:pPr>
      <w:rPr>
        <w:rFonts w:hint="default"/>
      </w:rPr>
    </w:lvl>
    <w:lvl w:ilvl="3">
      <w:start w:val="0"/>
      <w:numFmt w:val="bullet"/>
      <w:lvlText w:val="•"/>
      <w:lvlJc w:val="left"/>
      <w:pPr>
        <w:ind w:left="1080" w:hanging="548"/>
      </w:pPr>
      <w:rPr>
        <w:rFonts w:hint="default"/>
      </w:rPr>
    </w:lvl>
    <w:lvl w:ilvl="4">
      <w:start w:val="0"/>
      <w:numFmt w:val="bullet"/>
      <w:lvlText w:val="•"/>
      <w:lvlJc w:val="left"/>
      <w:pPr>
        <w:ind w:left="2160" w:hanging="548"/>
      </w:pPr>
      <w:rPr>
        <w:rFonts w:hint="default"/>
      </w:rPr>
    </w:lvl>
    <w:lvl w:ilvl="5">
      <w:start w:val="0"/>
      <w:numFmt w:val="bullet"/>
      <w:lvlText w:val="•"/>
      <w:lvlJc w:val="left"/>
      <w:pPr>
        <w:ind w:left="3240" w:hanging="548"/>
      </w:pPr>
      <w:rPr>
        <w:rFonts w:hint="default"/>
      </w:rPr>
    </w:lvl>
    <w:lvl w:ilvl="6">
      <w:start w:val="0"/>
      <w:numFmt w:val="bullet"/>
      <w:lvlText w:val="•"/>
      <w:lvlJc w:val="left"/>
      <w:pPr>
        <w:ind w:left="4320" w:hanging="548"/>
      </w:pPr>
      <w:rPr>
        <w:rFonts w:hint="default"/>
      </w:rPr>
    </w:lvl>
    <w:lvl w:ilvl="7">
      <w:start w:val="0"/>
      <w:numFmt w:val="bullet"/>
      <w:lvlText w:val="•"/>
      <w:lvlJc w:val="left"/>
      <w:pPr>
        <w:ind w:left="5400" w:hanging="548"/>
      </w:pPr>
      <w:rPr>
        <w:rFonts w:hint="default"/>
      </w:rPr>
    </w:lvl>
    <w:lvl w:ilvl="8">
      <w:start w:val="0"/>
      <w:numFmt w:val="bullet"/>
      <w:lvlText w:val="•"/>
      <w:lvlJc w:val="left"/>
      <w:pPr>
        <w:ind w:left="6480" w:hanging="548"/>
      </w:pPr>
      <w:rPr>
        <w:rFonts w:hint="default"/>
      </w:rPr>
    </w:lvl>
  </w:abstractNum>
  <w:abstractNum w:abstractNumId="0">
    <w:multiLevelType w:val="hybridMultilevel"/>
    <w:lvl w:ilvl="0">
      <w:start w:val="1"/>
      <w:numFmt w:val="decimal"/>
      <w:lvlText w:val="%1."/>
      <w:lvlJc w:val="left"/>
      <w:pPr>
        <w:ind w:left="436" w:hanging="303"/>
        <w:jc w:val="left"/>
      </w:pPr>
      <w:rPr>
        <w:rFonts w:hint="default" w:ascii="Times New Roman" w:hAnsi="Times New Roman" w:eastAsia="Times New Roman" w:cs="Times New Roman"/>
        <w:b/>
        <w:bCs/>
        <w:w w:val="99"/>
        <w:sz w:val="24"/>
        <w:szCs w:val="24"/>
      </w:rPr>
    </w:lvl>
    <w:lvl w:ilvl="1">
      <w:start w:val="0"/>
      <w:numFmt w:val="bullet"/>
      <w:lvlText w:val="•"/>
      <w:lvlJc w:val="left"/>
      <w:pPr>
        <w:ind w:left="1260" w:hanging="303"/>
      </w:pPr>
      <w:rPr>
        <w:rFonts w:hint="default"/>
      </w:rPr>
    </w:lvl>
    <w:lvl w:ilvl="2">
      <w:start w:val="0"/>
      <w:numFmt w:val="bullet"/>
      <w:lvlText w:val="•"/>
      <w:lvlJc w:val="left"/>
      <w:pPr>
        <w:ind w:left="2080" w:hanging="303"/>
      </w:pPr>
      <w:rPr>
        <w:rFonts w:hint="default"/>
      </w:rPr>
    </w:lvl>
    <w:lvl w:ilvl="3">
      <w:start w:val="0"/>
      <w:numFmt w:val="bullet"/>
      <w:lvlText w:val="•"/>
      <w:lvlJc w:val="left"/>
      <w:pPr>
        <w:ind w:left="2900" w:hanging="303"/>
      </w:pPr>
      <w:rPr>
        <w:rFonts w:hint="default"/>
      </w:rPr>
    </w:lvl>
    <w:lvl w:ilvl="4">
      <w:start w:val="0"/>
      <w:numFmt w:val="bullet"/>
      <w:lvlText w:val="•"/>
      <w:lvlJc w:val="left"/>
      <w:pPr>
        <w:ind w:left="3720" w:hanging="303"/>
      </w:pPr>
      <w:rPr>
        <w:rFonts w:hint="default"/>
      </w:rPr>
    </w:lvl>
    <w:lvl w:ilvl="5">
      <w:start w:val="0"/>
      <w:numFmt w:val="bullet"/>
      <w:lvlText w:val="•"/>
      <w:lvlJc w:val="left"/>
      <w:pPr>
        <w:ind w:left="4540" w:hanging="303"/>
      </w:pPr>
      <w:rPr>
        <w:rFonts w:hint="default"/>
      </w:rPr>
    </w:lvl>
    <w:lvl w:ilvl="6">
      <w:start w:val="0"/>
      <w:numFmt w:val="bullet"/>
      <w:lvlText w:val="•"/>
      <w:lvlJc w:val="left"/>
      <w:pPr>
        <w:ind w:left="5360" w:hanging="303"/>
      </w:pPr>
      <w:rPr>
        <w:rFonts w:hint="default"/>
      </w:rPr>
    </w:lvl>
    <w:lvl w:ilvl="7">
      <w:start w:val="0"/>
      <w:numFmt w:val="bullet"/>
      <w:lvlText w:val="•"/>
      <w:lvlJc w:val="left"/>
      <w:pPr>
        <w:ind w:left="6180" w:hanging="303"/>
      </w:pPr>
      <w:rPr>
        <w:rFonts w:hint="default"/>
      </w:rPr>
    </w:lvl>
    <w:lvl w:ilvl="8">
      <w:start w:val="0"/>
      <w:numFmt w:val="bullet"/>
      <w:lvlText w:val="•"/>
      <w:lvlJc w:val="left"/>
      <w:pPr>
        <w:ind w:left="7000" w:hanging="303"/>
      </w:pPr>
      <w:rPr>
        <w:rFonts w:hint="default"/>
      </w:rPr>
    </w:lvl>
  </w:abstract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footnoteLayoutLikeWW8/>
  <w:revisionView w:markup="0"/>
  <w:displayVerticalDrawingGridEvery w:val="2"/>
  <w:drawingGridVerticalSpacing w:val="156"/>
  <w:defaultTabStop w:val="420"/>
  <w:evenAndOddHeaders/>
  <w:drawingGridHorizontalSpacing w:val="110"/>
  <w:displayHorizontalDrawingGridEvery w:val="0"/>
  <w:characterSpacingControl w:val="compressPunctuation"/>
  <w:compat>
    <w:doNotExpandShiftReturn/>
    <w:ulTrailSpace/>
    <w:useFELayout/>
    <w:balanceSingleByteDoubleByteWidth/>
  </w:compat>
  <w:doNotAutoCompressPictures/>
</w:settings>
</file>

<file path=word/styles.xml><?xml version="1.0" encoding="utf-8"?>
<w:styles xmlns:r="http://schemas.openxmlformats.org/officeDocument/2006/relationships" xmlns:w="http://schemas.openxmlformats.org/wordprocessingml/2006/main" xmlns:mc="http://schemas.openxmlformats.org/markup-compatibility/2006"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Chars="0" w:left="0" w:rightChars="0" w:right="0"/>
        <w:jc w:val="left"/>
      </w:pPr>
    </w:pPrDefault>
  </w:docDefaults>
  <w:latentStyles w:defLockedState="0" w:defUIPriority="0" w:defSemiHidden="0" w:defUnhideWhenUsed="0" w:defQFormat="0" w:count="376">
    <w:lsdException w:name="Normal"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character" w:default="1" w:styleId="DefaultParagraphFont">
    <w:name w:val="Default Paragraph Font"/>
    <w:uiPriority w:val="1"/>
    <w:semiHidden/>
  </w:style>
  <w:style w:styleId="TableNormal" w:default="1" w:type="table">
    <w:name w:val="Table Normal"/>
    <w:uiPriority w:val="2"/>
    <w:semiHidden/>
    <w:qFormat/>
    <w:tblPr>
      <w:tblInd w:w="0" w:type="dxa"/>
      <w:tblCellMar>
        <w:top w:w="0" w:type="dxa"/>
        <w:left w:w="0" w:type="dxa"/>
        <w:bottom w:w="0" w:type="dxa"/>
        <w:right w:w="0" w:type="dxa"/>
      </w:tblCellMar>
    </w:tblPr>
  </w:style>
  <w:style w:type="numbering" w:default="1" w:styleId="NoList">
    <w:name w:val="No List"/>
    <w:uiPriority w:val="99"/>
    <w:semiHidden/>
  </w:style>
  <w:style w:type="paragraph" w:default="1" w:styleId="Normal">
    <w:name w:val="Normal"/>
    <w:unhideWhenUsed/>
    <w:qFormat/>
    <w:pPr>
      <w:widowControl w:val="0"/>
      <w:topLinePunct/>
      <w:adjustRightInd w:val="0"/>
      <w:snapToGrid w:val="0"/>
      <w:spacing w:line="464" w:lineRule="atLeast"/>
      <w:ind w:firstLineChars="0" w:firstLine="480"/>
      <w:jc w:val="both"/>
      <w:textAlignment w:val="baseline"/>
    </w:pPr>
    <w:rPr>
      <w:kern w:val="2"/>
      <w:sz w:val="24"/>
      <w:szCs w:val="24"/>
    </w:rPr>
  </w:style>
  <w:style w:type="paragraph" w:styleId="TOC1">
    <w:name w:val="toc 1"/>
    <w:autoRedefine/>
    <w:uiPriority w:val="39"/>
    <w:pPr>
      <w:keepLines/>
      <w:tabs>
        <w:tab w:val="right" w:leader="dot" w:pos="9345"/>
      </w:tabs>
      <w:topLinePunct/>
      <w:adjustRightInd w:val="0"/>
      <w:snapToGrid w:val="0"/>
      <w:spacing w:before="120" w:after="120" w:line="420" w:lineRule="atLeast"/>
      <w:jc w:val="both"/>
      <w:textAlignment w:val="baseline"/>
      <w:keepNext/>
    </w:pPr>
    <w:rPr>
      <w:rFonts w:eastAsia="黑体"/>
      <w:kern w:val="2"/>
      <w:sz w:val="28"/>
      <w:szCs w:val="28"/>
    </w:rPr>
  </w:style>
  <w:style w:type="paragraph" w:styleId="TOC2">
    <w:name w:val="toc 2"/>
    <w:autoRedefine/>
    <w:uiPriority w:val="39"/>
    <w:pPr>
      <w:tabs>
        <w:tab w:val="right" w:leader="middleDot" w:pos="9120"/>
      </w:tabs>
      <w:topLinePunct/>
      <w:adjustRightInd w:val="0"/>
      <w:snapToGrid w:val="0"/>
      <w:spacing w:before="120" w:after="120" w:line="380" w:lineRule="atLeast"/>
      <w:jc w:val="both"/>
      <w:textAlignment w:val="baseline"/>
      <w:keepNext/>
      <w:keepLines/>
    </w:pPr>
    <w:rPr>
      <w:rFonts w:eastAsia="黑体"/>
      <w:kern w:val="2"/>
      <w:sz w:val="28"/>
      <w:szCs w:val="28"/>
    </w:rPr>
    <w:semiHidden/>
    <w:unhideWhenUsed/>
  </w:style>
  <w:style w:type="paragraph" w:styleId="TOC3">
    <w:name w:val="toc 3"/>
    <w:autoRedefine/>
    <w:uiPriority w:val="39"/>
    <w:pPr>
      <w:tabs>
        <w:tab w:val="right" w:leader="middleDot" w:pos="9120"/>
      </w:tabs>
      <w:topLinePunct/>
      <w:snapToGrid w:val="0"/>
      <w:spacing w:before="120" w:after="120" w:line="360" w:lineRule="atLeast"/>
      <w:jc w:val="both"/>
      <w:textAlignment w:val="baseline"/>
    </w:pPr>
    <w:rPr>
      <w:rFonts w:eastAsia="黑体"/>
      <w:noProof/>
      <w:kern w:val="2"/>
      <w:sz w:val="28"/>
      <w:szCs w:val="24"/>
    </w:rPr>
    <w:semiHidden/>
    <w:unhideWhenUsed/>
  </w:style>
  <w:style w:styleId="BodyText" w:type="paragraph">
    <w:name w:val="Body Text"/>
    <w:basedOn w:val="Normal"/>
    <w:uiPriority w:val="1"/>
    <w:qFormat/>
    <w:pPr>
      <w:ind w:leftChars="0" w:left="134"/>
    </w:pPr>
    <w:rPr>
      <w:rFonts w:ascii="Times New Roman" w:hAnsi="Times New Roman" w:eastAsia="Times New Roman" w:cs="Times New Roman"/>
      <w:sz w:val="24"/>
      <w:szCs w:val="24"/>
    </w:rPr>
  </w:style>
  <w:style w:type="paragraph" w:styleId="Heading1">
    <w:name w:val="heading 1"/>
    <w:link w:val="10"/>
    <w:autoRedefine/>
    <w:qFormat/>
    <w:pPr>
      <w:keepNext/>
      <w:keepLines/>
      <w:tabs>
        <w:tab w:val="left" w:pos="425"/>
      </w:tabs>
      <w:topLinePunct/>
      <w:snapToGrid w:val="0"/>
      <w:spacing w:before="231" w:after="156" w:line="500" w:lineRule="atLeast"/>
      <w:jc w:val="center"/>
      <w:textAlignment w:val="baseline"/>
      <w:outlineLvl w:val="0"/>
    </w:pPr>
    <w:rPr>
      <w:rFonts w:eastAsia="黑体"/>
      <w:b/>
      <w:bCs/>
      <w:kern w:val="2"/>
      <w:sz w:val="36"/>
      <w:szCs w:val="24"/>
    </w:rPr>
  </w:style>
  <w:style w:type="paragraph" w:styleId="Heading2">
    <w:name w:val="heading 2"/>
    <w:link w:val="20"/>
    <w:autoRedefine/>
    <w:qFormat/>
    <w:pPr>
      <w:keepNext/>
      <w:keepLines/>
      <w:topLinePunct/>
      <w:snapToGrid w:val="0"/>
      <w:spacing w:before="231" w:after="156" w:line="360" w:lineRule="atLeast"/>
      <w:jc w:val="both"/>
      <w:textAlignment w:val="baseline"/>
      <w:outlineLvl w:val="1"/>
    </w:pPr>
    <w:rPr>
      <w:rFonts w:eastAsia="黑体"/>
      <w:b/>
      <w:bCs/>
      <w:kern w:val="2"/>
      <w:sz w:val="28"/>
      <w:szCs w:val="28"/>
    </w:rPr>
  </w:style>
  <w:style w:type="paragraph" w:styleId="Heading3">
    <w:name w:val="heading 3"/>
    <w:link w:val="30"/>
    <w:autoRedefine/>
    <w:qFormat/>
    <w:pPr>
      <w:keepLines/>
      <w:tabs>
        <w:tab w:val="left" w:pos="730"/>
      </w:tabs>
      <w:topLinePunct/>
      <w:snapToGrid w:val="0"/>
      <w:spacing w:before="232" w:line="314" w:lineRule="atLeast"/>
      <w:jc w:val="both"/>
      <w:textAlignment w:val="baseline"/>
      <w:outlineLvl w:val="2"/>
      <w:keepNext/>
    </w:pPr>
    <w:rPr>
      <w:rFonts w:eastAsia="黑体"/>
      <w:b/>
      <w:kern w:val="2"/>
      <w:sz w:val="24"/>
      <w:szCs w:val="24"/>
    </w:rPr>
  </w:style>
  <w:style w:type="paragraph" w:styleId="Heading4">
    <w:name w:val="heading 4"/>
    <w:link w:val="40"/>
    <w:autoRedefine/>
    <w:unhideWhenUsed/>
    <w:qFormat/>
    <w:pPr>
      <w:keepLines/>
      <w:topLinePunct/>
      <w:adjustRightInd w:val="0"/>
      <w:snapToGrid w:val="0"/>
      <w:spacing w:before="232" w:line="314" w:lineRule="atLeast"/>
      <w:jc w:val="both"/>
      <w:textAlignment w:val="baseline"/>
      <w:outlineLvl w:val="3"/>
      <w:keepNext/>
    </w:pPr>
    <w:rPr>
      <w:rFonts w:eastAsia="黑体"/>
      <w:b/>
      <w:bCs/>
      <w:kern w:val="2"/>
      <w:sz w:val="24"/>
      <w:szCs w:val="24"/>
    </w:rPr>
  </w:style>
  <w:style w:type="paragraph" w:styleId="Heading5">
    <w:name w:val="heading 5"/>
    <w:link w:val="50"/>
    <w:autoRedefine/>
    <w:semiHidden/>
    <w:unhideWhenUsed/>
    <w:qFormat/>
    <w:pPr>
      <w:keepLines/>
      <w:topLinePunct/>
      <w:snapToGrid w:val="0"/>
      <w:spacing w:line="464" w:lineRule="atLeast"/>
      <w:ind w:firstLineChars="0" w:firstLine="480"/>
      <w:jc w:val="both"/>
      <w:textAlignment w:val="baseline"/>
      <w:outlineLvl w:val="4"/>
    </w:pPr>
    <w:rPr>
      <w:bCs/>
      <w:kern w:val="2"/>
      <w:sz w:val="24"/>
      <w:szCs w:val="24"/>
    </w:rPr>
  </w:style>
  <w:style w:styleId="ListParagraph" w:type="paragraph">
    <w:name w:val="List Paragraph"/>
    <w:basedOn w:val="Normal"/>
    <w:uiPriority w:val="1"/>
    <w:qFormat/>
    <w:pPr>
      <w:ind w:leftChars="0" w:left="734" w:hanging="600"/>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 w:type="paragraph" w:styleId="6">
    <w:name w:val="heading 6"/>
    <w:link w:val="60"/>
    <w:autoRedefine/>
    <w:semiHidden/>
    <w:unhideWhenUsed/>
    <w:qFormat/>
    <w:pPr>
      <w:topLinePunct/>
      <w:snapToGrid w:val="0"/>
      <w:spacing w:line="464" w:lineRule="atLeast"/>
      <w:ind w:firstLineChars="0" w:firstLine="480"/>
      <w:jc w:val="both"/>
      <w:textAlignment w:val="baseline"/>
      <w:outlineLvl w:val="5"/>
      <w:keepLines/>
    </w:pPr>
    <w:rPr>
      <w:kern w:val="2"/>
      <w:sz w:val="24"/>
      <w:szCs w:val="24"/>
    </w:rPr>
  </w:style>
  <w:style w:type="paragraph" w:styleId="7">
    <w:name w:val="heading 7"/>
    <w:next w:val="Normal"/>
    <w:link w:val="70"/>
    <w:autoRedefine/>
    <w:semiHidden/>
    <w:unhideWhenUsed/>
    <w:pPr>
      <w:keepLines/>
      <w:snapToGrid w:val="0"/>
      <w:spacing w:line="464" w:lineRule="atLeast"/>
      <w:ind w:firstLineChars="0" w:firstLine="480"/>
      <w:jc w:val="both"/>
      <w:outlineLvl w:val="6"/>
    </w:pPr>
    <w:rPr>
      <w:bCs/>
      <w:kern w:val="2"/>
      <w:sz w:val="24"/>
      <w:szCs w:val="24"/>
    </w:rPr>
  </w:style>
  <w:style w:type="paragraph" w:styleId="8">
    <w:name w:val="heading 8"/>
    <w:next w:val="Normal"/>
    <w:link w:val="80"/>
    <w:autoRedefine/>
    <w:semiHidden/>
    <w:unhideWhenUsed/>
    <w:pPr>
      <w:keepNext/>
      <w:keepLines/>
      <w:snapToGrid w:val="0"/>
      <w:spacing w:line="464" w:lineRule="atLeast"/>
      <w:ind w:firstLineChars="0" w:firstLine="480"/>
      <w:jc w:val="both"/>
      <w:outlineLvl w:val="7"/>
    </w:pPr>
    <w:rPr>
      <w:kern w:val="2"/>
      <w:sz w:val="24"/>
      <w:szCs w:val="24"/>
    </w:rPr>
  </w:style>
  <w:style w:type="paragraph" w:styleId="9">
    <w:name w:val="heading 9"/>
    <w:next w:val="Normal"/>
    <w:link w:val="90"/>
    <w:autoRedefine/>
    <w:semiHidden/>
    <w:unhideWhenUsed/>
    <w:pPr>
      <w:keepNext/>
      <w:keepLines/>
      <w:snapToGrid w:val="0"/>
      <w:spacing w:line="464" w:lineRule="atLeast"/>
      <w:ind w:firstLineChars="0" w:firstLine="480"/>
      <w:jc w:val="both"/>
      <w:outlineLvl w:val="8"/>
    </w:pPr>
    <w:rPr>
      <w:kern w:val="2"/>
      <w:sz w:val="24"/>
      <w:szCs w:val="21"/>
    </w:rPr>
  </w:style>
  <w:style w:type="table" w:default="1" w:styleId="a1">
    <w:name w:val="Normal Table"/>
    <w:uiPriority w:val="99"/>
    <w:semiHidden/>
    <w:tblPr>
      <w:tblInd w:w="0" w:type="dxa"/>
      <w:tblCellMar>
        <w:top w:w="0" w:type="dxa"/>
        <w:left w:w="108" w:type="dxa"/>
        <w:bottom w:w="0" w:type="dxa"/>
        <w:right w:w="108" w:type="dxa"/>
      </w:tblCellMar>
    </w:tblPr>
  </w:style>
  <w:style w:type="paragraph" w:customStyle="1" w:styleId="a3">
    <w:name w:val="图示注解"/>
    <w:autoRedefine/>
    <w:qFormat/>
    <w:pPr>
      <w:snapToGrid w:val="0"/>
      <w:spacing w:line="240" w:lineRule="atLeast"/>
      <w:ind w:firstLineChars="0" w:firstLine="360"/>
      <w:jc w:val="both"/>
    </w:pPr>
    <w:rPr>
      <w:kern w:val="2"/>
      <w:sz w:val="18"/>
      <w:szCs w:val="21"/>
    </w:rPr>
    <w:semiHidden/>
    <w:unhideWhenUsed/>
  </w:style>
  <w:style w:type="paragraph" w:customStyle="1" w:styleId="a4">
    <w:name w:val="附录标题"/>
    <w:autoRedefine/>
    <w:qFormat/>
    <w:pPr>
      <w:keepNext/>
      <w:keepLines/>
      <w:snapToGrid w:val="0"/>
      <w:spacing w:before="231" w:after="156" w:line="500" w:lineRule="atLeast"/>
      <w:jc w:val="center"/>
      <w:outlineLvl w:val="0"/>
    </w:pPr>
    <w:rPr>
      <w:rFonts w:eastAsia="黑体"/>
      <w:b/>
      <w:bCs/>
      <w:kern w:val="2"/>
      <w:sz w:val="36"/>
      <w:szCs w:val="24"/>
    </w:rPr>
    <w:semiHidden/>
    <w:unhideWhenUsed/>
  </w:style>
  <w:style w:type="paragraph" w:customStyle="1" w:styleId="a5">
    <w:name w:val="表内段落"/>
    <w:autoRedefine/>
    <w:qFormat/>
    <w:pPr>
      <w:topLinePunct/>
      <w:snapToGrid w:val="0"/>
      <w:spacing w:line="300" w:lineRule="atLeast"/>
      <w:jc w:val="center"/>
      <w:textAlignment w:val="baseline"/>
    </w:pPr>
    <w:rPr>
      <w:kern w:val="2"/>
      <w:sz w:val="21"/>
      <w:szCs w:val="24"/>
    </w:rPr>
  </w:style>
  <w:style w:type="paragraph" w:customStyle="1" w:styleId="a6">
    <w:name w:val="公式段落"/>
    <w:qFormat/>
    <w:pPr>
      <w:keepLines/>
      <w:topLinePunct/>
      <w:adjustRightInd w:val="0"/>
      <w:snapToGrid w:val="0"/>
      <w:spacing w:before="20" w:after="20" w:line="324" w:lineRule="auto"/>
      <w:jc w:val="both"/>
      <w:textAlignment w:val="baseline"/>
    </w:pPr>
    <w:rPr>
      <w:kern w:val="2"/>
      <w:sz w:val="24"/>
      <w:szCs w:val="24"/>
    </w:rPr>
    <w:semiHidden/>
    <w:unhideWhenUsed/>
  </w:style>
  <w:style w:type="character" w:customStyle="1" w:styleId="40">
    <w:name w:val="标题 4 字符"/>
    <w:link w:val="Heading4"/>
    <w:semiHidden/>
    <w:unhideWhenUsed/>
    <w:rPr>
      <w:rFonts w:eastAsia="黑体"/>
      <w:b/>
      <w:bCs/>
      <w:kern w:val="2"/>
      <w:sz w:val="24"/>
      <w:szCs w:val="24"/>
    </w:rPr>
  </w:style>
  <w:style w:type="paragraph" w:customStyle="1" w:styleId="a7">
    <w:name w:val="表头段落"/>
    <w:autoRedefine/>
    <w:qFormat/>
    <w:pPr>
      <w:topLinePunct/>
      <w:snapToGrid w:val="0"/>
      <w:spacing w:line="300" w:lineRule="atLeast"/>
      <w:jc w:val="center"/>
      <w:textAlignment w:val="baseline"/>
    </w:pPr>
    <w:rPr>
      <w:b/>
      <w:kern w:val="2"/>
      <w:sz w:val="21"/>
      <w:szCs w:val="24"/>
    </w:rPr>
  </w:style>
  <w:style w:type="paragraph" w:customStyle="1" w:styleId="a8">
    <w:name w:val="表格标题"/>
    <w:autoRedefine/>
    <w:qFormat/>
    <w:pPr>
      <w:keepNext/>
      <w:topLinePunct/>
      <w:adjustRightInd w:val="0"/>
      <w:snapToGrid w:val="0"/>
      <w:spacing w:before="315" w:after="240" w:line="314" w:lineRule="atLeast"/>
      <w:jc w:val="center"/>
      <w:textAlignment w:val="baseline"/>
      <w:keepLines/>
    </w:pPr>
    <w:rPr>
      <w:rFonts w:eastAsia="黑体"/>
      <w:kern w:val="2"/>
      <w:sz w:val="24"/>
      <w:szCs w:val="24"/>
    </w:rPr>
  </w:style>
  <w:style w:type="paragraph" w:customStyle="1" w:styleId="a9">
    <w:name w:val="图示标题"/>
    <w:autoRedefine/>
    <w:qFormat/>
    <w:pPr>
      <w:keepLines/>
      <w:topLinePunct/>
      <w:adjustRightInd w:val="0"/>
      <w:snapToGrid w:val="0"/>
      <w:spacing w:before="315" w:after="240" w:line="314" w:lineRule="atLeast"/>
      <w:jc w:val="center"/>
      <w:textAlignment w:val="baseline"/>
    </w:pPr>
    <w:rPr>
      <w:rFonts w:eastAsia="黑体"/>
      <w:kern w:val="2"/>
      <w:sz w:val="24"/>
      <w:szCs w:val="24"/>
    </w:rPr>
  </w:style>
  <w:style w:type="paragraph" w:styleId="TOC4">
    <w:name w:val="toc 4"/>
    <w:autoRedefine/>
    <w:uiPriority w:val="39"/>
    <w:semiHidden/>
    <w:unhideWhenUsed/>
    <w:pPr>
      <w:tabs>
        <w:tab w:val="right" w:leader="middleDot" w:pos="9120"/>
      </w:tabs>
      <w:topLinePunct/>
      <w:snapToGrid w:val="0"/>
      <w:spacing w:before="120" w:after="120" w:line="320" w:lineRule="atLeast"/>
      <w:jc w:val="both"/>
      <w:textAlignment w:val="baseline"/>
    </w:pPr>
    <w:rPr>
      <w:rFonts w:eastAsia="黑体"/>
      <w:noProof/>
      <w:kern w:val="2"/>
      <w:sz w:val="24"/>
      <w:szCs w:val="24"/>
    </w:rPr>
  </w:style>
  <w:style w:type="paragraph" w:customStyle="1" w:styleId="aa">
    <w:name w:val="标题附加"/>
    <w:autoRedefine/>
    <w:qFormat/>
    <w:pPr>
      <w:keepLines/>
      <w:topLinePunct/>
      <w:adjustRightInd w:val="0"/>
      <w:snapToGrid w:val="0"/>
      <w:spacing w:before="231" w:after="156" w:line="500" w:lineRule="atLeast"/>
      <w:jc w:val="center"/>
      <w:textAlignment w:val="baseline"/>
      <w:outlineLvl w:val="0"/>
      <w:keepNext/>
    </w:pPr>
    <w:rPr>
      <w:rFonts w:eastAsia="黑体"/>
      <w:b/>
      <w:bCs/>
      <w:kern w:val="2"/>
      <w:sz w:val="36"/>
      <w:szCs w:val="24"/>
    </w:rPr>
  </w:style>
  <w:style w:type="character" w:customStyle="1" w:styleId="20">
    <w:name w:val="标题 2 字符"/>
    <w:link w:val="Heading2"/>
    <w:semiHidden/>
    <w:unhideWhenUsed/>
    <w:rPr>
      <w:rFonts w:eastAsia="黑体"/>
      <w:b/>
      <w:bCs/>
      <w:kern w:val="2"/>
      <w:sz w:val="28"/>
      <w:szCs w:val="28"/>
    </w:rPr>
  </w:style>
  <w:style w:type="character" w:customStyle="1" w:styleId="30">
    <w:name w:val="标题 3 字符"/>
    <w:link w:val="Heading3"/>
    <w:semiHidden/>
    <w:unhideWhenUsed/>
    <w:rPr>
      <w:rFonts w:eastAsia="黑体"/>
      <w:b/>
      <w:kern w:val="2"/>
      <w:sz w:val="24"/>
      <w:szCs w:val="24"/>
    </w:rPr>
  </w:style>
  <w:style w:type="character" w:customStyle="1" w:styleId="50">
    <w:name w:val="标题 5 字符"/>
    <w:link w:val="Heading5"/>
    <w:semiHidden/>
    <w:unhideWhenUsed/>
    <w:rPr>
      <w:bCs/>
      <w:kern w:val="2"/>
      <w:sz w:val="24"/>
      <w:szCs w:val="24"/>
    </w:rPr>
  </w:style>
  <w:style w:type="character" w:customStyle="1" w:styleId="60">
    <w:name w:val="标题 6 字符"/>
    <w:link w:val="6"/>
    <w:semiHidden/>
    <w:unhideWhenUsed/>
    <w:rPr>
      <w:kern w:val="2"/>
      <w:sz w:val="24"/>
      <w:szCs w:val="24"/>
    </w:rPr>
  </w:style>
  <w:style w:type="paragraph" w:customStyle="1" w:styleId="ab">
    <w:name w:val="文献段落"/>
    <w:autoRedefine/>
    <w:unhideWhenUsed/>
    <w:qFormat/>
    <w:pPr>
      <w:topLinePunct/>
      <w:autoSpaceDE w:val="0"/>
      <w:autoSpaceDN w:val="0"/>
      <w:adjustRightInd w:val="0"/>
      <w:snapToGrid w:val="0"/>
      <w:spacing w:before="154" w:line="314" w:lineRule="atLeast"/>
      <w:contextualSpacing/>
      <w:jc w:val="both"/>
      <w:textAlignment w:val="baseline"/>
    </w:pPr>
    <w:rPr>
      <w:kern w:val="2"/>
      <w:sz w:val="24"/>
      <w:szCs w:val="24"/>
    </w:rPr>
  </w:style>
  <w:style w:type="paragraph" w:customStyle="1" w:styleId="ac">
    <w:name w:val="表左段落"/>
    <w:autoRedefine/>
    <w:qFormat/>
    <w:pPr>
      <w:topLinePunct/>
      <w:adjustRightInd w:val="0"/>
      <w:snapToGrid w:val="0"/>
      <w:spacing w:line="300" w:lineRule="atLeast"/>
      <w:mirrorIndents/>
      <w:jc w:val="center"/>
      <w:textAlignment w:val="baseline"/>
    </w:pPr>
    <w:rPr>
      <w:kern w:val="2"/>
      <w:sz w:val="21"/>
      <w:szCs w:val="24"/>
    </w:rPr>
  </w:style>
  <w:style w:type="paragraph" w:customStyle="1" w:styleId="ad">
    <w:name w:val="表右段落"/>
    <w:autoRedefine/>
    <w:qFormat/>
    <w:pPr>
      <w:topLinePunct/>
      <w:adjustRightInd w:val="0"/>
      <w:snapToGrid w:val="0"/>
      <w:spacing w:line="300" w:lineRule="atLeast"/>
      <w:jc w:val="center"/>
      <w:textAlignment w:val="baseline"/>
    </w:pPr>
    <w:rPr>
      <w:kern w:val="2"/>
      <w:sz w:val="21"/>
      <w:szCs w:val="24"/>
    </w:rPr>
  </w:style>
  <w:style w:type="paragraph" w:customStyle="1" w:styleId="ae">
    <w:name w:val="嵌图段落"/>
    <w:autoRedefine/>
    <w:qFormat/>
    <w:pPr>
      <w:topLinePunct/>
      <w:adjustRightInd w:val="0"/>
      <w:snapToGrid w:val="0"/>
      <w:spacing w:line="420" w:lineRule="atLeast"/>
      <w:ind w:firstLineChars="0" w:firstLine="454"/>
      <w:jc w:val="both"/>
      <w:textAlignment w:val="center"/>
    </w:pPr>
    <w:rPr>
      <w:bCs/>
      <w:kern w:val="2"/>
      <w:sz w:val="24"/>
      <w:szCs w:val="24"/>
    </w:rPr>
  </w:style>
  <w:style w:type="paragraph" w:customStyle="1" w:styleId="af">
    <w:name w:val="尾注内容"/>
    <w:autoRedefine/>
    <w:semiHidden/>
    <w:unhideWhenUsed/>
    <w:qFormat/>
    <w:pPr>
      <w:topLinePunct/>
      <w:snapToGrid w:val="0"/>
      <w:jc w:val="both"/>
      <w:textAlignment w:val="baseline"/>
    </w:pPr>
    <w:rPr>
      <w:kern w:val="2"/>
      <w:sz w:val="21"/>
      <w:szCs w:val="24"/>
    </w:rPr>
  </w:style>
  <w:style w:type="character" w:customStyle="1" w:styleId="af0">
    <w:name w:val="尾注标记"/>
    <w:uiPriority w:val="1"/>
    <w:semiHidden/>
    <w:unhideWhenUsed/>
    <w:qFormat/>
    <w:rPr>
      <w:sz w:val="24"/>
      <w:vertAlign w:val="superscript"/>
    </w:rPr>
  </w:style>
  <w:style w:type="paragraph" w:customStyle="1" w:styleId="af1">
    <w:name w:val="脚注内容"/>
    <w:autoRedefine/>
    <w:semiHidden/>
    <w:unhideWhenUsed/>
    <w:qFormat/>
    <w:pPr>
      <w:topLinePunct/>
      <w:snapToGrid w:val="0"/>
      <w:jc w:val="both"/>
      <w:textAlignment w:val="baseline"/>
    </w:pPr>
    <w:rPr>
      <w:kern w:val="2"/>
      <w:sz w:val="21"/>
      <w:szCs w:val="24"/>
    </w:rPr>
  </w:style>
  <w:style w:type="character" w:customStyle="1" w:styleId="af2">
    <w:name w:val="脚注标记"/>
    <w:uiPriority w:val="1"/>
    <w:semiHidden/>
    <w:unhideWhenUsed/>
    <w:qFormat/>
    <w:rPr>
      <w:rFonts w:asciiTheme="minorEastAsia" w:eastAsiaTheme="minorEastAsia"/>
      <w:sz w:val="24"/>
      <w:vertAlign w:val="superscript"/>
    </w:rPr>
  </w:style>
  <w:style w:type="paragraph" w:customStyle="1" w:styleId="af3">
    <w:name w:val="图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4">
    <w:name w:val="表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5">
    <w:name w:val="论文题目"/>
    <w:link w:val="Char"/>
    <w:autoRedefine/>
    <w:qFormat/>
    <w:pPr>
      <w:snapToGrid w:val="0"/>
      <w:spacing w:line="560" w:lineRule="atLeast"/>
      <w:jc w:val="center"/>
    </w:pPr>
    <w:rPr>
      <w:rFonts w:eastAsia="黑体"/>
      <w:b/>
      <w:iCs/>
      <w:kern w:val="2"/>
      <w:sz w:val="44"/>
      <w:szCs w:val="24"/>
    </w:rPr>
    <w:semiHidden/>
    <w:unhideWhenUsed/>
  </w:style>
  <w:style w:type="paragraph" w:customStyle="1" w:styleId="af6">
    <w:name w:val="中文摘要标题"/>
    <w:next w:val="Normal"/>
    <w:link w:val="af7"/>
    <w:autoRedefine/>
    <w:qFormat/>
    <w:pPr>
      <w:keepLines/>
      <w:snapToGrid w:val="0"/>
      <w:spacing w:before="231" w:after="156" w:line="500" w:lineRule="atLeast"/>
      <w:jc w:val="center"/>
      <w:outlineLvl w:val="0"/>
      <w:keepNext/>
    </w:pPr>
    <w:rPr>
      <w:rFonts w:eastAsia="黑体"/>
      <w:b/>
      <w:kern w:val="2"/>
      <w:sz w:val="36"/>
      <w:szCs w:val="24"/>
    </w:rPr>
  </w:style>
  <w:style w:type="character" w:customStyle="1" w:styleId="Char">
    <w:name w:val="论文题目 Char"/>
    <w:link w:val="af5"/>
    <w:uiPriority w:val="1"/>
    <w:semiHidden/>
    <w:unhideWhenUsed/>
    <w:rPr>
      <w:rFonts w:eastAsia="黑体"/>
      <w:b/>
      <w:iCs/>
      <w:kern w:val="2"/>
      <w:sz w:val="44"/>
      <w:szCs w:val="24"/>
    </w:rPr>
  </w:style>
  <w:style w:type="paragraph" w:customStyle="1" w:styleId="af8">
    <w:name w:val="正文页眉"/>
    <w:autoRedefine/>
    <w:qFormat/>
    <w:pPr>
      <w:pBdr>
        <w:bottom w:val="single" w:sz="4" w:space="1" w:color="auto"/>
      </w:pBdr>
      <w:jc w:val="center"/>
    </w:pPr>
    <w:rPr>
      <w:rFonts w:eastAsia="华文中宋"/>
      <w:kern w:val="2"/>
      <w:sz w:val="21"/>
      <w:szCs w:val="24"/>
    </w:rPr>
    <w:semiHidden/>
    <w:unhideWhenUsed/>
  </w:style>
  <w:style w:type="paragraph" w:customStyle="1" w:styleId="af9">
    <w:name w:val="非正文页脚"/>
    <w:autoRedefine/>
    <w:qFormat/>
    <w:pPr>
      <w:spacing w:line="280" w:lineRule="atLeast"/>
      <w:jc w:val="center"/>
    </w:pPr>
    <w:rPr>
      <w:kern w:val="2"/>
      <w:sz w:val="21"/>
      <w:szCs w:val="24"/>
    </w:rPr>
    <w:semiHidden/>
    <w:unhideWhenUsed/>
  </w:style>
  <w:style w:type="paragraph" w:customStyle="1" w:styleId="afa">
    <w:name w:val="正文页脚"/>
    <w:autoRedefine/>
    <w:qFormat/>
    <w:pPr>
      <w:spacing w:line="280" w:lineRule="atLeast"/>
      <w:jc w:val="center"/>
    </w:pPr>
    <w:rPr>
      <w:kern w:val="2"/>
      <w:sz w:val="21"/>
      <w:szCs w:val="21"/>
    </w:rPr>
    <w:semiHidden/>
    <w:unhideWhenUsed/>
  </w:style>
  <w:style w:type="paragraph" w:customStyle="1" w:styleId="afb">
    <w:name w:val="附录内容"/>
    <w:autoRedefine/>
    <w:qFormat/>
    <w:pPr>
      <w:snapToGrid w:val="0"/>
      <w:spacing w:line="471" w:lineRule="atLeast"/>
      <w:ind w:firstLineChars="0" w:firstLine="480"/>
      <w:jc w:val="both"/>
    </w:pPr>
    <w:rPr>
      <w:kern w:val="2"/>
      <w:sz w:val="24"/>
      <w:szCs w:val="24"/>
    </w:rPr>
    <w:semiHidden/>
    <w:unhideWhenUsed/>
  </w:style>
  <w:style w:type="paragraph" w:customStyle="1" w:styleId="afc">
    <w:name w:val="英文摘要"/>
    <w:autoRedefine/>
    <w:qFormat/>
    <w:pPr>
      <w:snapToGrid w:val="0"/>
      <w:spacing w:line="471" w:lineRule="atLeast"/>
      <w:ind w:firstLineChars="0" w:firstLine="480"/>
      <w:jc w:val="both"/>
    </w:pPr>
    <w:rPr>
      <w:kern w:val="2"/>
      <w:sz w:val="24"/>
      <w:szCs w:val="24"/>
    </w:rPr>
    <w:semiHidden/>
    <w:unhideWhenUsed/>
  </w:style>
  <w:style w:type="paragraph" w:customStyle="1" w:styleId="afd">
    <w:name w:val="致谢内容"/>
    <w:autoRedefine/>
    <w:qFormat/>
    <w:pPr>
      <w:snapToGrid w:val="0"/>
      <w:spacing w:before="150" w:line="314" w:lineRule="atLeast"/>
      <w:ind w:firstLineChars="0" w:firstLine="480"/>
      <w:jc w:val="both"/>
    </w:pPr>
    <w:rPr>
      <w:kern w:val="2"/>
      <w:sz w:val="24"/>
      <w:szCs w:val="24"/>
    </w:rPr>
    <w:semiHidden/>
    <w:unhideWhenUsed/>
  </w:style>
  <w:style w:type="character" w:customStyle="1" w:styleId="afe">
    <w:name w:val="关键词头"/>
    <w:uiPriority w:val="1"/>
    <w:qFormat/>
    <w:rPr>
      <w:rFonts w:ascii="Times New Roman" w:eastAsia="黑体" w:hAnsi="Times New Roman" w:cs="Times New Roman"/>
      <w:b/>
      <w:sz w:val="28"/>
    </w:rPr>
  </w:style>
  <w:style w:type="paragraph" w:customStyle="1" w:styleId="aff">
    <w:name w:val="关键词段落"/>
    <w:autoRedefine/>
    <w:qFormat/>
    <w:pPr>
      <w:snapToGrid w:val="0"/>
      <w:spacing w:before="474" w:line="314" w:lineRule="atLeast"/>
      <w:jc w:val="both"/>
    </w:pPr>
    <w:rPr>
      <w:b/>
      <w:kern w:val="2"/>
      <w:sz w:val="24"/>
      <w:szCs w:val="24"/>
    </w:rPr>
  </w:style>
  <w:style w:type="paragraph" w:customStyle="1" w:styleId="aff0">
    <w:name w:val="中文摘要"/>
    <w:autoRedefine/>
    <w:qFormat/>
    <w:pPr>
      <w:snapToGrid w:val="0"/>
      <w:spacing w:line="471" w:lineRule="atLeast"/>
      <w:ind w:firstLineChars="0" w:firstLine="480"/>
      <w:jc w:val="both"/>
    </w:pPr>
    <w:rPr>
      <w:kern w:val="2"/>
      <w:sz w:val="24"/>
      <w:szCs w:val="24"/>
    </w:rPr>
    <w:semiHidden/>
    <w:unhideWhenUsed/>
  </w:style>
  <w:style w:type="paragraph" w:customStyle="1" w:styleId="aff1">
    <w:name w:val="表底段落"/>
    <w:autoRedefine/>
    <w:qFormat/>
    <w:pPr>
      <w:snapToGrid w:val="0"/>
      <w:spacing w:line="300" w:lineRule="atLeast"/>
      <w:jc w:val="center"/>
    </w:pPr>
    <w:rPr>
      <w:kern w:val="2"/>
      <w:sz w:val="21"/>
      <w:szCs w:val="24"/>
    </w:rPr>
  </w:style>
  <w:style w:type="paragraph" w:customStyle="1" w:styleId="aff2">
    <w:name w:val="致谢标题"/>
    <w:autoRedefine/>
    <w:qFormat/>
    <w:pPr>
      <w:keepNext/>
      <w:keepLines/>
      <w:snapToGrid w:val="0"/>
      <w:spacing w:before="231" w:after="156" w:line="500" w:lineRule="atLeast"/>
      <w:jc w:val="center"/>
    </w:pPr>
    <w:rPr>
      <w:rFonts w:eastAsia="黑体"/>
      <w:b/>
      <w:bCs/>
      <w:kern w:val="2"/>
      <w:sz w:val="36"/>
      <w:szCs w:val="24"/>
    </w:rPr>
  </w:style>
  <w:style w:type="character" w:customStyle="1" w:styleId="90">
    <w:name w:val="标题 9 字符"/>
    <w:link w:val="9"/>
    <w:semiHidden/>
    <w:uiPriority w:val="1"/>
    <w:unhideWhenUsed/>
    <w:rPr>
      <w:kern w:val="2"/>
      <w:sz w:val="24"/>
      <w:szCs w:val="21"/>
    </w:rPr>
  </w:style>
  <w:style w:type="character" w:customStyle="1" w:styleId="80">
    <w:name w:val="标题 8 字符"/>
    <w:link w:val="8"/>
    <w:semiHidden/>
    <w:uiPriority w:val="1"/>
    <w:unhideWhenUsed/>
    <w:rPr>
      <w:kern w:val="2"/>
      <w:sz w:val="24"/>
      <w:szCs w:val="24"/>
    </w:rPr>
  </w:style>
  <w:style w:type="character" w:customStyle="1" w:styleId="70">
    <w:name w:val="标题 7 字符"/>
    <w:link w:val="7"/>
    <w:semiHidden/>
    <w:uiPriority w:val="1"/>
    <w:unhideWhenUsed/>
    <w:rPr>
      <w:bCs/>
      <w:kern w:val="2"/>
      <w:sz w:val="24"/>
      <w:szCs w:val="24"/>
    </w:rPr>
  </w:style>
  <w:style w:type="paragraph" w:customStyle="1" w:styleId="aff3">
    <w:name w:val="表格注解"/>
    <w:autoRedefine/>
    <w:qFormat/>
    <w:pPr>
      <w:snapToGrid w:val="0"/>
      <w:spacing w:line="240" w:lineRule="atLeast"/>
      <w:ind w:firstLineChars="0" w:firstLine="360"/>
      <w:jc w:val="both"/>
    </w:pPr>
    <w:rPr>
      <w:kern w:val="2"/>
      <w:sz w:val="18"/>
      <w:szCs w:val="21"/>
    </w:rPr>
  </w:style>
  <w:style w:type="character" w:customStyle="1" w:styleId="aff4">
    <w:name w:val="摘要词头"/>
    <w:uiPriority w:val="1"/>
    <w:qFormat/>
    <w:semiHidden/>
    <w:unhideWhenUsed/>
    <w:rPr>
      <w:rFonts w:eastAsia="黑体"/>
      <w:sz w:val="28"/>
    </w:rPr>
  </w:style>
  <w:style w:type="paragraph" w:customStyle="1" w:styleId="aff5">
    <w:name w:val="附加标题"/>
    <w:next w:val="Normal"/>
    <w:autoRedefine/>
    <w:qFormat/>
    <w:pPr>
      <w:snapToGrid w:val="0"/>
      <w:ind w:firstLineChars="800" w:firstLine="800"/>
      <w:jc w:val="center"/>
    </w:pPr>
    <w:rPr>
      <w:kern w:val="2"/>
      <w:sz w:val="30"/>
      <w:szCs w:val="24"/>
    </w:rPr>
    <w:semiHidden/>
    <w:unhideWhenUsed/>
  </w:style>
  <w:style w:type="paragraph" w:customStyle="1" w:styleId="aff6">
    <w:name w:val="表前空段"/>
    <w:autoRedefine/>
    <w:qFormat/>
    <w:pPr>
      <w:spacing w:line="180" w:lineRule="exact"/>
      <w:jc w:val="both"/>
    </w:pPr>
    <w:rPr>
      <w:kern w:val="2"/>
      <w:sz w:val="21"/>
      <w:szCs w:val="21"/>
    </w:rPr>
    <w:semiHidden/>
    <w:unhideWhenUsed/>
  </w:style>
  <w:style w:type="paragraph" w:customStyle="1" w:styleId="aff7">
    <w:name w:val="独图段落"/>
    <w:autoRedefine/>
    <w:qFormat/>
    <w:pPr>
      <w:adjustRightInd w:val="0"/>
      <w:snapToGrid w:val="0"/>
      <w:spacing w:line="360" w:lineRule="auto"/>
      <w:jc w:val="center"/>
    </w:pPr>
    <w:rPr>
      <w:kern w:val="2"/>
      <w:sz w:val="24"/>
      <w:szCs w:val="24"/>
    </w:rPr>
  </w:style>
  <w:style w:type="paragraph" w:customStyle="1" w:styleId="aff8">
    <w:name w:val="作者单位"/>
    <w:autoRedefine/>
    <w:qFormat/>
    <w:pPr>
      <w:snapToGrid w:val="0"/>
      <w:spacing w:line="280" w:lineRule="atLeast"/>
      <w:jc w:val="center"/>
    </w:pPr>
    <w:rPr>
      <w:kern w:val="2"/>
      <w:sz w:val="21"/>
      <w:szCs w:val="24"/>
    </w:rPr>
    <w:semiHidden/>
    <w:unhideWhenUsed/>
  </w:style>
  <w:style w:type="paragraph" w:customStyle="1" w:styleId="aff9">
    <w:name w:val="论文作者"/>
    <w:autoRedefine/>
    <w:qFormat/>
    <w:pPr>
      <w:snapToGrid w:val="0"/>
      <w:spacing w:line="280" w:lineRule="atLeast"/>
      <w:jc w:val="center"/>
    </w:pPr>
    <w:rPr>
      <w:kern w:val="2"/>
      <w:sz w:val="21"/>
      <w:szCs w:val="24"/>
    </w:rPr>
    <w:semiHidden/>
    <w:unhideWhenUsed/>
  </w:style>
  <w:style w:type="paragraph" w:customStyle="1" w:styleId="affa">
    <w:name w:val="表后空段"/>
    <w:autoRedefine/>
    <w:qFormat/>
    <w:pPr>
      <w:snapToGrid w:val="0"/>
      <w:spacing w:line="180" w:lineRule="exact"/>
      <w:jc w:val="both"/>
    </w:pPr>
    <w:rPr>
      <w:kern w:val="2"/>
      <w:sz w:val="21"/>
      <w:szCs w:val="21"/>
    </w:rPr>
    <w:semiHidden/>
    <w:unhideWhenUsed/>
  </w:style>
  <w:style w:type="paragraph" w:customStyle="1" w:styleId="affb">
    <w:name w:val="论文页眉"/>
    <w:autoRedefine/>
    <w:qFormat/>
    <w:pPr>
      <w:pBdr>
        <w:bottom w:val="single" w:sz="4" w:space="1" w:color="auto"/>
      </w:pBdr>
      <w:jc w:val="center"/>
    </w:pPr>
    <w:rPr>
      <w:rFonts w:eastAsia="华文中宋"/>
      <w:kern w:val="2"/>
      <w:sz w:val="21"/>
      <w:szCs w:val="24"/>
    </w:rPr>
    <w:semiHidden/>
    <w:unhideWhenUsed/>
  </w:style>
  <w:style w:type="table" w:customStyle="1" w:styleId="affc">
    <w:name w:val="三线表"/>
    <w:basedOn w:val="a1"/>
    <w:uiPriority w:val="99"/>
    <w:pPr>
      <w:snapToGrid w:val="0"/>
      <w:spacing w:line="300" w:lineRule="atLeast"/>
      <w:jc w:val="center"/>
    </w:pPr>
    <w:tblPr>
      <w:tblBorders>
        <w:top w:val="single" w:sz="12" w:space="0" w:color="auto"/>
        <w:bottom w:val="single" w:sz="12" w:space="0" w:color="auto"/>
      </w:tblBorders>
    </w:tblPr>
    <w:tblStylePr w:type="firstRow">
      <w:tblPr/>
      <w:tcPr>
        <w:tcBorders>
          <w:bottom w:val="single" w:sz="4" w:space="0" w:color="auto"/>
        </w:tcBorders>
      </w:tcPr>
    </w:tblStylePr>
    <w:semiHidden/>
    <w:unhideWhenUsed/>
  </w:style>
  <w:style w:type="paragraph" w:customStyle="1" w:styleId="affd">
    <w:name w:val="结论标题"/>
    <w:autoRedefine/>
    <w:qFormat/>
    <w:pPr>
      <w:snapToGrid w:val="0"/>
      <w:spacing w:before="231" w:after="156" w:line="500" w:lineRule="atLeast"/>
      <w:jc w:val="center"/>
      <w:outlineLvl w:val="0"/>
    </w:pPr>
    <w:rPr>
      <w:rFonts w:eastAsia="黑体"/>
      <w:b/>
      <w:bCs/>
      <w:kern w:val="2"/>
      <w:sz w:val="36"/>
      <w:szCs w:val="24"/>
    </w:rPr>
  </w:style>
  <w:style w:type="paragraph" w:customStyle="1" w:styleId="affe">
    <w:name w:val="目录标题"/>
    <w:autoRedefine/>
    <w:qFormat/>
    <w:pPr>
      <w:snapToGrid w:val="0"/>
      <w:spacing w:before="231" w:after="156" w:line="500" w:lineRule="atLeast"/>
      <w:jc w:val="center"/>
      <w:keepNext/>
      <w:keepLines/>
    </w:pPr>
    <w:rPr>
      <w:rFonts w:eastAsia="黑体"/>
      <w:b/>
      <w:bCs/>
      <w:kern w:val="2"/>
      <w:sz w:val="36"/>
      <w:szCs w:val="24"/>
    </w:rPr>
  </w:style>
  <w:style w:type="character" w:customStyle="1" w:styleId="afff0">
    <w:name w:val="标题 字符"/>
    <w:link w:val="afff"/>
    <w:semiHidden/>
    <w:uiPriority w:val="1"/>
    <w:unhideWhenUsed/>
    <w:rPr>
      <w:rFonts w:asciiTheme="majorHAnsi" w:hAnsiTheme="majorHAnsi" w:cstheme="majorBidi"/>
      <w:b/>
      <w:bCs/>
      <w:kern w:val="2"/>
      <w:sz w:val="32"/>
      <w:szCs w:val="32"/>
    </w:rPr>
  </w:style>
  <w:style w:type="paragraph" w:customStyle="1" w:styleId="afff1">
    <w:name w:val="文献标题"/>
    <w:autoRedefine/>
    <w:qFormat/>
    <w:pPr>
      <w:keepNext/>
      <w:snapToGrid w:val="0"/>
      <w:spacing w:before="231" w:after="156" w:line="500" w:lineRule="atLeast"/>
      <w:jc w:val="center"/>
      <w:outlineLvl w:val="0"/>
    </w:pPr>
    <w:rPr>
      <w:rFonts w:eastAsia="黑体"/>
      <w:b/>
      <w:bCs/>
      <w:kern w:val="2"/>
      <w:sz w:val="36"/>
      <w:szCs w:val="24"/>
    </w:rPr>
  </w:style>
  <w:style w:type="character" w:customStyle="1" w:styleId="10">
    <w:name w:val="标题 1 字符"/>
    <w:link w:val="Heading1"/>
    <w:uiPriority w:val="1"/>
    <w:semiHidden/>
    <w:unhideWhenUsed/>
    <w:rPr>
      <w:rFonts w:eastAsia="黑体"/>
      <w:b/>
      <w:bCs/>
      <w:kern w:val="2"/>
      <w:sz w:val="36"/>
      <w:szCs w:val="24"/>
    </w:rPr>
  </w:style>
  <w:style w:type="paragraph" w:customStyle="1" w:styleId="afff2">
    <w:name w:val="英文摘要标题"/>
    <w:autoRedefine/>
    <w:qFormat/>
    <w:pPr>
      <w:keepLines/>
      <w:snapToGrid w:val="0"/>
      <w:spacing w:before="231" w:after="156" w:line="500" w:lineRule="atLeast"/>
      <w:jc w:val="center"/>
      <w:outlineLvl w:val="0"/>
      <w:keepNext/>
    </w:pPr>
    <w:rPr>
      <w:rFonts w:eastAsia="黑体"/>
      <w:b/>
      <w:kern w:val="2"/>
      <w:sz w:val="36"/>
      <w:szCs w:val="24"/>
    </w:rPr>
  </w:style>
  <w:style w:type="paragraph" w:styleId="afff3">
    <w:name w:val="footnote text"/>
    <w:link w:val="afff4"/>
    <w:autoRedefine/>
    <w:semiHidden/>
    <w:unhideWhenUsed/>
    <w:qFormat/>
    <w:pPr>
      <w:widowControl w:val="0"/>
      <w:topLinePunct/>
      <w:adjustRightInd w:val="0"/>
      <w:snapToGrid w:val="0"/>
      <w:spacing w:line="464" w:lineRule="atLeast"/>
      <w:ind w:firstLineChars="0" w:firstLine="480"/>
      <w:jc w:val="both"/>
      <w:textAlignment w:val="baseline"/>
    </w:pPr>
    <w:rPr>
      <w:sz w:val="18"/>
      <w:szCs w:val="18"/>
      <w:kern w:val="2"/>
    </w:rPr>
  </w:style>
  <w:style w:type="character" w:customStyle="1" w:styleId="afff4">
    <w:name w:val="脚注文本 字符"/>
    <w:link w:val="afff3"/>
    <w:semiHidden/>
    <w:uiPriority w:val="1"/>
    <w:unhideWhenUsed/>
    <w:rPr>
      <w:kern w:val="2"/>
      <w:sz w:val="18"/>
      <w:szCs w:val="18"/>
    </w:rPr>
  </w:style>
  <w:style w:type="character" w:customStyle="1" w:styleId="afff7">
    <w:name w:val="文档结构图 字符"/>
    <w:link w:val="afff6"/>
    <w:semiHidden/>
    <w:uiPriority w:val="1"/>
    <w:unhideWhenUsed/>
    <w:rPr>
      <w:rFonts w:ascii="宋体"/>
      <w:kern w:val="2"/>
      <w:sz w:val="18"/>
      <w:szCs w:val="18"/>
    </w:rPr>
  </w:style>
  <w:style w:type="paragraph" w:styleId="afff8">
    <w:name w:val="footer"/>
    <w:link w:val="afff9"/>
    <w:autoRedefine/>
    <w:semiHidden/>
    <w:unhideWhenUsed/>
    <w:qFormat/>
    <w:pPr>
      <w:spacing w:line="240" w:lineRule="atLeast"/>
      <w:jc w:val="left"/>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9">
    <w:name w:val="页脚 字符"/>
    <w:link w:val="afff8"/>
    <w:semiHidden/>
    <w:uiPriority w:val="1"/>
    <w:unhideWhenUsed/>
    <w:rPr>
      <w:kern w:val="2"/>
      <w:sz w:val="18"/>
      <w:szCs w:val="18"/>
    </w:rPr>
  </w:style>
  <w:style w:type="paragraph" w:customStyle="1" w:styleId="afffa">
    <w:name w:val="非正文页眉"/>
    <w:autoRedefine/>
    <w:qFormat/>
    <w:pPr>
      <w:spacing w:line="280" w:lineRule="atLeast"/>
      <w:jc w:val="center"/>
      <w:pBdr>
        <w:bottom w:val="single" w:sz="4" w:space="1" w:color="auto"/>
      </w:pBdr>
    </w:pPr>
    <w:rPr>
      <w:kern w:val="2"/>
      <w:sz w:val="21"/>
      <w:szCs w:val="21"/>
    </w:rPr>
    <w:semiHidden/>
    <w:unhideWhenUsed/>
  </w:style>
  <w:style w:type="paragraph" w:styleId="afffb">
    <w:name w:val="header"/>
    <w:link w:val="afffc"/>
    <w:uiPriority w:val="99"/>
    <w:semiHidden/>
    <w:unhideWhenUsed/>
    <w:qFormat/>
    <w:pPr>
      <w:spacing w:line="240" w:lineRule="atLeast"/>
      <w:jc w:val="center"/>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c">
    <w:name w:val="页眉 字符"/>
    <w:link w:val="afffb"/>
    <w:uiPriority w:val="99"/>
    <w:semiHidden/>
    <w:unhideWhenUsed/>
    <w:rPr>
      <w:kern w:val="2"/>
      <w:sz w:val="18"/>
      <w:szCs w:val="18"/>
    </w:rPr>
  </w:style>
  <w:style w:type="character" w:customStyle="1" w:styleId="afffd">
    <w:name w:val="无间隔 字符"/>
    <w:link w:val="afffe"/>
    <w:uiPriority w:val="1"/>
    <w:rPr>
      <w:rFonts w:ascii="Calibri" w:hAnsi="Calibri"/>
      <w:sz w:val="22"/>
      <w:szCs w:val="22"/>
    </w:rPr>
    <w:semiHidden/>
    <w:unhideWhenUsed/>
  </w:style>
  <w:style w:type="paragraph" w:customStyle="1" w:styleId="affff">
    <w:name w:val="题附段落"/>
    <w:link w:val="affff0"/>
    <w:autoRedefine/>
    <w:semiHidden/>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0">
    <w:name w:val="题附段落 字符"/>
    <w:link w:val="affff"/>
    <w:uiPriority w:val="1"/>
    <w:semiHidden/>
    <w:unhideWhenUsed/>
    <w:rPr>
      <w:kern w:val="2"/>
      <w:sz w:val="24"/>
      <w:szCs w:val="24"/>
    </w:rPr>
  </w:style>
  <w:style w:type="paragraph" w:customStyle="1" w:styleId="affff1">
    <w:name w:val="图下说明"/>
    <w:link w:val="affff2"/>
    <w:autoRedefine/>
    <w:unhideWhenUsed/>
    <w:qFormat/>
    <w:pPr>
      <w:jc w:val="lef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2">
    <w:name w:val="图下说明 字符"/>
    <w:link w:val="affff1"/>
    <w:uiPriority w:val="1"/>
    <w:semiHidden/>
    <w:unhideWhenUsed/>
    <w:rPr>
      <w:kern w:val="2"/>
      <w:sz w:val="24"/>
      <w:szCs w:val="24"/>
    </w:rPr>
  </w:style>
  <w:style w:type="paragraph" w:customStyle="1" w:styleId="affff3">
    <w:name w:val="无编号标题"/>
    <w:link w:val="affff4"/>
    <w:autoRedefine/>
    <w:semiHidden/>
    <w:unhideWhenUsed/>
    <w:qFormat/>
    <w:pPr>
      <w:jc w:val="center"/>
      <w:widowControl w:val="0"/>
      <w:topLinePunct/>
      <w:adjustRightInd w:val="0"/>
      <w:snapToGrid w:val="0"/>
      <w:spacing w:line="464" w:lineRule="atLeast"/>
      <w:ind w:firstLineChars="0" w:firstLine="480"/>
      <w:textAlignment w:val="baseline"/>
    </w:pPr>
    <w:rPr>
      <w:b/>
      <w:kern w:val="2"/>
      <w:sz w:val="24"/>
      <w:szCs w:val="24"/>
    </w:rPr>
  </w:style>
  <w:style w:type="character" w:customStyle="1" w:styleId="affff4">
    <w:name w:val="无编号标题 字符"/>
    <w:link w:val="affff3"/>
    <w:uiPriority w:val="1"/>
    <w:semiHidden/>
    <w:unhideWhenUsed/>
    <w:rPr>
      <w:b/>
      <w:kern w:val="2"/>
      <w:sz w:val="24"/>
      <w:szCs w:val="24"/>
    </w:rPr>
  </w:style>
  <w:style w:type="paragraph" w:customStyle="1" w:styleId="affff5">
    <w:name w:val="有图题图"/>
    <w:link w:val="affff6"/>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6">
    <w:name w:val="有图题图 字符"/>
    <w:link w:val="affff5"/>
    <w:uiPriority w:val="1"/>
    <w:semiHidden/>
    <w:unhideWhenUsed/>
    <w:rPr>
      <w:kern w:val="2"/>
      <w:sz w:val="24"/>
      <w:szCs w:val="24"/>
    </w:rPr>
  </w:style>
  <w:style w:type="paragraph" w:customStyle="1" w:styleId="affff7">
    <w:name w:val="表单位段"/>
    <w:link w:val="affff8"/>
    <w:autoRedefine/>
    <w:semiHidden/>
    <w:unhideWhenUsed/>
    <w:qFormat/>
    <w:pPr>
      <w:jc w:val="righ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8">
    <w:name w:val="表单位段 字符"/>
    <w:link w:val="affff7"/>
    <w:uiPriority w:val="1"/>
    <w:semiHidden/>
    <w:unhideWhenUsed/>
    <w:rPr>
      <w:kern w:val="2"/>
      <w:sz w:val="24"/>
      <w:szCs w:val="24"/>
    </w:rPr>
  </w:style>
  <w:style w:type="paragraph" w:customStyle="1" w:styleId="affff9">
    <w:name w:val="表内数值段"/>
    <w:link w:val="affffa"/>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a">
    <w:name w:val="表内数值段 字符"/>
    <w:link w:val="affff9"/>
    <w:uiPriority w:val="1"/>
    <w:semiHidden/>
    <w:unhideWhenUsed/>
    <w:rPr>
      <w:kern w:val="2"/>
      <w:sz w:val="24"/>
      <w:szCs w:val="24"/>
    </w:rPr>
  </w:style>
  <w:style w:type="paragraph" w:customStyle="1" w:styleId="affffb">
    <w:name w:val="斜表头首段"/>
    <w:link w:val="affffc"/>
    <w:autoRedefine/>
    <w:semiHidden/>
    <w:unhideWhenUsed/>
    <w:qFormat/>
    <w:pPr>
      <w:jc w:val="righ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c">
    <w:name w:val="斜表头首段 字符"/>
    <w:link w:val="affffb"/>
    <w:uiPriority w:val="1"/>
    <w:semiHidden/>
    <w:unhideWhenUsed/>
    <w:rPr>
      <w:kern w:val="2"/>
      <w:sz w:val="21"/>
      <w:szCs w:val="24"/>
    </w:rPr>
  </w:style>
  <w:style w:type="paragraph" w:customStyle="1" w:styleId="affffd">
    <w:name w:val="斜表头尾段"/>
    <w:link w:val="affffe"/>
    <w:autoRedefine/>
    <w:semiHidden/>
    <w:unhideWhenUsed/>
    <w:qFormat/>
    <w:pPr>
      <w:jc w:val="lef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e">
    <w:name w:val="斜表头尾段 字符"/>
    <w:link w:val="affffd"/>
    <w:uiPriority w:val="1"/>
    <w:semiHidden/>
    <w:unhideWhenUsed/>
    <w:rPr>
      <w:kern w:val="2"/>
      <w:sz w:val="21"/>
      <w:szCs w:val="24"/>
    </w:rPr>
  </w:style>
  <w:style w:type="paragraph" w:customStyle="1" w:styleId="afffff">
    <w:name w:val="文献子类段"/>
    <w:link w:val="afffff0"/>
    <w:autoRedefine/>
    <w:semiHidden/>
    <w:unhideWhenUsed/>
    <w:qFormat/>
    <w:pPr>
      <w:ind w:firstLineChars="0" w:firstLine="0"/>
      <w:jc w:val="left"/>
      <w:widowControl w:val="0"/>
      <w:topLinePunct/>
      <w:adjustRightInd w:val="0"/>
      <w:snapToGrid w:val="0"/>
      <w:spacing w:line="464" w:lineRule="atLeast"/>
      <w:textAlignment w:val="baseline"/>
    </w:pPr>
    <w:rPr>
      <w:kern w:val="2"/>
      <w:sz w:val="24"/>
      <w:szCs w:val="24"/>
    </w:rPr>
  </w:style>
  <w:style w:type="character" w:customStyle="1" w:styleId="afffff0">
    <w:name w:val="文献子类段 字符"/>
    <w:link w:val="afffff"/>
    <w:uiPriority w:val="1"/>
    <w:semiHidden/>
    <w:unhideWhenUsed/>
    <w:rPr>
      <w:kern w:val="2"/>
      <w:sz w:val="24"/>
      <w:szCs w:val="24"/>
    </w:rPr>
  </w:style>
  <w:style w:type="paragraph" w:customStyle="1" w:styleId="afffff1">
    <w:name w:val="主标题"/>
    <w:link w:val="afffff2"/>
    <w:autoRedefine/>
    <w:next w:val="Normal"/>
    <w:qFormat/>
    <w:pPr>
      <w:keepNext/>
      <w:topLinePunct/>
      <w:textAlignment w:val="baseline"/>
      <w:keepLines/>
      <w:snapToGrid w:val="0"/>
      <w:spacing w:before="231" w:after="156" w:line="500" w:lineRule="atLeast"/>
      <w:jc w:val="center"/>
      <w:outlineLvl w:val="0"/>
    </w:pPr>
    <w:rPr>
      <w:rFonts w:eastAsia="黑体"/>
      <w:b/>
      <w:kern w:val="2"/>
      <w:sz w:val="36"/>
      <w:szCs w:val="24"/>
    </w:rPr>
    <w:semiHidden/>
    <w:unhideWhenUsed/>
  </w:style>
  <w:style w:type="character" w:customStyle="1" w:styleId="af7">
    <w:name w:val="中文摘要标题 字符"/>
    <w:link w:val="af6"/>
    <w:uiPriority w:val="1"/>
    <w:semiHidden/>
    <w:unhideWhenUsed/>
    <w:rPr>
      <w:rFonts w:eastAsia="黑体"/>
      <w:b/>
      <w:kern w:val="2"/>
      <w:sz w:val="36"/>
      <w:szCs w:val="24"/>
    </w:rPr>
  </w:style>
  <w:style w:type="character" w:customStyle="1" w:styleId="afffff2">
    <w:name w:val="主标题 字符"/>
    <w:basedOn w:val="DefaultParagraphFont"/>
    <w:link w:val="afffff1"/>
    <w:uiPriority w:val="1"/>
    <w:semiHidden/>
    <w:unhideWhenUsed/>
    <w:rPr>
      <w:rFonts w:eastAsia="黑体"/>
      <w:b/>
      <w:kern w:val="2"/>
      <w:sz w:val="36"/>
      <w:szCs w:val="24"/>
    </w:rPr>
  </w:style>
  <w:style w:type="paragraph" w:customStyle="1" w:styleId="cw12">
    <w:name w:val="英文大标题"/>
    <w:basedOn w:val="Normal"/>
    <w:rsid w:val="00AB18CF"/>
    <w:pPr>
      <w:widowControl/>
    </w:pPr>
    <w:rPr>
      <w:bCs/>
    </w:rPr>
    <w:semiHidden/>
    <w:unhideWhenUsed/>
  </w:style>
  <w:style w:type="paragraph" w:customStyle="1" w:styleId="cw13">
    <w:name w:val="英文副标题"/>
    <w:basedOn w:val="Normal"/>
    <w:rsid w:val="00AB18CF"/>
    <w:pPr>
      <w:widowControl/>
    </w:pPr>
    <w:rPr>
      <w:bCs/>
    </w:rPr>
    <w:semiHidden/>
    <w:unhideWhenUsed/>
  </w:style>
  <w:style w:type="paragraph" w:customStyle="1" w:styleId="cw14">
    <w:name w:val="英文作者段"/>
    <w:basedOn w:val="Normal"/>
    <w:rsid w:val="00AB18CF"/>
    <w:pPr>
      <w:widowControl/>
    </w:pPr>
    <w:rPr>
      <w:bCs/>
    </w:rPr>
    <w:semiHidden/>
    <w:unhideWhenUsed/>
  </w:style>
  <w:style w:type="paragraph" w:customStyle="1" w:styleId="cw15">
    <w:name w:val="英文单位段"/>
    <w:basedOn w:val="Normal"/>
    <w:rsid w:val="00AB18CF"/>
    <w:pPr>
      <w:widowControl/>
    </w:pPr>
    <w:rPr>
      <w:bCs/>
    </w:rPr>
    <w:semiHidden/>
    <w:unhideWhenUsed/>
  </w:style>
  <w:style w:type="paragraph" w:customStyle="1" w:styleId="cw16">
    <w:name w:val="辅文献段落"/>
    <w:basedOn w:val="Normal"/>
    <w:rsid w:val="00AB18CF"/>
    <w:pPr>
      <w:widowControl/>
    </w:pPr>
    <w:rPr>
      <w:bCs/>
    </w:rPr>
    <w:semiHidden/>
    <w:unhideWhenUsed/>
  </w:style>
  <w:style w:type="paragraph" w:customStyle="1" w:styleId="cw17">
    <w:name w:val="多图段落"/>
    <w:basedOn w:val="Normal"/>
    <w:rsid w:val="00AB18CF"/>
    <w:pPr>
      <w:widowControl/>
    </w:pPr>
    <w:rPr>
      <w:bCs/>
    </w:rPr>
    <w:semiHidden/>
    <w:unhideWhenUsed/>
  </w:style>
  <w:style w:type="paragraph" w:customStyle="1" w:styleId="cw18">
    <w:name w:val="英文图题"/>
    <w:basedOn w:val="Normal"/>
    <w:rsid w:val="00AB18CF"/>
    <w:pPr>
      <w:widowControl/>
    </w:pPr>
    <w:rPr>
      <w:bCs/>
    </w:rPr>
    <w:semiHidden/>
    <w:unhideWhenUsed/>
  </w:style>
  <w:style w:type="paragraph" w:customStyle="1" w:styleId="cw19">
    <w:name w:val="英文表题"/>
    <w:basedOn w:val="Normal"/>
    <w:rsid w:val="00AB18CF"/>
    <w:pPr>
      <w:widowControl/>
    </w:pPr>
    <w:rPr>
      <w:bCs/>
    </w:rPr>
    <w:semiHidden/>
    <w:unhideWhenUsed/>
  </w:style>
  <w:style w:type="paragraph" w:customStyle="1" w:styleId="cw20">
    <w:name w:val="引用段落"/>
    <w:basedOn w:val="Normal"/>
    <w:rsid w:val="00AB18CF"/>
    <w:pPr>
      <w:widowControl/>
    </w:pPr>
    <w:rPr>
      <w:bCs/>
    </w:rPr>
    <w:semiHidden/>
    <w:unhideWhenUsed/>
  </w:style>
  <w:style w:type="paragraph" w:customStyle="1" w:styleId="cw21">
    <w:name w:val="说明段落"/>
    <w:basedOn w:val="Normal"/>
    <w:rsid w:val="00AB18CF"/>
    <w:pPr>
      <w:widowControl/>
    </w:pPr>
    <w:rPr>
      <w:bCs/>
    </w:rPr>
    <w:semiHidden/>
    <w:unhideWhenUsed/>
  </w:style>
  <w:style w:type="paragraph" w:customStyle="1" w:styleId="cw22">
    <w:name w:val="单级列表"/>
    <w:basedOn w:val="Normal"/>
    <w:rsid w:val="00AB18CF"/>
    <w:pPr>
      <w:widowControl/>
    </w:pPr>
    <w:rPr>
      <w:bCs/>
    </w:rPr>
  </w:style>
  <w:style w:type="paragraph" w:customStyle="1" w:styleId="cw23">
    <w:name w:val="项目列表"/>
    <w:basedOn w:val="Normal"/>
    <w:rsid w:val="00AB18CF"/>
    <w:pPr>
      <w:widowControl/>
    </w:pPr>
    <w:rPr>
      <w:bCs/>
    </w:rPr>
    <w:semiHidden/>
    <w:unhideWhenUsed/>
  </w:style>
  <w:style w:type="paragraph" w:customStyle="1" w:styleId="cw24">
    <w:name w:val="代码段落"/>
    <w:basedOn w:val="Normal"/>
    <w:rsid w:val="00AB18CF"/>
    <w:pPr>
      <w:widowControl/>
    </w:pPr>
    <w:rPr>
      <w:bCs/>
    </w:rPr>
    <w:semiHidden/>
    <w:unhideWhenUsed/>
  </w:style>
  <w:style w:type="character" w:customStyle="1" w:styleId="cw25">
    <w:name w:val="内文突出"/>
    <w:basedOn w:val="Normal"/>
    <w:rsid w:val="00AB18CF"/>
    <w:pPr>
      <w:widowControl/>
    </w:pPr>
    <w:rPr>
      <w:bCs/>
    </w:rPr>
    <w:semiHidden/>
    <w:unhideWhenUsed/>
  </w:style>
  <w:style w:type="character" w:customStyle="1" w:styleId="cw26">
    <w:name w:val="公式样式"/>
    <w:basedOn w:val="Normal"/>
    <w:rsid w:val="00AB18CF"/>
    <w:pPr>
      <w:widowControl/>
    </w:pPr>
    <w:rPr>
      <w:bCs/>
    </w:rPr>
    <w:semiHidden/>
    <w:unhideWhenUsed/>
  </w:style>
  <w:style w:type="character" w:customStyle="1" w:styleId="cw27">
    <w:name w:val="脚注编号"/>
    <w:basedOn w:val="Normal"/>
    <w:rsid w:val="00AB18CF"/>
    <w:pPr>
      <w:widowControl/>
    </w:pPr>
    <w:rPr>
      <w:bCs/>
    </w:rPr>
    <w:semiHidden/>
    <w:unhideWhenUsed/>
  </w:style>
  <w:style w:type="character" w:customStyle="1" w:styleId="cw28">
    <w:name w:val="标题括号内容"/>
    <w:basedOn w:val="Normal"/>
    <w:rsid w:val="00AB18CF"/>
    <w:pPr>
      <w:widowControl/>
    </w:pPr>
    <w:rPr>
      <w:bCs/>
    </w:rPr>
    <w:semiHidden/>
    <w:unhideWhenUsed/>
  </w:style>
  <w:style w:type="paragraph" w:customStyle="1" w:styleId="cw29">
    <w:name w:val="结论附加"/>
    <w:basedOn w:val="Normal"/>
    <w:rsid w:val="00AB18CF"/>
    <w:pPr>
      <w:widowControl/>
    </w:pPr>
    <w:rPr>
      <w:bCs/>
    </w:rPr>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157811">
      <w:bodyDiv w:val="1"/>
      <w:marLeft w:val="0"/>
      <w:marRight w:val="0"/>
      <w:marTop w:val="0"/>
      <w:marBottom w:val="0"/>
      <w:divBdr>
        <w:top w:val="none" w:sz="0" w:space="0" w:color="auto"/>
        <w:left w:val="none" w:sz="0" w:space="0" w:color="auto"/>
        <w:bottom w:val="none" w:sz="0" w:space="0" w:color="auto"/>
        <w:right w:val="none" w:sz="0" w:space="0" w:color="auto"/>
      </w:divBdr>
    </w:div>
    <w:div w:id="872184638">
      <w:bodyDiv w:val="1"/>
      <w:marLeft w:val="0"/>
      <w:marRight w:val="0"/>
      <w:marTop w:val="0"/>
      <w:marBottom w:val="0"/>
      <w:divBdr>
        <w:top w:val="none" w:sz="0" w:space="0" w:color="auto"/>
        <w:left w:val="none" w:sz="0" w:space="0" w:color="auto"/>
        <w:bottom w:val="none" w:sz="0" w:space="0" w:color="auto"/>
        <w:right w:val="none" w:sz="0" w:space="0" w:color="auto"/>
      </w:divBdr>
    </w:div>
    <w:div w:id="992637038">
      <w:bodyDiv w:val="1"/>
      <w:marLeft w:val="0"/>
      <w:marRight w:val="0"/>
      <w:marTop w:val="0"/>
      <w:marBottom w:val="0"/>
      <w:divBdr>
        <w:top w:val="none" w:sz="0" w:space="0" w:color="auto"/>
        <w:left w:val="none" w:sz="0" w:space="0" w:color="auto"/>
        <w:bottom w:val="none" w:sz="0" w:space="0" w:color="auto"/>
        <w:right w:val="none" w:sz="0" w:space="0" w:color="auto"/>
      </w:divBdr>
    </w:div>
    <w:div w:id="1755319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image" Target="media/image4.png"/><Relationship Id="rId11" Type="http://schemas.openxmlformats.org/officeDocument/2006/relationships/image" Target="media/image5.jpe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jpeg"/><Relationship Id="rId21" Type="http://schemas.openxmlformats.org/officeDocument/2006/relationships/image" Target="media/image15.png"/><Relationship Id="rId22" Type="http://schemas.openxmlformats.org/officeDocument/2006/relationships/image" Target="media/image16.jpe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jpeg"/><Relationship Id="rId28" Type="http://schemas.openxmlformats.org/officeDocument/2006/relationships/image" Target="media/image22.png"/><Relationship Id="rId29" Type="http://schemas.openxmlformats.org/officeDocument/2006/relationships/image" Target="media/image23.jpeg"/><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jpeg"/><Relationship Id="rId36" Type="http://schemas.openxmlformats.org/officeDocument/2006/relationships/image" Target="media/image30.jpeg"/><Relationship Id="rId37" Type="http://schemas.openxmlformats.org/officeDocument/2006/relationships/image" Target="media/image31.jpeg"/><Relationship Id="rId38" Type="http://schemas.openxmlformats.org/officeDocument/2006/relationships/image" Target="media/image32.jpeg"/><Relationship Id="rId39" Type="http://schemas.openxmlformats.org/officeDocument/2006/relationships/image" Target="media/image33.jpe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header" Target="header2.xml"/><Relationship Id="rId44" Type="http://schemas.openxmlformats.org/officeDocument/2006/relationships/footer" Target="footer2.xml"/><Relationship Id="rId45" Type="http://schemas.openxmlformats.org/officeDocument/2006/relationships/hyperlink" Target="http://d.wanfangdata.com.cn/Thesis_D331450.aspx" TargetMode="External"/><Relationship Id="rId46" Type="http://schemas.openxmlformats.org/officeDocument/2006/relationships/image" Target="media/image37.jpeg"/><Relationship Id="rId47" Type="http://schemas.openxmlformats.org/officeDocument/2006/relationships/hyperlink" Target="http://s.wanfangdata.com.cn/Paper.aspx?q=Creator%3a%22%e6%9d%8e%e8%8e%89%22%2BDBID%3aWF_XW" TargetMode="External"/><Relationship Id="rId48" Type="http://schemas.openxmlformats.org/officeDocument/2006/relationships/hyperlink" Target="http://s.wanfangdata.com.cn/Paper.aspx?q=School%3a%22%e5%b1%b1%e8%a5%bf%e5%8c%bb%e7%a7%91%e5%a4%a7%e5%ad%a6%22%2BDBID%3aWF_XW" TargetMode="External"/><Relationship Id="rId49" Type="http://schemas.openxmlformats.org/officeDocument/2006/relationships/numbering" Target="numbering.xml"/><Relationship Id="rId50" Type="http://schemas.openxmlformats.org/officeDocument/2006/relationships/endnotes" Target="endnotes.xml"/><Relationship Id="rId52" Type="http://schemas.openxmlformats.org/officeDocument/2006/relationships/footer" Target="footer7.xml"/><Relationship Id="rId53" Type="http://schemas.openxmlformats.org/officeDocument/2006/relationships/header" Target="header7.xml"/><Relationship Id="rId54" Type="http://schemas.openxmlformats.org/officeDocument/2006/relationships/footer" Target="footer8.xml"/><Relationship Id="rId55" Type="http://schemas.openxmlformats.org/officeDocument/2006/relationships/footer" Target="footer9.xml"/><Relationship Id="rId56" Type="http://schemas.openxmlformats.org/officeDocument/2006/relationships/footer" Target="footer10.xml"/><Relationship Id="rId57" Type="http://schemas.openxmlformats.org/officeDocument/2006/relationships/footer" Target="footer11.xml"/><Relationship Id="rId58" Type="http://schemas.openxmlformats.org/officeDocument/2006/relationships/header" Target="header8.xml"/><Relationship Id="rId59" Type="http://schemas.openxmlformats.org/officeDocument/2006/relationships/header" Target="header9.xml"/><Relationship Id="rId60" Type="http://schemas.openxmlformats.org/officeDocument/2006/relationships/footer" Target="footer12.xml"/><Relationship Id="rId61" Type="http://schemas.openxmlformats.org/officeDocument/2006/relationships/header" Target="header10.xml"/><Relationship Id="rId62" Type="http://schemas.openxmlformats.org/officeDocument/2006/relationships/header" Target="header11.xml"/><Relationship Id="rId63" Type="http://schemas.openxmlformats.org/officeDocument/2006/relationships/header" Target="header12.xml"/><Relationship Id="rId64"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2017-03-17T18:22:58Z</dcterms:created>
  <dcterms:modified xsi:type="dcterms:W3CDTF">2017-03-17T18:22:58Z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2015-11-13T00:00:00Z</vt:filetime>
  </property>
  <property fmtid="{D5CDD505-2E9C-101B-9397-08002B2CF9AE}" pid="3" name="LastSaved">
    <vt:filetime>2017-03-17T00:00:00Z</vt:filetime>
  </property>
</Properties>
</file>