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7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1467"/>
        <w:gridCol w:w="2494"/>
        <w:gridCol w:w="1368"/>
      </w:tblGrid>
      <w:tr>
        <w:trPr>
          <w:trHeight w:val="440" w:hRule="atLeast"/>
        </w:trPr>
        <w:tc>
          <w:tcPr>
            <w:tcW w:w="124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仿宋" w:hAnsi="Times New Roman" w:eastAsia="仿宋" w:cs="Times New Roman" w:hint="eastAsia"/>
              </w:rPr>
            </w:pPr>
            <w:bookmarkStart w:name="封面 " w:id="1"/>
            <w:bookmarkEnd w:id="1"/>
            <w:r>
              <w:rPr>
                <w:kern w:val="2"/>
                <w:szCs w:val="22"/>
                <w:rFonts w:ascii="仿宋" w:eastAsia="仿宋" w:hint="eastAsia" w:cstheme="minorBidi" w:hAnsi="Times New Roman" w:cs="Times New Roman"/>
                <w:sz w:val="28"/>
              </w:rPr>
              <w:t>分类号</w:t>
            </w:r>
          </w:p>
        </w:tc>
        <w:tc>
          <w:tcPr>
            <w:tcW w:w="1467"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密级</w:t>
            </w:r>
          </w:p>
        </w:tc>
        <w:tc>
          <w:tcPr>
            <w:tcW w:w="136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r>
        <w:trPr>
          <w:trHeight w:val="620" w:hRule="atLeast"/>
        </w:trPr>
        <w:tc>
          <w:tcPr>
            <w:tcW w:w="124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仿宋" w:hAnsi="Times New Roman" w:eastAsia="Times New Roman" w:cs="Times New Roman"/>
              </w:rPr>
            </w:pPr>
            <w:r>
              <w:rPr>
                <w:kern w:val="2"/>
                <w:szCs w:val="22"/>
                <w:rFonts w:ascii="仿宋" w:cstheme="minorBidi" w:hAnsi="Times New Roman" w:eastAsia="Times New Roman" w:cs="Times New Roman"/>
                <w:sz w:val="28"/>
              </w:rPr>
              <w:t>U D C</w:t>
            </w:r>
          </w:p>
        </w:tc>
        <w:tc>
          <w:tcPr>
            <w:tcW w:w="146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2494"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编号</w:t>
            </w:r>
          </w:p>
        </w:tc>
        <w:tc>
          <w:tcPr>
            <w:tcW w:w="136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1813560</wp:posOffset>
            </wp:positionH>
            <wp:positionV relativeFrom="paragraph">
              <wp:posOffset>202530</wp:posOffset>
            </wp:positionV>
            <wp:extent cx="3918813" cy="91135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918813" cy="911351"/>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Times New Roman" w:hAnsi="Times New Roman" w:eastAsia="Times New Roman" w:cs="Times New Roman"/>
        </w:rPr>
      </w:pPr>
    </w:p>
    <w:p w:rsidR="0018722C">
      <w:pPr>
        <w:spacing w:line="621" w:lineRule="exact" w:before="0"/>
        <w:ind w:leftChars="0" w:left="3493" w:rightChars="0" w:right="0" w:firstLineChars="0" w:firstLine="0"/>
        <w:jc w:val="left"/>
        <w:rPr>
          <w:rFonts w:ascii="黑体" w:eastAsia="黑体" w:hint="eastAsia"/>
          <w:sz w:val="52"/>
        </w:rPr>
      </w:pPr>
      <w:r>
        <w:rPr>
          <w:rFonts w:ascii="黑体" w:eastAsia="黑体" w:hint="eastAsia"/>
          <w:sz w:val="52"/>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74"/>
          <w:szCs w:val="24"/>
          <w:rFonts w:cstheme="minorBidi" w:ascii="黑体" w:hAnsi="Times New Roman" w:eastAsia="Times New Roman" w:cs="Times New Roman"/>
        </w:rPr>
      </w:pPr>
    </w:p>
    <w:p w:rsidR="0018722C">
      <w:pPr>
        <w:spacing w:line="312" w:lineRule="auto" w:before="0"/>
        <w:ind w:leftChars="0" w:left="3747" w:rightChars="0" w:right="1155" w:hanging="1801"/>
        <w:jc w:val="left"/>
        <w:rPr>
          <w:rFonts w:ascii="楷体" w:eastAsia="楷体" w:hint="eastAsia"/>
          <w:b/>
          <w:sz w:val="52"/>
        </w:rPr>
      </w:pPr>
      <w:r>
        <w:rPr>
          <w:b/>
          <w:sz w:val="52"/>
        </w:rPr>
        <w:t>miRNA-133b </w:t>
      </w:r>
      <w:r>
        <w:rPr>
          <w:rFonts w:ascii="楷体" w:eastAsia="楷体" w:hint="eastAsia"/>
          <w:b/>
          <w:sz w:val="52"/>
        </w:rPr>
        <w:t>调控卵泡发育</w:t>
      </w:r>
      <w:r>
        <w:rPr>
          <w:rFonts w:ascii="楷体" w:eastAsia="楷体" w:hint="eastAsia"/>
          <w:b/>
          <w:w w:val="95"/>
          <w:sz w:val="52"/>
        </w:rPr>
        <w:t>的分子机制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7" w:after="1"/>
        <w:ind w:firstLineChars="0" w:firstLine="0" w:leftChars="0" w:left="0" w:rightChars="0" w:right="0"/>
        <w:jc w:val="left"/>
        <w:autoSpaceDE w:val="0"/>
        <w:autoSpaceDN w:val="0"/>
        <w:pBdr>
          <w:bottom w:val="none" w:sz="0" w:space="0" w:color="auto"/>
        </w:pBdr>
        <w:rPr>
          <w:kern w:val="2"/>
          <w:sz w:val="12"/>
          <w:szCs w:val="24"/>
          <w:rFonts w:cstheme="minorBidi" w:ascii="楷体" w:hAnsi="Times New Roman" w:eastAsia="Times New Roman" w:cs="Times New Roman"/>
          <w:b/>
        </w:rPr>
      </w:pPr>
    </w:p>
    <w:tbl>
      <w:tblPr>
        <w:tblW w:w="0" w:type="auto"/>
        <w:jc w:val="left"/>
        <w:tblInd w:w="1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2961"/>
      </w:tblGrid>
      <w:tr>
        <w:trPr>
          <w:trHeight w:val="500" w:hRule="atLeast"/>
        </w:trPr>
        <w:tc>
          <w:tcPr>
            <w:tcW w:w="3242" w:type="dxa"/>
          </w:tcPr>
          <w:p w:rsidR="0018722C">
            <w:pPr>
              <w:widowControl w:val="0"/>
              <w:snapToGrid w:val="1"/>
              <w:spacing w:line="240" w:lineRule="atLeast"/>
              <w:ind w:leftChars="0" w:left="0" w:rightChars="0" w:right="0" w:firstLineChars="0" w:firstLine="0"/>
              <w:jc w:val="left"/>
              <w:autoSpaceDE w:val="0"/>
              <w:autoSpaceDN w:val="0"/>
              <w:tabs>
                <w:tab w:pos="759" w:val="left" w:leader="none"/>
                <w:tab w:pos="1318" w:val="left" w:leader="none"/>
                <w:tab w:pos="187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名：</w:t>
            </w:r>
          </w:p>
        </w:tc>
        <w:tc>
          <w:tcPr>
            <w:tcW w:w="29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肖国宏</w:t>
            </w:r>
          </w:p>
        </w:tc>
      </w:tr>
      <w:tr>
        <w:trPr>
          <w:trHeight w:val="720" w:hRule="atLeast"/>
        </w:trPr>
        <w:tc>
          <w:tcPr>
            <w:tcW w:w="32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961" w:type="dxa"/>
          </w:tcPr>
          <w:p w:rsidR="0018722C">
            <w:pPr>
              <w:widowControl w:val="0"/>
              <w:snapToGrid w:val="1"/>
              <w:spacing w:line="240" w:lineRule="atLeast"/>
              <w:ind w:leftChars="0" w:left="0" w:rightChars="0" w:right="0" w:firstLineChars="0" w:firstLine="0"/>
              <w:jc w:val="left"/>
              <w:autoSpaceDE w:val="0"/>
              <w:autoSpaceDN w:val="0"/>
              <w:tabs>
                <w:tab w:pos="150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唐圣松</w:t>
            </w:r>
            <w:r w:rsidRPr="00000000">
              <w:rPr>
                <w:kern w:val="2"/>
                <w:sz w:val="22"/>
                <w:szCs w:val="22"/>
                <w:rFonts w:cstheme="minorBidi" w:ascii="Times New Roman" w:hAnsi="Times New Roman" w:eastAsia="Times New Roman" w:cs="Times New Roman"/>
              </w:rPr>
              <w:tab/>
              <w:t>教授</w:t>
            </w:r>
          </w:p>
        </w:tc>
      </w:tr>
      <w:tr>
        <w:trPr>
          <w:trHeight w:val="720" w:hRule="atLeast"/>
        </w:trPr>
        <w:tc>
          <w:tcPr>
            <w:tcW w:w="32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 科、专 业 名称：</w:t>
            </w:r>
          </w:p>
        </w:tc>
        <w:tc>
          <w:tcPr>
            <w:tcW w:w="29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病理学和病理生理学</w:t>
            </w:r>
          </w:p>
        </w:tc>
      </w:tr>
      <w:tr>
        <w:trPr>
          <w:trHeight w:val="500" w:hRule="atLeast"/>
        </w:trPr>
        <w:tc>
          <w:tcPr>
            <w:tcW w:w="3242" w:type="dxa"/>
          </w:tcPr>
          <w:p w:rsidR="0018722C">
            <w:pPr>
              <w:widowControl w:val="0"/>
              <w:snapToGrid w:val="1"/>
              <w:spacing w:line="240" w:lineRule="atLeast"/>
              <w:ind w:leftChars="0" w:left="0" w:rightChars="0" w:right="0" w:firstLineChars="0" w:firstLine="0"/>
              <w:jc w:val="left"/>
              <w:autoSpaceDE w:val="0"/>
              <w:autoSpaceDN w:val="0"/>
              <w:tabs>
                <w:tab w:pos="898" w:val="left" w:leader="none"/>
                <w:tab w:pos="1597" w:val="left" w:leader="none"/>
                <w:tab w:pos="229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29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细胞发育调控</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after="0" w:line="240" w:lineRule="auto" w:before="158"/>
        <w:ind w:firstLineChars="0" w:firstLine="0" w:rightChars="0" w:right="0" w:leftChars="0" w:left="782"/>
        <w:jc w:val="center"/>
        <w:autoSpaceDE w:val="0"/>
        <w:autoSpaceDN w:val="0"/>
        <w:pBdr>
          <w:bottom w:val="none" w:sz="0" w:space="0" w:color="auto"/>
        </w:pBdr>
        <w:rPr>
          <w:kern w:val="2"/>
          <w:sz w:val="32"/>
          <w:szCs w:val="32"/>
          <w:rFonts w:cstheme="minorBidi" w:ascii="黑体" w:hAnsi="Times New Roman" w:eastAsia="黑体" w:cs="Times New Roman" w:hint="eastAsia"/>
        </w:rPr>
      </w:pPr>
      <w:r>
        <w:rPr>
          <w:kern w:val="2"/>
          <w:sz w:val="32"/>
          <w:szCs w:val="32"/>
          <w:rFonts w:ascii="黑体" w:eastAsia="黑体" w:hint="eastAsia" w:cstheme="minorBidi" w:hAnsi="Times New Roman" w:cs="Times New Roman"/>
        </w:rPr>
        <w:t>2014</w:t>
      </w:r>
      <w:r>
        <w:rPr>
          <w:kern w:val="2"/>
          <w:sz w:val="32"/>
          <w:szCs w:val="32"/>
          <w:rFonts w:ascii="黑体" w:eastAsia="黑体" w:hint="eastAsia" w:cstheme="minorBidi" w:hAnsi="Times New Roman" w:cs="Times New Roman"/>
          <w:spacing w:val="-28"/>
        </w:rPr>
        <w:t> 年 </w:t>
      </w:r>
      <w:r>
        <w:rPr>
          <w:kern w:val="2"/>
          <w:sz w:val="32"/>
          <w:szCs w:val="32"/>
          <w:rFonts w:ascii="黑体" w:eastAsia="黑体" w:hint="eastAsia" w:cstheme="minorBidi" w:hAnsi="Times New Roman" w:cs="Times New Roman"/>
        </w:rPr>
        <w:t>11</w:t>
      </w:r>
      <w:r>
        <w:rPr>
          <w:kern w:val="2"/>
          <w:sz w:val="32"/>
          <w:szCs w:val="32"/>
          <w:rFonts w:ascii="黑体" w:eastAsia="黑体" w:hint="eastAsia" w:cstheme="minorBidi" w:hAnsi="Times New Roman" w:cs="Times New Roman"/>
          <w:spacing w:val="-20"/>
        </w:rPr>
        <w:t> 月</w:t>
      </w:r>
    </w:p>
    <w:p w:rsidR="0018722C">
      <w:pPr>
        <w:spacing w:after="0" w:line="240" w:lineRule="auto"/>
        <w:jc w:val="center"/>
        <w:rPr>
          <w:rFonts w:ascii="黑体" w:eastAsia="黑体" w:hint="eastAsia"/>
        </w:rPr>
        <w:sectPr w:rsidR="00556256">
          <w:pgSz w:w="11910" w:h="16840"/>
          <w:pgMar w:footer="212" w:top="1580" w:bottom="40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header="0" w:footer="212" w:top="1580" w:bottom="400" w:left="900" w:right="1680"/>
        </w:sectPr>
      </w:pPr>
    </w:p>
    <w:p w:rsidR="0018722C">
      <w:pPr>
        <w:spacing w:line="392" w:lineRule="exact" w:before="0"/>
        <w:ind w:leftChars="0" w:left="3046"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南华大学学位论文原创性声明</w:t>
      </w:r>
    </w:p>
    <w:p w:rsidR="0018722C">
      <w:pPr>
        <w:widowControl w:val="0"/>
        <w:snapToGrid w:val="1"/>
        <w:spacing w:beforeLines="0" w:afterLines="0" w:after="0" w:line="357" w:lineRule="auto" w:before="193"/>
        <w:ind w:leftChars="0" w:left="1046" w:rightChars="0" w:right="118" w:firstLineChars="0" w:firstLine="556"/>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1046"/>
        <w:jc w:val="left"/>
        <w:autoSpaceDE w:val="0"/>
        <w:autoSpaceDN w:val="0"/>
        <w:tabs>
          <w:tab w:pos="5847" w:val="left" w:leader="none"/>
          <w:tab w:pos="6568" w:val="left" w:leader="none"/>
          <w:tab w:pos="740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宋体" w:hAnsi="Times New Roman" w:eastAsia="Times New Roman" w:cs="Times New Roman"/>
        </w:rPr>
      </w:pPr>
    </w:p>
    <w:p w:rsidR="0018722C">
      <w:pPr>
        <w:widowControl w:val="0"/>
        <w:snapToGrid w:val="1"/>
        <w:spacing w:beforeLines="0" w:afterLines="0" w:after="0" w:line="240" w:lineRule="auto" w:before="1"/>
        <w:ind w:firstLineChars="0" w:firstLine="0" w:rightChars="0" w:right="0" w:leftChars="0" w:left="2727"/>
        <w:jc w:val="left"/>
        <w:autoSpaceDE w:val="0"/>
        <w:autoSpaceDN w:val="0"/>
        <w:pBdr>
          <w:bottom w:val="none" w:sz="0" w:space="0" w:color="auto"/>
        </w:pBdr>
        <w:rPr>
          <w:kern w:val="2"/>
          <w:sz w:val="32"/>
          <w:szCs w:val="32"/>
          <w:rFonts w:cstheme="minorBidi" w:ascii="黑体" w:hAnsi="Times New Roman" w:eastAsia="黑体" w:cs="Times New Roman" w:hint="eastAsia"/>
        </w:rPr>
      </w:pPr>
      <w:r>
        <w:rPr>
          <w:kern w:val="2"/>
          <w:sz w:val="32"/>
          <w:szCs w:val="32"/>
          <w:rFonts w:ascii="黑体" w:eastAsia="黑体" w:hint="eastAsia" w:cstheme="minorBidi" w:hAnsi="Times New Roman" w:cs="Times New Roman"/>
          <w:w w:val="95"/>
        </w:rPr>
        <w:t>南华大学学位论文版权使用授权书</w:t>
      </w:r>
    </w:p>
    <w:p w:rsidR="0018722C">
      <w:pPr>
        <w:widowControl w:val="0"/>
        <w:snapToGrid w:val="1"/>
        <w:spacing w:beforeLines="0" w:afterLines="0" w:after="0" w:line="355" w:lineRule="auto" w:before="193"/>
        <w:ind w:leftChars="0" w:left="1046" w:rightChars="0" w:right="116" w:firstLineChars="0" w:firstLine="571"/>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本学位论文是本人在南华大学攻读</w:t>
      </w:r>
      <w:r>
        <w:rPr>
          <w:kern w:val="2"/>
          <w:sz w:val="24"/>
          <w:szCs w:val="24"/>
          <w:rFonts w:ascii="宋体" w:eastAsia="宋体" w:hint="eastAsia" w:cstheme="minorBidi" w:hAnsi="Times New Roman" w:cs="Times New Roman"/>
          <w:spacing w:val="4"/>
          <w:u w:val="single"/>
        </w:rPr>
        <w:t>    </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博</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硕</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士学位期间在导师指导下完成的学位论文。本论文的研究成果归南华大学所有，本论文的研究内容不得以其它单位的名义发表。本人同意南华大学有关保留、使用学位论文的规定， 即：学校有权保留学位论文，允许学位论文被查阅和借阅；学校可以公布学位论文的全部或部分内容，可以采用复印、缩印或其它手段保留学位论文；学校可根据国家或湖南省有关部门规定送交学位论文。同意学校将论文加入《中国</w:t>
      </w:r>
      <w:r>
        <w:rPr>
          <w:kern w:val="2"/>
          <w:sz w:val="24"/>
          <w:szCs w:val="24"/>
          <w:rFonts w:ascii="宋体" w:eastAsia="宋体" w:hint="eastAsia" w:cstheme="minorBidi" w:hAnsi="Times New Roman" w:cs="Times New Roman"/>
          <w:spacing w:val="-4"/>
        </w:rPr>
        <w:t>优秀博硕士学位论文全文数据库》，并按《中国优秀博硕士学位论文全文数据库出版章程》规定享受相关权益。同意授权中国科学信息技术研究所将本学位</w:t>
      </w:r>
      <w:r>
        <w:rPr>
          <w:kern w:val="2"/>
          <w:sz w:val="24"/>
          <w:szCs w:val="24"/>
          <w:rFonts w:ascii="宋体" w:eastAsia="宋体" w:hint="eastAsia" w:cstheme="minorBidi" w:hAnsi="Times New Roman" w:cs="Times New Roman"/>
          <w:spacing w:val="-4"/>
        </w:rPr>
        <w:t>论文收录到《中国学位论文全文数据库》，并通过网络向社会公众提供信息服</w:t>
      </w:r>
      <w:r>
        <w:rPr>
          <w:kern w:val="2"/>
          <w:sz w:val="24"/>
          <w:szCs w:val="24"/>
          <w:rFonts w:ascii="宋体" w:eastAsia="宋体" w:hint="eastAsia" w:cstheme="minorBidi" w:hAnsi="Times New Roman" w:cs="Times New Roman"/>
          <w:spacing w:val="0"/>
        </w:rPr>
        <w:t>务。对于涉密的学位论文，解密后适用该授权。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2"/>
        <w:ind w:firstLineChars="0" w:firstLine="0" w:rightChars="0" w:right="0" w:leftChars="0" w:left="1046"/>
        <w:jc w:val="left"/>
        <w:autoSpaceDE w:val="0"/>
        <w:autoSpaceDN w:val="0"/>
        <w:tabs>
          <w:tab w:pos="5367"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53"/>
        <w:ind w:firstLineChars="0" w:firstLine="0" w:rightChars="0" w:right="0" w:leftChars="0" w:left="2006"/>
        <w:jc w:val="left"/>
        <w:autoSpaceDE w:val="0"/>
        <w:autoSpaceDN w:val="0"/>
        <w:tabs>
          <w:tab w:pos="2487" w:val="left" w:leader="none"/>
          <w:tab w:pos="3087" w:val="left" w:leader="none"/>
          <w:tab w:pos="6447" w:val="left" w:leader="none"/>
          <w:tab w:pos="6928" w:val="left" w:leader="none"/>
          <w:tab w:pos="752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pgSz w:w="11910" w:h="16840"/>
          <w:pgMar w:header="0" w:footer="212" w:top="1500" w:bottom="460" w:left="900" w:right="1680"/>
        </w:sectPr>
      </w:pPr>
    </w:p>
    <w:p w:rsidR="0018722C">
      <w:pPr>
        <w:pStyle w:val="affe"/>
        <w:topLinePunct/>
      </w:pPr>
      <w:bookmarkStart w:id="915417" w:name="_Ref665915417"/>
      <w:r>
        <w:t>目    录</w:t>
      </w:r>
    </w:p>
    <w:bookmarkEnd w:id="915417"/>
    <w:p w:rsidR="0018722C">
      <w:pPr>
        <w:pStyle w:val="TOC1"/>
        <w:topLinePunct/>
      </w:pPr>
      <w:r>
        <w:fldChar w:fldCharType="begin"/>
      </w:r>
      <w:r>
        <w:instrText> TOC \o "1-1" \h \z \u </w:instrText>
      </w:r>
      <w:r>
        <w:fldChar w:fldCharType="separate"/>
      </w:r>
      <w:r>
        <w:fldChar w:fldCharType="begin"/>
      </w:r>
      <w:r>
        <w:instrText>HYPERLINK \l "_Toc68684081"</w:instrText>
      </w:r>
      <w:r>
        <w:fldChar w:fldCharType="separate"/>
      </w:r>
      <w:r>
        <w:rPr>
          <w:b/>
        </w:rPr>
        <w:t>Abstract</w:t>
      </w:r>
      <w:r>
        <w:fldChar w:fldCharType="end"/>
      </w:r>
      <w:r>
        <w:rPr>
          <w:noProof/>
          <w:webHidden/>
        </w:rPr>
        <w:tab/>
      </w:r>
      <w:r>
        <w:rPr>
          <w:noProof/>
          <w:webHidden/>
        </w:rPr>
        <w:fldChar w:fldCharType="begin"/>
      </w:r>
      <w:r>
        <w:rPr>
          <w:noProof/>
          <w:webHidden/>
        </w:rPr>
        <w:instrText> PAGEREF _Toc68684081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"_Toc68684082"</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_Toc68684082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"_Toc68684083"</w:instrText>
      </w:r>
      <w:r>
        <w:fldChar w:fldCharType="separate"/>
      </w:r>
      <w:r>
        <w:t>第一部分</w:t>
      </w:r>
      <w:r>
        <w:t xml:space="preserve">  </w:t>
      </w:r>
      <w:r w:rsidRPr="00DB64CE">
        <w:t>不同发育期人卵泡</w:t>
      </w:r>
      <w:r w:rsidR="001852F3">
        <w:rPr>
          <w:b/>
        </w:rPr>
        <w:t xml:space="preserve">miRNA</w:t>
      </w:r>
      <w:r w:rsidR="001852F3">
        <w:t xml:space="preserve">的差异表达</w:t>
      </w:r>
      <w:r>
        <w:fldChar w:fldCharType="end"/>
      </w:r>
      <w:r>
        <w:rPr>
          <w:noProof/>
          <w:webHidden/>
        </w:rPr>
        <w:tab/>
      </w:r>
      <w:r>
        <w:rPr>
          <w:noProof/>
          <w:webHidden/>
        </w:rPr>
        <w:fldChar w:fldCharType="begin"/>
      </w:r>
      <w:r>
        <w:rPr>
          <w:noProof/>
          <w:webHidden/>
        </w:rPr>
        <w:instrText> PAGEREF _Toc68684083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"_Toc68684084"</w:instrText>
      </w:r>
      <w:r>
        <w:fldChar w:fldCharType="separate"/>
      </w:r>
      <w:r>
        <w:t>第二部分</w:t>
      </w:r>
      <w:r>
        <w:t xml:space="preserve">  </w:t>
      </w:r>
      <w:r>
        <w:rPr>
          <w:b/>
        </w:rPr>
        <w:t>miR-133b</w:t>
      </w:r>
      <w:r>
        <w:t>与</w:t>
      </w:r>
      <w:r>
        <w:rPr>
          <w:b/>
        </w:rPr>
        <w:t>TAGLN2</w:t>
      </w:r>
      <w:r>
        <w:t>的相互作用</w:t>
      </w:r>
      <w:r>
        <w:fldChar w:fldCharType="end"/>
      </w:r>
      <w:r>
        <w:rPr>
          <w:noProof/>
          <w:webHidden/>
        </w:rPr>
        <w:tab/>
      </w:r>
      <w:r>
        <w:rPr>
          <w:noProof/>
          <w:webHidden/>
        </w:rPr>
        <w:fldChar w:fldCharType="begin"/>
      </w:r>
      <w:r>
        <w:rPr>
          <w:noProof/>
          <w:webHidden/>
        </w:rPr>
        <w:instrText> PAGEREF _Toc68684084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"_Toc68684085"</w:instrText>
      </w:r>
      <w:r>
        <w:fldChar w:fldCharType="separate"/>
      </w:r>
      <w:r>
        <w:t>第三部分</w:t>
      </w:r>
      <w:r>
        <w:t xml:space="preserve">  </w:t>
      </w:r>
      <w:r>
        <w:rPr>
          <w:b/>
        </w:rPr>
        <w:t>miR-133b</w:t>
      </w:r>
      <w:r>
        <w:t>靶向</w:t>
      </w:r>
      <w:r>
        <w:rPr>
          <w:b/>
        </w:rPr>
        <w:t>TAGLN2</w:t>
      </w:r>
      <w:r>
        <w:t>调控卵泡发育</w:t>
      </w:r>
      <w:r>
        <w:fldChar w:fldCharType="end"/>
      </w:r>
      <w:r>
        <w:rPr>
          <w:noProof/>
          <w:webHidden/>
        </w:rPr>
        <w:tab/>
      </w:r>
      <w:r>
        <w:rPr>
          <w:noProof/>
          <w:webHidden/>
        </w:rPr>
        <w:fldChar w:fldCharType="begin"/>
      </w:r>
      <w:r>
        <w:rPr>
          <w:noProof/>
          <w:webHidden/>
        </w:rPr>
        <w:instrText> PAGEREF _Toc68684085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"_Toc68684086"</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_Toc68684086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"_Toc68684087"</w:instrText>
      </w:r>
      <w:r>
        <w:fldChar w:fldCharType="separate"/>
      </w:r>
      <w:r>
        <w:t>参考文献</w:t>
      </w:r>
      <w:r>
        <w:fldChar w:fldCharType="end"/>
      </w:r>
      <w:r>
        <w:rPr>
          <w:noProof/>
          <w:webHidden/>
        </w:rPr>
        <w:tab/>
      </w:r>
      <w:r>
        <w:rPr>
          <w:noProof/>
          <w:webHidden/>
        </w:rPr>
        <w:fldChar w:fldCharType="begin"/>
      </w:r>
      <w:r>
        <w:rPr>
          <w:noProof/>
          <w:webHidden/>
        </w:rPr>
        <w:instrText> PAGEREF _Toc68684087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"_Toc68684088"</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_Toc68684088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"_Toc68684089"</w:instrText>
      </w:r>
      <w:r>
        <w:fldChar w:fldCharType="separate"/>
      </w:r>
      <w:r>
        <w:t>参考文献：</w:t>
      </w:r>
      <w:r>
        <w:fldChar w:fldCharType="end"/>
      </w:r>
      <w:r>
        <w:rPr>
          <w:noProof/>
          <w:webHidden/>
        </w:rPr>
        <w:tab/>
      </w:r>
      <w:r>
        <w:rPr>
          <w:noProof/>
          <w:webHidden/>
        </w:rPr>
        <w:fldChar w:fldCharType="begin"/>
      </w:r>
      <w:r>
        <w:rPr>
          <w:noProof/>
          <w:webHidden/>
        </w:rPr>
        <w:instrText> PAGEREF _Toc68684089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55"/>
          <w:headerReference w:type="default" r:id="rId53"/>
          <w:footerReference w:type="even" r:id="rId51"/>
          <w:footerReference w:type="default" r:id="rId48"/>
          <w:footerReference w:type="first" r:id="rId46"/>
          <w:headerReference w:type="first" r:id="rId57"/>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_TOC_250009" w:id="4"/>
      <w:bookmarkStart w:name="英文缩略语词汇表 " w:id="5"/>
      <w:bookmarkEnd w:id="4"/>
      <w:r>
        <w:rPr>
          <w:kern w:val="2"/>
          <w:sz w:val="32"/>
          <w:szCs w:val="32"/>
          <w:rFonts w:cstheme="minorBidi" w:hAnsiTheme="minorHAnsi" w:eastAsiaTheme="minorHAnsi" w:asciiTheme="minorHAnsi" w:ascii="黑体" w:hAnsi="黑体" w:eastAsia="黑体" w:cs="黑体"/>
          <w:b/>
          <w:bCs/>
          <w:w w:val="95"/>
        </w:rPr>
        <w:t>英文缩略语词汇表</w:t>
      </w:r>
    </w:p>
    <w:p w:rsidR="0018722C">
      <w:pPr>
        <w:topLinePunct/>
      </w:pPr>
    </w:p>
    <w:tbl>
      <w:tblPr>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4391"/>
        <w:gridCol w:w="3300"/>
      </w:tblGrid>
      <w:tr>
        <w:trPr>
          <w:trHeight w:val="340" w:hRule="atLeast"/>
        </w:trPr>
        <w:tc>
          <w:tcPr>
            <w:tcW w:w="1399" w:type="dxa"/>
          </w:tcPr>
          <w:p w:rsidR="0018722C">
            <w:pPr>
              <w:topLinePunct/>
              <w:ind w:leftChars="0" w:left="0" w:rightChars="0" w:right="0" w:firstLineChars="0" w:firstLine="0"/>
              <w:spacing w:line="240" w:lineRule="atLeast"/>
            </w:pPr>
            <w:r>
              <w:rPr>
                <w:rFonts w:ascii="宋体" w:eastAsia="宋体" w:hint="eastAsia"/>
              </w:rPr>
              <w:t>缩略语</w:t>
            </w:r>
          </w:p>
        </w:tc>
        <w:tc>
          <w:tcPr>
            <w:tcW w:w="4391" w:type="dxa"/>
          </w:tcPr>
          <w:p w:rsidR="0018722C">
            <w:pPr>
              <w:topLinePunct/>
              <w:ind w:leftChars="0" w:left="0" w:rightChars="0" w:right="0" w:firstLineChars="0" w:firstLine="0"/>
              <w:spacing w:line="240" w:lineRule="atLeast"/>
            </w:pPr>
            <w:r>
              <w:rPr>
                <w:rFonts w:ascii="宋体" w:eastAsia="宋体" w:hint="eastAsia"/>
              </w:rPr>
              <w:t>英文全称</w:t>
            </w:r>
          </w:p>
        </w:tc>
        <w:tc>
          <w:tcPr>
            <w:tcW w:w="3300" w:type="dxa"/>
          </w:tcPr>
          <w:p w:rsidR="0018722C">
            <w:pPr>
              <w:topLinePunct/>
              <w:ind w:leftChars="0" w:left="0" w:rightChars="0" w:right="0" w:firstLineChars="0" w:firstLine="0"/>
              <w:spacing w:line="240" w:lineRule="atLeast"/>
            </w:pPr>
            <w:r>
              <w:rPr>
                <w:rFonts w:ascii="宋体" w:eastAsia="宋体" w:hint="eastAsia"/>
              </w:rPr>
              <w:t>中文全称</w:t>
            </w:r>
          </w:p>
        </w:tc>
      </w:tr>
      <w:tr>
        <w:trPr>
          <w:trHeight w:val="460" w:hRule="atLeast"/>
        </w:trPr>
        <w:tc>
          <w:tcPr>
            <w:tcW w:w="1399" w:type="dxa"/>
          </w:tcPr>
          <w:p w:rsidR="0018722C">
            <w:pPr>
              <w:topLinePunct/>
              <w:ind w:leftChars="0" w:left="0" w:rightChars="0" w:right="0" w:firstLineChars="0" w:firstLine="0"/>
              <w:spacing w:line="240" w:lineRule="atLeast"/>
            </w:pPr>
            <w:r>
              <w:t>3'UTR</w:t>
            </w:r>
          </w:p>
        </w:tc>
        <w:tc>
          <w:tcPr>
            <w:tcW w:w="4391" w:type="dxa"/>
          </w:tcPr>
          <w:p w:rsidR="0018722C">
            <w:pPr>
              <w:topLinePunct/>
              <w:ind w:leftChars="0" w:left="0" w:rightChars="0" w:right="0" w:firstLineChars="0" w:firstLine="0"/>
              <w:spacing w:line="240" w:lineRule="atLeast"/>
            </w:pPr>
            <w:r>
              <w:t>3'untranslated region</w:t>
            </w:r>
          </w:p>
        </w:tc>
        <w:tc>
          <w:tcPr>
            <w:tcW w:w="3300" w:type="dxa"/>
          </w:tcPr>
          <w:p w:rsidR="0018722C">
            <w:pPr>
              <w:topLinePunct/>
              <w:ind w:leftChars="0" w:left="0" w:rightChars="0" w:right="0" w:firstLineChars="0" w:firstLine="0"/>
              <w:spacing w:line="240" w:lineRule="atLeast"/>
            </w:pPr>
            <w:r>
              <w:t>3</w:t>
            </w:r>
            <w:r>
              <w:t>'</w:t>
            </w:r>
            <w:r>
              <w:rPr>
                <w:rFonts w:ascii="宋体" w:hAnsi="宋体" w:eastAsia="宋体" w:hint="eastAsia"/>
              </w:rPr>
              <w:t>非翻译区</w:t>
            </w:r>
          </w:p>
        </w:tc>
      </w:tr>
      <w:tr>
        <w:trPr>
          <w:trHeight w:val="460" w:hRule="atLeast"/>
        </w:trPr>
        <w:tc>
          <w:tcPr>
            <w:tcW w:w="1399" w:type="dxa"/>
          </w:tcPr>
          <w:p w:rsidR="0018722C">
            <w:pPr>
              <w:topLinePunct/>
              <w:ind w:leftChars="0" w:left="0" w:rightChars="0" w:right="0" w:firstLineChars="0" w:firstLine="0"/>
              <w:spacing w:line="240" w:lineRule="atLeast"/>
            </w:pPr>
            <w:r>
              <w:t>ABP</w:t>
            </w:r>
          </w:p>
        </w:tc>
        <w:tc>
          <w:tcPr>
            <w:tcW w:w="4391" w:type="dxa"/>
          </w:tcPr>
          <w:p w:rsidR="0018722C">
            <w:pPr>
              <w:topLinePunct/>
              <w:ind w:leftChars="0" w:left="0" w:rightChars="0" w:right="0" w:firstLineChars="0" w:firstLine="0"/>
              <w:spacing w:line="240" w:lineRule="atLeast"/>
            </w:pPr>
            <w:r>
              <w:t>A</w:t>
            </w:r>
            <w:r>
              <w:t>cting-binding protein</w:t>
            </w:r>
          </w:p>
        </w:tc>
        <w:tc>
          <w:tcPr>
            <w:tcW w:w="3300" w:type="dxa"/>
          </w:tcPr>
          <w:p w:rsidR="0018722C">
            <w:pPr>
              <w:topLinePunct/>
              <w:ind w:leftChars="0" w:left="0" w:rightChars="0" w:right="0" w:firstLineChars="0" w:firstLine="0"/>
              <w:spacing w:line="240" w:lineRule="atLeast"/>
            </w:pPr>
            <w:r>
              <w:rPr>
                <w:rFonts w:ascii="宋体" w:eastAsia="宋体" w:hint="eastAsia"/>
              </w:rPr>
              <w:t>肌动蛋白结合蛋白</w:t>
            </w:r>
          </w:p>
        </w:tc>
      </w:tr>
      <w:tr>
        <w:trPr>
          <w:trHeight w:val="460" w:hRule="atLeast"/>
        </w:trPr>
        <w:tc>
          <w:tcPr>
            <w:tcW w:w="1399" w:type="dxa"/>
          </w:tcPr>
          <w:p w:rsidR="0018722C">
            <w:pPr>
              <w:topLinePunct/>
              <w:ind w:leftChars="0" w:left="0" w:rightChars="0" w:right="0" w:firstLineChars="0" w:firstLine="0"/>
              <w:spacing w:line="240" w:lineRule="atLeast"/>
            </w:pPr>
            <w:r>
              <w:t>AR</w:t>
            </w:r>
          </w:p>
        </w:tc>
        <w:tc>
          <w:tcPr>
            <w:tcW w:w="4391" w:type="dxa"/>
          </w:tcPr>
          <w:p w:rsidR="0018722C">
            <w:pPr>
              <w:topLinePunct/>
              <w:ind w:leftChars="0" w:left="0" w:rightChars="0" w:right="0" w:firstLineChars="0" w:firstLine="0"/>
              <w:spacing w:line="240" w:lineRule="atLeast"/>
            </w:pPr>
            <w:r>
              <w:t>A</w:t>
            </w:r>
            <w:r>
              <w:t>ndrogen receptor</w:t>
            </w:r>
          </w:p>
        </w:tc>
        <w:tc>
          <w:tcPr>
            <w:tcW w:w="3300" w:type="dxa"/>
          </w:tcPr>
          <w:p w:rsidR="0018722C">
            <w:pPr>
              <w:topLinePunct/>
              <w:ind w:leftChars="0" w:left="0" w:rightChars="0" w:right="0" w:firstLineChars="0" w:firstLine="0"/>
              <w:spacing w:line="240" w:lineRule="atLeast"/>
            </w:pPr>
            <w:r>
              <w:rPr>
                <w:rFonts w:ascii="宋体" w:eastAsia="宋体" w:hint="eastAsia"/>
              </w:rPr>
              <w:t>雄激素受体</w:t>
            </w:r>
          </w:p>
        </w:tc>
      </w:tr>
      <w:tr>
        <w:trPr>
          <w:trHeight w:val="920" w:hRule="atLeast"/>
        </w:trPr>
        <w:tc>
          <w:tcPr>
            <w:tcW w:w="1399" w:type="dxa"/>
          </w:tcPr>
          <w:p w:rsidR="0018722C">
            <w:pPr>
              <w:topLinePunct/>
              <w:ind w:leftChars="0" w:left="0" w:rightChars="0" w:right="0" w:firstLineChars="0" w:firstLine="0"/>
              <w:spacing w:line="240" w:lineRule="atLeast"/>
            </w:pPr>
            <w:r>
              <w:t>bHLH</w:t>
            </w:r>
          </w:p>
        </w:tc>
        <w:tc>
          <w:tcPr>
            <w:tcW w:w="4391" w:type="dxa"/>
          </w:tcPr>
          <w:p w:rsidR="0018722C">
            <w:pPr>
              <w:topLinePunct/>
              <w:ind w:leftChars="0" w:left="0" w:rightChars="0" w:right="0" w:firstLineChars="0" w:firstLine="0"/>
              <w:spacing w:line="240" w:lineRule="atLeast"/>
            </w:pPr>
            <w:r>
              <w:t>Basic helix-loop-helix</w:t>
            </w:r>
          </w:p>
        </w:tc>
        <w:tc>
          <w:tcPr>
            <w:tcW w:w="3300" w:type="dxa"/>
          </w:tcPr>
          <w:p w:rsidR="0018722C">
            <w:pPr>
              <w:topLinePunct/>
              <w:ind w:leftChars="0" w:left="0" w:rightChars="0" w:right="0" w:firstLineChars="0" w:firstLine="0"/>
              <w:spacing w:line="240" w:lineRule="atLeast"/>
            </w:pPr>
            <w:r>
              <w:rPr>
                <w:rFonts w:ascii="宋体" w:eastAsia="宋体" w:hint="eastAsia"/>
              </w:rPr>
              <w:t>碱性螺旋－ 环－ 螺旋结</w:t>
            </w:r>
          </w:p>
          <w:p w:rsidR="0018722C">
            <w:pPr>
              <w:topLinePunct/>
              <w:ind w:leftChars="0" w:left="0" w:rightChars="0" w:right="0" w:firstLineChars="0" w:firstLine="0"/>
              <w:spacing w:line="240" w:lineRule="atLeast"/>
            </w:pPr>
            <w:r>
              <w:rPr>
                <w:rFonts w:ascii="宋体" w:eastAsia="宋体" w:hint="eastAsia"/>
              </w:rPr>
              <w:t>构</w:t>
            </w:r>
          </w:p>
        </w:tc>
      </w:tr>
      <w:tr>
        <w:trPr>
          <w:trHeight w:val="460" w:hRule="atLeast"/>
        </w:trPr>
        <w:tc>
          <w:tcPr>
            <w:tcW w:w="1399" w:type="dxa"/>
          </w:tcPr>
          <w:p w:rsidR="0018722C">
            <w:pPr>
              <w:topLinePunct/>
              <w:ind w:leftChars="0" w:left="0" w:rightChars="0" w:right="0" w:firstLineChars="0" w:firstLine="0"/>
              <w:spacing w:line="240" w:lineRule="atLeast"/>
            </w:pPr>
            <w:r>
              <w:t>BMI</w:t>
            </w:r>
          </w:p>
        </w:tc>
        <w:tc>
          <w:tcPr>
            <w:tcW w:w="4391" w:type="dxa"/>
          </w:tcPr>
          <w:p w:rsidR="0018722C">
            <w:pPr>
              <w:topLinePunct/>
              <w:ind w:leftChars="0" w:left="0" w:rightChars="0" w:right="0" w:firstLineChars="0" w:firstLine="0"/>
              <w:spacing w:line="240" w:lineRule="atLeast"/>
            </w:pPr>
            <w:r>
              <w:t>Body Mass Index</w:t>
            </w:r>
          </w:p>
        </w:tc>
        <w:tc>
          <w:tcPr>
            <w:tcW w:w="3300" w:type="dxa"/>
          </w:tcPr>
          <w:p w:rsidR="0018722C">
            <w:pPr>
              <w:topLinePunct/>
              <w:ind w:leftChars="0" w:left="0" w:rightChars="0" w:right="0" w:firstLineChars="0" w:firstLine="0"/>
              <w:spacing w:line="240" w:lineRule="atLeast"/>
            </w:pPr>
            <w:r>
              <w:rPr>
                <w:rFonts w:ascii="宋体" w:eastAsia="宋体" w:hint="eastAsia"/>
              </w:rPr>
              <w:t>体重指数</w:t>
            </w:r>
          </w:p>
        </w:tc>
      </w:tr>
      <w:tr>
        <w:trPr>
          <w:trHeight w:val="460" w:hRule="atLeast"/>
        </w:trPr>
        <w:tc>
          <w:tcPr>
            <w:tcW w:w="1399" w:type="dxa"/>
          </w:tcPr>
          <w:p w:rsidR="0018722C">
            <w:pPr>
              <w:topLinePunct/>
              <w:ind w:leftChars="0" w:left="0" w:rightChars="0" w:right="0" w:firstLineChars="0" w:firstLine="0"/>
              <w:spacing w:line="240" w:lineRule="atLeast"/>
            </w:pPr>
            <w:r>
              <w:t>bp</w:t>
            </w:r>
          </w:p>
        </w:tc>
        <w:tc>
          <w:tcPr>
            <w:tcW w:w="4391" w:type="dxa"/>
          </w:tcPr>
          <w:p w:rsidR="0018722C">
            <w:pPr>
              <w:topLinePunct/>
              <w:ind w:leftChars="0" w:left="0" w:rightChars="0" w:right="0" w:firstLineChars="0" w:firstLine="0"/>
              <w:spacing w:line="240" w:lineRule="atLeast"/>
            </w:pPr>
            <w:r>
              <w:t>B</w:t>
            </w:r>
            <w:r>
              <w:t>ase pair</w:t>
            </w:r>
          </w:p>
        </w:tc>
        <w:tc>
          <w:tcPr>
            <w:tcW w:w="3300"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60" w:hRule="atLeast"/>
        </w:trPr>
        <w:tc>
          <w:tcPr>
            <w:tcW w:w="1399" w:type="dxa"/>
          </w:tcPr>
          <w:p w:rsidR="0018722C">
            <w:pPr>
              <w:topLinePunct/>
              <w:ind w:leftChars="0" w:left="0" w:rightChars="0" w:right="0" w:firstLineChars="0" w:firstLine="0"/>
              <w:spacing w:line="240" w:lineRule="atLeast"/>
            </w:pPr>
            <w:r>
              <w:t>cDNA</w:t>
            </w:r>
          </w:p>
        </w:tc>
        <w:tc>
          <w:tcPr>
            <w:tcW w:w="4391" w:type="dxa"/>
          </w:tcPr>
          <w:p w:rsidR="0018722C">
            <w:pPr>
              <w:topLinePunct/>
              <w:ind w:leftChars="0" w:left="0" w:rightChars="0" w:right="0" w:firstLineChars="0" w:firstLine="0"/>
              <w:spacing w:line="240" w:lineRule="atLeast"/>
            </w:pPr>
            <w:r>
              <w:t>C</w:t>
            </w:r>
            <w:r>
              <w:t>omplementary Deoxyribonucleic Acid</w:t>
            </w:r>
          </w:p>
        </w:tc>
        <w:tc>
          <w:tcPr>
            <w:tcW w:w="3300"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460" w:hRule="atLeast"/>
        </w:trPr>
        <w:tc>
          <w:tcPr>
            <w:tcW w:w="1399" w:type="dxa"/>
          </w:tcPr>
          <w:p w:rsidR="0018722C">
            <w:pPr>
              <w:topLinePunct/>
              <w:ind w:leftChars="0" w:left="0" w:rightChars="0" w:right="0" w:firstLineChars="0" w:firstLine="0"/>
              <w:spacing w:line="240" w:lineRule="atLeast"/>
            </w:pPr>
            <w:r>
              <w:t>CNS</w:t>
            </w:r>
          </w:p>
        </w:tc>
        <w:tc>
          <w:tcPr>
            <w:tcW w:w="4391" w:type="dxa"/>
          </w:tcPr>
          <w:p w:rsidR="0018722C">
            <w:pPr>
              <w:topLinePunct/>
              <w:ind w:leftChars="0" w:left="0" w:rightChars="0" w:right="0" w:firstLineChars="0" w:firstLine="0"/>
              <w:spacing w:line="240" w:lineRule="atLeast"/>
            </w:pPr>
            <w:r>
              <w:t>C</w:t>
            </w:r>
            <w:r>
              <w:t>onserved noncoding sequences</w:t>
            </w:r>
          </w:p>
        </w:tc>
        <w:tc>
          <w:tcPr>
            <w:tcW w:w="3300" w:type="dxa"/>
          </w:tcPr>
          <w:p w:rsidR="0018722C">
            <w:pPr>
              <w:topLinePunct/>
              <w:ind w:leftChars="0" w:left="0" w:rightChars="0" w:right="0" w:firstLineChars="0" w:firstLine="0"/>
              <w:spacing w:line="240" w:lineRule="atLeast"/>
            </w:pPr>
            <w:r>
              <w:rPr>
                <w:rFonts w:ascii="宋体" w:eastAsia="宋体" w:hint="eastAsia"/>
              </w:rPr>
              <w:t>保守非编码区</w:t>
            </w:r>
          </w:p>
        </w:tc>
      </w:tr>
      <w:tr>
        <w:trPr>
          <w:trHeight w:val="460" w:hRule="atLeast"/>
        </w:trPr>
        <w:tc>
          <w:tcPr>
            <w:tcW w:w="1399" w:type="dxa"/>
          </w:tcPr>
          <w:p w:rsidR="0018722C">
            <w:pPr>
              <w:topLinePunct/>
              <w:ind w:leftChars="0" w:left="0" w:rightChars="0" w:right="0" w:firstLineChars="0" w:firstLine="0"/>
              <w:spacing w:line="240" w:lineRule="atLeast"/>
            </w:pPr>
            <w:r>
              <w:t>d</w:t>
            </w:r>
          </w:p>
        </w:tc>
        <w:tc>
          <w:tcPr>
            <w:tcW w:w="4391" w:type="dxa"/>
          </w:tcPr>
          <w:p w:rsidR="0018722C">
            <w:pPr>
              <w:topLinePunct/>
              <w:ind w:leftChars="0" w:left="0" w:rightChars="0" w:right="0" w:firstLineChars="0" w:firstLine="0"/>
              <w:spacing w:line="240" w:lineRule="atLeast"/>
            </w:pPr>
            <w:r>
              <w:t>day</w:t>
            </w:r>
          </w:p>
        </w:tc>
        <w:tc>
          <w:tcPr>
            <w:tcW w:w="3300" w:type="dxa"/>
          </w:tcPr>
          <w:p w:rsidR="0018722C">
            <w:pPr>
              <w:topLinePunct/>
              <w:ind w:leftChars="0" w:left="0" w:rightChars="0" w:right="0" w:firstLineChars="0" w:firstLine="0"/>
              <w:spacing w:line="240" w:lineRule="atLeast"/>
            </w:pPr>
            <w:r>
              <w:rPr>
                <w:rFonts w:ascii="宋体" w:eastAsia="宋体" w:hint="eastAsia"/>
              </w:rPr>
              <w:t>天</w:t>
            </w:r>
          </w:p>
        </w:tc>
      </w:tr>
      <w:tr>
        <w:trPr>
          <w:trHeight w:val="460" w:hRule="atLeast"/>
        </w:trPr>
        <w:tc>
          <w:tcPr>
            <w:tcW w:w="1399" w:type="dxa"/>
          </w:tcPr>
          <w:p w:rsidR="0018722C">
            <w:pPr>
              <w:topLinePunct/>
              <w:ind w:leftChars="0" w:left="0" w:rightChars="0" w:right="0" w:firstLineChars="0" w:firstLine="0"/>
              <w:spacing w:line="240" w:lineRule="atLeast"/>
            </w:pPr>
            <w:r>
              <w:t>DEPC</w:t>
            </w:r>
          </w:p>
        </w:tc>
        <w:tc>
          <w:tcPr>
            <w:tcW w:w="4391" w:type="dxa"/>
          </w:tcPr>
          <w:p w:rsidR="0018722C">
            <w:pPr>
              <w:topLinePunct/>
              <w:ind w:leftChars="0" w:left="0" w:rightChars="0" w:right="0" w:firstLineChars="0" w:firstLine="0"/>
              <w:spacing w:line="240" w:lineRule="atLeast"/>
            </w:pPr>
            <w:r>
              <w:t>Diethylpyrocarbonate</w:t>
            </w:r>
          </w:p>
        </w:tc>
        <w:tc>
          <w:tcPr>
            <w:tcW w:w="3300" w:type="dxa"/>
          </w:tcPr>
          <w:p w:rsidR="0018722C">
            <w:pPr>
              <w:topLinePunct/>
              <w:ind w:leftChars="0" w:left="0" w:rightChars="0" w:right="0" w:firstLineChars="0" w:firstLine="0"/>
              <w:spacing w:line="240" w:lineRule="atLeast"/>
            </w:pPr>
            <w:r>
              <w:rPr>
                <w:rFonts w:ascii="宋体" w:eastAsia="宋体" w:hint="eastAsia"/>
              </w:rPr>
              <w:t>焦磷酸二乙酯</w:t>
            </w:r>
          </w:p>
        </w:tc>
      </w:tr>
      <w:tr>
        <w:trPr>
          <w:trHeight w:val="920" w:hRule="atLeast"/>
        </w:trPr>
        <w:tc>
          <w:tcPr>
            <w:tcW w:w="1399" w:type="dxa"/>
          </w:tcPr>
          <w:p w:rsidR="0018722C">
            <w:pPr>
              <w:topLinePunct/>
              <w:ind w:leftChars="0" w:left="0" w:rightChars="0" w:right="0" w:firstLineChars="0" w:firstLine="0"/>
              <w:spacing w:line="240" w:lineRule="atLeast"/>
            </w:pPr>
            <w:r>
              <w:t>DMEM</w:t>
            </w:r>
          </w:p>
        </w:tc>
        <w:tc>
          <w:tcPr>
            <w:tcW w:w="4391" w:type="dxa"/>
          </w:tcPr>
          <w:p w:rsidR="0018722C">
            <w:pPr>
              <w:topLinePunct/>
              <w:ind w:leftChars="0" w:left="0" w:rightChars="0" w:right="0" w:firstLineChars="0" w:firstLine="0"/>
              <w:spacing w:line="240" w:lineRule="atLeast"/>
            </w:pPr>
            <w:r>
              <w:t>Dulbecco's modified Eagle's medium</w:t>
            </w:r>
          </w:p>
        </w:tc>
        <w:tc>
          <w:tcPr>
            <w:tcW w:w="3300" w:type="dxa"/>
          </w:tcPr>
          <w:p w:rsidR="0018722C">
            <w:pPr>
              <w:topLinePunct/>
              <w:ind w:leftChars="0" w:left="0" w:rightChars="0" w:right="0" w:firstLineChars="0" w:firstLine="0"/>
              <w:spacing w:line="240" w:lineRule="atLeast"/>
            </w:pPr>
            <w:r>
              <w:t>Dulbecco </w:t>
            </w:r>
            <w:r>
              <w:t> </w:t>
            </w:r>
            <w:r>
              <w:rPr>
                <w:rFonts w:ascii="宋体" w:eastAsia="宋体" w:hint="eastAsia"/>
              </w:rPr>
              <w:t>改良</w:t>
            </w:r>
            <w:r>
              <w:rPr>
                <w:rFonts w:ascii="宋体" w:eastAsia="宋体" w:hint="eastAsia"/>
              </w:rPr>
              <w:t>的</w:t>
            </w:r>
            <w:r w:rsidRPr="00000000">
              <w:tab/>
            </w:r>
            <w:r>
              <w:t>Eagle</w:t>
            </w:r>
          </w:p>
          <w:p w:rsidR="0018722C">
            <w:pPr>
              <w:topLinePunct/>
              <w:ind w:leftChars="0" w:left="0" w:rightChars="0" w:right="0" w:firstLineChars="0" w:firstLine="0"/>
              <w:spacing w:line="240" w:lineRule="atLeast"/>
            </w:pPr>
            <w:r>
              <w:rPr>
                <w:rFonts w:ascii="宋体" w:eastAsia="宋体" w:hint="eastAsia"/>
              </w:rPr>
              <w:t>培养基</w:t>
            </w:r>
          </w:p>
        </w:tc>
      </w:tr>
      <w:tr>
        <w:trPr>
          <w:trHeight w:val="460" w:hRule="atLeast"/>
        </w:trPr>
        <w:tc>
          <w:tcPr>
            <w:tcW w:w="1399" w:type="dxa"/>
          </w:tcPr>
          <w:p w:rsidR="0018722C">
            <w:pPr>
              <w:topLinePunct/>
              <w:ind w:leftChars="0" w:left="0" w:rightChars="0" w:right="0" w:firstLineChars="0" w:firstLine="0"/>
              <w:spacing w:line="240" w:lineRule="atLeast"/>
            </w:pPr>
            <w:r>
              <w:t>DAB</w:t>
            </w:r>
          </w:p>
        </w:tc>
        <w:tc>
          <w:tcPr>
            <w:tcW w:w="4391" w:type="dxa"/>
          </w:tcPr>
          <w:p w:rsidR="0018722C">
            <w:pPr>
              <w:topLinePunct/>
              <w:ind w:leftChars="0" w:left="0" w:rightChars="0" w:right="0" w:firstLineChars="0" w:firstLine="0"/>
              <w:spacing w:line="240" w:lineRule="atLeast"/>
            </w:pPr>
            <w:r>
              <w:t>3,3</w:t>
            </w:r>
            <w:r>
              <w:t>'</w:t>
            </w:r>
            <w:r>
              <w:t>-diaminobenzidine</w:t>
            </w:r>
          </w:p>
        </w:tc>
        <w:tc>
          <w:tcPr>
            <w:tcW w:w="3300" w:type="dxa"/>
          </w:tcPr>
          <w:p w:rsidR="0018722C">
            <w:pPr>
              <w:topLinePunct/>
              <w:ind w:leftChars="0" w:left="0" w:rightChars="0" w:right="0" w:firstLineChars="0" w:firstLine="0"/>
              <w:spacing w:line="240" w:lineRule="atLeast"/>
            </w:pPr>
            <w:r>
              <w:rPr>
                <w:rFonts w:ascii="宋体" w:hAnsi="宋体" w:eastAsia="宋体" w:hint="eastAsia"/>
              </w:rPr>
              <w:t>3,3</w:t>
            </w:r>
            <w:r>
              <w:t>'</w:t>
            </w:r>
            <w:r>
              <w:rPr>
                <w:rFonts w:ascii="宋体" w:hAnsi="宋体" w:eastAsia="宋体" w:hint="eastAsia"/>
              </w:rPr>
              <w:t>-二氨基联苯胺</w:t>
            </w:r>
          </w:p>
        </w:tc>
      </w:tr>
      <w:tr>
        <w:trPr>
          <w:trHeight w:val="460" w:hRule="atLeast"/>
        </w:trPr>
        <w:tc>
          <w:tcPr>
            <w:tcW w:w="1399" w:type="dxa"/>
          </w:tcPr>
          <w:p w:rsidR="0018722C">
            <w:pPr>
              <w:topLinePunct/>
              <w:ind w:leftChars="0" w:left="0" w:rightChars="0" w:right="0" w:firstLineChars="0" w:firstLine="0"/>
              <w:spacing w:line="240" w:lineRule="atLeast"/>
            </w:pPr>
            <w:r>
              <w:t>DMSO</w:t>
            </w:r>
          </w:p>
        </w:tc>
        <w:tc>
          <w:tcPr>
            <w:tcW w:w="4391" w:type="dxa"/>
          </w:tcPr>
          <w:p w:rsidR="0018722C">
            <w:pPr>
              <w:topLinePunct/>
              <w:ind w:leftChars="0" w:left="0" w:rightChars="0" w:right="0" w:firstLineChars="0" w:firstLine="0"/>
              <w:spacing w:line="240" w:lineRule="atLeast"/>
            </w:pPr>
            <w:r>
              <w:t>Dimethyl sulfoxide</w:t>
            </w:r>
          </w:p>
        </w:tc>
        <w:tc>
          <w:tcPr>
            <w:tcW w:w="3300"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60" w:hRule="atLeast"/>
        </w:trPr>
        <w:tc>
          <w:tcPr>
            <w:tcW w:w="1399" w:type="dxa"/>
          </w:tcPr>
          <w:p w:rsidR="0018722C">
            <w:pPr>
              <w:topLinePunct/>
              <w:ind w:leftChars="0" w:left="0" w:rightChars="0" w:right="0" w:firstLineChars="0" w:firstLine="0"/>
              <w:spacing w:line="240" w:lineRule="atLeast"/>
            </w:pPr>
            <w:r>
              <w:t>DNA</w:t>
            </w:r>
          </w:p>
        </w:tc>
        <w:tc>
          <w:tcPr>
            <w:tcW w:w="4391" w:type="dxa"/>
          </w:tcPr>
          <w:p w:rsidR="0018722C">
            <w:pPr>
              <w:topLinePunct/>
              <w:ind w:leftChars="0" w:left="0" w:rightChars="0" w:right="0" w:firstLineChars="0" w:firstLine="0"/>
              <w:spacing w:line="240" w:lineRule="atLeast"/>
            </w:pPr>
            <w:r>
              <w:t>D</w:t>
            </w:r>
            <w:r>
              <w:t>eoxyribonucleic acid</w:t>
            </w:r>
          </w:p>
        </w:tc>
        <w:tc>
          <w:tcPr>
            <w:tcW w:w="3300" w:type="dxa"/>
          </w:tcPr>
          <w:p w:rsidR="0018722C">
            <w:pPr>
              <w:topLinePunct/>
              <w:ind w:leftChars="0" w:left="0" w:rightChars="0" w:right="0" w:firstLineChars="0" w:firstLine="0"/>
              <w:spacing w:line="240" w:lineRule="atLeast"/>
            </w:pPr>
            <w:r>
              <w:rPr>
                <w:rFonts w:ascii="宋体" w:eastAsia="宋体" w:hint="eastAsia"/>
              </w:rPr>
              <w:t>脱氧核糖核酸</w:t>
            </w:r>
          </w:p>
        </w:tc>
      </w:tr>
      <w:tr>
        <w:trPr>
          <w:trHeight w:val="460" w:hRule="atLeast"/>
        </w:trPr>
        <w:tc>
          <w:tcPr>
            <w:tcW w:w="1399" w:type="dxa"/>
          </w:tcPr>
          <w:p w:rsidR="0018722C">
            <w:pPr>
              <w:topLinePunct/>
              <w:ind w:leftChars="0" w:left="0" w:rightChars="0" w:right="0" w:firstLineChars="0" w:firstLine="0"/>
              <w:spacing w:line="240" w:lineRule="atLeast"/>
            </w:pPr>
            <w:r>
              <w:t>dNTP</w:t>
            </w:r>
          </w:p>
        </w:tc>
        <w:tc>
          <w:tcPr>
            <w:tcW w:w="4391" w:type="dxa"/>
          </w:tcPr>
          <w:p w:rsidR="0018722C">
            <w:pPr>
              <w:topLinePunct/>
              <w:ind w:leftChars="0" w:left="0" w:rightChars="0" w:right="0" w:firstLineChars="0" w:firstLine="0"/>
              <w:spacing w:line="240" w:lineRule="atLeast"/>
            </w:pPr>
            <w:r>
              <w:t>D</w:t>
            </w:r>
            <w:r>
              <w:t>eoxy-ribonucleoside triphosphate</w:t>
            </w:r>
          </w:p>
        </w:tc>
        <w:tc>
          <w:tcPr>
            <w:tcW w:w="3300" w:type="dxa"/>
          </w:tcPr>
          <w:p w:rsidR="0018722C">
            <w:pPr>
              <w:topLinePunct/>
              <w:ind w:leftChars="0" w:left="0" w:rightChars="0" w:right="0" w:firstLineChars="0" w:firstLine="0"/>
              <w:spacing w:line="240" w:lineRule="atLeast"/>
            </w:pPr>
            <w:r>
              <w:rPr>
                <w:rFonts w:ascii="宋体" w:eastAsia="宋体" w:hint="eastAsia"/>
              </w:rPr>
              <w:t>脱氧核糖核甙三磷酸盐</w:t>
            </w:r>
          </w:p>
        </w:tc>
      </w:tr>
      <w:tr>
        <w:trPr>
          <w:trHeight w:val="460" w:hRule="atLeast"/>
        </w:trPr>
        <w:tc>
          <w:tcPr>
            <w:tcW w:w="1399" w:type="dxa"/>
          </w:tcPr>
          <w:p w:rsidR="0018722C">
            <w:pPr>
              <w:topLinePunct/>
              <w:ind w:leftChars="0" w:left="0" w:rightChars="0" w:right="0" w:firstLineChars="0" w:firstLine="0"/>
              <w:spacing w:line="240" w:lineRule="atLeast"/>
            </w:pPr>
            <w:r>
              <w:t>E2</w:t>
            </w:r>
          </w:p>
        </w:tc>
        <w:tc>
          <w:tcPr>
            <w:tcW w:w="4391" w:type="dxa"/>
          </w:tcPr>
          <w:p w:rsidR="0018722C">
            <w:pPr>
              <w:topLinePunct/>
              <w:ind w:leftChars="0" w:left="0" w:rightChars="0" w:right="0" w:firstLineChars="0" w:firstLine="0"/>
              <w:spacing w:line="240" w:lineRule="atLeast"/>
            </w:pPr>
            <w:r>
              <w:t>Estrogen hormone</w:t>
            </w:r>
          </w:p>
        </w:tc>
        <w:tc>
          <w:tcPr>
            <w:tcW w:w="3300" w:type="dxa"/>
          </w:tcPr>
          <w:p w:rsidR="0018722C">
            <w:pPr>
              <w:topLinePunct/>
              <w:ind w:leftChars="0" w:left="0" w:rightChars="0" w:right="0" w:firstLineChars="0" w:firstLine="0"/>
              <w:spacing w:line="240" w:lineRule="atLeast"/>
            </w:pPr>
            <w:r>
              <w:rPr>
                <w:rFonts w:ascii="宋体" w:eastAsia="宋体" w:hint="eastAsia"/>
              </w:rPr>
              <w:t>雌二醇激素</w:t>
            </w:r>
          </w:p>
        </w:tc>
      </w:tr>
      <w:tr>
        <w:trPr>
          <w:trHeight w:val="460" w:hRule="atLeast"/>
        </w:trPr>
        <w:tc>
          <w:tcPr>
            <w:tcW w:w="1399" w:type="dxa"/>
          </w:tcPr>
          <w:p w:rsidR="0018722C">
            <w:pPr>
              <w:topLinePunct/>
              <w:ind w:leftChars="0" w:left="0" w:rightChars="0" w:right="0" w:firstLineChars="0" w:firstLine="0"/>
              <w:spacing w:line="240" w:lineRule="atLeast"/>
            </w:pPr>
            <w:r>
              <w:t>EGF</w:t>
            </w:r>
          </w:p>
        </w:tc>
        <w:tc>
          <w:tcPr>
            <w:tcW w:w="4391" w:type="dxa"/>
          </w:tcPr>
          <w:p w:rsidR="0018722C">
            <w:pPr>
              <w:topLinePunct/>
              <w:ind w:leftChars="0" w:left="0" w:rightChars="0" w:right="0" w:firstLineChars="0" w:firstLine="0"/>
              <w:spacing w:line="240" w:lineRule="atLeast"/>
            </w:pPr>
            <w:r>
              <w:t>Epidermal growth factor</w:t>
            </w:r>
          </w:p>
        </w:tc>
        <w:tc>
          <w:tcPr>
            <w:tcW w:w="3300" w:type="dxa"/>
          </w:tcPr>
          <w:p w:rsidR="0018722C">
            <w:pPr>
              <w:topLinePunct/>
              <w:ind w:leftChars="0" w:left="0" w:rightChars="0" w:right="0" w:firstLineChars="0" w:firstLine="0"/>
              <w:spacing w:line="240" w:lineRule="atLeast"/>
            </w:pPr>
            <w:r>
              <w:rPr>
                <w:rFonts w:ascii="宋体" w:eastAsia="宋体" w:hint="eastAsia"/>
              </w:rPr>
              <w:t>表皮生长因子</w:t>
            </w:r>
          </w:p>
        </w:tc>
      </w:tr>
      <w:tr>
        <w:trPr>
          <w:trHeight w:val="920" w:hRule="atLeast"/>
        </w:trPr>
        <w:tc>
          <w:tcPr>
            <w:tcW w:w="1399" w:type="dxa"/>
          </w:tcPr>
          <w:p w:rsidR="0018722C">
            <w:pPr>
              <w:topLinePunct/>
              <w:ind w:leftChars="0" w:left="0" w:rightChars="0" w:right="0" w:firstLineChars="0" w:firstLine="0"/>
              <w:spacing w:line="240" w:lineRule="atLeast"/>
            </w:pPr>
            <w:r>
              <w:t>eGFP</w:t>
            </w:r>
            <w:r>
              <w:t>/</w:t>
            </w:r>
            <w:r>
              <w:t>EGF</w:t>
            </w:r>
          </w:p>
          <w:p w:rsidR="0018722C">
            <w:pPr>
              <w:topLinePunct/>
              <w:ind w:leftChars="0" w:left="0" w:rightChars="0" w:right="0" w:firstLineChars="0" w:firstLine="0"/>
              <w:spacing w:line="240" w:lineRule="atLeast"/>
            </w:pPr>
            <w:r>
              <w:t>P</w:t>
            </w:r>
          </w:p>
        </w:tc>
        <w:tc>
          <w:tcPr>
            <w:tcW w:w="4391" w:type="dxa"/>
          </w:tcPr>
          <w:p w:rsidR="0018722C">
            <w:pPr>
              <w:topLinePunct/>
              <w:ind w:leftChars="0" w:left="0" w:rightChars="0" w:right="0" w:firstLineChars="0" w:firstLine="0"/>
              <w:spacing w:line="240" w:lineRule="atLeast"/>
            </w:pPr>
            <w:r>
              <w:t>Enhanced green fluorescence protein</w:t>
            </w:r>
          </w:p>
        </w:tc>
        <w:tc>
          <w:tcPr>
            <w:tcW w:w="3300" w:type="dxa"/>
          </w:tcPr>
          <w:p w:rsidR="0018722C">
            <w:pPr>
              <w:topLinePunct/>
              <w:ind w:leftChars="0" w:left="0" w:rightChars="0" w:right="0" w:firstLineChars="0" w:firstLine="0"/>
              <w:spacing w:line="240" w:lineRule="atLeast"/>
            </w:pPr>
            <w:r>
              <w:rPr>
                <w:rFonts w:ascii="宋体" w:eastAsia="宋体" w:hint="eastAsia"/>
              </w:rPr>
              <w:t>增强型绿色荧光蛋白</w:t>
            </w:r>
          </w:p>
        </w:tc>
      </w:tr>
      <w:tr>
        <w:trPr>
          <w:trHeight w:val="460" w:hRule="atLeast"/>
        </w:trPr>
        <w:tc>
          <w:tcPr>
            <w:tcW w:w="1399" w:type="dxa"/>
          </w:tcPr>
          <w:p w:rsidR="0018722C">
            <w:pPr>
              <w:topLinePunct/>
              <w:ind w:leftChars="0" w:left="0" w:rightChars="0" w:right="0" w:firstLineChars="0" w:firstLine="0"/>
              <w:spacing w:line="240" w:lineRule="atLeast"/>
            </w:pPr>
            <w:r>
              <w:t>ELISA</w:t>
            </w:r>
          </w:p>
        </w:tc>
        <w:tc>
          <w:tcPr>
            <w:tcW w:w="4391" w:type="dxa"/>
          </w:tcPr>
          <w:p w:rsidR="0018722C">
            <w:pPr>
              <w:topLinePunct/>
              <w:ind w:leftChars="0" w:left="0" w:rightChars="0" w:right="0" w:firstLineChars="0" w:firstLine="0"/>
              <w:spacing w:line="240" w:lineRule="atLeast"/>
            </w:pPr>
            <w:r>
              <w:t>E</w:t>
            </w:r>
            <w:r>
              <w:t>nzyme-linked immunosorbent assay</w:t>
            </w:r>
          </w:p>
        </w:tc>
        <w:tc>
          <w:tcPr>
            <w:tcW w:w="3300" w:type="dxa"/>
          </w:tcPr>
          <w:p w:rsidR="0018722C">
            <w:pPr>
              <w:topLinePunct/>
              <w:ind w:leftChars="0" w:left="0" w:rightChars="0" w:right="0" w:firstLineChars="0" w:firstLine="0"/>
              <w:spacing w:line="240" w:lineRule="atLeast"/>
            </w:pPr>
            <w:r>
              <w:rPr>
                <w:rFonts w:ascii="宋体" w:eastAsia="宋体" w:hint="eastAsia"/>
              </w:rPr>
              <w:t>酶联免疫吸附试验</w:t>
            </w:r>
          </w:p>
        </w:tc>
      </w:tr>
      <w:tr>
        <w:trPr>
          <w:trHeight w:val="460" w:hRule="atLeast"/>
        </w:trPr>
        <w:tc>
          <w:tcPr>
            <w:tcW w:w="1399" w:type="dxa"/>
          </w:tcPr>
          <w:p w:rsidR="0018722C">
            <w:pPr>
              <w:topLinePunct/>
              <w:ind w:leftChars="0" w:left="0" w:rightChars="0" w:right="0" w:firstLineChars="0" w:firstLine="0"/>
              <w:spacing w:line="240" w:lineRule="atLeast"/>
            </w:pPr>
            <w:r>
              <w:t>ER</w:t>
            </w:r>
          </w:p>
        </w:tc>
        <w:tc>
          <w:tcPr>
            <w:tcW w:w="4391" w:type="dxa"/>
          </w:tcPr>
          <w:p w:rsidR="0018722C">
            <w:pPr>
              <w:topLinePunct/>
              <w:ind w:leftChars="0" w:left="0" w:rightChars="0" w:right="0" w:firstLineChars="0" w:firstLine="0"/>
              <w:spacing w:line="240" w:lineRule="atLeast"/>
            </w:pPr>
            <w:r>
              <w:t>Estrogen hormone receptor</w:t>
            </w:r>
          </w:p>
        </w:tc>
        <w:tc>
          <w:tcPr>
            <w:tcW w:w="3300" w:type="dxa"/>
          </w:tcPr>
          <w:p w:rsidR="0018722C">
            <w:pPr>
              <w:topLinePunct/>
              <w:ind w:leftChars="0" w:left="0" w:rightChars="0" w:right="0" w:firstLineChars="0" w:firstLine="0"/>
              <w:spacing w:line="240" w:lineRule="atLeast"/>
            </w:pPr>
            <w:r>
              <w:rPr>
                <w:rFonts w:ascii="宋体" w:eastAsia="宋体" w:hint="eastAsia"/>
              </w:rPr>
              <w:t>雌激素受体</w:t>
            </w:r>
          </w:p>
        </w:tc>
      </w:tr>
      <w:tr>
        <w:trPr>
          <w:trHeight w:val="460" w:hRule="atLeast"/>
        </w:trPr>
        <w:tc>
          <w:tcPr>
            <w:tcW w:w="1399" w:type="dxa"/>
          </w:tcPr>
          <w:p w:rsidR="0018722C">
            <w:pPr>
              <w:topLinePunct/>
              <w:ind w:leftChars="0" w:left="0" w:rightChars="0" w:right="0" w:firstLineChars="0" w:firstLine="0"/>
              <w:spacing w:line="240" w:lineRule="atLeast"/>
            </w:pPr>
            <w:r>
              <w:t>FBS</w:t>
            </w:r>
          </w:p>
        </w:tc>
        <w:tc>
          <w:tcPr>
            <w:tcW w:w="4391" w:type="dxa"/>
          </w:tcPr>
          <w:p w:rsidR="0018722C">
            <w:pPr>
              <w:topLinePunct/>
              <w:ind w:leftChars="0" w:left="0" w:rightChars="0" w:right="0" w:firstLineChars="0" w:firstLine="0"/>
              <w:spacing w:line="240" w:lineRule="atLeast"/>
            </w:pPr>
            <w:r>
              <w:t>Fetal bovine serum</w:t>
            </w:r>
          </w:p>
        </w:tc>
        <w:tc>
          <w:tcPr>
            <w:tcW w:w="3300"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460" w:hRule="atLeast"/>
        </w:trPr>
        <w:tc>
          <w:tcPr>
            <w:tcW w:w="1399" w:type="dxa"/>
          </w:tcPr>
          <w:p w:rsidR="0018722C">
            <w:pPr>
              <w:topLinePunct/>
              <w:ind w:leftChars="0" w:left="0" w:rightChars="0" w:right="0" w:firstLineChars="0" w:firstLine="0"/>
              <w:spacing w:line="240" w:lineRule="atLeast"/>
            </w:pPr>
            <w:r>
              <w:t>FITC</w:t>
            </w:r>
          </w:p>
        </w:tc>
        <w:tc>
          <w:tcPr>
            <w:tcW w:w="4391" w:type="dxa"/>
          </w:tcPr>
          <w:p w:rsidR="0018722C">
            <w:pPr>
              <w:topLinePunct/>
              <w:ind w:leftChars="0" w:left="0" w:rightChars="0" w:right="0" w:firstLineChars="0" w:firstLine="0"/>
              <w:spacing w:line="240" w:lineRule="atLeast"/>
            </w:pPr>
            <w:r>
              <w:t>F</w:t>
            </w:r>
            <w:r>
              <w:t>luorescein isothiocyanate</w:t>
            </w:r>
          </w:p>
        </w:tc>
        <w:tc>
          <w:tcPr>
            <w:tcW w:w="3300" w:type="dxa"/>
          </w:tcPr>
          <w:p w:rsidR="0018722C">
            <w:pPr>
              <w:topLinePunct/>
              <w:ind w:leftChars="0" w:left="0" w:rightChars="0" w:right="0" w:firstLineChars="0" w:firstLine="0"/>
              <w:spacing w:line="240" w:lineRule="atLeast"/>
            </w:pPr>
            <w:r>
              <w:rPr>
                <w:rFonts w:ascii="宋体" w:eastAsia="宋体" w:hint="eastAsia"/>
              </w:rPr>
              <w:t>异硫氰酸荧光素</w:t>
            </w:r>
          </w:p>
        </w:tc>
      </w:tr>
      <w:tr>
        <w:trPr>
          <w:trHeight w:val="460" w:hRule="atLeast"/>
        </w:trPr>
        <w:tc>
          <w:tcPr>
            <w:tcW w:w="1399" w:type="dxa"/>
          </w:tcPr>
          <w:p w:rsidR="0018722C">
            <w:pPr>
              <w:topLinePunct/>
              <w:ind w:leftChars="0" w:left="0" w:rightChars="0" w:right="0" w:firstLineChars="0" w:firstLine="0"/>
              <w:spacing w:line="240" w:lineRule="atLeast"/>
            </w:pPr>
            <w:r>
              <w:t>FSH</w:t>
            </w:r>
          </w:p>
        </w:tc>
        <w:tc>
          <w:tcPr>
            <w:tcW w:w="4391" w:type="dxa"/>
          </w:tcPr>
          <w:p w:rsidR="0018722C">
            <w:pPr>
              <w:topLinePunct/>
              <w:ind w:leftChars="0" w:left="0" w:rightChars="0" w:right="0" w:firstLineChars="0" w:firstLine="0"/>
              <w:spacing w:line="240" w:lineRule="atLeast"/>
            </w:pPr>
            <w:r>
              <w:t>Follicle stimulating hormone</w:t>
            </w:r>
          </w:p>
        </w:tc>
        <w:tc>
          <w:tcPr>
            <w:tcW w:w="3300" w:type="dxa"/>
          </w:tcPr>
          <w:p w:rsidR="0018722C">
            <w:pPr>
              <w:topLinePunct/>
              <w:ind w:leftChars="0" w:left="0" w:rightChars="0" w:right="0" w:firstLineChars="0" w:firstLine="0"/>
              <w:spacing w:line="240" w:lineRule="atLeast"/>
            </w:pPr>
            <w:r>
              <w:rPr>
                <w:rFonts w:ascii="宋体" w:eastAsia="宋体" w:hint="eastAsia"/>
              </w:rPr>
              <w:t>卵泡刺激素</w:t>
            </w:r>
          </w:p>
        </w:tc>
      </w:tr>
      <w:tr>
        <w:trPr>
          <w:trHeight w:val="360" w:hRule="atLeast"/>
        </w:trPr>
        <w:tc>
          <w:tcPr>
            <w:tcW w:w="1399" w:type="dxa"/>
          </w:tcPr>
          <w:p w:rsidR="0018722C">
            <w:pPr>
              <w:topLinePunct/>
              <w:ind w:leftChars="0" w:left="0" w:rightChars="0" w:right="0" w:firstLineChars="0" w:firstLine="0"/>
              <w:spacing w:line="240" w:lineRule="atLeast"/>
            </w:pPr>
            <w:r>
              <w:t>FSHR</w:t>
            </w:r>
          </w:p>
        </w:tc>
        <w:tc>
          <w:tcPr>
            <w:tcW w:w="4391" w:type="dxa"/>
          </w:tcPr>
          <w:p w:rsidR="0018722C">
            <w:pPr>
              <w:topLinePunct/>
              <w:ind w:leftChars="0" w:left="0" w:rightChars="0" w:right="0" w:firstLineChars="0" w:firstLine="0"/>
              <w:spacing w:line="240" w:lineRule="atLeast"/>
            </w:pPr>
            <w:r>
              <w:t>F</w:t>
            </w:r>
            <w:r>
              <w:t>ollicle-stimulating hormone receptor</w:t>
            </w:r>
          </w:p>
        </w:tc>
        <w:tc>
          <w:tcPr>
            <w:tcW w:w="3300" w:type="dxa"/>
          </w:tcPr>
          <w:p w:rsidR="0018722C">
            <w:pPr>
              <w:topLinePunct/>
              <w:ind w:leftChars="0" w:left="0" w:rightChars="0" w:right="0" w:firstLineChars="0" w:firstLine="0"/>
              <w:spacing w:line="240" w:lineRule="atLeast"/>
            </w:pPr>
            <w:r>
              <w:rPr>
                <w:rFonts w:ascii="宋体" w:eastAsia="宋体" w:hint="eastAsia"/>
              </w:rPr>
              <w:t>卵泡刺激素受体</w:t>
            </w:r>
          </w:p>
        </w:tc>
      </w:tr>
    </w:tbl>
    <w:p w:rsidR="0018722C">
      <w:pPr>
        <w:topLinePunct/>
      </w:pPr>
      <w:r>
        <w:rPr>
          <w:rFonts w:cstheme="minorBidi" w:hAnsiTheme="minorHAnsi" w:eastAsiaTheme="minorHAnsi" w:asciiTheme="minorHAnsi" w:ascii="Calibri"/>
        </w:rPr>
        <w:t>1</w:t>
      </w:r>
    </w:p>
    <w:p w:rsidR="0018722C">
      <w:spacing w:beforeLines="0" w:before="0" w:afterLines="0" w:after="0" w:line="440" w:lineRule="auto"/>
      <w:pPr>
        <w:sectPr w:rsidR="00556256">
          <w:headerReference w:type="even" r:id="rId56"/>
          <w:headerReference w:type="default" r:id="rId52"/>
          <w:footerReference w:type="even" r:id="rId50"/>
          <w:footerReference w:type="default" r:id="rId49"/>
          <w:headerReference w:type="first" r:id="rId47"/>
          <w:footerReference w:type="first" r:id="rId54"/>
          <w:pgSz w:w="11906" w:h="16838" w:code="9"/>
          <w:pgMar w:top="1418" w:right="1134" w:bottom="1134" w:left="1418" w:header="851" w:footer="907" w:gutter="0"/>
          <w:pgNumType w:start="1"/>
          <w:cols w:space="720"/>
          <w:titlePg/>
          <w:docGrid w:type="lines" w:linePitch="326"/>
        </w:sectPr>
        <w:topLinePunct/>
      </w:pPr>
    </w:p>
    <w:tbl>
      <w:tblPr>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1"/>
        <w:gridCol w:w="4744"/>
        <w:gridCol w:w="2932"/>
      </w:tblGrid>
      <w:tr>
        <w:trPr>
          <w:trHeight w:val="820" w:hRule="atLeast"/>
        </w:trPr>
        <w:tc>
          <w:tcPr>
            <w:tcW w:w="1411" w:type="dxa"/>
          </w:tcPr>
          <w:p w:rsidR="0018722C">
            <w:pPr>
              <w:topLinePunct/>
              <w:ind w:leftChars="0" w:left="0" w:rightChars="0" w:right="0" w:firstLineChars="0" w:firstLine="0"/>
              <w:spacing w:line="240" w:lineRule="atLeast"/>
            </w:pPr>
            <w:r>
              <w:t>GAPDH</w:t>
            </w:r>
          </w:p>
        </w:tc>
        <w:tc>
          <w:tcPr>
            <w:tcW w:w="4744" w:type="dxa"/>
          </w:tcPr>
          <w:p w:rsidR="0018722C">
            <w:pPr>
              <w:topLinePunct/>
              <w:ind w:leftChars="0" w:left="0" w:rightChars="0" w:right="0" w:firstLineChars="0" w:firstLine="0"/>
              <w:spacing w:line="240" w:lineRule="atLeast"/>
            </w:pPr>
            <w:r>
              <w:t>Glyceraldehydes   3   phosphatedehydrogenase</w:t>
            </w:r>
          </w:p>
          <w:p w:rsidR="0018722C">
            <w:pPr>
              <w:topLinePunct/>
              <w:ind w:leftChars="0" w:left="0" w:rightChars="0" w:right="0" w:firstLineChars="0" w:firstLine="0"/>
              <w:spacing w:line="240" w:lineRule="atLeast"/>
            </w:pPr>
            <w:r>
              <w:t>gene</w:t>
            </w:r>
          </w:p>
        </w:tc>
        <w:tc>
          <w:tcPr>
            <w:tcW w:w="2932" w:type="dxa"/>
          </w:tcPr>
          <w:p w:rsidR="0018722C">
            <w:pPr>
              <w:topLinePunct/>
              <w:ind w:leftChars="0" w:left="0" w:rightChars="0" w:right="0" w:firstLineChars="0" w:firstLine="0"/>
              <w:spacing w:line="240" w:lineRule="atLeast"/>
            </w:pPr>
            <w:r>
              <w:t>3  '-</w:t>
            </w:r>
            <w:r>
              <w:rPr>
                <w:rFonts w:ascii="宋体" w:eastAsia="宋体" w:hint="eastAsia"/>
              </w:rPr>
              <w:t>磷酸甘油酸脱氢酶基</w:t>
            </w:r>
          </w:p>
          <w:p w:rsidR="0018722C">
            <w:pPr>
              <w:topLinePunct/>
              <w:ind w:leftChars="0" w:left="0" w:rightChars="0" w:right="0" w:firstLineChars="0" w:firstLine="0"/>
              <w:spacing w:line="240" w:lineRule="atLeast"/>
            </w:pPr>
            <w:r>
              <w:rPr>
                <w:rFonts w:ascii="宋体" w:eastAsia="宋体" w:hint="eastAsia"/>
              </w:rPr>
              <w:t>因</w:t>
            </w:r>
          </w:p>
        </w:tc>
      </w:tr>
      <w:tr>
        <w:trPr>
          <w:trHeight w:val="460" w:hRule="atLeast"/>
        </w:trPr>
        <w:tc>
          <w:tcPr>
            <w:tcW w:w="1411" w:type="dxa"/>
          </w:tcPr>
          <w:p w:rsidR="0018722C">
            <w:pPr>
              <w:topLinePunct/>
              <w:ind w:leftChars="0" w:left="0" w:rightChars="0" w:right="0" w:firstLineChars="0" w:firstLine="0"/>
              <w:spacing w:line="240" w:lineRule="atLeast"/>
            </w:pPr>
            <w:r>
              <w:t>GC</w:t>
            </w:r>
          </w:p>
        </w:tc>
        <w:tc>
          <w:tcPr>
            <w:tcW w:w="4744" w:type="dxa"/>
          </w:tcPr>
          <w:p w:rsidR="0018722C">
            <w:pPr>
              <w:topLinePunct/>
              <w:ind w:leftChars="0" w:left="0" w:rightChars="0" w:right="0" w:firstLineChars="0" w:firstLine="0"/>
              <w:spacing w:line="240" w:lineRule="atLeast"/>
            </w:pPr>
            <w:r>
              <w:t>G</w:t>
            </w:r>
            <w:r>
              <w:t>ranular cell</w:t>
            </w:r>
          </w:p>
        </w:tc>
        <w:tc>
          <w:tcPr>
            <w:tcW w:w="2932" w:type="dxa"/>
          </w:tcPr>
          <w:p w:rsidR="0018722C">
            <w:pPr>
              <w:topLinePunct/>
              <w:ind w:leftChars="0" w:left="0" w:rightChars="0" w:right="0" w:firstLineChars="0" w:firstLine="0"/>
              <w:spacing w:line="240" w:lineRule="atLeast"/>
            </w:pPr>
            <w:r>
              <w:rPr>
                <w:rFonts w:ascii="宋体" w:eastAsia="宋体" w:hint="eastAsia"/>
              </w:rPr>
              <w:t>颗粒细胞</w:t>
            </w:r>
          </w:p>
        </w:tc>
      </w:tr>
      <w:tr>
        <w:trPr>
          <w:trHeight w:val="460" w:hRule="atLeast"/>
        </w:trPr>
        <w:tc>
          <w:tcPr>
            <w:tcW w:w="1411" w:type="dxa"/>
          </w:tcPr>
          <w:p w:rsidR="0018722C">
            <w:pPr>
              <w:topLinePunct/>
              <w:ind w:leftChars="0" w:left="0" w:rightChars="0" w:right="0" w:firstLineChars="0" w:firstLine="0"/>
              <w:spacing w:line="240" w:lineRule="atLeast"/>
            </w:pPr>
            <w:r>
              <w:t>GDF</w:t>
            </w:r>
          </w:p>
        </w:tc>
        <w:tc>
          <w:tcPr>
            <w:tcW w:w="4744" w:type="dxa"/>
          </w:tcPr>
          <w:p w:rsidR="0018722C">
            <w:pPr>
              <w:topLinePunct/>
              <w:ind w:leftChars="0" w:left="0" w:rightChars="0" w:right="0" w:firstLineChars="0" w:firstLine="0"/>
              <w:spacing w:line="240" w:lineRule="atLeast"/>
            </w:pPr>
            <w:r>
              <w:t>Growth differentiation factor</w:t>
            </w:r>
          </w:p>
        </w:tc>
        <w:tc>
          <w:tcPr>
            <w:tcW w:w="2932" w:type="dxa"/>
          </w:tcPr>
          <w:p w:rsidR="0018722C">
            <w:pPr>
              <w:topLinePunct/>
              <w:ind w:leftChars="0" w:left="0" w:rightChars="0" w:right="0" w:firstLineChars="0" w:firstLine="0"/>
              <w:spacing w:line="240" w:lineRule="atLeast"/>
            </w:pPr>
            <w:r>
              <w:rPr>
                <w:rFonts w:ascii="宋体" w:eastAsia="宋体" w:hint="eastAsia"/>
              </w:rPr>
              <w:t>生长分化因子</w:t>
            </w:r>
          </w:p>
        </w:tc>
      </w:tr>
      <w:tr>
        <w:trPr>
          <w:trHeight w:val="460" w:hRule="atLeast"/>
        </w:trPr>
        <w:tc>
          <w:tcPr>
            <w:tcW w:w="1411" w:type="dxa"/>
          </w:tcPr>
          <w:p w:rsidR="0018722C">
            <w:pPr>
              <w:topLinePunct/>
              <w:ind w:leftChars="0" w:left="0" w:rightChars="0" w:right="0" w:firstLineChars="0" w:firstLine="0"/>
              <w:spacing w:line="240" w:lineRule="atLeast"/>
            </w:pPr>
            <w:r>
              <w:t>h</w:t>
            </w:r>
          </w:p>
        </w:tc>
        <w:tc>
          <w:tcPr>
            <w:tcW w:w="4744" w:type="dxa"/>
          </w:tcPr>
          <w:p w:rsidR="0018722C">
            <w:pPr>
              <w:topLinePunct/>
              <w:ind w:leftChars="0" w:left="0" w:rightChars="0" w:right="0" w:firstLineChars="0" w:firstLine="0"/>
              <w:spacing w:line="240" w:lineRule="atLeast"/>
            </w:pPr>
            <w:r>
              <w:t>Hour</w:t>
            </w:r>
          </w:p>
        </w:tc>
        <w:tc>
          <w:tcPr>
            <w:tcW w:w="2932"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460" w:hRule="atLeast"/>
        </w:trPr>
        <w:tc>
          <w:tcPr>
            <w:tcW w:w="1411" w:type="dxa"/>
          </w:tcPr>
          <w:p w:rsidR="0018722C">
            <w:pPr>
              <w:topLinePunct/>
              <w:ind w:leftChars="0" w:left="0" w:rightChars="0" w:right="0" w:firstLineChars="0" w:firstLine="0"/>
              <w:spacing w:line="240" w:lineRule="atLeast"/>
            </w:pPr>
            <w:r>
              <w:t>HCG</w:t>
            </w:r>
          </w:p>
        </w:tc>
        <w:tc>
          <w:tcPr>
            <w:tcW w:w="4744" w:type="dxa"/>
          </w:tcPr>
          <w:p w:rsidR="0018722C">
            <w:pPr>
              <w:topLinePunct/>
              <w:ind w:leftChars="0" w:left="0" w:rightChars="0" w:right="0" w:firstLineChars="0" w:firstLine="0"/>
              <w:spacing w:line="240" w:lineRule="atLeast"/>
            </w:pPr>
            <w:r>
              <w:t>Human Chorionic Gonadotropin</w:t>
            </w:r>
          </w:p>
        </w:tc>
        <w:tc>
          <w:tcPr>
            <w:tcW w:w="2932" w:type="dxa"/>
          </w:tcPr>
          <w:p w:rsidR="0018722C">
            <w:pPr>
              <w:topLinePunct/>
              <w:ind w:leftChars="0" w:left="0" w:rightChars="0" w:right="0" w:firstLineChars="0" w:firstLine="0"/>
              <w:spacing w:line="240" w:lineRule="atLeast"/>
            </w:pPr>
            <w:r>
              <w:rPr>
                <w:rFonts w:ascii="宋体" w:eastAsia="宋体" w:hint="eastAsia"/>
              </w:rPr>
              <w:t>人绒膜促性腺激素</w:t>
            </w:r>
          </w:p>
        </w:tc>
      </w:tr>
      <w:tr>
        <w:trPr>
          <w:trHeight w:val="460" w:hRule="atLeast"/>
        </w:trPr>
        <w:tc>
          <w:tcPr>
            <w:tcW w:w="1411" w:type="dxa"/>
          </w:tcPr>
          <w:p w:rsidR="0018722C">
            <w:pPr>
              <w:topLinePunct/>
              <w:ind w:leftChars="0" w:left="0" w:rightChars="0" w:right="0" w:firstLineChars="0" w:firstLine="0"/>
              <w:spacing w:line="240" w:lineRule="atLeast"/>
            </w:pPr>
            <w:r>
              <w:t>HTF</w:t>
            </w:r>
          </w:p>
        </w:tc>
        <w:tc>
          <w:tcPr>
            <w:tcW w:w="4744" w:type="dxa"/>
          </w:tcPr>
          <w:p w:rsidR="0018722C">
            <w:pPr>
              <w:topLinePunct/>
              <w:ind w:leftChars="0" w:left="0" w:rightChars="0" w:right="0" w:firstLineChars="0" w:firstLine="0"/>
              <w:spacing w:line="240" w:lineRule="atLeast"/>
            </w:pPr>
            <w:r>
              <w:t>Human tubal fluid</w:t>
            </w:r>
          </w:p>
        </w:tc>
        <w:tc>
          <w:tcPr>
            <w:tcW w:w="2932" w:type="dxa"/>
          </w:tcPr>
          <w:p w:rsidR="0018722C">
            <w:pPr>
              <w:topLinePunct/>
              <w:ind w:leftChars="0" w:left="0" w:rightChars="0" w:right="0" w:firstLineChars="0" w:firstLine="0"/>
              <w:spacing w:line="240" w:lineRule="atLeast"/>
            </w:pPr>
            <w:r>
              <w:rPr>
                <w:rFonts w:ascii="宋体" w:eastAsia="宋体" w:hint="eastAsia"/>
              </w:rPr>
              <w:t>人类输卵管液</w:t>
            </w:r>
          </w:p>
        </w:tc>
      </w:tr>
      <w:tr>
        <w:trPr>
          <w:trHeight w:val="460" w:hRule="atLeast"/>
        </w:trPr>
        <w:tc>
          <w:tcPr>
            <w:tcW w:w="1411" w:type="dxa"/>
          </w:tcPr>
          <w:p w:rsidR="0018722C">
            <w:pPr>
              <w:topLinePunct/>
              <w:ind w:leftChars="0" w:left="0" w:rightChars="0" w:right="0" w:firstLineChars="0" w:firstLine="0"/>
              <w:spacing w:line="240" w:lineRule="atLeast"/>
            </w:pPr>
            <w:r>
              <w:t>HYASE</w:t>
            </w:r>
          </w:p>
        </w:tc>
        <w:tc>
          <w:tcPr>
            <w:tcW w:w="4744" w:type="dxa"/>
          </w:tcPr>
          <w:p w:rsidR="0018722C">
            <w:pPr>
              <w:topLinePunct/>
              <w:ind w:leftChars="0" w:left="0" w:rightChars="0" w:right="0" w:firstLineChars="0" w:firstLine="0"/>
              <w:spacing w:line="240" w:lineRule="atLeast"/>
            </w:pPr>
            <w:r>
              <w:t>Hyaluronidase</w:t>
            </w:r>
          </w:p>
        </w:tc>
        <w:tc>
          <w:tcPr>
            <w:tcW w:w="2932" w:type="dxa"/>
          </w:tcPr>
          <w:p w:rsidR="0018722C">
            <w:pPr>
              <w:topLinePunct/>
              <w:ind w:leftChars="0" w:left="0" w:rightChars="0" w:right="0" w:firstLineChars="0" w:firstLine="0"/>
              <w:spacing w:line="240" w:lineRule="atLeast"/>
            </w:pPr>
            <w:r>
              <w:rPr>
                <w:rFonts w:ascii="宋体" w:eastAsia="宋体" w:hint="eastAsia"/>
              </w:rPr>
              <w:t>透明质酸酶</w:t>
            </w:r>
          </w:p>
        </w:tc>
      </w:tr>
      <w:tr>
        <w:trPr>
          <w:trHeight w:val="460" w:hRule="atLeast"/>
        </w:trPr>
        <w:tc>
          <w:tcPr>
            <w:tcW w:w="1411" w:type="dxa"/>
          </w:tcPr>
          <w:p w:rsidR="0018722C">
            <w:pPr>
              <w:topLinePunct/>
              <w:ind w:leftChars="0" w:left="0" w:rightChars="0" w:right="0" w:firstLineChars="0" w:firstLine="0"/>
              <w:spacing w:line="240" w:lineRule="atLeast"/>
            </w:pPr>
            <w:r>
              <w:t>HE</w:t>
            </w:r>
          </w:p>
        </w:tc>
        <w:tc>
          <w:tcPr>
            <w:tcW w:w="4744" w:type="dxa"/>
          </w:tcPr>
          <w:p w:rsidR="0018722C">
            <w:pPr>
              <w:topLinePunct/>
              <w:ind w:leftChars="0" w:left="0" w:rightChars="0" w:right="0" w:firstLineChars="0" w:firstLine="0"/>
              <w:spacing w:line="240" w:lineRule="atLeast"/>
            </w:pPr>
            <w:r>
              <w:t>hematoxylin-eosin</w:t>
            </w:r>
          </w:p>
        </w:tc>
        <w:tc>
          <w:tcPr>
            <w:tcW w:w="2932" w:type="dxa"/>
          </w:tcPr>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w:t>
            </w:r>
          </w:p>
        </w:tc>
      </w:tr>
      <w:tr>
        <w:trPr>
          <w:trHeight w:val="920" w:hRule="atLeast"/>
        </w:trPr>
        <w:tc>
          <w:tcPr>
            <w:tcW w:w="1411" w:type="dxa"/>
          </w:tcPr>
          <w:p w:rsidR="0018722C">
            <w:pPr>
              <w:topLinePunct/>
              <w:ind w:leftChars="0" w:left="0" w:rightChars="0" w:right="0" w:firstLineChars="0" w:firstLine="0"/>
              <w:spacing w:line="240" w:lineRule="atLeast"/>
            </w:pPr>
            <w:r>
              <w:t>HE</w:t>
            </w:r>
          </w:p>
          <w:p w:rsidR="0018722C">
            <w:pPr>
              <w:topLinePunct/>
              <w:ind w:leftChars="0" w:left="0" w:rightChars="0" w:right="0" w:firstLineChars="0" w:firstLine="0"/>
              <w:spacing w:line="240" w:lineRule="atLeast"/>
            </w:pPr>
            <w:r>
              <w:t>staining</w:t>
            </w:r>
          </w:p>
        </w:tc>
        <w:tc>
          <w:tcPr>
            <w:tcW w:w="4744" w:type="dxa"/>
          </w:tcPr>
          <w:p w:rsidR="0018722C">
            <w:pPr>
              <w:topLinePunct/>
              <w:ind w:leftChars="0" w:left="0" w:rightChars="0" w:right="0" w:firstLineChars="0" w:firstLine="0"/>
              <w:spacing w:line="240" w:lineRule="atLeast"/>
            </w:pPr>
            <w:r>
              <w:t>Hematoxylin eosin staining</w:t>
            </w:r>
          </w:p>
        </w:tc>
        <w:tc>
          <w:tcPr>
            <w:tcW w:w="2932" w:type="dxa"/>
          </w:tcPr>
          <w:p w:rsidR="0018722C">
            <w:pPr>
              <w:topLinePunct/>
              <w:ind w:leftChars="0" w:left="0" w:rightChars="0" w:right="0" w:firstLineChars="0" w:firstLine="0"/>
              <w:spacing w:line="240" w:lineRule="atLeast"/>
            </w:pPr>
            <w:r>
              <w:t>HE</w:t>
            </w:r>
            <w:r>
              <w:t> </w:t>
            </w:r>
            <w:r>
              <w:rPr>
                <w:rFonts w:ascii="宋体" w:eastAsia="宋体" w:hint="eastAsia"/>
              </w:rPr>
              <w:t>染色</w:t>
            </w:r>
          </w:p>
        </w:tc>
      </w:tr>
      <w:tr>
        <w:trPr>
          <w:trHeight w:val="460" w:hRule="atLeast"/>
        </w:trPr>
        <w:tc>
          <w:tcPr>
            <w:tcW w:w="1411" w:type="dxa"/>
          </w:tcPr>
          <w:p w:rsidR="0018722C">
            <w:pPr>
              <w:topLinePunct/>
              <w:ind w:leftChars="0" w:left="0" w:rightChars="0" w:right="0" w:firstLineChars="0" w:firstLine="0"/>
              <w:spacing w:line="240" w:lineRule="atLeast"/>
            </w:pPr>
            <w:r>
              <w:t>HRP</w:t>
            </w:r>
          </w:p>
        </w:tc>
        <w:tc>
          <w:tcPr>
            <w:tcW w:w="4744" w:type="dxa"/>
          </w:tcPr>
          <w:p w:rsidR="0018722C">
            <w:pPr>
              <w:topLinePunct/>
              <w:ind w:leftChars="0" w:left="0" w:rightChars="0" w:right="0" w:firstLineChars="0" w:firstLine="0"/>
              <w:spacing w:line="240" w:lineRule="atLeast"/>
            </w:pPr>
            <w:r>
              <w:t>Horseradish peroxidase</w:t>
            </w:r>
          </w:p>
        </w:tc>
        <w:tc>
          <w:tcPr>
            <w:tcW w:w="2932"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460" w:hRule="atLeast"/>
        </w:trPr>
        <w:tc>
          <w:tcPr>
            <w:tcW w:w="1411" w:type="dxa"/>
          </w:tcPr>
          <w:p w:rsidR="0018722C">
            <w:pPr>
              <w:topLinePunct/>
              <w:ind w:leftChars="0" w:left="0" w:rightChars="0" w:right="0" w:firstLineChars="0" w:firstLine="0"/>
              <w:spacing w:line="240" w:lineRule="atLeast"/>
            </w:pPr>
            <w:r>
              <w:t>IGF</w:t>
            </w:r>
          </w:p>
        </w:tc>
        <w:tc>
          <w:tcPr>
            <w:tcW w:w="4744" w:type="dxa"/>
          </w:tcPr>
          <w:p w:rsidR="0018722C">
            <w:pPr>
              <w:topLinePunct/>
              <w:ind w:leftChars="0" w:left="0" w:rightChars="0" w:right="0" w:firstLineChars="0" w:firstLine="0"/>
              <w:spacing w:line="240" w:lineRule="atLeast"/>
            </w:pPr>
            <w:r>
              <w:t>I</w:t>
            </w:r>
            <w:r>
              <w:t>nsulin like growth factor</w:t>
            </w:r>
          </w:p>
        </w:tc>
        <w:tc>
          <w:tcPr>
            <w:tcW w:w="2932" w:type="dxa"/>
          </w:tcPr>
          <w:p w:rsidR="0018722C">
            <w:pPr>
              <w:topLinePunct/>
              <w:ind w:leftChars="0" w:left="0" w:rightChars="0" w:right="0" w:firstLineChars="0" w:firstLine="0"/>
              <w:spacing w:line="240" w:lineRule="atLeast"/>
            </w:pPr>
            <w:r>
              <w:rPr>
                <w:rFonts w:ascii="宋体" w:eastAsia="宋体" w:hint="eastAsia"/>
              </w:rPr>
              <w:t>胰岛素样生长因子</w:t>
            </w:r>
          </w:p>
        </w:tc>
      </w:tr>
      <w:tr>
        <w:trPr>
          <w:trHeight w:val="460" w:hRule="atLeast"/>
        </w:trPr>
        <w:tc>
          <w:tcPr>
            <w:tcW w:w="1411" w:type="dxa"/>
          </w:tcPr>
          <w:p w:rsidR="0018722C">
            <w:pPr>
              <w:topLinePunct/>
              <w:ind w:leftChars="0" w:left="0" w:rightChars="0" w:right="0" w:firstLineChars="0" w:firstLine="0"/>
              <w:spacing w:line="240" w:lineRule="atLeast"/>
            </w:pPr>
            <w:r>
              <w:t>IGF-1</w:t>
            </w:r>
          </w:p>
        </w:tc>
        <w:tc>
          <w:tcPr>
            <w:tcW w:w="4744" w:type="dxa"/>
          </w:tcPr>
          <w:p w:rsidR="0018722C">
            <w:pPr>
              <w:topLinePunct/>
              <w:ind w:leftChars="0" w:left="0" w:rightChars="0" w:right="0" w:firstLineChars="0" w:firstLine="0"/>
              <w:spacing w:line="240" w:lineRule="atLeast"/>
            </w:pPr>
            <w:r>
              <w:t>Insulin-like growth factor</w:t>
            </w:r>
          </w:p>
        </w:tc>
        <w:tc>
          <w:tcPr>
            <w:tcW w:w="2932" w:type="dxa"/>
          </w:tcPr>
          <w:p w:rsidR="0018722C">
            <w:pPr>
              <w:topLinePunct/>
              <w:ind w:leftChars="0" w:left="0" w:rightChars="0" w:right="0" w:firstLineChars="0" w:firstLine="0"/>
              <w:spacing w:line="240" w:lineRule="atLeast"/>
            </w:pPr>
            <w:r>
              <w:rPr>
                <w:rFonts w:ascii="宋体" w:eastAsia="宋体" w:hint="eastAsia"/>
              </w:rPr>
              <w:t>胰岛素样生长因子 </w:t>
            </w:r>
            <w:r>
              <w:t>1</w:t>
            </w:r>
          </w:p>
        </w:tc>
      </w:tr>
      <w:tr>
        <w:trPr>
          <w:trHeight w:val="460" w:hRule="atLeast"/>
        </w:trPr>
        <w:tc>
          <w:tcPr>
            <w:tcW w:w="1411" w:type="dxa"/>
          </w:tcPr>
          <w:p w:rsidR="0018722C">
            <w:pPr>
              <w:topLinePunct/>
              <w:ind w:leftChars="0" w:left="0" w:rightChars="0" w:right="0" w:firstLineChars="0" w:firstLine="0"/>
              <w:spacing w:line="240" w:lineRule="atLeast"/>
            </w:pPr>
            <w:r>
              <w:t>IHC</w:t>
            </w:r>
          </w:p>
        </w:tc>
        <w:tc>
          <w:tcPr>
            <w:tcW w:w="4744" w:type="dxa"/>
          </w:tcPr>
          <w:p w:rsidR="0018722C">
            <w:pPr>
              <w:topLinePunct/>
              <w:ind w:leftChars="0" w:left="0" w:rightChars="0" w:right="0" w:firstLineChars="0" w:firstLine="0"/>
              <w:spacing w:line="240" w:lineRule="atLeast"/>
            </w:pPr>
            <w:r>
              <w:t>Immunohistochemistry staining</w:t>
            </w:r>
          </w:p>
        </w:tc>
        <w:tc>
          <w:tcPr>
            <w:tcW w:w="2932" w:type="dxa"/>
          </w:tcPr>
          <w:p w:rsidR="0018722C">
            <w:pPr>
              <w:topLinePunct/>
              <w:ind w:leftChars="0" w:left="0" w:rightChars="0" w:right="0" w:firstLineChars="0" w:firstLine="0"/>
              <w:spacing w:line="240" w:lineRule="atLeast"/>
            </w:pPr>
            <w:r>
              <w:rPr>
                <w:rFonts w:ascii="宋体" w:eastAsia="宋体" w:hint="eastAsia"/>
              </w:rPr>
              <w:t>免疫组织化学染色</w:t>
            </w:r>
          </w:p>
        </w:tc>
      </w:tr>
      <w:tr>
        <w:trPr>
          <w:trHeight w:val="460" w:hRule="atLeast"/>
        </w:trPr>
        <w:tc>
          <w:tcPr>
            <w:tcW w:w="1411" w:type="dxa"/>
          </w:tcPr>
          <w:p w:rsidR="0018722C">
            <w:pPr>
              <w:topLinePunct/>
              <w:ind w:leftChars="0" w:left="0" w:rightChars="0" w:right="0" w:firstLineChars="0" w:firstLine="0"/>
              <w:spacing w:line="240" w:lineRule="atLeast"/>
            </w:pPr>
            <w:r>
              <w:t>IR</w:t>
            </w:r>
          </w:p>
        </w:tc>
        <w:tc>
          <w:tcPr>
            <w:tcW w:w="4744" w:type="dxa"/>
          </w:tcPr>
          <w:p w:rsidR="0018722C">
            <w:pPr>
              <w:topLinePunct/>
              <w:ind w:leftChars="0" w:left="0" w:rightChars="0" w:right="0" w:firstLineChars="0" w:firstLine="0"/>
              <w:spacing w:line="240" w:lineRule="atLeast"/>
            </w:pPr>
            <w:r>
              <w:t>I</w:t>
            </w:r>
            <w:r>
              <w:t>nsulin resistance</w:t>
            </w:r>
          </w:p>
        </w:tc>
        <w:tc>
          <w:tcPr>
            <w:tcW w:w="2932" w:type="dxa"/>
          </w:tcPr>
          <w:p w:rsidR="0018722C">
            <w:pPr>
              <w:topLinePunct/>
              <w:ind w:leftChars="0" w:left="0" w:rightChars="0" w:right="0" w:firstLineChars="0" w:firstLine="0"/>
              <w:spacing w:line="240" w:lineRule="atLeast"/>
            </w:pPr>
            <w:r>
              <w:rPr>
                <w:rFonts w:ascii="宋体" w:eastAsia="宋体" w:hint="eastAsia"/>
              </w:rPr>
              <w:t>胰岛素抵抗</w:t>
            </w:r>
          </w:p>
        </w:tc>
      </w:tr>
      <w:tr>
        <w:trPr>
          <w:trHeight w:val="460" w:hRule="atLeast"/>
        </w:trPr>
        <w:tc>
          <w:tcPr>
            <w:tcW w:w="1411" w:type="dxa"/>
          </w:tcPr>
          <w:p w:rsidR="0018722C">
            <w:pPr>
              <w:topLinePunct/>
              <w:ind w:leftChars="0" w:left="0" w:rightChars="0" w:right="0" w:firstLineChars="0" w:firstLine="0"/>
              <w:spacing w:line="240" w:lineRule="atLeast"/>
            </w:pPr>
            <w:r>
              <w:t>IVF</w:t>
            </w:r>
          </w:p>
        </w:tc>
        <w:tc>
          <w:tcPr>
            <w:tcW w:w="4744" w:type="dxa"/>
          </w:tcPr>
          <w:p w:rsidR="0018722C">
            <w:pPr>
              <w:topLinePunct/>
              <w:ind w:leftChars="0" w:left="0" w:rightChars="0" w:right="0" w:firstLineChars="0" w:firstLine="0"/>
              <w:spacing w:line="240" w:lineRule="atLeast"/>
            </w:pPr>
            <w:r>
              <w:t>In-vitro fertilization</w:t>
            </w:r>
          </w:p>
        </w:tc>
        <w:tc>
          <w:tcPr>
            <w:tcW w:w="2932" w:type="dxa"/>
          </w:tcPr>
          <w:p w:rsidR="0018722C">
            <w:pPr>
              <w:topLinePunct/>
              <w:ind w:leftChars="0" w:left="0" w:rightChars="0" w:right="0" w:firstLineChars="0" w:firstLine="0"/>
              <w:spacing w:line="240" w:lineRule="atLeast"/>
            </w:pPr>
            <w:r>
              <w:rPr>
                <w:rFonts w:ascii="宋体" w:eastAsia="宋体" w:hint="eastAsia"/>
              </w:rPr>
              <w:t>体外受精</w:t>
            </w:r>
            <w:r>
              <w:rPr>
                <w:rFonts w:ascii="宋体" w:eastAsia="宋体" w:hint="eastAsia"/>
              </w:rPr>
              <w:t>（</w:t>
            </w:r>
            <w:r>
              <w:rPr>
                <w:rFonts w:ascii="宋体" w:eastAsia="宋体" w:hint="eastAsia"/>
              </w:rPr>
              <w:t>试管婴儿</w:t>
            </w:r>
            <w:r>
              <w:rPr>
                <w:rFonts w:ascii="宋体" w:eastAsia="宋体" w:hint="eastAsia"/>
              </w:rPr>
              <w:t>）</w:t>
            </w:r>
          </w:p>
        </w:tc>
      </w:tr>
      <w:tr>
        <w:trPr>
          <w:trHeight w:val="460" w:hRule="atLeast"/>
        </w:trPr>
        <w:tc>
          <w:tcPr>
            <w:tcW w:w="1411" w:type="dxa"/>
          </w:tcPr>
          <w:p w:rsidR="0018722C">
            <w:pPr>
              <w:topLinePunct/>
              <w:ind w:leftChars="0" w:left="0" w:rightChars="0" w:right="0" w:firstLineChars="0" w:firstLine="0"/>
              <w:spacing w:line="240" w:lineRule="atLeast"/>
            </w:pPr>
            <w:r>
              <w:t>Kb</w:t>
            </w:r>
          </w:p>
        </w:tc>
        <w:tc>
          <w:tcPr>
            <w:tcW w:w="4744" w:type="dxa"/>
          </w:tcPr>
          <w:p w:rsidR="0018722C">
            <w:pPr>
              <w:topLinePunct/>
              <w:ind w:leftChars="0" w:left="0" w:rightChars="0" w:right="0" w:firstLineChars="0" w:firstLine="0"/>
              <w:spacing w:line="240" w:lineRule="atLeast"/>
            </w:pPr>
            <w:r>
              <w:t>K</w:t>
            </w:r>
            <w:r>
              <w:t>ilobase pairs</w:t>
            </w:r>
          </w:p>
        </w:tc>
        <w:tc>
          <w:tcPr>
            <w:tcW w:w="2932" w:type="dxa"/>
          </w:tcPr>
          <w:p w:rsidR="0018722C">
            <w:pPr>
              <w:topLinePunct/>
              <w:ind w:leftChars="0" w:left="0" w:rightChars="0" w:right="0" w:firstLineChars="0" w:firstLine="0"/>
              <w:spacing w:line="240" w:lineRule="atLeast"/>
            </w:pPr>
            <w:r>
              <w:rPr>
                <w:rFonts w:ascii="宋体" w:eastAsia="宋体" w:hint="eastAsia"/>
              </w:rPr>
              <w:t>千碱基</w:t>
            </w:r>
            <w:r>
              <w:rPr>
                <w:rFonts w:ascii="宋体" w:eastAsia="宋体" w:hint="eastAsia"/>
              </w:rPr>
              <w:t>（</w:t>
            </w:r>
            <w:r>
              <w:rPr>
                <w:rFonts w:ascii="宋体" w:eastAsia="宋体" w:hint="eastAsia"/>
              </w:rPr>
              <w:t>对</w:t>
            </w:r>
            <w:r>
              <w:rPr>
                <w:rFonts w:ascii="宋体" w:eastAsia="宋体" w:hint="eastAsia"/>
              </w:rPr>
              <w:t>）</w:t>
            </w:r>
          </w:p>
        </w:tc>
      </w:tr>
      <w:tr>
        <w:trPr>
          <w:trHeight w:val="460" w:hRule="atLeast"/>
        </w:trPr>
        <w:tc>
          <w:tcPr>
            <w:tcW w:w="1411" w:type="dxa"/>
          </w:tcPr>
          <w:p w:rsidR="0018722C">
            <w:pPr>
              <w:topLinePunct/>
              <w:ind w:leftChars="0" w:left="0" w:rightChars="0" w:right="0" w:firstLineChars="0" w:firstLine="0"/>
              <w:spacing w:line="240" w:lineRule="atLeast"/>
            </w:pPr>
            <w:r>
              <w:t>LH</w:t>
            </w:r>
          </w:p>
        </w:tc>
        <w:tc>
          <w:tcPr>
            <w:tcW w:w="4744" w:type="dxa"/>
          </w:tcPr>
          <w:p w:rsidR="0018722C">
            <w:pPr>
              <w:topLinePunct/>
              <w:ind w:leftChars="0" w:left="0" w:rightChars="0" w:right="0" w:firstLineChars="0" w:firstLine="0"/>
              <w:spacing w:line="240" w:lineRule="atLeast"/>
            </w:pPr>
            <w:r>
              <w:t>Luteinizing Hormone</w:t>
            </w:r>
          </w:p>
        </w:tc>
        <w:tc>
          <w:tcPr>
            <w:tcW w:w="2932" w:type="dxa"/>
          </w:tcPr>
          <w:p w:rsidR="0018722C">
            <w:pPr>
              <w:topLinePunct/>
              <w:ind w:leftChars="0" w:left="0" w:rightChars="0" w:right="0" w:firstLineChars="0" w:firstLine="0"/>
              <w:spacing w:line="240" w:lineRule="atLeast"/>
            </w:pPr>
            <w:r>
              <w:rPr>
                <w:rFonts w:ascii="宋体" w:eastAsia="宋体" w:hint="eastAsia"/>
              </w:rPr>
              <w:t>黄体生成素</w:t>
            </w:r>
          </w:p>
        </w:tc>
      </w:tr>
      <w:tr>
        <w:trPr>
          <w:trHeight w:val="460" w:hRule="atLeast"/>
        </w:trPr>
        <w:tc>
          <w:tcPr>
            <w:tcW w:w="1411" w:type="dxa"/>
          </w:tcPr>
          <w:p w:rsidR="0018722C">
            <w:pPr>
              <w:topLinePunct/>
              <w:ind w:leftChars="0" w:left="0" w:rightChars="0" w:right="0" w:firstLineChars="0" w:firstLine="0"/>
              <w:spacing w:line="240" w:lineRule="atLeast"/>
            </w:pPr>
            <w:r>
              <w:t>LHR</w:t>
            </w:r>
          </w:p>
        </w:tc>
        <w:tc>
          <w:tcPr>
            <w:tcW w:w="4744" w:type="dxa"/>
          </w:tcPr>
          <w:p w:rsidR="0018722C">
            <w:pPr>
              <w:topLinePunct/>
              <w:ind w:leftChars="0" w:left="0" w:rightChars="0" w:right="0" w:firstLineChars="0" w:firstLine="0"/>
              <w:spacing w:line="240" w:lineRule="atLeast"/>
            </w:pPr>
            <w:r>
              <w:t>L</w:t>
            </w:r>
            <w:r>
              <w:t>uteinizing hormone receptor</w:t>
            </w:r>
          </w:p>
        </w:tc>
        <w:tc>
          <w:tcPr>
            <w:tcW w:w="2932" w:type="dxa"/>
          </w:tcPr>
          <w:p w:rsidR="0018722C">
            <w:pPr>
              <w:topLinePunct/>
              <w:ind w:leftChars="0" w:left="0" w:rightChars="0" w:right="0" w:firstLineChars="0" w:firstLine="0"/>
              <w:spacing w:line="240" w:lineRule="atLeast"/>
            </w:pPr>
            <w:r>
              <w:rPr>
                <w:rFonts w:ascii="宋体" w:eastAsia="宋体" w:hint="eastAsia"/>
              </w:rPr>
              <w:t>黄体生成素受体</w:t>
            </w:r>
          </w:p>
        </w:tc>
      </w:tr>
      <w:tr>
        <w:trPr>
          <w:trHeight w:val="460" w:hRule="atLeast"/>
        </w:trPr>
        <w:tc>
          <w:tcPr>
            <w:tcW w:w="1411" w:type="dxa"/>
          </w:tcPr>
          <w:p w:rsidR="0018722C">
            <w:pPr>
              <w:topLinePunct/>
              <w:ind w:leftChars="0" w:left="0" w:rightChars="0" w:right="0" w:firstLineChars="0" w:firstLine="0"/>
              <w:spacing w:line="240" w:lineRule="atLeast"/>
            </w:pPr>
            <w:r>
              <w:t>Min</w:t>
            </w:r>
          </w:p>
        </w:tc>
        <w:tc>
          <w:tcPr>
            <w:tcW w:w="4744" w:type="dxa"/>
          </w:tcPr>
          <w:p w:rsidR="0018722C">
            <w:pPr>
              <w:topLinePunct/>
              <w:ind w:leftChars="0" w:left="0" w:rightChars="0" w:right="0" w:firstLineChars="0" w:firstLine="0"/>
              <w:spacing w:line="240" w:lineRule="atLeast"/>
            </w:pPr>
            <w:r>
              <w:t>minute</w:t>
            </w:r>
          </w:p>
        </w:tc>
        <w:tc>
          <w:tcPr>
            <w:tcW w:w="2932" w:type="dxa"/>
          </w:tcPr>
          <w:p w:rsidR="0018722C">
            <w:pPr>
              <w:topLinePunct/>
              <w:ind w:leftChars="0" w:left="0" w:rightChars="0" w:right="0" w:firstLineChars="0" w:firstLine="0"/>
              <w:spacing w:line="240" w:lineRule="atLeast"/>
            </w:pPr>
            <w:r>
              <w:rPr>
                <w:rFonts w:ascii="宋体" w:eastAsia="宋体" w:hint="eastAsia"/>
              </w:rPr>
              <w:t>分</w:t>
            </w:r>
            <w:r>
              <w:rPr>
                <w:rFonts w:ascii="宋体" w:eastAsia="宋体" w:hint="eastAsia"/>
              </w:rPr>
              <w:t>（</w:t>
            </w:r>
            <w:r>
              <w:rPr>
                <w:rFonts w:ascii="宋体" w:eastAsia="宋体" w:hint="eastAsia"/>
              </w:rPr>
              <w:t>钟</w:t>
            </w:r>
            <w:r>
              <w:rPr>
                <w:rFonts w:ascii="宋体" w:eastAsia="宋体" w:hint="eastAsia"/>
              </w:rPr>
              <w:t>）</w:t>
            </w:r>
          </w:p>
        </w:tc>
      </w:tr>
      <w:tr>
        <w:trPr>
          <w:trHeight w:val="460" w:hRule="atLeast"/>
        </w:trPr>
        <w:tc>
          <w:tcPr>
            <w:tcW w:w="1411" w:type="dxa"/>
          </w:tcPr>
          <w:p w:rsidR="0018722C">
            <w:pPr>
              <w:topLinePunct/>
              <w:ind w:leftChars="0" w:left="0" w:rightChars="0" w:right="0" w:firstLineChars="0" w:firstLine="0"/>
              <w:spacing w:line="240" w:lineRule="atLeast"/>
            </w:pPr>
            <w:r>
              <w:t>miR-133b</w:t>
            </w:r>
          </w:p>
        </w:tc>
        <w:tc>
          <w:tcPr>
            <w:tcW w:w="4744" w:type="dxa"/>
          </w:tcPr>
          <w:p w:rsidR="0018722C">
            <w:pPr>
              <w:topLinePunct/>
              <w:ind w:leftChars="0" w:left="0" w:rightChars="0" w:right="0" w:firstLineChars="0" w:firstLine="0"/>
              <w:spacing w:line="240" w:lineRule="atLeast"/>
            </w:pPr>
            <w:r>
              <w:t>miR-133b</w:t>
            </w:r>
          </w:p>
        </w:tc>
        <w:tc>
          <w:tcPr>
            <w:tcW w:w="2932" w:type="dxa"/>
          </w:tcPr>
          <w:p w:rsidR="0018722C">
            <w:pPr>
              <w:topLinePunct/>
              <w:ind w:leftChars="0" w:left="0" w:rightChars="0" w:right="0" w:firstLineChars="0" w:firstLine="0"/>
              <w:spacing w:line="240" w:lineRule="atLeast"/>
            </w:pPr>
            <w:r>
              <w:rPr>
                <w:rFonts w:ascii="宋体" w:eastAsia="宋体" w:hint="eastAsia"/>
              </w:rPr>
              <w:t>微小 </w:t>
            </w:r>
            <w:r>
              <w:t>RNA-133b</w:t>
            </w:r>
          </w:p>
        </w:tc>
      </w:tr>
      <w:tr>
        <w:trPr>
          <w:trHeight w:val="460" w:hRule="atLeast"/>
        </w:trPr>
        <w:tc>
          <w:tcPr>
            <w:tcW w:w="1411" w:type="dxa"/>
          </w:tcPr>
          <w:p w:rsidR="0018722C">
            <w:pPr>
              <w:topLinePunct/>
              <w:ind w:leftChars="0" w:left="0" w:rightChars="0" w:right="0" w:firstLineChars="0" w:firstLine="0"/>
              <w:spacing w:line="240" w:lineRule="atLeast"/>
            </w:pPr>
            <w:r>
              <w:t>miRNA</w:t>
            </w:r>
          </w:p>
        </w:tc>
        <w:tc>
          <w:tcPr>
            <w:tcW w:w="4744" w:type="dxa"/>
          </w:tcPr>
          <w:p w:rsidR="0018722C">
            <w:pPr>
              <w:topLinePunct/>
              <w:ind w:leftChars="0" w:left="0" w:rightChars="0" w:right="0" w:firstLineChars="0" w:firstLine="0"/>
              <w:spacing w:line="240" w:lineRule="atLeast"/>
            </w:pPr>
            <w:r>
              <w:t>microRNA</w:t>
            </w:r>
          </w:p>
        </w:tc>
        <w:tc>
          <w:tcPr>
            <w:tcW w:w="2932" w:type="dxa"/>
          </w:tcPr>
          <w:p w:rsidR="0018722C">
            <w:pPr>
              <w:topLinePunct/>
              <w:ind w:leftChars="0" w:left="0" w:rightChars="0" w:right="0" w:firstLineChars="0" w:firstLine="0"/>
              <w:spacing w:line="240" w:lineRule="atLeast"/>
            </w:pPr>
            <w:r>
              <w:rPr>
                <w:rFonts w:ascii="宋体" w:eastAsia="宋体" w:hint="eastAsia"/>
              </w:rPr>
              <w:t>微小 </w:t>
            </w:r>
            <w:r>
              <w:t>RNA</w:t>
            </w:r>
          </w:p>
        </w:tc>
      </w:tr>
      <w:tr>
        <w:trPr>
          <w:trHeight w:val="460" w:hRule="atLeast"/>
        </w:trPr>
        <w:tc>
          <w:tcPr>
            <w:tcW w:w="1411" w:type="dxa"/>
          </w:tcPr>
          <w:p w:rsidR="0018722C">
            <w:pPr>
              <w:topLinePunct/>
              <w:ind w:leftChars="0" w:left="0" w:rightChars="0" w:right="0" w:firstLineChars="0" w:firstLine="0"/>
              <w:spacing w:line="240" w:lineRule="atLeast"/>
            </w:pPr>
            <w:r>
              <w:t>mRNA</w:t>
            </w:r>
          </w:p>
        </w:tc>
        <w:tc>
          <w:tcPr>
            <w:tcW w:w="4744" w:type="dxa"/>
          </w:tcPr>
          <w:p w:rsidR="0018722C">
            <w:pPr>
              <w:topLinePunct/>
              <w:ind w:leftChars="0" w:left="0" w:rightChars="0" w:right="0" w:firstLineChars="0" w:firstLine="0"/>
              <w:spacing w:line="240" w:lineRule="atLeast"/>
            </w:pPr>
            <w:r>
              <w:t>M</w:t>
            </w:r>
            <w:r>
              <w:t>essenger ribonucleic acid</w:t>
            </w:r>
          </w:p>
        </w:tc>
        <w:tc>
          <w:tcPr>
            <w:tcW w:w="2932"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80" w:hRule="atLeast"/>
        </w:trPr>
        <w:tc>
          <w:tcPr>
            <w:tcW w:w="1411" w:type="dxa"/>
          </w:tcPr>
          <w:p w:rsidR="0018722C">
            <w:pPr>
              <w:topLinePunct/>
              <w:ind w:leftChars="0" w:left="0" w:rightChars="0" w:right="0" w:firstLineChars="0" w:firstLine="0"/>
              <w:spacing w:line="240" w:lineRule="atLeast"/>
            </w:pPr>
            <w:r>
              <w:t>NCBI</w:t>
            </w:r>
          </w:p>
        </w:tc>
        <w:tc>
          <w:tcPr>
            <w:tcW w:w="4744" w:type="dxa"/>
          </w:tcPr>
          <w:p w:rsidR="0018722C">
            <w:pPr>
              <w:topLinePunct/>
              <w:ind w:leftChars="0" w:left="0" w:rightChars="0" w:right="0" w:firstLineChars="0" w:firstLine="0"/>
              <w:spacing w:line="240" w:lineRule="atLeast"/>
            </w:pPr>
            <w:r>
              <w:t>National Center of Biology Information</w:t>
            </w:r>
          </w:p>
        </w:tc>
        <w:tc>
          <w:tcPr>
            <w:tcW w:w="2932" w:type="dxa"/>
          </w:tcPr>
          <w:p w:rsidR="0018722C">
            <w:pPr>
              <w:topLinePunct/>
              <w:ind w:leftChars="0" w:left="0" w:rightChars="0" w:right="0" w:firstLineChars="0" w:firstLine="0"/>
              <w:spacing w:line="240" w:lineRule="atLeast"/>
            </w:pPr>
            <w:r>
              <w:rPr>
                <w:w w:val="95"/>
              </w:rPr>
              <w:t>（</w:t>
            </w:r>
            <w:r>
              <w:rPr>
                <w:rFonts w:ascii="宋体" w:eastAsia="宋体" w:hint="eastAsia"/>
              </w:rPr>
              <w:t>美国</w:t>
            </w:r>
            <w:r>
              <w:rPr>
                <w:w w:val="95"/>
              </w:rPr>
              <w:t>）</w:t>
            </w:r>
            <w:r>
              <w:rPr>
                <w:rFonts w:ascii="宋体" w:eastAsia="宋体" w:hint="eastAsia"/>
              </w:rPr>
              <w:t>国家生物信息中心</w:t>
            </w:r>
          </w:p>
        </w:tc>
      </w:tr>
      <w:tr>
        <w:trPr>
          <w:trHeight w:val="480" w:hRule="atLeast"/>
        </w:trPr>
        <w:tc>
          <w:tcPr>
            <w:tcW w:w="1411" w:type="dxa"/>
          </w:tcPr>
          <w:p w:rsidR="0018722C">
            <w:pPr>
              <w:topLinePunct/>
              <w:ind w:leftChars="0" w:left="0" w:rightChars="0" w:right="0" w:firstLineChars="0" w:firstLine="0"/>
              <w:spacing w:line="240" w:lineRule="atLeast"/>
            </w:pPr>
            <w:r>
              <w:t>OD</w:t>
            </w:r>
          </w:p>
        </w:tc>
        <w:tc>
          <w:tcPr>
            <w:tcW w:w="4744" w:type="dxa"/>
          </w:tcPr>
          <w:p w:rsidR="0018722C">
            <w:pPr>
              <w:topLinePunct/>
              <w:ind w:leftChars="0" w:left="0" w:rightChars="0" w:right="0" w:firstLineChars="0" w:firstLine="0"/>
              <w:spacing w:line="240" w:lineRule="atLeast"/>
            </w:pPr>
            <w:r>
              <w:t>O</w:t>
            </w:r>
            <w:r>
              <w:t>ptical density</w:t>
            </w:r>
          </w:p>
        </w:tc>
        <w:tc>
          <w:tcPr>
            <w:tcW w:w="2932"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480" w:hRule="atLeast"/>
        </w:trPr>
        <w:tc>
          <w:tcPr>
            <w:tcW w:w="1411" w:type="dxa"/>
          </w:tcPr>
          <w:p w:rsidR="0018722C">
            <w:pPr>
              <w:topLinePunct/>
              <w:ind w:leftChars="0" w:left="0" w:rightChars="0" w:right="0" w:firstLineChars="0" w:firstLine="0"/>
              <w:spacing w:line="240" w:lineRule="atLeast"/>
            </w:pPr>
            <w:r>
              <w:t>P</w:t>
            </w:r>
          </w:p>
        </w:tc>
        <w:tc>
          <w:tcPr>
            <w:tcW w:w="4744" w:type="dxa"/>
          </w:tcPr>
          <w:p w:rsidR="0018722C">
            <w:pPr>
              <w:topLinePunct/>
              <w:ind w:leftChars="0" w:left="0" w:rightChars="0" w:right="0" w:firstLineChars="0" w:firstLine="0"/>
              <w:spacing w:line="240" w:lineRule="atLeast"/>
            </w:pPr>
            <w:r>
              <w:t>P</w:t>
            </w:r>
            <w:r>
              <w:t>rogestational hormone</w:t>
            </w:r>
          </w:p>
        </w:tc>
        <w:tc>
          <w:tcPr>
            <w:tcW w:w="2932" w:type="dxa"/>
          </w:tcPr>
          <w:p w:rsidR="0018722C">
            <w:pPr>
              <w:topLinePunct/>
              <w:ind w:leftChars="0" w:left="0" w:rightChars="0" w:right="0" w:firstLineChars="0" w:firstLine="0"/>
              <w:spacing w:line="240" w:lineRule="atLeast"/>
            </w:pPr>
            <w:r>
              <w:rPr>
                <w:rFonts w:ascii="宋体" w:eastAsia="宋体" w:hint="eastAsia"/>
              </w:rPr>
              <w:t>孕激素</w:t>
            </w:r>
          </w:p>
        </w:tc>
      </w:tr>
      <w:tr>
        <w:trPr>
          <w:trHeight w:val="460" w:hRule="atLeast"/>
        </w:trPr>
        <w:tc>
          <w:tcPr>
            <w:tcW w:w="1411" w:type="dxa"/>
          </w:tcPr>
          <w:p w:rsidR="0018722C">
            <w:pPr>
              <w:topLinePunct/>
              <w:ind w:leftChars="0" w:left="0" w:rightChars="0" w:right="0" w:firstLineChars="0" w:firstLine="0"/>
              <w:spacing w:line="240" w:lineRule="atLeast"/>
            </w:pPr>
            <w:r>
              <w:t>PMSG</w:t>
            </w:r>
          </w:p>
        </w:tc>
        <w:tc>
          <w:tcPr>
            <w:tcW w:w="4744" w:type="dxa"/>
          </w:tcPr>
          <w:p w:rsidR="0018722C">
            <w:pPr>
              <w:topLinePunct/>
              <w:ind w:leftChars="0" w:left="0" w:rightChars="0" w:right="0" w:firstLineChars="0" w:firstLine="0"/>
              <w:spacing w:line="240" w:lineRule="atLeast"/>
            </w:pPr>
            <w:r>
              <w:t>Gonadotropin from pregnant mare serum</w:t>
            </w:r>
          </w:p>
        </w:tc>
        <w:tc>
          <w:tcPr>
            <w:tcW w:w="2932" w:type="dxa"/>
          </w:tcPr>
          <w:p w:rsidR="0018722C">
            <w:pPr>
              <w:topLinePunct/>
              <w:ind w:leftChars="0" w:left="0" w:rightChars="0" w:right="0" w:firstLineChars="0" w:firstLine="0"/>
              <w:spacing w:line="240" w:lineRule="atLeast"/>
            </w:pPr>
            <w:r>
              <w:rPr>
                <w:rFonts w:ascii="宋体" w:eastAsia="宋体" w:hint="eastAsia"/>
              </w:rPr>
              <w:t>孕马促性腺激素</w:t>
            </w:r>
          </w:p>
        </w:tc>
      </w:tr>
      <w:tr>
        <w:trPr>
          <w:trHeight w:val="360" w:hRule="atLeast"/>
        </w:trPr>
        <w:tc>
          <w:tcPr>
            <w:tcW w:w="1411" w:type="dxa"/>
          </w:tcPr>
          <w:p w:rsidR="0018722C">
            <w:pPr>
              <w:topLinePunct/>
              <w:ind w:leftChars="0" w:left="0" w:rightChars="0" w:right="0" w:firstLineChars="0" w:firstLine="0"/>
              <w:spacing w:line="240" w:lineRule="atLeast"/>
            </w:pPr>
            <w:r>
              <w:t>PAGE</w:t>
            </w:r>
          </w:p>
        </w:tc>
        <w:tc>
          <w:tcPr>
            <w:tcW w:w="4744" w:type="dxa"/>
          </w:tcPr>
          <w:p w:rsidR="0018722C">
            <w:pPr>
              <w:topLinePunct/>
              <w:ind w:leftChars="0" w:left="0" w:rightChars="0" w:right="0" w:firstLineChars="0" w:firstLine="0"/>
              <w:spacing w:line="240" w:lineRule="atLeast"/>
            </w:pPr>
            <w:r>
              <w:t>Polyacrylamide gel electrophosis</w:t>
            </w:r>
          </w:p>
        </w:tc>
        <w:tc>
          <w:tcPr>
            <w:tcW w:w="2932" w:type="dxa"/>
          </w:tcPr>
          <w:p w:rsidR="0018722C">
            <w:pPr>
              <w:topLinePunct/>
              <w:ind w:leftChars="0" w:left="0" w:rightChars="0" w:right="0" w:firstLineChars="0" w:firstLine="0"/>
              <w:spacing w:line="240" w:lineRule="atLeast"/>
            </w:pPr>
            <w:r>
              <w:rPr>
                <w:rFonts w:ascii="宋体" w:eastAsia="宋体" w:hint="eastAsia"/>
              </w:rPr>
              <w:t>聚丙烯酰胺凝胶电泳</w:t>
            </w:r>
          </w:p>
        </w:tc>
      </w:tr>
    </w:tbl>
    <w:p w:rsidR="0018722C">
      <w:pPr>
        <w:topLinePunct/>
      </w:pPr>
      <w:r>
        <w:rPr>
          <w:rFonts w:cstheme="minorBidi" w:hAnsiTheme="minorHAnsi" w:eastAsiaTheme="minorHAnsi" w:asciiTheme="minorHAnsi" w:ascii="Calibri"/>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tbl>
      <w:tblPr>
        <w:tblW w:w="0" w:type="auto"/>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4818"/>
        <w:gridCol w:w="2789"/>
      </w:tblGrid>
      <w:tr>
        <w:trPr>
          <w:trHeight w:val="360" w:hRule="atLeast"/>
        </w:trPr>
        <w:tc>
          <w:tcPr>
            <w:tcW w:w="1339" w:type="dxa"/>
          </w:tcPr>
          <w:p w:rsidR="0018722C">
            <w:pPr>
              <w:topLinePunct/>
              <w:ind w:leftChars="0" w:left="0" w:rightChars="0" w:right="0" w:firstLineChars="0" w:firstLine="0"/>
              <w:spacing w:line="240" w:lineRule="atLeast"/>
            </w:pPr>
            <w:r w:rsidRPr="00000000">
              <w:rPr>
                <w:sz w:val="24"/>
                <w:szCs w:val="24"/>
              </w:rPr>
              <w:t>PBS</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hosphate buffered solution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磷酸盐缓冲溶液</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PCO</w:t>
            </w:r>
          </w:p>
        </w:tc>
        <w:tc>
          <w:tcPr>
            <w:tcW w:w="4818" w:type="dxa"/>
          </w:tcPr>
          <w:p w:rsidR="0018722C">
            <w:pPr>
              <w:topLinePunct/>
              <w:ind w:leftChars="0" w:left="0" w:rightChars="0" w:right="0" w:firstLineChars="0" w:firstLine="0"/>
              <w:spacing w:line="240" w:lineRule="atLeast"/>
            </w:pPr>
            <w:r w:rsidRPr="00000000">
              <w:rPr>
                <w:sz w:val="24"/>
                <w:szCs w:val="24"/>
              </w:rPr>
              <w:t>Polycystic ovaries</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多囊卵巢</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PCOS</w:t>
            </w:r>
          </w:p>
        </w:tc>
        <w:tc>
          <w:tcPr>
            <w:tcW w:w="4818" w:type="dxa"/>
          </w:tcPr>
          <w:p w:rsidR="0018722C">
            <w:pPr>
              <w:topLinePunct/>
              <w:ind w:leftChars="0" w:left="0" w:rightChars="0" w:right="0" w:firstLineChars="0" w:firstLine="0"/>
              <w:spacing w:line="240" w:lineRule="atLeast"/>
            </w:pPr>
            <w:r w:rsidRPr="00000000">
              <w:rPr>
                <w:sz w:val="24"/>
                <w:szCs w:val="24"/>
              </w:rPr>
              <w:t>Polycystic ovary syndrome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多囊卵巢综合征</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PCR</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olymerase chain reaction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聚合酶联反应</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PGC</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rimordial germ cells</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原始生殖细胞</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PMSF</w:t>
            </w:r>
          </w:p>
        </w:tc>
        <w:tc>
          <w:tcPr>
            <w:tcW w:w="4818" w:type="dxa"/>
          </w:tcPr>
          <w:p w:rsidR="0018722C">
            <w:pPr>
              <w:topLinePunct/>
              <w:ind w:leftChars="0" w:left="0" w:rightChars="0" w:right="0" w:firstLineChars="0" w:firstLine="0"/>
              <w:spacing w:line="240" w:lineRule="atLeast"/>
            </w:pPr>
            <w:r w:rsidRPr="00000000">
              <w:rPr>
                <w:sz w:val="24"/>
                <w:szCs w:val="24"/>
              </w:rPr>
              <w:t>PhenylmethylsulPhonylfluoride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苯甲磺酸氟</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POF</w:t>
            </w:r>
          </w:p>
        </w:tc>
        <w:tc>
          <w:tcPr>
            <w:tcW w:w="4818" w:type="dxa"/>
          </w:tcPr>
          <w:p w:rsidR="0018722C">
            <w:pPr>
              <w:topLinePunct/>
              <w:ind w:leftChars="0" w:left="0" w:rightChars="0" w:right="0" w:firstLineChars="0" w:firstLine="0"/>
              <w:spacing w:line="240" w:lineRule="atLeast"/>
            </w:pPr>
            <w:r w:rsidRPr="00000000">
              <w:rPr>
                <w:sz w:val="24"/>
                <w:szCs w:val="24"/>
              </w:rPr>
              <w:t>Premature ovarian failure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卵巢早衰</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PR</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rogestrone receptor</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孕激素受体</w:t>
            </w:r>
          </w:p>
        </w:tc>
      </w:tr>
      <w:tr>
        <w:trPr>
          <w:trHeight w:val="920" w:hRule="atLeast"/>
        </w:trPr>
        <w:tc>
          <w:tcPr>
            <w:tcW w:w="1339" w:type="dxa"/>
          </w:tcPr>
          <w:p w:rsidR="0018722C">
            <w:pPr>
              <w:topLinePunct/>
              <w:ind w:leftChars="0" w:left="0" w:rightChars="0" w:right="0" w:firstLineChars="0" w:firstLine="0"/>
              <w:spacing w:line="240" w:lineRule="atLeast"/>
            </w:pPr>
            <w:r w:rsidRPr="00000000">
              <w:rPr>
                <w:sz w:val="24"/>
                <w:szCs w:val="24"/>
              </w:rPr>
              <w:t>Real-time</w:t>
            </w:r>
          </w:p>
          <w:p w:rsidR="0018722C">
            <w:pPr>
              <w:topLinePunct/>
              <w:ind w:leftChars="0" w:left="0" w:rightChars="0" w:right="0" w:firstLineChars="0" w:firstLine="0"/>
              <w:spacing w:line="240" w:lineRule="atLeast"/>
            </w:pPr>
            <w:r w:rsidRPr="00000000">
              <w:rPr>
                <w:sz w:val="24"/>
                <w:szCs w:val="24"/>
              </w:rPr>
              <w:t>PCR</w:t>
            </w:r>
          </w:p>
        </w:tc>
        <w:tc>
          <w:tcPr>
            <w:tcW w:w="4818" w:type="dxa"/>
          </w:tcPr>
          <w:p w:rsidR="0018722C">
            <w:pPr>
              <w:topLinePunct/>
              <w:ind w:leftChars="0" w:left="0" w:rightChars="0" w:right="0" w:firstLineChars="0" w:firstLine="0"/>
              <w:spacing w:line="240" w:lineRule="atLeast"/>
            </w:pPr>
            <w:r w:rsidRPr="00000000">
              <w:rPr>
                <w:sz w:val="24"/>
                <w:szCs w:val="24"/>
              </w:rPr>
              <w:t>Real time Polymerase Chain Reaction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实时荧光定量 </w:t>
            </w:r>
            <w:r w:rsidRPr="00000000">
              <w:rPr>
                <w:sz w:val="24"/>
                <w:szCs w:val="24"/>
              </w:rPr>
              <w:t>PCR</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rpm</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evolutions per minute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每分钟转数</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RR</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elative ratio</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相对危险度</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RT</w:t>
            </w:r>
          </w:p>
        </w:tc>
        <w:tc>
          <w:tcPr>
            <w:tcW w:w="4818" w:type="dxa"/>
          </w:tcPr>
          <w:p w:rsidR="0018722C">
            <w:pPr>
              <w:topLinePunct/>
              <w:ind w:leftChars="0" w:left="0" w:rightChars="0" w:right="0" w:firstLineChars="0" w:firstLine="0"/>
              <w:spacing w:line="240" w:lineRule="atLeast"/>
            </w:pPr>
            <w:r w:rsidRPr="00000000">
              <w:rPr>
                <w:sz w:val="24"/>
                <w:szCs w:val="24"/>
              </w:rPr>
              <w:t>Reverse transcription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反转录</w:t>
            </w:r>
          </w:p>
        </w:tc>
      </w:tr>
      <w:tr>
        <w:trPr>
          <w:trHeight w:val="920" w:hRule="atLeast"/>
        </w:trPr>
        <w:tc>
          <w:tcPr>
            <w:tcW w:w="1339" w:type="dxa"/>
          </w:tcPr>
          <w:p w:rsidR="0018722C">
            <w:pPr>
              <w:topLinePunct/>
              <w:ind w:leftChars="0" w:left="0" w:rightChars="0" w:right="0" w:firstLineChars="0" w:firstLine="0"/>
              <w:spacing w:line="240" w:lineRule="atLeast"/>
            </w:pPr>
            <w:r w:rsidRPr="00000000">
              <w:rPr>
                <w:sz w:val="24"/>
                <w:szCs w:val="24"/>
              </w:rPr>
              <w:t>RT-PCR</w:t>
            </w:r>
          </w:p>
        </w:tc>
        <w:tc>
          <w:tcPr>
            <w:tcW w:w="4818" w:type="dxa"/>
          </w:tcPr>
          <w:p w:rsidR="0018722C">
            <w:pPr>
              <w:topLinePunct/>
              <w:ind w:leftChars="0" w:left="0" w:rightChars="0" w:right="0" w:firstLineChars="0" w:firstLine="0"/>
              <w:spacing w:line="240" w:lineRule="atLeast"/>
            </w:pPr>
            <w:r w:rsidRPr="00000000">
              <w:rPr>
                <w:sz w:val="24"/>
                <w:szCs w:val="24"/>
              </w:rPr>
              <w:t>reverse</w:t>
            </w:r>
            <w:r w:rsidRPr="00000000">
              <w:rPr>
                <w:sz w:val="24"/>
                <w:szCs w:val="24"/>
              </w:rPr>
              <w:tab/>
              <w:t>transcription</w:t>
            </w:r>
            <w:r w:rsidRPr="00000000">
              <w:rPr>
                <w:sz w:val="24"/>
                <w:szCs w:val="24"/>
              </w:rPr>
              <w:tab/>
              <w:t>polymerase</w:t>
            </w:r>
            <w:r w:rsidRPr="00000000">
              <w:rPr>
                <w:sz w:val="24"/>
                <w:szCs w:val="24"/>
              </w:rPr>
              <w:tab/>
              <w:t>chain</w:t>
            </w:r>
          </w:p>
          <w:p w:rsidR="0018722C">
            <w:pPr>
              <w:topLinePunct/>
              <w:ind w:leftChars="0" w:left="0" w:rightChars="0" w:right="0" w:firstLineChars="0" w:firstLine="0"/>
              <w:spacing w:line="240" w:lineRule="atLeast"/>
            </w:pPr>
            <w:r w:rsidRPr="00000000">
              <w:rPr>
                <w:sz w:val="24"/>
                <w:szCs w:val="24"/>
              </w:rPr>
              <w:t>reaction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逆转录聚合酶链式反应</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s</w:t>
            </w:r>
          </w:p>
        </w:tc>
        <w:tc>
          <w:tcPr>
            <w:tcW w:w="4818" w:type="dxa"/>
          </w:tcPr>
          <w:p w:rsidR="0018722C">
            <w:pPr>
              <w:topLinePunct/>
              <w:ind w:leftChars="0" w:left="0" w:rightChars="0" w:right="0" w:firstLineChars="0" w:firstLine="0"/>
              <w:spacing w:line="240" w:lineRule="atLeast"/>
            </w:pPr>
            <w:r w:rsidRPr="00000000">
              <w:rPr>
                <w:sz w:val="24"/>
                <w:szCs w:val="24"/>
              </w:rPr>
              <w:t>second</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秒</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SD</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tandard deviation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标准差</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SDS</w:t>
            </w:r>
          </w:p>
        </w:tc>
        <w:tc>
          <w:tcPr>
            <w:tcW w:w="4818" w:type="dxa"/>
          </w:tcPr>
          <w:p w:rsidR="0018722C">
            <w:pPr>
              <w:topLinePunct/>
              <w:ind w:leftChars="0" w:left="0" w:rightChars="0" w:right="0" w:firstLineChars="0" w:firstLine="0"/>
              <w:spacing w:line="240" w:lineRule="atLeast"/>
            </w:pPr>
            <w:r w:rsidRPr="00000000">
              <w:rPr>
                <w:sz w:val="24"/>
                <w:szCs w:val="24"/>
              </w:rPr>
              <w:t>Sodium dodecyl sulfate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十二烷基硫酸钠</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SSP</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equence-specific primers</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序列特异性引物分析</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TAD</w:t>
            </w:r>
          </w:p>
        </w:tc>
        <w:tc>
          <w:tcPr>
            <w:tcW w:w="4818" w:type="dxa"/>
          </w:tcPr>
          <w:p w:rsidR="0018722C">
            <w:pPr>
              <w:topLinePunct/>
              <w:ind w:leftChars="0" w:left="0" w:rightChars="0" w:right="0" w:firstLineChars="0" w:firstLine="0"/>
              <w:spacing w:line="240" w:lineRule="atLeast"/>
            </w:pPr>
            <w:r w:rsidRPr="00000000">
              <w:rPr>
                <w:sz w:val="24"/>
                <w:szCs w:val="24"/>
              </w:rPr>
              <w:t>Transactivation domain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反式激活结构域</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TBE</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ris-boracic EDTA</w:t>
            </w:r>
          </w:p>
        </w:tc>
        <w:tc>
          <w:tcPr>
            <w:tcW w:w="2789" w:type="dxa"/>
          </w:tcPr>
          <w:p w:rsidR="0018722C">
            <w:pPr>
              <w:topLinePunct/>
              <w:ind w:leftChars="0" w:left="0" w:rightChars="0" w:right="0" w:firstLineChars="0" w:firstLine="0"/>
              <w:spacing w:line="240" w:lineRule="atLeast"/>
            </w:pPr>
            <w:r w:rsidRPr="00000000">
              <w:rPr>
                <w:sz w:val="24"/>
                <w:szCs w:val="24"/>
              </w:rPr>
              <w:t>TBE</w:t>
            </w:r>
            <w:r w:rsidRPr="00000000">
              <w:rPr>
                <w:sz w:val="24"/>
                <w:szCs w:val="24"/>
              </w:rPr>
              <w:t> </w:t>
            </w:r>
            <w:r w:rsidRPr="00000000">
              <w:rPr>
                <w:rFonts w:ascii="宋体" w:eastAsia="宋体" w:hint="eastAsia"/>
                <w:sz w:val="24"/>
                <w:szCs w:val="24"/>
              </w:rPr>
              <w:t>缓冲液</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TBS</w:t>
            </w:r>
          </w:p>
        </w:tc>
        <w:tc>
          <w:tcPr>
            <w:tcW w:w="4818" w:type="dxa"/>
          </w:tcPr>
          <w:p w:rsidR="0018722C">
            <w:pPr>
              <w:topLinePunct/>
              <w:ind w:leftChars="0" w:left="0" w:rightChars="0" w:right="0" w:firstLineChars="0" w:firstLine="0"/>
              <w:spacing w:line="240" w:lineRule="atLeast"/>
            </w:pPr>
            <w:r w:rsidRPr="00000000">
              <w:rPr>
                <w:sz w:val="24"/>
                <w:szCs w:val="24"/>
              </w:rPr>
              <w:t>Tris buffered saline</w:t>
            </w:r>
          </w:p>
        </w:tc>
        <w:tc>
          <w:tcPr>
            <w:tcW w:w="2789" w:type="dxa"/>
          </w:tcPr>
          <w:p w:rsidR="0018722C">
            <w:pPr>
              <w:topLinePunct/>
              <w:ind w:leftChars="0" w:left="0" w:rightChars="0" w:right="0" w:firstLineChars="0" w:firstLine="0"/>
              <w:spacing w:line="240" w:lineRule="atLeast"/>
            </w:pPr>
            <w:r w:rsidRPr="00000000">
              <w:rPr>
                <w:sz w:val="24"/>
                <w:szCs w:val="24"/>
              </w:rPr>
              <w:t>Tris  </w:t>
            </w:r>
            <w:r w:rsidRPr="00000000">
              <w:rPr>
                <w:rFonts w:ascii="宋体" w:eastAsia="宋体" w:hint="eastAsia"/>
                <w:sz w:val="24"/>
                <w:szCs w:val="24"/>
              </w:rPr>
              <w:t>缓冲盐溶液</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TGF-β</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ransforming growth factor-β</w:t>
            </w:r>
          </w:p>
        </w:tc>
        <w:tc>
          <w:tcPr>
            <w:tcW w:w="2789"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转化生长因子</w:t>
            </w:r>
            <w:r w:rsidRPr="00000000">
              <w:rPr>
                <w:sz w:val="24"/>
                <w:szCs w:val="24"/>
              </w:rPr>
              <w:t>-β</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TAGLN2</w:t>
            </w:r>
          </w:p>
        </w:tc>
        <w:tc>
          <w:tcPr>
            <w:tcW w:w="4818" w:type="dxa"/>
          </w:tcPr>
          <w:p w:rsidR="0018722C">
            <w:pPr>
              <w:topLinePunct/>
              <w:ind w:leftChars="0" w:left="0" w:rightChars="0" w:right="0" w:firstLineChars="0" w:firstLine="0"/>
              <w:spacing w:line="240" w:lineRule="atLeast"/>
            </w:pPr>
            <w:r w:rsidRPr="00000000">
              <w:rPr>
                <w:sz w:val="24"/>
                <w:szCs w:val="24"/>
              </w:rPr>
              <w:t>Transgelin2</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转胶蛋白 </w:t>
            </w:r>
            <w:r w:rsidRPr="00000000">
              <w:rPr>
                <w:sz w:val="24"/>
                <w:szCs w:val="24"/>
              </w:rPr>
              <w:t>2</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Tris</w:t>
            </w:r>
          </w:p>
        </w:tc>
        <w:tc>
          <w:tcPr>
            <w:tcW w:w="4818"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ris-hydroxymethyl aminomethane</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三羟甲基氨基甲烷</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TEMED</w:t>
            </w:r>
          </w:p>
        </w:tc>
        <w:tc>
          <w:tcPr>
            <w:tcW w:w="4818" w:type="dxa"/>
          </w:tcPr>
          <w:p w:rsidR="0018722C">
            <w:pPr>
              <w:topLinePunct/>
              <w:ind w:leftChars="0" w:left="0" w:rightChars="0" w:right="0" w:firstLineChars="0" w:firstLine="0"/>
              <w:spacing w:line="240" w:lineRule="atLeast"/>
            </w:pPr>
            <w:r w:rsidRPr="00000000">
              <w:rPr>
                <w:sz w:val="24"/>
                <w:szCs w:val="24"/>
              </w:rPr>
              <w:t>N,N,N',N'-Tetramethylethylenediamine</w:t>
            </w:r>
          </w:p>
        </w:tc>
        <w:tc>
          <w:tcPr>
            <w:tcW w:w="2789" w:type="dxa"/>
          </w:tcPr>
          <w:p w:rsidR="0018722C">
            <w:pPr>
              <w:topLinePunct/>
              <w:ind w:leftChars="0" w:left="0" w:rightChars="0" w:right="0" w:firstLineChars="0" w:firstLine="0"/>
              <w:spacing w:line="240" w:lineRule="atLeast"/>
            </w:pPr>
            <w:r w:rsidRPr="00000000">
              <w:rPr>
                <w:sz w:val="24"/>
                <w:szCs w:val="24"/>
              </w:rPr>
              <w:t>N,N,N',N'-</w:t>
            </w:r>
            <w:r w:rsidRPr="00000000">
              <w:rPr>
                <w:rFonts w:ascii="宋体" w:eastAsia="宋体" w:hint="eastAsia"/>
                <w:sz w:val="24"/>
                <w:szCs w:val="24"/>
              </w:rPr>
              <w:t>四甲基二乙胺</w:t>
            </w:r>
          </w:p>
        </w:tc>
      </w:tr>
      <w:tr>
        <w:trPr>
          <w:trHeight w:val="460" w:hRule="atLeast"/>
        </w:trPr>
        <w:tc>
          <w:tcPr>
            <w:tcW w:w="1339" w:type="dxa"/>
          </w:tcPr>
          <w:p w:rsidR="0018722C">
            <w:pPr>
              <w:topLinePunct/>
              <w:ind w:leftChars="0" w:left="0" w:rightChars="0" w:right="0" w:firstLineChars="0" w:firstLine="0"/>
              <w:spacing w:line="240" w:lineRule="atLeast"/>
            </w:pPr>
            <w:r w:rsidRPr="00000000">
              <w:rPr>
                <w:sz w:val="24"/>
                <w:szCs w:val="24"/>
              </w:rPr>
              <w:t>UTR</w:t>
            </w:r>
          </w:p>
        </w:tc>
        <w:tc>
          <w:tcPr>
            <w:tcW w:w="4818" w:type="dxa"/>
          </w:tcPr>
          <w:p w:rsidR="0018722C">
            <w:pPr>
              <w:topLinePunct/>
              <w:ind w:leftChars="0" w:left="0" w:rightChars="0" w:right="0" w:firstLineChars="0" w:firstLine="0"/>
              <w:spacing w:line="240" w:lineRule="atLeast"/>
            </w:pPr>
            <w:r w:rsidRPr="00000000">
              <w:rPr>
                <w:sz w:val="24"/>
                <w:szCs w:val="24"/>
              </w:rPr>
              <w:t>Untranslated region</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非编码区</w:t>
            </w:r>
          </w:p>
        </w:tc>
      </w:tr>
      <w:tr>
        <w:trPr>
          <w:trHeight w:val="360" w:hRule="atLeast"/>
        </w:trPr>
        <w:tc>
          <w:tcPr>
            <w:tcW w:w="1339" w:type="dxa"/>
          </w:tcPr>
          <w:p w:rsidR="0018722C">
            <w:pPr>
              <w:topLinePunct/>
              <w:ind w:leftChars="0" w:left="0" w:rightChars="0" w:right="0" w:firstLineChars="0" w:firstLine="0"/>
              <w:spacing w:line="240" w:lineRule="atLeast"/>
            </w:pPr>
            <w:r w:rsidRPr="00000000">
              <w:rPr>
                <w:sz w:val="24"/>
                <w:szCs w:val="24"/>
              </w:rPr>
              <w:t>WB</w:t>
            </w:r>
          </w:p>
        </w:tc>
        <w:tc>
          <w:tcPr>
            <w:tcW w:w="4818" w:type="dxa"/>
          </w:tcPr>
          <w:p w:rsidR="0018722C">
            <w:pPr>
              <w:topLinePunct/>
              <w:ind w:leftChars="0" w:left="0" w:rightChars="0" w:right="0" w:firstLineChars="0" w:firstLine="0"/>
              <w:spacing w:line="240" w:lineRule="atLeast"/>
            </w:pPr>
            <w:r w:rsidRPr="00000000">
              <w:rPr>
                <w:sz w:val="24"/>
                <w:szCs w:val="24"/>
              </w:rPr>
              <w:t>western-blot</w:t>
            </w:r>
          </w:p>
        </w:tc>
        <w:tc>
          <w:tcPr>
            <w:tcW w:w="2789" w:type="dxa"/>
          </w:tcPr>
          <w:p w:rsidR="0018722C">
            <w:pPr>
              <w:topLinePunct/>
              <w:ind w:leftChars="0" w:left="0" w:rightChars="0" w:right="0" w:firstLineChars="0" w:firstLine="0"/>
              <w:spacing w:line="240" w:lineRule="atLeast"/>
            </w:pPr>
            <w:r w:rsidRPr="00000000">
              <w:rPr>
                <w:rFonts w:ascii="宋体" w:eastAsia="宋体" w:hint="eastAsia"/>
                <w:sz w:val="24"/>
                <w:szCs w:val="24"/>
              </w:rPr>
              <w:t>蛋白质印迹</w:t>
            </w:r>
          </w:p>
        </w:tc>
      </w:tr>
    </w:tbl>
    <w:p w:rsidR="0018722C">
      <w:pPr>
        <w:topLinePunct/>
      </w:pPr>
      <w:r>
        <w:rPr>
          <w:rFonts w:cstheme="minorBidi" w:hAnsiTheme="minorHAnsi" w:eastAsiaTheme="minorHAnsi" w:asciiTheme="minorHAnsi" w:ascii="Calibri"/>
        </w:rPr>
        <w:t>3</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中文摘要 " w:id="6"/>
      <w:bookmarkEnd w:id="6"/>
      <w:r>
        <w:rPr>
          <w:b/>
          <w:rFonts w:ascii="Times New Roman" w:eastAsia="Times New Roman" w:cstheme="minorBidi" w:hAnsiTheme="minorHAnsi" w:hAnsi="黑体" w:cs="黑体"/>
        </w:rPr>
        <w:t>miRNA-133b</w:t>
      </w:r>
      <w:r>
        <w:rPr>
          <w:b/>
          <w:rFonts w:ascii="宋体" w:eastAsia="宋体" w:hint="eastAsia" w:cstheme="minorBidi" w:hAnsiTheme="minorHAnsi" w:hAnsi="黑体" w:cs="黑体"/>
        </w:rPr>
        <w:t>调控卵泡发育的分子机制</w:t>
      </w:r>
    </w:p>
    <w:p w:rsidR="0018722C">
      <w:pPr>
        <w:pStyle w:val="BodyText"/>
        <w:tabs>
          <w:tab w:pos="5821" w:val="left" w:leader="none"/>
        </w:tabs>
        <w:spacing w:before="169"/>
        <w:ind w:leftChars="0" w:left="3181"/>
        <w:rPr>
          <w:rFonts w:ascii="宋体" w:eastAsia="宋体" w:hint="eastAsia"/>
        </w:rPr>
        <w:topLinePunct/>
      </w:pPr>
      <w:r>
        <w:rPr>
          <w:rFonts w:ascii="宋体" w:eastAsia="宋体" w:hint="eastAsia"/>
        </w:rPr>
        <w:t>博士研究生</w:t>
      </w:r>
      <w:r w:rsidR="001852F3">
        <w:t>肖国宏</w:t>
      </w:r>
    </w:p>
    <w:p w:rsidR="0018722C">
      <w:pPr>
        <w:pStyle w:val="af5"/>
        <w:topLinePunct/>
      </w:pPr>
      <w:r>
        <w:rPr>
          <w:rFonts w:ascii="宋体" w:eastAsia="宋体" w:hint="eastAsia"/>
        </w:rPr>
        <w:t>博士生导师</w:t>
      </w:r>
      <w:r w:rsidR="001852F3">
        <w:t>唐圣松</w:t>
      </w:r>
      <w:r w:rsidRPr="00000000">
        <w:tab/>
        <w:t>教授</w:t>
      </w:r>
      <w:r w:rsidR="001852F3">
        <w:t xml:space="preserve">专</w:t>
      </w:r>
      <w:r w:rsidR="001852F3">
        <w:t xml:space="preserve">业</w:t>
      </w:r>
      <w:r w:rsidRPr="00000000">
        <w:tab/>
        <w:t>病理学和病理生理学</w:t>
      </w:r>
    </w:p>
    <w:p w:rsidR="0018722C">
      <w:pPr>
        <w:pStyle w:val="aff0"/>
        <w:topLinePunct/>
      </w:pPr>
      <w:bookmarkStart w:name="_TOC_250008" w:id="7"/>
      <w:bookmarkEnd w:id="7"/>
      <w:r>
        <w:rPr>
          <w:rStyle w:val="aff4"/>
          <w:kern w:val="2"/>
          <w:sz w:val="30"/>
          <w:szCs w:val="30"/>
          <w:rFonts w:cstheme="minorBidi" w:hAnsiTheme="minorHAnsi" w:eastAsiaTheme="minorHAnsi" w:asciiTheme="minorHAnsi" w:ascii="Times New Roman" w:hAnsi="黑体" w:eastAsia="黑体" w:cs="黑体"/>
          <w:b/>
          <w:bCs/>
          <w:w w:val="95"/>
        </w:rPr>
        <w:t>中文摘要</w:t>
      </w:r>
    </w:p>
    <w:p w:rsidR="0018722C">
      <w:pPr>
        <w:pStyle w:val="aff0"/>
        <w:topLinePunct/>
      </w:pPr>
      <w:r>
        <w:rPr>
          <w:rFonts w:ascii="宋体" w:eastAsia="宋体" w:hint="eastAsia"/>
        </w:rPr>
        <w:t>国家卫生和计划生育委员会最新数据表明，</w:t>
      </w:r>
      <w:r>
        <w:t>2013</w:t>
      </w:r>
      <w:r>
        <w:rPr>
          <w:rFonts w:ascii="宋体" w:eastAsia="宋体" w:hint="eastAsia"/>
        </w:rPr>
        <w:t>年我国不孕症发病率</w:t>
      </w:r>
      <w:r>
        <w:t>7%</w:t>
      </w:r>
      <w:r>
        <w:rPr>
          <w:rFonts w:ascii="宋体" w:eastAsia="宋体" w:hint="eastAsia"/>
        </w:rPr>
        <w:t>～</w:t>
      </w:r>
    </w:p>
    <w:p w:rsidR="0018722C">
      <w:pPr>
        <w:pStyle w:val="aff0"/>
        <w:topLinePunct/>
      </w:pPr>
      <w:r>
        <w:t>10%</w:t>
      </w:r>
      <w:r>
        <w:rPr>
          <w:rFonts w:ascii="宋体" w:eastAsia="宋体" w:hint="eastAsia"/>
        </w:rPr>
        <w:t>，并有逐年上升的趋势。在不孕症的诸多病因中，广泛排卵障碍性不孕是女</w:t>
      </w:r>
      <w:r>
        <w:rPr>
          <w:rFonts w:ascii="宋体" w:eastAsia="宋体" w:hint="eastAsia"/>
        </w:rPr>
        <w:t>性不孕症常见的类型，约占</w:t>
      </w:r>
      <w:r>
        <w:t>25%</w:t>
      </w:r>
      <w:r>
        <w:rPr>
          <w:rFonts w:ascii="宋体" w:eastAsia="宋体" w:hint="eastAsia"/>
        </w:rPr>
        <w:t>～</w:t>
      </w:r>
      <w:r>
        <w:t>35%</w:t>
      </w:r>
      <w:r>
        <w:rPr>
          <w:vertAlign w:val="superscript"/>
          /&gt;
        </w:rPr>
        <w:t>[</w:t>
      </w:r>
      <w:r>
        <w:rPr>
          <w:vertAlign w:val="superscript"/>
          /&gt;
        </w:rPr>
        <w:t xml:space="preserve">1-3</w:t>
      </w:r>
      <w:r>
        <w:rPr>
          <w:vertAlign w:val="superscript"/>
          /&gt;
        </w:rPr>
        <w:t>]</w:t>
      </w:r>
      <w:r>
        <w:rPr>
          <w:rFonts w:ascii="宋体" w:eastAsia="宋体" w:hint="eastAsia"/>
        </w:rPr>
        <w:t>。卵泡发育成熟障碍可引起不排卵，</w:t>
      </w:r>
      <w:r w:rsidR="001852F3">
        <w:rPr>
          <w:rFonts w:ascii="宋体" w:eastAsia="宋体" w:hint="eastAsia"/>
        </w:rPr>
        <w:t xml:space="preserve">进而导致不孕，研究卵泡发育成熟障碍的调控机制是目前生殖领域的热点。</w:t>
      </w:r>
    </w:p>
    <w:p w:rsidR="0018722C">
      <w:pPr>
        <w:pStyle w:val="aff0"/>
        <w:topLinePunct/>
      </w:pPr>
      <w:r>
        <w:rPr>
          <w:rFonts w:ascii="宋体" w:eastAsia="宋体" w:hint="eastAsia"/>
        </w:rPr>
        <w:t>卵泡发育是一个极其复杂的过程，包括不同时期卵泡形态和功能的变化，受</w:t>
      </w:r>
      <w:r>
        <w:rPr>
          <w:rFonts w:ascii="宋体" w:eastAsia="宋体" w:hint="eastAsia"/>
        </w:rPr>
        <w:t>内分泌、局部因子、基因和微小</w:t>
      </w:r>
      <w:r>
        <w:t>RNA</w:t>
      </w:r>
      <w:r>
        <w:rPr>
          <w:rFonts w:ascii="宋体" w:eastAsia="宋体" w:hint="eastAsia"/>
        </w:rPr>
        <w:t>（</w:t>
      </w:r>
      <w:r>
        <w:t>miRNA</w:t>
      </w:r>
      <w:r>
        <w:rPr>
          <w:rFonts w:ascii="宋体" w:eastAsia="宋体" w:hint="eastAsia"/>
        </w:rPr>
        <w:t>）</w:t>
      </w:r>
      <w:r>
        <w:rPr>
          <w:rFonts w:ascii="宋体" w:eastAsia="宋体" w:hint="eastAsia"/>
        </w:rPr>
        <w:t>等多因素调控。对卵泡发育调</w:t>
      </w:r>
      <w:r>
        <w:rPr>
          <w:rFonts w:ascii="宋体" w:eastAsia="宋体" w:hint="eastAsia"/>
        </w:rPr>
        <w:t>控机制已经取得一些进展，但还有很多问题亟待解决。</w:t>
      </w:r>
    </w:p>
    <w:p w:rsidR="0018722C">
      <w:pPr>
        <w:pStyle w:val="aff0"/>
        <w:topLinePunct/>
      </w:pPr>
      <w:r>
        <w:rPr>
          <w:rFonts w:ascii="宋体" w:eastAsia="宋体" w:hint="eastAsia"/>
        </w:rPr>
        <w:t>本研究用</w:t>
      </w:r>
      <w:r>
        <w:t>miRNA</w:t>
      </w:r>
      <w:r>
        <w:rPr>
          <w:rFonts w:ascii="宋体" w:eastAsia="宋体" w:hint="eastAsia"/>
        </w:rPr>
        <w:t>基因芯片筛选在模拟人体卵巢内环境的条件下，不同发育</w:t>
      </w:r>
      <w:r>
        <w:rPr>
          <w:rFonts w:ascii="宋体" w:eastAsia="宋体" w:hint="eastAsia"/>
        </w:rPr>
        <w:t>时期的人卵母细胞差异表达的</w:t>
      </w:r>
      <w:r>
        <w:t>miRNA</w:t>
      </w:r>
      <w:r>
        <w:rPr>
          <w:rFonts w:ascii="宋体" w:eastAsia="宋体" w:hint="eastAsia"/>
        </w:rPr>
        <w:t>，选取特异性高表达</w:t>
      </w:r>
      <w:r>
        <w:t>miRNA</w:t>
      </w:r>
      <w:r>
        <w:rPr>
          <w:rFonts w:ascii="宋体" w:eastAsia="宋体" w:hint="eastAsia"/>
        </w:rPr>
        <w:t>作为研究靶</w:t>
      </w:r>
      <w:r>
        <w:rPr>
          <w:rFonts w:ascii="宋体" w:eastAsia="宋体" w:hint="eastAsia"/>
        </w:rPr>
        <w:t>标，用生物信息学方法分析靶标</w:t>
      </w:r>
      <w:r>
        <w:t>miRNA</w:t>
      </w:r>
      <w:r>
        <w:rPr>
          <w:rFonts w:ascii="宋体" w:eastAsia="宋体" w:hint="eastAsia"/>
        </w:rPr>
        <w:t>的靶基因；通过研究靶标</w:t>
      </w:r>
      <w:r>
        <w:t>miRNA</w:t>
      </w:r>
      <w:r>
        <w:rPr>
          <w:rFonts w:ascii="宋体" w:eastAsia="宋体" w:hint="eastAsia"/>
        </w:rPr>
        <w:t>对靶</w:t>
      </w:r>
      <w:r>
        <w:rPr>
          <w:rFonts w:ascii="宋体" w:eastAsia="宋体" w:hint="eastAsia"/>
        </w:rPr>
        <w:t>基因表达及功能的影响，探讨靶标</w:t>
      </w:r>
      <w:r>
        <w:t>miRNA</w:t>
      </w:r>
      <w:r>
        <w:rPr>
          <w:rFonts w:ascii="宋体" w:eastAsia="宋体" w:hint="eastAsia"/>
        </w:rPr>
        <w:t>调控卵细胞发育成熟的分子机制，寻</w:t>
      </w:r>
      <w:r>
        <w:rPr>
          <w:rFonts w:ascii="宋体" w:eastAsia="宋体" w:hint="eastAsia"/>
        </w:rPr>
        <w:t>找调控卵细胞发育成熟的药物靶点，为防治不孕不育提供提供新的实验依据。</w:t>
      </w:r>
    </w:p>
    <w:p w:rsidR="0018722C">
      <w:pPr>
        <w:pStyle w:val="aff0"/>
        <w:topLinePunct/>
      </w:pPr>
      <w:r>
        <w:rPr>
          <w:rFonts w:cstheme="minorBidi" w:hAnsiTheme="minorHAnsi" w:eastAsiaTheme="minorHAnsi" w:asciiTheme="minorHAnsi" w:ascii="Calibri"/>
        </w:rPr>
        <w:t>4</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rPr>
          <w:rFonts w:cstheme="minorBidi" w:hAnsiTheme="minorHAnsi" w:eastAsiaTheme="minorHAnsi" w:asciiTheme="minorHAnsi" w:ascii="宋体" w:hAnsi="Times New Roman" w:eastAsia="宋体" w:cs="Times New Roman" w:hint="eastAsia"/>
          <w:b/>
        </w:rPr>
        <w:t>第一部分</w:t>
      </w:r>
      <w:r w:rsidR="001852F3">
        <w:rPr>
          <w:rFonts w:cstheme="minorBidi" w:hAnsiTheme="minorHAnsi" w:eastAsiaTheme="minorHAnsi" w:asciiTheme="minorHAnsi" w:ascii="宋体" w:hAnsi="Times New Roman" w:eastAsia="宋体" w:cs="Times New Roman" w:hint="eastAsia"/>
          <w:b/>
        </w:rPr>
        <w:t xml:space="preserve">不同发育期人卵母细胞</w:t>
      </w:r>
      <w:r>
        <w:rPr>
          <w:rFonts w:cstheme="minorBidi" w:hAnsiTheme="minorHAnsi" w:eastAsiaTheme="minorHAnsi" w:asciiTheme="minorHAnsi" w:ascii="Times New Roman" w:hAnsi="Times New Roman" w:eastAsia="Times New Roman" w:cs="Times New Roman"/>
          <w:b/>
        </w:rPr>
        <w:t>miRNA</w:t>
      </w:r>
      <w:r>
        <w:rPr>
          <w:b/>
          <w:rFonts w:ascii="宋体" w:eastAsia="宋体" w:hint="eastAsia" w:cstheme="minorBidi" w:hAnsiTheme="minorHAnsi" w:hAnsi="Times New Roman" w:cs="Times New Roman"/>
        </w:rPr>
        <w:t>的差异表达</w:t>
      </w:r>
    </w:p>
    <w:p w:rsidR="0018722C">
      <w:pPr>
        <w:pStyle w:val="aff0"/>
        <w:topLinePunct/>
      </w:pPr>
      <w:r>
        <w:rPr>
          <w:rFonts w:ascii="宋体" w:eastAsia="宋体" w:hint="eastAsia"/>
          <w:b/>
        </w:rPr>
        <w:t>目的：</w:t>
      </w:r>
      <w:r>
        <w:rPr>
          <w:rFonts w:ascii="宋体" w:eastAsia="宋体" w:hint="eastAsia"/>
        </w:rPr>
        <w:t>筛选在模拟人体卵巢内环境的条件下，不同发育时期的人卵母细胞差</w:t>
      </w:r>
      <w:r>
        <w:rPr>
          <w:rFonts w:ascii="宋体" w:eastAsia="宋体" w:hint="eastAsia"/>
        </w:rPr>
        <w:t>异表达的</w:t>
      </w:r>
      <w:r>
        <w:t>miRNA</w:t>
      </w:r>
      <w:r>
        <w:rPr>
          <w:rFonts w:ascii="宋体" w:eastAsia="宋体" w:hint="eastAsia"/>
        </w:rPr>
        <w:t>，选取特异性高表达</w:t>
      </w:r>
      <w:r>
        <w:t>miRNA</w:t>
      </w:r>
      <w:r>
        <w:rPr>
          <w:rFonts w:ascii="宋体" w:eastAsia="宋体" w:hint="eastAsia"/>
        </w:rPr>
        <w:t>作为研究靶标，分析靶标</w:t>
      </w:r>
      <w:r>
        <w:t>miRNA</w:t>
      </w:r>
      <w:r>
        <w:rPr>
          <w:rFonts w:ascii="宋体" w:eastAsia="宋体" w:hint="eastAsia"/>
        </w:rPr>
        <w:t>的靶基因。</w:t>
      </w:r>
    </w:p>
    <w:p w:rsidR="0018722C">
      <w:pPr>
        <w:pStyle w:val="aff0"/>
        <w:topLinePunct/>
      </w:pPr>
      <w:r>
        <w:rPr>
          <w:rFonts w:ascii="宋体" w:eastAsia="宋体" w:hint="eastAsia"/>
          <w:b/>
        </w:rPr>
        <w:t>方法：</w:t>
      </w:r>
      <w:r>
        <w:rPr>
          <w:rFonts w:ascii="宋体" w:eastAsia="宋体" w:hint="eastAsia"/>
        </w:rPr>
        <w:t>收集人</w:t>
      </w:r>
      <w:r>
        <w:t>GV</w:t>
      </w:r>
      <w:r>
        <w:rPr>
          <w:rFonts w:ascii="宋体" w:eastAsia="宋体" w:hint="eastAsia"/>
        </w:rPr>
        <w:t>期、</w:t>
      </w:r>
      <w:r>
        <w:t>MI</w:t>
      </w:r>
      <w:r>
        <w:rPr>
          <w:rFonts w:ascii="宋体" w:eastAsia="宋体" w:hint="eastAsia"/>
        </w:rPr>
        <w:t>期卵母细胞，用含胰岛素样生长因子</w:t>
      </w:r>
      <w:r>
        <w:t>-1</w:t>
      </w:r>
      <w:r>
        <w:rPr>
          <w:rFonts w:ascii="宋体" w:eastAsia="宋体" w:hint="eastAsia"/>
        </w:rPr>
        <w:t>（</w:t>
      </w:r>
      <w:r>
        <w:t>IGF-1</w:t>
      </w:r>
      <w:r>
        <w:rPr>
          <w:rFonts w:ascii="宋体" w:eastAsia="宋体" w:hint="eastAsia"/>
        </w:rPr>
        <w:t>）</w:t>
      </w:r>
      <w:r>
        <w:rPr>
          <w:rFonts w:ascii="宋体" w:eastAsia="宋体" w:hint="eastAsia"/>
        </w:rPr>
        <w:t>的培养液培养，以模拟人卵巢内环境，用</w:t>
      </w:r>
      <w:r>
        <w:t>miRNA</w:t>
      </w:r>
      <w:r>
        <w:rPr>
          <w:rFonts w:ascii="宋体" w:eastAsia="宋体" w:hint="eastAsia"/>
        </w:rPr>
        <w:t>微阵列技术筛选不同发育时期</w:t>
      </w:r>
      <w:r>
        <w:rPr>
          <w:rFonts w:ascii="宋体" w:eastAsia="宋体" w:hint="eastAsia"/>
        </w:rPr>
        <w:t>的卵母细胞差异性表达的</w:t>
      </w:r>
      <w:r>
        <w:t>miRNAs</w:t>
      </w:r>
      <w:r>
        <w:rPr>
          <w:rFonts w:ascii="宋体" w:eastAsia="宋体" w:hint="eastAsia"/>
        </w:rPr>
        <w:t>；用生物信息学技术预测其靶基因。</w:t>
      </w:r>
    </w:p>
    <w:p w:rsidR="0018722C">
      <w:pPr>
        <w:pStyle w:val="aff0"/>
        <w:topLinePunct/>
      </w:pPr>
      <w:r>
        <w:rPr>
          <w:rFonts w:ascii="宋体" w:eastAsia="宋体" w:hint="eastAsia"/>
          <w:b/>
        </w:rPr>
        <w:t>结果：</w:t>
      </w:r>
      <w:r>
        <w:rPr>
          <w:rFonts w:ascii="宋体" w:eastAsia="宋体" w:hint="eastAsia"/>
        </w:rPr>
        <w:t>用含</w:t>
      </w:r>
      <w:r>
        <w:t>IGF-1</w:t>
      </w:r>
      <w:r>
        <w:rPr>
          <w:rFonts w:ascii="宋体" w:eastAsia="宋体" w:hint="eastAsia"/>
        </w:rPr>
        <w:t>的培养液培养，</w:t>
      </w:r>
      <w:r>
        <w:t>GV</w:t>
      </w:r>
      <w:r>
        <w:rPr>
          <w:rFonts w:ascii="宋体" w:eastAsia="宋体" w:hint="eastAsia"/>
        </w:rPr>
        <w:t>期卵母细胞</w:t>
      </w:r>
      <w:r>
        <w:t>183</w:t>
      </w:r>
      <w:r>
        <w:rPr>
          <w:rFonts w:ascii="宋体" w:eastAsia="宋体" w:hint="eastAsia"/>
        </w:rPr>
        <w:t>个</w:t>
      </w:r>
      <w:r>
        <w:t>miRNA</w:t>
      </w:r>
      <w:r>
        <w:rPr>
          <w:rFonts w:ascii="宋体" w:eastAsia="宋体" w:hint="eastAsia"/>
        </w:rPr>
        <w:t>表达上调，</w:t>
      </w:r>
    </w:p>
    <w:p w:rsidR="0018722C">
      <w:pPr>
        <w:pStyle w:val="aff0"/>
        <w:topLinePunct/>
      </w:pPr>
      <w:r>
        <w:t>1</w:t>
      </w:r>
      <w:r>
        <w:t>17</w:t>
      </w:r>
      <w:r>
        <w:rPr>
          <w:rFonts w:ascii="宋体" w:hAnsi="宋体" w:eastAsia="宋体" w:hint="eastAsia"/>
        </w:rPr>
        <w:t>个</w:t>
      </w:r>
      <w:r>
        <w:t>miR</w:t>
      </w:r>
      <w:r>
        <w:t>NA</w:t>
      </w:r>
      <w:r>
        <w:rPr>
          <w:rFonts w:ascii="宋体" w:hAnsi="宋体" w:eastAsia="宋体" w:hint="eastAsia"/>
        </w:rPr>
        <w:t>表达下调；</w:t>
      </w:r>
      <w:r>
        <w:t>M</w:t>
      </w:r>
      <w:r>
        <w:t>I</w:t>
      </w:r>
      <w:r>
        <w:rPr>
          <w:rFonts w:ascii="宋体" w:hAnsi="宋体" w:eastAsia="宋体" w:hint="eastAsia"/>
        </w:rPr>
        <w:t>期卵母细胞</w:t>
      </w:r>
      <w:r>
        <w:t>145</w:t>
      </w:r>
      <w:r>
        <w:rPr>
          <w:rFonts w:ascii="宋体" w:hAnsi="宋体" w:eastAsia="宋体" w:hint="eastAsia"/>
        </w:rPr>
        <w:t>个</w:t>
      </w:r>
      <w:r>
        <w:t>miR</w:t>
      </w:r>
      <w:r>
        <w:t>NA</w:t>
      </w:r>
      <w:r>
        <w:rPr>
          <w:rFonts w:ascii="宋体" w:hAnsi="宋体" w:eastAsia="宋体" w:hint="eastAsia"/>
        </w:rPr>
        <w:t>表达上调，</w:t>
      </w:r>
      <w:r>
        <w:t>200</w:t>
      </w:r>
      <w:r>
        <w:rPr>
          <w:rFonts w:ascii="宋体" w:hAnsi="宋体" w:eastAsia="宋体" w:hint="eastAsia"/>
        </w:rPr>
        <w:t>个</w:t>
      </w:r>
      <w:r>
        <w:t>miR</w:t>
      </w:r>
      <w:r>
        <w:t>NA</w:t>
      </w:r>
      <w:r>
        <w:rPr>
          <w:rFonts w:ascii="宋体" w:hAnsi="宋体" w:eastAsia="宋体" w:hint="eastAsia"/>
        </w:rPr>
        <w:t>表达下调。其中，</w:t>
      </w:r>
      <w:r>
        <w:t>miR-133b</w:t>
      </w:r>
      <w:r>
        <w:rPr>
          <w:rFonts w:ascii="宋体" w:hAnsi="宋体" w:eastAsia="宋体" w:hint="eastAsia"/>
        </w:rPr>
        <w:t>在</w:t>
      </w:r>
      <w:r>
        <w:t>MI</w:t>
      </w:r>
      <w:r>
        <w:rPr>
          <w:rFonts w:ascii="宋体" w:hAnsi="宋体" w:eastAsia="宋体" w:hint="eastAsia"/>
        </w:rPr>
        <w:t>期卵母细胞的表达上调</w:t>
      </w:r>
      <w:r>
        <w:t>32</w:t>
      </w:r>
      <w:r>
        <w:rPr>
          <w:rFonts w:ascii="宋体" w:hAnsi="宋体" w:eastAsia="宋体" w:hint="eastAsia"/>
        </w:rPr>
        <w:t>倍，在</w:t>
      </w:r>
      <w:r>
        <w:t>GV</w:t>
      </w:r>
      <w:r>
        <w:rPr>
          <w:rFonts w:ascii="宋体" w:hAnsi="宋体" w:eastAsia="宋体" w:hint="eastAsia"/>
        </w:rPr>
        <w:t>期卵母</w:t>
      </w:r>
      <w:r>
        <w:rPr>
          <w:rFonts w:ascii="宋体" w:hAnsi="宋体" w:eastAsia="宋体" w:hint="eastAsia"/>
        </w:rPr>
        <w:t>细胞</w:t>
      </w:r>
      <w:r>
        <w:t>miR-133b</w:t>
      </w:r>
      <w:r>
        <w:rPr>
          <w:rFonts w:ascii="宋体" w:hAnsi="宋体" w:eastAsia="宋体" w:hint="eastAsia"/>
        </w:rPr>
        <w:t>表达无差异。靶基因分析软件显示</w:t>
      </w:r>
      <w:r>
        <w:t>miR-133b</w:t>
      </w:r>
      <w:r>
        <w:rPr>
          <w:rFonts w:ascii="宋体" w:hAnsi="宋体" w:eastAsia="宋体" w:hint="eastAsia"/>
        </w:rPr>
        <w:t>的一个靶基因是</w:t>
      </w:r>
      <w:r>
        <w:t>TAGLN2</w:t>
      </w:r>
      <w:r>
        <w:rPr>
          <w:rFonts w:ascii="宋体" w:hAnsi="宋体" w:eastAsia="宋体" w:hint="eastAsia"/>
        </w:rPr>
        <w:t>；</w:t>
      </w:r>
      <w:r>
        <w:t>miR-133b</w:t>
      </w:r>
      <w:r/>
      <w:r>
        <w:rPr>
          <w:rFonts w:ascii="宋体" w:hAnsi="宋体" w:eastAsia="宋体" w:hint="eastAsia"/>
        </w:rPr>
        <w:t>的结合位点在</w:t>
      </w:r>
      <w:r>
        <w:rPr>
          <w:i/>
        </w:rPr>
        <w:t>TAGLN2 </w:t>
      </w:r>
      <w:r>
        <w:t>3</w:t>
      </w:r>
      <w:r>
        <w:t>'</w:t>
      </w:r>
      <w:r>
        <w:t>UTR</w:t>
      </w:r>
      <w:r>
        <w:rPr>
          <w:rFonts w:ascii="宋体" w:hAnsi="宋体" w:eastAsia="宋体" w:hint="eastAsia"/>
        </w:rPr>
        <w:t>第</w:t>
      </w:r>
      <w:r>
        <w:t>215-250</w:t>
      </w:r>
      <w:r>
        <w:rPr>
          <w:rFonts w:ascii="宋体" w:hAnsi="宋体" w:eastAsia="宋体" w:hint="eastAsia"/>
        </w:rPr>
        <w:t>位核苷酸。</w:t>
      </w:r>
    </w:p>
    <w:p w:rsidR="0018722C">
      <w:pPr>
        <w:pStyle w:val="aff0"/>
        <w:topLinePunct/>
      </w:pPr>
      <w:r>
        <w:rPr>
          <w:rFonts w:ascii="宋体" w:eastAsia="宋体" w:hint="eastAsia"/>
          <w:b/>
        </w:rPr>
        <w:t>小结：</w:t>
      </w:r>
      <w:r>
        <w:rPr>
          <w:rFonts w:ascii="宋体" w:eastAsia="宋体" w:hint="eastAsia"/>
        </w:rPr>
        <w:t>在模拟人体卵巢内环境的条件下，</w:t>
      </w:r>
      <w:r>
        <w:t>GV</w:t>
      </w:r>
      <w:r>
        <w:rPr>
          <w:rFonts w:ascii="宋体" w:eastAsia="宋体" w:hint="eastAsia"/>
        </w:rPr>
        <w:t>期卵母细胞</w:t>
      </w:r>
      <w:r>
        <w:t>183</w:t>
      </w:r>
      <w:r>
        <w:rPr>
          <w:rFonts w:ascii="宋体" w:eastAsia="宋体" w:hint="eastAsia"/>
        </w:rPr>
        <w:t>个</w:t>
      </w:r>
      <w:r>
        <w:t>miRNA</w:t>
      </w:r>
      <w:r>
        <w:rPr>
          <w:rFonts w:ascii="宋体" w:eastAsia="宋体" w:hint="eastAsia"/>
        </w:rPr>
        <w:t>表</w:t>
      </w:r>
      <w:r>
        <w:rPr>
          <w:rFonts w:ascii="宋体" w:eastAsia="宋体" w:hint="eastAsia"/>
        </w:rPr>
        <w:t>达上调，</w:t>
      </w:r>
      <w:r>
        <w:t>117</w:t>
      </w:r>
      <w:r>
        <w:rPr>
          <w:rFonts w:ascii="宋体" w:eastAsia="宋体" w:hint="eastAsia"/>
        </w:rPr>
        <w:t>个</w:t>
      </w:r>
      <w:r>
        <w:t>miRNA</w:t>
      </w:r>
      <w:r>
        <w:rPr>
          <w:rFonts w:ascii="宋体" w:eastAsia="宋体" w:hint="eastAsia"/>
        </w:rPr>
        <w:t>表达下调，</w:t>
      </w:r>
      <w:r>
        <w:t>MI</w:t>
      </w:r>
      <w:r>
        <w:rPr>
          <w:rFonts w:ascii="宋体" w:eastAsia="宋体" w:hint="eastAsia"/>
        </w:rPr>
        <w:t>期卵母细胞</w:t>
      </w:r>
      <w:r>
        <w:t>145</w:t>
      </w:r>
      <w:r>
        <w:rPr>
          <w:rFonts w:ascii="宋体" w:eastAsia="宋体" w:hint="eastAsia"/>
        </w:rPr>
        <w:t>个</w:t>
      </w:r>
      <w:r>
        <w:t>miRNA</w:t>
      </w:r>
      <w:r>
        <w:rPr>
          <w:rFonts w:ascii="宋体" w:eastAsia="宋体" w:hint="eastAsia"/>
        </w:rPr>
        <w:t>表达上调，</w:t>
      </w:r>
      <w:r>
        <w:t>200</w:t>
      </w:r>
      <w:r>
        <w:rPr>
          <w:rFonts w:ascii="宋体" w:eastAsia="宋体" w:hint="eastAsia"/>
        </w:rPr>
        <w:t>个</w:t>
      </w:r>
      <w:r>
        <w:t>miRNA</w:t>
      </w:r>
      <w:r>
        <w:rPr>
          <w:rFonts w:ascii="宋体" w:eastAsia="宋体" w:hint="eastAsia"/>
        </w:rPr>
        <w:t>表达下调。</w:t>
      </w:r>
      <w:r>
        <w:t>miR-133b</w:t>
      </w:r>
      <w:r>
        <w:rPr>
          <w:rFonts w:ascii="宋体" w:eastAsia="宋体" w:hint="eastAsia"/>
        </w:rPr>
        <w:t>是</w:t>
      </w:r>
      <w:r>
        <w:t>MI</w:t>
      </w:r>
      <w:r>
        <w:rPr>
          <w:rFonts w:ascii="宋体" w:eastAsia="宋体" w:hint="eastAsia"/>
        </w:rPr>
        <w:t>期卵母细胞特异性高表达的</w:t>
      </w:r>
      <w:r>
        <w:t>miRNA, </w:t>
      </w:r>
      <w:r>
        <w:rPr>
          <w:rFonts w:ascii="宋体" w:eastAsia="宋体" w:hint="eastAsia"/>
        </w:rPr>
        <w:t>其靶</w:t>
      </w:r>
      <w:r>
        <w:rPr>
          <w:rFonts w:ascii="宋体" w:eastAsia="宋体" w:hint="eastAsia"/>
        </w:rPr>
        <w:t>基因可能是</w:t>
      </w:r>
      <w:r>
        <w:t>TAGLN2</w:t>
      </w:r>
      <w:r>
        <w:rPr>
          <w:rFonts w:ascii="宋体" w:eastAsia="宋体" w:hint="eastAsia"/>
        </w:rPr>
        <w:t>。</w:t>
      </w:r>
    </w:p>
    <w:p w:rsidR="0018722C">
      <w:pPr>
        <w:pStyle w:val="aff"/>
        <w:topLinePunct/>
      </w:pPr>
      <w:r>
        <w:rPr>
          <w:rStyle w:val="afe"/>
          <w:rFonts w:ascii="Times New Roman" w:eastAsia="黑体" w:hint="eastAsia"/>
          <w:b/>
        </w:rPr>
        <w:t>关键词：</w:t>
      </w:r>
      <w:r>
        <w:t>MicroRNA</w:t>
      </w:r>
      <w:r>
        <w:rPr>
          <w:rFonts w:ascii="宋体" w:eastAsia="宋体" w:hint="eastAsia"/>
        </w:rPr>
        <w:t>；卵泡发育；基因芯片</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ascii="Calibri"/>
        </w:rPr>
        <w:t>5</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宋体" w:hAnsi="Times New Roman" w:eastAsia="宋体" w:cs="Times New Roman" w:hint="eastAsia"/>
          <w:b/>
        </w:rPr>
        <w:t>第二部分</w:t>
      </w:r>
      <w:r>
        <w:rPr>
          <w:rFonts w:cstheme="minorBidi" w:hAnsiTheme="minorHAnsi" w:eastAsiaTheme="minorHAnsi" w:asciiTheme="minorHAnsi" w:ascii="Times New Roman" w:hAnsi="Times New Roman" w:eastAsia="Times New Roman" w:cs="Times New Roman"/>
          <w:b/>
        </w:rPr>
        <w:t>miR-133b</w:t>
      </w:r>
      <w:r>
        <w:rPr>
          <w:b/>
          <w:rFonts w:ascii="宋体" w:eastAsia="宋体" w:hint="eastAsia" w:cstheme="minorBidi" w:hAnsiTheme="minorHAnsi" w:hAnsi="Times New Roman" w:cs="Times New Roman"/>
        </w:rPr>
        <w:t>与</w:t>
      </w:r>
      <w:r>
        <w:rPr>
          <w:rFonts w:cstheme="minorBidi" w:hAnsiTheme="minorHAnsi" w:eastAsiaTheme="minorHAnsi" w:asciiTheme="minorHAnsi" w:ascii="Times New Roman" w:hAnsi="Times New Roman" w:eastAsia="Times New Roman" w:cs="Times New Roman"/>
          <w:b/>
        </w:rPr>
        <w:t>TAGLN2</w:t>
      </w:r>
      <w:r>
        <w:rPr>
          <w:b/>
          <w:rFonts w:ascii="宋体" w:eastAsia="宋体" w:hint="eastAsia" w:cstheme="minorBidi" w:hAnsiTheme="minorHAnsi" w:hAnsi="Times New Roman" w:cs="Times New Roman"/>
        </w:rPr>
        <w:t>基因的相互作用</w:t>
      </w:r>
    </w:p>
    <w:p w:rsidR="0018722C">
      <w:pPr>
        <w:topLinePunct/>
      </w:pPr>
      <w:r>
        <w:rPr>
          <w:rFonts w:ascii="宋体" w:eastAsia="宋体" w:hint="eastAsia"/>
          <w:b/>
        </w:rPr>
        <w:t>目的：</w:t>
      </w:r>
      <w:r>
        <w:rPr>
          <w:rFonts w:ascii="宋体" w:eastAsia="宋体" w:hint="eastAsia"/>
        </w:rPr>
        <w:t>分析</w:t>
      </w:r>
      <w:r>
        <w:t>miR-133b</w:t>
      </w:r>
      <w:r>
        <w:rPr>
          <w:rFonts w:ascii="宋体" w:eastAsia="宋体" w:hint="eastAsia"/>
        </w:rPr>
        <w:t>与转胶蛋白</w:t>
      </w:r>
      <w:r>
        <w:t>2</w:t>
      </w:r>
      <w:r>
        <w:rPr>
          <w:rFonts w:ascii="宋体" w:eastAsia="宋体" w:hint="eastAsia"/>
        </w:rPr>
        <w:t>（</w:t>
      </w:r>
      <w:r>
        <w:t>TAGLN2</w:t>
      </w:r>
      <w:r>
        <w:rPr>
          <w:rFonts w:ascii="宋体" w:eastAsia="宋体" w:hint="eastAsia"/>
        </w:rPr>
        <w:t>）</w:t>
      </w:r>
      <w:r>
        <w:rPr>
          <w:rFonts w:ascii="宋体" w:eastAsia="宋体" w:hint="eastAsia"/>
        </w:rPr>
        <w:t>的相互作用，确证</w:t>
      </w:r>
      <w:r>
        <w:t>TAGLN2</w:t>
      </w:r>
    </w:p>
    <w:p w:rsidR="0018722C">
      <w:pPr>
        <w:topLinePunct/>
      </w:pPr>
      <w:r>
        <w:rPr>
          <w:rFonts w:ascii="宋体" w:eastAsia="宋体" w:hint="eastAsia"/>
        </w:rPr>
        <w:t>是</w:t>
      </w:r>
      <w:r>
        <w:t>miR-133b</w:t>
      </w:r>
      <w:r>
        <w:rPr>
          <w:rFonts w:ascii="宋体" w:eastAsia="宋体" w:hint="eastAsia"/>
        </w:rPr>
        <w:t>的靶基因。</w:t>
      </w:r>
    </w:p>
    <w:p w:rsidR="0018722C">
      <w:pPr>
        <w:topLinePunct/>
      </w:pPr>
      <w:r>
        <w:rPr>
          <w:rFonts w:ascii="宋体" w:hAnsi="宋体" w:eastAsia="宋体" w:hint="eastAsia"/>
          <w:b/>
        </w:rPr>
        <w:t>方法：</w:t>
      </w:r>
      <w:r>
        <w:rPr>
          <w:rFonts w:ascii="宋体" w:hAnsi="宋体" w:eastAsia="宋体" w:hint="eastAsia"/>
        </w:rPr>
        <w:t>用基因重组技术构建</w:t>
      </w:r>
      <w:r>
        <w:t>TAGLN2-3</w:t>
      </w:r>
      <w:r>
        <w:t>'</w:t>
      </w:r>
      <w:r>
        <w:t>UTR</w:t>
      </w:r>
      <w:r>
        <w:rPr>
          <w:rFonts w:ascii="宋体" w:hAnsi="宋体" w:eastAsia="宋体" w:hint="eastAsia"/>
        </w:rPr>
        <w:t>及其突变表达载体</w:t>
      </w:r>
      <w:r>
        <w:rPr>
          <w:rFonts w:ascii="宋体" w:hAnsi="宋体" w:eastAsia="宋体" w:hint="eastAsia"/>
        </w:rPr>
        <w:t>（</w:t>
      </w:r>
      <w:r>
        <w:rPr>
          <w:rFonts w:ascii="宋体" w:hAnsi="宋体" w:eastAsia="宋体" w:hint="eastAsia"/>
        </w:rPr>
        <w:t>分别命名为</w:t>
      </w:r>
      <w:r>
        <w:t>psi</w:t>
      </w:r>
      <w:r>
        <w:t>C</w:t>
      </w:r>
      <w:r>
        <w:t>H</w:t>
      </w:r>
      <w:r>
        <w:t>E</w:t>
      </w:r>
      <w:r>
        <w:t>C</w:t>
      </w:r>
      <w:r>
        <w:t>K</w:t>
      </w:r>
      <w:r>
        <w:t>-</w:t>
      </w:r>
      <w:r>
        <w:t>T</w:t>
      </w:r>
      <w:r>
        <w:t>AG</w:t>
      </w:r>
      <w:r>
        <w:t>L</w:t>
      </w:r>
      <w:r>
        <w:t>N</w:t>
      </w:r>
      <w:r>
        <w:t>2</w:t>
      </w:r>
      <w:r>
        <w:t>-3</w:t>
      </w:r>
      <w:r>
        <w:t>'</w:t>
      </w:r>
      <w:r>
        <w:t>UT</w:t>
      </w:r>
      <w:r>
        <w:t>R</w:t>
      </w:r>
      <w:r/>
      <w:r>
        <w:rPr>
          <w:rFonts w:ascii="宋体" w:hAnsi="宋体" w:eastAsia="宋体" w:hint="eastAsia"/>
        </w:rPr>
        <w:t>和</w:t>
      </w:r>
      <w:r>
        <w:t>psi</w:t>
      </w:r>
      <w:r>
        <w:t>C</w:t>
      </w:r>
      <w:r>
        <w:t>H</w:t>
      </w:r>
      <w:r>
        <w:t>E</w:t>
      </w:r>
      <w:r>
        <w:t>C</w:t>
      </w:r>
      <w:r>
        <w:t>K</w:t>
      </w:r>
      <w:r>
        <w:t>-</w:t>
      </w:r>
      <w:r>
        <w:t>T</w:t>
      </w:r>
      <w:r>
        <w:t>A</w:t>
      </w:r>
      <w:r>
        <w:t>G</w:t>
      </w:r>
      <w:r>
        <w:t>L</w:t>
      </w:r>
      <w:r>
        <w:t>N</w:t>
      </w:r>
      <w:r>
        <w:t>2-3</w:t>
      </w:r>
      <w:r>
        <w:t>'</w:t>
      </w:r>
      <w:r>
        <w:t>UT</w:t>
      </w:r>
      <w:r>
        <w:t>R</w:t>
      </w:r>
      <w:r>
        <w:t>-</w:t>
      </w:r>
      <w:r>
        <w:t>m</w:t>
      </w:r>
      <w:r>
        <w:rPr>
          <w:rFonts w:ascii="宋体" w:hAnsi="宋体" w:eastAsia="宋体" w:hint="eastAsia"/>
        </w:rPr>
        <w:t>）</w:t>
      </w:r>
      <w:r>
        <w:rPr>
          <w:rFonts w:ascii="宋体" w:hAnsi="宋体" w:eastAsia="宋体" w:hint="eastAsia"/>
        </w:rPr>
        <w:t>，用</w:t>
      </w:r>
      <w:r>
        <w:t>m</w:t>
      </w:r>
      <w:r>
        <w:t>i</w:t>
      </w:r>
      <w:r>
        <w:t>R</w:t>
      </w:r>
      <w:r>
        <w:t>-</w:t>
      </w:r>
      <w:r>
        <w:t>133b</w:t>
      </w:r>
      <w:r/>
      <w:r>
        <w:rPr>
          <w:rFonts w:ascii="宋体" w:hAnsi="宋体" w:eastAsia="宋体" w:hint="eastAsia"/>
        </w:rPr>
        <w:t>分别</w:t>
      </w:r>
      <w:r>
        <w:rPr>
          <w:rFonts w:ascii="宋体" w:hAnsi="宋体" w:eastAsia="宋体" w:hint="eastAsia"/>
        </w:rPr>
        <w:t>与</w:t>
      </w:r>
      <w:r>
        <w:t>psiCHECK</w:t>
      </w:r>
      <w:r/>
      <w:r>
        <w:rPr>
          <w:rFonts w:ascii="宋体" w:hAnsi="宋体" w:eastAsia="宋体" w:hint="eastAsia"/>
        </w:rPr>
        <w:t>或</w:t>
      </w:r>
      <w:r>
        <w:t>psiCHECK-TAGLN2-3</w:t>
      </w:r>
      <w:r>
        <w:t>'</w:t>
      </w:r>
      <w:r>
        <w:t>UTR</w:t>
      </w:r>
      <w:r/>
      <w:r>
        <w:rPr>
          <w:rFonts w:ascii="宋体" w:hAnsi="宋体" w:eastAsia="宋体" w:hint="eastAsia"/>
        </w:rPr>
        <w:t>或</w:t>
      </w:r>
      <w:r>
        <w:t>psiCHECK-TAGLN2-3</w:t>
      </w:r>
      <w:r>
        <w:t>'</w:t>
      </w:r>
      <w:r>
        <w:t>UTR-m</w:t>
      </w:r>
      <w:r/>
      <w:r>
        <w:rPr>
          <w:rFonts w:ascii="宋体" w:hAnsi="宋体" w:eastAsia="宋体" w:hint="eastAsia"/>
        </w:rPr>
        <w:t>共</w:t>
      </w:r>
      <w:r>
        <w:rPr>
          <w:rFonts w:ascii="宋体" w:hAnsi="宋体" w:eastAsia="宋体" w:hint="eastAsia"/>
        </w:rPr>
        <w:t>转</w:t>
      </w:r>
    </w:p>
    <w:p w:rsidR="0018722C">
      <w:pPr>
        <w:topLinePunct/>
      </w:pPr>
      <w:r>
        <w:rPr>
          <w:rFonts w:ascii="宋体" w:eastAsia="宋体" w:hint="eastAsia"/>
        </w:rPr>
        <w:t>染</w:t>
      </w:r>
      <w:r>
        <w:t>HEK 293T</w:t>
      </w:r>
      <w:r>
        <w:rPr>
          <w:rFonts w:ascii="宋体" w:eastAsia="宋体" w:hint="eastAsia"/>
        </w:rPr>
        <w:t>，用双荧光素酶报告基因检测系统分析</w:t>
      </w:r>
      <w:r>
        <w:t>miR-133b</w:t>
      </w:r>
      <w:r>
        <w:rPr>
          <w:rFonts w:ascii="宋体" w:eastAsia="宋体" w:hint="eastAsia"/>
        </w:rPr>
        <w:t>与</w:t>
      </w:r>
      <w:r>
        <w:t>TAGLN2</w:t>
      </w:r>
      <w:r>
        <w:rPr>
          <w:rFonts w:ascii="宋体" w:eastAsia="宋体" w:hint="eastAsia"/>
        </w:rPr>
        <w:t>结合</w:t>
      </w:r>
      <w:r>
        <w:rPr>
          <w:rFonts w:ascii="宋体" w:eastAsia="宋体" w:hint="eastAsia"/>
        </w:rPr>
        <w:t>情况，用免疫印迹和</w:t>
      </w:r>
      <w:r>
        <w:t>Realtime-PCR</w:t>
      </w:r>
      <w:r>
        <w:rPr>
          <w:rFonts w:ascii="宋体" w:eastAsia="宋体" w:hint="eastAsia"/>
        </w:rPr>
        <w:t>分析</w:t>
      </w:r>
      <w:r>
        <w:t>miR-133b</w:t>
      </w:r>
      <w:r>
        <w:rPr>
          <w:rFonts w:ascii="宋体" w:eastAsia="宋体" w:hint="eastAsia"/>
        </w:rPr>
        <w:t>对</w:t>
      </w:r>
      <w:r>
        <w:t>TAGLN2</w:t>
      </w:r>
      <w:r>
        <w:rPr>
          <w:rFonts w:ascii="宋体" w:eastAsia="宋体" w:hint="eastAsia"/>
        </w:rPr>
        <w:t>表达的影响，免</w:t>
      </w:r>
      <w:r>
        <w:rPr>
          <w:rFonts w:ascii="宋体" w:eastAsia="宋体" w:hint="eastAsia"/>
        </w:rPr>
        <w:t>疫荧光分析</w:t>
      </w:r>
      <w:r>
        <w:t>TAGLN2</w:t>
      </w:r>
      <w:r>
        <w:rPr>
          <w:rFonts w:ascii="宋体" w:eastAsia="宋体" w:hint="eastAsia"/>
        </w:rPr>
        <w:t>在</w:t>
      </w:r>
      <w:r>
        <w:t>MI</w:t>
      </w:r>
      <w:r>
        <w:rPr>
          <w:rFonts w:ascii="宋体" w:eastAsia="宋体" w:hint="eastAsia"/>
        </w:rPr>
        <w:t>期卵母细胞的表达及其在亚细胞定位。</w:t>
      </w:r>
    </w:p>
    <w:p w:rsidR="0018722C">
      <w:pPr>
        <w:topLinePunct/>
      </w:pPr>
      <w:r>
        <w:rPr>
          <w:rFonts w:ascii="宋体" w:hAnsi="宋体" w:eastAsia="宋体" w:hint="eastAsia"/>
          <w:b/>
        </w:rPr>
        <w:t>结果：</w:t>
      </w:r>
      <w:r>
        <w:rPr>
          <w:rFonts w:ascii="宋体" w:hAnsi="宋体" w:eastAsia="宋体" w:hint="eastAsia"/>
        </w:rPr>
        <w:t>成功构建</w:t>
      </w:r>
      <w:r>
        <w:t>psiCHECK-TAGLN2-3</w:t>
      </w:r>
      <w:r>
        <w:t>'</w:t>
      </w:r>
      <w:r>
        <w:t>UTR</w:t>
      </w:r>
      <w:r>
        <w:rPr>
          <w:rFonts w:ascii="宋体" w:hAnsi="宋体" w:eastAsia="宋体" w:hint="eastAsia"/>
        </w:rPr>
        <w:t>和</w:t>
      </w:r>
      <w:r>
        <w:t>psiCHECK-TAGLN2-3</w:t>
      </w:r>
      <w:r>
        <w:t>'</w:t>
      </w:r>
      <w:r>
        <w:t>UTR-m</w:t>
      </w:r>
    </w:p>
    <w:p w:rsidR="0018722C">
      <w:pPr>
        <w:topLinePunct/>
      </w:pPr>
      <w:r>
        <w:rPr>
          <w:rFonts w:ascii="宋体" w:hAnsi="宋体" w:eastAsia="宋体" w:hint="eastAsia"/>
        </w:rPr>
        <w:t>表达载体，</w:t>
      </w:r>
      <w:r>
        <w:t>miR-133b</w:t>
      </w:r>
      <w:r>
        <w:rPr>
          <w:rFonts w:ascii="宋体" w:hAnsi="宋体" w:eastAsia="宋体" w:hint="eastAsia"/>
        </w:rPr>
        <w:t>与</w:t>
      </w:r>
      <w:r>
        <w:t>psiCHECK</w:t>
      </w:r>
      <w:r>
        <w:t>- </w:t>
      </w:r>
      <w:r>
        <w:t>TAGLN2-3</w:t>
      </w:r>
      <w:r>
        <w:t>'</w:t>
      </w:r>
      <w:r>
        <w:t>UTR</w:t>
      </w:r>
      <w:r>
        <w:rPr>
          <w:rFonts w:ascii="宋体" w:hAnsi="宋体" w:eastAsia="宋体" w:hint="eastAsia"/>
        </w:rPr>
        <w:t>共转染</w:t>
      </w:r>
      <w:r>
        <w:t>HEK 293T</w:t>
      </w:r>
      <w:r>
        <w:rPr>
          <w:rFonts w:ascii="宋体" w:hAnsi="宋体" w:eastAsia="宋体" w:hint="eastAsia"/>
        </w:rPr>
        <w:t>细胞后，</w:t>
      </w:r>
      <w:r w:rsidR="001852F3">
        <w:rPr>
          <w:rFonts w:ascii="宋体" w:hAnsi="宋体" w:eastAsia="宋体" w:hint="eastAsia"/>
        </w:rPr>
        <w:t xml:space="preserve">荧光素酶活性显著降低</w:t>
      </w:r>
      <w:r>
        <w:rPr>
          <w:rFonts w:ascii="宋体" w:hAnsi="宋体" w:eastAsia="宋体" w:hint="eastAsia"/>
        </w:rPr>
        <w:t>（</w:t>
      </w:r>
      <w:r>
        <w:rPr>
          <w:i/>
        </w:rPr>
        <w:t>p</w:t>
      </w:r>
      <w:r>
        <w:rPr>
          <w:spacing w:val="0"/>
        </w:rPr>
        <w:t>=</w:t>
      </w:r>
      <w:r>
        <w:t>0.00</w:t>
      </w:r>
      <w:r>
        <w:rPr>
          <w:spacing w:val="0"/>
        </w:rPr>
        <w:t>&lt;</w:t>
      </w:r>
      <w:r>
        <w:t>0.01</w:t>
      </w:r>
      <w:r>
        <w:rPr>
          <w:rFonts w:ascii="宋体" w:hAnsi="宋体" w:eastAsia="宋体" w:hint="eastAsia"/>
        </w:rPr>
        <w:t>）</w:t>
      </w:r>
      <w:r>
        <w:rPr>
          <w:rFonts w:ascii="宋体" w:hAnsi="宋体" w:eastAsia="宋体" w:hint="eastAsia"/>
        </w:rPr>
        <w:t>，</w:t>
      </w:r>
      <w:r>
        <w:t>miR</w:t>
      </w:r>
      <w:r>
        <w:t>-</w:t>
      </w:r>
      <w:r>
        <w:t>133b</w:t>
      </w:r>
      <w:r/>
      <w:r w:rsidR="001852F3">
        <w:t xml:space="preserve"> </w:t>
      </w:r>
      <w:r>
        <w:rPr>
          <w:rFonts w:ascii="宋体" w:hAnsi="宋体" w:eastAsia="宋体" w:hint="eastAsia"/>
        </w:rPr>
        <w:t>与空载体</w:t>
      </w:r>
      <w:r>
        <w:t>psi</w:t>
      </w:r>
      <w:r>
        <w:t>C</w:t>
      </w:r>
      <w:r>
        <w:t>H</w:t>
      </w:r>
      <w:r>
        <w:t>E</w:t>
      </w:r>
      <w:r>
        <w:t>C</w:t>
      </w:r>
      <w:r>
        <w:t>K</w:t>
      </w:r>
      <w:r/>
      <w:r w:rsidR="001852F3">
        <w:t xml:space="preserve"> </w:t>
      </w:r>
      <w:r>
        <w:rPr>
          <w:rFonts w:ascii="宋体" w:hAnsi="宋体" w:eastAsia="宋体" w:hint="eastAsia"/>
        </w:rPr>
        <w:t>共转染</w:t>
      </w:r>
      <w:r>
        <w:t>H</w:t>
      </w:r>
      <w:r>
        <w:t>E</w:t>
      </w:r>
      <w:r>
        <w:t>K</w:t>
      </w:r>
      <w:r w:rsidR="001852F3">
        <w:t xml:space="preserve"> 293T</w:t>
      </w:r>
      <w:r w:rsidR="001852F3">
        <w:t xml:space="preserve"> </w:t>
      </w:r>
      <w:r>
        <w:rPr>
          <w:rFonts w:ascii="宋体" w:hAnsi="宋体" w:eastAsia="宋体" w:hint="eastAsia"/>
        </w:rPr>
        <w:t>细胞后，荧光素酶活性没有明显变化</w:t>
      </w:r>
      <w:r>
        <w:rPr>
          <w:rFonts w:ascii="宋体" w:hAnsi="宋体" w:eastAsia="宋体" w:hint="eastAsia"/>
        </w:rPr>
        <w:t>（</w:t>
      </w:r>
      <w:r>
        <w:rPr>
          <w:i/>
        </w:rPr>
        <w:t>p</w:t>
      </w:r>
      <w:r>
        <w:rPr>
          <w:spacing w:val="0"/>
        </w:rPr>
        <w:t>=</w:t>
      </w:r>
      <w:r>
        <w:t>0.59</w:t>
      </w:r>
      <w:r>
        <w:rPr>
          <w:spacing w:val="0"/>
        </w:rPr>
        <w:t>&gt;</w:t>
      </w:r>
      <w:r w:rsidR="004B696B">
        <w:rPr>
          <w:spacing w:val="0"/>
        </w:rPr>
        <w:t xml:space="preserve"> </w:t>
      </w:r>
      <w:r>
        <w:t>0.0</w:t>
      </w:r>
      <w:r>
        <w:rPr>
          <w:spacing w:val="0"/>
        </w:rPr>
        <w:t>5</w:t>
      </w:r>
      <w:r>
        <w:rPr>
          <w:rFonts w:ascii="宋体" w:hAnsi="宋体" w:eastAsia="宋体" w:hint="eastAsia"/>
        </w:rPr>
        <w:t>）</w:t>
      </w:r>
      <w:r>
        <w:rPr>
          <w:rFonts w:ascii="宋体" w:hAnsi="宋体" w:eastAsia="宋体" w:hint="eastAsia"/>
        </w:rPr>
        <w:t>。</w:t>
      </w:r>
      <w:r>
        <w:t>miR</w:t>
      </w:r>
      <w:r>
        <w:t>-</w:t>
      </w:r>
      <w:r>
        <w:t>133b</w:t>
      </w:r>
      <w:r w:rsidR="001852F3">
        <w:t xml:space="preserve"> </w:t>
      </w:r>
      <w:r>
        <w:rPr>
          <w:rFonts w:ascii="宋体" w:hAnsi="宋体" w:eastAsia="宋体" w:hint="eastAsia"/>
        </w:rPr>
        <w:t>与</w:t>
      </w:r>
      <w:r>
        <w:t>psiCHECK</w:t>
      </w:r>
      <w:r>
        <w:t>- </w:t>
      </w:r>
      <w:r>
        <w:t>TAGLN2-3</w:t>
      </w:r>
      <w:r>
        <w:t>'</w:t>
      </w:r>
      <w:r>
        <w:t>UTR-m</w:t>
      </w:r>
      <w:r>
        <w:rPr>
          <w:rFonts w:ascii="宋体" w:hAnsi="宋体" w:eastAsia="宋体" w:hint="eastAsia"/>
        </w:rPr>
        <w:t>共转染</w:t>
      </w:r>
      <w:r>
        <w:t>HEK 293T</w:t>
      </w:r>
      <w:r>
        <w:rPr>
          <w:rFonts w:ascii="宋体" w:hAnsi="宋体" w:eastAsia="宋体" w:hint="eastAsia"/>
        </w:rPr>
        <w:t>细胞后，荧光素酶活性也没有明</w:t>
      </w:r>
      <w:r>
        <w:rPr>
          <w:rFonts w:ascii="宋体" w:hAnsi="宋体" w:eastAsia="宋体" w:hint="eastAsia"/>
        </w:rPr>
        <w:t>显变化</w:t>
      </w:r>
      <w:r>
        <w:rPr>
          <w:rFonts w:ascii="宋体" w:hAnsi="宋体" w:eastAsia="宋体" w:hint="eastAsia"/>
        </w:rPr>
        <w:t>（</w:t>
      </w:r>
      <w:r>
        <w:rPr>
          <w:i/>
        </w:rPr>
        <w:t>p</w:t>
      </w:r>
      <w:r>
        <w:rPr>
          <w:spacing w:val="0"/>
        </w:rPr>
        <w:t>=</w:t>
      </w:r>
      <w:r>
        <w:t>0.62</w:t>
      </w:r>
      <w:r>
        <w:rPr>
          <w:spacing w:val="0"/>
        </w:rPr>
        <w:t>&gt;</w:t>
      </w:r>
      <w:r w:rsidR="004B696B">
        <w:rPr>
          <w:spacing w:val="0"/>
        </w:rPr>
        <w:t xml:space="preserve"> </w:t>
      </w:r>
      <w:r>
        <w:t>0.05</w:t>
      </w:r>
      <w:r>
        <w:rPr>
          <w:rFonts w:ascii="宋体" w:hAnsi="宋体" w:eastAsia="宋体" w:hint="eastAsia"/>
        </w:rPr>
        <w:t>）</w:t>
      </w:r>
      <w:r>
        <w:rPr>
          <w:rFonts w:ascii="宋体" w:hAnsi="宋体" w:eastAsia="宋体" w:hint="eastAsia"/>
        </w:rPr>
        <w:t>。</w:t>
      </w:r>
      <w:r>
        <w:t>miR</w:t>
      </w:r>
      <w:r>
        <w:t>-</w:t>
      </w:r>
      <w:r>
        <w:t>133b</w:t>
      </w:r>
      <w:r>
        <w:rPr>
          <w:rFonts w:ascii="宋体" w:hAnsi="宋体" w:eastAsia="宋体" w:hint="eastAsia"/>
        </w:rPr>
        <w:t>与</w:t>
      </w:r>
      <w:r>
        <w:rPr>
          <w:i/>
        </w:rPr>
        <w:t>T</w:t>
      </w:r>
      <w:r>
        <w:rPr>
          <w:i/>
        </w:rPr>
        <w:t>A</w:t>
      </w:r>
      <w:r>
        <w:rPr>
          <w:i/>
        </w:rPr>
        <w:t>G</w:t>
      </w:r>
      <w:r>
        <w:rPr>
          <w:i/>
        </w:rPr>
        <w:t>L</w:t>
      </w:r>
      <w:r>
        <w:rPr>
          <w:i/>
        </w:rPr>
        <w:t>N2 </w:t>
      </w:r>
      <w:r>
        <w:t>3</w:t>
      </w:r>
      <w:r>
        <w:t>'</w:t>
      </w:r>
      <w:r>
        <w:t>U</w:t>
      </w:r>
      <w:r>
        <w:t>TR</w:t>
      </w:r>
      <w:r>
        <w:rPr>
          <w:rFonts w:ascii="宋体" w:hAnsi="宋体" w:eastAsia="宋体" w:hint="eastAsia"/>
        </w:rPr>
        <w:t>第</w:t>
      </w:r>
      <w:r>
        <w:t>215</w:t>
      </w:r>
      <w:r>
        <w:t>-</w:t>
      </w:r>
      <w:r>
        <w:t>250</w:t>
      </w:r>
      <w:r>
        <w:rPr>
          <w:rFonts w:ascii="宋体" w:hAnsi="宋体" w:eastAsia="宋体" w:hint="eastAsia"/>
        </w:rPr>
        <w:t>位核苷酸序列结</w:t>
      </w:r>
      <w:r>
        <w:rPr>
          <w:rFonts w:ascii="宋体" w:hAnsi="宋体" w:eastAsia="宋体" w:hint="eastAsia"/>
        </w:rPr>
        <w:t>合。</w:t>
      </w:r>
      <w:r>
        <w:t>miR-133b mimics</w:t>
      </w:r>
      <w:r>
        <w:rPr>
          <w:rFonts w:ascii="宋体" w:hAnsi="宋体" w:eastAsia="宋体" w:hint="eastAsia"/>
        </w:rPr>
        <w:t>使</w:t>
      </w:r>
      <w:r>
        <w:t>TAGLN2</w:t>
      </w:r>
      <w:r>
        <w:rPr>
          <w:rFonts w:ascii="宋体" w:hAnsi="宋体" w:eastAsia="宋体" w:hint="eastAsia"/>
        </w:rPr>
        <w:t>表达下调；</w:t>
      </w:r>
      <w:r>
        <w:t>miR-133b</w:t>
      </w:r>
      <w:r>
        <w:t> inhibitor</w:t>
      </w:r>
      <w:r>
        <w:rPr>
          <w:rFonts w:ascii="宋体" w:hAnsi="宋体" w:eastAsia="宋体" w:hint="eastAsia"/>
        </w:rPr>
        <w:t>可以使</w:t>
      </w:r>
      <w:r>
        <w:t>TAGLN2</w:t>
      </w:r>
      <w:r>
        <w:rPr>
          <w:rFonts w:ascii="宋体" w:hAnsi="宋体" w:eastAsia="宋体" w:hint="eastAsia"/>
        </w:rPr>
        <w:t>表达上调。</w:t>
      </w:r>
      <w:r>
        <w:t>TAGLN2</w:t>
      </w:r>
      <w:r>
        <w:rPr>
          <w:rFonts w:ascii="宋体" w:hAnsi="宋体" w:eastAsia="宋体" w:hint="eastAsia"/>
        </w:rPr>
        <w:t>定位分布人</w:t>
      </w:r>
      <w:r>
        <w:t>MI</w:t>
      </w:r>
      <w:r>
        <w:rPr>
          <w:rFonts w:ascii="宋体" w:hAnsi="宋体" w:eastAsia="宋体" w:hint="eastAsia"/>
        </w:rPr>
        <w:t>期卵母细胞浆，细胞核较少。</w:t>
      </w:r>
    </w:p>
    <w:p w:rsidR="0018722C">
      <w:pPr>
        <w:topLinePunct/>
      </w:pPr>
      <w:r>
        <w:rPr>
          <w:rFonts w:ascii="宋体" w:eastAsia="宋体" w:hint="eastAsia"/>
          <w:b/>
        </w:rPr>
        <w:t>结论：</w:t>
      </w:r>
      <w:r>
        <w:t>miR-133b</w:t>
      </w:r>
      <w:r/>
      <w:r w:rsidR="001852F3">
        <w:t xml:space="preserve"> </w:t>
      </w:r>
      <w:r>
        <w:rPr>
          <w:rFonts w:ascii="宋体" w:eastAsia="宋体" w:hint="eastAsia"/>
        </w:rPr>
        <w:t>是</w:t>
      </w:r>
      <w:r>
        <w:t>MI</w:t>
      </w:r>
      <w:r/>
      <w:r w:rsidR="001852F3">
        <w:t xml:space="preserve"> </w:t>
      </w:r>
      <w:r>
        <w:rPr>
          <w:rFonts w:ascii="宋体" w:eastAsia="宋体" w:hint="eastAsia"/>
        </w:rPr>
        <w:t>卵母细胞特异性高表达</w:t>
      </w:r>
      <w:r>
        <w:t>miRNA</w:t>
      </w:r>
      <w:r>
        <w:rPr>
          <w:rFonts w:ascii="宋体" w:eastAsia="宋体" w:hint="eastAsia"/>
        </w:rPr>
        <w:t>，其靶基因是</w:t>
      </w:r>
    </w:p>
    <w:p w:rsidR="0018722C">
      <w:pPr>
        <w:topLinePunct/>
      </w:pPr>
      <w:r>
        <w:t>TAGLN2</w:t>
      </w:r>
      <w:r>
        <w:rPr>
          <w:rFonts w:ascii="宋体" w:hAnsi="宋体" w:eastAsia="宋体" w:hint="eastAsia"/>
        </w:rPr>
        <w:t>、结合位点是</w:t>
      </w:r>
      <w:r>
        <w:t>TAGLN2</w:t>
      </w:r>
      <w:r>
        <w:rPr>
          <w:rFonts w:ascii="宋体" w:hAnsi="宋体" w:eastAsia="宋体" w:hint="eastAsia"/>
        </w:rPr>
        <w:t>的</w:t>
      </w:r>
      <w:r>
        <w:t>3’UTR</w:t>
      </w:r>
      <w:r>
        <w:rPr>
          <w:rFonts w:ascii="宋体" w:hAnsi="宋体" w:eastAsia="宋体" w:hint="eastAsia"/>
        </w:rPr>
        <w:t>第</w:t>
      </w:r>
      <w:r>
        <w:t>215-250</w:t>
      </w:r>
      <w:r>
        <w:rPr>
          <w:rFonts w:ascii="宋体" w:hAnsi="宋体" w:eastAsia="宋体" w:hint="eastAsia"/>
        </w:rPr>
        <w:t>位核苷酸序列。</w:t>
      </w:r>
      <w:r>
        <w:t>miR-133b</w:t>
      </w:r>
      <w:r>
        <w:rPr>
          <w:rFonts w:ascii="宋体" w:hAnsi="宋体" w:eastAsia="宋体" w:hint="eastAsia"/>
        </w:rPr>
        <w:t>下调</w:t>
      </w:r>
      <w:r>
        <w:t>TAGLN2 </w:t>
      </w:r>
      <w:r>
        <w:t>mRNA</w:t>
      </w:r>
      <w:r>
        <w:rPr>
          <w:rFonts w:ascii="宋体" w:hAnsi="宋体" w:eastAsia="宋体" w:hint="eastAsia"/>
        </w:rPr>
        <w:t>和蛋白的表达。</w:t>
      </w:r>
      <w:r>
        <w:t>TAGLN2</w:t>
      </w:r>
      <w:r>
        <w:rPr>
          <w:rFonts w:ascii="宋体" w:hAnsi="宋体" w:eastAsia="宋体" w:hint="eastAsia"/>
        </w:rPr>
        <w:t>定位于人</w:t>
      </w:r>
      <w:r>
        <w:t>MI</w:t>
      </w:r>
      <w:r>
        <w:rPr>
          <w:rFonts w:ascii="宋体" w:hAnsi="宋体" w:eastAsia="宋体" w:hint="eastAsia"/>
        </w:rPr>
        <w:t>期卵母细胞浆。</w:t>
      </w:r>
    </w:p>
    <w:p w:rsidR="0018722C">
      <w:pPr>
        <w:pStyle w:val="aff"/>
        <w:topLinePunct/>
      </w:pPr>
      <w:r>
        <w:rPr>
          <w:rStyle w:val="afe"/>
          <w:rFonts w:ascii="Times New Roman" w:eastAsia="黑体" w:hint="eastAsia"/>
          <w:b/>
        </w:rPr>
        <w:t>关键词：</w:t>
      </w:r>
      <w:r>
        <w:rPr>
          <w:rFonts w:ascii="宋体" w:eastAsia="宋体" w:hint="eastAsia"/>
        </w:rPr>
        <w:t>微小</w:t>
      </w:r>
      <w:r>
        <w:rPr>
          <w:rFonts w:ascii="宋体" w:eastAsia="宋体" w:hint="eastAsia"/>
        </w:rPr>
        <w:t xml:space="preserve">； </w:t>
      </w:r>
      <w:r>
        <w:t>RNA</w:t>
      </w:r>
      <w:r>
        <w:rPr>
          <w:rFonts w:ascii="宋体" w:eastAsia="宋体" w:hint="eastAsia"/>
        </w:rPr>
        <w:t>；卵泡发育；转胶蛋白</w:t>
      </w:r>
      <w:r>
        <w:rPr>
          <w:rFonts w:ascii="宋体" w:eastAsia="宋体" w:hint="eastAsia"/>
        </w:rPr>
        <w:t>； </w:t>
      </w:r>
      <w:r>
        <w:t>2</w:t>
      </w:r>
    </w:p>
    <w:p w:rsidR="0018722C">
      <w:pPr>
        <w:topLinePunct/>
      </w:pPr>
      <w:r>
        <w:rPr>
          <w:rFonts w:cstheme="minorBidi" w:hAnsiTheme="minorHAnsi" w:eastAsiaTheme="minorHAnsi" w:asciiTheme="minorHAnsi" w:ascii="Calibri"/>
        </w:rPr>
        <w:t>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宋体" w:hAnsi="Times New Roman" w:eastAsia="宋体" w:cs="Times New Roman" w:hint="eastAsia"/>
          <w:b/>
        </w:rPr>
        <w:t>第三部分</w:t>
      </w:r>
      <w:r>
        <w:rPr>
          <w:rFonts w:cstheme="minorBidi" w:hAnsiTheme="minorHAnsi" w:eastAsiaTheme="minorHAnsi" w:asciiTheme="minorHAnsi" w:ascii="Times New Roman" w:hAnsi="Times New Roman" w:eastAsia="Times New Roman" w:cs="Times New Roman"/>
          <w:b/>
        </w:rPr>
        <w:t>miR-133b</w:t>
      </w:r>
      <w:r>
        <w:rPr>
          <w:b/>
          <w:rFonts w:ascii="宋体" w:eastAsia="宋体" w:hint="eastAsia" w:cstheme="minorBidi" w:hAnsiTheme="minorHAnsi" w:hAnsi="Times New Roman" w:cs="Times New Roman"/>
        </w:rPr>
        <w:t>靶向</w:t>
      </w:r>
      <w:r>
        <w:rPr>
          <w:rFonts w:cstheme="minorBidi" w:hAnsiTheme="minorHAnsi" w:eastAsiaTheme="minorHAnsi" w:asciiTheme="minorHAnsi" w:ascii="Times New Roman" w:hAnsi="Times New Roman" w:eastAsia="Times New Roman" w:cs="Times New Roman"/>
          <w:b/>
        </w:rPr>
        <w:t>TAGLN2</w:t>
      </w:r>
      <w:r>
        <w:rPr>
          <w:b/>
          <w:rFonts w:ascii="宋体" w:eastAsia="宋体" w:hint="eastAsia" w:cstheme="minorBidi" w:hAnsiTheme="minorHAnsi" w:hAnsi="Times New Roman" w:cs="Times New Roman"/>
        </w:rPr>
        <w:t>调控卵泡的发育成熟</w:t>
      </w:r>
    </w:p>
    <w:p w:rsidR="0018722C">
      <w:pPr>
        <w:topLinePunct/>
      </w:pPr>
      <w:r>
        <w:rPr>
          <w:rFonts w:ascii="宋体" w:eastAsia="宋体" w:hint="eastAsia"/>
          <w:b/>
        </w:rPr>
        <w:t>目的：</w:t>
      </w:r>
      <w:r>
        <w:rPr>
          <w:rFonts w:ascii="宋体" w:eastAsia="宋体" w:hint="eastAsia"/>
        </w:rPr>
        <w:t>探讨</w:t>
      </w:r>
      <w:r>
        <w:t>miR-133b</w:t>
      </w:r>
      <w:r>
        <w:rPr>
          <w:rFonts w:ascii="宋体" w:eastAsia="宋体" w:hint="eastAsia"/>
        </w:rPr>
        <w:t>靶向</w:t>
      </w:r>
      <w:r>
        <w:t>TAGLN2</w:t>
      </w:r>
      <w:r>
        <w:rPr>
          <w:rFonts w:ascii="宋体" w:eastAsia="宋体" w:hint="eastAsia"/>
        </w:rPr>
        <w:t>调控卵泡发育成熟的机制。</w:t>
      </w:r>
    </w:p>
    <w:p w:rsidR="0018722C">
      <w:pPr>
        <w:topLinePunct/>
      </w:pPr>
      <w:r>
        <w:rPr>
          <w:rFonts w:ascii="宋体" w:eastAsia="宋体" w:hint="eastAsia"/>
          <w:b/>
        </w:rPr>
        <w:t>方法</w:t>
      </w:r>
      <w:r>
        <w:rPr>
          <w:rFonts w:ascii="宋体" w:eastAsia="宋体" w:hint="eastAsia"/>
          <w:b/>
        </w:rPr>
        <w:t>：</w:t>
      </w:r>
      <w:r>
        <w:rPr>
          <w:rFonts w:ascii="宋体" w:eastAsia="宋体" w:hint="eastAsia"/>
        </w:rPr>
        <w:t>首先，选择</w:t>
      </w:r>
      <w:r>
        <w:t>4</w:t>
      </w:r>
      <w:r/>
      <w:r>
        <w:rPr>
          <w:rFonts w:ascii="宋体" w:eastAsia="宋体" w:hint="eastAsia"/>
        </w:rPr>
        <w:t>周龄和</w:t>
      </w:r>
      <w:r>
        <w:t>8</w:t>
      </w:r>
      <w:r/>
      <w:r>
        <w:rPr>
          <w:rFonts w:ascii="宋体" w:eastAsia="宋体" w:hint="eastAsia"/>
        </w:rPr>
        <w:t>周龄的雌性</w:t>
      </w:r>
      <w:r>
        <w:t>ICR</w:t>
      </w:r>
      <w:r/>
      <w:r>
        <w:rPr>
          <w:rFonts w:ascii="宋体" w:eastAsia="宋体" w:hint="eastAsia"/>
        </w:rPr>
        <w:t>小鼠，各</w:t>
      </w:r>
      <w:r>
        <w:t>6</w:t>
      </w:r>
      <w:r/>
      <w:r>
        <w:rPr>
          <w:rFonts w:ascii="宋体" w:eastAsia="宋体" w:hint="eastAsia"/>
        </w:rPr>
        <w:t>只，采用免疫印</w:t>
      </w:r>
      <w:r>
        <w:rPr>
          <w:rFonts w:ascii="宋体" w:eastAsia="宋体" w:hint="eastAsia"/>
        </w:rPr>
        <w:t>记方法检测</w:t>
      </w:r>
      <w:r>
        <w:t>TAGLN2</w:t>
      </w:r>
      <w:r/>
      <w:r>
        <w:rPr>
          <w:rFonts w:ascii="宋体" w:eastAsia="宋体" w:hint="eastAsia"/>
        </w:rPr>
        <w:t>在</w:t>
      </w:r>
      <w:r>
        <w:t>4</w:t>
      </w:r>
      <w:r>
        <w:rPr>
          <w:rFonts w:ascii="宋体" w:eastAsia="宋体" w:hint="eastAsia"/>
        </w:rPr>
        <w:t>周龄和</w:t>
      </w:r>
      <w:r>
        <w:t>8</w:t>
      </w:r>
      <w:r>
        <w:rPr>
          <w:rFonts w:ascii="宋体" w:eastAsia="宋体" w:hint="eastAsia"/>
        </w:rPr>
        <w:t>周龄小鼠卵巢的表达水平。第二，随机选择</w:t>
      </w:r>
      <w:r>
        <w:t>4</w:t>
      </w:r>
      <w:r>
        <w:rPr>
          <w:rFonts w:ascii="宋体" w:eastAsia="宋体" w:hint="eastAsia"/>
        </w:rPr>
        <w:t>周龄雌性</w:t>
      </w:r>
      <w:r>
        <w:t>ICR</w:t>
      </w:r>
      <w:r/>
      <w:r>
        <w:rPr>
          <w:rFonts w:ascii="宋体" w:eastAsia="宋体" w:hint="eastAsia"/>
        </w:rPr>
        <w:t>小鼠，分</w:t>
      </w:r>
      <w:r>
        <w:t>4</w:t>
      </w:r>
      <w:r/>
      <w:r>
        <w:rPr>
          <w:rFonts w:ascii="宋体" w:eastAsia="宋体" w:hint="eastAsia"/>
        </w:rPr>
        <w:t>组，每组</w:t>
      </w:r>
      <w:r>
        <w:t>6</w:t>
      </w:r>
      <w:r/>
      <w:r>
        <w:rPr>
          <w:rFonts w:ascii="宋体" w:eastAsia="宋体" w:hint="eastAsia"/>
        </w:rPr>
        <w:t>只，采用免疫组化方法检测</w:t>
      </w:r>
      <w:r>
        <w:t>TAGLN2</w:t>
      </w:r>
      <w:r/>
      <w:r>
        <w:rPr>
          <w:rFonts w:ascii="宋体" w:eastAsia="宋体" w:hint="eastAsia"/>
        </w:rPr>
        <w:t>在窦</w:t>
      </w:r>
      <w:r>
        <w:rPr>
          <w:rFonts w:ascii="宋体" w:eastAsia="宋体" w:hint="eastAsia"/>
        </w:rPr>
        <w:t>前卵泡、窦状卵泡、排卵前卵泡及黄体中的定位和表达。第三，随机选择</w:t>
      </w:r>
      <w:r>
        <w:t>8</w:t>
      </w:r>
      <w:r>
        <w:rPr>
          <w:rFonts w:ascii="宋体" w:eastAsia="宋体" w:hint="eastAsia"/>
        </w:rPr>
        <w:t>周龄</w:t>
      </w:r>
      <w:r>
        <w:rPr>
          <w:rFonts w:ascii="宋体" w:eastAsia="宋体" w:hint="eastAsia"/>
        </w:rPr>
        <w:t>雌性</w:t>
      </w:r>
      <w:r>
        <w:t>ICR</w:t>
      </w:r>
      <w:r/>
      <w:r>
        <w:rPr>
          <w:rFonts w:ascii="宋体" w:eastAsia="宋体" w:hint="eastAsia"/>
        </w:rPr>
        <w:t>小鼠，分为</w:t>
      </w:r>
      <w:r>
        <w:t>3</w:t>
      </w:r>
      <w:r>
        <w:rPr>
          <w:rFonts w:ascii="宋体" w:eastAsia="宋体" w:hint="eastAsia"/>
        </w:rPr>
        <w:t>组，每组</w:t>
      </w:r>
      <w:r>
        <w:t>10</w:t>
      </w:r>
      <w:r/>
      <w:r>
        <w:rPr>
          <w:rFonts w:ascii="宋体" w:eastAsia="宋体" w:hint="eastAsia"/>
        </w:rPr>
        <w:t>只，用免疫荧光染色方法检测</w:t>
      </w:r>
      <w:r>
        <w:t>GV</w:t>
      </w:r>
      <w:r/>
      <w:r>
        <w:rPr>
          <w:rFonts w:ascii="宋体" w:eastAsia="宋体" w:hint="eastAsia"/>
        </w:rPr>
        <w:t>期、</w:t>
      </w:r>
      <w:r>
        <w:t>GVBD</w:t>
      </w:r>
      <w:r>
        <w:rPr>
          <w:rFonts w:ascii="宋体" w:eastAsia="宋体" w:hint="eastAsia"/>
        </w:rPr>
        <w:t>期及</w:t>
      </w:r>
      <w:r>
        <w:t>MII</w:t>
      </w:r>
      <w:r/>
      <w:r>
        <w:rPr>
          <w:rFonts w:ascii="宋体" w:eastAsia="宋体" w:hint="eastAsia"/>
        </w:rPr>
        <w:t>期卵母细胞中</w:t>
      </w:r>
      <w:r>
        <w:t>TAGLN2</w:t>
      </w:r>
      <w:r/>
      <w:r>
        <w:rPr>
          <w:rFonts w:ascii="宋体" w:eastAsia="宋体" w:hint="eastAsia"/>
        </w:rPr>
        <w:t>的表达水平。第四，随机选择</w:t>
      </w:r>
      <w:r>
        <w:t>8</w:t>
      </w:r>
      <w:r/>
      <w:r>
        <w:rPr>
          <w:rFonts w:ascii="宋体" w:eastAsia="宋体" w:hint="eastAsia"/>
        </w:rPr>
        <w:t>周龄雌性</w:t>
      </w:r>
      <w:r>
        <w:t>ICR</w:t>
      </w:r>
      <w:r>
        <w:rPr>
          <w:rFonts w:ascii="宋体" w:eastAsia="宋体" w:hint="eastAsia"/>
        </w:rPr>
        <w:t>小鼠，分成</w:t>
      </w:r>
      <w:r>
        <w:t>3</w:t>
      </w:r>
      <w:r>
        <w:rPr>
          <w:rFonts w:ascii="宋体" w:eastAsia="宋体" w:hint="eastAsia"/>
        </w:rPr>
        <w:t>组，每组</w:t>
      </w:r>
      <w:r>
        <w:t>8</w:t>
      </w:r>
      <w:r>
        <w:rPr>
          <w:rFonts w:ascii="宋体" w:eastAsia="宋体" w:hint="eastAsia"/>
        </w:rPr>
        <w:t>只，采用</w:t>
      </w:r>
      <w:r>
        <w:t>TAGLN2</w:t>
      </w:r>
      <w:r>
        <w:t> siRNA</w:t>
      </w:r>
      <w:r/>
      <w:r>
        <w:rPr>
          <w:rFonts w:ascii="宋体" w:eastAsia="宋体" w:hint="eastAsia"/>
        </w:rPr>
        <w:t>分析沉默</w:t>
      </w:r>
      <w:r>
        <w:t>TAGLN2</w:t>
      </w:r>
      <w:r/>
      <w:r>
        <w:rPr>
          <w:rFonts w:ascii="宋体" w:eastAsia="宋体" w:hint="eastAsia"/>
        </w:rPr>
        <w:t>基因前后，</w:t>
      </w:r>
      <w:r>
        <w:rPr>
          <w:rFonts w:ascii="宋体" w:eastAsia="宋体" w:hint="eastAsia"/>
        </w:rPr>
        <w:t>卵母细胞直径、透明带厚度变化情况。第五，随机选择</w:t>
      </w:r>
      <w:r>
        <w:t>8</w:t>
      </w:r>
      <w:r/>
      <w:r>
        <w:rPr>
          <w:rFonts w:ascii="宋体" w:eastAsia="宋体" w:hint="eastAsia"/>
        </w:rPr>
        <w:t>周龄雌性</w:t>
      </w:r>
      <w:r>
        <w:t>ICR</w:t>
      </w:r>
      <w:r/>
      <w:r>
        <w:rPr>
          <w:rFonts w:ascii="宋体" w:eastAsia="宋体" w:hint="eastAsia"/>
        </w:rPr>
        <w:t>小鼠，</w:t>
      </w:r>
      <w:r>
        <w:rPr>
          <w:rFonts w:ascii="宋体" w:eastAsia="宋体" w:hint="eastAsia"/>
        </w:rPr>
        <w:t>随机分成</w:t>
      </w:r>
      <w:r>
        <w:t>5</w:t>
      </w:r>
      <w:r/>
      <w:r>
        <w:rPr>
          <w:rFonts w:ascii="宋体" w:eastAsia="宋体" w:hint="eastAsia"/>
        </w:rPr>
        <w:t>组，每组</w:t>
      </w:r>
      <w:r>
        <w:t>8</w:t>
      </w:r>
      <w:r/>
      <w:r>
        <w:rPr>
          <w:rFonts w:ascii="宋体" w:eastAsia="宋体" w:hint="eastAsia"/>
        </w:rPr>
        <w:t>只，通过卵巢多点注射法，将</w:t>
      </w:r>
      <w:r>
        <w:t>miR-133b</w:t>
      </w:r>
      <w:r/>
      <w:r>
        <w:rPr>
          <w:rFonts w:ascii="宋体" w:eastAsia="宋体" w:hint="eastAsia"/>
        </w:rPr>
        <w:t>模拟物</w:t>
      </w:r>
      <w:r>
        <w:rPr>
          <w:rFonts w:ascii="宋体" w:eastAsia="宋体" w:hint="eastAsia"/>
        </w:rPr>
        <w:t>（</w:t>
      </w:r>
      <w:r>
        <w:t>miR-133</w:t>
      </w:r>
      <w:r>
        <w:t>b</w:t>
      </w:r>
    </w:p>
    <w:p w:rsidR="0018722C">
      <w:pPr>
        <w:topLinePunct/>
      </w:pPr>
      <w:r>
        <w:t>mini</w:t>
      </w:r>
      <w:r>
        <w:t>c</w:t>
      </w:r>
      <w:r>
        <w:rPr>
          <w:rFonts w:ascii="宋体" w:eastAsia="宋体" w:hint="eastAsia"/>
        </w:rPr>
        <w:t>）</w:t>
      </w:r>
      <w:r>
        <w:rPr>
          <w:rFonts w:ascii="宋体" w:eastAsia="宋体" w:hint="eastAsia"/>
        </w:rPr>
        <w:t>、</w:t>
      </w:r>
      <w:r>
        <w:t>miR</w:t>
      </w:r>
      <w:r>
        <w:t>-</w:t>
      </w:r>
      <w:r>
        <w:t>133b</w:t>
      </w:r>
      <w:r>
        <w:rPr>
          <w:rFonts w:ascii="宋体" w:eastAsia="宋体" w:hint="eastAsia"/>
        </w:rPr>
        <w:t>模拟物的阴性对照</w:t>
      </w:r>
      <w:r>
        <w:rPr>
          <w:rFonts w:ascii="宋体" w:eastAsia="宋体" w:hint="eastAsia"/>
        </w:rPr>
        <w:t>（</w:t>
      </w:r>
      <w:r>
        <w:t>miR</w:t>
      </w:r>
      <w:r>
        <w:t>-</w:t>
      </w:r>
      <w:r>
        <w:t>13</w:t>
      </w:r>
      <w:r>
        <w:t>3</w:t>
      </w:r>
      <w:r>
        <w:t>b minic n</w:t>
      </w:r>
      <w:r>
        <w:t>e</w:t>
      </w:r>
      <w:r>
        <w:t>g</w:t>
      </w:r>
      <w:r>
        <w:t>a</w:t>
      </w:r>
      <w:r>
        <w:t>tive</w:t>
      </w:r>
      <w:r>
        <w:t> c</w:t>
      </w:r>
      <w:r>
        <w:t>ontro</w:t>
      </w:r>
      <w:r>
        <w:t>l</w:t>
      </w:r>
      <w:r>
        <w:rPr>
          <w:rFonts w:ascii="宋体" w:eastAsia="宋体" w:hint="eastAsia"/>
        </w:rPr>
        <w:t>）</w:t>
      </w:r>
      <w:r>
        <w:rPr>
          <w:rFonts w:ascii="宋体" w:eastAsia="宋体" w:hint="eastAsia"/>
        </w:rPr>
        <w:t>、</w:t>
      </w:r>
      <w:r>
        <w:t>miR</w:t>
      </w:r>
      <w:r>
        <w:t>-</w:t>
      </w:r>
      <w:r>
        <w:t>133b</w:t>
      </w:r>
      <w:r>
        <w:rPr>
          <w:rFonts w:ascii="宋体" w:eastAsia="宋体" w:hint="eastAsia"/>
        </w:rPr>
        <w:t>抑制物</w:t>
      </w:r>
      <w:r>
        <w:rPr>
          <w:rFonts w:ascii="宋体" w:eastAsia="宋体" w:hint="eastAsia"/>
        </w:rPr>
        <w:t>（</w:t>
      </w:r>
      <w:r>
        <w:t>mi</w:t>
      </w:r>
      <w:r>
        <w:t>R</w:t>
      </w:r>
      <w:r>
        <w:t>-</w:t>
      </w:r>
      <w:r>
        <w:t>133b</w:t>
      </w:r>
      <w:r/>
      <w:r w:rsidR="001852F3">
        <w:t xml:space="preserve"> </w:t>
      </w:r>
      <w:r>
        <w:t>inh</w:t>
      </w:r>
      <w:r>
        <w:t>i</w:t>
      </w:r>
      <w:r>
        <w:t>bito</w:t>
      </w:r>
      <w:r>
        <w:t>r</w:t>
      </w:r>
      <w:r>
        <w:rPr>
          <w:rFonts w:ascii="宋体" w:eastAsia="宋体" w:hint="eastAsia"/>
        </w:rPr>
        <w:t>）</w:t>
      </w:r>
      <w:r>
        <w:rPr>
          <w:rFonts w:ascii="宋体" w:eastAsia="宋体" w:hint="eastAsia"/>
        </w:rPr>
        <w:t>、</w:t>
      </w:r>
      <w:r>
        <w:t>mi</w:t>
      </w:r>
      <w:r>
        <w:t>R</w:t>
      </w:r>
      <w:r>
        <w:t>-</w:t>
      </w:r>
      <w:r>
        <w:t>133b</w:t>
      </w:r>
      <w:r>
        <w:rPr>
          <w:rFonts w:ascii="宋体" w:eastAsia="宋体" w:hint="eastAsia"/>
        </w:rPr>
        <w:t>抑制物的阴性对照</w:t>
      </w:r>
      <w:r>
        <w:rPr>
          <w:rFonts w:ascii="宋体" w:eastAsia="宋体" w:hint="eastAsia"/>
        </w:rPr>
        <w:t>（</w:t>
      </w:r>
      <w:r>
        <w:t>miR</w:t>
      </w:r>
      <w:r>
        <w:t>-</w:t>
      </w:r>
      <w:r>
        <w:t>133b</w:t>
      </w:r>
      <w:r/>
      <w:r w:rsidR="001852F3">
        <w:t xml:space="preserve"> </w:t>
      </w:r>
      <w:r>
        <w:t>inhibitor negative control</w:t>
      </w:r>
      <w:r>
        <w:rPr>
          <w:rFonts w:ascii="宋体" w:eastAsia="宋体" w:hint="eastAsia"/>
        </w:rPr>
        <w:t>）</w:t>
      </w:r>
      <w:r>
        <w:rPr>
          <w:rFonts w:ascii="宋体" w:eastAsia="宋体" w:hint="eastAsia"/>
        </w:rPr>
        <w:t>及上述制剂的溶剂注射入卵巢，分别统计每只小鼠获卵数，用</w:t>
      </w:r>
      <w:r>
        <w:rPr>
          <w:rFonts w:ascii="宋体" w:eastAsia="宋体" w:hint="eastAsia"/>
        </w:rPr>
        <w:t>免疫印迹和实时定量</w:t>
      </w:r>
      <w:r>
        <w:t>PCR</w:t>
      </w:r>
      <w:r>
        <w:rPr>
          <w:rFonts w:ascii="宋体" w:eastAsia="宋体" w:hint="eastAsia"/>
        </w:rPr>
        <w:t>方法检测卵巢</w:t>
      </w:r>
      <w:r>
        <w:t>TAGLN2</w:t>
      </w:r>
      <w:r>
        <w:rPr>
          <w:rFonts w:ascii="宋体" w:eastAsia="宋体" w:hint="eastAsia"/>
        </w:rPr>
        <w:t>的表达。第六，收集</w:t>
      </w:r>
      <w:r>
        <w:t>GV</w:t>
      </w:r>
      <w:r>
        <w:rPr>
          <w:rFonts w:ascii="宋体" w:eastAsia="宋体" w:hint="eastAsia"/>
        </w:rPr>
        <w:t>期卵</w:t>
      </w:r>
      <w:r>
        <w:rPr>
          <w:rFonts w:ascii="宋体" w:eastAsia="宋体" w:hint="eastAsia"/>
        </w:rPr>
        <w:t>母细胞，随机分成</w:t>
      </w:r>
      <w:r>
        <w:t>5</w:t>
      </w:r>
      <w:r>
        <w:rPr>
          <w:rFonts w:ascii="宋体" w:eastAsia="宋体" w:hint="eastAsia"/>
        </w:rPr>
        <w:t>组通过显微注射法将</w:t>
      </w:r>
      <w:r>
        <w:t>miR-133b minic</w:t>
      </w:r>
      <w:r>
        <w:rPr>
          <w:rFonts w:ascii="宋体" w:eastAsia="宋体" w:hint="eastAsia"/>
        </w:rPr>
        <w:t>、</w:t>
      </w:r>
      <w:r>
        <w:t>miR-133b minic negative control</w:t>
      </w:r>
      <w:r>
        <w:rPr>
          <w:rFonts w:ascii="宋体" w:eastAsia="宋体" w:hint="eastAsia"/>
        </w:rPr>
        <w:t>、</w:t>
      </w:r>
      <w:r>
        <w:t>miR-133b inhibitor</w:t>
      </w:r>
      <w:r>
        <w:rPr>
          <w:rFonts w:ascii="宋体" w:eastAsia="宋体" w:hint="eastAsia"/>
        </w:rPr>
        <w:t>、</w:t>
      </w:r>
      <w:r>
        <w:t>miR-133b inhibitor negative control</w:t>
      </w:r>
      <w:r>
        <w:rPr>
          <w:rFonts w:ascii="宋体" w:eastAsia="宋体" w:hint="eastAsia"/>
        </w:rPr>
        <w:t>及上述制剂的溶剂注射至卵母细胞胞浆，观察各组卵母细胞的成熟情况。分析</w:t>
      </w:r>
      <w:r>
        <w:t>miR-133b</w:t>
      </w:r>
      <w:r>
        <w:rPr>
          <w:rFonts w:ascii="宋体" w:eastAsia="宋体" w:hint="eastAsia"/>
        </w:rPr>
        <w:t>对小鼠卵母细胞成熟的影响。</w:t>
      </w:r>
    </w:p>
    <w:p w:rsidR="0018722C">
      <w:pPr>
        <w:topLinePunct/>
      </w:pPr>
      <w:r>
        <w:rPr>
          <w:rFonts w:cstheme="minorBidi" w:hAnsiTheme="minorHAnsi" w:eastAsiaTheme="minorHAnsi" w:asciiTheme="minorHAnsi" w:ascii="Calibri"/>
        </w:rPr>
        <w:t>7</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b/>
        </w:rPr>
        <w:t>结果：</w:t>
      </w:r>
      <w:r>
        <w:rPr>
          <w:rFonts w:ascii="宋体" w:eastAsia="宋体" w:hint="eastAsia"/>
        </w:rPr>
        <w:t>免疫印记显示</w:t>
      </w:r>
      <w:r>
        <w:t>TAGLN2</w:t>
      </w:r>
      <w:r>
        <w:rPr>
          <w:rFonts w:ascii="宋体" w:eastAsia="宋体" w:hint="eastAsia"/>
        </w:rPr>
        <w:t>在</w:t>
      </w:r>
      <w:r>
        <w:t>4</w:t>
      </w:r>
      <w:r>
        <w:rPr>
          <w:rFonts w:ascii="宋体" w:eastAsia="宋体" w:hint="eastAsia"/>
        </w:rPr>
        <w:t>周龄和</w:t>
      </w:r>
      <w:r>
        <w:t>8</w:t>
      </w:r>
      <w:r>
        <w:rPr>
          <w:rFonts w:ascii="宋体" w:eastAsia="宋体" w:hint="eastAsia"/>
        </w:rPr>
        <w:t>周龄小鼠卵巢组织均有表达，</w:t>
      </w:r>
      <w:r>
        <w:t>8</w:t>
      </w:r>
      <w:r>
        <w:rPr>
          <w:rFonts w:ascii="宋体" w:eastAsia="宋体" w:hint="eastAsia"/>
        </w:rPr>
        <w:t>周龄</w:t>
      </w:r>
      <w:r>
        <w:rPr>
          <w:rFonts w:ascii="宋体" w:eastAsia="宋体" w:hint="eastAsia"/>
        </w:rPr>
        <w:t>小鼠卵巢</w:t>
      </w:r>
      <w:r>
        <w:t>T</w:t>
      </w:r>
      <w:r>
        <w:t>A</w:t>
      </w:r>
      <w:r>
        <w:t>G</w:t>
      </w:r>
      <w:r>
        <w:t>L</w:t>
      </w:r>
      <w:r>
        <w:t>N</w:t>
      </w:r>
      <w:r>
        <w:t>2</w:t>
      </w:r>
      <w:r>
        <w:rPr>
          <w:rFonts w:ascii="宋体" w:eastAsia="宋体" w:hint="eastAsia"/>
        </w:rPr>
        <w:t>的表达水平显著高于</w:t>
      </w:r>
      <w:r>
        <w:t>4</w:t>
      </w:r>
      <w:r>
        <w:rPr>
          <w:rFonts w:ascii="宋体" w:eastAsia="宋体" w:hint="eastAsia"/>
        </w:rPr>
        <w:t>周龄小鼠卵巢</w:t>
      </w:r>
      <w:r>
        <w:rPr>
          <w:rFonts w:ascii="宋体" w:eastAsia="宋体" w:hint="eastAsia"/>
        </w:rPr>
        <w:t>（</w:t>
      </w:r>
      <w:r>
        <w:rPr>
          <w:i/>
        </w:rPr>
        <w:t>p</w:t>
      </w:r>
      <w:r>
        <w:rPr>
          <w:spacing w:val="0"/>
        </w:rPr>
        <w:t>=</w:t>
      </w:r>
      <w:r>
        <w:t>0.032</w:t>
      </w:r>
      <w:r>
        <w:rPr>
          <w:spacing w:val="0"/>
        </w:rPr>
        <w:t>&lt;</w:t>
      </w:r>
      <w:r>
        <w:t>0.0</w:t>
      </w:r>
      <w:r>
        <w:rPr>
          <w:spacing w:val="0"/>
        </w:rPr>
        <w:t>5</w:t>
      </w:r>
      <w:r>
        <w:rPr>
          <w:rFonts w:ascii="宋体" w:eastAsia="宋体" w:hint="eastAsia"/>
        </w:rPr>
        <w:t>）</w:t>
      </w:r>
      <w:r>
        <w:rPr>
          <w:rFonts w:ascii="宋体" w:eastAsia="宋体" w:hint="eastAsia"/>
        </w:rPr>
        <w:t>，免疫组化显示</w:t>
      </w:r>
      <w:r>
        <w:t>TAGLN2</w:t>
      </w:r>
      <w:r>
        <w:rPr>
          <w:rFonts w:ascii="宋体" w:eastAsia="宋体" w:hint="eastAsia"/>
        </w:rPr>
        <w:t>在窦前卵泡、窦状卵泡、排卵前卵泡、黄体有表达，且定位于颗</w:t>
      </w:r>
      <w:r>
        <w:rPr>
          <w:rFonts w:ascii="宋体" w:eastAsia="宋体" w:hint="eastAsia"/>
        </w:rPr>
        <w:t>粒细胞包膜以及胞浆，细胞核几乎无表达。颗粒细胞</w:t>
      </w:r>
      <w:r>
        <w:t>TAGLN2</w:t>
      </w:r>
      <w:r>
        <w:rPr>
          <w:rFonts w:ascii="宋体" w:eastAsia="宋体" w:hint="eastAsia"/>
        </w:rPr>
        <w:t>的表达水平随着卵泡发育逐渐降低，排卵前卵泡达到最低</w:t>
      </w:r>
      <w:r>
        <w:rPr>
          <w:rFonts w:ascii="宋体" w:eastAsia="宋体" w:hint="eastAsia"/>
        </w:rPr>
        <w:t>（</w:t>
      </w:r>
      <w:r>
        <w:rPr>
          <w:i/>
        </w:rPr>
        <w:t>p</w:t>
      </w:r>
      <w:r>
        <w:rPr>
          <w:spacing w:val="0"/>
        </w:rPr>
        <w:t>=</w:t>
      </w:r>
      <w:r>
        <w:t>0</w:t>
      </w:r>
      <w:r>
        <w:rPr>
          <w:spacing w:val="-2"/>
        </w:rPr>
        <w:t>.</w:t>
      </w:r>
      <w:r>
        <w:t>006</w:t>
      </w:r>
      <w:r>
        <w:rPr>
          <w:spacing w:val="0"/>
        </w:rPr>
        <w:t>&lt;</w:t>
      </w:r>
      <w:r>
        <w:t>0.01</w:t>
      </w:r>
      <w:r>
        <w:rPr>
          <w:i/>
          <w:spacing w:val="0"/>
        </w:rPr>
        <w:t>p</w:t>
      </w:r>
      <w:r>
        <w:rPr>
          <w:rFonts w:ascii="宋体" w:eastAsia="宋体" w:hint="eastAsia"/>
          <w:spacing w:val="0"/>
        </w:rPr>
        <w:t>＜</w:t>
      </w:r>
      <w:r>
        <w:t>0.0</w:t>
      </w:r>
      <w:r>
        <w:rPr>
          <w:spacing w:val="0"/>
        </w:rPr>
        <w:t>5</w:t>
      </w:r>
      <w:r>
        <w:rPr>
          <w:rFonts w:ascii="宋体" w:eastAsia="宋体" w:hint="eastAsia"/>
        </w:rPr>
        <w:t>）</w:t>
      </w:r>
      <w:r>
        <w:rPr>
          <w:rFonts w:ascii="宋体" w:eastAsia="宋体" w:hint="eastAsia"/>
        </w:rPr>
        <w:t>，至黄体期其表</w:t>
      </w:r>
      <w:r>
        <w:rPr>
          <w:rFonts w:ascii="宋体" w:eastAsia="宋体" w:hint="eastAsia"/>
        </w:rPr>
        <w:t>达水平较排卵前卵泡增强。免疫荧光染色显示</w:t>
      </w:r>
      <w:r>
        <w:t>TAGLN2</w:t>
      </w:r>
      <w:r>
        <w:rPr>
          <w:rFonts w:ascii="宋体" w:eastAsia="宋体" w:hint="eastAsia"/>
        </w:rPr>
        <w:t>在小鼠卵母细胞胞浆表</w:t>
      </w:r>
      <w:r>
        <w:rPr>
          <w:rFonts w:ascii="宋体" w:eastAsia="宋体" w:hint="eastAsia"/>
        </w:rPr>
        <w:t>达，</w:t>
      </w:r>
      <w:r>
        <w:t>GVBD</w:t>
      </w:r>
      <w:r>
        <w:rPr>
          <w:rFonts w:ascii="宋体" w:eastAsia="宋体" w:hint="eastAsia"/>
        </w:rPr>
        <w:t>期卵母细胞</w:t>
      </w:r>
      <w:r>
        <w:t>TAGLN2</w:t>
      </w:r>
      <w:r>
        <w:rPr>
          <w:rFonts w:ascii="宋体" w:eastAsia="宋体" w:hint="eastAsia"/>
        </w:rPr>
        <w:t>的表达水平显著低于</w:t>
      </w:r>
      <w:r>
        <w:t>GV</w:t>
      </w:r>
      <w:r>
        <w:rPr>
          <w:rFonts w:ascii="宋体" w:eastAsia="宋体" w:hint="eastAsia"/>
        </w:rPr>
        <w:t>期卵母细胞的表达水</w:t>
      </w:r>
      <w:r>
        <w:rPr>
          <w:rFonts w:ascii="宋体" w:eastAsia="宋体" w:hint="eastAsia"/>
        </w:rPr>
        <w:t>平</w:t>
      </w:r>
    </w:p>
    <w:p w:rsidR="0018722C">
      <w:pPr>
        <w:topLinePunct/>
      </w:pPr>
      <w:r>
        <w:rPr>
          <w:rFonts w:ascii="宋体" w:hAnsi="宋体" w:eastAsia="宋体" w:hint="eastAsia"/>
        </w:rPr>
        <w:t>（</w:t>
      </w:r>
      <w:r>
        <w:rPr>
          <w:i/>
        </w:rPr>
        <w:t>p</w:t>
      </w:r>
      <w:r>
        <w:t>=</w:t>
      </w:r>
      <w:r>
        <w:t>0.00</w:t>
      </w:r>
      <w:r>
        <w:t>&lt;</w:t>
      </w:r>
      <w:r>
        <w:t>0.01</w:t>
      </w:r>
      <w:r>
        <w:rPr>
          <w:rFonts w:ascii="宋体" w:hAnsi="宋体" w:eastAsia="宋体" w:hint="eastAsia"/>
        </w:rPr>
        <w:t>）</w:t>
      </w:r>
      <w:r>
        <w:rPr>
          <w:rFonts w:ascii="宋体" w:hAnsi="宋体" w:eastAsia="宋体" w:hint="eastAsia"/>
        </w:rPr>
        <w:t>，</w:t>
      </w:r>
      <w:r>
        <w:t>M</w:t>
      </w:r>
      <w:r>
        <w:rPr>
          <w:rFonts w:ascii="宋体" w:hAnsi="宋体" w:eastAsia="宋体" w:hint="eastAsia"/>
        </w:rPr>
        <w:t>Ⅱ期卵泡卵母细胞中</w:t>
      </w:r>
      <w:r>
        <w:t>T</w:t>
      </w:r>
      <w:r>
        <w:t>A</w:t>
      </w:r>
      <w:r>
        <w:t>G</w:t>
      </w:r>
      <w:r>
        <w:t>L</w:t>
      </w:r>
      <w:r>
        <w:t>N</w:t>
      </w:r>
      <w:r>
        <w:t>2</w:t>
      </w:r>
      <w:r>
        <w:rPr>
          <w:rFonts w:ascii="宋体" w:hAnsi="宋体" w:eastAsia="宋体" w:hint="eastAsia"/>
        </w:rPr>
        <w:t>的表达水平最低</w:t>
      </w:r>
      <w:r>
        <w:rPr>
          <w:rFonts w:ascii="宋体" w:hAnsi="宋体" w:eastAsia="宋体" w:hint="eastAsia"/>
        </w:rPr>
        <w:t>（</w:t>
      </w:r>
      <w:r>
        <w:rPr>
          <w:i/>
        </w:rPr>
        <w:t>p</w:t>
      </w:r>
      <w:r>
        <w:rPr>
          <w:i/>
          <w:spacing w:val="0"/>
        </w:rPr>
        <w:t>=</w:t>
      </w:r>
      <w:r>
        <w:t>0.02</w:t>
      </w:r>
      <w:r>
        <w:rPr>
          <w:spacing w:val="0"/>
        </w:rPr>
        <w:t>&lt;</w:t>
      </w:r>
      <w:r>
        <w:t>0.05</w:t>
      </w:r>
      <w:r>
        <w:rPr>
          <w:rFonts w:ascii="宋体" w:hAnsi="宋体" w:eastAsia="宋体" w:hint="eastAsia"/>
        </w:rPr>
        <w:t>）</w:t>
      </w:r>
      <w:r>
        <w:rPr>
          <w:rFonts w:ascii="宋体" w:hAnsi="宋体" w:eastAsia="宋体" w:hint="eastAsia"/>
        </w:rPr>
        <w:t>。与对照组相比，</w:t>
      </w:r>
      <w:r>
        <w:t>TAGLN2-siRNA</w:t>
      </w:r>
      <w:r>
        <w:rPr>
          <w:rFonts w:ascii="宋体" w:hAnsi="宋体" w:eastAsia="宋体" w:hint="eastAsia"/>
        </w:rPr>
        <w:t>处理组卵母细胞直径显著增大</w:t>
      </w:r>
      <w:r>
        <w:rPr>
          <w:rFonts w:ascii="宋体" w:hAnsi="宋体" w:eastAsia="宋体" w:hint="eastAsia"/>
        </w:rPr>
        <w:t>（</w:t>
      </w:r>
      <w:r>
        <w:rPr>
          <w:i/>
        </w:rPr>
        <w:t>p</w:t>
      </w:r>
      <w:r>
        <w:t>=0.01&lt;0.05</w:t>
      </w:r>
      <w:r>
        <w:t>）</w:t>
      </w:r>
      <w:r>
        <w:rPr>
          <w:rFonts w:ascii="宋体" w:hAnsi="宋体" w:eastAsia="宋体" w:hint="eastAsia"/>
        </w:rPr>
        <w:t>，</w:t>
      </w:r>
      <w:r>
        <w:rPr>
          <w:rFonts w:ascii="宋体" w:hAnsi="宋体" w:eastAsia="宋体" w:hint="eastAsia"/>
          <w:spacing w:val="-4"/>
        </w:rPr>
        <w:t>透明带厚度变化无显著差异</w:t>
      </w:r>
      <w:r>
        <w:rPr>
          <w:rFonts w:ascii="宋体" w:hAnsi="宋体" w:eastAsia="宋体" w:hint="eastAsia"/>
        </w:rPr>
        <w:t>（</w:t>
      </w:r>
      <w:r>
        <w:rPr>
          <w:i/>
        </w:rPr>
        <w:t>p</w:t>
      </w:r>
      <w:r>
        <w:rPr>
          <w:i/>
          <w:spacing w:val="-1"/>
        </w:rPr>
        <w:t>&gt;</w:t>
      </w:r>
      <w:r w:rsidR="004B696B">
        <w:rPr>
          <w:i/>
          <w:spacing w:val="-1"/>
        </w:rPr>
        <w:t xml:space="preserve"> </w:t>
      </w:r>
      <w:r>
        <w:t>0.05</w:t>
      </w:r>
      <w:r>
        <w:rPr>
          <w:rFonts w:ascii="宋体" w:hAnsi="宋体" w:eastAsia="宋体" w:hint="eastAsia"/>
        </w:rPr>
        <w:t>）</w:t>
      </w:r>
      <w:r>
        <w:rPr>
          <w:rFonts w:ascii="宋体" w:hAnsi="宋体" w:eastAsia="宋体" w:hint="eastAsia"/>
        </w:rPr>
        <w:t>。分别给小鼠卵巢及卵母细胞注射</w:t>
      </w:r>
      <w:r>
        <w:t>miR</w:t>
      </w:r>
      <w:r>
        <w:t>-</w:t>
      </w:r>
      <w:r>
        <w:t>133b</w:t>
      </w:r>
    </w:p>
    <w:p w:rsidR="0018722C">
      <w:pPr>
        <w:topLinePunct/>
      </w:pPr>
      <w:r>
        <w:t>minic</w:t>
      </w:r>
      <w:r>
        <w:rPr>
          <w:rFonts w:ascii="宋体" w:eastAsia="宋体" w:hint="eastAsia"/>
        </w:rPr>
        <w:t>、</w:t>
      </w:r>
      <w:r>
        <w:t>miR-133b</w:t>
      </w:r>
      <w:r>
        <w:t> </w:t>
      </w:r>
      <w:r>
        <w:t>minic</w:t>
      </w:r>
      <w:r>
        <w:t> </w:t>
      </w:r>
      <w:r>
        <w:t>negative</w:t>
      </w:r>
      <w:r>
        <w:t> </w:t>
      </w:r>
      <w:r>
        <w:t>control</w:t>
      </w:r>
      <w:r>
        <w:rPr>
          <w:rFonts w:ascii="宋体" w:eastAsia="宋体" w:hint="eastAsia"/>
        </w:rPr>
        <w:t>、</w:t>
      </w:r>
      <w:r>
        <w:t>miR-133b</w:t>
      </w:r>
      <w:r>
        <w:t> </w:t>
      </w:r>
      <w:r>
        <w:t>inhibitor</w:t>
      </w:r>
      <w:r>
        <w:rPr>
          <w:rFonts w:ascii="宋体" w:eastAsia="宋体" w:hint="eastAsia"/>
        </w:rPr>
        <w:t>、</w:t>
      </w:r>
      <w:r>
        <w:t>miR-133b</w:t>
      </w:r>
      <w:r>
        <w:t> </w:t>
      </w:r>
      <w:r>
        <w:t>inhibitor negative</w:t>
      </w:r>
      <w:r>
        <w:t> </w:t>
      </w:r>
      <w:r>
        <w:t>control</w:t>
      </w:r>
      <w:r>
        <w:rPr>
          <w:rFonts w:ascii="宋体" w:eastAsia="宋体" w:hint="eastAsia"/>
        </w:rPr>
        <w:t>以注射上述制剂的溶剂作为对照，结果显示：与对照组比较，</w:t>
      </w:r>
      <w:r>
        <w:t>miR-133b</w:t>
      </w:r>
      <w:r/>
      <w:r w:rsidR="001852F3">
        <w:t xml:space="preserve"> </w:t>
      </w:r>
      <w:r>
        <w:t>mimic</w:t>
      </w:r>
      <w:r/>
      <w:r>
        <w:rPr>
          <w:rFonts w:ascii="宋体" w:eastAsia="宋体" w:hint="eastAsia"/>
        </w:rPr>
        <w:t>处理组</w:t>
      </w:r>
      <w:r>
        <w:t>GV</w:t>
      </w:r>
      <w:r/>
      <w:r>
        <w:rPr>
          <w:rFonts w:ascii="宋体" w:eastAsia="宋体" w:hint="eastAsia"/>
        </w:rPr>
        <w:t>期和</w:t>
      </w:r>
      <w:r>
        <w:t>MII</w:t>
      </w:r>
      <w:r/>
      <w:r>
        <w:rPr>
          <w:rFonts w:ascii="宋体" w:eastAsia="宋体" w:hint="eastAsia"/>
        </w:rPr>
        <w:t>期卵母细胞数增多，</w:t>
      </w:r>
      <w:r w:rsidR="001852F3">
        <w:rPr>
          <w:rFonts w:ascii="宋体" w:eastAsia="宋体" w:hint="eastAsia"/>
        </w:rPr>
        <w:t xml:space="preserve">但无统计学意</w:t>
      </w:r>
      <w:r w:rsidR="001852F3">
        <w:rPr>
          <w:rFonts w:ascii="宋体" w:eastAsia="宋体" w:hint="eastAsia"/>
        </w:rPr>
        <w:t>义</w:t>
      </w:r>
    </w:p>
    <w:p w:rsidR="0018722C">
      <w:pPr>
        <w:topLinePunct/>
      </w:pPr>
      <w:r>
        <w:rPr>
          <w:rFonts w:ascii="宋体" w:eastAsia="宋体" w:hint="eastAsia"/>
        </w:rPr>
        <w:t>（</w:t>
      </w:r>
      <w:r>
        <w:rPr>
          <w:i/>
        </w:rPr>
        <w:t>p</w:t>
      </w:r>
      <w:r>
        <w:rPr>
          <w:i/>
        </w:rPr>
        <w:t>&gt;</w:t>
      </w:r>
      <w:r w:rsidR="004B696B">
        <w:rPr>
          <w:i/>
        </w:rPr>
        <w:t xml:space="preserve"> </w:t>
      </w:r>
      <w:r>
        <w:t>0.0</w:t>
      </w:r>
      <w:r>
        <w:t>5</w:t>
      </w:r>
      <w:r>
        <w:rPr>
          <w:rFonts w:ascii="宋体" w:eastAsia="宋体" w:hint="eastAsia"/>
        </w:rPr>
        <w:t>）</w:t>
      </w:r>
      <w:r>
        <w:rPr>
          <w:rFonts w:ascii="宋体" w:eastAsia="宋体" w:hint="eastAsia"/>
        </w:rPr>
        <w:t>，</w:t>
      </w:r>
      <w:r>
        <w:t>miR</w:t>
      </w:r>
      <w:r>
        <w:t>-</w:t>
      </w:r>
      <w:r>
        <w:t>133b</w:t>
      </w:r>
      <w:r/>
      <w:r w:rsidR="001852F3">
        <w:t xml:space="preserve"> </w:t>
      </w:r>
      <w:r>
        <w:t>inhibito</w:t>
      </w:r>
      <w:r>
        <w:t>r</w:t>
      </w:r>
      <w:r>
        <w:rPr>
          <w:rFonts w:ascii="宋体" w:eastAsia="宋体" w:hint="eastAsia"/>
        </w:rPr>
        <w:t>处理组小鼠</w:t>
      </w:r>
      <w:r>
        <w:t>G</w:t>
      </w:r>
      <w:r>
        <w:t>V</w:t>
      </w:r>
      <w:r>
        <w:rPr>
          <w:rFonts w:ascii="宋体" w:eastAsia="宋体" w:hint="eastAsia"/>
        </w:rPr>
        <w:t>期和</w:t>
      </w:r>
      <w:r>
        <w:t>M</w:t>
      </w:r>
      <w:r>
        <w:t>I</w:t>
      </w:r>
      <w:r>
        <w:t>I</w:t>
      </w:r>
      <w:r>
        <w:rPr>
          <w:rFonts w:ascii="宋体" w:eastAsia="宋体" w:hint="eastAsia"/>
        </w:rPr>
        <w:t>期卵母细胞数显著降低</w:t>
      </w:r>
    </w:p>
    <w:p w:rsidR="0018722C">
      <w:pPr>
        <w:topLinePunct/>
      </w:pPr>
      <w:r>
        <w:rPr>
          <w:rFonts w:ascii="宋体" w:eastAsia="宋体" w:hint="eastAsia"/>
        </w:rPr>
        <w:t>（</w:t>
      </w:r>
      <w:r>
        <w:rPr>
          <w:i/>
        </w:rPr>
        <w:t>p</w:t>
      </w:r>
      <w:r>
        <w:t>&lt;</w:t>
      </w:r>
      <w:r>
        <w:t>0.05</w:t>
      </w:r>
      <w:r/>
      <w:r>
        <w:rPr>
          <w:rFonts w:ascii="宋体" w:eastAsia="宋体" w:hint="eastAsia"/>
        </w:rPr>
        <w:t>）</w:t>
      </w:r>
      <w:r>
        <w:rPr>
          <w:rFonts w:ascii="宋体" w:eastAsia="宋体" w:hint="eastAsia"/>
        </w:rPr>
        <w:t>；</w:t>
      </w:r>
      <w:r>
        <w:t>m</w:t>
      </w:r>
      <w:r>
        <w:t>i</w:t>
      </w:r>
      <w:r>
        <w:t>R</w:t>
      </w:r>
      <w:r>
        <w:t>-</w:t>
      </w:r>
      <w:r>
        <w:t>133b</w:t>
      </w:r>
      <w:r/>
      <w:r w:rsidR="001852F3">
        <w:t xml:space="preserve"> </w:t>
      </w:r>
      <w:r>
        <w:t>mimi</w:t>
      </w:r>
      <w:r>
        <w:t>c</w:t>
      </w:r>
      <w:r>
        <w:rPr>
          <w:rFonts w:ascii="宋体" w:eastAsia="宋体" w:hint="eastAsia"/>
        </w:rPr>
        <w:t>显著诱导卵母细胞的成熟</w:t>
      </w:r>
      <w:r>
        <w:rPr>
          <w:rFonts w:ascii="宋体" w:eastAsia="宋体" w:hint="eastAsia"/>
        </w:rPr>
        <w:t>（</w:t>
      </w:r>
      <w:r>
        <w:rPr>
          <w:i/>
        </w:rPr>
        <w:t>p</w:t>
      </w:r>
      <w:r>
        <w:rPr>
          <w:spacing w:val="0"/>
        </w:rPr>
        <w:t>&lt;</w:t>
      </w:r>
      <w:r>
        <w:t>0.05</w:t>
      </w:r>
      <w:r>
        <w:rPr>
          <w:rFonts w:ascii="宋体" w:eastAsia="宋体" w:hint="eastAsia"/>
        </w:rPr>
        <w:t>）</w:t>
      </w:r>
      <w:r>
        <w:rPr>
          <w:rFonts w:ascii="宋体" w:eastAsia="宋体" w:hint="eastAsia"/>
        </w:rPr>
        <w:t>，</w:t>
      </w:r>
      <w:r>
        <w:t>miR</w:t>
      </w:r>
      <w:r>
        <w:t>-</w:t>
      </w:r>
      <w:r>
        <w:t>13</w:t>
      </w:r>
      <w:r>
        <w:t>3</w:t>
      </w:r>
      <w:r>
        <w:t>b</w:t>
      </w:r>
    </w:p>
    <w:p w:rsidR="0018722C">
      <w:pPr>
        <w:topLinePunct/>
      </w:pPr>
      <w:r>
        <w:t>inhibito</w:t>
      </w:r>
      <w:r>
        <w:t>r</w:t>
      </w:r>
      <w:r>
        <w:rPr>
          <w:rFonts w:ascii="宋体" w:eastAsia="宋体" w:hint="eastAsia"/>
        </w:rPr>
        <w:t>显著抑制卵母细胞的成熟</w:t>
      </w:r>
      <w:r>
        <w:rPr>
          <w:rFonts w:ascii="宋体" w:eastAsia="宋体" w:hint="eastAsia"/>
        </w:rPr>
        <w:t>（</w:t>
      </w:r>
      <w:r>
        <w:rPr>
          <w:i/>
        </w:rPr>
        <w:t>p</w:t>
      </w:r>
      <w:r>
        <w:t>&lt;</w:t>
      </w:r>
      <w:r>
        <w:t>0.05</w:t>
      </w:r>
      <w:r>
        <w:rPr>
          <w:rFonts w:ascii="宋体" w:eastAsia="宋体" w:hint="eastAsia"/>
        </w:rPr>
        <w:t>）</w:t>
      </w:r>
      <w:r>
        <w:rPr>
          <w:rFonts w:ascii="宋体" w:eastAsia="宋体" w:hint="eastAsia"/>
        </w:rPr>
        <w:t>。</w:t>
      </w:r>
      <w:r>
        <w:t>miR</w:t>
      </w:r>
      <w:r>
        <w:t>-</w:t>
      </w:r>
      <w:r>
        <w:t>133b</w:t>
      </w:r>
      <w:r/>
      <w:r w:rsidR="001852F3">
        <w:t xml:space="preserve"> </w:t>
      </w:r>
      <w:r>
        <w:t>mimic</w:t>
      </w:r>
      <w:r>
        <w:rPr>
          <w:rFonts w:ascii="宋体" w:eastAsia="宋体" w:hint="eastAsia"/>
        </w:rPr>
        <w:t>下调</w:t>
      </w:r>
      <w:r>
        <w:t>T</w:t>
      </w:r>
      <w:r>
        <w:t>A</w:t>
      </w:r>
      <w:r>
        <w:t>G</w:t>
      </w:r>
      <w:r>
        <w:t>L</w:t>
      </w:r>
      <w:r>
        <w:t>N2</w:t>
      </w:r>
      <w:r>
        <w:rPr>
          <w:rFonts w:ascii="宋体" w:eastAsia="宋体" w:hint="eastAsia"/>
        </w:rPr>
        <w:t>的表达，</w:t>
      </w:r>
      <w:r>
        <w:t>miR-133b inhibitor</w:t>
      </w:r>
      <w:r>
        <w:rPr>
          <w:rFonts w:ascii="宋体" w:eastAsia="宋体" w:hint="eastAsia"/>
        </w:rPr>
        <w:t>上调</w:t>
      </w:r>
      <w:r>
        <w:t>TAGLN2</w:t>
      </w:r>
      <w:r>
        <w:rPr>
          <w:rFonts w:ascii="宋体" w:eastAsia="宋体" w:hint="eastAsia"/>
        </w:rPr>
        <w:t>的表达。</w:t>
      </w:r>
    </w:p>
    <w:p w:rsidR="0018722C">
      <w:pPr>
        <w:topLinePunct/>
      </w:pPr>
      <w:r>
        <w:rPr>
          <w:rFonts w:ascii="宋体" w:eastAsia="宋体" w:hint="eastAsia"/>
          <w:b/>
        </w:rPr>
        <w:t>结论</w:t>
      </w:r>
      <w:r>
        <w:t>TAGLN2</w:t>
      </w:r>
      <w:r>
        <w:rPr>
          <w:rFonts w:ascii="宋体" w:eastAsia="宋体" w:hint="eastAsia"/>
        </w:rPr>
        <w:t>定位于卵泡中颗粒细胞膜和细胞质，其表达与卵母细胞成熟</w:t>
      </w:r>
      <w:r>
        <w:rPr>
          <w:rFonts w:ascii="宋体" w:eastAsia="宋体" w:hint="eastAsia"/>
        </w:rPr>
        <w:t>呈负相关。</w:t>
      </w:r>
      <w:r>
        <w:t>miR-133b</w:t>
      </w:r>
      <w:r>
        <w:rPr>
          <w:rFonts w:ascii="宋体" w:eastAsia="宋体" w:hint="eastAsia"/>
        </w:rPr>
        <w:t>抑制小鼠卵巢</w:t>
      </w:r>
      <w:r>
        <w:t>TAGLN2 </w:t>
      </w:r>
      <w:r>
        <w:t>mRNA</w:t>
      </w:r>
      <w:r>
        <w:rPr>
          <w:rFonts w:ascii="宋体" w:eastAsia="宋体" w:hint="eastAsia"/>
        </w:rPr>
        <w:t>及蛋白的表达，促进小鼠卵</w:t>
      </w:r>
      <w:r>
        <w:rPr>
          <w:rFonts w:ascii="宋体" w:eastAsia="宋体" w:hint="eastAsia"/>
        </w:rPr>
        <w:t>母细胞成熟。</w:t>
      </w:r>
    </w:p>
    <w:p w:rsidR="0018722C">
      <w:pPr>
        <w:pStyle w:val="aff"/>
        <w:topLinePunct/>
      </w:pPr>
      <w:r>
        <w:rPr>
          <w:rStyle w:val="afe"/>
          <w:rFonts w:ascii="Times New Roman" w:eastAsia="黑体" w:hint="eastAsia"/>
          <w:b/>
        </w:rPr>
        <w:t>关键词 </w:t>
      </w:r>
      <w:r>
        <w:rPr>
          <w:rFonts w:ascii="宋体" w:eastAsia="宋体" w:hint="eastAsia"/>
        </w:rPr>
        <w:t>转胶蛋白</w:t>
      </w:r>
      <w:r>
        <w:rPr>
          <w:rFonts w:ascii="宋体" w:eastAsia="宋体" w:hint="eastAsia"/>
        </w:rPr>
        <w:t xml:space="preserve">； </w:t>
      </w:r>
      <w:r>
        <w:rPr>
          <w:rFonts w:ascii="宋体" w:eastAsia="宋体" w:hint="eastAsia"/>
        </w:rPr>
        <w:t xml:space="preserve">：</w:t>
      </w:r>
      <w:r>
        <w:t>2</w:t>
      </w:r>
      <w:r>
        <w:rPr>
          <w:rFonts w:ascii="宋体" w:eastAsia="宋体" w:hint="eastAsia"/>
        </w:rPr>
        <w:t>；卵巢；卵细胞；卵泡发育；</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t>ICR </w:t>
      </w:r>
      <w:r>
        <w:rPr>
          <w:rFonts w:ascii="宋体" w:eastAsia="宋体" w:hint="eastAsia"/>
        </w:rPr>
        <w:t>小鼠</w:t>
      </w:r>
    </w:p>
    <w:p w:rsidR="0018722C">
      <w:pPr>
        <w:topLinePunct/>
      </w:pPr>
      <w:r>
        <w:rPr>
          <w:rFonts w:cstheme="minorBidi" w:hAnsiTheme="minorHAnsi" w:eastAsiaTheme="minorHAnsi" w:asciiTheme="minorHAnsi" w:ascii="Calibri"/>
        </w:rPr>
        <w:t>8</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英文摘要 " w:id="8"/>
      <w:bookmarkEnd w:id="8"/>
      <w:r>
        <w:rPr>
          <w:rFonts w:cstheme="minorBidi" w:hAnsiTheme="minorHAnsi" w:eastAsiaTheme="minorHAnsi" w:asciiTheme="minorHAnsi"/>
        </w:rPr>
        <w:t>The molecular mechanism of miR-133b regulating follicle development</w:t>
      </w:r>
    </w:p>
    <w:p w:rsidR="0018722C">
      <w:pPr>
        <w:pStyle w:val="afff2"/>
        <w:topLinePunct/>
      </w:pPr>
      <w:bookmarkStart w:id="84081" w:name="_Toc68684081"/>
      <w:r>
        <w:rPr>
          <w:b/>
        </w:rPr>
        <w:t>Abstract</w:t>
      </w:r>
      <w:bookmarkEnd w:id="84081"/>
    </w:p>
    <w:p w:rsidR="0018722C">
      <w:pPr>
        <w:pStyle w:val="afc"/>
        <w:topLinePunct/>
      </w:pPr>
      <w:r>
        <w:t>The data from China National Health and Family Planning Commission report that the incidence of infertility is about 7% -10% in 2013. Anovulatory infertility is a common type of female sterility in many pathogenesis of infertility. The morbidity of anovulatory infertility is up to 25% -35% in infertility and mainly results from follicular maturation disorder. The molecular mechanism of follicle maturation disorder is a hot project in the field of human reproduction.</w:t>
      </w:r>
    </w:p>
    <w:p w:rsidR="0018722C">
      <w:pPr>
        <w:pStyle w:val="afc"/>
        <w:topLinePunct/>
      </w:pPr>
      <w:r>
        <w:t>Follicular development is an extremely complex process, including the follicular construction and function changes at various phase of ooctye, which is regulated by endocrine regulation, local factors, genes and microRNA. Though some interesting progress was found in the mechanism controling ovarian follicle development in human, there are many questions to still be involved in the field.</w:t>
      </w:r>
    </w:p>
    <w:p w:rsidR="0018722C">
      <w:pPr>
        <w:pStyle w:val="afc"/>
        <w:topLinePunct/>
      </w:pPr>
      <w:r>
        <w:t>In this project, we plan to screen the differential expression miRNA at various phase of human ooctye under the human ovaries simulative conditions by microRNA microarray. We want to select the specific high-expression of miRNA as a research target and identify its potential binding sites to the target gene by a dual luciferase reporter assay. We will comfirm the target gene of the miRNA by immunofluorescence, Western blot and Realtime-PCR. We prefer to clarify the molecular mechanism in the development and maturation of oocyte regulated by miRNA and search for the drug target to regulate oocyte maturation and method for prevention and treatment of infertility.</w:t>
      </w:r>
    </w:p>
    <w:p w:rsidR="0018722C">
      <w:pPr>
        <w:pStyle w:val="afc"/>
        <w:topLinePunct/>
      </w:pPr>
      <w:r>
        <w:rPr>
          <w:rFonts w:cstheme="minorBidi" w:hAnsiTheme="minorHAnsi" w:eastAsiaTheme="minorHAnsi" w:asciiTheme="minorHAnsi" w:ascii="Calibri"/>
        </w:rPr>
        <w:t>9</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w:t>
      </w:r>
      <w:r w:rsidRPr="00000000">
        <w:rPr>
          <w:rFonts w:cstheme="minorBidi" w:hAnsiTheme="minorHAnsi" w:eastAsiaTheme="minorHAnsi" w:asciiTheme="minorHAnsi" w:ascii="Times New Roman" w:hAnsi="Times New Roman" w:eastAsia="Times New Roman" w:cs="Times New Roman"/>
          <w:b/>
        </w:rPr>
        <w:tab/>
        <w:t>The different expression of miRNAs at the various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phase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human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ooctye</w:t>
      </w:r>
    </w:p>
    <w:p w:rsidR="0018722C">
      <w:pPr>
        <w:pStyle w:val="afc"/>
        <w:topLinePunct/>
      </w:pPr>
      <w:r>
        <w:rPr>
          <w:b/>
        </w:rPr>
        <w:t>Objective </w:t>
      </w:r>
      <w:r>
        <w:t>To screen the different expression of miRNAs at various phase of human ooctye. To select the specific high-expression of miRNA targeting at some phase of human ooctye and </w:t>
      </w:r>
      <w:r>
        <w:t>predict </w:t>
      </w:r>
      <w:r>
        <w:t>the potential target of the specific high-expression of miRNA</w:t>
      </w:r>
    </w:p>
    <w:p w:rsidR="0018722C">
      <w:pPr>
        <w:pStyle w:val="afc"/>
        <w:topLinePunct/>
      </w:pPr>
      <w:r>
        <w:rPr>
          <w:b/>
        </w:rPr>
        <w:t>Methods </w:t>
      </w:r>
      <w:r>
        <w:t>The oocytes at GV and MI phase were collected and pre-treated with IGF-1 to imitate the internal environment of human ovaries.</w:t>
      </w:r>
      <w:r w:rsidR="004B696B">
        <w:t xml:space="preserve"> </w:t>
      </w:r>
      <w:r w:rsidR="004B696B">
        <w:t>The different</w:t>
      </w:r>
      <w:r w:rsidR="001852F3">
        <w:t xml:space="preserve"> expression of miRNAs in human ooctye at GV and MI phase was screened by microarray and speculated the targets of specific higher-expressing miRNA by bioinformatical resource.</w:t>
      </w:r>
    </w:p>
    <w:p w:rsidR="0018722C">
      <w:pPr>
        <w:pStyle w:val="afc"/>
        <w:topLinePunct/>
      </w:pPr>
      <w:r>
        <w:rPr>
          <w:b/>
        </w:rPr>
        <w:t>Result </w:t>
      </w:r>
      <w:r>
        <w:t>The results from miRNA microarray indicated that </w:t>
      </w:r>
      <w:r>
        <w:rPr>
          <w:b/>
        </w:rPr>
        <w:t>1</w:t>
      </w:r>
      <w:r>
        <w:t>83 miRNAs were up-regulated and 117 miRNAs were down-regulated in GV oocytes and </w:t>
      </w:r>
      <w:r>
        <w:rPr>
          <w:b/>
        </w:rPr>
        <w:t>1</w:t>
      </w:r>
      <w:r>
        <w:t>45 miRNAs were up-regulated and 200 miRNAs were down-regulated in MI oocytes in the analogous internal environment of human ovaries. Our results showed that the expression of miR-133b was 32 fold in IGF-1 treated in MI oocytes than without IGF-1 treated oocytes. However thare was no change in miR-133b expression at GV oocytes with or without pre-treated by IGF-1. The data from bioinformatics suggested that </w:t>
      </w:r>
      <w:r>
        <w:rPr>
          <w:i/>
        </w:rPr>
        <w:t>TAGLN2 </w:t>
      </w:r>
      <w:r>
        <w:t>might be a potential target of miR-133b binding at No.215 to 250 nucleotide sequences of TAGLN2 3</w:t>
      </w:r>
      <w:r>
        <w:t>'</w:t>
      </w:r>
      <w:r>
        <w:t> UTR.</w:t>
      </w:r>
    </w:p>
    <w:p w:rsidR="0018722C">
      <w:pPr>
        <w:pStyle w:val="afc"/>
        <w:topLinePunct/>
      </w:pPr>
      <w:r>
        <w:rPr>
          <w:b/>
        </w:rPr>
        <w:t>Summary </w:t>
      </w:r>
      <w:r>
        <w:t>183 miRNAs were up-regulated and 117 miRNAs were down-regulated at GV oocytes. 145 miRNAs were up-regulated and 200 miRNAs were down-regulated at MI oocytes in the analogous internal environment of human ovaries. A specific high-expression of miRNA at MI oocytes is miR-133b targeting at TAGLN2 3</w:t>
      </w:r>
      <w:r>
        <w:t>'</w:t>
      </w:r>
      <w:r>
        <w:t> UTR.</w:t>
      </w:r>
    </w:p>
    <w:p w:rsidR="0018722C">
      <w:pPr>
        <w:pStyle w:val="aff"/>
        <w:topLinePunct/>
      </w:pPr>
      <w:r>
        <w:rPr>
          <w:rStyle w:val="afe"/>
          <w:rFonts w:eastAsia="黑体" w:ascii="Times New Roman" w:cstheme="minorBidi" w:hAnsiTheme="minorHAnsi" w:eastAsiaTheme="minorHAnsi" w:asciiTheme="minorHAnsi"/>
          <w:b/>
        </w:rPr>
        <w:t>K</w:t>
      </w:r>
      <w:r>
        <w:rPr>
          <w:rStyle w:val="afe"/>
          <w:rFonts w:eastAsia="黑体" w:ascii="Times New Roman" w:cstheme="minorBidi" w:hAnsiTheme="minorHAnsi" w:eastAsiaTheme="minorHAnsi" w:asciiTheme="minorHAnsi"/>
          <w:b/>
        </w:rPr>
        <w:t>E</w:t>
      </w:r>
      <w:r>
        <w:rPr>
          <w:rStyle w:val="afe"/>
          <w:rFonts w:eastAsia="黑体" w:ascii="Times New Roman" w:cstheme="minorBidi" w:hAnsiTheme="minorHAnsi" w:eastAsiaTheme="minorHAnsi" w:asciiTheme="minorHAnsi"/>
          <w:b/>
        </w:rPr>
        <w:t>y</w:t>
      </w:r>
      <w:r>
        <w:rPr>
          <w:rStyle w:val="afe"/>
          <w:rFonts w:eastAsia="黑体" w:ascii="Times New Roman" w:cstheme="minorBidi" w:hAnsiTheme="minorHAnsi" w:eastAsiaTheme="minorHAnsi" w:asciiTheme="minorHAnsi"/>
          <w:b/>
        </w:rPr>
        <w:t xml:space="preserve"> </w:t>
      </w:r>
      <w:r>
        <w:rPr>
          <w:rStyle w:val="afe"/>
          <w:rFonts w:eastAsia="黑体" w:ascii="Times New Roman" w:cstheme="minorBidi" w:hAnsiTheme="minorHAnsi" w:eastAsiaTheme="minorHAnsi" w:asciiTheme="minorHAnsi"/>
          <w:b/>
        </w:rPr>
        <w:t>word</w:t>
      </w:r>
      <w:r w:rsidRPr="00000000">
        <w:rPr>
          <w:rFonts w:cstheme="minorBidi" w:hAnsiTheme="minorHAnsi" w:eastAsiaTheme="minorHAnsi" w:asciiTheme="minorHAnsi"/>
        </w:rPr>
        <w:tab/>
      </w:r>
      <w:r>
        <w:rPr>
          <w:rFonts w:cstheme="minorBidi" w:hAnsiTheme="minorHAnsi" w:eastAsiaTheme="minorHAnsi" w:asciiTheme="minorHAnsi"/>
        </w:rPr>
        <w:t>MicroRNA</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Follicle developme</w:t>
      </w:r>
      <w:r>
        <w:rPr>
          <w:rFonts w:cstheme="minorBidi" w:hAnsiTheme="minorHAnsi" w:eastAsiaTheme="minorHAnsi" w:asciiTheme="minorHAnsi"/>
        </w:rPr>
        <w:t>nt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g</w:t>
      </w:r>
      <w:r>
        <w:rPr>
          <w:rFonts w:cstheme="minorBidi" w:hAnsiTheme="minorHAnsi" w:eastAsiaTheme="minorHAnsi" w:asciiTheme="minorHAnsi"/>
        </w:rPr>
        <w:t>ene</w:t>
      </w:r>
      <w:r>
        <w:rPr>
          <w:rFonts w:cstheme="minorBidi" w:hAnsiTheme="minorHAnsi" w:eastAsiaTheme="minorHAnsi" w:asciiTheme="minorHAnsi"/>
        </w:rPr>
        <w:t xml:space="preserve"> </w:t>
      </w:r>
      <w:r>
        <w:rPr>
          <w:rFonts w:cstheme="minorBidi" w:hAnsiTheme="minorHAnsi" w:eastAsiaTheme="minorHAnsi" w:asciiTheme="minorHAnsi"/>
        </w:rPr>
        <w:t>microarray</w:t>
      </w:r>
    </w:p>
    <w:p w:rsidR="0018722C">
      <w:pPr>
        <w:topLinePunct/>
      </w:pPr>
      <w:r>
        <w:rPr>
          <w:rFonts w:cstheme="minorBidi" w:hAnsiTheme="minorHAnsi" w:eastAsiaTheme="minorHAnsi" w:asciiTheme="minorHAnsi" w:ascii="Calibri"/>
        </w:rPr>
        <w:t>10</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II</w:t>
      </w:r>
      <w:r w:rsidRPr="00000000">
        <w:rPr>
          <w:rFonts w:cstheme="minorBidi" w:hAnsiTheme="minorHAnsi" w:eastAsiaTheme="minorHAnsi" w:asciiTheme="minorHAnsi" w:ascii="Times New Roman" w:hAnsi="Times New Roman" w:eastAsia="Times New Roman" w:cs="Times New Roman"/>
          <w:b/>
        </w:rPr>
        <w:tab/>
        <w:t>Interaction between miR-133b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TAGLN2</w:t>
      </w:r>
    </w:p>
    <w:p w:rsidR="0018722C">
      <w:pPr>
        <w:topLinePunct/>
      </w:pPr>
      <w:r>
        <w:rPr>
          <w:b/>
        </w:rPr>
        <w:t>Objective </w:t>
      </w:r>
      <w:r>
        <w:t>To </w:t>
      </w:r>
      <w:r>
        <w:t>definite </w:t>
      </w:r>
      <w:r>
        <w:t>that TAGLN2 is a tegart of miR-133b by analyzing the interaction between TAGLN2 and miR-133b.</w:t>
      </w:r>
    </w:p>
    <w:p w:rsidR="0018722C">
      <w:pPr>
        <w:topLinePunct/>
      </w:pPr>
      <w:r>
        <w:rPr>
          <w:b/>
        </w:rPr>
        <w:t>Methods </w:t>
      </w:r>
      <w:r>
        <w:rPr>
          <w:b/>
        </w:rPr>
        <w:t>T</w:t>
      </w:r>
      <w:r>
        <w:t>AGLN2-3</w:t>
      </w:r>
      <w:r>
        <w:t>'</w:t>
      </w:r>
      <w:r>
        <w:t>UTR and </w:t>
      </w:r>
      <w:r>
        <w:t>TAGLN2-3</w:t>
      </w:r>
      <w:r>
        <w:t>'</w:t>
      </w:r>
      <w:r>
        <w:t>UTR </w:t>
      </w:r>
      <w:r>
        <w:t>mutant expression vector </w:t>
      </w:r>
      <w:r>
        <w:t>was </w:t>
      </w:r>
      <w:r>
        <w:t>constructed    </w:t>
      </w:r>
      <w:r>
        <w:t>by    </w:t>
      </w:r>
      <w:r>
        <w:t>gene     </w:t>
      </w:r>
      <w:r>
        <w:t>recombination     </w:t>
      </w:r>
      <w:r>
        <w:t>(</w:t>
      </w:r>
      <w:r>
        <w:t xml:space="preserve">result    in    gene    </w:t>
      </w:r>
      <w:r>
        <w:t>named    </w:t>
      </w:r>
      <w:r>
        <w:t>as</w:t>
      </w:r>
      <w:r w:rsidR="001852F3">
        <w:t xml:space="preserve">  </w:t>
      </w:r>
      <w:r>
        <w:t>psiCHEC</w:t>
      </w:r>
      <w:r>
        <w:t>K</w:t>
      </w:r>
    </w:p>
    <w:p w:rsidR="0018722C">
      <w:pPr>
        <w:topLinePunct/>
      </w:pPr>
      <w:r>
        <w:t>-TAGLN2-3</w:t>
      </w:r>
      <w:r>
        <w:t>'</w:t>
      </w:r>
      <w:r>
        <w:t>UTR </w:t>
      </w:r>
      <w:r>
        <w:t>and </w:t>
      </w:r>
      <w:r>
        <w:t>psiCHECK-TAGLN2-3</w:t>
      </w:r>
      <w:r>
        <w:t>'</w:t>
      </w:r>
      <w:r>
        <w:t>UTR-m, </w:t>
      </w:r>
      <w:r>
        <w:t>respectively</w:t>
      </w:r>
      <w:r>
        <w:t>)</w:t>
      </w:r>
      <w:r>
        <w:t xml:space="preserve">. </w:t>
      </w:r>
      <w:r>
        <w:t>miR-133b </w:t>
      </w:r>
      <w:r>
        <w:t>with </w:t>
      </w:r>
      <w:r>
        <w:t>psiCHECK     or     </w:t>
      </w:r>
      <w:r>
        <w:t>psiCHECK-TAGLN2-3</w:t>
      </w:r>
      <w:r>
        <w:t>'</w:t>
      </w:r>
      <w:r>
        <w:t>UTR     </w:t>
      </w:r>
      <w:r>
        <w:t>or</w:t>
      </w:r>
      <w:r w:rsidR="001852F3">
        <w:t xml:space="preserve">  </w:t>
      </w:r>
      <w:r>
        <w:t>psiCHECK-TAGLN2-3</w:t>
      </w:r>
      <w:r>
        <w:t>'</w:t>
      </w:r>
      <w:r>
        <w:t>UTR-</w:t>
      </w:r>
      <w:r>
        <w:t>m</w:t>
      </w:r>
    </w:p>
    <w:p w:rsidR="0018722C">
      <w:pPr>
        <w:topLinePunct/>
      </w:pPr>
      <w:r>
        <w:t>R</w:t>
      </w:r>
      <w:r>
        <w:t xml:space="preserve">epectively </w:t>
      </w:r>
      <w:r>
        <w:t xml:space="preserve">co-transfected </w:t>
      </w:r>
      <w:r>
        <w:t xml:space="preserve">into 293T cells. </w:t>
      </w:r>
      <w:r>
        <w:t xml:space="preserve">The binding reaction between </w:t>
      </w:r>
      <w:r>
        <w:t xml:space="preserve">TAGLN2 </w:t>
      </w:r>
      <w:r>
        <w:t>3</w:t>
      </w:r>
      <w:r>
        <w:t>'</w:t>
      </w:r>
      <w:r>
        <w:t xml:space="preserve"> UTR and miR-133b was analyzed by Dual-Luciferase report gene system. </w:t>
      </w:r>
      <w:r>
        <w:t xml:space="preserve">The </w:t>
      </w:r>
      <w:r>
        <w:t>effect</w:t>
      </w:r>
      <w:r>
        <w:t xml:space="preserve"> </w:t>
      </w:r>
      <w:r>
        <w:t xml:space="preserve">of </w:t>
      </w:r>
      <w:r>
        <w:t xml:space="preserve">miR-133b </w:t>
      </w:r>
      <w:r>
        <w:t xml:space="preserve">on </w:t>
      </w:r>
      <w:r>
        <w:t xml:space="preserve">TAGLN2 </w:t>
      </w:r>
      <w:r>
        <w:t xml:space="preserve">expresion </w:t>
      </w:r>
      <w:r>
        <w:t xml:space="preserve">was </w:t>
      </w:r>
      <w:r>
        <w:t xml:space="preserve">tested by Realtime-PCR and </w:t>
      </w:r>
      <w:r>
        <w:t xml:space="preserve">Western </w:t>
      </w:r>
      <w:r>
        <w:t>blot. Expression</w:t>
      </w:r>
      <w:r w:rsidR="001852F3">
        <w:t xml:space="preserve"> and</w:t>
      </w:r>
      <w:r w:rsidR="001852F3">
        <w:t xml:space="preserve"> subcellular</w:t>
      </w:r>
      <w:r w:rsidR="001852F3">
        <w:t xml:space="preserve"> localization</w:t>
      </w:r>
      <w:r w:rsidR="001852F3">
        <w:t xml:space="preserve"> of</w:t>
      </w:r>
      <w:r w:rsidR="001852F3">
        <w:t xml:space="preserve"> </w:t>
      </w:r>
      <w:r>
        <w:t>TAGLN2</w:t>
      </w:r>
      <w:r>
        <w:t xml:space="preserve"> </w:t>
      </w:r>
      <w:r>
        <w:t>were</w:t>
      </w:r>
      <w:r w:rsidR="001852F3">
        <w:t xml:space="preserve"> detected</w:t>
      </w:r>
      <w:r w:rsidR="001852F3">
        <w:t xml:space="preserve"> in</w:t>
      </w:r>
      <w:r w:rsidR="001852F3">
        <w:t xml:space="preserve"> MI</w:t>
      </w:r>
      <w:r>
        <w:t xml:space="preserve"> </w:t>
      </w:r>
      <w:r>
        <w:t>phas</w:t>
      </w:r>
      <w:r>
        <w:t>e</w:t>
      </w:r>
    </w:p>
    <w:p w:rsidR="0018722C">
      <w:pPr>
        <w:topLinePunct/>
      </w:pPr>
      <w:r>
        <w:t>O</w:t>
      </w:r>
      <w:r>
        <w:t>ocytes treated with or without IGF-1 by immunofluorescence.</w:t>
      </w:r>
    </w:p>
    <w:p w:rsidR="0018722C">
      <w:pPr>
        <w:topLinePunct/>
      </w:pPr>
      <w:r>
        <w:rPr>
          <w:b/>
        </w:rPr>
        <w:t xml:space="preserve">Results </w:t>
      </w:r>
      <w:r>
        <w:t xml:space="preserve">Both </w:t>
      </w:r>
      <w:r>
        <w:t xml:space="preserve">expression vectors </w:t>
      </w:r>
      <w:r>
        <w:t xml:space="preserve">of </w:t>
      </w:r>
      <w:r>
        <w:t>psiCHECK-TAGLN2-3</w:t>
      </w:r>
      <w:r>
        <w:t>'</w:t>
      </w:r>
      <w:r>
        <w:t>UTR and psiCHECK-TAGLN2-3</w:t>
      </w:r>
      <w:r>
        <w:t>'</w:t>
      </w:r>
      <w:r>
        <w:t xml:space="preserve">UTR </w:t>
      </w:r>
      <w:r>
        <w:t xml:space="preserve">mutant were </w:t>
      </w:r>
      <w:r>
        <w:t xml:space="preserve">success</w:t>
      </w:r>
      <w:r>
        <w:t xml:space="preserve">f</w:t>
      </w:r>
      <w:r>
        <w:t xml:space="preserve">ully </w:t>
      </w:r>
      <w:r>
        <w:t xml:space="preserve">constructed. </w:t>
      </w:r>
      <w:r>
        <w:t xml:space="preserve">The </w:t>
      </w:r>
      <w:r>
        <w:t xml:space="preserve">expression </w:t>
      </w:r>
      <w:r>
        <w:t xml:space="preserve">of </w:t>
      </w:r>
      <w:r>
        <w:t xml:space="preserve">luciferase report gene was significant decreased in 293T cells cotransfected </w:t>
      </w:r>
      <w:r>
        <w:t>by</w:t>
      </w:r>
      <w:r>
        <w:t xml:space="preserve"> </w:t>
      </w:r>
      <w:r>
        <w:t xml:space="preserve">miR-133b and </w:t>
      </w:r>
      <w:r>
        <w:t>psiCHECK-TAGLN2-3</w:t>
      </w:r>
      <w:r>
        <w:t>'</w:t>
      </w:r>
      <w:r>
        <w:t xml:space="preserve">UTR </w:t>
      </w:r>
      <w:r>
        <w:t xml:space="preserve">and was no change in 293T cells cotransfected by miR-133b and psiCHECK or </w:t>
      </w:r>
      <w:r>
        <w:t>psiCHECK-TAGLN2-3</w:t>
      </w:r>
      <w:r>
        <w:t>'</w:t>
      </w:r>
      <w:r>
        <w:t xml:space="preserve">UTR-m. </w:t>
      </w:r>
      <w:r>
        <w:t xml:space="preserve">The binding site of miR-133b to </w:t>
      </w:r>
      <w:r>
        <w:rPr>
          <w:i/>
        </w:rPr>
        <w:t xml:space="preserve">TAGLN2 </w:t>
      </w:r>
      <w:r>
        <w:t xml:space="preserve">was the sequence from 215 to 250 nucleotide of </w:t>
      </w:r>
      <w:r>
        <w:t>TAGLN2-3</w:t>
      </w:r>
      <w:r>
        <w:t>'</w:t>
      </w:r>
      <w:r>
        <w:t xml:space="preserve">UTR. </w:t>
      </w:r>
      <w:r>
        <w:t xml:space="preserve">miR-133b mimic down-regulated </w:t>
      </w:r>
      <w:r>
        <w:t xml:space="preserve">TAGLN2 </w:t>
      </w:r>
      <w:r>
        <w:t xml:space="preserve">expression, but miR-133b inhibitor up-regulated </w:t>
      </w:r>
      <w:r>
        <w:t xml:space="preserve">TAGLN2 </w:t>
      </w:r>
      <w:r>
        <w:t xml:space="preserve">expression. </w:t>
      </w:r>
      <w:r>
        <w:t xml:space="preserve">TAGLN2 </w:t>
      </w:r>
      <w:r>
        <w:t xml:space="preserve">was located in the cytoplasm, but lilttle in neuleus of the oocyte at </w:t>
      </w:r>
      <w:r>
        <w:t xml:space="preserve">MI </w:t>
      </w:r>
      <w:r>
        <w:t>phase.</w:t>
      </w:r>
    </w:p>
    <w:p w:rsidR="0018722C">
      <w:pPr>
        <w:topLinePunct/>
      </w:pPr>
      <w:r>
        <w:rPr>
          <w:b/>
        </w:rPr>
        <w:t>Summary </w:t>
      </w:r>
      <w:r>
        <w:t>The tegart gene of miR-133b is TAGLN2 locateing in the MI oocyte cytoplasm. MiR-133b binds to the sequences from 215 to 250 nucleotide of TAGLN2-3</w:t>
      </w:r>
      <w:r>
        <w:t>'</w:t>
      </w:r>
      <w:r>
        <w:t>UTR and down-regulates the expression of both TAGLN2 mRNA and protein.</w:t>
      </w:r>
    </w:p>
    <w:p w:rsidR="0018722C">
      <w:pPr>
        <w:pStyle w:val="aff"/>
        <w:topLinePunct/>
      </w:pPr>
      <w:r>
        <w:rPr>
          <w:rStyle w:val="afe"/>
          <w:rFonts w:eastAsia="黑体" w:ascii="Times New Roman" w:cstheme="minorBidi" w:hAnsiTheme="minorHAnsi" w:eastAsiaTheme="minorHAnsi" w:asciiTheme="minorHAnsi"/>
          <w:b/>
        </w:rPr>
        <w:t>K</w:t>
      </w:r>
      <w:r>
        <w:rPr>
          <w:rStyle w:val="afe"/>
          <w:rFonts w:eastAsia="黑体" w:ascii="Times New Roman" w:cstheme="minorBidi" w:hAnsiTheme="minorHAnsi" w:eastAsiaTheme="minorHAnsi" w:asciiTheme="minorHAnsi"/>
          <w:b/>
        </w:rPr>
        <w:t>E</w:t>
      </w:r>
      <w:r>
        <w:rPr>
          <w:rStyle w:val="afe"/>
          <w:rFonts w:eastAsia="黑体" w:ascii="Times New Roman" w:cstheme="minorBidi" w:hAnsiTheme="minorHAnsi" w:eastAsiaTheme="minorHAnsi" w:asciiTheme="minorHAnsi"/>
          <w:b/>
        </w:rPr>
        <w:t>y</w:t>
      </w:r>
      <w:r>
        <w:rPr>
          <w:rStyle w:val="afe"/>
          <w:rFonts w:eastAsia="黑体" w:ascii="Times New Roman" w:cstheme="minorBidi" w:hAnsiTheme="minorHAnsi" w:eastAsiaTheme="minorHAnsi" w:asciiTheme="minorHAnsi"/>
          <w:b/>
        </w:rPr>
        <w:t xml:space="preserve"> </w:t>
      </w:r>
      <w:r>
        <w:rPr>
          <w:rStyle w:val="afe"/>
          <w:rFonts w:eastAsia="黑体" w:ascii="Times New Roman" w:cstheme="minorBidi" w:hAnsiTheme="minorHAnsi" w:eastAsiaTheme="minorHAnsi" w:asciiTheme="minorHAnsi"/>
          <w:b/>
        </w:rPr>
        <w:t>word</w:t>
      </w:r>
      <w:r w:rsidRPr="00000000">
        <w:rPr>
          <w:rFonts w:cstheme="minorBidi" w:hAnsiTheme="minorHAnsi" w:eastAsiaTheme="minorHAnsi" w:asciiTheme="minorHAnsi"/>
        </w:rPr>
        <w:tab/>
      </w:r>
      <w:r>
        <w:rPr>
          <w:rFonts w:cstheme="minorBidi" w:hAnsiTheme="minorHAnsi" w:eastAsiaTheme="minorHAnsi" w:asciiTheme="minorHAnsi"/>
        </w:rPr>
        <w:t>miR-133b</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Follicle</w:t>
      </w:r>
      <w:r>
        <w:rPr>
          <w:rFonts w:cstheme="minorBidi" w:hAnsiTheme="minorHAnsi" w:eastAsiaTheme="minorHAnsi" w:asciiTheme="minorHAnsi"/>
        </w:rPr>
        <w:t xml:space="preserve"> </w:t>
      </w:r>
      <w:r>
        <w:rPr>
          <w:rFonts w:cstheme="minorBidi" w:hAnsiTheme="minorHAnsi" w:eastAsiaTheme="minorHAnsi" w:asciiTheme="minorHAnsi"/>
        </w:rPr>
        <w:t>development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Transgelin</w:t>
      </w:r>
      <w:r>
        <w:rPr>
          <w:rFonts w:cstheme="minorBidi" w:hAnsiTheme="minorHAnsi" w:eastAsiaTheme="minorHAnsi" w:asciiTheme="minorHAnsi"/>
        </w:rPr>
        <w:t>2</w:t>
      </w:r>
    </w:p>
    <w:p w:rsidR="0018722C">
      <w:pPr>
        <w:topLinePunct/>
      </w:pPr>
      <w:r>
        <w:rPr>
          <w:rFonts w:cstheme="minorBidi" w:hAnsiTheme="minorHAnsi" w:eastAsiaTheme="minorHAnsi" w:asciiTheme="minorHAnsi" w:ascii="Calibri"/>
        </w:rPr>
        <w:t>11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eastAsia="Times New Roman" w:cs="Times New Roman"/>
          <w:b/>
        </w:rPr>
        <w:t>Part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III</w:t>
      </w:r>
      <w:r w:rsidRPr="00000000">
        <w:rPr>
          <w:rFonts w:cstheme="minorBidi" w:hAnsiTheme="minorHAnsi" w:eastAsiaTheme="minorHAnsi" w:asciiTheme="minorHAnsi" w:ascii="Times New Roman" w:hAnsi="Times New Roman" w:eastAsia="Times New Roman" w:cs="Times New Roman"/>
          <w:b/>
        </w:rPr>
        <w:tab/>
        <w:t>The mechanism of the oocyte maturation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regulated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by</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miR-133b targeting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i/>
        </w:rPr>
        <w:t>TAGLN2</w:t>
      </w:r>
    </w:p>
    <w:p w:rsidR="0018722C">
      <w:pPr>
        <w:topLinePunct/>
      </w:pPr>
      <w:r>
        <w:rPr>
          <w:b/>
        </w:rPr>
        <w:t>Objective </w:t>
      </w:r>
      <w:r>
        <w:t>To</w:t>
      </w:r>
      <w:r w:rsidR="001852F3">
        <w:t xml:space="preserve"> investigate the regulation of miR-133b</w:t>
      </w:r>
      <w:r>
        <w:t>/</w:t>
      </w:r>
      <w:r>
        <w:t>TAGLN2 signal pathway on folicular development.</w:t>
      </w:r>
    </w:p>
    <w:p w:rsidR="0018722C">
      <w:pPr>
        <w:topLinePunct/>
      </w:pPr>
      <w:r>
        <w:rPr>
          <w:b/>
        </w:rPr>
        <w:t>Methods</w:t>
      </w:r>
      <w:r w:rsidR="001852F3">
        <w:rPr>
          <w:b/>
        </w:rPr>
        <w:t xml:space="preserve">  </w:t>
      </w:r>
      <w:r>
        <w:t>First, The expression level of </w:t>
      </w:r>
      <w:r>
        <w:t>TAGLN2 </w:t>
      </w:r>
      <w:r>
        <w:t>in ovaries on 4 weeks oldand</w:t>
      </w:r>
      <w:r w:rsidR="001852F3">
        <w:t xml:space="preserve"> 8 weeks old female ICR mice was detected by </w:t>
      </w:r>
      <w:r>
        <w:t>Western </w:t>
      </w:r>
      <w:r>
        <w:t>blot. Second, we randomly divided the 4 weeks old mouse into 4 groups, each group included six mice. The expression level of </w:t>
      </w:r>
      <w:r>
        <w:t>TAGLN2 </w:t>
      </w:r>
      <w:r>
        <w:t>in preantral follicle, antral follicle, preovulatory follicle and corpus luteum were measured by immunohistochemistry. Third, we randomly divided the 8 weeks old mouse into 3 groups, each group included 10 mice. The expression level of </w:t>
      </w:r>
      <w:r>
        <w:t>TAGLN2 </w:t>
      </w:r>
      <w:r>
        <w:t>in </w:t>
      </w:r>
      <w:r>
        <w:t>GV, </w:t>
      </w:r>
      <w:r>
        <w:t>GVBD, MII oocyte were measured by immunofluorescence. Fourth, we randomly divided the 8 weeks old mouse into 3 groups, each group included 8 mice. The oocyte diameter and zona pellucida</w:t>
      </w:r>
      <w:r w:rsidR="001852F3">
        <w:t xml:space="preserve"> thickness were measured after injecting </w:t>
      </w:r>
      <w:r>
        <w:t>TAGLN2</w:t>
      </w:r>
      <w:r>
        <w:t> </w:t>
      </w:r>
      <w:r>
        <w:t>siRNA into </w:t>
      </w:r>
      <w:r>
        <w:t>ovary.</w:t>
      </w:r>
      <w:r>
        <w:t> </w:t>
      </w:r>
      <w:r>
        <w:t>Fifth, we randomly divided the 8 weeks old mouse into 5 groups, each group included 8 mice. Count the number of eggs from each mouse.</w:t>
      </w:r>
      <w:r w:rsidR="001852F3">
        <w:t xml:space="preserve"> </w:t>
      </w:r>
      <w:r w:rsidR="001852F3">
        <w:t xml:space="preserve">The expression of </w:t>
      </w:r>
      <w:r>
        <w:t>TAGLN2 </w:t>
      </w:r>
      <w:r>
        <w:t>on ovary was analyzed by </w:t>
      </w:r>
      <w:r>
        <w:t>Western </w:t>
      </w:r>
      <w:r>
        <w:t>blot and Realtime-PCR after injecting miR-133b minic, miR-133b minic negative control, miR-133b inhibitor, miR-133b inhibitor negative control and solvent control into </w:t>
      </w:r>
      <w:r>
        <w:t>ovary. </w:t>
      </w:r>
      <w:r>
        <w:t>Sixth, we divided all the GV oocyte into 5 group, observe the mature rate of oocyte after injecting miR-133b minic, miR-133b minic negative control, miR-133b inhibitor, miR-133b inhibitor negative control and solvent control into eggs by microinjection. Analyze the effect of miR-133b on oocyte maturation.</w:t>
      </w:r>
    </w:p>
    <w:p w:rsidR="0018722C">
      <w:pPr>
        <w:topLinePunct/>
      </w:pPr>
      <w:r>
        <w:rPr>
          <w:b/>
        </w:rPr>
        <w:t>Result</w:t>
      </w:r>
      <w:r w:rsidR="001852F3">
        <w:rPr>
          <w:b/>
        </w:rPr>
        <w:t xml:space="preserve"> </w:t>
      </w:r>
      <w:r>
        <w:t>The results from western blot showed that TAGLN2 was expressed both in the ovaries of 4 or 8-week old mice and that the expression level of TAGLN2 was dramatically higher in the ovaries of 8-week old mice than those of 4-week old ones</w:t>
      </w:r>
      <w:r>
        <w:t>(</w:t>
      </w:r>
      <w:r>
        <w:rPr>
          <w:i/>
        </w:rPr>
        <w:t>p</w:t>
      </w:r>
      <w:r>
        <w:t>=0.032&lt;0.05</w:t>
      </w:r>
      <w:r>
        <w:t>)</w:t>
      </w:r>
      <w:r>
        <w:t>. The results from immunohistochemistry indicated that TAGLN2 was presented in preantral follicles, antral follicles, preovulatory follicles, luteal, and that TAGLN2 was mainly located in granulosa cell cytoplasm and envelope, but little in nucleus. Accompanied with the development of follicles, the expression level of TAGLN2 in granulosa cells was gradually reduced, but dramatically increased in th</w:t>
      </w:r>
      <w:r>
        <w:t>e</w:t>
      </w:r>
    </w:p>
    <w:p w:rsidR="0018722C">
      <w:pPr>
        <w:topLinePunct/>
      </w:pPr>
      <w:r>
        <w:rPr>
          <w:rFonts w:cstheme="minorBidi" w:hAnsiTheme="minorHAnsi" w:eastAsiaTheme="minorHAnsi" w:asciiTheme="minorHAnsi" w:ascii="Calibri"/>
        </w:rPr>
        <w:t>12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L</w:t>
      </w:r>
      <w:r>
        <w:t xml:space="preserve">uteal phase </w:t>
      </w:r>
      <w:r>
        <w:t xml:space="preserve">(</w:t>
      </w:r>
      <w:r>
        <w:rPr>
          <w:i/>
        </w:rPr>
        <w:t xml:space="preserve">p</w:t>
      </w:r>
      <w:r>
        <w:t xml:space="preserve">=0.006&lt;0.01</w:t>
      </w:r>
      <w:r>
        <w:t xml:space="preserve">)</w:t>
      </w:r>
      <w:r>
        <w:t xml:space="preserve">. The results from immunofluorescence staining showed that TAGLN2 expressed in the mice oocyte cytoplasm and envelope. The expression level of TAGLN2 in GVBD was lower than GV oocytes </w:t>
      </w:r>
      <w:r>
        <w:t xml:space="preserve">(</w:t>
      </w:r>
      <w:r>
        <w:rPr>
          <w:i/>
        </w:rPr>
        <w:t xml:space="preserve">p</w:t>
      </w:r>
      <w:r>
        <w:t xml:space="preserve">=0.00&lt;0.01</w:t>
      </w:r>
      <w:r>
        <w:t xml:space="preserve">)</w:t>
      </w:r>
      <w:r>
        <w:t xml:space="preserve"> and lowest in MII oocytes </w:t>
      </w:r>
      <w:r>
        <w:t xml:space="preserve">(</w:t>
      </w:r>
      <w:r>
        <w:rPr>
          <w:i/>
        </w:rPr>
        <w:t xml:space="preserve">p=</w:t>
      </w:r>
      <w:r>
        <w:t xml:space="preserve">0.02&lt;0.05</w:t>
      </w:r>
      <w:r>
        <w:t xml:space="preserve">)</w:t>
      </w:r>
      <w:r>
        <w:t xml:space="preserve">. TAGLN2-siRNA significantly increased the oocyte diameter </w:t>
      </w:r>
      <w:r>
        <w:t xml:space="preserve">(</w:t>
      </w:r>
      <w:r>
        <w:rPr>
          <w:i/>
        </w:rPr>
        <w:t xml:space="preserve">p</w:t>
      </w:r>
      <w:r>
        <w:t xml:space="preserve">=0.01&lt;0.05</w:t>
      </w:r>
      <w:r>
        <w:t xml:space="preserve">)</w:t>
      </w:r>
      <w:r>
        <w:t xml:space="preserve">, but had no effect on the diameter of zona pellucida-free oocyte </w:t>
      </w:r>
      <w:r>
        <w:t xml:space="preserve">(</w:t>
      </w:r>
      <w:r>
        <w:t xml:space="preserve">ZP-free OD</w:t>
      </w:r>
      <w:r>
        <w:t xml:space="preserve">)</w:t>
      </w:r>
      <w:r>
        <w:t xml:space="preserve"> </w:t>
      </w:r>
      <w:r>
        <w:t xml:space="preserve">(</w:t>
      </w:r>
      <w:r>
        <w:rPr>
          <w:i/>
        </w:rPr>
        <w:t xml:space="preserve">p&gt;</w:t>
      </w:r>
      <w:r w:rsidR="004B696B">
        <w:rPr>
          <w:i/>
        </w:rPr>
        <w:t xml:space="preserve"> </w:t>
      </w:r>
      <w:r>
        <w:t xml:space="preserve">0.05</w:t>
      </w:r>
      <w:r>
        <w:t xml:space="preserve">)</w:t>
      </w:r>
      <w:r>
        <w:t xml:space="preserve">. MiR-133b mimic increased the number of oocyte at both GV and MI phase</w:t>
      </w:r>
      <w:r>
        <w:t xml:space="preserve">(</w:t>
      </w:r>
      <w:r>
        <w:rPr>
          <w:i/>
        </w:rPr>
        <w:t xml:space="preserve">p</w:t>
      </w:r>
      <w:r>
        <w:t xml:space="preserve">&gt;</w:t>
      </w:r>
      <w:r w:rsidR="004B696B">
        <w:t xml:space="preserve"> </w:t>
      </w:r>
      <w:r w:rsidR="004B696B">
        <w:t xml:space="preserve">0.05</w:t>
      </w:r>
      <w:r>
        <w:t xml:space="preserve">)</w:t>
      </w:r>
      <w:r>
        <w:t xml:space="preserve"> and miR-133b inhibitor significantly decreased the number</w:t>
      </w:r>
      <w:r w:rsidR="001852F3">
        <w:t xml:space="preserve"> of</w:t>
      </w:r>
      <w:r w:rsidR="001852F3">
        <w:t xml:space="preserve"> oocyte</w:t>
      </w:r>
      <w:r w:rsidR="001852F3">
        <w:t xml:space="preserve"> at</w:t>
      </w:r>
      <w:r w:rsidR="001852F3">
        <w:t xml:space="preserve"> both</w:t>
      </w:r>
      <w:r w:rsidR="001852F3">
        <w:t xml:space="preserve"> GV</w:t>
      </w:r>
      <w:r w:rsidR="001852F3">
        <w:t xml:space="preserve"> and</w:t>
      </w:r>
      <w:r w:rsidR="001852F3">
        <w:t xml:space="preserve"> MI</w:t>
      </w:r>
      <w:r w:rsidR="001852F3">
        <w:t xml:space="preserve"> phase</w:t>
      </w:r>
      <w:r>
        <w:t xml:space="preserve">(</w:t>
      </w:r>
      <w:r>
        <w:rPr>
          <w:i/>
        </w:rPr>
        <w:t xml:space="preserve">p</w:t>
      </w:r>
      <w:r>
        <w:t xml:space="preserve">&lt;0.05</w:t>
      </w:r>
      <w:r>
        <w:t xml:space="preserve">)</w:t>
      </w:r>
      <w:r w:rsidR="001852F3">
        <w:t xml:space="preserve"> after</w:t>
      </w:r>
      <w:r w:rsidR="001852F3">
        <w:t xml:space="preserve"> ovary</w:t>
      </w:r>
      <w:r w:rsidR="001852F3">
        <w:t xml:space="preserve"> injected</w:t>
      </w:r>
      <w:r w:rsidR="001852F3">
        <w:t xml:space="preserve"> with</w:t>
      </w:r>
    </w:p>
    <w:p w:rsidR="0018722C">
      <w:pPr>
        <w:topLinePunct/>
      </w:pPr>
      <w:r>
        <w:t>M</w:t>
      </w:r>
      <w:r>
        <w:t>iR-133b mimic</w:t>
      </w:r>
      <w:r>
        <w:rPr>
          <w:rFonts w:ascii="宋体" w:eastAsia="宋体" w:hint="eastAsia"/>
        </w:rPr>
        <w:t>、</w:t>
      </w:r>
      <w:r>
        <w:t>miR-133b mimic NC</w:t>
      </w:r>
      <w:r>
        <w:rPr>
          <w:rFonts w:ascii="宋体" w:eastAsia="宋体" w:hint="eastAsia"/>
        </w:rPr>
        <w:t>、</w:t>
      </w:r>
      <w:r>
        <w:t>miR-133b inhibitor and miR-133b inhibitor</w:t>
      </w:r>
    </w:p>
    <w:p w:rsidR="0018722C">
      <w:pPr>
        <w:topLinePunct/>
      </w:pPr>
      <w:r>
        <w:t xml:space="preserve">NC. The results from ovary microinjection data suggested that miR-133b mimic induced the maturation of oocyte </w:t>
      </w:r>
      <w:r>
        <w:t xml:space="preserve">(</w:t>
      </w:r>
      <w:r>
        <w:rPr>
          <w:i/>
        </w:rPr>
        <w:t xml:space="preserve">p</w:t>
      </w:r>
      <w:r>
        <w:t xml:space="preserve">&lt;0.05</w:t>
      </w:r>
      <w:r>
        <w:t xml:space="preserve">)</w:t>
      </w:r>
      <w:r>
        <w:t xml:space="preserve"> and that miR-133b inhibitor lowered the maturation of oocyte </w:t>
      </w:r>
      <w:r>
        <w:t xml:space="preserve">(</w:t>
      </w:r>
      <w:r>
        <w:rPr>
          <w:i/>
        </w:rPr>
        <w:t xml:space="preserve">p</w:t>
      </w:r>
      <w:r>
        <w:t xml:space="preserve">&lt;0.05</w:t>
      </w:r>
      <w:r>
        <w:t xml:space="preserve">)</w:t>
      </w:r>
      <w:r>
        <w:t xml:space="preserve">. MiR-133b mimic down-regulated</w:t>
      </w:r>
      <w:r>
        <w:t xml:space="preserve">(</w:t>
      </w:r>
      <w:r>
        <w:rPr>
          <w:i/>
        </w:rPr>
        <w:t xml:space="preserve">p</w:t>
      </w:r>
      <w:r>
        <w:t xml:space="preserve">&lt;0.05</w:t>
      </w:r>
      <w:r>
        <w:t xml:space="preserve">)</w:t>
      </w:r>
      <w:r>
        <w:t xml:space="preserve">, but miR-133b inhibitor up-regulated TAGLN2 expression.</w:t>
      </w:r>
    </w:p>
    <w:p w:rsidR="0018722C">
      <w:pPr>
        <w:topLinePunct/>
      </w:pPr>
      <w:r>
        <w:rPr>
          <w:b/>
        </w:rPr>
        <w:t>Summary </w:t>
      </w:r>
      <w:r>
        <w:t>TAGLN2 </w:t>
      </w:r>
      <w:r>
        <w:t>expression is negatively related to the oocyte maturation</w:t>
      </w:r>
      <w:r w:rsidR="001852F3">
        <w:t xml:space="preserve"> and located at the membrane and cytoplasm of granulosa cell. MiR-133b inhibites the </w:t>
      </w:r>
      <w:r>
        <w:t>TAGLN2 </w:t>
      </w:r>
      <w:r>
        <w:t>expression and promotes the oocyte maturation in</w:t>
      </w:r>
      <w:r>
        <w:t> </w:t>
      </w:r>
      <w:r>
        <w:t>mouse.</w:t>
      </w:r>
    </w:p>
    <w:p w:rsidR="0018722C">
      <w:pPr>
        <w:topLinePunct/>
      </w:pPr>
      <w:r>
        <w:t>Postgraduate: Guohong Xiao</w:t>
      </w:r>
      <w:r>
        <w:t>(</w:t>
      </w:r>
      <w:r>
        <w:t>Major in Pathology and Pathophysiology</w:t>
      </w:r>
      <w:r>
        <w:t>)</w:t>
      </w:r>
    </w:p>
    <w:p w:rsidR="0018722C">
      <w:pPr>
        <w:topLinePunct/>
      </w:pPr>
      <w:r>
        <w:t>Directed by professor: Shengsong Tang</w:t>
      </w:r>
    </w:p>
    <w:p w:rsidR="0018722C">
      <w:pPr>
        <w:pStyle w:val="aff"/>
        <w:topLinePunct/>
      </w:pPr>
      <w:r>
        <w:rPr>
          <w:rFonts w:eastAsia="黑体" w:ascii="Times New Roman"/>
          <w:rStyle w:val="afe"/>
          <w:b/>
        </w:rPr>
        <w:t>K</w:t>
      </w:r>
      <w:r>
        <w:rPr>
          <w:rFonts w:eastAsia="黑体" w:ascii="Times New Roman"/>
          <w:rStyle w:val="afe"/>
          <w:b/>
        </w:rPr>
        <w:t>E</w:t>
      </w:r>
      <w:r>
        <w:rPr>
          <w:rFonts w:eastAsia="黑体" w:ascii="Times New Roman"/>
          <w:rStyle w:val="afe"/>
          <w:b/>
        </w:rPr>
        <w:t>y word</w:t>
      </w:r>
      <w:r>
        <w:rPr>
          <w:b/>
        </w:rPr>
        <w:t xml:space="preserve">; </w:t>
      </w:r>
      <w:r>
        <w:t>TAGLN2</w:t>
      </w:r>
      <w:r>
        <w:rPr>
          <w:rFonts w:ascii="宋体" w:eastAsia="宋体" w:hint="eastAsia"/>
          <w:rFonts w:ascii="宋体" w:eastAsia="宋体" w:hint="eastAsia"/>
        </w:rPr>
        <w:t xml:space="preserve">; </w:t>
      </w:r>
      <w:r>
        <w:t>O</w:t>
      </w:r>
      <w:r>
        <w:t>vary</w:t>
      </w:r>
      <w:r>
        <w:rPr>
          <w:rFonts w:ascii="宋体" w:eastAsia="宋体" w:hint="eastAsia"/>
          <w:rFonts w:ascii="宋体" w:eastAsia="宋体" w:hint="eastAsia"/>
        </w:rPr>
        <w:t xml:space="preserve">; </w:t>
      </w:r>
      <w:r>
        <w:t>O</w:t>
      </w:r>
      <w:r>
        <w:t>ocytes</w:t>
      </w:r>
      <w:r>
        <w:rPr>
          <w:rFonts w:ascii="宋体" w:eastAsia="宋体" w:hint="eastAsia"/>
          <w:rFonts w:ascii="宋体" w:eastAsia="宋体" w:hint="eastAsia"/>
        </w:rPr>
        <w:t xml:space="preserve">; </w:t>
      </w:r>
      <w:r>
        <w:t>F</w:t>
      </w:r>
      <w:r>
        <w:t>ollicular development</w:t>
      </w:r>
      <w:r>
        <w:rPr>
          <w:rFonts w:ascii="宋体" w:eastAsia="宋体" w:hint="eastAsia"/>
          <w:rFonts w:ascii="宋体" w:eastAsia="宋体" w:hint="eastAsia"/>
        </w:rPr>
        <w:t xml:space="preserve">; </w:t>
      </w:r>
      <w:r>
        <w:t>ICR mice</w:t>
      </w:r>
    </w:p>
    <w:p w:rsidR="0018722C">
      <w:pPr>
        <w:topLinePunct/>
      </w:pPr>
      <w:r>
        <w:rPr>
          <w:rFonts w:cstheme="minorBidi" w:hAnsiTheme="minorHAnsi" w:eastAsiaTheme="minorHAnsi" w:asciiTheme="minorHAnsi" w:ascii="Calibri"/>
        </w:rPr>
        <w:t>13</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84082" w:name="_Toc68684082"/>
      <w:bookmarkStart w:name="_TOC_250007" w:id="9"/>
      <w:bookmarkStart w:name="前言 " w:id="10"/>
      <w:bookmarkEnd w:id="9"/>
      <w:r>
        <w:t>前</w:t>
      </w:r>
      <w:r w:rsidR="004F241D">
        <w:rPr>
          <w:b/>
        </w:rPr>
        <w:t xml:space="preserve">  </w:t>
      </w:r>
      <w:r w:rsidR="004F241D">
        <w:rPr>
          <w:b/>
        </w:rPr>
        <w:t xml:space="preserve">言</w:t>
      </w:r>
      <w:bookmarkEnd w:id="84082"/>
    </w:p>
    <w:p w:rsidR="0018722C">
      <w:pPr>
        <w:topLinePunct/>
      </w:pPr>
      <w:r>
        <w:rPr>
          <w:rFonts w:ascii="宋体" w:eastAsia="宋体" w:hint="eastAsia"/>
        </w:rPr>
        <w:t>早在二十世纪</w:t>
      </w:r>
      <w:r>
        <w:t>50</w:t>
      </w:r>
      <w:r>
        <w:rPr>
          <w:rFonts w:ascii="宋体" w:eastAsia="宋体" w:hint="eastAsia"/>
        </w:rPr>
        <w:t>年代，</w:t>
      </w:r>
      <w:r>
        <w:t>Tietze</w:t>
      </w:r>
      <w:r>
        <w:rPr>
          <w:rFonts w:ascii="宋体" w:eastAsia="宋体" w:hint="eastAsia"/>
        </w:rPr>
        <w:t>（</w:t>
      </w:r>
      <w:r>
        <w:t>1956</w:t>
      </w:r>
      <w:r>
        <w:rPr>
          <w:rFonts w:ascii="宋体" w:eastAsia="宋体" w:hint="eastAsia"/>
        </w:rPr>
        <w:t>）</w:t>
      </w:r>
      <w:r>
        <w:rPr>
          <w:rFonts w:ascii="宋体" w:eastAsia="宋体" w:hint="eastAsia"/>
        </w:rPr>
        <w:t>利用人口统计学资料进行分析认为：</w:t>
      </w:r>
    </w:p>
    <w:p w:rsidR="0018722C">
      <w:pPr>
        <w:topLinePunct/>
      </w:pPr>
      <w:r>
        <w:t>20-40</w:t>
      </w:r>
      <w:r>
        <w:rPr>
          <w:rFonts w:ascii="宋体" w:eastAsia="宋体" w:hint="eastAsia"/>
        </w:rPr>
        <w:t>岁的女性不孕症患病率为</w:t>
      </w:r>
      <w:r>
        <w:t>15%</w:t>
      </w:r>
      <w:r>
        <w:rPr>
          <w:rFonts w:ascii="宋体" w:eastAsia="宋体" w:hint="eastAsia"/>
        </w:rPr>
        <w:t>。资料显示：二十世纪</w:t>
      </w:r>
      <w:r>
        <w:t>70</w:t>
      </w:r>
      <w:r>
        <w:rPr>
          <w:rFonts w:ascii="宋体" w:eastAsia="宋体" w:hint="eastAsia"/>
        </w:rPr>
        <w:t>年代末到</w:t>
      </w:r>
      <w:r>
        <w:t>80</w:t>
      </w:r>
      <w:r>
        <w:rPr>
          <w:rFonts w:ascii="宋体" w:eastAsia="宋体" w:hint="eastAsia"/>
        </w:rPr>
        <w:t>年代</w:t>
      </w:r>
      <w:r>
        <w:rPr>
          <w:rFonts w:ascii="宋体" w:eastAsia="宋体" w:hint="eastAsia"/>
        </w:rPr>
        <w:t>初，美国</w:t>
      </w:r>
      <w:r>
        <w:t>19-49</w:t>
      </w:r>
      <w:r>
        <w:rPr>
          <w:rFonts w:ascii="宋体" w:eastAsia="宋体" w:hint="eastAsia"/>
        </w:rPr>
        <w:t>岁的女性不孕症患病率为</w:t>
      </w:r>
      <w:r>
        <w:t>15%</w:t>
      </w:r>
      <w:r>
        <w:rPr>
          <w:rFonts w:ascii="宋体" w:eastAsia="宋体" w:hint="eastAsia"/>
        </w:rPr>
        <w:t>，澳大利亚女性不孕症的患病率为</w:t>
      </w:r>
      <w:r>
        <w:t>10%-12%</w:t>
      </w:r>
      <w:r>
        <w:rPr>
          <w:rFonts w:ascii="宋体" w:eastAsia="宋体" w:hint="eastAsia"/>
        </w:rPr>
        <w:t>，芬兰</w:t>
      </w:r>
      <w:r>
        <w:t>30-40</w:t>
      </w:r>
      <w:r>
        <w:rPr>
          <w:rFonts w:ascii="宋体" w:eastAsia="宋体" w:hint="eastAsia"/>
        </w:rPr>
        <w:t>岁的女性不孕症的患病率为</w:t>
      </w:r>
      <w:r>
        <w:t>15</w:t>
      </w:r>
      <w:r>
        <w:t>.</w:t>
      </w:r>
      <w:r>
        <w:t>4%</w:t>
      </w:r>
      <w:r>
        <w:rPr>
          <w:rFonts w:ascii="宋体" w:eastAsia="宋体" w:hint="eastAsia"/>
        </w:rPr>
        <w:t>，日本的女性不孕症患</w:t>
      </w:r>
      <w:r>
        <w:rPr>
          <w:rFonts w:ascii="宋体" w:eastAsia="宋体" w:hint="eastAsia"/>
        </w:rPr>
        <w:t>病率为</w:t>
      </w:r>
      <w:r>
        <w:t>20%</w:t>
      </w:r>
      <w:r>
        <w:rPr>
          <w:rFonts w:ascii="宋体" w:eastAsia="宋体" w:hint="eastAsia"/>
        </w:rPr>
        <w:t>。二十世纪</w:t>
      </w:r>
      <w:r>
        <w:t>80</w:t>
      </w:r>
      <w:r>
        <w:rPr>
          <w:rFonts w:ascii="宋体" w:eastAsia="宋体" w:hint="eastAsia"/>
        </w:rPr>
        <w:t>年代末，世界卫生组织在</w:t>
      </w:r>
      <w:r>
        <w:t>25</w:t>
      </w:r>
      <w:r>
        <w:rPr>
          <w:rFonts w:ascii="宋体" w:eastAsia="宋体" w:hint="eastAsia"/>
        </w:rPr>
        <w:t>个国家的</w:t>
      </w:r>
      <w:r>
        <w:t>33</w:t>
      </w:r>
      <w:r>
        <w:rPr>
          <w:rFonts w:ascii="宋体" w:eastAsia="宋体" w:hint="eastAsia"/>
        </w:rPr>
        <w:t>个中心的研</w:t>
      </w:r>
      <w:r>
        <w:rPr>
          <w:rFonts w:ascii="宋体" w:eastAsia="宋体" w:hint="eastAsia"/>
        </w:rPr>
        <w:t>究结果表明：发达国家不孕症患病率为</w:t>
      </w:r>
      <w:r>
        <w:t>5%-8%</w:t>
      </w:r>
      <w:r>
        <w:rPr>
          <w:rFonts w:ascii="宋体" w:eastAsia="宋体" w:hint="eastAsia"/>
        </w:rPr>
        <w:t>，发展中国家一些地区高达</w:t>
      </w:r>
      <w:r>
        <w:t>30%</w:t>
      </w:r>
      <w:r>
        <w:rPr>
          <w:rFonts w:ascii="宋体" w:eastAsia="宋体" w:hint="eastAsia"/>
        </w:rPr>
        <w:t>。</w:t>
      </w:r>
      <w:r>
        <w:rPr>
          <w:rFonts w:ascii="宋体" w:eastAsia="宋体" w:hint="eastAsia"/>
        </w:rPr>
        <w:t>全世界的不孕症患病人数达到</w:t>
      </w:r>
      <w:r>
        <w:t>8000</w:t>
      </w:r>
      <w:r>
        <w:rPr>
          <w:rFonts w:ascii="宋体" w:eastAsia="宋体" w:hint="eastAsia"/>
        </w:rPr>
        <w:t>万</w:t>
      </w:r>
      <w:r>
        <w:t>-1.1</w:t>
      </w:r>
      <w:r>
        <w:rPr>
          <w:rFonts w:ascii="宋体" w:eastAsia="宋体" w:hint="eastAsia"/>
        </w:rPr>
        <w:t>亿。二十世纪</w:t>
      </w:r>
      <w:r>
        <w:t>70</w:t>
      </w:r>
      <w:r>
        <w:rPr>
          <w:rFonts w:ascii="宋体" w:eastAsia="宋体" w:hint="eastAsia"/>
        </w:rPr>
        <w:t>年代，我国不孕不育</w:t>
      </w:r>
      <w:r>
        <w:rPr>
          <w:rFonts w:ascii="宋体" w:eastAsia="宋体" w:hint="eastAsia"/>
        </w:rPr>
        <w:t>患病率为</w:t>
      </w:r>
      <w:r>
        <w:t>1%-2%</w:t>
      </w:r>
      <w:r>
        <w:rPr>
          <w:rFonts w:ascii="宋体" w:eastAsia="宋体" w:hint="eastAsia"/>
        </w:rPr>
        <w:t>，</w:t>
      </w:r>
      <w:r>
        <w:t>2013</w:t>
      </w:r>
      <w:r>
        <w:rPr>
          <w:rFonts w:ascii="宋体" w:eastAsia="宋体" w:hint="eastAsia"/>
        </w:rPr>
        <w:t>年国家卫生与计划生育委员会公布的不孕不育患病率</w:t>
      </w:r>
      <w:r>
        <w:rPr>
          <w:rFonts w:ascii="宋体" w:eastAsia="宋体" w:hint="eastAsia"/>
        </w:rPr>
        <w:t>为</w:t>
      </w:r>
    </w:p>
    <w:p w:rsidR="0018722C">
      <w:pPr>
        <w:topLinePunct/>
      </w:pPr>
      <w:r>
        <w:t>7%</w:t>
      </w:r>
      <w:r>
        <w:rPr>
          <w:rFonts w:ascii="宋体" w:eastAsia="宋体" w:hint="eastAsia"/>
        </w:rPr>
        <w:t>～</w:t>
      </w:r>
      <w:r>
        <w:t>10%</w:t>
      </w:r>
      <w:r>
        <w:rPr>
          <w:rFonts w:ascii="宋体" w:eastAsia="宋体" w:hint="eastAsia"/>
        </w:rPr>
        <w:t>，其中广东省更高达</w:t>
      </w:r>
      <w:r>
        <w:t>13</w:t>
      </w:r>
      <w:r>
        <w:t>.</w:t>
      </w:r>
      <w:r>
        <w:t>3%</w:t>
      </w:r>
      <w:r>
        <w:rPr>
          <w:rFonts w:ascii="宋体" w:eastAsia="宋体" w:hint="eastAsia"/>
        </w:rPr>
        <w:t>。过去的</w:t>
      </w:r>
      <w:r>
        <w:t>20</w:t>
      </w:r>
      <w:r>
        <w:rPr>
          <w:rFonts w:ascii="宋体" w:eastAsia="宋体" w:hint="eastAsia"/>
        </w:rPr>
        <w:t>年，我国不孕不育患病率增加</w:t>
      </w:r>
      <w:r>
        <w:rPr>
          <w:rFonts w:ascii="宋体" w:eastAsia="宋体" w:hint="eastAsia"/>
        </w:rPr>
        <w:t>约</w:t>
      </w:r>
      <w:r>
        <w:t>10</w:t>
      </w:r>
      <w:r>
        <w:rPr>
          <w:rFonts w:ascii="宋体" w:eastAsia="宋体" w:hint="eastAsia"/>
        </w:rPr>
        <w:t>倍。世界卫生组织预测：未来不孕不育症将成为仅次于肿瘤和心脑血管病</w:t>
      </w:r>
      <w:r>
        <w:rPr>
          <w:rFonts w:ascii="宋体" w:eastAsia="宋体" w:hint="eastAsia"/>
        </w:rPr>
        <w:t>的第三大疾病。过往资料显示：不孕症的病因和类型很多，其中，广泛排卵障碍</w:t>
      </w:r>
      <w:r>
        <w:rPr>
          <w:rFonts w:ascii="宋体" w:eastAsia="宋体" w:hint="eastAsia"/>
        </w:rPr>
        <w:t>性不孕是女性不孕症常见的原因，约占不孕症的</w:t>
      </w:r>
      <w:r>
        <w:t>25%</w:t>
      </w:r>
      <w:r>
        <w:rPr>
          <w:rFonts w:ascii="宋体" w:eastAsia="宋体" w:hint="eastAsia"/>
        </w:rPr>
        <w:t>～</w:t>
      </w:r>
      <w:r>
        <w:t>35%</w:t>
      </w:r>
      <w:r>
        <w:rPr>
          <w:vertAlign w:val="superscript"/>
        </w:rPr>
        <w:t>[</w:t>
      </w:r>
      <w:r>
        <w:rPr>
          <w:vertAlign w:val="superscript"/>
        </w:rPr>
        <w:t xml:space="preserve">4-6</w:t>
      </w:r>
      <w:r>
        <w:rPr>
          <w:vertAlign w:val="superscript"/>
        </w:rPr>
        <w:t>]</w:t>
      </w:r>
      <w:r>
        <w:rPr>
          <w:rFonts w:ascii="宋体" w:eastAsia="宋体" w:hint="eastAsia"/>
        </w:rPr>
        <w:t>。研究表明</w:t>
      </w:r>
      <w:r>
        <w:rPr>
          <w:rFonts w:ascii="宋体" w:eastAsia="宋体" w:hint="eastAsia"/>
          <w:b/>
        </w:rPr>
        <w:t>：</w:t>
      </w:r>
      <w:r>
        <w:rPr>
          <w:rFonts w:ascii="宋体" w:eastAsia="宋体" w:hint="eastAsia"/>
        </w:rPr>
        <w:t>不</w:t>
      </w:r>
      <w:r>
        <w:rPr>
          <w:rFonts w:ascii="宋体" w:eastAsia="宋体" w:hint="eastAsia"/>
        </w:rPr>
        <w:t>孕的主要机理是卵泡发育成熟障碍引起排卵障碍，以致不孕。</w:t>
      </w:r>
      <w:r>
        <w:rPr>
          <w:rFonts w:ascii="宋体" w:eastAsia="宋体" w:hint="eastAsia"/>
          <w:b/>
        </w:rPr>
        <w:t>但卵泡发育成熟障</w:t>
      </w:r>
      <w:r>
        <w:rPr>
          <w:rFonts w:ascii="宋体" w:eastAsia="宋体" w:hint="eastAsia"/>
          <w:b/>
        </w:rPr>
        <w:t>碍的调控机制尚不十分明确。</w:t>
      </w:r>
    </w:p>
    <w:p w:rsidR="0018722C">
      <w:pPr>
        <w:topLinePunct/>
      </w:pPr>
      <w:r>
        <w:rPr>
          <w:rFonts w:ascii="宋体" w:eastAsia="宋体" w:hint="eastAsia"/>
        </w:rPr>
        <w:t>卵泡发育是一个有序、渐进、复杂的生理过程。在卵泡发育生长过程中，卵</w:t>
      </w:r>
    </w:p>
    <w:p w:rsidR="0018722C">
      <w:pPr>
        <w:topLinePunct/>
      </w:pPr>
      <w:r>
        <w:rPr>
          <w:rFonts w:ascii="宋体" w:eastAsia="宋体" w:hint="eastAsia"/>
        </w:rPr>
        <w:t>泡经历了静止期卵泡</w:t>
      </w:r>
      <w:r>
        <w:rPr>
          <w:rFonts w:ascii="宋体" w:eastAsia="宋体" w:hint="eastAsia"/>
        </w:rPr>
        <w:t>（</w:t>
      </w:r>
      <w:r>
        <w:rPr>
          <w:rFonts w:ascii="宋体" w:eastAsia="宋体" w:hint="eastAsia"/>
        </w:rPr>
        <w:t>始基卵泡、初级卵泡、次级卵泡</w:t>
      </w:r>
      <w:r>
        <w:rPr>
          <w:rFonts w:ascii="宋体" w:eastAsia="宋体" w:hint="eastAsia"/>
        </w:rPr>
        <w:t>）</w:t>
      </w:r>
      <w:r>
        <w:rPr>
          <w:rFonts w:ascii="宋体" w:eastAsia="宋体" w:hint="eastAsia"/>
        </w:rPr>
        <w:t>、生长卵泡期</w:t>
      </w:r>
      <w:r>
        <w:rPr>
          <w:rFonts w:ascii="宋体" w:eastAsia="宋体" w:hint="eastAsia"/>
        </w:rPr>
        <w:t>（</w:t>
      </w:r>
      <w:r>
        <w:rPr>
          <w:rFonts w:ascii="宋体" w:eastAsia="宋体" w:hint="eastAsia"/>
        </w:rPr>
        <w:t>窦前卵泡、早期窦卵泡</w:t>
      </w:r>
      <w:r>
        <w:rPr>
          <w:rFonts w:ascii="宋体" w:eastAsia="宋体" w:hint="eastAsia"/>
        </w:rPr>
        <w:t>）</w:t>
      </w:r>
      <w:r>
        <w:rPr>
          <w:rFonts w:ascii="宋体" w:eastAsia="宋体" w:hint="eastAsia"/>
        </w:rPr>
        <w:t>、成熟期卵泡</w:t>
      </w:r>
      <w:r>
        <w:rPr>
          <w:rFonts w:ascii="宋体" w:eastAsia="宋体" w:hint="eastAsia"/>
        </w:rPr>
        <w:t>（</w:t>
      </w:r>
      <w:r>
        <w:rPr>
          <w:rFonts w:ascii="宋体" w:eastAsia="宋体" w:hint="eastAsia"/>
        </w:rPr>
        <w:t>选择卵泡、成熟卵泡</w:t>
      </w:r>
      <w:r>
        <w:rPr>
          <w:rFonts w:ascii="宋体" w:eastAsia="宋体" w:hint="eastAsia"/>
        </w:rPr>
        <w:t>）</w:t>
      </w:r>
      <w:r>
        <w:rPr>
          <w:rFonts w:ascii="宋体" w:eastAsia="宋体" w:hint="eastAsia"/>
        </w:rPr>
        <w:t>三个时期共八个发育阶</w:t>
      </w:r>
      <w:r>
        <w:rPr>
          <w:rFonts w:ascii="宋体" w:eastAsia="宋体" w:hint="eastAsia"/>
        </w:rPr>
        <w:t>段，其形态和功能随着发育时相的变化而不断变化。</w:t>
      </w:r>
    </w:p>
    <w:p w:rsidR="0018722C">
      <w:pPr>
        <w:topLinePunct/>
      </w:pPr>
      <w:r>
        <w:rPr>
          <w:rFonts w:ascii="宋体" w:eastAsia="宋体" w:hint="eastAsia"/>
        </w:rPr>
        <w:t>根据</w:t>
      </w:r>
      <w:r>
        <w:t>Gougeen</w:t>
      </w:r>
      <w:r>
        <w:t> </w:t>
      </w:r>
      <w:r>
        <w:t>A</w:t>
      </w:r>
      <w:r>
        <w:t>[</w:t>
      </w:r>
      <w:r>
        <w:t xml:space="preserve">7</w:t>
      </w:r>
      <w:r>
        <w:t>]</w:t>
      </w:r>
      <w:r>
        <w:rPr>
          <w:rFonts w:ascii="宋体" w:eastAsia="宋体" w:hint="eastAsia"/>
        </w:rPr>
        <w:t>对卵泡发育的分级，始基卵泡的直径为</w:t>
      </w:r>
      <w:r>
        <w:t>0</w:t>
      </w:r>
      <w:r>
        <w:t>.</w:t>
      </w:r>
      <w:r>
        <w:t>03-0.06mm</w:t>
      </w:r>
      <w:r>
        <w:rPr>
          <w:rFonts w:ascii="宋体" w:eastAsia="宋体" w:hint="eastAsia"/>
        </w:rPr>
        <w:t>，含</w:t>
      </w:r>
      <w:r>
        <w:rPr>
          <w:rFonts w:ascii="宋体" w:eastAsia="宋体" w:hint="eastAsia"/>
        </w:rPr>
        <w:t>有一个初级卵母细胞，周围包绕单层扁平的前颗粒细胞；初级卵泡直径大</w:t>
      </w:r>
      <w:r>
        <w:rPr>
          <w:rFonts w:ascii="宋体" w:eastAsia="宋体" w:hint="eastAsia"/>
        </w:rPr>
        <w:t>于</w:t>
      </w:r>
    </w:p>
    <w:p w:rsidR="0018722C">
      <w:pPr>
        <w:topLinePunct/>
      </w:pPr>
      <w:r>
        <w:t>0.06mm</w:t>
      </w:r>
      <w:r>
        <w:rPr>
          <w:rFonts w:ascii="宋体" w:eastAsia="宋体" w:hint="eastAsia"/>
        </w:rPr>
        <w:t>，含有一个初级卵母细胞，周围包绕单层柱状颗粒细胞。当卵泡周围颗</w:t>
      </w:r>
      <w:r>
        <w:rPr>
          <w:rFonts w:ascii="宋体" w:eastAsia="宋体" w:hint="eastAsia"/>
        </w:rPr>
        <w:t>粒细胞由扁平变柱状，单层变复层时，卵泡发育为次级卵泡，直径达到</w:t>
      </w:r>
      <w:r>
        <w:t>0</w:t>
      </w:r>
      <w:r>
        <w:t>.</w:t>
      </w:r>
      <w:r>
        <w:t>12mm</w:t>
      </w:r>
      <w:r>
        <w:rPr>
          <w:rFonts w:ascii="宋体" w:eastAsia="宋体" w:hint="eastAsia"/>
        </w:rPr>
        <w:t>。</w:t>
      </w:r>
      <w:r>
        <w:rPr>
          <w:rFonts w:ascii="宋体" w:eastAsia="宋体" w:hint="eastAsia"/>
        </w:rPr>
        <w:t>次级卵泡发育成窦前卵泡后，卵泡直径为</w:t>
      </w:r>
      <w:r>
        <w:t>0</w:t>
      </w:r>
      <w:r>
        <w:t>.</w:t>
      </w:r>
      <w:r>
        <w:t>12mm-0.2mm</w:t>
      </w:r>
      <w:r>
        <w:rPr>
          <w:rFonts w:ascii="宋体" w:eastAsia="宋体" w:hint="eastAsia"/>
        </w:rPr>
        <w:t>，出现卵泡膜间质上皮</w:t>
      </w:r>
      <w:r>
        <w:rPr>
          <w:rFonts w:ascii="宋体" w:eastAsia="宋体" w:hint="eastAsia"/>
        </w:rPr>
        <w:t>细胞；窦前卵泡继续发育，卵泡周围颗粒细胞数目明显增多，出现透明带，并形</w:t>
      </w:r>
      <w:r>
        <w:rPr>
          <w:rFonts w:ascii="宋体" w:eastAsia="宋体" w:hint="eastAsia"/>
        </w:rPr>
        <w:t>成早期的窦腔，此期卵泡为早期窦卵泡，直径为</w:t>
      </w:r>
      <w:r>
        <w:t>0</w:t>
      </w:r>
      <w:r>
        <w:t>.</w:t>
      </w:r>
      <w:r>
        <w:t>3mm-0.4mm</w:t>
      </w:r>
      <w:r>
        <w:rPr>
          <w:rFonts w:ascii="宋体" w:eastAsia="宋体" w:hint="eastAsia"/>
        </w:rPr>
        <w:t>。卵泡直径继续</w:t>
      </w:r>
      <w:r>
        <w:rPr>
          <w:rFonts w:ascii="宋体" w:eastAsia="宋体" w:hint="eastAsia"/>
        </w:rPr>
        <w:t>增大，可以达到</w:t>
      </w:r>
      <w:r>
        <w:t>2mm</w:t>
      </w:r>
      <w:r>
        <w:rPr>
          <w:rFonts w:ascii="宋体" w:eastAsia="宋体" w:hint="eastAsia"/>
        </w:rPr>
        <w:t>以上，成为选择卵泡。选择卵泡继续发育，形成成熟卵泡。</w:t>
      </w:r>
    </w:p>
    <w:p w:rsidR="0018722C">
      <w:pPr>
        <w:topLinePunct/>
      </w:pPr>
      <w:r>
        <w:rPr>
          <w:rFonts w:ascii="宋体" w:eastAsia="宋体" w:hint="eastAsia"/>
        </w:rPr>
        <w:t>在早期生长卵泡期，当周围细胞由扁平变柱状，单层变复层时，颗粒细胞内开始合成并分泌出粘多糖蛋白包绕卵母细胞，称为透明带，表达促卵泡生成素</w:t>
      </w:r>
      <w:r>
        <w:rPr>
          <w:rFonts w:ascii="宋体" w:eastAsia="宋体" w:hint="eastAsia"/>
        </w:rPr>
        <w:t>、</w:t>
      </w:r>
    </w:p>
    <w:p w:rsidR="0018722C">
      <w:pPr>
        <w:topLinePunct/>
      </w:pPr>
      <w:r>
        <w:rPr>
          <w:rFonts w:cstheme="minorBidi" w:hAnsiTheme="minorHAnsi" w:eastAsiaTheme="minorHAnsi" w:asciiTheme="minorHAnsi" w:ascii="Calibri"/>
        </w:rPr>
        <w:t>14</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雌激素、孕激素、雄激素受体。颗粒细胞间及与卵母细胞间出现缝隙连接，保持</w:t>
      </w:r>
      <w:r>
        <w:rPr>
          <w:rFonts w:ascii="宋体" w:eastAsia="宋体" w:hint="eastAsia"/>
        </w:rPr>
        <w:t>细胞间营养及小分子物质交换、信息的传递。窦卵泡形成直径达到</w:t>
      </w:r>
      <w:r>
        <w:t>2mm</w:t>
      </w:r>
      <w:r>
        <w:rPr>
          <w:rFonts w:ascii="宋体" w:eastAsia="宋体" w:hint="eastAsia"/>
        </w:rPr>
        <w:t>后，颗</w:t>
      </w:r>
      <w:r>
        <w:rPr>
          <w:rFonts w:ascii="宋体" w:eastAsia="宋体" w:hint="eastAsia"/>
        </w:rPr>
        <w:t>粒细胞数目明显增加，对</w:t>
      </w:r>
      <w:r>
        <w:t>FSH</w:t>
      </w:r>
      <w:r>
        <w:rPr>
          <w:rFonts w:ascii="宋体" w:eastAsia="宋体" w:hint="eastAsia"/>
        </w:rPr>
        <w:t>的敏感性增加，依赖</w:t>
      </w:r>
      <w:r>
        <w:t>FSH</w:t>
      </w:r>
      <w:r>
        <w:rPr>
          <w:rFonts w:ascii="宋体" w:eastAsia="宋体" w:hint="eastAsia"/>
        </w:rPr>
        <w:t>继续发育。</w:t>
      </w:r>
      <w:r>
        <w:t>3-6mm</w:t>
      </w:r>
      <w:r>
        <w:rPr>
          <w:rFonts w:ascii="宋体" w:eastAsia="宋体" w:hint="eastAsia"/>
        </w:rPr>
        <w:t>的小</w:t>
      </w:r>
      <w:r>
        <w:rPr>
          <w:rFonts w:ascii="宋体" w:eastAsia="宋体" w:hint="eastAsia"/>
        </w:rPr>
        <w:t>卵泡可以产生胰岛素样生长因子，卵巢存在相应的结合蛋白及受体，颗粒细胞存在一个生长激素释放激素</w:t>
      </w:r>
      <w:r>
        <w:t>/</w:t>
      </w:r>
      <w:r>
        <w:rPr>
          <w:rFonts w:ascii="宋体" w:eastAsia="宋体" w:hint="eastAsia"/>
        </w:rPr>
        <w:t>生长激素</w:t>
      </w:r>
      <w:r>
        <w:t>/</w:t>
      </w:r>
      <w:r>
        <w:t xml:space="preserve">IGF-1</w:t>
      </w:r>
      <w:r>
        <w:rPr>
          <w:rFonts w:ascii="宋体" w:eastAsia="宋体" w:hint="eastAsia"/>
        </w:rPr>
        <w:t>轴，与卵泡及卵子的成熟密切相关。</w:t>
      </w:r>
    </w:p>
    <w:p w:rsidR="0018722C">
      <w:pPr>
        <w:topLinePunct/>
      </w:pPr>
      <w:r>
        <w:rPr>
          <w:rFonts w:ascii="宋体" w:eastAsia="宋体" w:hint="eastAsia"/>
        </w:rPr>
        <w:t>从窦前卵泡发育至成熟卵泡，卵泡在结构和功能上经历募集、选择、优势化</w:t>
      </w:r>
      <w:r>
        <w:rPr>
          <w:rFonts w:ascii="宋体" w:eastAsia="宋体" w:hint="eastAsia"/>
        </w:rPr>
        <w:t>及闭锁的复杂过程。进入募集阶段的卵泡约为</w:t>
      </w:r>
      <w:r>
        <w:t>20-30</w:t>
      </w:r>
      <w:r/>
      <w:r>
        <w:rPr>
          <w:rFonts w:ascii="宋体" w:eastAsia="宋体" w:hint="eastAsia"/>
        </w:rPr>
        <w:t>个，它们形成卵泡簇。这些</w:t>
      </w:r>
      <w:r>
        <w:rPr>
          <w:rFonts w:ascii="宋体" w:eastAsia="宋体" w:hint="eastAsia"/>
        </w:rPr>
        <w:t>卵泡在形态上无区别。卵泡募集过程除受到</w:t>
      </w:r>
      <w:r>
        <w:t>FSH</w:t>
      </w:r>
      <w:r/>
      <w:r>
        <w:rPr>
          <w:rFonts w:ascii="宋体" w:eastAsia="宋体" w:hint="eastAsia"/>
        </w:rPr>
        <w:t>的作用外，还受到细胞因子，</w:t>
      </w:r>
      <w:r>
        <w:rPr>
          <w:rFonts w:ascii="宋体" w:eastAsia="宋体" w:hint="eastAsia"/>
        </w:rPr>
        <w:t>如抑制素、生长素、生长因子，经过卵泡局部旁分泌、自分泌途径调节。在进入</w:t>
      </w:r>
      <w:r>
        <w:rPr>
          <w:rFonts w:ascii="宋体" w:eastAsia="宋体" w:hint="eastAsia"/>
        </w:rPr>
        <w:t>募集阶段的窦卵泡簇中，有一个卵泡将获得定向发育，成为优势卵泡，获得排卵</w:t>
      </w:r>
      <w:r>
        <w:rPr>
          <w:rFonts w:ascii="宋体" w:eastAsia="宋体" w:hint="eastAsia"/>
        </w:rPr>
        <w:t>能力。此连续过程被称之为优势卵泡的选择。卵泡一旦离开静止期被募集后，仅</w:t>
      </w:r>
      <w:r>
        <w:rPr>
          <w:rFonts w:ascii="宋体" w:eastAsia="宋体" w:hint="eastAsia"/>
        </w:rPr>
        <w:t>有两种选择，要么成为优势卵泡，要么发生闭锁。因此，在卵泡发育的每一级时</w:t>
      </w:r>
      <w:r>
        <w:rPr>
          <w:rFonts w:ascii="宋体" w:eastAsia="宋体" w:hint="eastAsia"/>
        </w:rPr>
        <w:t>间点上均有一定比例的同级卵泡发生闭锁。当优势卵泡的直径大于</w:t>
      </w:r>
      <w:r>
        <w:t>14mm</w:t>
      </w:r>
      <w:r/>
      <w:r>
        <w:rPr>
          <w:rFonts w:ascii="宋体" w:eastAsia="宋体" w:hint="eastAsia"/>
        </w:rPr>
        <w:t>时，受</w:t>
      </w:r>
      <w:r>
        <w:rPr>
          <w:rFonts w:ascii="宋体" w:eastAsia="宋体" w:hint="eastAsia"/>
        </w:rPr>
        <w:t>雌激素及</w:t>
      </w:r>
      <w:r>
        <w:t>FSH</w:t>
      </w:r>
      <w:r>
        <w:rPr>
          <w:rFonts w:ascii="宋体" w:eastAsia="宋体" w:hint="eastAsia"/>
        </w:rPr>
        <w:t>的调节，其直径可以每</w:t>
      </w:r>
      <w:r>
        <w:t>24</w:t>
      </w:r>
      <w:r>
        <w:rPr>
          <w:rFonts w:ascii="宋体" w:eastAsia="宋体" w:hint="eastAsia"/>
        </w:rPr>
        <w:t>小时增加</w:t>
      </w:r>
      <w:r>
        <w:t>1-2mm</w:t>
      </w:r>
      <w:r>
        <w:rPr>
          <w:rFonts w:ascii="宋体" w:eastAsia="宋体" w:hint="eastAsia"/>
        </w:rPr>
        <w:t>，在双侧卵巢中占据绝</w:t>
      </w:r>
      <w:r>
        <w:rPr>
          <w:rFonts w:ascii="宋体" w:eastAsia="宋体" w:hint="eastAsia"/>
        </w:rPr>
        <w:t>对优势。在正常生理条件下，卵泡的直径大小可以作为衡量卵泡发育过程的指标之一。</w:t>
      </w:r>
    </w:p>
    <w:p w:rsidR="0018722C">
      <w:pPr>
        <w:topLinePunct/>
      </w:pPr>
      <w:r>
        <w:rPr>
          <w:rFonts w:ascii="宋体" w:eastAsia="宋体" w:hint="eastAsia"/>
        </w:rPr>
        <w:t>在卵泡发育的不同阶段，除了卵泡形态和功能发生变化外，其精细调控过程的分子机制还涉及颗粒细胞与卵细胞间的信号传递，同时包括众多的基因</w:t>
      </w:r>
      <w:r>
        <w:t>/</w:t>
      </w:r>
      <w:r>
        <w:rPr>
          <w:rFonts w:ascii="宋体" w:eastAsia="宋体" w:hint="eastAsia"/>
        </w:rPr>
        <w:t>蛋白</w:t>
      </w:r>
      <w:r>
        <w:rPr>
          <w:rFonts w:ascii="宋体" w:eastAsia="宋体" w:hint="eastAsia"/>
        </w:rPr>
        <w:t>均参与其中。生理状态下，卵泡的生长发育在雌激素、雄激素、黄体生成素</w:t>
      </w:r>
      <w:r>
        <w:rPr>
          <w:rFonts w:ascii="宋体" w:eastAsia="宋体" w:hint="eastAsia"/>
        </w:rPr>
        <w:t>（</w:t>
      </w:r>
      <w:r>
        <w:t>LH</w:t>
      </w:r>
      <w:r>
        <w:rPr>
          <w:rFonts w:ascii="宋体" w:eastAsia="宋体" w:hint="eastAsia"/>
        </w:rPr>
        <w:t>）</w:t>
      </w:r>
      <w:r>
        <w:rPr>
          <w:rFonts w:ascii="宋体" w:eastAsia="宋体" w:hint="eastAsia"/>
        </w:rPr>
        <w:t>及卵泡刺激素</w:t>
      </w:r>
      <w:r>
        <w:rPr>
          <w:rFonts w:ascii="宋体" w:eastAsia="宋体" w:hint="eastAsia"/>
        </w:rPr>
        <w:t>（</w:t>
      </w:r>
      <w:r>
        <w:t>FSH</w:t>
      </w:r>
      <w:r>
        <w:rPr>
          <w:rFonts w:ascii="宋体" w:eastAsia="宋体" w:hint="eastAsia"/>
        </w:rPr>
        <w:t>）</w:t>
      </w:r>
      <w:r>
        <w:rPr>
          <w:rFonts w:ascii="宋体" w:eastAsia="宋体" w:hint="eastAsia"/>
        </w:rPr>
        <w:t>等多种激素的调控精细有序地进行。从青春期开始，原始</w:t>
      </w:r>
      <w:r>
        <w:rPr>
          <w:rFonts w:ascii="宋体" w:eastAsia="宋体" w:hint="eastAsia"/>
        </w:rPr>
        <w:t>卵泡生长启动，发育成为初级卵泡。</w:t>
      </w:r>
      <w:r>
        <w:t>FSH</w:t>
      </w:r>
      <w:r>
        <w:rPr>
          <w:rFonts w:ascii="宋体" w:eastAsia="宋体" w:hint="eastAsia"/>
        </w:rPr>
        <w:t>在卵泡成熟及颗粒细胞发育过程中是必</w:t>
      </w:r>
      <w:r>
        <w:rPr>
          <w:rFonts w:ascii="宋体" w:eastAsia="宋体" w:hint="eastAsia"/>
        </w:rPr>
        <w:t>需的，雌激素可促进</w:t>
      </w:r>
      <w:r>
        <w:t>FSH</w:t>
      </w:r>
      <w:r/>
      <w:r>
        <w:rPr>
          <w:rFonts w:ascii="宋体" w:eastAsia="宋体" w:hint="eastAsia"/>
        </w:rPr>
        <w:t>受体</w:t>
      </w:r>
      <w:r>
        <w:t>(</w:t>
      </w:r>
      <w:r>
        <w:rPr>
          <w:spacing w:val="0"/>
        </w:rPr>
        <w:t xml:space="preserve"> </w:t>
      </w:r>
      <w:r>
        <w:t>FSHR</w:t>
      </w:r>
      <w:r>
        <w:t>)</w:t>
      </w:r>
      <w:r>
        <w:t xml:space="preserve"> mRNA</w:t>
      </w:r>
      <w:r>
        <w:rPr>
          <w:rFonts w:ascii="宋体" w:eastAsia="宋体" w:hint="eastAsia"/>
        </w:rPr>
        <w:t>的表达。雌激素与</w:t>
      </w:r>
      <w:r>
        <w:t>LH</w:t>
      </w:r>
      <w:r>
        <w:rPr>
          <w:rFonts w:ascii="宋体" w:eastAsia="宋体" w:hint="eastAsia"/>
        </w:rPr>
        <w:t>和</w:t>
      </w:r>
      <w:r>
        <w:t>FSH</w:t>
      </w:r>
      <w:r/>
      <w:r>
        <w:rPr>
          <w:rFonts w:ascii="宋体" w:eastAsia="宋体" w:hint="eastAsia"/>
        </w:rPr>
        <w:t>协同作用，可改变颗粒细胞的基因表达及分化</w:t>
      </w:r>
      <w:r>
        <w:rPr>
          <w:vertAlign w:val="superscript"/>
        </w:rPr>
        <w:t>[</w:t>
      </w:r>
      <w:r>
        <w:rPr>
          <w:vertAlign w:val="superscript"/>
        </w:rPr>
        <w:t xml:space="preserve">8</w:t>
      </w:r>
      <w:r>
        <w:rPr>
          <w:vertAlign w:val="superscript"/>
        </w:rPr>
        <w:t>]</w:t>
      </w:r>
      <w:r>
        <w:rPr>
          <w:rFonts w:ascii="宋体" w:eastAsia="宋体" w:hint="eastAsia"/>
        </w:rPr>
        <w:t>。研究发现：卵泡期高水平</w:t>
      </w:r>
      <w:r>
        <w:t>LH</w:t>
      </w:r>
      <w:r>
        <w:rPr>
          <w:rFonts w:ascii="宋体" w:eastAsia="宋体" w:hint="eastAsia"/>
        </w:rPr>
        <w:t>可</w:t>
      </w:r>
      <w:r>
        <w:rPr>
          <w:rFonts w:ascii="宋体" w:eastAsia="宋体" w:hint="eastAsia"/>
        </w:rPr>
        <w:t>促使颗粒细胞过早黄素化，颗粒细胞与卵母细胞之间的联系受损，导致卵细胞减</w:t>
      </w:r>
      <w:r>
        <w:rPr>
          <w:rFonts w:ascii="宋体" w:eastAsia="宋体" w:hint="eastAsia"/>
        </w:rPr>
        <w:t>数分裂提前发生，引发信号转导异常，导致卵泡闭锁</w:t>
      </w:r>
      <w:r>
        <w:rPr>
          <w:vertAlign w:val="superscript"/>
        </w:rPr>
        <w:t>[</w:t>
      </w:r>
      <w:r>
        <w:rPr>
          <w:vertAlign w:val="superscript"/>
        </w:rPr>
        <w:t xml:space="preserve">9</w:t>
      </w:r>
      <w:r>
        <w:rPr>
          <w:vertAlign w:val="superscript"/>
        </w:rPr>
        <w:t>]</w:t>
      </w:r>
      <w:r>
        <w:rPr>
          <w:rFonts w:ascii="宋体" w:eastAsia="宋体" w:hint="eastAsia"/>
        </w:rPr>
        <w:t>。一些生长因子在卵泡发</w:t>
      </w:r>
      <w:r>
        <w:rPr>
          <w:rFonts w:ascii="宋体" w:eastAsia="宋体" w:hint="eastAsia"/>
        </w:rPr>
        <w:t>育过程中也发挥重要的调控作用。如</w:t>
      </w:r>
      <w:r>
        <w:t>IGF-1</w:t>
      </w:r>
      <w:r>
        <w:rPr>
          <w:rFonts w:ascii="宋体" w:eastAsia="宋体" w:hint="eastAsia"/>
        </w:rPr>
        <w:t>与颗粒细胞产生的结合蛋白</w:t>
      </w:r>
      <w:r>
        <w:t>(</w:t>
      </w:r>
      <w:r>
        <w:t xml:space="preserve">IGFBP</w:t>
      </w:r>
      <w:r>
        <w:t>)</w:t>
      </w:r>
      <w:r>
        <w:rPr>
          <w:rFonts w:ascii="宋体" w:eastAsia="宋体" w:hint="eastAsia"/>
        </w:rPr>
        <w:t>结合后可缓解</w:t>
      </w:r>
      <w:r>
        <w:t>IGF-1</w:t>
      </w:r>
      <w:r>
        <w:rPr>
          <w:rFonts w:ascii="宋体" w:eastAsia="宋体" w:hint="eastAsia"/>
        </w:rPr>
        <w:t>抑制大鼠颗粒细胞的凋亡；表皮生长因子</w:t>
      </w:r>
      <w:r>
        <w:t>(</w:t>
      </w:r>
      <w:r>
        <w:t>epidermal</w:t>
      </w:r>
      <w:r>
        <w:rPr>
          <w:spacing w:val="28"/>
        </w:rPr>
        <w:t> </w:t>
      </w:r>
      <w:r>
        <w:t>growth </w:t>
      </w:r>
      <w:r>
        <w:rPr>
          <w:spacing w:val="1"/>
        </w:rPr>
        <w:t>factor</w:t>
      </w:r>
      <w:r>
        <w:rPr>
          <w:rFonts w:ascii="宋体" w:eastAsia="宋体" w:hint="eastAsia"/>
          <w:spacing w:val="1"/>
        </w:rPr>
        <w:t xml:space="preserve">, </w:t>
      </w:r>
      <w:r>
        <w:rPr>
          <w:spacing w:val="1"/>
        </w:rPr>
        <w:t>EGF</w:t>
      </w:r>
      <w:r>
        <w:t>)</w:t>
      </w:r>
      <w:r>
        <w:rPr>
          <w:rFonts w:ascii="宋体" w:eastAsia="宋体" w:hint="eastAsia"/>
        </w:rPr>
        <w:t>在壁层颗粒细胞和卵丘细胞间通过旁分泌途径调控黄体生成素</w:t>
      </w:r>
      <w:r>
        <w:t>(</w:t>
      </w:r>
      <w:r>
        <w:rPr>
          <w:spacing w:val="6"/>
        </w:rPr>
        <w:t>luteotrophic</w:t>
      </w:r>
      <w:r w:rsidR="001852F3">
        <w:rPr>
          <w:spacing w:val="11"/>
        </w:rPr>
        <w:t xml:space="preserve"> </w:t>
      </w:r>
      <w:r>
        <w:t>hormone</w:t>
      </w:r>
      <w:r>
        <w:rPr>
          <w:rFonts w:ascii="宋体" w:eastAsia="宋体" w:hint="eastAsia"/>
          <w:spacing w:val="-21"/>
        </w:rPr>
        <w:t>,</w:t>
      </w:r>
      <w:r>
        <w:rPr>
          <w:rFonts w:ascii="宋体" w:eastAsia="宋体" w:hint="eastAsia"/>
          <w:spacing w:val="-21"/>
        </w:rPr>
        <w:t> </w:t>
      </w:r>
      <w:r>
        <w:t>LH</w:t>
      </w:r>
      <w:r>
        <w:t>)</w:t>
      </w:r>
      <w:r>
        <w:rPr>
          <w:rFonts w:ascii="宋体" w:eastAsia="宋体" w:hint="eastAsia"/>
        </w:rPr>
        <w:t>活性，在卵丘</w:t>
      </w:r>
      <w:r>
        <w:t>-</w:t>
      </w:r>
      <w:r>
        <w:rPr>
          <w:rFonts w:ascii="宋体" w:eastAsia="宋体" w:hint="eastAsia"/>
        </w:rPr>
        <w:t>卵母细胞复合体</w:t>
      </w:r>
      <w:r>
        <w:t>（</w:t>
      </w:r>
      <w:r>
        <w:t>cumulus-oocyte</w:t>
      </w:r>
    </w:p>
    <w:p w:rsidR="0018722C">
      <w:pPr>
        <w:topLinePunct/>
      </w:pPr>
      <w:r>
        <w:t>complex</w:t>
      </w:r>
      <w:r>
        <w:rPr>
          <w:rFonts w:ascii="宋体" w:eastAsia="宋体" w:hint="eastAsia"/>
          <w:rFonts w:ascii="宋体" w:eastAsia="宋体" w:hint="eastAsia"/>
        </w:rPr>
        <w:t xml:space="preserve">, </w:t>
      </w:r>
      <w:r>
        <w:t>COC</w:t>
      </w:r>
      <w:r>
        <w:t>）</w:t>
      </w:r>
      <w:r w:rsidR="001852F3">
        <w:t xml:space="preserve"> </w:t>
      </w:r>
      <w:r>
        <w:rPr>
          <w:rFonts w:ascii="宋体" w:eastAsia="宋体" w:hint="eastAsia"/>
        </w:rPr>
        <w:t>扩展</w:t>
      </w:r>
      <w:r>
        <w:rPr>
          <w:rFonts w:ascii="宋体" w:eastAsia="宋体" w:hint="eastAsia"/>
        </w:rPr>
        <w:t>（</w:t>
      </w:r>
      <w:r>
        <w:rPr>
          <w:rFonts w:ascii="宋体" w:eastAsia="宋体" w:hint="eastAsia"/>
        </w:rPr>
        <w:t>排卵的必需过程</w:t>
      </w:r>
      <w:r>
        <w:rPr>
          <w:rFonts w:ascii="宋体" w:eastAsia="宋体" w:hint="eastAsia"/>
        </w:rPr>
        <w:t>）</w:t>
      </w:r>
      <w:r>
        <w:rPr>
          <w:rFonts w:ascii="宋体" w:eastAsia="宋体" w:hint="eastAsia"/>
        </w:rPr>
        <w:t>和卵母细胞成熟过程中发挥重要作用</w:t>
      </w:r>
    </w:p>
    <w:p w:rsidR="0018722C">
      <w:pPr>
        <w:topLinePunct/>
      </w:pPr>
      <w:r>
        <w:rPr>
          <w:rFonts w:cstheme="minorBidi" w:hAnsiTheme="minorHAnsi" w:eastAsiaTheme="minorHAnsi" w:asciiTheme="minorHAnsi" w:ascii="Calibri"/>
        </w:rPr>
        <w:t>15</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w:t>
      </w:r>
      <w:r>
        <w:t xml:space="preserve">10-11</w:t>
      </w:r>
      <w:r>
        <w:t>]</w:t>
      </w:r>
      <w:r>
        <w:rPr>
          <w:rFonts w:ascii="宋体" w:eastAsia="宋体" w:hint="eastAsia"/>
        </w:rPr>
        <w:t>。神经生长因子</w:t>
      </w:r>
      <w:r>
        <w:rPr>
          <w:rFonts w:ascii="宋体" w:eastAsia="宋体" w:hint="eastAsia"/>
        </w:rPr>
        <w:t>（</w:t>
      </w:r>
      <w:r>
        <w:t>nerve growth </w:t>
      </w:r>
      <w:r>
        <w:rPr>
          <w:spacing w:val="-2"/>
        </w:rPr>
        <w:t>factor</w:t>
      </w:r>
      <w:r>
        <w:rPr>
          <w:rFonts w:ascii="宋体" w:eastAsia="宋体" w:hint="eastAsia"/>
          <w:spacing w:val="-2"/>
        </w:rPr>
        <w:t xml:space="preserve">, </w:t>
      </w:r>
      <w:r>
        <w:rPr>
          <w:spacing w:val="-2"/>
        </w:rPr>
        <w:t>NGF</w:t>
      </w:r>
      <w:r>
        <w:rPr>
          <w:rFonts w:ascii="宋体" w:eastAsia="宋体" w:hint="eastAsia"/>
        </w:rPr>
        <w:t>）</w:t>
      </w:r>
      <w:r>
        <w:rPr>
          <w:rFonts w:ascii="宋体" w:eastAsia="宋体" w:hint="eastAsia"/>
        </w:rPr>
        <w:t>及其受体可能通过调控卵巢内体细胞和生殖细胞的生长、分化和细胞间相互作用而影响早期卵泡的成熟和排</w:t>
      </w:r>
      <w:r>
        <w:rPr>
          <w:rFonts w:ascii="宋体" w:eastAsia="宋体" w:hint="eastAsia"/>
        </w:rPr>
        <w:t>卵。小鼠的卵泡细胞产生</w:t>
      </w:r>
      <w:r>
        <w:t>kit</w:t>
      </w:r>
      <w:r/>
      <w:r>
        <w:rPr>
          <w:rFonts w:ascii="宋体" w:eastAsia="宋体" w:hint="eastAsia"/>
        </w:rPr>
        <w:t>配基，可以促进初级卵母细胞的生长。初级卵母细</w:t>
      </w:r>
      <w:r>
        <w:rPr>
          <w:rFonts w:ascii="宋体" w:eastAsia="宋体" w:hint="eastAsia"/>
        </w:rPr>
        <w:t>胞的一些蛋白如编码透明带蛋白</w:t>
      </w:r>
      <w:r>
        <w:rPr>
          <w:rFonts w:ascii="宋体" w:eastAsia="宋体" w:hint="eastAsia"/>
        </w:rPr>
        <w:t>（</w:t>
      </w:r>
      <w:r>
        <w:rPr>
          <w:spacing w:val="-2"/>
        </w:rPr>
        <w:t>Z</w:t>
      </w:r>
      <w:r>
        <w:rPr>
          <w:w w:val="99"/>
        </w:rPr>
        <w:t>P</w:t>
      </w:r>
      <w:r>
        <w:rPr>
          <w:spacing w:val="-4"/>
        </w:rPr>
        <w:t> </w:t>
      </w:r>
      <w:r>
        <w:t>prot</w:t>
      </w:r>
      <w:r>
        <w:rPr>
          <w:spacing w:val="-1"/>
        </w:rPr>
        <w:t>e</w:t>
      </w:r>
      <w:r>
        <w:t>in,</w:t>
      </w:r>
      <w:r>
        <w:rPr>
          <w:spacing w:val="0"/>
        </w:rPr>
        <w:t> </w:t>
      </w:r>
      <w:r>
        <w:rPr>
          <w:w w:val="99"/>
        </w:rPr>
        <w:t>ZP</w:t>
      </w:r>
      <w:r>
        <w:t>1</w:t>
      </w:r>
      <w:r>
        <w:rPr>
          <w:spacing w:val="0"/>
        </w:rPr>
        <w:t>-</w:t>
      </w:r>
      <w:r>
        <w:t>3</w:t>
      </w:r>
      <w:r>
        <w:rPr>
          <w:rFonts w:ascii="宋体" w:eastAsia="宋体" w:hint="eastAsia"/>
        </w:rPr>
        <w:t>）</w:t>
      </w:r>
      <w:r>
        <w:rPr>
          <w:rFonts w:ascii="宋体" w:eastAsia="宋体" w:hint="eastAsia"/>
        </w:rPr>
        <w:t>、生长分化因子－</w:t>
      </w:r>
      <w:r>
        <w:t>9</w:t>
      </w:r>
      <w:r>
        <w:rPr>
          <w:rFonts w:ascii="宋体" w:eastAsia="宋体" w:hint="eastAsia"/>
        </w:rPr>
        <w:t>（</w:t>
      </w:r>
      <w:r>
        <w:rPr>
          <w:spacing w:val="0"/>
          <w:w w:val="99"/>
        </w:rPr>
        <w:t>GD</w:t>
      </w:r>
      <w:r>
        <w:rPr>
          <w:spacing w:val="-1"/>
          <w:w w:val="99"/>
        </w:rPr>
        <w:t>F</w:t>
      </w:r>
      <w:r>
        <w:rPr>
          <w:spacing w:val="0"/>
          <w:w w:val="99"/>
        </w:rPr>
        <w:t>-</w:t>
      </w:r>
      <w:r>
        <w:rPr>
          <w:w w:val="99"/>
        </w:rPr>
        <w:t>9</w:t>
      </w:r>
      <w:r>
        <w:rPr>
          <w:rFonts w:ascii="宋体" w:eastAsia="宋体" w:hint="eastAsia"/>
        </w:rPr>
        <w:t>）</w:t>
      </w:r>
      <w:r>
        <w:rPr>
          <w:rFonts w:ascii="宋体" w:eastAsia="宋体" w:hint="eastAsia"/>
        </w:rPr>
        <w:t>等，也有助于初级卵母细胞的生长。在小鼠和绵羊中，缺少</w:t>
      </w:r>
      <w:r>
        <w:t>GDF-9</w:t>
      </w:r>
      <w:r/>
      <w:r>
        <w:rPr>
          <w:rFonts w:ascii="宋体" w:eastAsia="宋体" w:hint="eastAsia"/>
        </w:rPr>
        <w:t>和</w:t>
      </w:r>
      <w:r>
        <w:t>BMP-15</w:t>
      </w:r>
      <w:r>
        <w:rPr>
          <w:rFonts w:ascii="宋体" w:eastAsia="宋体" w:hint="eastAsia"/>
        </w:rPr>
        <w:t>会使卵泡的生长和发育停滞在单层卵泡细胞阶段。在初级卵泡发育后期，卵泡细</w:t>
      </w:r>
      <w:r>
        <w:rPr>
          <w:rFonts w:ascii="宋体" w:eastAsia="宋体" w:hint="eastAsia"/>
        </w:rPr>
        <w:t>胞和膜细胞开始表达促性腺激素的受体。</w:t>
      </w:r>
      <w:r>
        <w:t>FSH</w:t>
      </w:r>
      <w:r/>
      <w:r>
        <w:rPr>
          <w:rFonts w:ascii="宋体" w:eastAsia="宋体" w:hint="eastAsia"/>
        </w:rPr>
        <w:t>和</w:t>
      </w:r>
      <w:r>
        <w:t>LH</w:t>
      </w:r>
      <w:r/>
      <w:r>
        <w:rPr>
          <w:rFonts w:ascii="宋体" w:eastAsia="宋体" w:hint="eastAsia"/>
        </w:rPr>
        <w:t>受体分别在卵泡细胞和膜细胞上表达。</w:t>
      </w:r>
      <w:r>
        <w:t>IGF-1</w:t>
      </w:r>
      <w:r>
        <w:rPr>
          <w:rFonts w:ascii="宋体" w:eastAsia="宋体" w:hint="eastAsia"/>
        </w:rPr>
        <w:t>能和</w:t>
      </w:r>
      <w:r>
        <w:t>IGFs</w:t>
      </w:r>
      <w:r/>
      <w:r>
        <w:rPr>
          <w:rFonts w:ascii="宋体" w:eastAsia="宋体" w:hint="eastAsia"/>
        </w:rPr>
        <w:t>受体相互作用，调节</w:t>
      </w:r>
      <w:r>
        <w:t>FSH</w:t>
      </w:r>
      <w:r/>
      <w:r>
        <w:rPr>
          <w:rFonts w:ascii="宋体" w:eastAsia="宋体" w:hint="eastAsia"/>
        </w:rPr>
        <w:t>或</w:t>
      </w:r>
      <w:r>
        <w:t>LH</w:t>
      </w:r>
      <w:r/>
      <w:r>
        <w:rPr>
          <w:rFonts w:ascii="宋体" w:eastAsia="宋体" w:hint="eastAsia"/>
        </w:rPr>
        <w:t>受体的表达水平，</w:t>
      </w:r>
      <w:r>
        <w:rPr>
          <w:rFonts w:ascii="宋体" w:eastAsia="宋体" w:hint="eastAsia"/>
        </w:rPr>
        <w:t>提高</w:t>
      </w:r>
      <w:r>
        <w:t>FSHR</w:t>
      </w:r>
      <w:r>
        <w:t> </w:t>
      </w:r>
      <w:r>
        <w:t>mRNA</w:t>
      </w:r>
      <w:r/>
      <w:r>
        <w:rPr>
          <w:rFonts w:ascii="宋体" w:eastAsia="宋体" w:hint="eastAsia"/>
        </w:rPr>
        <w:t>的稳定性，维持</w:t>
      </w:r>
      <w:r>
        <w:t>FSHR</w:t>
      </w:r>
      <w:r>
        <w:t> </w:t>
      </w:r>
      <w:r>
        <w:t>mRNA</w:t>
      </w:r>
      <w:r/>
      <w:r>
        <w:rPr>
          <w:rFonts w:ascii="宋体" w:eastAsia="宋体" w:hint="eastAsia"/>
        </w:rPr>
        <w:t>水平，参与</w:t>
      </w:r>
      <w:r>
        <w:t>FSH</w:t>
      </w:r>
      <w:r/>
      <w:r>
        <w:rPr>
          <w:rFonts w:ascii="宋体" w:eastAsia="宋体" w:hint="eastAsia"/>
        </w:rPr>
        <w:t>的抑制凋亡</w:t>
      </w:r>
      <w:r>
        <w:rPr>
          <w:rFonts w:ascii="宋体" w:eastAsia="宋体" w:hint="eastAsia"/>
        </w:rPr>
        <w:t>效应，从而扩大促性腺激素的作用，调节卵泡发育</w:t>
      </w:r>
      <w:r>
        <w:rPr>
          <w:vertAlign w:val="superscript"/>
        </w:rPr>
        <w:t>[</w:t>
      </w:r>
      <w:r>
        <w:rPr>
          <w:vertAlign w:val="superscript"/>
          <w:position w:val="11"/>
        </w:rPr>
        <w:t xml:space="preserve">10-13</w:t>
      </w:r>
      <w:r>
        <w:rPr>
          <w:vertAlign w:val="superscript"/>
        </w:rPr>
        <w:t>]</w:t>
      </w:r>
      <w:r>
        <w:rPr>
          <w:rFonts w:ascii="宋体" w:eastAsia="宋体" w:hint="eastAsia"/>
        </w:rPr>
        <w:t>。因此，确保卵泡发育和</w:t>
      </w:r>
      <w:r>
        <w:rPr>
          <w:rFonts w:ascii="宋体" w:eastAsia="宋体" w:hint="eastAsia"/>
        </w:rPr>
        <w:t>排卵功能正常进行的前提是调控卵巢的激素、因子和基因必须准确、及时的表达，</w:t>
      </w:r>
      <w:r w:rsidR="001852F3">
        <w:rPr>
          <w:rFonts w:ascii="宋体" w:eastAsia="宋体" w:hint="eastAsia"/>
        </w:rPr>
        <w:t xml:space="preserve">否则将会导致卵泡发育异常、凋亡、排卵障碍等。</w:t>
      </w:r>
    </w:p>
    <w:p w:rsidR="0018722C">
      <w:pPr>
        <w:topLinePunct/>
      </w:pPr>
      <w:r>
        <w:t>MicroRNA</w:t>
      </w:r>
      <w:r>
        <w:rPr>
          <w:rFonts w:ascii="宋体" w:eastAsia="宋体" w:hint="eastAsia"/>
        </w:rPr>
        <w:t>（</w:t>
      </w:r>
      <w:r>
        <w:t>miRNA</w:t>
      </w:r>
      <w:r>
        <w:rPr>
          <w:rFonts w:ascii="宋体" w:eastAsia="宋体" w:hint="eastAsia"/>
        </w:rPr>
        <w:t>）</w:t>
      </w:r>
      <w:r>
        <w:rPr>
          <w:rFonts w:ascii="宋体" w:eastAsia="宋体" w:hint="eastAsia"/>
        </w:rPr>
        <w:t>是一类单链的，内源性非编码的小</w:t>
      </w:r>
      <w:r>
        <w:t>RNA</w:t>
      </w:r>
      <w:r>
        <w:rPr>
          <w:rFonts w:ascii="宋体" w:eastAsia="宋体" w:hint="eastAsia"/>
        </w:rPr>
        <w:t>，大小一般为</w:t>
      </w:r>
      <w:r>
        <w:t>18-24</w:t>
      </w:r>
      <w:r/>
      <w:r>
        <w:rPr>
          <w:rFonts w:ascii="宋体" w:eastAsia="宋体" w:hint="eastAsia"/>
        </w:rPr>
        <w:t>核苷酸，通过调节靶基因的转录后水平，精细调控细胞增殖、分化、凋亡、</w:t>
      </w:r>
      <w:r>
        <w:rPr>
          <w:rFonts w:ascii="宋体" w:eastAsia="宋体" w:hint="eastAsia"/>
        </w:rPr>
        <w:t>迁移和肿瘤发生等。</w:t>
      </w:r>
      <w:r>
        <w:rPr>
          <w:rFonts w:ascii="宋体" w:eastAsia="宋体" w:hint="eastAsia"/>
        </w:rPr>
        <w:t>近年</w:t>
      </w:r>
      <w:r>
        <w:rPr>
          <w:rFonts w:ascii="宋体" w:eastAsia="宋体" w:hint="eastAsia"/>
        </w:rPr>
        <w:t>大量的研究表明：</w:t>
      </w:r>
      <w:r>
        <w:t>mi</w:t>
      </w:r>
      <w:r>
        <w:t> RNA</w:t>
      </w:r>
      <w:r>
        <w:rPr>
          <w:rFonts w:ascii="宋体" w:eastAsia="宋体" w:hint="eastAsia"/>
        </w:rPr>
        <w:t>参与了卵泡发育的调控作</w:t>
      </w:r>
      <w:r>
        <w:rPr>
          <w:rFonts w:ascii="宋体" w:eastAsia="宋体" w:hint="eastAsia"/>
        </w:rPr>
        <w:t>用</w:t>
      </w:r>
    </w:p>
    <w:p w:rsidR="0018722C">
      <w:pPr>
        <w:topLinePunct/>
      </w:pPr>
      <w:r>
        <w:t>[</w:t>
      </w:r>
      <w:r>
        <w:t xml:space="preserve">14</w:t>
      </w:r>
      <w:r>
        <w:t>]</w:t>
      </w:r>
      <w:r>
        <w:rPr>
          <w:rFonts w:ascii="宋体" w:eastAsia="宋体" w:hint="eastAsia"/>
          <w:rFonts w:ascii="宋体" w:eastAsia="宋体" w:hint="eastAsia"/>
        </w:rPr>
        <w:t xml:space="preserve">. </w:t>
      </w:r>
      <w:r>
        <w:rPr>
          <w:rFonts w:ascii="宋体" w:eastAsia="宋体" w:hint="eastAsia"/>
        </w:rPr>
        <w:t>如，</w:t>
      </w:r>
      <w:r>
        <w:t>Dicer I</w:t>
      </w:r>
      <w:r/>
      <w:r>
        <w:rPr>
          <w:rFonts w:ascii="宋体" w:eastAsia="宋体" w:hint="eastAsia"/>
        </w:rPr>
        <w:t>（</w:t>
      </w:r>
      <w:r>
        <w:rPr>
          <w:rFonts w:ascii="宋体" w:eastAsia="宋体" w:hint="eastAsia"/>
          <w:spacing w:val="-10"/>
        </w:rPr>
        <w:t>一种</w:t>
      </w:r>
      <w:r>
        <w:t>mi RNA</w:t>
      </w:r>
      <w:r>
        <w:rPr>
          <w:rFonts w:ascii="宋体" w:eastAsia="宋体" w:hint="eastAsia"/>
        </w:rPr>
        <w:t>合成的关键酶</w:t>
      </w:r>
      <w:r>
        <w:rPr>
          <w:rFonts w:ascii="宋体" w:eastAsia="宋体" w:hint="eastAsia"/>
        </w:rPr>
        <w:t>）</w:t>
      </w:r>
      <w:r>
        <w:rPr>
          <w:rFonts w:ascii="宋体" w:eastAsia="宋体" w:hint="eastAsia"/>
        </w:rPr>
        <w:t>在小鼠的卵巢高表达，可调节卵泡的成熟和胚胎的发生，</w:t>
      </w:r>
      <w:r>
        <w:t>Dicer I</w:t>
      </w:r>
      <w:r>
        <w:rPr>
          <w:rFonts w:ascii="宋体" w:eastAsia="宋体" w:hint="eastAsia"/>
        </w:rPr>
        <w:t>酶基因突变可引起小鼠黄体功能障碍而出现不孕</w:t>
      </w:r>
      <w:r>
        <w:rPr>
          <w:vertAlign w:val="superscript"/>
        </w:rPr>
        <w:t>[</w:t>
      </w:r>
      <w:r>
        <w:rPr>
          <w:vertAlign w:val="superscript"/>
          <w:position w:val="11"/>
        </w:rPr>
        <w:t xml:space="preserve">15</w:t>
      </w:r>
      <w:r>
        <w:rPr>
          <w:vertAlign w:val="superscript"/>
        </w:rPr>
        <w:t>]</w:t>
      </w:r>
      <w:r>
        <w:rPr>
          <w:rFonts w:ascii="宋体" w:eastAsia="宋体" w:hint="eastAsia"/>
        </w:rPr>
        <w:t>。分析成熟小鼠卵母细胞中</w:t>
      </w:r>
      <w:r>
        <w:t>miR-30</w:t>
      </w:r>
      <w:r>
        <w:rPr>
          <w:rFonts w:ascii="宋体" w:eastAsia="宋体" w:hint="eastAsia"/>
        </w:rPr>
        <w:t>、</w:t>
      </w:r>
      <w:r>
        <w:t>miR-16</w:t>
      </w:r>
      <w:r>
        <w:rPr>
          <w:rFonts w:ascii="宋体" w:eastAsia="宋体" w:hint="eastAsia"/>
        </w:rPr>
        <w:t>、</w:t>
      </w:r>
      <w:r>
        <w:t>let-7</w:t>
      </w:r>
      <w:r>
        <w:rPr>
          <w:rFonts w:ascii="宋体" w:eastAsia="宋体" w:hint="eastAsia"/>
        </w:rPr>
        <w:t>和</w:t>
      </w:r>
      <w:r>
        <w:t>miR-17-92</w:t>
      </w:r>
      <w:r/>
      <w:r>
        <w:rPr>
          <w:rFonts w:ascii="宋体" w:eastAsia="宋体" w:hint="eastAsia"/>
        </w:rPr>
        <w:t>家族发</w:t>
      </w:r>
      <w:r>
        <w:rPr>
          <w:rFonts w:ascii="宋体" w:eastAsia="宋体" w:hint="eastAsia"/>
        </w:rPr>
        <w:t>现：</w:t>
      </w:r>
      <w:r>
        <w:t>let-7</w:t>
      </w:r>
      <w:r>
        <w:rPr>
          <w:rFonts w:ascii="宋体" w:eastAsia="宋体" w:hint="eastAsia"/>
        </w:rPr>
        <w:t>和</w:t>
      </w:r>
      <w:r>
        <w:t>miR-17-92</w:t>
      </w:r>
      <w:r/>
      <w:r>
        <w:rPr>
          <w:rFonts w:ascii="宋体" w:eastAsia="宋体" w:hint="eastAsia"/>
        </w:rPr>
        <w:t>家族是受精卵中最丰富的母系</w:t>
      </w:r>
      <w:r>
        <w:t>miRNA</w:t>
      </w:r>
      <w:r>
        <w:rPr>
          <w:rFonts w:ascii="宋体" w:eastAsia="宋体" w:hint="eastAsia"/>
        </w:rPr>
        <w:t>，并参与卵子生发和早期胚胎发育的动态调控</w:t>
      </w:r>
      <w:r>
        <w:rPr>
          <w:vertAlign w:val="superscript"/>
        </w:rPr>
        <w:t>[</w:t>
      </w:r>
      <w:r>
        <w:rPr>
          <w:vertAlign w:val="superscript"/>
          <w:position w:val="11"/>
        </w:rPr>
        <w:t xml:space="preserve">16</w:t>
      </w:r>
      <w:r>
        <w:rPr>
          <w:vertAlign w:val="superscript"/>
        </w:rPr>
        <w:t>]</w:t>
      </w:r>
      <w:r>
        <w:rPr>
          <w:rFonts w:ascii="宋体" w:eastAsia="宋体" w:hint="eastAsia"/>
        </w:rPr>
        <w:t>。这些结果提示：</w:t>
      </w:r>
      <w:r>
        <w:t>miRNA</w:t>
      </w:r>
      <w:r>
        <w:rPr>
          <w:rFonts w:ascii="宋体" w:eastAsia="宋体" w:hint="eastAsia"/>
        </w:rPr>
        <w:t>是靶基因转录后水平</w:t>
      </w:r>
      <w:r>
        <w:rPr>
          <w:rFonts w:ascii="宋体" w:eastAsia="宋体" w:hint="eastAsia"/>
        </w:rPr>
        <w:t>调控基因表达的重要分子，可直接或间接调控部分母源基因的表达，对卵母细胞早期减数分裂起重要的作用。</w:t>
      </w:r>
      <w:r>
        <w:t>Yang</w:t>
      </w:r>
      <w:r/>
      <w:r w:rsidR="001852F3">
        <w:t xml:space="preserve"> </w:t>
      </w:r>
      <w:r>
        <w:t>S</w:t>
      </w:r>
      <w:r>
        <w:rPr>
          <w:rFonts w:ascii="宋体" w:eastAsia="宋体" w:hint="eastAsia"/>
        </w:rPr>
        <w:t>等人研究了第</w:t>
      </w:r>
      <w:r>
        <w:t>3</w:t>
      </w:r>
      <w:r>
        <w:rPr>
          <w:rFonts w:ascii="宋体" w:eastAsia="宋体" w:hint="eastAsia"/>
        </w:rPr>
        <w:t>天及第</w:t>
      </w:r>
      <w:r>
        <w:t>5</w:t>
      </w:r>
      <w:r>
        <w:rPr>
          <w:rFonts w:ascii="宋体" w:eastAsia="宋体" w:hint="eastAsia"/>
        </w:rPr>
        <w:t>天新生小鼠卵</w:t>
      </w:r>
      <w:r>
        <w:rPr>
          <w:rFonts w:ascii="宋体" w:eastAsia="宋体" w:hint="eastAsia"/>
        </w:rPr>
        <w:t>巢</w:t>
      </w:r>
    </w:p>
    <w:p w:rsidR="0018722C">
      <w:pPr>
        <w:topLinePunct/>
      </w:pPr>
      <w:r>
        <w:t>miRNA</w:t>
      </w:r>
      <w:r>
        <w:rPr>
          <w:rFonts w:ascii="宋体" w:eastAsia="宋体" w:hint="eastAsia"/>
        </w:rPr>
        <w:t>的表达情况，结果发现：与第</w:t>
      </w:r>
      <w:r>
        <w:t>3</w:t>
      </w:r>
      <w:r>
        <w:rPr>
          <w:rFonts w:ascii="宋体" w:eastAsia="宋体" w:hint="eastAsia"/>
        </w:rPr>
        <w:t>天新生鼠相比，第</w:t>
      </w:r>
      <w:r>
        <w:t>5</w:t>
      </w:r>
      <w:r>
        <w:rPr>
          <w:rFonts w:ascii="宋体" w:eastAsia="宋体" w:hint="eastAsia"/>
        </w:rPr>
        <w:t>天新生小鼠卵巢中</w:t>
      </w:r>
      <w:r>
        <w:rPr>
          <w:rFonts w:ascii="宋体" w:eastAsia="宋体" w:hint="eastAsia"/>
        </w:rPr>
        <w:t>有</w:t>
      </w:r>
      <w:r>
        <w:t>15</w:t>
      </w:r>
      <w:r>
        <w:rPr>
          <w:rFonts w:ascii="宋体" w:eastAsia="宋体" w:hint="eastAsia"/>
        </w:rPr>
        <w:t>个</w:t>
      </w:r>
      <w:r>
        <w:t>miRNAs</w:t>
      </w:r>
      <w:r>
        <w:rPr>
          <w:rFonts w:ascii="宋体" w:eastAsia="宋体" w:hint="eastAsia"/>
        </w:rPr>
        <w:t>表达上调，</w:t>
      </w:r>
      <w:r>
        <w:t>9</w:t>
      </w:r>
      <w:r>
        <w:rPr>
          <w:rFonts w:ascii="宋体" w:eastAsia="宋体" w:hint="eastAsia"/>
        </w:rPr>
        <w:t>个</w:t>
      </w:r>
      <w:r>
        <w:t>miRNAs</w:t>
      </w:r>
      <w:r>
        <w:rPr>
          <w:rFonts w:ascii="宋体" w:eastAsia="宋体" w:hint="eastAsia"/>
        </w:rPr>
        <w:t>表达下调。转染</w:t>
      </w:r>
      <w:r>
        <w:t>miR-145 antagomir</w:t>
      </w:r>
      <w:r>
        <w:rPr>
          <w:rFonts w:ascii="宋体" w:eastAsia="宋体" w:hint="eastAsia"/>
        </w:rPr>
        <w:t>后，</w:t>
      </w:r>
      <w:r w:rsidR="001852F3">
        <w:rPr>
          <w:rFonts w:ascii="宋体" w:eastAsia="宋体" w:hint="eastAsia"/>
        </w:rPr>
        <w:t xml:space="preserve">始基卵泡的数量和比例减少，而生长卵泡的比例相对增加，其作用机制可能是</w:t>
      </w:r>
      <w:r>
        <w:t>miR-145 antagomir</w:t>
      </w:r>
      <w:r>
        <w:rPr>
          <w:rFonts w:ascii="宋体" w:eastAsia="宋体" w:hint="eastAsia"/>
        </w:rPr>
        <w:t>直接上调</w:t>
      </w:r>
      <w:r>
        <w:t>TGFBR2</w:t>
      </w:r>
      <w:r/>
      <w:r>
        <w:rPr>
          <w:rFonts w:ascii="宋体" w:eastAsia="宋体" w:hint="eastAsia"/>
        </w:rPr>
        <w:t>和激活</w:t>
      </w:r>
      <w:r>
        <w:t>Smad</w:t>
      </w:r>
      <w:r>
        <w:rPr>
          <w:rFonts w:ascii="宋体" w:eastAsia="宋体" w:hint="eastAsia"/>
        </w:rPr>
        <w:t>信号通路的</w:t>
      </w:r>
      <w:r>
        <w:t>SMAD3</w:t>
      </w:r>
      <w:r>
        <w:rPr>
          <w:rFonts w:ascii="宋体" w:eastAsia="宋体" w:hint="eastAsia"/>
        </w:rPr>
        <w:t>的表达，</w:t>
      </w:r>
      <w:r w:rsidR="001852F3">
        <w:rPr>
          <w:rFonts w:ascii="宋体" w:eastAsia="宋体" w:hint="eastAsia"/>
        </w:rPr>
        <w:t xml:space="preserve">诱导始基卵泡的凋亡</w:t>
      </w:r>
      <w:r>
        <w:rPr>
          <w:vertAlign w:val="superscript"/>
        </w:rPr>
        <w:t>[</w:t>
      </w:r>
      <w:r>
        <w:rPr>
          <w:vertAlign w:val="superscript"/>
        </w:rPr>
        <w:t xml:space="preserve">17</w:t>
      </w:r>
      <w:r>
        <w:rPr>
          <w:vertAlign w:val="superscript"/>
        </w:rPr>
        <w:t>]</w:t>
      </w:r>
      <w:r>
        <w:rPr>
          <w:rFonts w:ascii="宋体" w:eastAsia="宋体" w:hint="eastAsia"/>
        </w:rPr>
        <w:t>。人类卵母细胞</w:t>
      </w:r>
      <w:r>
        <w:t>miRNA</w:t>
      </w:r>
      <w:r>
        <w:rPr>
          <w:rFonts w:ascii="宋体" w:eastAsia="宋体" w:hint="eastAsia"/>
        </w:rPr>
        <w:t>的表达谱显示，</w:t>
      </w:r>
      <w:r>
        <w:t>miR-100,</w:t>
      </w:r>
      <w:r>
        <w:t> miR-184</w:t>
      </w:r>
      <w:r>
        <w:rPr>
          <w:rFonts w:ascii="宋体" w:eastAsia="宋体" w:hint="eastAsia"/>
        </w:rPr>
        <w:t>和</w:t>
      </w:r>
      <w:r>
        <w:t>miR-10a</w:t>
      </w:r>
      <w:r/>
      <w:r>
        <w:rPr>
          <w:rFonts w:ascii="宋体" w:eastAsia="宋体" w:hint="eastAsia"/>
        </w:rPr>
        <w:t>特异性表达于</w:t>
      </w:r>
      <w:r>
        <w:t>MII</w:t>
      </w:r>
      <w:r>
        <w:rPr>
          <w:rFonts w:ascii="宋体" w:eastAsia="宋体" w:hint="eastAsia"/>
        </w:rPr>
        <w:t>期卵母细胞中，而</w:t>
      </w:r>
      <w:r>
        <w:t>miR-29a</w:t>
      </w:r>
      <w:r>
        <w:rPr>
          <w:rFonts w:ascii="宋体" w:eastAsia="宋体" w:hint="eastAsia"/>
        </w:rPr>
        <w:t>、</w:t>
      </w:r>
      <w:r>
        <w:t>miR-30d</w:t>
      </w:r>
      <w:r>
        <w:rPr>
          <w:rFonts w:ascii="宋体" w:eastAsia="宋体" w:hint="eastAsia"/>
        </w:rPr>
        <w:t>、</w:t>
      </w:r>
      <w:r>
        <w:t>miR-21</w:t>
      </w:r>
      <w:r>
        <w:rPr>
          <w:rFonts w:ascii="宋体" w:eastAsia="宋体" w:hint="eastAsia"/>
        </w:rPr>
        <w:t>、</w:t>
      </w:r>
      <w:r>
        <w:t>miR-93</w:t>
      </w:r>
      <w:r>
        <w:rPr>
          <w:rFonts w:ascii="宋体" w:eastAsia="宋体" w:hint="eastAsia"/>
        </w:rPr>
        <w:t>、</w:t>
      </w:r>
      <w:r>
        <w:t>miR-320a</w:t>
      </w:r>
      <w:r>
        <w:rPr>
          <w:rFonts w:ascii="宋体" w:eastAsia="宋体" w:hint="eastAsia"/>
        </w:rPr>
        <w:t>、</w:t>
      </w:r>
      <w:r>
        <w:t>miR-125a</w:t>
      </w:r>
      <w:r/>
      <w:r>
        <w:rPr>
          <w:rFonts w:ascii="宋体" w:eastAsia="宋体" w:hint="eastAsia"/>
        </w:rPr>
        <w:t>和</w:t>
      </w:r>
      <w:r>
        <w:t>let7</w:t>
      </w:r>
      <w:r w:rsidR="001852F3">
        <w:t xml:space="preserve"> </w:t>
      </w:r>
      <w:r>
        <w:rPr>
          <w:rFonts w:ascii="宋体" w:eastAsia="宋体" w:hint="eastAsia"/>
        </w:rPr>
        <w:t>家族则特异性得表达于卵丘细胞，这</w:t>
      </w:r>
      <w:r>
        <w:rPr>
          <w:rFonts w:ascii="宋体" w:eastAsia="宋体" w:hint="eastAsia"/>
        </w:rPr>
        <w:t>些</w:t>
      </w:r>
    </w:p>
    <w:p w:rsidR="0018722C">
      <w:pPr>
        <w:topLinePunct/>
      </w:pPr>
      <w:r>
        <w:t>miRNA</w:t>
      </w:r>
      <w:r>
        <w:rPr>
          <w:rFonts w:ascii="宋体" w:eastAsia="宋体" w:hint="eastAsia"/>
        </w:rPr>
        <w:t>参与基因转录、细胞周期、卵母细胞的发育以及抗凋亡作用等</w:t>
      </w:r>
      <w:r>
        <w:rPr>
          <w:vertAlign w:val="superscript"/>
        </w:rPr>
        <w:t>[</w:t>
      </w:r>
      <w:r>
        <w:rPr>
          <w:vertAlign w:val="superscript"/>
        </w:rPr>
        <w:t xml:space="preserve">18-19</w:t>
      </w:r>
      <w:r>
        <w:rPr>
          <w:vertAlign w:val="superscript"/>
        </w:rPr>
        <w:t>]</w:t>
      </w:r>
      <w:r>
        <w:rPr>
          <w:rFonts w:ascii="宋体" w:eastAsia="宋体" w:hint="eastAsia"/>
          <w:rFonts w:ascii="宋体" w:eastAsia="宋体" w:hint="eastAsia"/>
        </w:rPr>
        <w:t xml:space="preserve">. </w:t>
      </w:r>
      <w:r>
        <w:t>Kim</w:t>
      </w:r>
    </w:p>
    <w:p w:rsidR="0018722C">
      <w:pPr>
        <w:topLinePunct/>
      </w:pPr>
      <w:r>
        <w:rPr>
          <w:rFonts w:cstheme="minorBidi" w:hAnsiTheme="minorHAnsi" w:eastAsiaTheme="minorHAnsi" w:asciiTheme="minorHAnsi" w:ascii="Calibri"/>
        </w:rPr>
        <w:t>16</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等人将不同时期的小鼠卵母细胞体外培养，并转染</w:t>
      </w:r>
      <w:r>
        <w:t>miRNA</w:t>
      </w:r>
      <w:r>
        <w:rPr>
          <w:rFonts w:ascii="宋体" w:eastAsia="宋体" w:hint="eastAsia"/>
        </w:rPr>
        <w:t>后观察不同时期卵母</w:t>
      </w:r>
      <w:r>
        <w:rPr>
          <w:rFonts w:ascii="宋体" w:eastAsia="宋体" w:hint="eastAsia"/>
        </w:rPr>
        <w:t>细胞的形态、成熟率、受精率，结果发现：与</w:t>
      </w:r>
      <w:r>
        <w:t>MI</w:t>
      </w:r>
      <w:r>
        <w:rPr>
          <w:rFonts w:ascii="宋体" w:eastAsia="宋体" w:hint="eastAsia"/>
        </w:rPr>
        <w:t>期卵母细胞的颗粒细胞相比，</w:t>
      </w:r>
      <w:r>
        <w:rPr>
          <w:rFonts w:ascii="宋体" w:eastAsia="宋体" w:hint="eastAsia"/>
        </w:rPr>
        <w:t>在</w:t>
      </w:r>
      <w:r>
        <w:t>MII</w:t>
      </w:r>
      <w:r>
        <w:rPr>
          <w:rFonts w:ascii="宋体" w:eastAsia="宋体" w:hint="eastAsia"/>
        </w:rPr>
        <w:t>期卵母细胞的颗粒细胞</w:t>
      </w:r>
      <w:r>
        <w:t>mmu-let-7b</w:t>
      </w:r>
      <w:r>
        <w:rPr>
          <w:rFonts w:ascii="宋体" w:eastAsia="宋体" w:hint="eastAsia"/>
        </w:rPr>
        <w:t>、</w:t>
      </w:r>
      <w:r>
        <w:t>mmu-let-7c</w:t>
      </w:r>
      <w:r>
        <w:rPr>
          <w:rFonts w:ascii="宋体" w:eastAsia="宋体" w:hint="eastAsia"/>
        </w:rPr>
        <w:t>、</w:t>
      </w:r>
      <w:r>
        <w:t>mmu-miR-27a</w:t>
      </w:r>
      <w:r>
        <w:rPr>
          <w:rFonts w:ascii="宋体" w:eastAsia="宋体" w:hint="eastAsia"/>
        </w:rPr>
        <w:t>和</w:t>
      </w:r>
      <w:r>
        <w:t>mmu-miR-322</w:t>
      </w:r>
      <w:r/>
      <w:r>
        <w:rPr>
          <w:rFonts w:ascii="宋体" w:eastAsia="宋体" w:hint="eastAsia"/>
        </w:rPr>
        <w:t>的表达下调。将差异表达的</w:t>
      </w:r>
      <w:r>
        <w:t>miRNAs</w:t>
      </w:r>
      <w:r>
        <w:t> </w:t>
      </w:r>
      <w:r>
        <w:t>mimic</w:t>
      </w:r>
      <w:r>
        <w:rPr>
          <w:rFonts w:ascii="宋体" w:eastAsia="宋体" w:hint="eastAsia"/>
        </w:rPr>
        <w:t>和</w:t>
      </w:r>
      <w:r>
        <w:t>miRNAs</w:t>
      </w:r>
      <w:r>
        <w:t> </w:t>
      </w:r>
      <w:r>
        <w:t>inhibitor</w:t>
      </w:r>
      <w:r>
        <w:rPr>
          <w:rFonts w:ascii="宋体" w:eastAsia="宋体" w:hint="eastAsia"/>
        </w:rPr>
        <w:t>转染到卵母细胞中，发现</w:t>
      </w:r>
      <w:r>
        <w:t>mmu-miR-27a-mimic</w:t>
      </w:r>
      <w:r>
        <w:rPr>
          <w:rFonts w:ascii="宋体" w:eastAsia="宋体" w:hint="eastAsia"/>
        </w:rPr>
        <w:t>明显降低卵母细胞的成熟率，而</w:t>
      </w:r>
      <w:r>
        <w:t>mmu-let-7c</w:t>
      </w:r>
      <w:r>
        <w:rPr>
          <w:rFonts w:ascii="宋体" w:eastAsia="宋体" w:hint="eastAsia"/>
        </w:rPr>
        <w:t>、</w:t>
      </w:r>
      <w:r>
        <w:t>mmu-miR-27a</w:t>
      </w:r>
      <w:r>
        <w:rPr>
          <w:rFonts w:ascii="宋体" w:eastAsia="宋体" w:hint="eastAsia"/>
        </w:rPr>
        <w:t>和</w:t>
      </w:r>
      <w:r>
        <w:t>mmu-miR-322-inhibitor</w:t>
      </w:r>
      <w:r>
        <w:rPr>
          <w:rFonts w:ascii="宋体" w:eastAsia="宋体" w:hint="eastAsia"/>
        </w:rPr>
        <w:t>则增加其成熟率，而细胞</w:t>
      </w:r>
      <w:r>
        <w:rPr>
          <w:rFonts w:ascii="宋体" w:eastAsia="宋体" w:hint="eastAsia"/>
        </w:rPr>
        <w:t>形态和受精率无明显的改变。通过靶基因分析显示，在</w:t>
      </w:r>
      <w:r>
        <w:t>MII</w:t>
      </w:r>
      <w:r>
        <w:rPr>
          <w:rFonts w:ascii="宋体" w:eastAsia="宋体" w:hint="eastAsia"/>
        </w:rPr>
        <w:t>期卵母细胞的颗粒细</w:t>
      </w:r>
      <w:r>
        <w:rPr>
          <w:rFonts w:ascii="宋体" w:eastAsia="宋体" w:hint="eastAsia"/>
        </w:rPr>
        <w:t>胞中</w:t>
      </w:r>
      <w:r>
        <w:t>IGFBP-2</w:t>
      </w:r>
      <w:r>
        <w:rPr>
          <w:rFonts w:ascii="宋体" w:eastAsia="宋体" w:hint="eastAsia"/>
        </w:rPr>
        <w:t>的表达高于</w:t>
      </w:r>
      <w:r>
        <w:t>MI</w:t>
      </w:r>
      <w:r>
        <w:rPr>
          <w:rFonts w:ascii="宋体" w:eastAsia="宋体" w:hint="eastAsia"/>
        </w:rPr>
        <w:t>期卵母细胞的颗粒细胞。此外，转染</w:t>
      </w:r>
      <w:r>
        <w:t>let-7c-mimic</w:t>
      </w:r>
      <w:r>
        <w:rPr>
          <w:rFonts w:ascii="宋体" w:eastAsia="宋体" w:hint="eastAsia"/>
        </w:rPr>
        <w:t>、</w:t>
      </w:r>
      <w:r>
        <w:t>miR-27a-mimic</w:t>
      </w:r>
      <w:r>
        <w:rPr>
          <w:rFonts w:ascii="宋体" w:eastAsia="宋体" w:hint="eastAsia"/>
        </w:rPr>
        <w:t>、</w:t>
      </w:r>
      <w:r>
        <w:t>let-7b-mimic</w:t>
      </w:r>
      <w:r>
        <w:rPr>
          <w:rFonts w:ascii="宋体" w:eastAsia="宋体" w:hint="eastAsia"/>
        </w:rPr>
        <w:t>和</w:t>
      </w:r>
      <w:r>
        <w:t>miR-322-mimic</w:t>
      </w:r>
      <w:r>
        <w:rPr>
          <w:rFonts w:ascii="宋体" w:eastAsia="宋体" w:hint="eastAsia"/>
        </w:rPr>
        <w:t>后，小鼠颗粒细胞中</w:t>
      </w:r>
      <w:r>
        <w:t>IGFBP-2</w:t>
      </w:r>
      <w:r>
        <w:rPr>
          <w:rFonts w:ascii="宋体" w:eastAsia="宋体" w:hint="eastAsia"/>
        </w:rPr>
        <w:t>的表达显著降低，而在转染这些</w:t>
      </w:r>
      <w:r>
        <w:t>miRNAs inhibitor</w:t>
      </w:r>
      <w:r>
        <w:rPr>
          <w:rFonts w:ascii="宋体" w:eastAsia="宋体" w:hint="eastAsia"/>
        </w:rPr>
        <w:t>后，其表达明显增高</w:t>
      </w:r>
      <w:r>
        <w:rPr>
          <w:vertAlign w:val="superscript"/>
        </w:rPr>
        <w:t>[</w:t>
      </w:r>
      <w:r>
        <w:rPr>
          <w:vertAlign w:val="superscript"/>
          <w:position w:val="11"/>
        </w:rPr>
        <w:t xml:space="preserve">20</w:t>
      </w:r>
      <w:r>
        <w:rPr>
          <w:vertAlign w:val="superscript"/>
        </w:rPr>
        <w:t>]</w:t>
      </w:r>
      <w:r>
        <w:rPr>
          <w:rFonts w:ascii="宋体" w:eastAsia="宋体" w:hint="eastAsia"/>
        </w:rPr>
        <w:t>。最新</w:t>
      </w:r>
      <w:r>
        <w:rPr>
          <w:rFonts w:ascii="宋体" w:eastAsia="宋体" w:hint="eastAsia"/>
        </w:rPr>
        <w:t>的研究发现，将</w:t>
      </w:r>
      <w:r>
        <w:t>miR-133b</w:t>
      </w:r>
      <w:r>
        <w:rPr>
          <w:rFonts w:ascii="宋体" w:eastAsia="宋体" w:hint="eastAsia"/>
        </w:rPr>
        <w:t>转染到小鼠颗粒细胞中，</w:t>
      </w:r>
      <w:r>
        <w:t>miR-133b</w:t>
      </w:r>
      <w:r>
        <w:rPr>
          <w:rFonts w:ascii="宋体" w:eastAsia="宋体" w:hint="eastAsia"/>
        </w:rPr>
        <w:t>协同</w:t>
      </w:r>
      <w:r>
        <w:t>FSH</w:t>
      </w:r>
      <w:r>
        <w:rPr>
          <w:rFonts w:ascii="宋体" w:eastAsia="宋体" w:hint="eastAsia"/>
        </w:rPr>
        <w:t>刺激雌</w:t>
      </w:r>
      <w:r>
        <w:rPr>
          <w:rFonts w:ascii="宋体" w:eastAsia="宋体" w:hint="eastAsia"/>
        </w:rPr>
        <w:t>激素的合成。</w:t>
      </w:r>
      <w:r>
        <w:t>miR-133b</w:t>
      </w:r>
      <w:r>
        <w:rPr>
          <w:rFonts w:ascii="宋体" w:eastAsia="宋体" w:hint="eastAsia"/>
        </w:rPr>
        <w:t>直接结合</w:t>
      </w:r>
      <w:r>
        <w:t>Foxl2 mRNA-3</w:t>
      </w:r>
      <w:r>
        <w:rPr>
          <w:rFonts w:ascii="宋体" w:eastAsia="宋体" w:hint="eastAsia"/>
        </w:rPr>
        <w:t>＇</w:t>
      </w:r>
      <w:r>
        <w:t>UTR</w:t>
      </w:r>
      <w:r>
        <w:rPr>
          <w:rFonts w:ascii="宋体" w:eastAsia="宋体" w:hint="eastAsia"/>
        </w:rPr>
        <w:t>，下调</w:t>
      </w:r>
      <w:r>
        <w:t>Foxl2</w:t>
      </w:r>
      <w:r>
        <w:rPr>
          <w:rFonts w:ascii="宋体" w:eastAsia="宋体" w:hint="eastAsia"/>
        </w:rPr>
        <w:t>的表达，从</w:t>
      </w:r>
      <w:r>
        <w:rPr>
          <w:rFonts w:ascii="宋体" w:eastAsia="宋体" w:hint="eastAsia"/>
        </w:rPr>
        <w:t>而抑制</w:t>
      </w:r>
      <w:r>
        <w:t>Foxl2</w:t>
      </w:r>
      <w:r>
        <w:rPr>
          <w:rFonts w:ascii="宋体" w:eastAsia="宋体" w:hint="eastAsia"/>
        </w:rPr>
        <w:t>介导转录的类固醇激素相关基因</w:t>
      </w:r>
      <w:r>
        <w:t>StAR</w:t>
      </w:r>
      <w:r>
        <w:rPr>
          <w:rFonts w:ascii="宋体" w:eastAsia="宋体" w:hint="eastAsia"/>
        </w:rPr>
        <w:t>和</w:t>
      </w:r>
      <w:r>
        <w:t>CYP19A1</w:t>
      </w:r>
      <w:r>
        <w:rPr>
          <w:rFonts w:ascii="宋体" w:eastAsia="宋体" w:hint="eastAsia"/>
        </w:rPr>
        <w:t>的表达，促进</w:t>
      </w:r>
      <w:r>
        <w:rPr>
          <w:rFonts w:ascii="宋体" w:eastAsia="宋体" w:hint="eastAsia"/>
        </w:rPr>
        <w:t>颗粒细胞雌激素的分泌，且具有剂量依赖性</w:t>
      </w:r>
      <w:r>
        <w:rPr>
          <w:vertAlign w:val="superscript"/>
        </w:rPr>
        <w:t>[</w:t>
      </w:r>
      <w:r>
        <w:rPr>
          <w:vertAlign w:val="superscript"/>
          <w:position w:val="11"/>
        </w:rPr>
        <w:t xml:space="preserve">21</w:t>
      </w:r>
      <w:r>
        <w:rPr>
          <w:vertAlign w:val="superscript"/>
        </w:rPr>
        <w:t>]</w:t>
      </w:r>
      <w:r>
        <w:rPr>
          <w:rFonts w:ascii="宋体" w:eastAsia="宋体" w:hint="eastAsia"/>
        </w:rPr>
        <w:t>，提示</w:t>
      </w:r>
      <w:r>
        <w:t>miR-133b</w:t>
      </w:r>
      <w:r>
        <w:rPr>
          <w:rFonts w:ascii="宋体" w:eastAsia="宋体" w:hint="eastAsia"/>
        </w:rPr>
        <w:t>可能参与了卵泡</w:t>
      </w:r>
      <w:r>
        <w:rPr>
          <w:rFonts w:ascii="宋体" w:eastAsia="宋体" w:hint="eastAsia"/>
        </w:rPr>
        <w:t>的发育过程。</w:t>
      </w:r>
      <w:r>
        <w:rPr>
          <w:b/>
        </w:rPr>
        <w:t>miRNA</w:t>
      </w:r>
      <w:r>
        <w:rPr>
          <w:rFonts w:ascii="宋体" w:eastAsia="宋体" w:hint="eastAsia"/>
          <w:b/>
        </w:rPr>
        <w:t>可调节卵母细胞的减数分裂，影响卵母细胞的成熟</w:t>
      </w:r>
      <w:r>
        <w:rPr>
          <w:vertAlign w:val="superscript"/>
        </w:rPr>
        <w:t>[</w:t>
      </w:r>
      <w:r>
        <w:rPr>
          <w:vertAlign w:val="superscript"/>
          <w:position w:val="11"/>
        </w:rPr>
        <w:t xml:space="preserve">22</w:t>
      </w:r>
      <w:r>
        <w:rPr>
          <w:vertAlign w:val="superscript"/>
        </w:rPr>
        <w:t>]</w:t>
      </w:r>
      <w:r>
        <w:rPr>
          <w:rFonts w:ascii="宋体" w:eastAsia="宋体" w:hint="eastAsia"/>
          <w:b/>
        </w:rPr>
        <w:t>，参</w:t>
      </w:r>
      <w:r>
        <w:rPr>
          <w:rFonts w:ascii="宋体" w:eastAsia="宋体" w:hint="eastAsia"/>
          <w:b/>
        </w:rPr>
        <w:t>与卵泡的发育过程。但</w:t>
      </w:r>
      <w:r>
        <w:rPr>
          <w:b/>
        </w:rPr>
        <w:t>miRNA</w:t>
      </w:r>
      <w:r>
        <w:rPr>
          <w:rFonts w:ascii="宋体" w:eastAsia="宋体" w:hint="eastAsia"/>
          <w:b/>
        </w:rPr>
        <w:t>调控卵泡发育的分子机制尚有待于进一步探讨。</w:t>
      </w:r>
    </w:p>
    <w:p w:rsidR="0018722C">
      <w:pPr>
        <w:topLinePunct/>
      </w:pPr>
      <w:r>
        <w:rPr>
          <w:rFonts w:ascii="宋体" w:hAnsi="宋体" w:eastAsia="宋体" w:hint="eastAsia"/>
        </w:rPr>
        <w:t>转胶蛋白</w:t>
      </w:r>
      <w:r>
        <w:t>2</w:t>
      </w:r>
      <w:r>
        <w:t>(</w:t>
      </w:r>
      <w:r>
        <w:rPr>
          <w:spacing w:val="-2"/>
        </w:rPr>
        <w:t>TAGLN2</w:t>
      </w:r>
      <w:r>
        <w:t>)</w:t>
      </w:r>
      <w:r>
        <w:rPr>
          <w:rFonts w:ascii="宋体" w:hAnsi="宋体" w:eastAsia="宋体" w:hint="eastAsia"/>
        </w:rPr>
        <w:t>是具有转型变异及形状改变敏感性的肌动蛋白凝胶蛋</w:t>
      </w:r>
      <w:r>
        <w:rPr>
          <w:rFonts w:ascii="宋体" w:hAnsi="宋体" w:eastAsia="宋体" w:hint="eastAsia"/>
        </w:rPr>
        <w:t>白，其编码基因定位于第</w:t>
      </w:r>
      <w:r>
        <w:t>11</w:t>
      </w:r>
      <w:r/>
      <w:r>
        <w:rPr>
          <w:rFonts w:ascii="宋体" w:hAnsi="宋体" w:eastAsia="宋体" w:hint="eastAsia"/>
        </w:rPr>
        <w:t>号染色体长臂，该基因含有一个最大的首要基因内</w:t>
      </w:r>
      <w:r>
        <w:rPr>
          <w:rFonts w:ascii="宋体" w:hAnsi="宋体" w:eastAsia="宋体" w:hint="eastAsia"/>
        </w:rPr>
        <w:t>区和</w:t>
      </w:r>
      <w:r>
        <w:t>3</w:t>
      </w:r>
      <w:r/>
      <w:r>
        <w:rPr>
          <w:rFonts w:ascii="宋体" w:hAnsi="宋体" w:eastAsia="宋体" w:hint="eastAsia"/>
        </w:rPr>
        <w:t>个短基因内区</w:t>
      </w:r>
      <w:r>
        <w:rPr>
          <w:vertAlign w:val="superscript"/>
        </w:rPr>
        <w:t>[</w:t>
      </w:r>
      <w:r>
        <w:rPr>
          <w:vertAlign w:val="superscript"/>
          <w:position w:val="11"/>
        </w:rPr>
        <w:t xml:space="preserve">23-25</w:t>
      </w:r>
      <w:r>
        <w:rPr>
          <w:vertAlign w:val="superscript"/>
        </w:rPr>
        <w:t>]</w:t>
      </w:r>
      <w:r>
        <w:rPr>
          <w:rFonts w:ascii="宋体" w:hAnsi="宋体" w:eastAsia="宋体" w:hint="eastAsia"/>
        </w:rPr>
        <w:t>。研究显示：</w:t>
      </w:r>
      <w:r>
        <w:t>TAGLN</w:t>
      </w:r>
      <w:r/>
      <w:r>
        <w:rPr>
          <w:rFonts w:ascii="宋体" w:hAnsi="宋体" w:eastAsia="宋体" w:hint="eastAsia"/>
        </w:rPr>
        <w:t>在子宫、膀胱、胃等器官平滑肌</w:t>
      </w:r>
      <w:r>
        <w:rPr>
          <w:rFonts w:ascii="宋体" w:hAnsi="宋体" w:eastAsia="宋体" w:hint="eastAsia"/>
        </w:rPr>
        <w:t>组织，以及前列腺、脊柱和卵巢等组织中表达。</w:t>
      </w:r>
      <w:r>
        <w:t>TAGLN2</w:t>
      </w:r>
      <w:r>
        <w:rPr>
          <w:rFonts w:ascii="宋体" w:hAnsi="宋体" w:eastAsia="宋体" w:hint="eastAsia"/>
        </w:rPr>
        <w:t>的表达能促进细胞凋亡</w:t>
      </w:r>
      <w:r>
        <w:rPr>
          <w:vertAlign w:val="superscript"/>
        </w:rPr>
        <w:t>[</w:t>
      </w:r>
      <w:r>
        <w:rPr>
          <w:vertAlign w:val="superscript"/>
          <w:position w:val="11"/>
        </w:rPr>
        <w:t xml:space="preserve">26</w:t>
      </w:r>
      <w:r>
        <w:rPr>
          <w:vertAlign w:val="superscript"/>
        </w:rPr>
        <w:t>]</w:t>
      </w:r>
      <w:r>
        <w:rPr>
          <w:rFonts w:ascii="宋体" w:hAnsi="宋体" w:eastAsia="宋体" w:hint="eastAsia"/>
        </w:rPr>
        <w:t>。</w:t>
      </w:r>
      <w:r>
        <w:t>Naïma</w:t>
      </w:r>
      <w:r/>
      <w:r>
        <w:rPr>
          <w:rFonts w:ascii="宋体" w:hAnsi="宋体" w:eastAsia="宋体" w:hint="eastAsia"/>
        </w:rPr>
        <w:t>等研究证实，来源于红尾沙鼠等三种啮齿动物</w:t>
      </w:r>
      <w:r>
        <w:rPr>
          <w:rFonts w:ascii="宋体" w:hAnsi="宋体" w:eastAsia="宋体" w:hint="eastAsia"/>
        </w:rPr>
        <w:t>（</w:t>
      </w:r>
      <w:r>
        <w:t>Meriones</w:t>
      </w:r>
      <w:r>
        <w:t> </w:t>
      </w:r>
      <w:r>
        <w:t>libycus</w:t>
      </w:r>
      <w:r>
        <w:rPr>
          <w:rFonts w:ascii="宋体" w:hAnsi="宋体" w:eastAsia="宋体" w:hint="eastAsia"/>
        </w:rPr>
        <w:t>、</w:t>
      </w:r>
      <w:r>
        <w:t>Meriones</w:t>
      </w:r>
      <w:r>
        <w:t> </w:t>
      </w:r>
      <w:r>
        <w:t>shawi</w:t>
      </w:r>
      <w:r>
        <w:rPr>
          <w:rFonts w:ascii="宋体" w:hAnsi="宋体" w:eastAsia="宋体" w:hint="eastAsia"/>
        </w:rPr>
        <w:t>、</w:t>
      </w:r>
      <w:r>
        <w:t>Meriones</w:t>
      </w:r>
      <w:r>
        <w:t> </w:t>
      </w:r>
      <w:r>
        <w:t>crassus</w:t>
      </w:r>
      <w:r>
        <w:t>）</w:t>
      </w:r>
      <w:r>
        <w:rPr>
          <w:rFonts w:ascii="宋体" w:hAnsi="宋体" w:eastAsia="宋体" w:hint="eastAsia"/>
        </w:rPr>
        <w:t>精囊的</w:t>
      </w:r>
      <w:r>
        <w:t>TAGLN</w:t>
      </w:r>
      <w:r/>
      <w:r>
        <w:rPr>
          <w:rFonts w:ascii="宋体" w:hAnsi="宋体" w:eastAsia="宋体" w:hint="eastAsia"/>
        </w:rPr>
        <w:t>蛋白是一种雄激素依赖性蛋白。</w:t>
      </w:r>
      <w:r>
        <w:rPr>
          <w:rFonts w:ascii="宋体" w:hAnsi="宋体" w:eastAsia="宋体" w:hint="eastAsia"/>
        </w:rPr>
        <w:t>在沙鼠发情期，这种蛋白的分泌量占分泌混合物中的可溶性蛋白的</w:t>
      </w:r>
      <w:r>
        <w:t>22</w:t>
      </w:r>
      <w:r>
        <w:t>.</w:t>
      </w:r>
      <w:r>
        <w:t>3%</w:t>
      </w:r>
      <w:r>
        <w:rPr>
          <w:rFonts w:ascii="宋体" w:hAnsi="宋体" w:eastAsia="宋体" w:hint="eastAsia"/>
        </w:rPr>
        <w:t>；在发</w:t>
      </w:r>
      <w:r>
        <w:rPr>
          <w:rFonts w:ascii="宋体" w:hAnsi="宋体" w:eastAsia="宋体" w:hint="eastAsia"/>
        </w:rPr>
        <w:t>情中期占到</w:t>
      </w:r>
      <w:r>
        <w:t>13</w:t>
      </w:r>
      <w:r>
        <w:t>.</w:t>
      </w:r>
      <w:r>
        <w:t>3%</w:t>
      </w:r>
      <w:r>
        <w:rPr>
          <w:rFonts w:ascii="宋体" w:hAnsi="宋体" w:eastAsia="宋体" w:hint="eastAsia"/>
        </w:rPr>
        <w:t>，激素分泌减退期为</w:t>
      </w:r>
      <w:r>
        <w:t>5</w:t>
      </w:r>
      <w:r>
        <w:t>.</w:t>
      </w:r>
      <w:r>
        <w:t>3%</w:t>
      </w:r>
      <w:r>
        <w:rPr>
          <w:rFonts w:ascii="宋体" w:hAnsi="宋体" w:eastAsia="宋体" w:hint="eastAsia"/>
        </w:rPr>
        <w:t>，在非发情期不分泌这种蛋白</w:t>
      </w:r>
      <w:r>
        <w:rPr>
          <w:vertAlign w:val="superscript"/>
        </w:rPr>
        <w:t>[</w:t>
      </w:r>
      <w:r>
        <w:rPr>
          <w:vertAlign w:val="superscript"/>
          <w:position w:val="11"/>
        </w:rPr>
        <w:t xml:space="preserve">27</w:t>
      </w:r>
      <w:r>
        <w:rPr>
          <w:vertAlign w:val="superscript"/>
        </w:rPr>
        <w:t>]</w:t>
      </w:r>
      <w:r>
        <w:rPr>
          <w:rFonts w:ascii="宋体" w:hAnsi="宋体" w:eastAsia="宋体" w:hint="eastAsia"/>
        </w:rPr>
        <w:t>，</w:t>
      </w:r>
      <w:r>
        <w:rPr>
          <w:rFonts w:ascii="宋体" w:hAnsi="宋体" w:eastAsia="宋体" w:hint="eastAsia"/>
        </w:rPr>
        <w:t>提示：</w:t>
      </w:r>
      <w:r>
        <w:t>TAGLN2</w:t>
      </w:r>
      <w:r>
        <w:rPr>
          <w:rFonts w:ascii="宋体" w:hAnsi="宋体" w:eastAsia="宋体" w:hint="eastAsia"/>
        </w:rPr>
        <w:t>蛋白可能与生物性成熟有关。同时，小鼠卵巢特异性敲除</w:t>
      </w:r>
      <w:r>
        <w:t>Smad4</w:t>
      </w:r>
      <w:r>
        <w:rPr>
          <w:rFonts w:ascii="宋体" w:hAnsi="宋体" w:eastAsia="宋体" w:hint="eastAsia"/>
        </w:rPr>
        <w:t>基因可导致卵泡发生异常、严重的卵丘细胞异常以及</w:t>
      </w:r>
      <w:r>
        <w:t>GCs</w:t>
      </w:r>
      <w:r/>
      <w:r>
        <w:rPr>
          <w:rFonts w:ascii="宋体" w:hAnsi="宋体" w:eastAsia="宋体" w:hint="eastAsia"/>
        </w:rPr>
        <w:t>过早发生黄体化，从而导致不育</w:t>
      </w:r>
      <w:r>
        <w:rPr>
          <w:vertAlign w:val="superscript"/>
        </w:rPr>
        <w:t>[</w:t>
      </w:r>
      <w:r>
        <w:rPr>
          <w:vertAlign w:val="superscript"/>
          <w:position w:val="11"/>
        </w:rPr>
        <w:t xml:space="preserve">28-29</w:t>
      </w:r>
      <w:r>
        <w:rPr>
          <w:vertAlign w:val="superscript"/>
        </w:rPr>
        <w:t>]</w:t>
      </w:r>
      <w:r>
        <w:rPr>
          <w:rFonts w:ascii="宋体" w:hAnsi="宋体" w:eastAsia="宋体" w:hint="eastAsia"/>
        </w:rPr>
        <w:t>。研究表明，</w:t>
      </w:r>
      <w:r>
        <w:t>Smad4</w:t>
      </w:r>
      <w:r>
        <w:rPr>
          <w:rFonts w:ascii="宋体" w:hAnsi="宋体" w:eastAsia="宋体" w:hint="eastAsia"/>
        </w:rPr>
        <w:t>、</w:t>
      </w:r>
      <w:r>
        <w:t>Smad3</w:t>
      </w:r>
      <w:r>
        <w:rPr>
          <w:rFonts w:ascii="宋体" w:hAnsi="宋体" w:eastAsia="宋体" w:hint="eastAsia"/>
        </w:rPr>
        <w:t>、</w:t>
      </w:r>
      <w:r>
        <w:t>Smad1</w:t>
      </w:r>
      <w:r/>
      <w:r>
        <w:rPr>
          <w:rFonts w:ascii="宋体" w:hAnsi="宋体" w:eastAsia="宋体" w:hint="eastAsia"/>
        </w:rPr>
        <w:t>与</w:t>
      </w:r>
      <w:r>
        <w:t>TAGLN2</w:t>
      </w:r>
      <w:r/>
      <w:r w:rsidR="001852F3">
        <w:t xml:space="preserve"> </w:t>
      </w:r>
      <w:r>
        <w:rPr>
          <w:rFonts w:ascii="宋体" w:hAnsi="宋体" w:eastAsia="宋体" w:hint="eastAsia"/>
        </w:rPr>
        <w:t>启动子区</w:t>
      </w:r>
      <w:r>
        <w:rPr>
          <w:rFonts w:ascii="宋体" w:hAnsi="宋体" w:eastAsia="宋体" w:hint="eastAsia"/>
        </w:rPr>
        <w:t>域</w:t>
      </w:r>
    </w:p>
    <w:p w:rsidR="0018722C">
      <w:pPr>
        <w:topLinePunct/>
      </w:pPr>
      <w:r>
        <w:t>CAGA</w:t>
      </w:r>
      <w:r>
        <w:rPr>
          <w:rFonts w:ascii="宋体" w:hAnsi="宋体" w:eastAsia="宋体" w:hint="eastAsia"/>
        </w:rPr>
        <w:t>盒结合，启动</w:t>
      </w:r>
      <w:r>
        <w:t>TAGLN2</w:t>
      </w:r>
      <w:r>
        <w:rPr>
          <w:rFonts w:ascii="宋体" w:hAnsi="宋体" w:eastAsia="宋体" w:hint="eastAsia"/>
        </w:rPr>
        <w:t>的表达</w:t>
      </w:r>
      <w:r>
        <w:rPr>
          <w:vertAlign w:val="superscript"/>
        </w:rPr>
        <w:t>[</w:t>
      </w:r>
      <w:r>
        <w:rPr>
          <w:vertAlign w:val="superscript"/>
        </w:rPr>
        <w:t xml:space="preserve">30</w:t>
      </w:r>
      <w:r>
        <w:rPr>
          <w:vertAlign w:val="superscript"/>
        </w:rPr>
        <w:t>]</w:t>
      </w:r>
      <w:r>
        <w:rPr>
          <w:rFonts w:ascii="宋体" w:hAnsi="宋体" w:eastAsia="宋体" w:hint="eastAsia"/>
        </w:rPr>
        <w:t>。而</w:t>
      </w:r>
      <w:r>
        <w:t>Smad4</w:t>
      </w:r>
      <w:r>
        <w:rPr>
          <w:rFonts w:ascii="宋体" w:hAnsi="宋体" w:eastAsia="宋体" w:hint="eastAsia"/>
        </w:rPr>
        <w:t>是</w:t>
      </w:r>
      <w:r>
        <w:t>TGF-β</w:t>
      </w:r>
      <w:r>
        <w:rPr>
          <w:rFonts w:ascii="宋体" w:hAnsi="宋体" w:eastAsia="宋体" w:hint="eastAsia"/>
        </w:rPr>
        <w:t>介导卵泡成熟的信号通路中的重要蛋白之一，说明</w:t>
      </w:r>
      <w:r>
        <w:t>TAGLN2</w:t>
      </w:r>
      <w:r>
        <w:rPr>
          <w:rFonts w:ascii="宋体" w:hAnsi="宋体" w:eastAsia="宋体" w:hint="eastAsia"/>
        </w:rPr>
        <w:t>可能参与了卵泡成熟过程。</w:t>
      </w:r>
    </w:p>
    <w:p w:rsidR="0018722C">
      <w:pPr>
        <w:topLinePunct/>
      </w:pPr>
      <w:r>
        <w:rPr>
          <w:rFonts w:cstheme="minorBidi" w:hAnsiTheme="minorHAnsi" w:eastAsiaTheme="minorHAnsi" w:asciiTheme="minorHAnsi" w:ascii="Calibri"/>
        </w:rPr>
        <w:t>17</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本研究用</w:t>
      </w:r>
      <w:r>
        <w:t>miRNA</w:t>
      </w:r>
      <w:r>
        <w:rPr>
          <w:rFonts w:ascii="宋体" w:eastAsia="宋体" w:hint="eastAsia"/>
        </w:rPr>
        <w:t>基因芯片分析在模拟人卵巢内环境的条件下，卵泡差异表</w:t>
      </w:r>
      <w:r>
        <w:rPr>
          <w:rFonts w:ascii="宋体" w:eastAsia="宋体" w:hint="eastAsia"/>
        </w:rPr>
        <w:t>达的</w:t>
      </w:r>
      <w:r>
        <w:t>miRNA</w:t>
      </w:r>
      <w:r>
        <w:rPr>
          <w:rFonts w:ascii="宋体" w:eastAsia="宋体" w:hint="eastAsia"/>
        </w:rPr>
        <w:t>表达谱，筛选不同发育时期卵母细胞特异性高表达</w:t>
      </w:r>
      <w:r>
        <w:t>miRNA</w:t>
      </w:r>
      <w:r>
        <w:rPr>
          <w:rFonts w:ascii="宋体" w:eastAsia="宋体" w:hint="eastAsia"/>
        </w:rPr>
        <w:t>作为本</w:t>
      </w:r>
      <w:r>
        <w:rPr>
          <w:rFonts w:ascii="宋体" w:eastAsia="宋体" w:hint="eastAsia"/>
        </w:rPr>
        <w:t>研究靶标，用生物信息技术预测在</w:t>
      </w:r>
      <w:r>
        <w:t>MI</w:t>
      </w:r>
      <w:r>
        <w:rPr>
          <w:rFonts w:ascii="宋体" w:eastAsia="宋体" w:hint="eastAsia"/>
        </w:rPr>
        <w:t>期卵母细胞具高表达</w:t>
      </w:r>
      <w:r>
        <w:t>miR-133b</w:t>
      </w:r>
      <w:r>
        <w:rPr>
          <w:rFonts w:ascii="宋体" w:eastAsia="宋体" w:hint="eastAsia"/>
        </w:rPr>
        <w:t>的靶基因；</w:t>
      </w:r>
      <w:r>
        <w:rPr>
          <w:rFonts w:ascii="宋体" w:eastAsia="宋体" w:hint="eastAsia"/>
        </w:rPr>
        <w:t>用双荧光素酶报告基因法分析</w:t>
      </w:r>
      <w:r>
        <w:t>miR-133b</w:t>
      </w:r>
      <w:r>
        <w:rPr>
          <w:rFonts w:ascii="宋体" w:eastAsia="宋体" w:hint="eastAsia"/>
        </w:rPr>
        <w:t>与其靶基因</w:t>
      </w:r>
      <w:r>
        <w:t>TAGLN2</w:t>
      </w:r>
      <w:r>
        <w:rPr>
          <w:rFonts w:ascii="宋体" w:eastAsia="宋体" w:hint="eastAsia"/>
        </w:rPr>
        <w:t>直接结合的位点；</w:t>
      </w:r>
      <w:r>
        <w:rPr>
          <w:rFonts w:ascii="宋体" w:eastAsia="宋体" w:hint="eastAsia"/>
        </w:rPr>
        <w:t>用免疫组织化学、免疫印迹及实时定量</w:t>
      </w:r>
      <w:r>
        <w:t>PCR</w:t>
      </w:r>
      <w:r>
        <w:rPr>
          <w:rFonts w:ascii="宋体" w:eastAsia="宋体" w:hint="eastAsia"/>
        </w:rPr>
        <w:t>等技术分析</w:t>
      </w:r>
      <w:r>
        <w:t>miR-133b</w:t>
      </w:r>
      <w:r>
        <w:rPr>
          <w:rFonts w:ascii="宋体" w:eastAsia="宋体" w:hint="eastAsia"/>
        </w:rPr>
        <w:t>对其靶基</w:t>
      </w:r>
      <w:r>
        <w:rPr>
          <w:rFonts w:ascii="宋体" w:eastAsia="宋体" w:hint="eastAsia"/>
        </w:rPr>
        <w:t>因</w:t>
      </w:r>
    </w:p>
    <w:p w:rsidR="0018722C">
      <w:pPr>
        <w:topLinePunct/>
      </w:pPr>
      <w:r>
        <w:t>TAGLN2</w:t>
      </w:r>
      <w:r>
        <w:rPr>
          <w:rFonts w:ascii="宋体" w:eastAsia="宋体" w:hint="eastAsia"/>
        </w:rPr>
        <w:t>的调节作用；体外实验分析</w:t>
      </w:r>
      <w:r>
        <w:t>miR-133b</w:t>
      </w:r>
      <w:r>
        <w:rPr>
          <w:rFonts w:ascii="宋体" w:eastAsia="宋体" w:hint="eastAsia"/>
        </w:rPr>
        <w:t>对小鼠卵母细胞形态结构、卵母</w:t>
      </w:r>
      <w:r>
        <w:rPr>
          <w:rFonts w:ascii="宋体" w:eastAsia="宋体" w:hint="eastAsia"/>
        </w:rPr>
        <w:t>细胞成熟率及其小鼠卵巢</w:t>
      </w:r>
      <w:r>
        <w:t>TAGLN2</w:t>
      </w:r>
      <w:r>
        <w:rPr>
          <w:rFonts w:ascii="宋体" w:eastAsia="宋体" w:hint="eastAsia"/>
        </w:rPr>
        <w:t>表达的影响。旨在阐明</w:t>
      </w:r>
      <w:r>
        <w:t>miR-133b</w:t>
      </w:r>
      <w:r>
        <w:rPr>
          <w:rFonts w:ascii="宋体" w:eastAsia="宋体" w:hint="eastAsia"/>
        </w:rPr>
        <w:t>调控卵泡发</w:t>
      </w:r>
      <w:r>
        <w:rPr>
          <w:rFonts w:ascii="宋体" w:eastAsia="宋体" w:hint="eastAsia"/>
        </w:rPr>
        <w:t>育的分子机制，寻找调控卵泡发育的药物靶点，为防治不孕不育症提供新的实验</w:t>
      </w:r>
      <w:r>
        <w:rPr>
          <w:rFonts w:ascii="宋体" w:eastAsia="宋体" w:hint="eastAsia"/>
        </w:rPr>
        <w:t>依据和治疗靶点。</w:t>
      </w:r>
    </w:p>
    <w:p w:rsidR="0018722C">
      <w:pPr>
        <w:topLinePunct/>
      </w:pPr>
      <w:r>
        <w:rPr>
          <w:rFonts w:cstheme="minorBidi" w:hAnsiTheme="minorHAnsi" w:eastAsiaTheme="minorHAnsi" w:asciiTheme="minorHAnsi" w:ascii="Calibri"/>
        </w:rPr>
        <w:t>18</w:t>
      </w:r>
    </w:p>
    <w:p w:rsidR="0018722C">
      <w:pPr>
        <w:pStyle w:val="Heading1"/>
        <w:topLinePunct/>
      </w:pPr>
      <w:bookmarkStart w:id="84083" w:name="_Toc68684083"/>
      <w:bookmarkStart w:name="第一部分 不同发育期人卵泡miRNA的差异表达 " w:id="11"/>
      <w:bookmarkEnd w:id="11"/>
      <w:r>
        <w:t>第一部分</w:t>
      </w:r>
      <w:r>
        <w:t xml:space="preserve">  </w:t>
      </w:r>
      <w:r w:rsidRPr="00DB64CE">
        <w:t>不同发育期人卵泡</w:t>
      </w:r>
      <w:r w:rsidR="001852F3">
        <w:rPr>
          <w:b/>
        </w:rPr>
        <w:t xml:space="preserve">miRNA</w:t>
      </w:r>
      <w:r w:rsidR="001852F3">
        <w:t xml:space="preserve">的差异表达</w:t>
      </w:r>
      <w:bookmarkEnd w:id="84083"/>
    </w:p>
    <w:p w:rsidR="0018722C">
      <w:pPr>
        <w:pStyle w:val="Heading2"/>
        <w:topLinePunct/>
        <w:ind w:left="171" w:hangingChars="171" w:hanging="171"/>
      </w:pPr>
      <w:bookmarkStart w:name="一、研究背景 " w:id="12"/>
      <w:bookmarkEnd w:id="12"/>
      <w:r>
        <w:t>一、</w:t>
      </w:r>
      <w:r>
        <w:t xml:space="preserve"> </w:t>
      </w:r>
      <w:r w:rsidRPr="00DB64CE">
        <w:t>研究背景</w:t>
      </w:r>
    </w:p>
    <w:p w:rsidR="0018722C">
      <w:pPr>
        <w:topLinePunct/>
      </w:pPr>
      <w:r>
        <w:rPr>
          <w:rFonts w:ascii="宋体" w:eastAsia="宋体" w:hint="eastAsia"/>
        </w:rPr>
        <w:t>雌性哺乳动物生殖过程非常复杂，呈动态性的周期性变化，其中包括卵母细</w:t>
      </w:r>
      <w:r>
        <w:rPr>
          <w:rFonts w:ascii="宋体" w:eastAsia="宋体" w:hint="eastAsia"/>
        </w:rPr>
        <w:t>胞成熟、排卵、受精、卵裂、着床以及妊娠维持等。在卵泡发育过程中，卵母细</w:t>
      </w:r>
      <w:r>
        <w:rPr>
          <w:rFonts w:ascii="宋体" w:eastAsia="宋体" w:hint="eastAsia"/>
        </w:rPr>
        <w:t>胞体积不断增大并逐步发育成熟，与此同时，围绕卵母细胞周围的颗粒细胞也不</w:t>
      </w:r>
      <w:r>
        <w:rPr>
          <w:rFonts w:ascii="宋体" w:eastAsia="宋体" w:hint="eastAsia"/>
        </w:rPr>
        <w:t>断增殖和分化，以及膜细胞和外周的一些细胞不断获得具有激素分泌和激素应答</w:t>
      </w:r>
      <w:r>
        <w:rPr>
          <w:rFonts w:ascii="宋体" w:eastAsia="宋体" w:hint="eastAsia"/>
        </w:rPr>
        <w:t>的能力。卵泡发育不同阶段的形态和功能都随着发育时相的变化而不断变化。卵</w:t>
      </w:r>
      <w:r>
        <w:rPr>
          <w:rFonts w:ascii="宋体" w:eastAsia="宋体" w:hint="eastAsia"/>
        </w:rPr>
        <w:t>泡发育过程的任一环节紊乱都会干扰生殖过程，进而影响生育。尽管目前辅助生</w:t>
      </w:r>
      <w:r>
        <w:rPr>
          <w:rFonts w:ascii="宋体" w:eastAsia="宋体" w:hint="eastAsia"/>
        </w:rPr>
        <w:t>殖技术的出现在治疗不孕不育等方面取得了长足的进展，但仍有一些不孕不育病</w:t>
      </w:r>
      <w:r>
        <w:rPr>
          <w:rFonts w:ascii="宋体" w:eastAsia="宋体" w:hint="eastAsia"/>
        </w:rPr>
        <w:t>人难以通过这种技术获得后代。其中的一个主要原因在于，目前对卵泡发育调控</w:t>
      </w:r>
      <w:r>
        <w:rPr>
          <w:rFonts w:ascii="宋体" w:eastAsia="宋体" w:hint="eastAsia"/>
        </w:rPr>
        <w:t>的分子机理尚不完全明了。因此，深入了解调控卵泡发育的分子机理对于探明女性不育发生的原因和治疗等都具有十分重要的意义。</w:t>
      </w:r>
    </w:p>
    <w:p w:rsidR="0018722C">
      <w:pPr>
        <w:topLinePunct/>
      </w:pPr>
      <w:r>
        <w:t>miRNA</w:t>
      </w:r>
      <w:r>
        <w:rPr>
          <w:rFonts w:ascii="宋体" w:eastAsia="宋体" w:hint="eastAsia"/>
        </w:rPr>
        <w:t>在生殖系统中的研究</w:t>
      </w:r>
      <w:r>
        <w:rPr>
          <w:rFonts w:ascii="宋体" w:eastAsia="宋体" w:hint="eastAsia"/>
        </w:rPr>
        <w:t>近年</w:t>
      </w:r>
      <w:r>
        <w:rPr>
          <w:rFonts w:ascii="宋体" w:eastAsia="宋体" w:hint="eastAsia"/>
        </w:rPr>
        <w:t>来日趋受到人们的重视。目前关于</w:t>
      </w:r>
      <w:r>
        <w:t>miRNA</w:t>
      </w:r>
      <w:r>
        <w:rPr>
          <w:rFonts w:ascii="宋体" w:eastAsia="宋体" w:hint="eastAsia"/>
        </w:rPr>
        <w:t>参与生殖调控的研究大多集中于正常卵巢和卵巢癌细胞中的表达分析。由于卵巢</w:t>
      </w:r>
      <w:r>
        <w:rPr>
          <w:rFonts w:ascii="宋体" w:eastAsia="宋体" w:hint="eastAsia"/>
        </w:rPr>
        <w:t>组织的独特性，它在体内反复出现内部结构形成与消失，并涉及到细胞生长、凋</w:t>
      </w:r>
      <w:r>
        <w:rPr>
          <w:rFonts w:ascii="宋体" w:eastAsia="宋体" w:hint="eastAsia"/>
        </w:rPr>
        <w:t>亡、血管形成及细胞周期等过程的复杂变化。卵巢组织本身也出现原始卵泡的激</w:t>
      </w:r>
      <w:r>
        <w:rPr>
          <w:rFonts w:ascii="宋体" w:eastAsia="宋体" w:hint="eastAsia"/>
        </w:rPr>
        <w:t>活与发育、卵泡闭锁、机体排卵及黄体形成等周期性、动态调控过程。在这一系</w:t>
      </w:r>
      <w:r>
        <w:rPr>
          <w:rFonts w:ascii="宋体" w:eastAsia="宋体" w:hint="eastAsia"/>
        </w:rPr>
        <w:t>列的过程中，任何环节出现功能障碍或失调，均可以使卵泡发生障碍，机体出现无法排卵、黄体形成障碍等一系列后果。研究显示，在卵泡发育的不同阶段中，</w:t>
      </w:r>
      <w:r>
        <w:rPr>
          <w:rFonts w:ascii="宋体" w:eastAsia="宋体" w:hint="eastAsia"/>
        </w:rPr>
        <w:t>和</w:t>
      </w:r>
      <w:r>
        <w:t>GV</w:t>
      </w:r>
      <w:r>
        <w:rPr>
          <w:rFonts w:ascii="宋体" w:eastAsia="宋体" w:hint="eastAsia"/>
        </w:rPr>
        <w:t>期卵泡相比，</w:t>
      </w:r>
      <w:r>
        <w:t>MII</w:t>
      </w:r>
      <w:r>
        <w:rPr>
          <w:rFonts w:ascii="宋体" w:eastAsia="宋体" w:hint="eastAsia"/>
        </w:rPr>
        <w:t>期卵泡中</w:t>
      </w:r>
      <w:r>
        <w:t>hsa-miR-193a-5p</w:t>
      </w:r>
      <w:r>
        <w:rPr>
          <w:rFonts w:ascii="宋体" w:eastAsia="宋体" w:hint="eastAsia"/>
        </w:rPr>
        <w:t>，</w:t>
      </w:r>
      <w:r>
        <w:t>hsa-miR-297</w:t>
      </w:r>
      <w:r>
        <w:rPr>
          <w:rFonts w:ascii="宋体" w:eastAsia="宋体" w:hint="eastAsia"/>
          <w:rFonts w:ascii="宋体" w:eastAsia="宋体" w:hint="eastAsia"/>
        </w:rPr>
        <w:t xml:space="preserve">, </w:t>
      </w:r>
      <w:r>
        <w:t>hsa-miR-625</w:t>
      </w:r>
      <w:r>
        <w:rPr>
          <w:rFonts w:ascii="宋体" w:eastAsia="宋体" w:hint="eastAsia"/>
        </w:rPr>
        <w:t>及</w:t>
      </w:r>
      <w:r>
        <w:t>hsa-miR-602</w:t>
      </w:r>
      <w:r>
        <w:rPr>
          <w:rFonts w:ascii="宋体" w:eastAsia="宋体" w:hint="eastAsia"/>
        </w:rPr>
        <w:t>表达上调，</w:t>
      </w:r>
      <w:r>
        <w:t>hsa-miR-888</w:t>
      </w:r>
      <w:r>
        <w:rPr>
          <w:rFonts w:ascii="宋体" w:eastAsia="宋体" w:hint="eastAsia"/>
          <w:rFonts w:ascii="宋体" w:eastAsia="宋体" w:hint="eastAsia"/>
          <w:spacing w:val="-12"/>
        </w:rPr>
        <w:t>,</w:t>
      </w:r>
      <w:r>
        <w:rPr>
          <w:rFonts w:ascii="宋体" w:eastAsia="宋体" w:hint="eastAsia"/>
        </w:rPr>
        <w:t> </w:t>
      </w:r>
      <w:r>
        <w:t>hsa-miR-212</w:t>
      </w:r>
      <w:r>
        <w:rPr>
          <w:rFonts w:ascii="宋体" w:eastAsia="宋体" w:hint="eastAsia"/>
          <w:rFonts w:ascii="宋体" w:eastAsia="宋体" w:hint="eastAsia"/>
          <w:spacing w:val="-12"/>
        </w:rPr>
        <w:t>,</w:t>
      </w:r>
      <w:r>
        <w:rPr>
          <w:rFonts w:ascii="宋体" w:eastAsia="宋体" w:hint="eastAsia"/>
        </w:rPr>
        <w:t> </w:t>
      </w:r>
      <w:r>
        <w:t>hsa-miR-662</w:t>
      </w:r>
      <w:r>
        <w:rPr>
          <w:rFonts w:ascii="宋体" w:eastAsia="宋体" w:hint="eastAsia"/>
        </w:rPr>
        <w:t>，</w:t>
      </w:r>
      <w:r>
        <w:t>hsa-miR-299-5p</w:t>
      </w:r>
      <w:r>
        <w:rPr>
          <w:rFonts w:ascii="宋体" w:eastAsia="宋体" w:hint="eastAsia"/>
        </w:rPr>
        <w:t>，</w:t>
      </w:r>
      <w:r>
        <w:t>hsa-miR-339-5p</w:t>
      </w:r>
      <w:r>
        <w:rPr>
          <w:rFonts w:ascii="宋体" w:eastAsia="宋体" w:hint="eastAsia"/>
        </w:rPr>
        <w:t>，</w:t>
      </w:r>
      <w:r>
        <w:t>hsa-miR-20a</w:t>
      </w:r>
      <w:r>
        <w:rPr>
          <w:rFonts w:ascii="宋体" w:eastAsia="宋体" w:hint="eastAsia"/>
        </w:rPr>
        <w:t>，</w:t>
      </w:r>
      <w:r>
        <w:t>hsa-miR-486-5p</w:t>
      </w:r>
      <w:r>
        <w:rPr>
          <w:rFonts w:ascii="宋体" w:eastAsia="宋体" w:hint="eastAsia"/>
        </w:rPr>
        <w:t>，</w:t>
      </w:r>
      <w:r>
        <w:t>hsa-miR-141</w:t>
      </w:r>
      <w:r>
        <w:rPr>
          <w:rFonts w:ascii="宋体" w:eastAsia="宋体" w:hint="eastAsia"/>
        </w:rPr>
        <w:t>，</w:t>
      </w:r>
      <w:r>
        <w:t>hsa-miR-768-5p</w:t>
      </w:r>
      <w:r>
        <w:rPr>
          <w:rFonts w:ascii="宋体" w:eastAsia="宋体" w:hint="eastAsia"/>
          <w:rFonts w:ascii="宋体" w:eastAsia="宋体" w:hint="eastAsia"/>
        </w:rPr>
        <w:t xml:space="preserve">, </w:t>
      </w:r>
      <w:r>
        <w:t>hsa-miR-376a</w:t>
      </w:r>
      <w:r/>
      <w:r>
        <w:rPr>
          <w:rFonts w:ascii="宋体" w:eastAsia="宋体" w:hint="eastAsia"/>
        </w:rPr>
        <w:t>及</w:t>
      </w:r>
      <w:r>
        <w:t>hsa-miR-15a</w:t>
      </w:r>
      <w:r>
        <w:rPr>
          <w:rFonts w:ascii="宋体" w:eastAsia="宋体" w:hint="eastAsia"/>
        </w:rPr>
        <w:t>表达下调</w:t>
      </w:r>
      <w:r>
        <w:rPr>
          <w:vertAlign w:val="superscript"/>
          /&gt;
        </w:rPr>
        <w:t>[</w:t>
      </w:r>
      <w:r>
        <w:rPr>
          <w:vertAlign w:val="superscript"/>
          /&gt;
        </w:rPr>
        <w:t xml:space="preserve">31-34</w:t>
      </w:r>
      <w:r>
        <w:rPr>
          <w:vertAlign w:val="superscript"/>
          /&gt;
        </w:rPr>
        <w:t>]</w:t>
      </w:r>
      <w:r>
        <w:rPr>
          <w:rFonts w:ascii="宋体" w:eastAsia="宋体" w:hint="eastAsia"/>
        </w:rPr>
        <w:t>。</w:t>
      </w:r>
    </w:p>
    <w:p w:rsidR="0018722C">
      <w:pPr>
        <w:topLinePunct/>
      </w:pPr>
      <w:r>
        <w:t>IGF-1</w:t>
      </w:r>
      <w:r>
        <w:rPr>
          <w:rFonts w:ascii="宋体" w:eastAsia="宋体" w:hint="eastAsia"/>
        </w:rPr>
        <w:t>可以由</w:t>
      </w:r>
      <w:r>
        <w:t>3-6mm</w:t>
      </w:r>
      <w:r>
        <w:rPr>
          <w:rFonts w:ascii="宋体" w:eastAsia="宋体" w:hint="eastAsia"/>
        </w:rPr>
        <w:t>的小卵泡自行产生，用含</w:t>
      </w:r>
      <w:r>
        <w:t>IGF-1</w:t>
      </w:r>
      <w:r>
        <w:rPr>
          <w:rFonts w:ascii="宋体" w:eastAsia="宋体" w:hint="eastAsia"/>
        </w:rPr>
        <w:t>的培养液培养不同发育阶段的卵泡，能较好地模拟卵泡体内发育的生理环境。</w:t>
      </w:r>
      <w:r>
        <w:t>miRNA</w:t>
      </w:r>
      <w:r>
        <w:rPr>
          <w:rFonts w:ascii="宋体" w:eastAsia="宋体" w:hint="eastAsia"/>
        </w:rPr>
        <w:t>的表达具有时序</w:t>
      </w:r>
      <w:r>
        <w:rPr>
          <w:rFonts w:ascii="宋体" w:eastAsia="宋体" w:hint="eastAsia"/>
        </w:rPr>
        <w:t>性和空间特异性，研究不同发育时期卵泡中</w:t>
      </w:r>
      <w:r>
        <w:t>miRNA</w:t>
      </w:r>
      <w:r>
        <w:rPr>
          <w:rFonts w:ascii="宋体" w:eastAsia="宋体" w:hint="eastAsia"/>
        </w:rPr>
        <w:t>的表达，针对特定的</w:t>
      </w:r>
      <w:r>
        <w:t>miRNA</w:t>
      </w:r>
      <w:r>
        <w:rPr>
          <w:rFonts w:ascii="宋体" w:eastAsia="宋体" w:hint="eastAsia"/>
        </w:rPr>
        <w:t>寻找其下游靶基因，研究其如何在卵泡发育、激素调控或子宫内膜接受性等方面</w:t>
      </w:r>
      <w:r>
        <w:rPr>
          <w:rFonts w:ascii="宋体" w:eastAsia="宋体" w:hint="eastAsia"/>
        </w:rPr>
        <w:t>发挥作用的，对</w:t>
      </w:r>
      <w:r>
        <w:t>miRNA</w:t>
      </w:r>
      <w:r>
        <w:rPr>
          <w:rFonts w:ascii="宋体" w:eastAsia="宋体" w:hint="eastAsia"/>
        </w:rPr>
        <w:t>在生殖中的深入研究，将为有效地调控生殖过程以及</w:t>
      </w:r>
      <w:r>
        <w:rPr>
          <w:rFonts w:ascii="宋体" w:eastAsia="宋体" w:hint="eastAsia"/>
        </w:rPr>
        <w:t>探明不育原因提供线索。</w:t>
      </w:r>
    </w:p>
    <w:p w:rsidR="0018722C">
      <w:pPr>
        <w:topLinePunct/>
      </w:pPr>
      <w:r>
        <w:rPr>
          <w:rFonts w:cstheme="minorBidi" w:hAnsiTheme="minorHAnsi" w:eastAsiaTheme="minorHAnsi" w:asciiTheme="minorHAnsi" w:ascii="Calibri"/>
        </w:rPr>
        <w:t>19</w:t>
      </w:r>
    </w:p>
    <w:p w:rsidR="0018722C">
      <w:pPr>
        <w:topLinePunct/>
      </w:pPr>
      <w:r>
        <w:rPr>
          <w:rFonts w:ascii="宋体" w:eastAsia="宋体" w:hint="eastAsia"/>
        </w:rPr>
        <w:t>本部分用含</w:t>
      </w:r>
      <w:r>
        <w:t>IGF-1</w:t>
      </w:r>
      <w:r w:rsidR="001852F3">
        <w:t xml:space="preserve"> </w:t>
      </w:r>
      <w:r>
        <w:rPr>
          <w:rFonts w:ascii="宋体" w:eastAsia="宋体" w:hint="eastAsia"/>
        </w:rPr>
        <w:t>的卵泡培养液培养卵母细胞，以模拟人卵巢内环境，用</w:t>
      </w:r>
    </w:p>
    <w:p w:rsidR="0018722C">
      <w:pPr>
        <w:topLinePunct/>
      </w:pPr>
      <w:r>
        <w:t>miRNA</w:t>
      </w:r>
      <w:r>
        <w:rPr>
          <w:rFonts w:ascii="宋体" w:eastAsia="宋体" w:hint="eastAsia"/>
        </w:rPr>
        <w:t>芯片技术分析人</w:t>
      </w:r>
      <w:r>
        <w:t>GV</w:t>
      </w:r>
      <w:r>
        <w:rPr>
          <w:rFonts w:ascii="宋体" w:eastAsia="宋体" w:hint="eastAsia"/>
        </w:rPr>
        <w:t>期和</w:t>
      </w:r>
      <w:r>
        <w:t>MI</w:t>
      </w:r>
      <w:r>
        <w:rPr>
          <w:rFonts w:ascii="宋体" w:eastAsia="宋体" w:hint="eastAsia"/>
        </w:rPr>
        <w:t>期卵母细胞的</w:t>
      </w:r>
      <w:r>
        <w:t>miRNAs</w:t>
      </w:r>
      <w:r>
        <w:rPr>
          <w:rFonts w:ascii="宋体" w:eastAsia="宋体" w:hint="eastAsia"/>
        </w:rPr>
        <w:t>的表达谱，寻找具有时相特异性高表达的</w:t>
      </w:r>
      <w:r>
        <w:t>miRNA</w:t>
      </w:r>
      <w:r>
        <w:rPr>
          <w:rFonts w:ascii="宋体" w:eastAsia="宋体" w:hint="eastAsia"/>
        </w:rPr>
        <w:t>作为研究靶标，并用生物信息学预测其靶基因。</w:t>
      </w:r>
    </w:p>
    <w:p w:rsidR="0018722C">
      <w:pPr>
        <w:pStyle w:val="Heading2"/>
        <w:topLinePunct/>
        <w:ind w:left="171" w:hangingChars="171" w:hanging="171"/>
      </w:pPr>
      <w:bookmarkStart w:name="二、技术路线 " w:id="13"/>
      <w:bookmarkEnd w:id="13"/>
      <w:r>
        <w:t>二、</w:t>
      </w:r>
      <w:r>
        <w:t xml:space="preserve"> </w:t>
      </w:r>
      <w:r w:rsidRPr="00DB64CE">
        <w:t>技术路线</w:t>
      </w:r>
    </w:p>
    <w:p w:rsidR="0018722C">
      <w:pPr>
        <w:pStyle w:val="aff7"/>
        <w:topLinePunct/>
      </w:pPr>
      <w:r>
        <w:drawing>
          <wp:inline>
            <wp:extent cx="4907029" cy="24871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907029" cy="2487168"/>
                    </a:xfrm>
                    <a:prstGeom prst="rect">
                      <a:avLst/>
                    </a:prstGeom>
                  </pic:spPr>
                </pic:pic>
              </a:graphicData>
            </a:graphic>
          </wp:inline>
        </w:drawing>
      </w:r>
    </w:p>
    <w:p w:rsidR="0018722C">
      <w:pPr>
        <w:pStyle w:val="Heading2"/>
        <w:topLinePunct/>
        <w:ind w:left="171" w:hangingChars="171" w:hanging="171"/>
      </w:pPr>
      <w:bookmarkStart w:name="三、材料与方法 " w:id="14"/>
      <w:bookmarkEnd w:id="14"/>
      <w:r/>
      <w:r>
        <w:t>三、</w:t>
      </w:r>
      <w:r>
        <w:t xml:space="preserve"> </w:t>
      </w:r>
      <w:r w:rsidRPr="00DB64CE">
        <w:t>材料与方法</w:t>
      </w:r>
    </w:p>
    <w:p w:rsidR="0018722C">
      <w:pPr>
        <w:topLinePunct/>
      </w:pPr>
      <w:r>
        <w:rPr>
          <w:rFonts w:cstheme="minorBidi" w:hAnsiTheme="minorHAnsi" w:eastAsiaTheme="minorHAnsi" w:asciiTheme="minorHAnsi" w:ascii="黑体" w:hAnsi="Times New Roman" w:eastAsia="黑体" w:cs="Times New Roman" w:hint="eastAsia"/>
          <w:b/>
        </w:rPr>
        <w:t>1、患者基本情况</w:t>
      </w:r>
      <w:r>
        <w:rPr>
          <w:rFonts w:ascii="黑体" w:eastAsia="黑体" w:hint="eastAsia" w:cstheme="minorBidi" w:hAnsiTheme="minorHAnsi" w:hAnsi="Times New Roman" w:cs="Times New Roman"/>
        </w:rPr>
        <w:t>：</w:t>
      </w:r>
    </w:p>
    <w:p w:rsidR="0018722C">
      <w:pPr>
        <w:topLinePunct/>
      </w:pPr>
      <w:r>
        <w:rPr>
          <w:rFonts w:ascii="宋体" w:eastAsia="宋体" w:hint="eastAsia"/>
        </w:rPr>
        <w:t>收集在</w:t>
      </w:r>
      <w:r>
        <w:t>2013</w:t>
      </w:r>
      <w:r>
        <w:rPr>
          <w:rFonts w:ascii="宋体" w:eastAsia="宋体" w:hint="eastAsia"/>
        </w:rPr>
        <w:t>年</w:t>
      </w:r>
      <w:r>
        <w:t>4</w:t>
      </w:r>
      <w:r>
        <w:rPr>
          <w:rFonts w:ascii="宋体" w:eastAsia="宋体" w:hint="eastAsia"/>
        </w:rPr>
        <w:t>月</w:t>
      </w:r>
      <w:r>
        <w:t>~2013</w:t>
      </w:r>
      <w:r>
        <w:rPr>
          <w:rFonts w:ascii="宋体" w:eastAsia="宋体" w:hint="eastAsia"/>
        </w:rPr>
        <w:t>年</w:t>
      </w:r>
      <w:r>
        <w:t>6</w:t>
      </w:r>
      <w:r>
        <w:rPr>
          <w:rFonts w:ascii="宋体" w:eastAsia="宋体" w:hint="eastAsia"/>
        </w:rPr>
        <w:t>月广州医科大学附属第三医院生殖中心治疗</w:t>
      </w:r>
      <w:r>
        <w:rPr>
          <w:rFonts w:ascii="宋体" w:eastAsia="宋体" w:hint="eastAsia"/>
        </w:rPr>
        <w:t>患者的未成熟卵母细胞</w:t>
      </w:r>
      <w:r>
        <w:rPr>
          <w:rFonts w:ascii="宋体" w:eastAsia="宋体" w:hint="eastAsia"/>
        </w:rPr>
        <w:t>（</w:t>
      </w:r>
      <w:r>
        <w:t>GV</w:t>
      </w:r>
      <w:r>
        <w:rPr>
          <w:rFonts w:ascii="宋体" w:eastAsia="宋体" w:hint="eastAsia"/>
        </w:rPr>
        <w:t>期</w:t>
      </w:r>
      <w:r>
        <w:rPr>
          <w:rFonts w:ascii="宋体" w:eastAsia="宋体" w:hint="eastAsia"/>
        </w:rPr>
        <w:t>）</w:t>
      </w:r>
      <w:r>
        <w:rPr>
          <w:rFonts w:ascii="宋体" w:eastAsia="宋体" w:hint="eastAsia"/>
        </w:rPr>
        <w:t>、第一次减数分裂中期</w:t>
      </w:r>
      <w:r>
        <w:t>(</w:t>
      </w:r>
      <w:r>
        <w:t>MI</w:t>
      </w:r>
      <w:r>
        <w:t>)</w:t>
      </w:r>
      <w:r>
        <w:rPr>
          <w:rFonts w:ascii="宋体" w:eastAsia="宋体" w:hint="eastAsia"/>
        </w:rPr>
        <w:t>的卵母细胞。本研究</w:t>
      </w:r>
      <w:r>
        <w:rPr>
          <w:rFonts w:ascii="宋体" w:eastAsia="宋体" w:hint="eastAsia"/>
        </w:rPr>
        <w:t>所有实验方案均经广州医科大学附属第三医院伦理委员会审查批准，并符</w:t>
      </w:r>
      <w:r>
        <w:rPr>
          <w:rFonts w:ascii="宋体" w:eastAsia="宋体" w:hint="eastAsia"/>
        </w:rPr>
        <w:t>合</w:t>
      </w:r>
    </w:p>
    <w:p w:rsidR="0018722C">
      <w:pPr>
        <w:topLinePunct/>
      </w:pPr>
      <w:r>
        <w:t>2008</w:t>
      </w:r>
      <w:r w:rsidR="001852F3">
        <w:t xml:space="preserve"> </w:t>
      </w:r>
      <w:r>
        <w:rPr>
          <w:rFonts w:ascii="宋体" w:hAnsi="宋体" w:eastAsia="宋体" w:hint="eastAsia"/>
        </w:rPr>
        <w:t>年人权研究委员会“赫尔辛基宣言”伦理指南之规定。所有患者及其家属</w:t>
      </w:r>
    </w:p>
    <w:p w:rsidR="0018722C">
      <w:pPr>
        <w:topLinePunct/>
      </w:pPr>
      <w:r>
        <w:rPr>
          <w:rFonts w:ascii="宋体" w:hAnsi="宋体" w:eastAsia="宋体" w:hint="eastAsia"/>
        </w:rPr>
        <w:t>均已知情同意。实验组</w:t>
      </w:r>
      <w:r>
        <w:t>GV</w:t>
      </w:r>
      <w:r>
        <w:rPr>
          <w:rFonts w:ascii="宋体" w:hAnsi="宋体" w:eastAsia="宋体" w:hint="eastAsia"/>
        </w:rPr>
        <w:t>期卵母细胞患者的平均年龄为</w:t>
      </w:r>
      <w:r>
        <w:t>31</w:t>
      </w:r>
      <w:r>
        <w:t>.</w:t>
      </w:r>
      <w:r>
        <w:t>61</w:t>
      </w:r>
      <w:r>
        <w:rPr>
          <w:rFonts w:ascii="宋体" w:hAnsi="宋体" w:eastAsia="宋体" w:hint="eastAsia"/>
        </w:rPr>
        <w:t>±</w:t>
      </w:r>
      <w:r>
        <w:t>3.97</w:t>
      </w:r>
      <w:r>
        <w:rPr>
          <w:rFonts w:ascii="宋体" w:hAnsi="宋体" w:eastAsia="宋体" w:hint="eastAsia"/>
        </w:rPr>
        <w:t>岁，而对</w:t>
      </w:r>
    </w:p>
    <w:p w:rsidR="0018722C">
      <w:pPr>
        <w:topLinePunct/>
      </w:pPr>
      <w:r>
        <w:rPr>
          <w:rFonts w:ascii="宋体" w:hAnsi="宋体" w:eastAsia="宋体" w:hint="eastAsia"/>
        </w:rPr>
        <w:t>照的</w:t>
      </w:r>
      <w:r>
        <w:t>GV</w:t>
      </w:r>
      <w:r>
        <w:rPr>
          <w:rFonts w:ascii="宋体" w:hAnsi="宋体" w:eastAsia="宋体" w:hint="eastAsia"/>
        </w:rPr>
        <w:t>期卵母细胞患者的平均年龄为</w:t>
      </w:r>
      <w:r>
        <w:t>31</w:t>
      </w:r>
      <w:r>
        <w:t>.</w:t>
      </w:r>
      <w:r>
        <w:t>31</w:t>
      </w:r>
      <w:r>
        <w:rPr>
          <w:rFonts w:ascii="宋体" w:hAnsi="宋体" w:eastAsia="宋体" w:hint="eastAsia"/>
        </w:rPr>
        <w:t>±</w:t>
      </w:r>
      <w:r>
        <w:t>3.81</w:t>
      </w:r>
      <w:r>
        <w:rPr>
          <w:rFonts w:ascii="宋体" w:hAnsi="宋体" w:eastAsia="宋体" w:hint="eastAsia"/>
        </w:rPr>
        <w:t>岁，两组患者年龄间无统计</w:t>
      </w:r>
      <w:r>
        <w:rPr>
          <w:rFonts w:ascii="宋体" w:hAnsi="宋体" w:eastAsia="宋体" w:hint="eastAsia"/>
        </w:rPr>
        <w:t>学差异。实验组</w:t>
      </w:r>
      <w:r>
        <w:t>MI</w:t>
      </w:r>
      <w:r>
        <w:rPr>
          <w:rFonts w:ascii="宋体" w:hAnsi="宋体" w:eastAsia="宋体" w:hint="eastAsia"/>
        </w:rPr>
        <w:t>期卵母细胞患者的平均年龄为</w:t>
      </w:r>
      <w:r>
        <w:t>31</w:t>
      </w:r>
      <w:r>
        <w:t>.</w:t>
      </w:r>
      <w:r>
        <w:t>25</w:t>
      </w:r>
      <w:r w:rsidR="001852F3">
        <w:t xml:space="preserve"> </w:t>
      </w:r>
      <w:r>
        <w:rPr>
          <w:rFonts w:ascii="宋体" w:hAnsi="宋体" w:eastAsia="宋体" w:hint="eastAsia"/>
        </w:rPr>
        <w:t>±</w:t>
      </w:r>
      <w:r>
        <w:t>3.31</w:t>
      </w:r>
      <w:r>
        <w:rPr>
          <w:rFonts w:ascii="宋体" w:hAnsi="宋体" w:eastAsia="宋体" w:hint="eastAsia"/>
        </w:rPr>
        <w:t>岁，而对照</w:t>
      </w:r>
      <w:r>
        <w:rPr>
          <w:rFonts w:ascii="宋体" w:hAnsi="宋体" w:eastAsia="宋体" w:hint="eastAsia"/>
        </w:rPr>
        <w:t>的</w:t>
      </w:r>
    </w:p>
    <w:p w:rsidR="0018722C">
      <w:pPr>
        <w:topLinePunct/>
      </w:pPr>
      <w:r>
        <w:t>MI</w:t>
      </w:r>
      <w:r>
        <w:rPr>
          <w:rFonts w:ascii="宋体" w:hAnsi="宋体" w:eastAsia="宋体" w:hint="eastAsia"/>
        </w:rPr>
        <w:t>期卵母细胞患者的平均年龄为</w:t>
      </w:r>
      <w:r>
        <w:t>31</w:t>
      </w:r>
      <w:r>
        <w:t>.</w:t>
      </w:r>
      <w:r>
        <w:t>66</w:t>
      </w:r>
      <w:r>
        <w:rPr>
          <w:rFonts w:ascii="宋体" w:hAnsi="宋体" w:eastAsia="宋体" w:hint="eastAsia"/>
        </w:rPr>
        <w:t>±</w:t>
      </w:r>
      <w:r>
        <w:t>3.90</w:t>
      </w:r>
      <w:r>
        <w:rPr>
          <w:rFonts w:ascii="宋体" w:hAnsi="宋体" w:eastAsia="宋体" w:hint="eastAsia"/>
        </w:rPr>
        <w:t>岁，两组患者年龄间无统计学差异。</w:t>
      </w:r>
    </w:p>
    <w:p w:rsidR="0018722C">
      <w:pPr>
        <w:topLinePunct/>
      </w:pPr>
      <w:r>
        <w:rPr>
          <w:rFonts w:cstheme="minorBidi" w:hAnsiTheme="minorHAnsi" w:eastAsiaTheme="minorHAnsi" w:asciiTheme="minorHAnsi" w:ascii="黑体" w:hAnsi="Times New Roman" w:eastAsia="黑体" w:cs="Times New Roman" w:hint="eastAsia"/>
          <w:b/>
        </w:rPr>
        <w:t>2、主要实验仪器</w:t>
      </w:r>
    </w:p>
    <w:p w:rsidR="0018722C">
      <w:pPr>
        <w:topLinePunct/>
      </w:pPr>
      <w:r>
        <w:rPr>
          <w:rFonts w:cstheme="minorBidi" w:hAnsiTheme="minorHAnsi" w:eastAsiaTheme="minorHAnsi" w:asciiTheme="minorHAnsi" w:ascii="Calibri"/>
        </w:rPr>
        <w:t>20</w:t>
      </w:r>
    </w:p>
    <w:p w:rsidR="0018722C">
      <w:pPr>
        <w:topLinePunct/>
      </w:pPr>
      <w:r>
        <w:rPr>
          <w:rFonts w:ascii="宋体" w:eastAsia="宋体" w:hint="eastAsia"/>
        </w:rPr>
        <w:t>高速台式离心机</w:t>
      </w:r>
      <w:r>
        <w:t>TGL-16B</w:t>
      </w:r>
      <w:r/>
      <w:r>
        <w:rPr>
          <w:rFonts w:ascii="宋体" w:eastAsia="宋体" w:hint="eastAsia"/>
        </w:rPr>
        <w:t>型</w:t>
      </w:r>
      <w:r w:rsidR="001852F3">
        <w:t>上海安亭科学仪器厂</w:t>
      </w:r>
    </w:p>
    <w:p w:rsidR="0018722C">
      <w:pPr>
        <w:topLinePunct/>
      </w:pPr>
      <w:r>
        <w:t>80-2</w:t>
      </w:r>
      <w:r/>
      <w:r>
        <w:rPr>
          <w:rFonts w:ascii="宋体" w:eastAsia="宋体" w:hint="eastAsia"/>
        </w:rPr>
        <w:t>型台式离心机</w:t>
      </w:r>
      <w:r w:rsidR="001852F3">
        <w:t>上海手术器械厂</w:t>
      </w:r>
    </w:p>
    <w:p w:rsidR="0018722C">
      <w:pPr>
        <w:topLinePunct/>
      </w:pPr>
      <w:r>
        <w:rPr>
          <w:rFonts w:ascii="宋体" w:eastAsia="宋体" w:hint="eastAsia"/>
        </w:rPr>
        <w:t>低温高速离心机</w:t>
      </w:r>
      <w:r>
        <w:t>himaccR21G</w:t>
      </w:r>
      <w:r>
        <w:rPr>
          <w:rFonts w:ascii="宋体" w:eastAsia="宋体" w:hint="eastAsia"/>
        </w:rPr>
        <w:t>日本日立公司电子天平</w:t>
      </w:r>
      <w:r w:rsidRPr="00000000">
        <w:tab/>
        <w:t>德国</w:t>
      </w:r>
      <w:r>
        <w:t>Sartorius</w:t>
      </w:r>
      <w:r/>
      <w:r>
        <w:rPr>
          <w:rFonts w:ascii="宋体" w:eastAsia="宋体" w:hint="eastAsia"/>
        </w:rPr>
        <w:t>公司</w:t>
      </w:r>
    </w:p>
    <w:p w:rsidR="0018722C">
      <w:pPr>
        <w:topLinePunct/>
      </w:pPr>
      <w:r>
        <w:t>ZF-2</w:t>
      </w:r>
      <w:r/>
      <w:r>
        <w:rPr>
          <w:rFonts w:ascii="宋体" w:eastAsia="宋体" w:hint="eastAsia"/>
        </w:rPr>
        <w:t>型紫外光观测仪</w:t>
      </w:r>
      <w:r>
        <w:rPr>
          <w:rFonts w:ascii="宋体" w:eastAsia="宋体" w:hint="eastAsia"/>
        </w:rPr>
        <w:t>上海康华生化仪器厂</w:t>
      </w:r>
      <w:r>
        <w:rPr>
          <w:rFonts w:ascii="宋体" w:eastAsia="宋体" w:hint="eastAsia"/>
        </w:rPr>
        <w:t>纯水机</w:t>
      </w:r>
      <w:r w:rsidRPr="00000000">
        <w:tab/>
        <w:tab/>
        <w:t>德</w:t>
      </w:r>
      <w:r>
        <w:rPr>
          <w:rFonts w:ascii="宋体" w:eastAsia="宋体" w:hint="eastAsia"/>
        </w:rPr>
        <w:t>国</w:t>
      </w:r>
      <w:r>
        <w:t>SG</w:t>
      </w:r>
      <w:r/>
      <w:r>
        <w:rPr>
          <w:rFonts w:ascii="宋体" w:eastAsia="宋体" w:hint="eastAsia"/>
        </w:rPr>
        <w:t>公司</w:t>
      </w:r>
    </w:p>
    <w:p w:rsidR="0018722C">
      <w:pPr>
        <w:topLinePunct/>
      </w:pPr>
      <w:r>
        <w:rPr>
          <w:rFonts w:ascii="宋体" w:eastAsia="宋体" w:hint="eastAsia"/>
        </w:rPr>
        <w:t>电热恒温水浴箱</w:t>
      </w:r>
      <w:r w:rsidR="001852F3">
        <w:t>上海医疗器械七厂</w:t>
      </w:r>
    </w:p>
    <w:p w:rsidR="0018722C">
      <w:pPr>
        <w:pStyle w:val="BodyText"/>
        <w:tabs>
          <w:tab w:pos="7581" w:val="left" w:leader="none"/>
        </w:tabs>
        <w:spacing w:before="154"/>
        <w:ind w:leftChars="0" w:left="900"/>
        <w:rPr>
          <w:rFonts w:ascii="宋体" w:hAnsi="宋体" w:eastAsia="宋体" w:hint="eastAsia"/>
        </w:rPr>
        <w:topLinePunct/>
      </w:pPr>
      <w:r>
        <w:t>-80</w:t>
      </w:r>
      <w:r>
        <w:rPr>
          <w:rFonts w:ascii="宋体" w:hAnsi="宋体" w:eastAsia="宋体" w:hint="eastAsia"/>
        </w:rPr>
        <w:t>℃超低温保存箱</w:t>
      </w:r>
      <w:r>
        <w:t>THERMO</w:t>
      </w:r>
      <w:r>
        <w:rPr>
          <w:rFonts w:ascii="宋体" w:hAnsi="宋体" w:eastAsia="宋体" w:hint="eastAsia"/>
        </w:rPr>
        <w:t>公司</w:t>
      </w:r>
    </w:p>
    <w:p w:rsidR="0018722C">
      <w:pPr>
        <w:topLinePunct/>
      </w:pPr>
      <w:r>
        <w:t>U-2001</w:t>
      </w:r>
      <w:r/>
      <w:r>
        <w:rPr>
          <w:rFonts w:ascii="宋体" w:eastAsia="宋体" w:hint="eastAsia"/>
        </w:rPr>
        <w:t>型紫外分光光度计</w:t>
      </w:r>
      <w:r>
        <w:rPr>
          <w:rFonts w:ascii="宋体" w:eastAsia="宋体" w:hint="eastAsia"/>
        </w:rPr>
        <w:t>日本三洋公司</w:t>
      </w:r>
      <w:r>
        <w:rPr>
          <w:rFonts w:ascii="宋体" w:eastAsia="宋体" w:hint="eastAsia"/>
        </w:rPr>
        <w:t>超净工作台</w:t>
      </w:r>
      <w:r>
        <w:t>SW-CJ-IF</w:t>
      </w:r>
      <w:r>
        <w:rPr>
          <w:rFonts w:ascii="宋体" w:eastAsia="宋体" w:hint="eastAsia"/>
        </w:rPr>
        <w:t>苏州安泰空气技术有限公司</w:t>
      </w:r>
    </w:p>
    <w:p w:rsidR="0018722C">
      <w:pPr>
        <w:topLinePunct/>
      </w:pPr>
      <w:r>
        <w:rPr>
          <w:rFonts w:ascii="宋体" w:eastAsia="宋体" w:hint="eastAsia"/>
        </w:rPr>
        <w:t>自动灭菌器</w:t>
      </w:r>
      <w:r>
        <w:t>HvE-50</w:t>
      </w:r>
      <w:r/>
      <w:r>
        <w:rPr>
          <w:rFonts w:ascii="宋体" w:eastAsia="宋体" w:hint="eastAsia"/>
        </w:rPr>
        <w:t>型</w:t>
      </w:r>
      <w:r w:rsidR="001852F3">
        <w:t>日本</w:t>
      </w:r>
      <w:r>
        <w:t>HIRAYAMA</w:t>
      </w:r>
      <w:r/>
      <w:r>
        <w:rPr>
          <w:rFonts w:ascii="宋体" w:eastAsia="宋体" w:hint="eastAsia"/>
        </w:rPr>
        <w:t>公司</w:t>
      </w:r>
    </w:p>
    <w:p w:rsidR="0018722C">
      <w:pPr>
        <w:topLinePunct/>
      </w:pPr>
      <w:r>
        <w:rPr>
          <w:rFonts w:ascii="宋体" w:eastAsia="宋体" w:hint="eastAsia"/>
        </w:rPr>
        <w:t>磁力加热搅拌器</w:t>
      </w:r>
      <w:r>
        <w:rPr>
          <w:rFonts w:hint="eastAsia"/>
        </w:rPr>
        <w:t>：</w:t>
      </w:r>
      <w:r>
        <w:t>79-l</w:t>
      </w:r>
      <w:r/>
      <w:r>
        <w:rPr>
          <w:rFonts w:ascii="宋体" w:eastAsia="宋体" w:hint="eastAsia"/>
        </w:rPr>
        <w:t>型</w:t>
      </w:r>
      <w:r w:rsidR="001852F3">
        <w:t>上海沪西分析仪器厂</w:t>
      </w:r>
    </w:p>
    <w:p w:rsidR="0018722C">
      <w:pPr>
        <w:topLinePunct/>
      </w:pPr>
      <w:r>
        <w:rPr>
          <w:rFonts w:ascii="宋体" w:eastAsia="宋体" w:hint="eastAsia"/>
        </w:rPr>
        <w:t>微涡旋混合仪</w:t>
      </w:r>
      <w:r>
        <w:t>wH-3</w:t>
      </w:r>
      <w:r/>
      <w:r>
        <w:rPr>
          <w:rFonts w:ascii="宋体" w:eastAsia="宋体" w:hint="eastAsia"/>
        </w:rPr>
        <w:t>型</w:t>
      </w:r>
      <w:r>
        <w:rPr>
          <w:rFonts w:ascii="宋体" w:eastAsia="宋体" w:hint="eastAsia"/>
        </w:rPr>
        <w:t>上海沪西分析仪器厂</w:t>
      </w:r>
    </w:p>
    <w:p w:rsidR="0018722C">
      <w:pPr>
        <w:topLinePunct/>
      </w:pPr>
      <w:r>
        <w:rPr>
          <w:rFonts w:ascii="宋体" w:hAnsi="宋体" w:eastAsia="宋体" w:hint="eastAsia"/>
        </w:rPr>
        <w:t>普通冰箱、</w:t>
      </w:r>
      <w:r>
        <w:t>-20</w:t>
      </w:r>
      <w:r>
        <w:rPr>
          <w:rFonts w:ascii="宋体" w:hAnsi="宋体" w:eastAsia="宋体" w:hint="eastAsia"/>
        </w:rPr>
        <w:t>℃冰箱</w:t>
      </w:r>
      <w:r w:rsidR="001852F3">
        <w:t>新乡市新飞公司</w:t>
      </w:r>
    </w:p>
    <w:p w:rsidR="0018722C">
      <w:pPr>
        <w:pStyle w:val="BodyText"/>
        <w:tabs>
          <w:tab w:pos="7621" w:val="left" w:leader="none"/>
        </w:tabs>
        <w:spacing w:before="136"/>
        <w:ind w:leftChars="0" w:left="900"/>
        <w:rPr>
          <w:rFonts w:ascii="宋体" w:eastAsia="宋体" w:hint="eastAsia"/>
        </w:rPr>
        <w:topLinePunct/>
      </w:pPr>
      <w:r>
        <w:rPr>
          <w:rFonts w:ascii="宋体" w:eastAsia="宋体" w:hint="eastAsia"/>
        </w:rPr>
        <w:t>微量移液器</w:t>
      </w:r>
      <w:r>
        <w:t>Eppendorf</w:t>
      </w:r>
      <w:r>
        <w:rPr>
          <w:rFonts w:ascii="宋体" w:eastAsia="宋体" w:hint="eastAsia"/>
        </w:rPr>
        <w:t>系列</w:t>
      </w:r>
    </w:p>
    <w:p w:rsidR="0018722C">
      <w:pPr>
        <w:topLinePunct/>
      </w:pPr>
      <w:r>
        <w:t>CO</w:t>
      </w:r>
      <w:r>
        <w:t>2</w:t>
      </w:r>
      <w:r/>
      <w:r>
        <w:rPr>
          <w:rFonts w:ascii="宋体" w:eastAsia="宋体" w:hint="eastAsia"/>
        </w:rPr>
        <w:t>恒温培养箱</w:t>
      </w:r>
      <w:r>
        <w:t>Hrea Cell,</w:t>
      </w:r>
      <w:r>
        <w:t> </w:t>
      </w:r>
      <w:r>
        <w:t>Germany</w:t>
      </w:r>
    </w:p>
    <w:p w:rsidR="0018722C">
      <w:pPr>
        <w:pStyle w:val="BodyText"/>
        <w:tabs>
          <w:tab w:pos="8221" w:val="left" w:leader="none"/>
        </w:tabs>
        <w:spacing w:before="122"/>
        <w:ind w:leftChars="0" w:left="900"/>
        <w:rPr>
          <w:rFonts w:ascii="宋体" w:eastAsia="宋体" w:hint="eastAsia"/>
        </w:rPr>
        <w:topLinePunct/>
      </w:pPr>
      <w:r>
        <w:rPr>
          <w:rFonts w:ascii="宋体" w:eastAsia="宋体" w:hint="eastAsia"/>
        </w:rPr>
        <w:t>体视显微镜</w:t>
      </w:r>
      <w:r w:rsidR="001852F3">
        <w:t>日本尼康</w:t>
      </w:r>
    </w:p>
    <w:p w:rsidR="0018722C">
      <w:pPr>
        <w:topLinePunct/>
      </w:pPr>
      <w:r>
        <w:rPr>
          <w:rFonts w:cstheme="minorBidi" w:hAnsiTheme="minorHAnsi" w:eastAsiaTheme="minorHAnsi" w:asciiTheme="minorHAnsi" w:ascii="黑体" w:hAnsi="Times New Roman" w:eastAsia="黑体" w:cs="Times New Roman" w:hint="eastAsia"/>
          <w:b/>
        </w:rPr>
        <w:t>3、miRNA</w:t>
      </w:r>
      <w:r w:rsidR="001852F3">
        <w:rPr>
          <w:rFonts w:cstheme="minorBidi" w:hAnsiTheme="minorHAnsi" w:eastAsiaTheme="minorHAnsi" w:asciiTheme="minorHAnsi" w:ascii="黑体" w:hAnsi="Times New Roman" w:eastAsia="黑体" w:cs="Times New Roman" w:hint="eastAsia"/>
          <w:b/>
        </w:rPr>
        <w:t xml:space="preserve">芯片分析</w:t>
      </w:r>
    </w:p>
    <w:p w:rsidR="0018722C">
      <w:pPr>
        <w:topLinePunct/>
      </w:pPr>
      <w:r>
        <w:rPr>
          <w:rFonts w:ascii="宋体" w:hAnsi="宋体" w:eastAsia="宋体" w:hint="eastAsia"/>
        </w:rPr>
        <w:t>将</w:t>
      </w:r>
      <w:r>
        <w:t>Trizol</w:t>
      </w:r>
      <w:r>
        <w:rPr>
          <w:rFonts w:ascii="宋体" w:hAnsi="宋体" w:eastAsia="宋体" w:hint="eastAsia"/>
        </w:rPr>
        <w:t>加入收集的裸卵中，按</w:t>
      </w:r>
      <w:r>
        <w:t>Trizol</w:t>
      </w:r>
      <w:r>
        <w:rPr>
          <w:rFonts w:ascii="宋体" w:hAnsi="宋体" w:eastAsia="宋体" w:hint="eastAsia"/>
        </w:rPr>
        <w:t>说明书提取总</w:t>
      </w:r>
      <w:r>
        <w:t>RNA</w:t>
      </w:r>
      <w:r>
        <w:rPr>
          <w:rFonts w:ascii="宋体" w:hAnsi="宋体" w:eastAsia="宋体" w:hint="eastAsia"/>
          <w:rFonts w:ascii="宋体" w:hAnsi="宋体" w:eastAsia="宋体" w:hint="eastAsia"/>
          <w:spacing w:val="-4"/>
        </w:rPr>
        <w:t xml:space="preserve">. </w:t>
      </w:r>
      <w:r>
        <w:rPr>
          <w:rFonts w:ascii="宋体" w:hAnsi="宋体" w:eastAsia="宋体" w:hint="eastAsia"/>
        </w:rPr>
        <w:t>采用</w:t>
      </w:r>
      <w:r>
        <w:t>mercury LNA</w:t>
      </w:r>
      <w:r>
        <w:t>™</w:t>
      </w:r>
      <w:r w:rsidR="001852F3">
        <w:t xml:space="preserve"> </w:t>
      </w:r>
      <w:r>
        <w:t>microarray platform</w:t>
      </w:r>
      <w:r w:rsidR="001852F3">
        <w:t xml:space="preserve"> </w:t>
      </w:r>
      <w:r>
        <w:rPr>
          <w:rFonts w:ascii="宋体" w:hAnsi="宋体" w:eastAsia="宋体" w:hint="eastAsia"/>
        </w:rPr>
        <w:t>检测</w:t>
      </w:r>
      <w:r>
        <w:t>miRNAs</w:t>
      </w:r>
      <w:r>
        <w:rPr>
          <w:rFonts w:ascii="宋体" w:hAnsi="宋体" w:eastAsia="宋体" w:hint="eastAsia"/>
        </w:rPr>
        <w:t>的表达情况。采用</w:t>
      </w:r>
      <w:r>
        <w:t>RNasey</w:t>
      </w:r>
      <w:r/>
      <w:r w:rsidR="001852F3">
        <w:t xml:space="preserve"> </w:t>
      </w:r>
      <w:r>
        <w:t>Mini</w:t>
      </w:r>
      <w:r/>
      <w:r w:rsidR="001852F3">
        <w:t xml:space="preserve">  </w:t>
      </w:r>
      <w:r>
        <w:t>Kit</w:t>
      </w:r>
      <w:r>
        <w:rPr>
          <w:rFonts w:ascii="宋体" w:hAnsi="宋体" w:eastAsia="宋体" w:hint="eastAsia"/>
        </w:rPr>
        <w:t>试剂盒从提取总的</w:t>
      </w:r>
      <w:r>
        <w:t>RNA</w:t>
      </w:r>
      <w:r>
        <w:rPr>
          <w:rFonts w:ascii="宋体" w:hAnsi="宋体" w:eastAsia="宋体" w:hint="eastAsia"/>
        </w:rPr>
        <w:t>中分离富集</w:t>
      </w:r>
      <w:r>
        <w:t>miRNAs</w:t>
      </w:r>
      <w:r>
        <w:rPr>
          <w:rFonts w:ascii="宋体" w:hAnsi="宋体" w:eastAsia="宋体" w:hint="eastAsia"/>
          <w:rFonts w:ascii="宋体" w:hAnsi="宋体" w:eastAsia="宋体" w:hint="eastAsia"/>
        </w:rPr>
        <w:t xml:space="preserve">, </w:t>
      </w:r>
      <w:r>
        <w:t>miRCURYTM Array Power Labeling kit</w:t>
      </w:r>
      <w:r>
        <w:rPr>
          <w:rFonts w:ascii="宋体" w:hAnsi="宋体" w:eastAsia="宋体" w:hint="eastAsia"/>
        </w:rPr>
        <w:t>标记，</w:t>
      </w:r>
      <w:r>
        <w:t>miRCURY </w:t>
      </w:r>
      <w:r>
        <w:t>LNA</w:t>
      </w:r>
      <w:r>
        <w:t>™</w:t>
      </w:r>
      <w:r>
        <w:t>microarray</w:t>
      </w:r>
      <w:r/>
      <w:r>
        <w:rPr>
          <w:rFonts w:ascii="宋体" w:hAnsi="宋体" w:eastAsia="宋体" w:hint="eastAsia"/>
        </w:rPr>
        <w:t>进行杂交，杂交后，对芯片进行</w:t>
      </w:r>
      <w:r>
        <w:rPr>
          <w:rFonts w:ascii="宋体" w:hAnsi="宋体" w:eastAsia="宋体" w:hint="eastAsia"/>
        </w:rPr>
        <w:t>染色和洗涤，采用</w:t>
      </w:r>
      <w:r>
        <w:t>Axon</w:t>
      </w:r>
      <w:r/>
      <w:r w:rsidR="001852F3">
        <w:t xml:space="preserve">  </w:t>
      </w:r>
      <w:r>
        <w:t>GenePix    4000B</w:t>
      </w:r>
      <w:r>
        <w:rPr>
          <w:rFonts w:ascii="宋体" w:hAnsi="宋体" w:eastAsia="宋体" w:hint="eastAsia"/>
        </w:rPr>
        <w:t>芯片扫描仪扫描芯片，</w:t>
      </w:r>
      <w:r>
        <w:t>Genepix    pr</w:t>
      </w:r>
      <w:r>
        <w:t>o</w:t>
      </w:r>
    </w:p>
    <w:p w:rsidR="0018722C">
      <w:pPr>
        <w:topLinePunct/>
      </w:pPr>
      <w:r>
        <w:t>v6.0</w:t>
      </w:r>
      <w:r>
        <w:rPr>
          <w:rFonts w:ascii="宋体" w:eastAsia="宋体" w:hint="eastAsia"/>
        </w:rPr>
        <w:t>分析软件将图像信号转化为数字信号，处理分析数据。所有实验步骤均严</w:t>
      </w:r>
      <w:r>
        <w:rPr>
          <w:rFonts w:ascii="宋体" w:eastAsia="宋体" w:hint="eastAsia"/>
        </w:rPr>
        <w:t>格按照试剂盒说明书进行。为了保证结果的重复性和可靠性，每个样本用三张芯</w:t>
      </w:r>
      <w:r>
        <w:rPr>
          <w:rFonts w:ascii="宋体" w:eastAsia="宋体" w:hint="eastAsia"/>
        </w:rPr>
        <w:t>片重复进行实验，求平均值，标准化后，用</w:t>
      </w:r>
      <w:r>
        <w:t>t-</w:t>
      </w:r>
      <w:r>
        <w:rPr>
          <w:rFonts w:ascii="宋体" w:eastAsia="宋体" w:hint="eastAsia"/>
        </w:rPr>
        <w:t>检验分析表达差异的</w:t>
      </w:r>
      <w:r>
        <w:t>miRNAs</w:t>
      </w:r>
      <w:r>
        <w:rPr>
          <w:rFonts w:ascii="宋体" w:eastAsia="宋体" w:hint="eastAsia"/>
        </w:rPr>
        <w:t>，并</w:t>
      </w:r>
      <w:r>
        <w:rPr>
          <w:rFonts w:ascii="宋体" w:eastAsia="宋体" w:hint="eastAsia"/>
        </w:rPr>
        <w:t>进行无监督聚类分析和相关性分析。两组间的表达量相差大于</w:t>
      </w:r>
      <w:r>
        <w:t>2</w:t>
      </w:r>
      <w:r>
        <w:rPr>
          <w:rFonts w:ascii="宋体" w:eastAsia="宋体" w:hint="eastAsia"/>
        </w:rPr>
        <w:t>倍时被认为是差</w:t>
      </w:r>
      <w:r>
        <w:rPr>
          <w:rFonts w:ascii="宋体" w:eastAsia="宋体" w:hint="eastAsia"/>
        </w:rPr>
        <w:t>异表达的</w:t>
      </w:r>
      <w:r>
        <w:t>miRNAs</w:t>
      </w:r>
      <w:r>
        <w:t>(</w:t>
      </w:r>
      <w:r>
        <w:rPr>
          <w:i/>
        </w:rPr>
        <w:t>p </w:t>
      </w:r>
      <w:r>
        <w:t>&lt;</w:t>
      </w:r>
      <w:r>
        <w:t>0.05</w:t>
      </w:r>
      <w:r>
        <w:t>)</w:t>
      </w:r>
      <w:r>
        <w:rPr>
          <w:rFonts w:ascii="宋体" w:eastAsia="宋体" w:hint="eastAsia"/>
        </w:rPr>
        <w:t>。</w:t>
      </w:r>
    </w:p>
    <w:p w:rsidR="0018722C">
      <w:pPr>
        <w:topLinePunct/>
      </w:pPr>
      <w:r>
        <w:rPr>
          <w:rFonts w:cstheme="minorBidi" w:hAnsiTheme="minorHAnsi" w:eastAsiaTheme="minorHAnsi" w:asciiTheme="minorHAnsi" w:ascii="Calibri"/>
        </w:rPr>
        <w:t>21</w:t>
      </w:r>
    </w:p>
    <w:p w:rsidR="0018722C">
      <w:pPr>
        <w:pStyle w:val="Heading2"/>
        <w:topLinePunct/>
        <w:ind w:left="171" w:hangingChars="171" w:hanging="171"/>
      </w:pPr>
      <w:bookmarkStart w:name="四、实验结果 " w:id="15"/>
      <w:bookmarkEnd w:id="15"/>
      <w:r>
        <w:t>四、</w:t>
      </w:r>
      <w:r>
        <w:t xml:space="preserve"> </w:t>
      </w:r>
      <w:r w:rsidRPr="00DB64CE">
        <w:t>实验结果</w:t>
      </w:r>
    </w:p>
    <w:p w:rsidR="0018722C">
      <w:pPr>
        <w:topLinePunct/>
      </w:pPr>
      <w:r>
        <w:rPr>
          <w:rFonts w:cstheme="minorBidi" w:hAnsiTheme="minorHAnsi" w:eastAsiaTheme="minorHAnsi" w:asciiTheme="minorHAnsi" w:ascii="Times New Roman" w:hAnsi="Times New Roman" w:eastAsia="Times New Roman" w:cs="Times New Roman"/>
          <w:b/>
        </w:rPr>
        <w:t>1</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GV</w:t>
      </w:r>
      <w:r>
        <w:rPr>
          <w:b/>
          <w:rFonts w:ascii="黑体" w:eastAsia="黑体" w:hint="eastAsia" w:cstheme="minorBidi" w:hAnsiTheme="minorHAnsi" w:hAnsi="Times New Roman" w:cs="Times New Roman"/>
        </w:rPr>
        <w:t>期卵母细胞的</w:t>
      </w:r>
      <w:r>
        <w:rPr>
          <w:rFonts w:cstheme="minorBidi" w:hAnsiTheme="minorHAnsi" w:eastAsiaTheme="minorHAnsi" w:asciiTheme="minorHAnsi" w:ascii="Times New Roman" w:hAnsi="Times New Roman" w:eastAsia="Times New Roman" w:cs="Times New Roman"/>
          <w:b/>
        </w:rPr>
        <w:t>miRNA</w:t>
      </w:r>
      <w:r>
        <w:rPr>
          <w:b/>
          <w:rFonts w:ascii="黑体" w:eastAsia="黑体" w:hint="eastAsia" w:cstheme="minorBidi" w:hAnsiTheme="minorHAnsi" w:hAnsi="Times New Roman" w:cs="Times New Roman"/>
        </w:rPr>
        <w:t>微阵列芯片分析</w:t>
      </w:r>
    </w:p>
    <w:p w:rsidR="0018722C">
      <w:pPr>
        <w:topLinePunct/>
      </w:pPr>
      <w:r>
        <w:rPr>
          <w:rFonts w:ascii="宋体" w:eastAsia="宋体" w:hint="eastAsia"/>
        </w:rPr>
        <w:t>收集</w:t>
      </w:r>
      <w:r>
        <w:t>GV</w:t>
      </w:r>
      <w:r>
        <w:rPr>
          <w:rFonts w:ascii="宋体" w:eastAsia="宋体" w:hint="eastAsia"/>
        </w:rPr>
        <w:t>期卵母细胞</w:t>
      </w:r>
      <w:r>
        <w:t>73</w:t>
      </w:r>
      <w:r>
        <w:rPr>
          <w:rFonts w:ascii="宋体" w:eastAsia="宋体" w:hint="eastAsia"/>
        </w:rPr>
        <w:t>个，其中用含</w:t>
      </w:r>
      <w:r>
        <w:t>IGF-1</w:t>
      </w:r>
      <w:r>
        <w:rPr>
          <w:rFonts w:ascii="宋体" w:eastAsia="宋体" w:hint="eastAsia"/>
        </w:rPr>
        <w:t>培养液培养的</w:t>
      </w:r>
      <w:r>
        <w:t>GV</w:t>
      </w:r>
      <w:r>
        <w:rPr>
          <w:rFonts w:ascii="宋体" w:eastAsia="宋体" w:hint="eastAsia"/>
        </w:rPr>
        <w:t>期卵母细胞</w:t>
      </w:r>
      <w:r>
        <w:rPr>
          <w:rFonts w:ascii="宋体" w:eastAsia="宋体" w:hint="eastAsia"/>
        </w:rPr>
        <w:t>有</w:t>
      </w:r>
      <w:r>
        <w:t>37</w:t>
      </w:r>
      <w:r>
        <w:rPr>
          <w:rFonts w:ascii="宋体" w:eastAsia="宋体" w:hint="eastAsia"/>
        </w:rPr>
        <w:t>个，对照组</w:t>
      </w:r>
      <w:r>
        <w:rPr>
          <w:rFonts w:ascii="宋体" w:eastAsia="宋体" w:hint="eastAsia"/>
        </w:rPr>
        <w:t>（</w:t>
      </w:r>
      <w:r>
        <w:rPr>
          <w:rFonts w:ascii="宋体" w:eastAsia="宋体" w:hint="eastAsia"/>
          <w:spacing w:val="-10"/>
        </w:rPr>
        <w:t>不含</w:t>
      </w:r>
      <w:r>
        <w:t>IGF-1</w:t>
      </w:r>
      <w:r>
        <w:rPr>
          <w:rFonts w:ascii="宋体" w:eastAsia="宋体" w:hint="eastAsia"/>
          <w:spacing w:val="-4"/>
        </w:rPr>
        <w:t>培养液培养的</w:t>
      </w:r>
      <w:r>
        <w:t>GV</w:t>
      </w:r>
      <w:r>
        <w:rPr>
          <w:rFonts w:ascii="宋体" w:eastAsia="宋体" w:hint="eastAsia"/>
        </w:rPr>
        <w:t>期卵母细胞</w:t>
      </w:r>
      <w:r>
        <w:rPr>
          <w:rFonts w:ascii="宋体" w:eastAsia="宋体" w:hint="eastAsia"/>
        </w:rPr>
        <w:t>）</w:t>
      </w:r>
      <w:r>
        <w:t>36</w:t>
      </w:r>
      <w:r>
        <w:rPr>
          <w:rFonts w:ascii="宋体" w:eastAsia="宋体" w:hint="eastAsia"/>
        </w:rPr>
        <w:t>个。提取的</w:t>
      </w:r>
      <w:r>
        <w:t>RNA</w:t>
      </w:r>
      <w:r>
        <w:rPr>
          <w:rFonts w:ascii="宋体" w:eastAsia="宋体" w:hint="eastAsia"/>
        </w:rPr>
        <w:t>样品质检合格后进行人</w:t>
      </w:r>
      <w:r>
        <w:t>miRNA</w:t>
      </w:r>
      <w:r>
        <w:rPr>
          <w:rFonts w:ascii="宋体" w:eastAsia="宋体" w:hint="eastAsia"/>
        </w:rPr>
        <w:t>基因芯片分析。我们把表达差异低于或高于</w:t>
      </w:r>
      <w:r>
        <w:t>2</w:t>
      </w:r>
      <w:r>
        <w:rPr>
          <w:rFonts w:ascii="宋体" w:eastAsia="宋体" w:hint="eastAsia"/>
        </w:rPr>
        <w:t>倍</w:t>
      </w:r>
      <w:r>
        <w:rPr>
          <w:rFonts w:ascii="宋体" w:eastAsia="宋体" w:hint="eastAsia"/>
        </w:rPr>
        <w:t>的</w:t>
      </w:r>
      <w:r>
        <w:t>miRNA</w:t>
      </w:r>
      <w:r>
        <w:rPr>
          <w:rFonts w:ascii="宋体" w:eastAsia="宋体" w:hint="eastAsia"/>
        </w:rPr>
        <w:t>视为差异表达的</w:t>
      </w:r>
      <w:r>
        <w:t>miRNA</w:t>
      </w:r>
      <w:r>
        <w:rPr>
          <w:rFonts w:ascii="宋体" w:eastAsia="宋体" w:hint="eastAsia"/>
          <w:rFonts w:ascii="宋体" w:eastAsia="宋体" w:hint="eastAsia"/>
          <w:spacing w:val="-8"/>
        </w:rPr>
        <w:t xml:space="preserve">. </w:t>
      </w:r>
      <w:r>
        <w:rPr>
          <w:rFonts w:ascii="宋体" w:eastAsia="宋体" w:hint="eastAsia"/>
        </w:rPr>
        <w:t>结果显示：与对照组比较，含</w:t>
      </w:r>
      <w:r>
        <w:t>IGF-1</w:t>
      </w:r>
      <w:r>
        <w:rPr>
          <w:rFonts w:ascii="宋体" w:eastAsia="宋体" w:hint="eastAsia"/>
        </w:rPr>
        <w:t>培养液</w:t>
      </w:r>
      <w:r>
        <w:rPr>
          <w:rFonts w:ascii="宋体" w:eastAsia="宋体" w:hint="eastAsia"/>
        </w:rPr>
        <w:t>培养的</w:t>
      </w:r>
      <w:r>
        <w:t>G</w:t>
      </w:r>
      <w:r>
        <w:t>V</w:t>
      </w:r>
      <w:r>
        <w:rPr>
          <w:rFonts w:ascii="宋体" w:eastAsia="宋体" w:hint="eastAsia"/>
        </w:rPr>
        <w:t>期卵母细胞中有</w:t>
      </w:r>
      <w:r>
        <w:t>183</w:t>
      </w:r>
      <w:r>
        <w:rPr>
          <w:rFonts w:ascii="宋体" w:eastAsia="宋体" w:hint="eastAsia"/>
        </w:rPr>
        <w:t>个</w:t>
      </w:r>
      <w:r>
        <w:t>miR</w:t>
      </w:r>
      <w:r>
        <w:t>NA</w:t>
      </w:r>
      <w:r>
        <w:rPr>
          <w:rFonts w:ascii="宋体" w:eastAsia="宋体" w:hint="eastAsia"/>
        </w:rPr>
        <w:t>表达上调，</w:t>
      </w:r>
      <w:r>
        <w:t>1</w:t>
      </w:r>
      <w:r>
        <w:t>17</w:t>
      </w:r>
      <w:r>
        <w:rPr>
          <w:rFonts w:ascii="宋体" w:eastAsia="宋体" w:hint="eastAsia"/>
        </w:rPr>
        <w:t>个</w:t>
      </w:r>
      <w:r>
        <w:t>miR</w:t>
      </w:r>
      <w:r>
        <w:t>NA</w:t>
      </w:r>
      <w:r>
        <w:rPr>
          <w:rFonts w:ascii="宋体" w:eastAsia="宋体" w:hint="eastAsia"/>
        </w:rPr>
        <w:t>表达下调</w:t>
      </w:r>
      <w:r>
        <w:rPr>
          <w:rFonts w:ascii="宋体" w:eastAsia="宋体" w:hint="eastAsia"/>
        </w:rPr>
        <w:t>（</w:t>
      </w:r>
      <w:r>
        <w:rPr>
          <w:rFonts w:ascii="宋体" w:eastAsia="宋体" w:hint="eastAsia"/>
        </w:rPr>
        <w:t xml:space="preserve">图</w:t>
      </w:r>
      <w:r>
        <w:t>1</w:t>
      </w:r>
      <w:r>
        <w:rPr>
          <w:spacing w:val="0"/>
        </w:rPr>
        <w:t>-1</w:t>
      </w:r>
      <w:r>
        <w:rPr>
          <w:rFonts w:ascii="宋体" w:eastAsia="宋体" w:hint="eastAsia"/>
        </w:rPr>
        <w:t>）</w:t>
      </w:r>
      <w:r>
        <w:rPr>
          <w:rFonts w:ascii="宋体" w:eastAsia="宋体" w:hint="eastAsia"/>
        </w:rPr>
        <w:t>。其中，表达高于</w:t>
      </w:r>
      <w:r>
        <w:t>15</w:t>
      </w:r>
      <w:r>
        <w:rPr>
          <w:rFonts w:ascii="宋体" w:eastAsia="宋体" w:hint="eastAsia"/>
        </w:rPr>
        <w:t>倍的</w:t>
      </w:r>
      <w:r>
        <w:t>miR</w:t>
      </w:r>
      <w:r>
        <w:t>NA</w:t>
      </w:r>
      <w:r>
        <w:rPr>
          <w:rFonts w:ascii="宋体" w:eastAsia="宋体" w:hint="eastAsia"/>
        </w:rPr>
        <w:t>主要有：</w:t>
      </w:r>
      <w:r>
        <w:t>hs</w:t>
      </w:r>
      <w:r>
        <w:t>a</w:t>
      </w:r>
      <w:r>
        <w:t>-</w:t>
      </w:r>
      <w:r>
        <w:t>mi</w:t>
      </w:r>
      <w:r>
        <w:t>R</w:t>
      </w:r>
      <w:r>
        <w:t>-</w:t>
      </w:r>
      <w:r>
        <w:t>9</w:t>
      </w:r>
      <w:r>
        <w:t>-</w:t>
      </w:r>
      <w:r>
        <w:t>3p</w:t>
      </w:r>
      <w:r>
        <w:rPr>
          <w:rFonts w:ascii="宋体" w:eastAsia="宋体" w:hint="eastAsia"/>
        </w:rPr>
        <w:t>、</w:t>
      </w:r>
      <w:r>
        <w:t>hs</w:t>
      </w:r>
      <w:r>
        <w:t>a-</w:t>
      </w:r>
      <w:r>
        <w:t>m</w:t>
      </w:r>
      <w:r>
        <w:t>i</w:t>
      </w:r>
      <w:r>
        <w:t>R</w:t>
      </w:r>
      <w:r>
        <w:t>-</w:t>
      </w:r>
      <w:r>
        <w:t>744</w:t>
      </w:r>
      <w:r>
        <w:t>-</w:t>
      </w:r>
      <w:r>
        <w:t>5p</w:t>
      </w:r>
      <w:r>
        <w:rPr>
          <w:rFonts w:ascii="宋体" w:eastAsia="宋体" w:hint="eastAsia"/>
        </w:rPr>
        <w:t>、</w:t>
      </w:r>
      <w:r>
        <w:t>hsa-miR-2114-5p</w:t>
      </w:r>
      <w:r>
        <w:rPr>
          <w:rFonts w:ascii="宋体" w:eastAsia="宋体" w:hint="eastAsia"/>
        </w:rPr>
        <w:t>、</w:t>
      </w:r>
      <w:r>
        <w:t>hsa-miR-28-5p</w:t>
      </w:r>
      <w:r>
        <w:rPr>
          <w:rFonts w:ascii="宋体" w:eastAsia="宋体" w:hint="eastAsia"/>
        </w:rPr>
        <w:t>、</w:t>
      </w:r>
      <w:r>
        <w:t>hsa-miR-1249</w:t>
      </w:r>
      <w:r>
        <w:rPr>
          <w:rFonts w:ascii="宋体" w:eastAsia="宋体" w:hint="eastAsia"/>
        </w:rPr>
        <w:t>、</w:t>
      </w:r>
      <w:r>
        <w:t>hsa-miR-892a</w:t>
      </w:r>
      <w:r>
        <w:rPr>
          <w:rFonts w:ascii="宋体" w:eastAsia="宋体" w:hint="eastAsia"/>
        </w:rPr>
        <w:t>、</w:t>
      </w:r>
      <w:r>
        <w:t>hsa-miR-890</w:t>
      </w:r>
      <w:r>
        <w:rPr>
          <w:rFonts w:ascii="宋体" w:eastAsia="宋体" w:hint="eastAsia"/>
        </w:rPr>
        <w:t>、</w:t>
      </w:r>
      <w:r>
        <w:t>hsa-miR-3926</w:t>
      </w:r>
      <w:r>
        <w:rPr>
          <w:rFonts w:ascii="宋体" w:eastAsia="宋体" w:hint="eastAsia"/>
        </w:rPr>
        <w:t>、</w:t>
      </w:r>
      <w:r>
        <w:t>hsa-miR-23b-3p</w:t>
      </w:r>
      <w:r>
        <w:rPr>
          <w:rFonts w:ascii="宋体" w:eastAsia="宋体" w:hint="eastAsia"/>
          <w:rFonts w:ascii="宋体" w:eastAsia="宋体" w:hint="eastAsia"/>
          <w:spacing w:val="12"/>
        </w:rPr>
        <w:t xml:space="preserve">. </w:t>
      </w:r>
      <w:r>
        <w:rPr>
          <w:rFonts w:ascii="宋体" w:eastAsia="宋体" w:hint="eastAsia"/>
        </w:rPr>
        <w:t>其中表达低于</w:t>
      </w:r>
      <w:r>
        <w:t>15</w:t>
      </w:r>
      <w:r>
        <w:rPr>
          <w:rFonts w:ascii="宋体" w:eastAsia="宋体" w:hint="eastAsia"/>
        </w:rPr>
        <w:t>倍的</w:t>
      </w:r>
      <w:r>
        <w:t>miRNA</w:t>
      </w:r>
      <w:r>
        <w:rPr>
          <w:rFonts w:ascii="宋体" w:eastAsia="宋体" w:hint="eastAsia"/>
        </w:rPr>
        <w:t>主要有：</w:t>
      </w:r>
      <w:r>
        <w:t>hsa-miR-4800-5p</w:t>
      </w:r>
      <w:r>
        <w:rPr>
          <w:rFonts w:ascii="宋体" w:eastAsia="宋体" w:hint="eastAsia"/>
        </w:rPr>
        <w:t>、</w:t>
      </w:r>
      <w:r>
        <w:t>hsa-miR-328-3p</w:t>
      </w:r>
      <w:r>
        <w:rPr>
          <w:rFonts w:ascii="宋体" w:eastAsia="宋体" w:hint="eastAsia"/>
        </w:rPr>
        <w:t>、</w:t>
      </w:r>
      <w:r>
        <w:t>hsa-miR-373-3p</w:t>
      </w:r>
      <w:r/>
      <w:r>
        <w:rPr>
          <w:rFonts w:ascii="宋体" w:eastAsia="宋体" w:hint="eastAsia"/>
        </w:rPr>
        <w:t>和</w:t>
      </w:r>
      <w:r>
        <w:t>hsa-miR-627-5p</w:t>
      </w:r>
      <w:r>
        <w:rPr>
          <w:rFonts w:ascii="宋体" w:eastAsia="宋体" w:hint="eastAsia"/>
        </w:rPr>
        <w:t>。</w:t>
      </w:r>
    </w:p>
    <w:p w:rsidR="00000000">
      <w:pPr>
        <w:pStyle w:val="aff7"/>
        <w:spacing w:line="240" w:lineRule="atLeast"/>
        <w:topLinePunct/>
      </w:pPr>
      <w:r>
        <w:drawing>
          <wp:inline>
            <wp:extent cx="4162990" cy="305542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162990" cy="30554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宋体" w:cs="Times New Roman"/>
          <w:b/>
        </w:rPr>
        <w:t>1-1</w:t>
      </w:r>
      <w:r>
        <w:t xml:space="preserve">  </w:t>
      </w:r>
      <w:r w:rsidRPr="00DB64CE">
        <w:rPr>
          <w:rFonts w:cstheme="minorBidi" w:hAnsiTheme="minorHAnsi" w:eastAsiaTheme="minorHAnsi" w:asciiTheme="minorHAnsi" w:ascii="Times New Roman" w:hAnsi="Times New Roman" w:eastAsia="宋体" w:cs="Times New Roman"/>
          <w:b/>
        </w:rPr>
        <w:t>GV</w:t>
      </w:r>
      <w:r>
        <w:rPr>
          <w:b/>
          <w:rFonts w:ascii="宋体" w:eastAsia="宋体" w:hint="eastAsia" w:cstheme="minorBidi" w:hAnsiTheme="minorHAnsi" w:hAnsi="Times New Roman" w:cs="Times New Roman"/>
        </w:rPr>
        <w:t>期卵母细胞差异表达</w:t>
      </w:r>
      <w:r>
        <w:rPr>
          <w:rFonts w:cstheme="minorBidi" w:hAnsiTheme="minorHAnsi" w:eastAsiaTheme="minorHAnsi" w:asciiTheme="minorHAnsi" w:ascii="Times New Roman" w:hAnsi="Times New Roman" w:eastAsia="宋体" w:cs="Times New Roman"/>
          <w:b/>
        </w:rPr>
        <w:t>miRNAs</w:t>
      </w:r>
      <w:r>
        <w:rPr>
          <w:b/>
          <w:rFonts w:ascii="宋体" w:eastAsia="宋体" w:hint="eastAsia" w:cstheme="minorBidi" w:hAnsiTheme="minorHAnsi" w:hAnsi="Times New Roman" w:cs="Times New Roman"/>
        </w:rPr>
        <w:t>的聚类分析</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1-1</w:t>
      </w:r>
      <w:r>
        <w:rPr>
          <w:rFonts w:cstheme="minorBidi" w:hAnsiTheme="minorHAnsi" w:eastAsiaTheme="minorHAnsi" w:asciiTheme="minorHAnsi"/>
          <w:b/>
        </w:rPr>
        <w:t xml:space="preserve">. Screening of the differential expression of miRNA at GV phase oocyte by miRNA microarray.</w:t>
      </w:r>
    </w:p>
    <w:p w:rsidR="0018722C">
      <w:pPr>
        <w:topLinePunct/>
      </w:pPr>
      <w:r>
        <w:rPr>
          <w:rFonts w:cstheme="minorBidi" w:hAnsiTheme="minorHAnsi" w:eastAsiaTheme="minorHAnsi" w:asciiTheme="minorHAnsi"/>
        </w:rPr>
        <w:t>GV</w:t>
      </w:r>
      <w:r>
        <w:rPr>
          <w:rFonts w:ascii="宋体" w:eastAsia="宋体" w:hint="eastAsia" w:cstheme="minorBidi" w:hAnsiTheme="minorHAnsi"/>
        </w:rPr>
        <w:t>期人卵母细胞用用含或不含</w:t>
      </w:r>
      <w:r>
        <w:rPr>
          <w:rFonts w:cstheme="minorBidi" w:hAnsiTheme="minorHAnsi" w:eastAsiaTheme="minorHAnsi" w:asciiTheme="minorHAnsi"/>
        </w:rPr>
        <w:t>IGF-1</w:t>
      </w:r>
      <w:r>
        <w:rPr>
          <w:rFonts w:ascii="宋体" w:eastAsia="宋体" w:hint="eastAsia" w:cstheme="minorBidi" w:hAnsiTheme="minorHAnsi"/>
        </w:rPr>
        <w:t>培养液培养</w:t>
      </w:r>
      <w:r>
        <w:rPr>
          <w:rFonts w:cstheme="minorBidi" w:hAnsiTheme="minorHAnsi" w:eastAsiaTheme="minorHAnsi" w:asciiTheme="minorHAnsi"/>
        </w:rPr>
        <w:t>24h</w:t>
      </w:r>
      <w:r>
        <w:rPr>
          <w:rFonts w:ascii="宋体" w:eastAsia="宋体" w:hint="eastAsia" w:cstheme="minorBidi" w:hAnsiTheme="minorHAnsi"/>
        </w:rPr>
        <w:t>后，提取总</w:t>
      </w:r>
      <w:r>
        <w:rPr>
          <w:rFonts w:cstheme="minorBidi" w:hAnsiTheme="minorHAnsi" w:eastAsiaTheme="minorHAnsi" w:asciiTheme="minorHAnsi"/>
        </w:rPr>
        <w:t>RNA</w:t>
      </w:r>
      <w:r>
        <w:rPr>
          <w:rFonts w:ascii="宋体" w:eastAsia="宋体" w:hint="eastAsia" w:cstheme="minorBidi" w:hAnsiTheme="minorHAnsi"/>
        </w:rPr>
        <w:t>进行</w:t>
      </w:r>
      <w:r>
        <w:rPr>
          <w:rFonts w:cstheme="minorBidi" w:hAnsiTheme="minorHAnsi" w:eastAsiaTheme="minorHAnsi" w:asciiTheme="minorHAnsi"/>
        </w:rPr>
        <w:t>miRNA</w:t>
      </w:r>
      <w:r>
        <w:rPr>
          <w:rFonts w:ascii="宋体" w:eastAsia="宋体" w:hint="eastAsia" w:cstheme="minorBidi" w:hAnsiTheme="minorHAnsi"/>
        </w:rPr>
        <w:t>表达谱分析。图顶部标尺显示颜色从绿色变到红色表示变化的倍数关系。</w:t>
      </w:r>
      <w:r>
        <w:rPr>
          <w:rFonts w:cstheme="minorBidi" w:hAnsiTheme="minorHAnsi" w:eastAsiaTheme="minorHAnsi" w:asciiTheme="minorHAnsi"/>
        </w:rPr>
        <w:t>A</w:t>
      </w:r>
      <w:r>
        <w:rPr>
          <w:rFonts w:ascii="宋体" w:eastAsia="宋体" w:hint="eastAsia" w:cstheme="minorBidi" w:hAnsiTheme="minorHAnsi"/>
        </w:rPr>
        <w:t>为用含</w:t>
      </w:r>
      <w:r>
        <w:rPr>
          <w:rFonts w:cstheme="minorBidi" w:hAnsiTheme="minorHAnsi" w:eastAsiaTheme="minorHAnsi" w:asciiTheme="minorHAnsi"/>
        </w:rPr>
        <w:t>IGF-1</w:t>
      </w:r>
      <w:r>
        <w:rPr>
          <w:rFonts w:ascii="宋体" w:eastAsia="宋体" w:hint="eastAsia" w:cstheme="minorBidi" w:hAnsiTheme="minorHAnsi"/>
        </w:rPr>
        <w:t>培养液培养后</w:t>
      </w:r>
      <w:r>
        <w:rPr>
          <w:rFonts w:cstheme="minorBidi" w:hAnsiTheme="minorHAnsi" w:eastAsiaTheme="minorHAnsi" w:asciiTheme="minorHAnsi"/>
        </w:rPr>
        <w:t>GV</w:t>
      </w:r>
      <w:r>
        <w:rPr>
          <w:rFonts w:ascii="宋体" w:eastAsia="宋体" w:hint="eastAsia" w:cstheme="minorBidi" w:hAnsiTheme="minorHAnsi"/>
        </w:rPr>
        <w:t>期卵母细胞上</w:t>
      </w:r>
      <w:r>
        <w:rPr>
          <w:rFonts w:ascii="宋体" w:eastAsia="宋体" w:hint="eastAsia" w:cstheme="minorBidi" w:hAnsiTheme="minorHAnsi"/>
        </w:rPr>
        <w:t>调的</w:t>
      </w:r>
      <w:r>
        <w:rPr>
          <w:rFonts w:cstheme="minorBidi" w:hAnsiTheme="minorHAnsi" w:eastAsiaTheme="minorHAnsi" w:asciiTheme="minorHAnsi"/>
        </w:rPr>
        <w:t>miRNAs</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为用含</w:t>
      </w:r>
      <w:r>
        <w:rPr>
          <w:rFonts w:cstheme="minorBidi" w:hAnsiTheme="minorHAnsi" w:eastAsiaTheme="minorHAnsi" w:asciiTheme="minorHAnsi"/>
        </w:rPr>
        <w:t>IGF-1</w:t>
      </w:r>
      <w:r>
        <w:rPr>
          <w:rFonts w:ascii="宋体" w:eastAsia="宋体" w:hint="eastAsia" w:cstheme="minorBidi" w:hAnsiTheme="minorHAnsi"/>
        </w:rPr>
        <w:t>培养液培养后</w:t>
      </w:r>
      <w:r>
        <w:rPr>
          <w:rFonts w:cstheme="minorBidi" w:hAnsiTheme="minorHAnsi" w:eastAsiaTheme="minorHAnsi" w:asciiTheme="minorHAnsi"/>
        </w:rPr>
        <w:t>GV</w:t>
      </w:r>
      <w:r>
        <w:rPr>
          <w:rFonts w:ascii="宋体" w:eastAsia="宋体" w:hint="eastAsia" w:cstheme="minorBidi" w:hAnsiTheme="minorHAnsi"/>
        </w:rPr>
        <w:t>期卵母细胞下调的</w:t>
      </w:r>
      <w:r>
        <w:rPr>
          <w:rFonts w:cstheme="minorBidi" w:hAnsiTheme="minorHAnsi" w:eastAsiaTheme="minorHAnsi" w:asciiTheme="minorHAnsi"/>
        </w:rPr>
        <w:t>miRNA</w:t>
      </w:r>
      <w:r>
        <w:rPr>
          <w:rFonts w:ascii="宋体" w:eastAsia="宋体" w:hint="eastAsia" w:cstheme="minorBidi" w:hAnsiTheme="minorHAnsi"/>
        </w:rPr>
        <w:t>。</w:t>
      </w:r>
    </w:p>
    <w:p w:rsidR="0018722C">
      <w:pPr>
        <w:topLinePunct/>
      </w:pPr>
      <w:r>
        <w:rPr>
          <w:rFonts w:cstheme="minorBidi" w:hAnsiTheme="minorHAnsi" w:eastAsiaTheme="minorHAnsi" w:asciiTheme="minorHAnsi" w:ascii="Calibri"/>
        </w:rPr>
        <w:t>22</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MI</w:t>
      </w:r>
      <w:r>
        <w:rPr>
          <w:b/>
          <w:rFonts w:ascii="黑体" w:eastAsia="黑体" w:hint="eastAsia" w:cstheme="minorBidi" w:hAnsiTheme="minorHAnsi" w:hAnsi="Times New Roman" w:cs="Times New Roman"/>
        </w:rPr>
        <w:t>期卵母细胞的</w:t>
      </w:r>
      <w:r>
        <w:rPr>
          <w:rFonts w:cstheme="minorBidi" w:hAnsiTheme="minorHAnsi" w:eastAsiaTheme="minorHAnsi" w:asciiTheme="minorHAnsi" w:ascii="Times New Roman" w:hAnsi="Times New Roman" w:eastAsia="Times New Roman" w:cs="Times New Roman"/>
          <w:b/>
        </w:rPr>
        <w:t>miRNA</w:t>
      </w:r>
      <w:r>
        <w:rPr>
          <w:b/>
          <w:rFonts w:ascii="黑体" w:eastAsia="黑体" w:hint="eastAsia" w:cstheme="minorBidi" w:hAnsiTheme="minorHAnsi" w:hAnsi="Times New Roman" w:cs="Times New Roman"/>
        </w:rPr>
        <w:t>微阵列芯片分析</w:t>
      </w:r>
    </w:p>
    <w:p w:rsidR="0018722C">
      <w:pPr>
        <w:topLinePunct/>
      </w:pPr>
      <w:r>
        <w:rPr>
          <w:rFonts w:ascii="宋体" w:eastAsia="宋体" w:hint="eastAsia"/>
        </w:rPr>
        <w:t>收集</w:t>
      </w:r>
      <w:r>
        <w:t>MI</w:t>
      </w:r>
      <w:r>
        <w:rPr>
          <w:rFonts w:ascii="宋体" w:eastAsia="宋体" w:hint="eastAsia"/>
        </w:rPr>
        <w:t>期卵母细胞</w:t>
      </w:r>
      <w:r>
        <w:t>96</w:t>
      </w:r>
      <w:r>
        <w:rPr>
          <w:rFonts w:ascii="宋体" w:eastAsia="宋体" w:hint="eastAsia"/>
        </w:rPr>
        <w:t>个，其中用含</w:t>
      </w:r>
      <w:r>
        <w:t>IGF-1</w:t>
      </w:r>
      <w:r>
        <w:rPr>
          <w:rFonts w:ascii="宋体" w:eastAsia="宋体" w:hint="eastAsia"/>
        </w:rPr>
        <w:t>培养液培养的</w:t>
      </w:r>
      <w:r>
        <w:t>MI</w:t>
      </w:r>
      <w:r>
        <w:rPr>
          <w:rFonts w:ascii="宋体" w:eastAsia="宋体" w:hint="eastAsia"/>
        </w:rPr>
        <w:t>期卵母细胞有</w:t>
      </w:r>
    </w:p>
    <w:p w:rsidR="0018722C">
      <w:pPr>
        <w:topLinePunct/>
      </w:pPr>
      <w:r>
        <w:t>45</w:t>
      </w:r>
      <w:r/>
      <w:r>
        <w:rPr>
          <w:rFonts w:ascii="宋体" w:eastAsia="宋体" w:hint="eastAsia"/>
        </w:rPr>
        <w:t>个，对照组</w:t>
      </w:r>
      <w:r>
        <w:rPr>
          <w:rFonts w:ascii="宋体" w:eastAsia="宋体" w:hint="eastAsia"/>
        </w:rPr>
        <w:t>（</w:t>
      </w:r>
      <w:r>
        <w:rPr>
          <w:rFonts w:ascii="宋体" w:eastAsia="宋体" w:hint="eastAsia"/>
          <w:spacing w:val="-10"/>
        </w:rPr>
        <w:t>不含</w:t>
      </w:r>
      <w:r>
        <w:t>IGF-1</w:t>
      </w:r>
      <w:r>
        <w:rPr>
          <w:rFonts w:ascii="宋体" w:eastAsia="宋体" w:hint="eastAsia"/>
          <w:spacing w:val="-4"/>
        </w:rPr>
        <w:t>培养液培养的</w:t>
      </w:r>
      <w:r>
        <w:rPr>
          <w:spacing w:val="0"/>
        </w:rPr>
        <w:t>MI</w:t>
      </w:r>
      <w:r>
        <w:rPr>
          <w:rFonts w:ascii="宋体" w:eastAsia="宋体" w:hint="eastAsia"/>
        </w:rPr>
        <w:t>期卵母细胞</w:t>
      </w:r>
      <w:r>
        <w:rPr>
          <w:rFonts w:ascii="宋体" w:eastAsia="宋体" w:hint="eastAsia"/>
        </w:rPr>
        <w:t>）</w:t>
      </w:r>
      <w:r>
        <w:t>51</w:t>
      </w:r>
      <w:r/>
      <w:r>
        <w:rPr>
          <w:rFonts w:ascii="宋体" w:eastAsia="宋体" w:hint="eastAsia"/>
        </w:rPr>
        <w:t>个。提取的</w:t>
      </w:r>
      <w:r>
        <w:t>RNA</w:t>
      </w:r>
      <w:r>
        <w:rPr>
          <w:rFonts w:ascii="宋体" w:eastAsia="宋体" w:hint="eastAsia"/>
        </w:rPr>
        <w:t>样品质检合格后进行人</w:t>
      </w:r>
      <w:r>
        <w:t>miRNA</w:t>
      </w:r>
      <w:r/>
      <w:r>
        <w:rPr>
          <w:rFonts w:ascii="宋体" w:eastAsia="宋体" w:hint="eastAsia"/>
        </w:rPr>
        <w:t>基因芯片分析。我们把表达差异低于或高于</w:t>
      </w:r>
      <w:r>
        <w:t>2</w:t>
      </w:r>
      <w:r/>
      <w:r>
        <w:rPr>
          <w:rFonts w:ascii="宋体" w:eastAsia="宋体" w:hint="eastAsia"/>
        </w:rPr>
        <w:t>倍</w:t>
      </w:r>
      <w:r>
        <w:rPr>
          <w:rFonts w:ascii="宋体" w:eastAsia="宋体" w:hint="eastAsia"/>
        </w:rPr>
        <w:t>的</w:t>
      </w:r>
      <w:r>
        <w:t>miRNA</w:t>
      </w:r>
      <w:r/>
      <w:r>
        <w:rPr>
          <w:rFonts w:ascii="宋体" w:eastAsia="宋体" w:hint="eastAsia"/>
        </w:rPr>
        <w:t>视为差异表达的</w:t>
      </w:r>
      <w:r>
        <w:t>miRNA</w:t>
      </w:r>
      <w:r>
        <w:rPr>
          <w:rFonts w:ascii="宋体" w:eastAsia="宋体" w:hint="eastAsia"/>
          <w:rFonts w:ascii="宋体" w:eastAsia="宋体" w:hint="eastAsia"/>
          <w:spacing w:val="-8"/>
        </w:rPr>
        <w:t xml:space="preserve">. </w:t>
      </w:r>
      <w:r>
        <w:rPr>
          <w:rFonts w:ascii="宋体" w:eastAsia="宋体" w:hint="eastAsia"/>
        </w:rPr>
        <w:t>结果显示，与对照组比较，经含</w:t>
      </w:r>
      <w:r>
        <w:t>IGF-1</w:t>
      </w:r>
      <w:r/>
      <w:r>
        <w:rPr>
          <w:rFonts w:ascii="宋体" w:eastAsia="宋体" w:hint="eastAsia"/>
        </w:rPr>
        <w:t>培养</w:t>
      </w:r>
      <w:r>
        <w:rPr>
          <w:rFonts w:ascii="宋体" w:eastAsia="宋体" w:hint="eastAsia"/>
        </w:rPr>
        <w:t>液培养的</w:t>
      </w:r>
      <w:r>
        <w:t>MI</w:t>
      </w:r>
      <w:r/>
      <w:r>
        <w:rPr>
          <w:rFonts w:ascii="宋体" w:eastAsia="宋体" w:hint="eastAsia"/>
        </w:rPr>
        <w:t>期卵母细胞中有</w:t>
      </w:r>
      <w:r>
        <w:t>145</w:t>
      </w:r>
      <w:r>
        <w:rPr>
          <w:rFonts w:ascii="宋体" w:eastAsia="宋体" w:hint="eastAsia"/>
        </w:rPr>
        <w:t>个</w:t>
      </w:r>
      <w:r>
        <w:t>miRNAs</w:t>
      </w:r>
      <w:r/>
      <w:r>
        <w:rPr>
          <w:rFonts w:ascii="宋体" w:eastAsia="宋体" w:hint="eastAsia"/>
        </w:rPr>
        <w:t>表达上调，</w:t>
      </w:r>
      <w:r>
        <w:t>200</w:t>
      </w:r>
      <w:r>
        <w:rPr>
          <w:rFonts w:ascii="宋体" w:eastAsia="宋体" w:hint="eastAsia"/>
        </w:rPr>
        <w:t>个</w:t>
      </w:r>
      <w:r>
        <w:t>miRNAs</w:t>
      </w:r>
      <w:r>
        <w:rPr>
          <w:rFonts w:ascii="宋体" w:eastAsia="宋体" w:hint="eastAsia"/>
        </w:rPr>
        <w:t>表达下</w:t>
      </w:r>
      <w:r>
        <w:rPr>
          <w:rFonts w:ascii="宋体" w:eastAsia="宋体" w:hint="eastAsia"/>
        </w:rPr>
        <w:t>调</w:t>
      </w:r>
      <w:r>
        <w:rPr>
          <w:rFonts w:ascii="宋体" w:eastAsia="宋体" w:hint="eastAsia"/>
        </w:rPr>
        <w:t>（</w:t>
      </w:r>
      <w:r>
        <w:rPr>
          <w:rFonts w:ascii="宋体" w:eastAsia="宋体" w:hint="eastAsia"/>
          <w:spacing w:val="9"/>
        </w:rPr>
        <w:t>图</w:t>
      </w:r>
      <w:r>
        <w:t>1-2</w:t>
      </w:r>
      <w:r>
        <w:rPr>
          <w:rFonts w:ascii="宋体" w:eastAsia="宋体" w:hint="eastAsia"/>
        </w:rPr>
        <w:t>）</w:t>
      </w:r>
      <w:r>
        <w:rPr>
          <w:rFonts w:ascii="宋体" w:eastAsia="宋体" w:hint="eastAsia"/>
        </w:rPr>
        <w:t>。其中表达高于</w:t>
      </w:r>
      <w:r>
        <w:t>15</w:t>
      </w:r>
      <w:r/>
      <w:r>
        <w:rPr>
          <w:rFonts w:ascii="宋体" w:eastAsia="宋体" w:hint="eastAsia"/>
        </w:rPr>
        <w:t>倍的</w:t>
      </w:r>
      <w:r>
        <w:t>miRNA</w:t>
      </w:r>
      <w:r/>
      <w:r>
        <w:rPr>
          <w:rFonts w:ascii="宋体" w:eastAsia="宋体" w:hint="eastAsia"/>
        </w:rPr>
        <w:t>主要有：</w:t>
      </w:r>
      <w:r>
        <w:t>hsa-miR-3656</w:t>
      </w:r>
      <w:r/>
      <w:r>
        <w:rPr>
          <w:rFonts w:ascii="宋体" w:eastAsia="宋体" w:hint="eastAsia"/>
        </w:rPr>
        <w:t>、</w:t>
      </w:r>
      <w:r>
        <w:t>hsa-miR-139-5p</w:t>
      </w:r>
      <w:r>
        <w:rPr>
          <w:rFonts w:ascii="宋体" w:eastAsia="宋体" w:hint="eastAsia"/>
        </w:rPr>
        <w:t>、</w:t>
      </w:r>
      <w:r>
        <w:t>hsa-miR-4796-5p</w:t>
      </w:r>
      <w:r>
        <w:rPr>
          <w:rFonts w:ascii="宋体" w:eastAsia="宋体" w:hint="eastAsia"/>
        </w:rPr>
        <w:t>、</w:t>
      </w:r>
      <w:r>
        <w:t>hsa-miR-330-5p</w:t>
      </w:r>
      <w:r>
        <w:rPr>
          <w:rFonts w:ascii="宋体" w:eastAsia="宋体" w:hint="eastAsia"/>
        </w:rPr>
        <w:t>、</w:t>
      </w:r>
      <w:r>
        <w:t>hsa-miR-4698</w:t>
      </w:r>
      <w:r/>
      <w:r>
        <w:rPr>
          <w:rFonts w:ascii="宋体" w:eastAsia="宋体" w:hint="eastAsia"/>
        </w:rPr>
        <w:t>、</w:t>
      </w:r>
      <w:r>
        <w:t>hsa-miR-3124-5p</w:t>
      </w:r>
      <w:r>
        <w:rPr>
          <w:rFonts w:ascii="宋体" w:eastAsia="宋体" w:hint="eastAsia"/>
        </w:rPr>
        <w:t>、</w:t>
      </w:r>
      <w:r>
        <w:t>hsv2-miR-H10</w:t>
      </w:r>
      <w:r>
        <w:rPr>
          <w:rFonts w:ascii="宋体" w:eastAsia="宋体" w:hint="eastAsia"/>
        </w:rPr>
        <w:t>、</w:t>
      </w:r>
      <w:r>
        <w:t>hsa-miR-133b</w:t>
      </w:r>
      <w:r>
        <w:rPr>
          <w:rFonts w:ascii="宋体" w:eastAsia="宋体" w:hint="eastAsia"/>
        </w:rPr>
        <w:t>、</w:t>
      </w:r>
      <w:r>
        <w:t>hsa-miR-515-3p</w:t>
      </w:r>
      <w:r>
        <w:rPr>
          <w:rFonts w:ascii="宋体" w:eastAsia="宋体" w:hint="eastAsia"/>
        </w:rPr>
        <w:t>、</w:t>
      </w:r>
      <w:r>
        <w:t>hsa-miR-516a-5p</w:t>
      </w:r>
      <w:r>
        <w:rPr>
          <w:rFonts w:ascii="宋体" w:eastAsia="宋体" w:hint="eastAsia"/>
        </w:rPr>
        <w:t>、</w:t>
      </w:r>
      <w:r>
        <w:t>hsa-miR-4762-5p</w:t>
      </w:r>
      <w:r>
        <w:rPr>
          <w:rFonts w:ascii="宋体" w:eastAsia="宋体" w:hint="eastAsia"/>
        </w:rPr>
        <w:t>、</w:t>
      </w:r>
      <w:r>
        <w:t>hsa-miR-4508</w:t>
      </w:r>
      <w:r>
        <w:rPr>
          <w:rFonts w:ascii="宋体" w:eastAsia="宋体" w:hint="eastAsia"/>
        </w:rPr>
        <w:t>、</w:t>
      </w:r>
      <w:r>
        <w:t>hsa-miR-27a-5p</w:t>
      </w:r>
      <w:r/>
      <w:r>
        <w:rPr>
          <w:rFonts w:ascii="宋体" w:eastAsia="宋体" w:hint="eastAsia"/>
        </w:rPr>
        <w:t>、</w:t>
      </w:r>
      <w:r>
        <w:t>hsa-miR-3120-5p</w:t>
      </w:r>
      <w:r>
        <w:rPr>
          <w:rFonts w:ascii="宋体" w:eastAsia="宋体" w:hint="eastAsia"/>
        </w:rPr>
        <w:t>、</w:t>
      </w:r>
      <w:r>
        <w:t>hsa-miR-133a</w:t>
      </w:r>
      <w:r/>
      <w:r>
        <w:rPr>
          <w:rFonts w:ascii="宋体" w:eastAsia="宋体" w:hint="eastAsia"/>
        </w:rPr>
        <w:t>和</w:t>
      </w:r>
      <w:r>
        <w:t>hsa-miR-205-5p</w:t>
      </w:r>
      <w:r/>
      <w:r>
        <w:rPr>
          <w:rFonts w:ascii="宋体" w:eastAsia="宋体" w:hint="eastAsia"/>
          <w:rFonts w:ascii="宋体" w:eastAsia="宋体" w:hint="eastAsia"/>
          <w:spacing w:val="-6"/>
        </w:rPr>
        <w:t xml:space="preserve">. </w:t>
      </w:r>
      <w:r>
        <w:rPr>
          <w:rFonts w:ascii="宋体" w:eastAsia="宋体" w:hint="eastAsia"/>
        </w:rPr>
        <w:t>其中表达低于</w:t>
      </w:r>
      <w:r>
        <w:t>15</w:t>
      </w:r>
      <w:r/>
      <w:r>
        <w:rPr>
          <w:rFonts w:ascii="宋体" w:eastAsia="宋体" w:hint="eastAsia"/>
        </w:rPr>
        <w:t>倍的</w:t>
      </w:r>
      <w:r>
        <w:t>miRNA</w:t>
      </w:r>
      <w:r>
        <w:rPr>
          <w:rFonts w:ascii="宋体" w:eastAsia="宋体" w:hint="eastAsia"/>
        </w:rPr>
        <w:t>主要有：</w:t>
      </w:r>
      <w:r>
        <w:t>hsa-miR-411-3p</w:t>
      </w:r>
      <w:r>
        <w:rPr>
          <w:rFonts w:ascii="宋体" w:eastAsia="宋体" w:hint="eastAsia"/>
        </w:rPr>
        <w:t>、</w:t>
      </w:r>
      <w:r>
        <w:t>hsa-miR-19b-3p</w:t>
      </w:r>
      <w:r>
        <w:rPr>
          <w:rFonts w:ascii="宋体" w:eastAsia="宋体" w:hint="eastAsia"/>
        </w:rPr>
        <w:t>、</w:t>
      </w:r>
      <w:r>
        <w:t>hsa-miR-152</w:t>
      </w:r>
      <w:r/>
      <w:r>
        <w:rPr>
          <w:rFonts w:ascii="宋体" w:eastAsia="宋体" w:hint="eastAsia"/>
        </w:rPr>
        <w:t>和</w:t>
      </w:r>
      <w:r>
        <w:t>hsa-miR-142-5p</w:t>
      </w:r>
      <w:r>
        <w:rPr>
          <w:rFonts w:ascii="宋体" w:eastAsia="宋体" w:hint="eastAsia"/>
        </w:rPr>
        <w:t>。</w:t>
      </w:r>
    </w:p>
    <w:p w:rsidR="0018722C">
      <w:pPr>
        <w:pStyle w:val="affff5"/>
        <w:topLinePunct/>
      </w:pPr>
      <w:r>
        <w:rPr>
          <w:rFonts w:ascii="宋体"/>
          <w:sz w:val="20"/>
        </w:rPr>
        <w:drawing>
          <wp:inline distT="0" distB="0" distL="0" distR="0">
            <wp:extent cx="5144700" cy="241419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845809" cy="2743200"/>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ascii="宋体" w:hAnsi="Times New Roman" w:eastAsia="宋体" w:cs="Times New Roman" w:hint="eastAsia"/>
          <w:b/>
        </w:rPr>
        <w:t/>
      </w:r>
      <w:r>
        <w:rPr>
          <w:rFonts w:cstheme="minorBidi" w:hAnsiTheme="minorHAnsi" w:eastAsiaTheme="minorHAnsi" w:asciiTheme="minorHAnsi" w:ascii="宋体" w:hAnsi="Times New Roman" w:eastAsia="宋体" w:cs="Times New Roman" w:hint="eastAsia"/>
          <w:b/>
        </w:rPr>
        <w:t>图</w:t>
      </w:r>
      <w:r>
        <w:rPr>
          <w:rFonts w:cstheme="minorBidi" w:hAnsiTheme="minorHAnsi" w:eastAsiaTheme="minorHAnsi" w:asciiTheme="minorHAnsi" w:ascii="Times New Roman" w:hAnsi="Times New Roman" w:eastAsia="Times New Roman" w:cs="Times New Roman"/>
          <w:b/>
        </w:rPr>
        <w:t>1-2.</w:t>
      </w:r>
      <w:r w:rsidR="004B696B">
        <w:rPr>
          <w:rFonts w:cstheme="minorBidi" w:hAnsiTheme="minorHAnsi" w:eastAsiaTheme="minorHAnsi" w:asciiTheme="minorHAnsi" w:ascii="Times New Roman" w:hAnsi="Times New Roman" w:eastAsia="Times New Roman" w:cs="Times New Roman"/>
          <w:b/>
        </w:rPr>
        <w:t xml:space="preserve"> </w:t>
      </w:r>
      <w:r w:rsidR="004B696B">
        <w:rPr>
          <w:rFonts w:cstheme="minorBidi" w:hAnsiTheme="minorHAnsi" w:eastAsiaTheme="minorHAnsi" w:asciiTheme="minorHAnsi" w:ascii="Times New Roman" w:hAnsi="Times New Roman" w:eastAsia="Times New Roman" w:cs="Times New Roman"/>
          <w:b/>
        </w:rPr>
        <w:t>MI</w:t>
      </w:r>
      <w:r>
        <w:rPr>
          <w:b/>
          <w:rFonts w:ascii="宋体" w:eastAsia="宋体" w:hint="eastAsia" w:cstheme="minorBidi" w:hAnsiTheme="minorHAnsi" w:hAnsi="Times New Roman" w:cs="Times New Roman"/>
        </w:rPr>
        <w:t>期卵母细胞差异表达</w:t>
      </w:r>
      <w:r>
        <w:rPr>
          <w:rFonts w:cstheme="minorBidi" w:hAnsiTheme="minorHAnsi" w:eastAsiaTheme="minorHAnsi" w:asciiTheme="minorHAnsi" w:ascii="Times New Roman" w:hAnsi="Times New Roman" w:eastAsia="Times New Roman" w:cs="Times New Roman"/>
          <w:b/>
        </w:rPr>
        <w:t>miRNAs</w:t>
      </w:r>
      <w:r>
        <w:rPr>
          <w:b/>
          <w:rFonts w:ascii="宋体" w:eastAsia="宋体" w:hint="eastAsia" w:cstheme="minorBidi" w:hAnsiTheme="minorHAnsi" w:hAnsi="Times New Roman" w:cs="Times New Roman"/>
        </w:rPr>
        <w:t>的聚类分析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1-2</w:t>
      </w:r>
      <w:r w:rsidRPr="00DB64CE">
        <w:rPr>
          <w:rFonts w:cstheme="minorBidi" w:hAnsiTheme="minorHAnsi" w:eastAsiaTheme="minorHAnsi" w:asciiTheme="minorHAnsi"/>
          <w:b/>
        </w:rPr>
        <w:t>. Screening of the differential expression of miRNA at MI phase oocyte by miRNA microarray.</w:t>
      </w:r>
    </w:p>
    <w:p w:rsidR="0018722C">
      <w:pPr>
        <w:topLinePunct/>
      </w:pPr>
      <w:r>
        <w:rPr>
          <w:rFonts w:cstheme="minorBidi" w:hAnsiTheme="minorHAnsi" w:eastAsiaTheme="minorHAnsi" w:asciiTheme="minorHAnsi"/>
        </w:rPr>
        <w:t>MI</w:t>
      </w:r>
      <w:r>
        <w:rPr>
          <w:rFonts w:ascii="宋体" w:eastAsia="宋体" w:hint="eastAsia" w:cstheme="minorBidi" w:hAnsiTheme="minorHAnsi"/>
        </w:rPr>
        <w:t>期人卵母细胞用用含或不含</w:t>
      </w:r>
      <w:r>
        <w:rPr>
          <w:rFonts w:cstheme="minorBidi" w:hAnsiTheme="minorHAnsi" w:eastAsiaTheme="minorHAnsi" w:asciiTheme="minorHAnsi"/>
        </w:rPr>
        <w:t>IGF-1</w:t>
      </w:r>
      <w:r>
        <w:rPr>
          <w:rFonts w:ascii="宋体" w:eastAsia="宋体" w:hint="eastAsia" w:cstheme="minorBidi" w:hAnsiTheme="minorHAnsi"/>
        </w:rPr>
        <w:t>培养液培养</w:t>
      </w:r>
      <w:r>
        <w:rPr>
          <w:rFonts w:cstheme="minorBidi" w:hAnsiTheme="minorHAnsi" w:eastAsiaTheme="minorHAnsi" w:asciiTheme="minorHAnsi"/>
        </w:rPr>
        <w:t>24h</w:t>
      </w:r>
      <w:r>
        <w:rPr>
          <w:rFonts w:ascii="宋体" w:eastAsia="宋体" w:hint="eastAsia" w:cstheme="minorBidi" w:hAnsiTheme="minorHAnsi"/>
        </w:rPr>
        <w:t>后，提取总</w:t>
      </w:r>
      <w:r>
        <w:rPr>
          <w:rFonts w:cstheme="minorBidi" w:hAnsiTheme="minorHAnsi" w:eastAsiaTheme="minorHAnsi" w:asciiTheme="minorHAnsi"/>
        </w:rPr>
        <w:t>RNA</w:t>
      </w:r>
      <w:r>
        <w:rPr>
          <w:rFonts w:ascii="宋体" w:eastAsia="宋体" w:hint="eastAsia" w:cstheme="minorBidi" w:hAnsiTheme="minorHAnsi"/>
        </w:rPr>
        <w:t>进行</w:t>
      </w:r>
      <w:r>
        <w:rPr>
          <w:rFonts w:cstheme="minorBidi" w:hAnsiTheme="minorHAnsi" w:eastAsiaTheme="minorHAnsi" w:asciiTheme="minorHAnsi"/>
        </w:rPr>
        <w:t>miRNAs</w:t>
      </w:r>
      <w:r>
        <w:rPr>
          <w:rFonts w:ascii="宋体" w:eastAsia="宋体" w:hint="eastAsia" w:cstheme="minorBidi" w:hAnsiTheme="minorHAnsi"/>
        </w:rPr>
        <w:t>表达谱分析。图</w:t>
      </w:r>
      <w:r>
        <w:rPr>
          <w:rFonts w:ascii="宋体" w:eastAsia="宋体" w:hint="eastAsia" w:cstheme="minorBidi" w:hAnsiTheme="minorHAnsi"/>
        </w:rPr>
        <w:t>顶部标尺显示颜色从绿色变到红色表示变化的倍数关系。</w:t>
      </w:r>
      <w:r>
        <w:rPr>
          <w:rFonts w:cstheme="minorBidi" w:hAnsiTheme="minorHAnsi" w:eastAsiaTheme="minorHAnsi" w:asciiTheme="minorHAnsi"/>
        </w:rPr>
        <w:t>A</w:t>
      </w:r>
      <w:r>
        <w:rPr>
          <w:rFonts w:ascii="宋体" w:eastAsia="宋体" w:hint="eastAsia" w:cstheme="minorBidi" w:hAnsiTheme="minorHAnsi"/>
        </w:rPr>
        <w:t>为用含</w:t>
      </w:r>
      <w:r>
        <w:rPr>
          <w:rFonts w:cstheme="minorBidi" w:hAnsiTheme="minorHAnsi" w:eastAsiaTheme="minorHAnsi" w:asciiTheme="minorHAnsi"/>
        </w:rPr>
        <w:t>IGF-1</w:t>
      </w:r>
      <w:r>
        <w:rPr>
          <w:rFonts w:ascii="宋体" w:eastAsia="宋体" w:hint="eastAsia" w:cstheme="minorBidi" w:hAnsiTheme="minorHAnsi"/>
        </w:rPr>
        <w:t>培养液培养的</w:t>
      </w:r>
      <w:r>
        <w:rPr>
          <w:rFonts w:cstheme="minorBidi" w:hAnsiTheme="minorHAnsi" w:eastAsiaTheme="minorHAnsi" w:asciiTheme="minorHAnsi"/>
        </w:rPr>
        <w:t>MI</w:t>
      </w:r>
      <w:r>
        <w:rPr>
          <w:rFonts w:ascii="宋体" w:eastAsia="宋体" w:hint="eastAsia" w:cstheme="minorBidi" w:hAnsiTheme="minorHAnsi"/>
        </w:rPr>
        <w:t>期卵母细胞上调</w:t>
      </w:r>
      <w:r>
        <w:rPr>
          <w:rFonts w:ascii="宋体" w:eastAsia="宋体" w:hint="eastAsia" w:cstheme="minorBidi" w:hAnsiTheme="minorHAnsi"/>
        </w:rPr>
        <w:t>的</w:t>
      </w:r>
      <w:r>
        <w:rPr>
          <w:rFonts w:cstheme="minorBidi" w:hAnsiTheme="minorHAnsi" w:eastAsiaTheme="minorHAnsi" w:asciiTheme="minorHAnsi"/>
        </w:rPr>
        <w:t>miRNAs</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为用含</w:t>
      </w:r>
      <w:r>
        <w:rPr>
          <w:rFonts w:cstheme="minorBidi" w:hAnsiTheme="minorHAnsi" w:eastAsiaTheme="minorHAnsi" w:asciiTheme="minorHAnsi"/>
        </w:rPr>
        <w:t>IGF-1</w:t>
      </w:r>
      <w:r>
        <w:rPr>
          <w:rFonts w:ascii="宋体" w:eastAsia="宋体" w:hint="eastAsia" w:cstheme="minorBidi" w:hAnsiTheme="minorHAnsi"/>
        </w:rPr>
        <w:t>培养液培养的</w:t>
      </w:r>
      <w:r>
        <w:rPr>
          <w:rFonts w:cstheme="minorBidi" w:hAnsiTheme="minorHAnsi" w:eastAsiaTheme="minorHAnsi" w:asciiTheme="minorHAnsi"/>
        </w:rPr>
        <w:t>MI</w:t>
      </w:r>
      <w:r>
        <w:rPr>
          <w:rFonts w:ascii="宋体" w:eastAsia="宋体" w:hint="eastAsia" w:cstheme="minorBidi" w:hAnsiTheme="minorHAnsi"/>
        </w:rPr>
        <w:t>期卵母细胞下调的</w:t>
      </w:r>
      <w:r>
        <w:rPr>
          <w:rFonts w:cstheme="minorBidi" w:hAnsiTheme="minorHAnsi" w:eastAsiaTheme="minorHAnsi" w:asciiTheme="minorHAnsi"/>
        </w:rPr>
        <w:t>miRNAs</w:t>
      </w:r>
      <w:r>
        <w:rPr>
          <w:rFonts w:ascii="宋体" w:eastAsia="宋体" w:hint="eastAsia" w:cstheme="minorBidi" w:hAnsiTheme="minorHAnsi"/>
        </w:rPr>
        <w:t>。</w:t>
      </w:r>
    </w:p>
    <w:p w:rsidR="0018722C">
      <w:pPr>
        <w:topLinePunct/>
      </w:pPr>
      <w:r>
        <w:rPr>
          <w:rFonts w:cstheme="minorBidi" w:hAnsiTheme="minorHAnsi" w:eastAsiaTheme="minorHAnsi" w:asciiTheme="minorHAnsi" w:ascii="Times New Roman" w:hAnsi="Times New Roman" w:eastAsia="Times New Roman" w:cs="Times New Roman"/>
          <w:b/>
        </w:rPr>
        <w:t>3</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miR-133b</w:t>
      </w:r>
      <w:r>
        <w:rPr>
          <w:b/>
          <w:rFonts w:ascii="黑体" w:eastAsia="黑体" w:hint="eastAsia" w:cstheme="minorBidi" w:hAnsiTheme="minorHAnsi" w:hAnsi="Times New Roman" w:cs="Times New Roman"/>
        </w:rPr>
        <w:t>靶基因的预测</w:t>
      </w:r>
    </w:p>
    <w:p w:rsidR="0018722C">
      <w:pPr>
        <w:topLinePunct/>
      </w:pPr>
      <w:r>
        <w:rPr>
          <w:rFonts w:cstheme="minorBidi" w:hAnsiTheme="minorHAnsi" w:eastAsiaTheme="minorHAnsi" w:asciiTheme="minorHAnsi" w:ascii="Calibri"/>
        </w:rPr>
        <w:t>23</w:t>
      </w:r>
    </w:p>
    <w:p w:rsidR="0018722C">
      <w:pPr>
        <w:topLinePunct/>
      </w:pPr>
      <w:r>
        <w:rPr>
          <w:rFonts w:ascii="宋体" w:hAnsi="宋体" w:eastAsia="宋体" w:hint="eastAsia"/>
        </w:rPr>
        <w:t>用芯片技术分析</w:t>
      </w:r>
      <w:r>
        <w:t>MI</w:t>
      </w:r>
      <w:r>
        <w:rPr>
          <w:rFonts w:ascii="宋体" w:hAnsi="宋体" w:eastAsia="宋体" w:hint="eastAsia"/>
        </w:rPr>
        <w:t>期卵母细胞和</w:t>
      </w:r>
      <w:r>
        <w:t>GV</w:t>
      </w:r>
      <w:r>
        <w:rPr>
          <w:rFonts w:ascii="宋体" w:hAnsi="宋体" w:eastAsia="宋体" w:hint="eastAsia"/>
        </w:rPr>
        <w:t>期卵母细胞</w:t>
      </w:r>
      <w:r>
        <w:t>miRNA</w:t>
      </w:r>
      <w:r>
        <w:rPr>
          <w:rFonts w:ascii="宋体" w:hAnsi="宋体" w:eastAsia="宋体" w:hint="eastAsia"/>
        </w:rPr>
        <w:t>的表达，总共发</w:t>
      </w:r>
      <w:r>
        <w:rPr>
          <w:rFonts w:ascii="宋体" w:hAnsi="宋体" w:eastAsia="宋体" w:hint="eastAsia"/>
        </w:rPr>
        <w:t>现</w:t>
      </w:r>
      <w:r>
        <w:t>345</w:t>
      </w:r>
      <w:r>
        <w:rPr>
          <w:rFonts w:ascii="宋体" w:hAnsi="宋体" w:eastAsia="宋体" w:hint="eastAsia"/>
        </w:rPr>
        <w:t>个差异性表达的</w:t>
      </w:r>
      <w:r>
        <w:t>miRNA</w:t>
      </w:r>
      <w:r>
        <w:rPr>
          <w:rFonts w:ascii="宋体" w:hAnsi="宋体" w:eastAsia="宋体" w:hint="eastAsia"/>
        </w:rPr>
        <w:t>。其中</w:t>
      </w:r>
      <w:r>
        <w:t>miR-133b</w:t>
      </w:r>
      <w:r>
        <w:rPr>
          <w:rFonts w:ascii="宋体" w:hAnsi="宋体" w:eastAsia="宋体" w:hint="eastAsia"/>
        </w:rPr>
        <w:t>在</w:t>
      </w:r>
      <w:r>
        <w:t>MI</w:t>
      </w:r>
      <w:r>
        <w:rPr>
          <w:rFonts w:ascii="宋体" w:hAnsi="宋体" w:eastAsia="宋体" w:hint="eastAsia"/>
        </w:rPr>
        <w:t>期卵母细胞中上调最明显</w:t>
      </w:r>
      <w:r>
        <w:rPr>
          <w:rFonts w:ascii="宋体" w:hAnsi="宋体" w:eastAsia="宋体" w:hint="eastAsia"/>
        </w:rPr>
        <w:t>的</w:t>
      </w:r>
      <w:r>
        <w:t>miRNA</w:t>
      </w:r>
      <w:r>
        <w:rPr>
          <w:rFonts w:ascii="宋体" w:hAnsi="宋体" w:eastAsia="宋体" w:hint="eastAsia"/>
        </w:rPr>
        <w:t>（</w:t>
      </w:r>
      <w:r>
        <w:rPr>
          <w:spacing w:val="-4"/>
        </w:rPr>
        <w:t>32.74</w:t>
      </w:r>
      <w:r>
        <w:rPr>
          <w:rFonts w:ascii="宋体" w:hAnsi="宋体" w:eastAsia="宋体" w:hint="eastAsia"/>
        </w:rPr>
        <w:t>倍</w:t>
      </w:r>
      <w:r>
        <w:rPr>
          <w:rFonts w:ascii="宋体" w:hAnsi="宋体" w:eastAsia="宋体" w:hint="eastAsia"/>
        </w:rPr>
        <w:t>）</w:t>
      </w:r>
      <w:r>
        <w:rPr>
          <w:rFonts w:ascii="宋体" w:hAnsi="宋体" w:eastAsia="宋体" w:hint="eastAsia"/>
        </w:rPr>
        <w:t>，而在</w:t>
      </w:r>
      <w:r>
        <w:t>GV</w:t>
      </w:r>
      <w:r>
        <w:rPr>
          <w:rFonts w:ascii="宋体" w:hAnsi="宋体" w:eastAsia="宋体" w:hint="eastAsia"/>
        </w:rPr>
        <w:t>期卵母细胞中，</w:t>
      </w:r>
      <w:r>
        <w:t>miR-133b</w:t>
      </w:r>
      <w:r>
        <w:rPr>
          <w:rFonts w:ascii="宋体" w:hAnsi="宋体" w:eastAsia="宋体" w:hint="eastAsia"/>
        </w:rPr>
        <w:t>表达无差异，</w:t>
      </w:r>
      <w:r>
        <w:t>miR-133b</w:t>
      </w:r>
      <w:r>
        <w:rPr>
          <w:rFonts w:ascii="宋体" w:hAnsi="宋体" w:eastAsia="宋体" w:hint="eastAsia"/>
        </w:rPr>
        <w:t>可视为</w:t>
      </w:r>
      <w:r>
        <w:t>MI</w:t>
      </w:r>
      <w:r>
        <w:rPr>
          <w:rFonts w:ascii="宋体" w:hAnsi="宋体" w:eastAsia="宋体" w:hint="eastAsia"/>
        </w:rPr>
        <w:t>期卵母细胞特异性高表达的</w:t>
      </w:r>
      <w:r>
        <w:t>miRNA</w:t>
      </w:r>
      <w:r>
        <w:rPr>
          <w:rFonts w:ascii="宋体" w:hAnsi="宋体" w:eastAsia="宋体" w:hint="eastAsia"/>
        </w:rPr>
        <w:t>，因此，本实验选择</w:t>
      </w:r>
      <w:r>
        <w:t>miR-133b</w:t>
      </w:r>
      <w:r>
        <w:rPr>
          <w:rFonts w:ascii="宋体" w:hAnsi="宋体" w:eastAsia="宋体" w:hint="eastAsia"/>
        </w:rPr>
        <w:t>作</w:t>
      </w:r>
      <w:r>
        <w:rPr>
          <w:rFonts w:ascii="宋体" w:hAnsi="宋体" w:eastAsia="宋体" w:hint="eastAsia"/>
        </w:rPr>
        <w:t>为研究靶标。为了寻找</w:t>
      </w:r>
      <w:r>
        <w:t>miR-133b</w:t>
      </w:r>
      <w:r>
        <w:rPr>
          <w:rFonts w:ascii="宋体" w:hAnsi="宋体" w:eastAsia="宋体" w:hint="eastAsia"/>
        </w:rPr>
        <w:t>潜在的靶基因，用靶基因预测软件</w:t>
      </w:r>
      <w:r>
        <w:t>DIANA</w:t>
      </w:r>
      <w:r>
        <w:rPr>
          <w:rFonts w:ascii="宋体" w:hAnsi="宋体" w:eastAsia="宋体" w:hint="eastAsia"/>
        </w:rPr>
        <w:t>、</w:t>
      </w:r>
      <w:r>
        <w:t>TargetScan</w:t>
      </w:r>
      <w:r>
        <w:t> 4.0</w:t>
      </w:r>
      <w:r>
        <w:rPr>
          <w:rFonts w:ascii="宋体" w:hAnsi="宋体" w:eastAsia="宋体" w:hint="eastAsia"/>
        </w:rPr>
        <w:t>和</w:t>
      </w:r>
      <w:r>
        <w:t>PicTar</w:t>
      </w:r>
      <w:r>
        <w:rPr>
          <w:rFonts w:ascii="宋体" w:hAnsi="宋体" w:eastAsia="宋体" w:hint="eastAsia"/>
        </w:rPr>
        <w:t>对</w:t>
      </w:r>
      <w:r>
        <w:t>miR-133b</w:t>
      </w:r>
      <w:r>
        <w:rPr>
          <w:rFonts w:ascii="宋体" w:hAnsi="宋体" w:eastAsia="宋体" w:hint="eastAsia"/>
        </w:rPr>
        <w:t>潜在的靶基因进行预测，我们拟取</w:t>
      </w:r>
      <w:r>
        <w:t>3</w:t>
      </w:r>
      <w:r>
        <w:rPr>
          <w:rFonts w:ascii="宋体" w:hAnsi="宋体" w:eastAsia="宋体" w:hint="eastAsia"/>
        </w:rPr>
        <w:t>个软件</w:t>
      </w:r>
      <w:r>
        <w:rPr>
          <w:rFonts w:ascii="宋体" w:hAnsi="宋体" w:eastAsia="宋体" w:hint="eastAsia"/>
        </w:rPr>
        <w:t>同时预测到的基因作为潜在的候选靶基因。结果显示：</w:t>
      </w:r>
      <w:r>
        <w:rPr>
          <w:i/>
        </w:rPr>
        <w:t>T</w:t>
      </w:r>
      <w:r>
        <w:rPr>
          <w:i/>
        </w:rPr>
        <w:t>A</w:t>
      </w:r>
      <w:r>
        <w:rPr>
          <w:i/>
        </w:rPr>
        <w:t>G</w:t>
      </w:r>
      <w:r>
        <w:rPr>
          <w:i/>
        </w:rPr>
        <w:t>L</w:t>
      </w:r>
      <w:r>
        <w:rPr>
          <w:i/>
        </w:rPr>
        <w:t>N2 </w:t>
      </w:r>
      <w:r>
        <w:t>3</w:t>
      </w:r>
      <w:r>
        <w:t>'</w:t>
      </w:r>
      <w:r>
        <w:t>U</w:t>
      </w:r>
      <w:r>
        <w:t>T</w:t>
      </w:r>
      <w:r>
        <w:t>R</w:t>
      </w:r>
      <w:r>
        <w:rPr>
          <w:rFonts w:ascii="宋体" w:hAnsi="宋体" w:eastAsia="宋体" w:hint="eastAsia"/>
        </w:rPr>
        <w:t>的</w:t>
      </w:r>
      <w:r>
        <w:t>215</w:t>
      </w:r>
      <w:r>
        <w:t>-</w:t>
      </w:r>
      <w:r>
        <w:t>250</w:t>
      </w:r>
      <w:r>
        <w:rPr>
          <w:rFonts w:ascii="宋体" w:hAnsi="宋体" w:eastAsia="宋体" w:hint="eastAsia"/>
        </w:rPr>
        <w:t>核苷酸序列与</w:t>
      </w:r>
      <w:r>
        <w:t>miR-133b</w:t>
      </w:r>
      <w:r>
        <w:rPr>
          <w:rFonts w:ascii="宋体" w:hAnsi="宋体" w:eastAsia="宋体" w:hint="eastAsia"/>
        </w:rPr>
        <w:t>的</w:t>
      </w:r>
      <w:r>
        <w:t>Seed</w:t>
      </w:r>
      <w:r>
        <w:rPr>
          <w:rFonts w:ascii="宋体" w:hAnsi="宋体" w:eastAsia="宋体" w:hint="eastAsia"/>
        </w:rPr>
        <w:t>序列存在结合位点，提示：</w:t>
      </w:r>
      <w:r>
        <w:rPr>
          <w:i/>
        </w:rPr>
        <w:t>TAGLN2</w:t>
      </w:r>
      <w:r>
        <w:rPr>
          <w:rFonts w:ascii="宋体" w:hAnsi="宋体" w:eastAsia="宋体" w:hint="eastAsia"/>
        </w:rPr>
        <w:t>可能是</w:t>
      </w:r>
      <w:r>
        <w:t>miR</w:t>
      </w:r>
      <w:r>
        <w:t>-</w:t>
      </w:r>
      <w:r>
        <w:t>133b</w:t>
      </w:r>
      <w:r>
        <w:rPr>
          <w:rFonts w:ascii="宋体" w:hAnsi="宋体" w:eastAsia="宋体" w:hint="eastAsia"/>
        </w:rPr>
        <w:t>的一个靶基因</w:t>
      </w:r>
      <w:r>
        <w:rPr>
          <w:rFonts w:ascii="宋体" w:hAnsi="宋体" w:eastAsia="宋体" w:hint="eastAsia"/>
        </w:rPr>
        <w:t>（</w:t>
      </w:r>
      <w:r>
        <w:rPr>
          <w:rFonts w:ascii="宋体" w:hAnsi="宋体" w:eastAsia="宋体" w:hint="eastAsia"/>
          <w:spacing w:val="-15"/>
        </w:rPr>
        <w:t>图</w:t>
      </w:r>
      <w:r>
        <w:t>1</w:t>
      </w:r>
      <w:r>
        <w:rPr>
          <w:spacing w:val="0"/>
        </w:rPr>
        <w:t>-</w:t>
      </w:r>
      <w:r>
        <w:t>3</w:t>
      </w:r>
      <w:r>
        <w:rPr>
          <w:rFonts w:ascii="宋体" w:hAnsi="宋体" w:eastAsia="宋体" w:hint="eastAsia"/>
        </w:rPr>
        <w:t>）</w:t>
      </w:r>
      <w:r>
        <w:rPr>
          <w:rFonts w:ascii="宋体" w:hAnsi="宋体" w:eastAsia="宋体" w:hint="eastAsia"/>
        </w:rPr>
        <w:t>。</w:t>
      </w:r>
    </w:p>
    <w:p w:rsidR="00000000">
      <w:pPr>
        <w:pStyle w:val="aff7"/>
        <w:spacing w:line="240" w:lineRule="atLeast"/>
        <w:topLinePunct/>
      </w:pPr>
      <w:r>
        <w:drawing>
          <wp:inline>
            <wp:extent cx="2939836" cy="313067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2939836" cy="3130677"/>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Times New Roman" w:eastAsia="宋体" w:cs="Times New Roman" w:hint="eastAsia"/>
          <w:b/>
          <w:bCs/>
        </w:rPr>
        <w:t>图</w:t>
      </w:r>
      <w:r>
        <w:rPr>
          <w:kern w:val="2"/>
          <w:sz w:val="24"/>
          <w:szCs w:val="24"/>
          <w:rFonts w:cstheme="minorBidi" w:hAnsiTheme="minorHAnsi" w:eastAsiaTheme="minorHAnsi" w:asciiTheme="minorHAnsi" w:ascii="Times New Roman" w:hAnsi="Times New Roman" w:eastAsia="宋体" w:cs="Times New Roman"/>
          <w:b/>
          <w:bCs/>
        </w:rPr>
        <w:t>1-3</w:t>
      </w:r>
      <w:r>
        <w:t xml:space="preserve">  </w:t>
      </w:r>
      <w:r w:rsidRPr="00DB64CE">
        <w:rPr>
          <w:kern w:val="2"/>
          <w:sz w:val="24"/>
          <w:szCs w:val="24"/>
          <w:rFonts w:cstheme="minorBidi" w:hAnsiTheme="minorHAnsi" w:eastAsiaTheme="minorHAnsi" w:asciiTheme="minorHAnsi" w:ascii="Times New Roman" w:hAnsi="Times New Roman" w:eastAsia="宋体" w:cs="Times New Roman"/>
          <w:b/>
          <w:bCs/>
        </w:rPr>
        <w:t>has-miR-133b</w:t>
      </w:r>
      <w:r>
        <w:rPr>
          <w:kern w:val="2"/>
          <w:sz w:val="24"/>
          <w:szCs w:val="24"/>
          <w:b/>
          <w:bCs/>
          <w:rFonts w:ascii="宋体" w:eastAsia="宋体" w:hint="eastAsia" w:cstheme="minorBidi" w:hAnsiTheme="minorHAnsi" w:hAnsi="Times New Roman" w:cs="Times New Roman"/>
        </w:rPr>
        <w:t>靶基因分析</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1-3</w:t>
      </w:r>
      <w:r w:rsidRPr="00DB64CE">
        <w:rPr>
          <w:rFonts w:cstheme="minorBidi" w:hAnsiTheme="minorHAnsi" w:eastAsiaTheme="minorHAnsi" w:asciiTheme="minorHAnsi"/>
          <w:b/>
        </w:rPr>
        <w:t>. Predicting of the potential target gene of miR-133b.</w:t>
      </w:r>
    </w:p>
    <w:p w:rsidR="0018722C">
      <w:pPr>
        <w:topLinePunct/>
      </w:pPr>
      <w:r>
        <w:rPr>
          <w:rFonts w:cstheme="minorBidi" w:hAnsiTheme="minorHAnsi" w:eastAsiaTheme="minorHAnsi" w:asciiTheme="minorHAnsi"/>
        </w:rPr>
        <w:t>A</w:t>
      </w:r>
      <w:r>
        <w:rPr>
          <w:rFonts w:ascii="宋体" w:eastAsia="宋体" w:hint="eastAsia" w:cstheme="minorBidi" w:hAnsiTheme="minorHAnsi"/>
        </w:rPr>
        <w:t>：生物信息学预测</w:t>
      </w:r>
      <w:r>
        <w:rPr>
          <w:rFonts w:cstheme="minorBidi" w:hAnsiTheme="minorHAnsi" w:eastAsiaTheme="minorHAnsi" w:asciiTheme="minorHAnsi"/>
        </w:rPr>
        <w:t>miR-133b</w:t>
      </w:r>
      <w:r>
        <w:rPr>
          <w:rFonts w:ascii="宋体" w:eastAsia="宋体" w:hint="eastAsia" w:cstheme="minorBidi" w:hAnsiTheme="minorHAnsi"/>
        </w:rPr>
        <w:t>的靶基因；</w:t>
      </w:r>
      <w:r>
        <w:rPr>
          <w:rFonts w:cstheme="minorBidi" w:hAnsiTheme="minorHAnsi" w:eastAsiaTheme="minorHAnsi" w:asciiTheme="minorHAnsi"/>
        </w:rPr>
        <w:t>B</w:t>
      </w:r>
      <w:r>
        <w:rPr>
          <w:rFonts w:ascii="宋体" w:eastAsia="宋体" w:hint="eastAsia" w:cstheme="minorBidi" w:hAnsiTheme="minorHAnsi"/>
        </w:rPr>
        <w:t>：生物信息学预测</w:t>
      </w:r>
      <w:r>
        <w:rPr>
          <w:rFonts w:cstheme="minorBidi" w:hAnsiTheme="minorHAnsi" w:eastAsiaTheme="minorHAnsi" w:asciiTheme="minorHAnsi"/>
        </w:rPr>
        <w:t>miR-133b</w:t>
      </w:r>
      <w:r>
        <w:rPr>
          <w:rFonts w:ascii="宋体" w:eastAsia="宋体" w:hint="eastAsia" w:cstheme="minorBidi" w:hAnsiTheme="minorHAnsi"/>
        </w:rPr>
        <w:t>与</w:t>
      </w:r>
      <w:r>
        <w:rPr>
          <w:rFonts w:cstheme="minorBidi" w:hAnsiTheme="minorHAnsi" w:eastAsiaTheme="minorHAnsi" w:asciiTheme="minorHAnsi"/>
        </w:rPr>
        <w:t>TAGLN2</w:t>
      </w:r>
      <w:r>
        <w:rPr>
          <w:rFonts w:ascii="宋体" w:eastAsia="宋体" w:hint="eastAsia" w:cstheme="minorBidi" w:hAnsiTheme="minorHAnsi"/>
        </w:rPr>
        <w:t>结合的位点。</w:t>
      </w:r>
    </w:p>
    <w:p w:rsidR="0018722C">
      <w:pPr>
        <w:pStyle w:val="Heading2"/>
        <w:topLinePunct/>
        <w:ind w:left="171" w:hangingChars="171" w:hanging="171"/>
      </w:pPr>
      <w:bookmarkStart w:name="五、讨论 " w:id="16"/>
      <w:bookmarkEnd w:id="16"/>
      <w:r>
        <w:t>五、</w:t>
      </w:r>
      <w:r>
        <w:t xml:space="preserve"> </w:t>
      </w:r>
      <w:r w:rsidRPr="00DB64CE">
        <w:t>讨论</w:t>
      </w:r>
    </w:p>
    <w:p w:rsidR="0018722C">
      <w:pPr>
        <w:topLinePunct/>
      </w:pPr>
      <w:r>
        <w:rPr>
          <w:rFonts w:ascii="宋体" w:eastAsia="宋体" w:hint="eastAsia"/>
        </w:rPr>
        <w:t>本研究为模拟体内环境，用含</w:t>
      </w:r>
      <w:r>
        <w:t>IGF-1</w:t>
      </w:r>
      <w:r>
        <w:rPr>
          <w:rFonts w:ascii="宋体" w:eastAsia="宋体" w:hint="eastAsia"/>
        </w:rPr>
        <w:t>培养液分别培养</w:t>
      </w:r>
      <w:r>
        <w:t>GV</w:t>
      </w:r>
      <w:r>
        <w:rPr>
          <w:rFonts w:ascii="宋体" w:eastAsia="宋体" w:hint="eastAsia"/>
        </w:rPr>
        <w:t>期和</w:t>
      </w:r>
      <w:r>
        <w:t>MI</w:t>
      </w:r>
      <w:r>
        <w:rPr>
          <w:rFonts w:ascii="宋体" w:eastAsia="宋体" w:hint="eastAsia"/>
        </w:rPr>
        <w:t>期卵母细</w:t>
      </w:r>
      <w:r>
        <w:rPr>
          <w:rFonts w:ascii="宋体" w:eastAsia="宋体" w:hint="eastAsia"/>
        </w:rPr>
        <w:t>胞，分析了不同发育时期卵母细胞</w:t>
      </w:r>
      <w:r>
        <w:t>miRNA</w:t>
      </w:r>
      <w:r>
        <w:rPr>
          <w:rFonts w:ascii="宋体" w:eastAsia="宋体" w:hint="eastAsia"/>
        </w:rPr>
        <w:t>的表达情况。结果发现，与对照组比</w:t>
      </w:r>
      <w:r>
        <w:rPr>
          <w:rFonts w:ascii="宋体" w:eastAsia="宋体" w:hint="eastAsia"/>
        </w:rPr>
        <w:t>较，在含</w:t>
      </w:r>
      <w:r>
        <w:t>IGF-1</w:t>
      </w:r>
      <w:r>
        <w:rPr>
          <w:rFonts w:ascii="宋体" w:eastAsia="宋体" w:hint="eastAsia"/>
        </w:rPr>
        <w:t>培养液培养的</w:t>
      </w:r>
      <w:r>
        <w:t>GV</w:t>
      </w:r>
      <w:r>
        <w:rPr>
          <w:rFonts w:ascii="宋体" w:eastAsia="宋体" w:hint="eastAsia"/>
        </w:rPr>
        <w:t>期卵母细胞中有</w:t>
      </w:r>
      <w:r>
        <w:t>300</w:t>
      </w:r>
      <w:r>
        <w:rPr>
          <w:rFonts w:ascii="宋体" w:eastAsia="宋体" w:hint="eastAsia"/>
        </w:rPr>
        <w:t>个差异性表达的</w:t>
      </w:r>
      <w:r>
        <w:t>miRNA</w:t>
      </w:r>
      <w:r>
        <w:rPr>
          <w:rFonts w:ascii="宋体" w:eastAsia="宋体" w:hint="eastAsia"/>
        </w:rPr>
        <w:t>，</w:t>
      </w:r>
      <w:r>
        <w:rPr>
          <w:rFonts w:ascii="宋体" w:eastAsia="宋体" w:hint="eastAsia"/>
        </w:rPr>
        <w:t>其中</w:t>
      </w:r>
      <w:r>
        <w:t>183</w:t>
      </w:r>
      <w:r>
        <w:rPr>
          <w:rFonts w:ascii="宋体" w:eastAsia="宋体" w:hint="eastAsia"/>
        </w:rPr>
        <w:t>个</w:t>
      </w:r>
      <w:r>
        <w:t>miRNA</w:t>
      </w:r>
      <w:r>
        <w:rPr>
          <w:rFonts w:ascii="宋体" w:eastAsia="宋体" w:hint="eastAsia"/>
        </w:rPr>
        <w:t>表达上调，</w:t>
      </w:r>
      <w:r>
        <w:t>117</w:t>
      </w:r>
      <w:r>
        <w:rPr>
          <w:rFonts w:ascii="宋体" w:eastAsia="宋体" w:hint="eastAsia"/>
        </w:rPr>
        <w:t>个</w:t>
      </w:r>
      <w:r>
        <w:t>miRNA</w:t>
      </w:r>
      <w:r>
        <w:rPr>
          <w:rFonts w:ascii="宋体" w:eastAsia="宋体" w:hint="eastAsia"/>
        </w:rPr>
        <w:t>表达下调，在含</w:t>
      </w:r>
      <w:r>
        <w:t>IGF-1</w:t>
      </w:r>
      <w:r>
        <w:rPr>
          <w:rFonts w:ascii="宋体" w:eastAsia="宋体" w:hint="eastAsia"/>
        </w:rPr>
        <w:t>培养液培养</w:t>
      </w:r>
      <w:r>
        <w:rPr>
          <w:rFonts w:ascii="宋体" w:eastAsia="宋体" w:hint="eastAsia"/>
        </w:rPr>
        <w:t>的</w:t>
      </w:r>
      <w:r>
        <w:t>MI</w:t>
      </w:r>
      <w:r>
        <w:rPr>
          <w:rFonts w:ascii="宋体" w:eastAsia="宋体" w:hint="eastAsia"/>
        </w:rPr>
        <w:t>期人卵母细胞中有</w:t>
      </w:r>
      <w:r>
        <w:t>345</w:t>
      </w:r>
      <w:r>
        <w:rPr>
          <w:rFonts w:ascii="宋体" w:eastAsia="宋体" w:hint="eastAsia"/>
        </w:rPr>
        <w:t>种差异性表达的</w:t>
      </w:r>
      <w:r>
        <w:t>miRNA</w:t>
      </w:r>
      <w:r>
        <w:rPr>
          <w:rFonts w:ascii="宋体" w:eastAsia="宋体" w:hint="eastAsia"/>
        </w:rPr>
        <w:t>，其中</w:t>
      </w:r>
      <w:r>
        <w:t>145</w:t>
      </w:r>
      <w:r>
        <w:rPr>
          <w:rFonts w:ascii="宋体" w:eastAsia="宋体" w:hint="eastAsia"/>
        </w:rPr>
        <w:t>个表达上调</w:t>
      </w:r>
      <w:r>
        <w:rPr>
          <w:rFonts w:ascii="宋体" w:eastAsia="宋体" w:hint="eastAsia"/>
        </w:rPr>
        <w:t>，</w:t>
      </w:r>
    </w:p>
    <w:p w:rsidR="0018722C">
      <w:pPr>
        <w:topLinePunct/>
      </w:pPr>
      <w:r>
        <w:rPr>
          <w:rFonts w:cstheme="minorBidi" w:hAnsiTheme="minorHAnsi" w:eastAsiaTheme="minorHAnsi" w:asciiTheme="minorHAnsi" w:ascii="Calibri"/>
        </w:rPr>
        <w:t>24</w:t>
      </w:r>
    </w:p>
    <w:p w:rsidR="0018722C">
      <w:pPr>
        <w:topLinePunct/>
      </w:pPr>
      <w:r>
        <w:t>200</w:t>
      </w:r>
      <w:r>
        <w:rPr>
          <w:rFonts w:ascii="宋体" w:hAnsi="宋体" w:eastAsia="宋体" w:hint="eastAsia"/>
        </w:rPr>
        <w:t>个表达下调。比较分析</w:t>
      </w:r>
      <w:r>
        <w:t>GV</w:t>
      </w:r>
      <w:r>
        <w:rPr>
          <w:rFonts w:ascii="宋体" w:hAnsi="宋体" w:eastAsia="宋体" w:hint="eastAsia"/>
        </w:rPr>
        <w:t>期卵母细胞和</w:t>
      </w:r>
      <w:r>
        <w:t>MI</w:t>
      </w:r>
      <w:r>
        <w:rPr>
          <w:rFonts w:ascii="宋体" w:hAnsi="宋体" w:eastAsia="宋体" w:hint="eastAsia"/>
        </w:rPr>
        <w:t>期卵母细胞差异表达的</w:t>
      </w:r>
      <w:r>
        <w:t>miRNA</w:t>
      </w:r>
      <w:r>
        <w:rPr>
          <w:rFonts w:ascii="宋体" w:hAnsi="宋体" w:eastAsia="宋体" w:hint="eastAsia"/>
        </w:rPr>
        <w:t>，</w:t>
      </w:r>
      <w:r>
        <w:rPr>
          <w:rFonts w:ascii="宋体" w:hAnsi="宋体" w:eastAsia="宋体" w:hint="eastAsia"/>
        </w:rPr>
        <w:t>我们发现含</w:t>
      </w:r>
      <w:r>
        <w:t>IGF-1</w:t>
      </w:r>
      <w:r>
        <w:rPr>
          <w:rFonts w:ascii="宋体" w:hAnsi="宋体" w:eastAsia="宋体" w:hint="eastAsia"/>
        </w:rPr>
        <w:t>培养液培养的</w:t>
      </w:r>
      <w:r>
        <w:t>MI</w:t>
      </w:r>
      <w:r>
        <w:rPr>
          <w:rFonts w:ascii="宋体" w:hAnsi="宋体" w:eastAsia="宋体" w:hint="eastAsia"/>
        </w:rPr>
        <w:t>期人卵母细胞的</w:t>
      </w:r>
      <w:r>
        <w:t>miR-133b</w:t>
      </w:r>
      <w:r>
        <w:rPr>
          <w:rFonts w:ascii="宋体" w:hAnsi="宋体" w:eastAsia="宋体" w:hint="eastAsia"/>
        </w:rPr>
        <w:t>上调</w:t>
      </w:r>
      <w:r>
        <w:t>32</w:t>
      </w:r>
      <w:r>
        <w:t>.</w:t>
      </w:r>
      <w:r>
        <w:t>74</w:t>
      </w:r>
      <w:r>
        <w:rPr>
          <w:rFonts w:ascii="宋体" w:hAnsi="宋体" w:eastAsia="宋体" w:hint="eastAsia"/>
        </w:rPr>
        <w:t>倍，而</w:t>
      </w:r>
      <w:r>
        <w:rPr>
          <w:rFonts w:ascii="宋体" w:hAnsi="宋体" w:eastAsia="宋体" w:hint="eastAsia"/>
        </w:rPr>
        <w:t>无论是含</w:t>
      </w:r>
      <w:r>
        <w:t>IGF-1</w:t>
      </w:r>
      <w:r>
        <w:rPr>
          <w:rFonts w:ascii="宋体" w:hAnsi="宋体" w:eastAsia="宋体" w:hint="eastAsia"/>
        </w:rPr>
        <w:t>培养液培养的</w:t>
      </w:r>
      <w:r>
        <w:t>GV</w:t>
      </w:r>
      <w:r>
        <w:rPr>
          <w:rFonts w:ascii="宋体" w:hAnsi="宋体" w:eastAsia="宋体" w:hint="eastAsia"/>
        </w:rPr>
        <w:t>期卵母细胞，还是经不含</w:t>
      </w:r>
      <w:r>
        <w:t>IGF-1</w:t>
      </w:r>
      <w:r>
        <w:rPr>
          <w:rFonts w:ascii="宋体" w:hAnsi="宋体" w:eastAsia="宋体" w:hint="eastAsia"/>
        </w:rPr>
        <w:t>培养液培养的</w:t>
      </w:r>
      <w:r>
        <w:t>GV</w:t>
      </w:r>
      <w:r>
        <w:rPr>
          <w:rFonts w:ascii="宋体" w:hAnsi="宋体" w:eastAsia="宋体" w:hint="eastAsia"/>
        </w:rPr>
        <w:t>期卵母细胞，其</w:t>
      </w:r>
      <w:r>
        <w:t>miR-133b</w:t>
      </w:r>
      <w:r>
        <w:rPr>
          <w:rFonts w:ascii="宋体" w:hAnsi="宋体" w:eastAsia="宋体" w:hint="eastAsia"/>
        </w:rPr>
        <w:t>的表达无明显差异，提示：</w:t>
      </w:r>
      <w:r>
        <w:t>miR-133b</w:t>
      </w:r>
      <w:r>
        <w:rPr>
          <w:rFonts w:ascii="宋体" w:hAnsi="宋体" w:eastAsia="宋体" w:hint="eastAsia"/>
        </w:rPr>
        <w:t>可能是</w:t>
      </w:r>
      <w:r>
        <w:t>MI</w:t>
      </w:r>
      <w:r>
        <w:rPr>
          <w:rFonts w:ascii="宋体" w:hAnsi="宋体" w:eastAsia="宋体" w:hint="eastAsia"/>
        </w:rPr>
        <w:t>期人卵母细胞的特异性高表达</w:t>
      </w:r>
      <w:r>
        <w:t>miR</w:t>
      </w:r>
      <w:r>
        <w:t>N</w:t>
      </w:r>
      <w:r>
        <w:t>A</w:t>
      </w:r>
      <w:r>
        <w:rPr>
          <w:rFonts w:ascii="宋体" w:hAnsi="宋体" w:eastAsia="宋体" w:hint="eastAsia"/>
        </w:rPr>
        <w:t>，这种</w:t>
      </w:r>
      <w:r>
        <w:t>miR</w:t>
      </w:r>
      <w:r>
        <w:t>NA</w:t>
      </w:r>
      <w:r>
        <w:rPr>
          <w:rFonts w:ascii="宋体" w:hAnsi="宋体" w:eastAsia="宋体" w:hint="eastAsia"/>
        </w:rPr>
        <w:t>是否对人卵母细胞发育具有特别意义呢？最新文献报道：</w:t>
      </w:r>
      <w:r>
        <w:t>miR-133b</w:t>
      </w:r>
      <w:r>
        <w:rPr>
          <w:rFonts w:ascii="宋体" w:hAnsi="宋体" w:eastAsia="宋体" w:hint="eastAsia"/>
        </w:rPr>
        <w:t>表达于小鼠颗粒细胞中，</w:t>
      </w:r>
      <w:r>
        <w:t>miR-133b</w:t>
      </w:r>
      <w:r>
        <w:rPr>
          <w:rFonts w:ascii="宋体" w:hAnsi="宋体" w:eastAsia="宋体" w:hint="eastAsia"/>
        </w:rPr>
        <w:t>直接</w:t>
      </w:r>
      <w:r>
        <w:rPr>
          <w:rFonts w:ascii="宋体" w:hAnsi="宋体" w:eastAsia="宋体" w:hint="eastAsia"/>
        </w:rPr>
        <w:t>结合</w:t>
      </w:r>
      <w:r>
        <w:t>Foxl2</w:t>
      </w:r>
      <w:r>
        <w:t> </w:t>
      </w:r>
      <w:r>
        <w:t>mRNA-3</w:t>
      </w:r>
      <w:r>
        <w:rPr>
          <w:rFonts w:ascii="宋体" w:hAnsi="宋体" w:eastAsia="宋体" w:hint="eastAsia"/>
        </w:rPr>
        <w:t>′</w:t>
      </w:r>
      <w:r>
        <w:t>UTR</w:t>
      </w:r>
      <w:r>
        <w:rPr>
          <w:rFonts w:ascii="宋体" w:hAnsi="宋体" w:eastAsia="宋体" w:hint="eastAsia"/>
        </w:rPr>
        <w:t>，抑制</w:t>
      </w:r>
      <w:r>
        <w:t>Foxl2</w:t>
      </w:r>
      <w:r>
        <w:rPr>
          <w:rFonts w:ascii="宋体" w:hAnsi="宋体" w:eastAsia="宋体" w:hint="eastAsia"/>
        </w:rPr>
        <w:t>的表达，从而增加</w:t>
      </w:r>
      <w:r>
        <w:t>Foxl2</w:t>
      </w:r>
      <w:r>
        <w:rPr>
          <w:rFonts w:ascii="宋体" w:hAnsi="宋体" w:eastAsia="宋体" w:hint="eastAsia"/>
        </w:rPr>
        <w:t>介导转录的类</w:t>
      </w:r>
      <w:r>
        <w:rPr>
          <w:rFonts w:ascii="宋体" w:hAnsi="宋体" w:eastAsia="宋体" w:hint="eastAsia"/>
        </w:rPr>
        <w:t>固醇激素相关基因</w:t>
      </w:r>
      <w:r>
        <w:t>StAR</w:t>
      </w:r>
      <w:r>
        <w:rPr>
          <w:rFonts w:ascii="宋体" w:hAnsi="宋体" w:eastAsia="宋体" w:hint="eastAsia"/>
        </w:rPr>
        <w:t>和</w:t>
      </w:r>
      <w:r>
        <w:t>CYP19A1</w:t>
      </w:r>
      <w:r>
        <w:rPr>
          <w:rFonts w:ascii="宋体" w:hAnsi="宋体" w:eastAsia="宋体" w:hint="eastAsia"/>
        </w:rPr>
        <w:t>的表达，促进颗粒细胞分泌雌激素</w:t>
      </w:r>
      <w:r>
        <w:rPr>
          <w:vertAlign w:val="superscript"/>
        </w:rPr>
        <w:t>[</w:t>
      </w:r>
      <w:r>
        <w:rPr>
          <w:vertAlign w:val="superscript"/>
        </w:rPr>
        <w:t xml:space="preserve">21</w:t>
      </w:r>
      <w:r>
        <w:rPr>
          <w:vertAlign w:val="superscript"/>
        </w:rPr>
        <w:t>]</w:t>
      </w:r>
      <w:r>
        <w:rPr>
          <w:rFonts w:ascii="宋体" w:hAnsi="宋体" w:eastAsia="宋体" w:hint="eastAsia"/>
        </w:rPr>
        <w:t>。这</w:t>
      </w:r>
      <w:r>
        <w:rPr>
          <w:rFonts w:ascii="宋体" w:hAnsi="宋体" w:eastAsia="宋体" w:hint="eastAsia"/>
        </w:rPr>
        <w:t>一研究也为</w:t>
      </w:r>
      <w:r>
        <w:t>miR-133b</w:t>
      </w:r>
      <w:r>
        <w:rPr>
          <w:rFonts w:ascii="宋体" w:hAnsi="宋体" w:eastAsia="宋体" w:hint="eastAsia"/>
        </w:rPr>
        <w:t>参与生殖发育调控提供了间接的证据。为此，选取</w:t>
      </w:r>
      <w:r>
        <w:t>miR-133b</w:t>
      </w:r>
      <w:r>
        <w:rPr>
          <w:rFonts w:ascii="宋体" w:hAnsi="宋体" w:eastAsia="宋体" w:hint="eastAsia"/>
        </w:rPr>
        <w:t>作为我们下一步研究的靶标。此外，我们通过</w:t>
      </w:r>
      <w:r>
        <w:t>miRNA</w:t>
      </w:r>
      <w:r>
        <w:rPr>
          <w:rFonts w:ascii="宋体" w:hAnsi="宋体" w:eastAsia="宋体" w:hint="eastAsia"/>
        </w:rPr>
        <w:t>靶基因预测软件分析显示：</w:t>
      </w:r>
      <w:r>
        <w:rPr>
          <w:i/>
        </w:rPr>
        <w:t>TAGLN2 </w:t>
      </w:r>
      <w:r>
        <w:t>3</w:t>
      </w:r>
      <w:r>
        <w:t>'</w:t>
      </w:r>
      <w:r>
        <w:t>UTR</w:t>
      </w:r>
      <w:r>
        <w:rPr>
          <w:rFonts w:ascii="宋体" w:hAnsi="宋体" w:eastAsia="宋体" w:hint="eastAsia"/>
        </w:rPr>
        <w:t>的</w:t>
      </w:r>
      <w:r>
        <w:t>215-250</w:t>
      </w:r>
      <w:r>
        <w:rPr>
          <w:rFonts w:ascii="宋体" w:hAnsi="宋体" w:eastAsia="宋体" w:hint="eastAsia"/>
        </w:rPr>
        <w:t>核苷酸序列与</w:t>
      </w:r>
      <w:r>
        <w:t>miR-133b</w:t>
      </w:r>
      <w:r>
        <w:rPr>
          <w:rFonts w:ascii="宋体" w:hAnsi="宋体" w:eastAsia="宋体" w:hint="eastAsia"/>
        </w:rPr>
        <w:t>的</w:t>
      </w:r>
      <w:r>
        <w:t>Seed</w:t>
      </w:r>
      <w:r>
        <w:rPr>
          <w:rFonts w:ascii="宋体" w:hAnsi="宋体" w:eastAsia="宋体" w:hint="eastAsia"/>
        </w:rPr>
        <w:t>序列存在结合位点</w:t>
      </w:r>
      <w:r>
        <w:rPr>
          <w:rFonts w:ascii="宋体" w:hAnsi="宋体" w:eastAsia="宋体" w:hint="eastAsia"/>
        </w:rPr>
        <w:t>，</w:t>
      </w:r>
    </w:p>
    <w:p w:rsidR="0018722C">
      <w:pPr>
        <w:topLinePunct/>
      </w:pPr>
      <w:r>
        <w:rPr>
          <w:i/>
        </w:rPr>
        <w:t>TAGLN2</w:t>
      </w:r>
      <w:r>
        <w:rPr>
          <w:rFonts w:ascii="宋体" w:eastAsia="宋体" w:hint="eastAsia"/>
        </w:rPr>
        <w:t>可能是</w:t>
      </w:r>
      <w:r>
        <w:t>miR-133b</w:t>
      </w:r>
      <w:r>
        <w:rPr>
          <w:rFonts w:ascii="宋体" w:eastAsia="宋体" w:hint="eastAsia"/>
        </w:rPr>
        <w:t>的一个靶基因。最近的研究证实，</w:t>
      </w:r>
      <w:r>
        <w:t>TAGLN2</w:t>
      </w:r>
      <w:r>
        <w:rPr>
          <w:rFonts w:ascii="宋体" w:eastAsia="宋体" w:hint="eastAsia"/>
        </w:rPr>
        <w:t>启动子区</w:t>
      </w:r>
      <w:r>
        <w:rPr>
          <w:rFonts w:ascii="宋体" w:eastAsia="宋体" w:hint="eastAsia"/>
        </w:rPr>
        <w:t>域</w:t>
      </w:r>
      <w:r>
        <w:t>CAGA</w:t>
      </w:r>
      <w:r>
        <w:rPr>
          <w:rFonts w:ascii="宋体" w:eastAsia="宋体" w:hint="eastAsia"/>
        </w:rPr>
        <w:t>盒与</w:t>
      </w:r>
      <w:r>
        <w:t>Smad4</w:t>
      </w:r>
      <w:r>
        <w:rPr>
          <w:rFonts w:ascii="宋体" w:eastAsia="宋体" w:hint="eastAsia"/>
        </w:rPr>
        <w:t>结合，可启动</w:t>
      </w:r>
      <w:r>
        <w:t>TAGLN2</w:t>
      </w:r>
      <w:r>
        <w:rPr>
          <w:rFonts w:ascii="宋体" w:eastAsia="宋体" w:hint="eastAsia"/>
        </w:rPr>
        <w:t>蛋白的表达。而</w:t>
      </w:r>
      <w:r>
        <w:t>Smad4</w:t>
      </w:r>
      <w:r>
        <w:rPr>
          <w:rFonts w:ascii="宋体" w:eastAsia="宋体" w:hint="eastAsia"/>
        </w:rPr>
        <w:t>是卵泡成熟的信号通路中的重要蛋白之一</w:t>
      </w:r>
      <w:r>
        <w:rPr>
          <w:vertAlign w:val="superscript"/>
        </w:rPr>
        <w:t>[</w:t>
      </w:r>
      <w:r>
        <w:rPr>
          <w:vertAlign w:val="superscript"/>
        </w:rPr>
        <w:t xml:space="preserve">29</w:t>
      </w:r>
      <w:r>
        <w:rPr>
          <w:vertAlign w:val="superscript"/>
        </w:rPr>
        <w:t>]</w:t>
      </w:r>
      <w:r>
        <w:rPr>
          <w:rFonts w:ascii="宋体" w:eastAsia="宋体" w:hint="eastAsia"/>
        </w:rPr>
        <w:t>。并且，在沙鼠发情期、发情中期、激素分</w:t>
      </w:r>
      <w:r>
        <w:rPr>
          <w:rFonts w:ascii="宋体" w:eastAsia="宋体" w:hint="eastAsia"/>
        </w:rPr>
        <w:t>泌减退期及非发情期，</w:t>
      </w:r>
      <w:r>
        <w:t>TAGLN2</w:t>
      </w:r>
      <w:r/>
      <w:r w:rsidR="001852F3">
        <w:t xml:space="preserve"> </w:t>
      </w:r>
      <w:r>
        <w:rPr>
          <w:rFonts w:ascii="宋体" w:eastAsia="宋体" w:hint="eastAsia"/>
        </w:rPr>
        <w:t>蛋白分别占分泌混合物中的可溶性蛋白</w:t>
      </w:r>
      <w:r>
        <w:rPr>
          <w:rFonts w:ascii="宋体" w:eastAsia="宋体" w:hint="eastAsia"/>
        </w:rPr>
        <w:t>的</w:t>
      </w:r>
    </w:p>
    <w:p w:rsidR="0018722C">
      <w:pPr>
        <w:topLinePunct/>
      </w:pPr>
      <w:r>
        <w:t>22.3%</w:t>
      </w:r>
      <w:r>
        <w:rPr>
          <w:rFonts w:ascii="宋体" w:eastAsia="宋体" w:hint="eastAsia"/>
        </w:rPr>
        <w:t>、</w:t>
      </w:r>
      <w:r>
        <w:t>13.3%</w:t>
      </w:r>
      <w:r>
        <w:rPr>
          <w:rFonts w:ascii="宋体" w:eastAsia="宋体" w:hint="eastAsia"/>
        </w:rPr>
        <w:t>、</w:t>
      </w:r>
      <w:r>
        <w:t>5.3%</w:t>
      </w:r>
      <w:r>
        <w:rPr>
          <w:rFonts w:ascii="宋体" w:eastAsia="宋体" w:hint="eastAsia"/>
        </w:rPr>
        <w:t>及</w:t>
      </w:r>
      <w:r>
        <w:t>0% </w:t>
      </w:r>
      <w:r>
        <w:rPr>
          <w:vertAlign w:val="superscript"/>
        </w:rPr>
        <w:t>[</w:t>
      </w:r>
      <w:r>
        <w:rPr>
          <w:vertAlign w:val="superscript"/>
        </w:rPr>
        <w:t xml:space="preserve">27</w:t>
      </w:r>
      <w:r>
        <w:rPr>
          <w:vertAlign w:val="superscript"/>
        </w:rPr>
        <w:t>]</w:t>
      </w:r>
      <w:r>
        <w:rPr>
          <w:rFonts w:ascii="宋体" w:eastAsia="宋体" w:hint="eastAsia"/>
        </w:rPr>
        <w:t>。结合文献资料和我们的研究结果，我们推测</w:t>
      </w:r>
    </w:p>
    <w:p w:rsidR="0018722C">
      <w:pPr>
        <w:topLinePunct/>
      </w:pPr>
      <w:r>
        <w:t>miR-133b</w:t>
      </w:r>
      <w:r>
        <w:rPr>
          <w:rFonts w:ascii="宋体" w:eastAsia="宋体" w:hint="eastAsia"/>
        </w:rPr>
        <w:t>可能通过靶向</w:t>
      </w:r>
      <w:r>
        <w:t>TAGLN2</w:t>
      </w:r>
      <w:r>
        <w:rPr>
          <w:rFonts w:ascii="宋体" w:eastAsia="宋体" w:hint="eastAsia"/>
        </w:rPr>
        <w:t>基因介导的信号途径调节卵泡发育成熟过程。</w:t>
      </w:r>
    </w:p>
    <w:p w:rsidR="0018722C">
      <w:pPr>
        <w:pStyle w:val="Heading2"/>
        <w:topLinePunct/>
        <w:ind w:left="171" w:hangingChars="171" w:hanging="171"/>
      </w:pPr>
      <w:bookmarkStart w:name="六. 小结 " w:id="17"/>
      <w:bookmarkEnd w:id="17"/>
      <w:r>
        <w:t>六.</w:t>
      </w:r>
      <w:r>
        <w:t xml:space="preserve"> </w:t>
      </w:r>
      <w:r w:rsidRPr="00DB64CE">
        <w:t>小结</w:t>
      </w:r>
    </w:p>
    <w:p w:rsidR="0018722C">
      <w:pPr>
        <w:topLinePunct/>
      </w:pPr>
      <w:r>
        <w:t>1.</w:t>
      </w:r>
      <w:r>
        <w:rPr>
          <w:rFonts w:ascii="宋体" w:eastAsia="宋体" w:hint="eastAsia"/>
        </w:rPr>
        <w:t>在模拟人体卵巢内环境的条件下，</w:t>
      </w:r>
      <w:r>
        <w:t>GV</w:t>
      </w:r>
      <w:r>
        <w:rPr>
          <w:rFonts w:ascii="宋体" w:eastAsia="宋体" w:hint="eastAsia"/>
        </w:rPr>
        <w:t>期卵母细胞</w:t>
      </w:r>
      <w:r>
        <w:t>183</w:t>
      </w:r>
      <w:r>
        <w:rPr>
          <w:rFonts w:ascii="宋体" w:eastAsia="宋体" w:hint="eastAsia"/>
        </w:rPr>
        <w:t>个</w:t>
      </w:r>
      <w:r>
        <w:t>miRNA</w:t>
      </w:r>
      <w:r>
        <w:rPr>
          <w:rFonts w:ascii="宋体" w:eastAsia="宋体" w:hint="eastAsia"/>
        </w:rPr>
        <w:t>表达上</w:t>
      </w:r>
      <w:r>
        <w:rPr>
          <w:rFonts w:ascii="宋体" w:eastAsia="宋体" w:hint="eastAsia"/>
        </w:rPr>
        <w:t>调，</w:t>
      </w:r>
      <w:r>
        <w:t>117</w:t>
      </w:r>
      <w:r>
        <w:rPr>
          <w:rFonts w:ascii="宋体" w:eastAsia="宋体" w:hint="eastAsia"/>
        </w:rPr>
        <w:t>个</w:t>
      </w:r>
      <w:r>
        <w:t>miRNA</w:t>
      </w:r>
      <w:r>
        <w:rPr>
          <w:rFonts w:ascii="宋体" w:eastAsia="宋体" w:hint="eastAsia"/>
        </w:rPr>
        <w:t>表达下调，</w:t>
      </w:r>
      <w:r>
        <w:t>MI</w:t>
      </w:r>
      <w:r>
        <w:rPr>
          <w:rFonts w:ascii="宋体" w:eastAsia="宋体" w:hint="eastAsia"/>
        </w:rPr>
        <w:t>期卵卵母细胞</w:t>
      </w:r>
      <w:r>
        <w:t>145</w:t>
      </w:r>
      <w:r>
        <w:rPr>
          <w:rFonts w:ascii="宋体" w:eastAsia="宋体" w:hint="eastAsia"/>
        </w:rPr>
        <w:t>个</w:t>
      </w:r>
      <w:r>
        <w:t>miRNA</w:t>
      </w:r>
      <w:r>
        <w:rPr>
          <w:rFonts w:ascii="宋体" w:eastAsia="宋体" w:hint="eastAsia"/>
        </w:rPr>
        <w:t>表达上调，</w:t>
      </w:r>
      <w:r>
        <w:t>200</w:t>
      </w:r>
      <w:r>
        <w:rPr>
          <w:rFonts w:ascii="宋体" w:eastAsia="宋体" w:hint="eastAsia"/>
        </w:rPr>
        <w:t>个</w:t>
      </w:r>
      <w:r>
        <w:t>miRNA</w:t>
      </w:r>
      <w:r>
        <w:rPr>
          <w:rFonts w:ascii="宋体" w:eastAsia="宋体" w:hint="eastAsia"/>
        </w:rPr>
        <w:t>表达下调。</w:t>
      </w:r>
    </w:p>
    <w:p w:rsidR="0018722C">
      <w:pPr>
        <w:topLinePunct/>
      </w:pPr>
      <w:r>
        <w:t>2.</w:t>
      </w:r>
      <w:r w:rsidR="004B696B">
        <w:t xml:space="preserve"> </w:t>
      </w:r>
      <w:r w:rsidR="004B696B">
        <w:t>miR-133b</w:t>
      </w:r>
      <w:r w:rsidR="001852F3">
        <w:t xml:space="preserve"> </w:t>
      </w:r>
      <w:r>
        <w:rPr>
          <w:rFonts w:ascii="宋体" w:eastAsia="宋体" w:hint="eastAsia"/>
        </w:rPr>
        <w:t>是</w:t>
      </w:r>
      <w:r>
        <w:t>MI</w:t>
      </w:r>
      <w:r w:rsidR="001852F3">
        <w:t xml:space="preserve"> </w:t>
      </w:r>
      <w:r>
        <w:rPr>
          <w:rFonts w:ascii="宋体" w:eastAsia="宋体" w:hint="eastAsia"/>
        </w:rPr>
        <w:t>期卵母细胞特异性高表达的</w:t>
      </w:r>
      <w:r>
        <w:t>miRNA, </w:t>
      </w:r>
      <w:r>
        <w:rPr>
          <w:rFonts w:ascii="宋体" w:eastAsia="宋体" w:hint="eastAsia"/>
        </w:rPr>
        <w:t>其靶基因可能是</w:t>
      </w:r>
    </w:p>
    <w:p w:rsidR="0018722C">
      <w:pPr>
        <w:topLinePunct/>
      </w:pPr>
      <w:r>
        <w:t>TAGLN2</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Calibri"/>
        </w:rPr>
        <w:t>25</w:t>
      </w:r>
    </w:p>
    <w:p w:rsidR="0018722C">
      <w:pPr>
        <w:pStyle w:val="Heading1"/>
        <w:topLinePunct/>
      </w:pPr>
      <w:bookmarkStart w:id="84084" w:name="_Toc68684084"/>
      <w:bookmarkStart w:name="第二部分 miR-133b与TAGLN2的相互作用 " w:id="18"/>
      <w:bookmarkEnd w:id="18"/>
      <w:r>
        <w:rPr>
          <w:b/>
        </w:rPr>
        <w:t>第二部分</w:t>
      </w:r>
      <w:r>
        <w:t xml:space="preserve">  </w:t>
      </w:r>
      <w:r>
        <w:rPr>
          <w:b/>
        </w:rPr>
        <w:t>miR-133b</w:t>
      </w:r>
      <w:r>
        <w:t>与</w:t>
      </w:r>
      <w:r>
        <w:rPr>
          <w:b/>
        </w:rPr>
        <w:t>TAGLN2</w:t>
      </w:r>
      <w:r>
        <w:t>的相互作用</w:t>
      </w:r>
      <w:bookmarkEnd w:id="84084"/>
    </w:p>
    <w:p w:rsidR="0018722C">
      <w:pPr>
        <w:pStyle w:val="Heading2"/>
        <w:topLinePunct/>
        <w:ind w:left="171" w:hangingChars="171" w:hanging="171"/>
      </w:pPr>
      <w:bookmarkStart w:name="一、研究背景 " w:id="19"/>
      <w:bookmarkEnd w:id="19"/>
      <w:r>
        <w:t>一、</w:t>
      </w:r>
      <w:r>
        <w:t xml:space="preserve"> </w:t>
      </w:r>
      <w:r w:rsidRPr="00DB64CE">
        <w:t>研究背景</w:t>
      </w:r>
    </w:p>
    <w:p w:rsidR="0018722C">
      <w:pPr>
        <w:topLinePunct/>
      </w:pPr>
      <w:r>
        <w:rPr>
          <w:rFonts w:ascii="宋体" w:eastAsia="宋体" w:hint="eastAsia"/>
        </w:rPr>
        <w:t>基因突变重组技术是</w:t>
      </w:r>
      <w:r>
        <w:rPr>
          <w:rFonts w:ascii="宋体" w:eastAsia="宋体" w:hint="eastAsia"/>
        </w:rPr>
        <w:t>研究研究</w:t>
      </w:r>
      <w:r>
        <w:rPr>
          <w:rFonts w:ascii="宋体" w:eastAsia="宋体" w:hint="eastAsia"/>
        </w:rPr>
        <w:t>目的基因与表型性状间的关系的常用的操作</w:t>
      </w:r>
      <w:r>
        <w:rPr>
          <w:rFonts w:ascii="宋体" w:eastAsia="宋体" w:hint="eastAsia"/>
        </w:rPr>
        <w:t>方法。传统的同源重组载体构建方法使用限制性内切酶和</w:t>
      </w:r>
      <w:r>
        <w:t>DNA</w:t>
      </w:r>
      <w:r/>
      <w:r>
        <w:rPr>
          <w:rFonts w:ascii="宋体" w:eastAsia="宋体" w:hint="eastAsia"/>
        </w:rPr>
        <w:t>连接酶通过酶切</w:t>
      </w:r>
      <w:r>
        <w:rPr>
          <w:rFonts w:ascii="宋体" w:eastAsia="宋体" w:hint="eastAsia"/>
        </w:rPr>
        <w:t>连接反应，将各片段逐步连接起来。该方法在连接过程中易引入了不必要的酶切</w:t>
      </w:r>
      <w:r>
        <w:rPr>
          <w:rFonts w:ascii="宋体" w:eastAsia="宋体" w:hint="eastAsia"/>
        </w:rPr>
        <w:t>位点碱基序列，费时费力。融合</w:t>
      </w:r>
      <w:r>
        <w:t>PCR</w:t>
      </w:r>
      <w:r>
        <w:rPr>
          <w:rFonts w:ascii="宋体" w:eastAsia="宋体" w:hint="eastAsia"/>
        </w:rPr>
        <w:t>（</w:t>
      </w:r>
      <w:r>
        <w:t>Fusion</w:t>
      </w:r>
      <w:r>
        <w:t> </w:t>
      </w:r>
      <w:r>
        <w:t>PCR</w:t>
      </w:r>
      <w:r>
        <w:rPr>
          <w:rFonts w:ascii="宋体" w:eastAsia="宋体" w:hint="eastAsia"/>
        </w:rPr>
        <w:t>）</w:t>
      </w:r>
      <w:r>
        <w:rPr>
          <w:rFonts w:ascii="宋体" w:eastAsia="宋体" w:hint="eastAsia"/>
        </w:rPr>
        <w:t>技术在不需要内切酶消化和连接酶处理，直接采用具有互补末端的引物，将不同来源的扩增片段连接起来，</w:t>
      </w:r>
      <w:r w:rsidR="001852F3">
        <w:rPr>
          <w:rFonts w:ascii="宋体" w:eastAsia="宋体" w:hint="eastAsia"/>
        </w:rPr>
        <w:t xml:space="preserve">为同源重组片段的构建提供了快速简捷的途径。</w:t>
      </w:r>
    </w:p>
    <w:p w:rsidR="0018722C">
      <w:pPr>
        <w:topLinePunct/>
      </w:pPr>
      <w:r>
        <w:rPr>
          <w:rFonts w:ascii="宋体" w:hAnsi="宋体" w:eastAsia="宋体" w:hint="eastAsia"/>
        </w:rPr>
        <w:t>文献报道：</w:t>
      </w:r>
      <w:r>
        <w:t>TAGLN</w:t>
      </w:r>
      <w:r>
        <w:rPr>
          <w:rFonts w:ascii="宋体" w:hAnsi="宋体" w:eastAsia="宋体" w:hint="eastAsia"/>
        </w:rPr>
        <w:t>可作为</w:t>
      </w:r>
      <w:r>
        <w:t>miRNA145</w:t>
      </w:r>
      <w:r>
        <w:rPr>
          <w:rFonts w:ascii="宋体" w:hAnsi="宋体" w:eastAsia="宋体" w:hint="eastAsia"/>
        </w:rPr>
        <w:t>靶基因，参与抑制异位子宫内膜的增</w:t>
      </w:r>
      <w:r>
        <w:rPr>
          <w:rFonts w:ascii="宋体" w:hAnsi="宋体" w:eastAsia="宋体" w:hint="eastAsia"/>
        </w:rPr>
        <w:t>生和侵袭</w:t>
      </w:r>
      <w:r>
        <w:rPr>
          <w:vertAlign w:val="superscript"/>
          /&gt;
        </w:rPr>
        <w:t>[</w:t>
      </w:r>
      <w:r>
        <w:rPr>
          <w:vertAlign w:val="superscript"/>
          /&gt;
        </w:rPr>
        <w:t xml:space="preserve">35</w:t>
      </w:r>
      <w:r>
        <w:rPr>
          <w:vertAlign w:val="superscript"/>
          /&gt;
        </w:rPr>
        <w:t>]</w:t>
      </w:r>
      <w:r>
        <w:rPr>
          <w:rFonts w:ascii="宋体" w:hAnsi="宋体" w:eastAsia="宋体" w:hint="eastAsia"/>
        </w:rPr>
        <w:t>。研究发现：</w:t>
      </w:r>
      <w:r>
        <w:t>TAGLN2 </w:t>
      </w:r>
      <w:r>
        <w:t>mRNA</w:t>
      </w:r>
      <w:r>
        <w:rPr>
          <w:rFonts w:ascii="宋体" w:hAnsi="宋体" w:eastAsia="宋体" w:hint="eastAsia"/>
        </w:rPr>
        <w:t>在妊娠</w:t>
      </w:r>
      <w:r>
        <w:t>2-4</w:t>
      </w:r>
      <w:r>
        <w:rPr>
          <w:rFonts w:ascii="宋体" w:hAnsi="宋体" w:eastAsia="宋体" w:hint="eastAsia"/>
        </w:rPr>
        <w:t>天</w:t>
      </w:r>
      <w:r>
        <w:t>(</w:t>
      </w:r>
      <w:r>
        <w:t>D2-4</w:t>
      </w:r>
      <w:r>
        <w:t>)</w:t>
      </w:r>
      <w:r>
        <w:rPr>
          <w:rFonts w:ascii="宋体" w:hAnsi="宋体" w:eastAsia="宋体" w:hint="eastAsia"/>
        </w:rPr>
        <w:t>子宫上皮细胞高</w:t>
      </w:r>
      <w:r>
        <w:rPr>
          <w:rFonts w:ascii="宋体" w:hAnsi="宋体" w:eastAsia="宋体" w:hint="eastAsia"/>
        </w:rPr>
        <w:t>表达，而在假孕子宫的腺上皮只检测到低水平的</w:t>
      </w:r>
      <w:r>
        <w:t>TAGLN2</w:t>
      </w:r>
      <w:r>
        <w:rPr>
          <w:rFonts w:ascii="宋体" w:hAnsi="宋体" w:eastAsia="宋体" w:hint="eastAsia"/>
        </w:rPr>
        <w:t>表达，在</w:t>
      </w:r>
      <w:r>
        <w:t>D5-6</w:t>
      </w:r>
      <w:r>
        <w:rPr>
          <w:rFonts w:ascii="宋体" w:hAnsi="宋体" w:eastAsia="宋体" w:hint="eastAsia"/>
        </w:rPr>
        <w:t>的子宫</w:t>
      </w:r>
      <w:r>
        <w:rPr>
          <w:rFonts w:ascii="宋体" w:hAnsi="宋体" w:eastAsia="宋体" w:hint="eastAsia"/>
        </w:rPr>
        <w:t>腺上皮接近子宫肌层处低表达，胚囊处未检测到其表达，在</w:t>
      </w:r>
      <w:r>
        <w:t>D7</w:t>
      </w:r>
      <w:r>
        <w:rPr>
          <w:rFonts w:ascii="宋体" w:hAnsi="宋体" w:eastAsia="宋体" w:hint="eastAsia"/>
        </w:rPr>
        <w:t>发现其在子宫炎</w:t>
      </w:r>
      <w:r>
        <w:rPr>
          <w:rFonts w:ascii="宋体" w:hAnsi="宋体" w:eastAsia="宋体" w:hint="eastAsia"/>
        </w:rPr>
        <w:t>性部位低表达，主要是在子宫侧壁的有腔上皮细胞和胚囊中表达，在</w:t>
      </w:r>
      <w:r>
        <w:t>D8</w:t>
      </w:r>
      <w:r>
        <w:rPr>
          <w:rFonts w:ascii="宋体" w:hAnsi="宋体" w:eastAsia="宋体" w:hint="eastAsia"/>
        </w:rPr>
        <w:t>主要表</w:t>
      </w:r>
      <w:r>
        <w:rPr>
          <w:rFonts w:ascii="宋体" w:hAnsi="宋体" w:eastAsia="宋体" w:hint="eastAsia"/>
        </w:rPr>
        <w:t>达于融合区和腺上皮细胞，并在子宫系膜的滋养外胚层和有腔上皮细胞中表达增强</w:t>
      </w:r>
      <w:r>
        <w:rPr>
          <w:vertAlign w:val="superscript"/>
          /&gt;
        </w:rPr>
        <w:t>[</w:t>
      </w:r>
      <w:r>
        <w:rPr>
          <w:vertAlign w:val="superscript"/>
          <w:position w:val="11"/>
        </w:rPr>
        <w:t xml:space="preserve">36</w:t>
      </w:r>
      <w:r>
        <w:rPr>
          <w:vertAlign w:val="superscript"/>
          /&gt;
        </w:rPr>
        <w:t>]</w:t>
      </w:r>
      <w:r>
        <w:rPr>
          <w:rFonts w:ascii="宋体" w:hAnsi="宋体" w:eastAsia="宋体" w:hint="eastAsia"/>
        </w:rPr>
        <w:t>。这些研究结果提示，</w:t>
      </w:r>
      <w:r>
        <w:t>TAGLN2</w:t>
      </w:r>
      <w:r>
        <w:rPr>
          <w:rFonts w:ascii="宋体" w:hAnsi="宋体" w:eastAsia="宋体" w:hint="eastAsia"/>
        </w:rPr>
        <w:t>参与胚胎发育过程。但</w:t>
      </w:r>
      <w:r>
        <w:t>TAGLN2</w:t>
      </w:r>
      <w:r>
        <w:rPr>
          <w:rFonts w:ascii="宋体" w:hAnsi="宋体" w:eastAsia="宋体" w:hint="eastAsia"/>
        </w:rPr>
        <w:t>调控卵泡发育分子及机制尚不清楚</w:t>
      </w:r>
      <w:r>
        <w:rPr>
          <w:rFonts w:ascii="宋体" w:hAnsi="宋体" w:eastAsia="宋体" w:hint="eastAsia"/>
          <w:b/>
        </w:rPr>
        <w:t>。</w:t>
      </w:r>
      <w:r>
        <w:rPr>
          <w:rFonts w:ascii="宋体" w:hAnsi="宋体" w:eastAsia="宋体" w:hint="eastAsia"/>
        </w:rPr>
        <w:t>过往的研究显示</w:t>
      </w:r>
      <w:r>
        <w:rPr>
          <w:rFonts w:ascii="宋体" w:hAnsi="宋体" w:eastAsia="宋体" w:hint="eastAsia"/>
          <w:b/>
        </w:rPr>
        <w:t>：</w:t>
      </w:r>
      <w:r>
        <w:t>TAGLN</w:t>
      </w:r>
      <w:r>
        <w:rPr>
          <w:rFonts w:ascii="宋体" w:hAnsi="宋体" w:eastAsia="宋体" w:hint="eastAsia"/>
        </w:rPr>
        <w:t>参与</w:t>
      </w:r>
      <w:r>
        <w:t>TGF-β</w:t>
      </w:r>
      <w:r>
        <w:t>/</w:t>
      </w:r>
      <w:r>
        <w:t xml:space="preserve">SMAD</w:t>
      </w:r>
      <w:r>
        <w:rPr>
          <w:rFonts w:ascii="宋体" w:hAnsi="宋体" w:eastAsia="宋体" w:hint="eastAsia"/>
        </w:rPr>
        <w:t>信号通</w:t>
      </w:r>
      <w:r>
        <w:rPr>
          <w:rFonts w:ascii="宋体" w:hAnsi="宋体" w:eastAsia="宋体" w:hint="eastAsia"/>
        </w:rPr>
        <w:t>路，</w:t>
      </w:r>
      <w:r>
        <w:t>TGF-β</w:t>
      </w:r>
      <w:r/>
      <w:r w:rsidR="001852F3">
        <w:t xml:space="preserve"> </w:t>
      </w:r>
      <w:r>
        <w:rPr>
          <w:rFonts w:ascii="宋体" w:hAnsi="宋体" w:eastAsia="宋体" w:hint="eastAsia"/>
        </w:rPr>
        <w:t>通过促进</w:t>
      </w:r>
      <w:r>
        <w:t>SMAD</w:t>
      </w:r>
      <w:r/>
      <w:r w:rsidR="001852F3">
        <w:t xml:space="preserve"> </w:t>
      </w:r>
      <w:r>
        <w:rPr>
          <w:rFonts w:ascii="宋体" w:hAnsi="宋体" w:eastAsia="宋体" w:hint="eastAsia"/>
        </w:rPr>
        <w:t>与</w:t>
      </w:r>
      <w:r>
        <w:t>TAGLN</w:t>
      </w:r>
      <w:r/>
      <w:r w:rsidR="001852F3">
        <w:t xml:space="preserve"> </w:t>
      </w:r>
      <w:r>
        <w:rPr>
          <w:rFonts w:ascii="宋体" w:hAnsi="宋体" w:eastAsia="宋体" w:hint="eastAsia"/>
        </w:rPr>
        <w:t>启动子区域的</w:t>
      </w:r>
      <w:r>
        <w:t>SMAD</w:t>
      </w:r>
      <w:r/>
      <w:r w:rsidR="001852F3">
        <w:t xml:space="preserve"> </w:t>
      </w:r>
      <w:r>
        <w:rPr>
          <w:rFonts w:ascii="宋体" w:hAnsi="宋体" w:eastAsia="宋体" w:hint="eastAsia"/>
        </w:rPr>
        <w:t>结合结构</w:t>
      </w:r>
      <w:r>
        <w:rPr>
          <w:rFonts w:ascii="宋体" w:hAnsi="宋体" w:eastAsia="宋体" w:hint="eastAsia"/>
        </w:rPr>
        <w:t>域</w:t>
      </w:r>
    </w:p>
    <w:p w:rsidR="0018722C">
      <w:pPr>
        <w:topLinePunct/>
      </w:pPr>
      <w:r>
        <w:rPr>
          <w:rFonts w:ascii="宋体" w:hAnsi="宋体" w:eastAsia="宋体" w:hint="eastAsia"/>
        </w:rPr>
        <w:t>（</w:t>
      </w:r>
      <w:r>
        <w:t>Smad-binding element</w:t>
      </w:r>
      <w:r>
        <w:rPr>
          <w:rFonts w:ascii="宋体" w:hAnsi="宋体" w:eastAsia="宋体" w:hint="eastAsia"/>
          <w:rFonts w:ascii="宋体" w:hAnsi="宋体" w:eastAsia="宋体" w:hint="eastAsia"/>
        </w:rPr>
        <w:t xml:space="preserve">, </w:t>
      </w:r>
      <w:r>
        <w:t>SBE</w:t>
      </w:r>
      <w:r>
        <w:rPr>
          <w:rFonts w:ascii="宋体" w:hAnsi="宋体" w:eastAsia="宋体" w:hint="eastAsia"/>
        </w:rPr>
        <w:t>）</w:t>
      </w:r>
      <w:r>
        <w:rPr>
          <w:rFonts w:ascii="宋体" w:hAnsi="宋体" w:eastAsia="宋体" w:hint="eastAsia"/>
        </w:rPr>
        <w:t>和</w:t>
      </w:r>
      <w:r>
        <w:t>TGF-β</w:t>
      </w:r>
      <w:r>
        <w:rPr>
          <w:rFonts w:ascii="宋体" w:hAnsi="宋体" w:eastAsia="宋体" w:hint="eastAsia"/>
        </w:rPr>
        <w:t>操纵结构域</w:t>
      </w:r>
      <w:r>
        <w:rPr>
          <w:rFonts w:ascii="宋体" w:hAnsi="宋体" w:eastAsia="宋体" w:hint="eastAsia"/>
        </w:rPr>
        <w:t>（</w:t>
      </w:r>
      <w:r>
        <w:t>TGF-β</w:t>
      </w:r>
      <w:r w:rsidR="001852F3">
        <w:t xml:space="preserve">control element</w:t>
      </w:r>
      <w:r>
        <w:rPr>
          <w:rFonts w:ascii="宋体" w:hAnsi="宋体" w:eastAsia="宋体" w:hint="eastAsia"/>
        </w:rPr>
        <w:t>,</w:t>
      </w:r>
      <w:r>
        <w:rPr>
          <w:rFonts w:ascii="宋体" w:hAnsi="宋体" w:eastAsia="宋体" w:hint="eastAsia"/>
        </w:rPr>
        <w:t> </w:t>
      </w:r>
      <w:r>
        <w:rPr>
          <w:spacing w:val="-5"/>
        </w:rPr>
        <w:t>TCE</w:t>
      </w:r>
      <w:r>
        <w:rPr>
          <w:rFonts w:ascii="宋体" w:hAnsi="宋体" w:eastAsia="宋体" w:hint="eastAsia"/>
        </w:rPr>
        <w:t>）</w:t>
      </w:r>
      <w:r>
        <w:rPr>
          <w:rFonts w:ascii="宋体" w:hAnsi="宋体" w:eastAsia="宋体" w:hint="eastAsia"/>
        </w:rPr>
        <w:t>结合，激活</w:t>
      </w:r>
      <w:r>
        <w:t>TAGLN</w:t>
      </w:r>
      <w:r>
        <w:rPr>
          <w:rFonts w:ascii="宋体" w:hAnsi="宋体" w:eastAsia="宋体" w:hint="eastAsia"/>
        </w:rPr>
        <w:t>的表达。而</w:t>
      </w:r>
      <w:r>
        <w:t>TGF-β</w:t>
      </w:r>
      <w:r>
        <w:t>/</w:t>
      </w:r>
      <w:r>
        <w:t xml:space="preserve">SMAD</w:t>
      </w:r>
      <w:r>
        <w:rPr>
          <w:rFonts w:ascii="宋体" w:hAnsi="宋体" w:eastAsia="宋体" w:hint="eastAsia"/>
        </w:rPr>
        <w:t>信号通路是卵泡发育成熟的经典信号通路之一</w:t>
      </w:r>
      <w:r>
        <w:rPr>
          <w:vertAlign w:val="superscript"/>
          /&gt;
        </w:rPr>
        <w:t>[</w:t>
      </w:r>
      <w:r>
        <w:rPr>
          <w:vertAlign w:val="superscript"/>
          <w:position w:val="11"/>
        </w:rPr>
        <w:t xml:space="preserve">37-39</w:t>
      </w:r>
      <w:r>
        <w:rPr>
          <w:vertAlign w:val="superscript"/>
          /&gt;
        </w:rPr>
        <w:t>]</w:t>
      </w:r>
      <w:r>
        <w:rPr>
          <w:rFonts w:ascii="宋体" w:hAnsi="宋体" w:eastAsia="宋体" w:hint="eastAsia"/>
        </w:rPr>
        <w:t>。提示</w:t>
      </w:r>
      <w:r>
        <w:t>TAGLN2</w:t>
      </w:r>
      <w:r>
        <w:rPr>
          <w:rFonts w:ascii="宋体" w:hAnsi="宋体" w:eastAsia="宋体" w:hint="eastAsia"/>
        </w:rPr>
        <w:t>可能通过该通路参与卵泡发育成熟的调</w:t>
      </w:r>
      <w:r>
        <w:rPr>
          <w:rFonts w:ascii="宋体" w:hAnsi="宋体" w:eastAsia="宋体" w:hint="eastAsia"/>
        </w:rPr>
        <w:t>节。由于</w:t>
      </w:r>
      <w:r>
        <w:t>TAGLN2</w:t>
      </w:r>
      <w:r>
        <w:rPr>
          <w:rFonts w:ascii="宋体" w:hAnsi="宋体" w:eastAsia="宋体" w:hint="eastAsia"/>
        </w:rPr>
        <w:t>与</w:t>
      </w:r>
      <w:r>
        <w:t>TAGLN</w:t>
      </w:r>
      <w:r>
        <w:rPr>
          <w:rFonts w:ascii="宋体" w:hAnsi="宋体" w:eastAsia="宋体" w:hint="eastAsia"/>
        </w:rPr>
        <w:t>具有高度同源性，推测</w:t>
      </w:r>
      <w:r>
        <w:t>TAGLN2</w:t>
      </w:r>
      <w:r>
        <w:rPr>
          <w:rFonts w:ascii="宋体" w:hAnsi="宋体" w:eastAsia="宋体" w:hint="eastAsia"/>
        </w:rPr>
        <w:t>可能也参与了哺乳动物卵母细胞的发育。</w:t>
      </w:r>
    </w:p>
    <w:p w:rsidR="0018722C">
      <w:pPr>
        <w:topLinePunct/>
      </w:pPr>
      <w:r>
        <w:rPr>
          <w:rFonts w:ascii="宋体" w:eastAsia="宋体" w:hint="eastAsia"/>
        </w:rPr>
        <w:t>结合文献报道及我们第一部分的实验结果，我们拟用融合</w:t>
      </w:r>
      <w:r>
        <w:t>PCR</w:t>
      </w:r>
      <w:r>
        <w:rPr>
          <w:rFonts w:ascii="宋体" w:eastAsia="宋体" w:hint="eastAsia"/>
        </w:rPr>
        <w:t>构建</w:t>
      </w:r>
      <w:r>
        <w:t>TAGLN2</w:t>
      </w:r>
    </w:p>
    <w:p w:rsidR="0018722C">
      <w:pPr>
        <w:topLinePunct/>
      </w:pPr>
      <w:r>
        <w:t>3</w:t>
      </w:r>
      <w:r>
        <w:t>'</w:t>
      </w:r>
      <w:r>
        <w:t>UTR</w:t>
      </w:r>
      <w:r w:rsidR="001852F3">
        <w:t xml:space="preserve"> </w:t>
      </w:r>
      <w:r>
        <w:rPr>
          <w:rFonts w:ascii="宋体" w:hAnsi="宋体" w:eastAsia="宋体" w:hint="eastAsia"/>
        </w:rPr>
        <w:t>和</w:t>
      </w:r>
      <w:r>
        <w:t>TAGLN2</w:t>
      </w:r>
      <w:r w:rsidR="001852F3">
        <w:t xml:space="preserve"> 3</w:t>
      </w:r>
      <w:r>
        <w:t>'</w:t>
      </w:r>
      <w:r>
        <w:t>UTR</w:t>
      </w:r>
      <w:r w:rsidR="001852F3">
        <w:t xml:space="preserve"> </w:t>
      </w:r>
      <w:r>
        <w:rPr>
          <w:rFonts w:ascii="宋体" w:hAnsi="宋体" w:eastAsia="宋体" w:hint="eastAsia"/>
        </w:rPr>
        <w:t>突变表达载体，用双荧光素酶报告系统、实时定量</w:t>
      </w:r>
    </w:p>
    <w:p w:rsidR="0018722C">
      <w:pPr>
        <w:topLinePunct/>
      </w:pPr>
      <w:r>
        <w:t>PCR</w:t>
      </w:r>
      <w:r>
        <w:rPr>
          <w:rFonts w:ascii="宋体" w:eastAsia="宋体" w:hint="eastAsia"/>
        </w:rPr>
        <w:t>、免疫荧光实验、免疫印迹实验分析</w:t>
      </w:r>
      <w:r>
        <w:t>miR-133b</w:t>
      </w:r>
      <w:r>
        <w:rPr>
          <w:rFonts w:ascii="宋体" w:eastAsia="宋体" w:hint="eastAsia"/>
        </w:rPr>
        <w:t>和</w:t>
      </w:r>
      <w:r>
        <w:t>TAGLN2</w:t>
      </w:r>
      <w:r>
        <w:rPr>
          <w:rFonts w:ascii="宋体" w:eastAsia="宋体" w:hint="eastAsia"/>
        </w:rPr>
        <w:t>的相互作用，验</w:t>
      </w:r>
      <w:r>
        <w:rPr>
          <w:rFonts w:ascii="宋体" w:eastAsia="宋体" w:hint="eastAsia"/>
        </w:rPr>
        <w:t>证</w:t>
      </w:r>
      <w:r>
        <w:t>TAGLN2</w:t>
      </w:r>
      <w:r>
        <w:rPr>
          <w:rFonts w:ascii="宋体" w:eastAsia="宋体" w:hint="eastAsia"/>
        </w:rPr>
        <w:t>是否是</w:t>
      </w:r>
      <w:r>
        <w:t>miR-133b</w:t>
      </w:r>
      <w:r>
        <w:rPr>
          <w:rFonts w:ascii="宋体" w:eastAsia="宋体" w:hint="eastAsia"/>
        </w:rPr>
        <w:t>的靶基因，为下一步研究调控卵泡发育成熟的机制</w:t>
      </w:r>
      <w:r>
        <w:rPr>
          <w:rFonts w:ascii="宋体" w:eastAsia="宋体" w:hint="eastAsia"/>
        </w:rPr>
        <w:t>提供分子靶标。</w:t>
      </w:r>
    </w:p>
    <w:p w:rsidR="0018722C">
      <w:pPr>
        <w:pStyle w:val="Heading2"/>
        <w:topLinePunct/>
        <w:ind w:left="171" w:hangingChars="171" w:hanging="171"/>
      </w:pPr>
      <w:bookmarkStart w:name="二、技术路线 " w:id="20"/>
      <w:bookmarkEnd w:id="20"/>
      <w:r>
        <w:t>二、</w:t>
      </w:r>
      <w:r>
        <w:t xml:space="preserve"> </w:t>
      </w:r>
      <w:r w:rsidRPr="00DB64CE">
        <w:t>技术路线</w:t>
      </w:r>
    </w:p>
    <w:p w:rsidR="0018722C">
      <w:pPr>
        <w:topLinePunct/>
      </w:pPr>
      <w:r>
        <w:rPr>
          <w:rFonts w:cstheme="minorBidi" w:hAnsiTheme="minorHAnsi" w:eastAsiaTheme="minorHAnsi" w:asciiTheme="minorHAnsi" w:ascii="Calibri"/>
        </w:rPr>
        <w:t>26</w:t>
      </w:r>
    </w:p>
    <w:p w:rsidR="0018722C">
      <w:pPr>
        <w:pStyle w:val="Heading3"/>
        <w:topLinePunct/>
        <w:ind w:left="200" w:hangingChars="200" w:hanging="200"/>
      </w:pPr>
      <w:r>
        <w:rPr>
          <w:b/>
        </w:rPr>
        <w:t>2.1</w:t>
      </w:r>
      <w:r>
        <w:t xml:space="preserve"> </w:t>
      </w:r>
      <w:r>
        <w:rPr>
          <w:b/>
        </w:rPr>
        <w:t>miR-133b</w:t>
      </w:r>
      <w:r>
        <w:t>与</w:t>
      </w:r>
      <w:r>
        <w:rPr>
          <w:b/>
        </w:rPr>
        <w:t>TAGLN2</w:t>
      </w:r>
      <w:r>
        <w:t>直接相互作用验证</w:t>
      </w:r>
    </w:p>
    <w:p w:rsidR="0018722C">
      <w:pPr>
        <w:pStyle w:val="aff7"/>
        <w:topLinePunct/>
      </w:pPr>
      <w:r>
        <w:drawing>
          <wp:inline>
            <wp:extent cx="3817308" cy="272605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3817308" cy="2726054"/>
                    </a:xfrm>
                    <a:prstGeom prst="rect">
                      <a:avLst/>
                    </a:prstGeom>
                  </pic:spPr>
                </pic:pic>
              </a:graphicData>
            </a:graphic>
          </wp:inline>
        </w:drawing>
      </w:r>
    </w:p>
    <w:p w:rsidR="0018722C">
      <w:pPr>
        <w:pStyle w:val="Heading3"/>
        <w:topLinePunct/>
        <w:ind w:left="200" w:hangingChars="200" w:hanging="200"/>
      </w:pPr>
      <w:r>
        <w:rPr>
          <w:b/>
        </w:rPr>
        <w:t>2.2</w:t>
      </w:r>
      <w:r>
        <w:t xml:space="preserve"> </w:t>
      </w:r>
      <w:r>
        <w:rPr>
          <w:b/>
        </w:rPr>
        <w:t>miR-133b</w:t>
      </w:r>
      <w:r>
        <w:t>对</w:t>
      </w:r>
      <w:r>
        <w:rPr>
          <w:b/>
        </w:rPr>
        <w:t>TAGLN2</w:t>
      </w:r>
      <w:r>
        <w:t>调节作用验证</w:t>
      </w:r>
    </w:p>
    <w:p w:rsidR="0018722C">
      <w:pPr>
        <w:pStyle w:val="aff7"/>
        <w:topLinePunct/>
      </w:pPr>
      <w:r>
        <w:drawing>
          <wp:inline>
            <wp:extent cx="5046703" cy="1804225"/>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5046703" cy="1804225"/>
                    </a:xfrm>
                    <a:prstGeom prst="rect">
                      <a:avLst/>
                    </a:prstGeom>
                  </pic:spPr>
                </pic:pic>
              </a:graphicData>
            </a:graphic>
          </wp:inline>
        </w:drawing>
      </w:r>
    </w:p>
    <w:p w:rsidR="0018722C">
      <w:pPr>
        <w:pStyle w:val="Heading3"/>
        <w:topLinePunct/>
        <w:ind w:left="200" w:hangingChars="200" w:hanging="200"/>
      </w:pPr>
      <w:r>
        <w:rPr>
          <w:b/>
        </w:rPr>
        <w:t>2.3</w:t>
      </w:r>
      <w:r>
        <w:t xml:space="preserve"> </w:t>
      </w:r>
      <w:r>
        <w:rPr>
          <w:b/>
        </w:rPr>
        <w:t>TAGLN2</w:t>
      </w:r>
      <w:r>
        <w:t>在卵母细胞中的定位</w:t>
      </w:r>
    </w:p>
    <w:p w:rsidR="0018722C">
      <w:pPr>
        <w:pStyle w:val="aff7"/>
        <w:topLinePunct/>
      </w:pPr>
      <w:r>
        <w:drawing>
          <wp:inline>
            <wp:extent cx="3635362" cy="1876234"/>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3635362" cy="1876234"/>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27</w:t>
      </w:r>
    </w:p>
    <w:p w:rsidR="0018722C">
      <w:pPr>
        <w:pStyle w:val="Heading2"/>
        <w:topLinePunct/>
        <w:ind w:left="171" w:hangingChars="171" w:hanging="171"/>
      </w:pPr>
      <w:bookmarkStart w:name="三、材料与方法 " w:id="21"/>
      <w:bookmarkEnd w:id="21"/>
      <w:r/>
      <w:r>
        <w:t>三、</w:t>
      </w:r>
      <w:r>
        <w:t xml:space="preserve"> </w:t>
      </w:r>
      <w:r w:rsidRPr="00DB64CE">
        <w:t>材料与方法</w:t>
      </w:r>
      <w:r>
        <w:rPr>
          <w:b/>
        </w:rPr>
        <w:t>1</w:t>
      </w:r>
      <w:r>
        <w:t>、主要试剂的配置</w:t>
      </w:r>
      <w:r w:rsidP="AA7D325B">
        <w:t>(</w:t>
      </w:r>
      <w:r>
        <w:t xml:space="preserve">1</w:t>
      </w:r>
      <w:r w:rsidP="AA7D325B">
        <w:t>)</w:t>
      </w:r>
      <w:r>
        <w:t>．</w:t>
      </w:r>
      <w:r>
        <w:t>50</w:t>
      </w:r>
      <w:r>
        <w:t>×</w:t>
      </w:r>
      <w:r>
        <w:t>TAE</w:t>
      </w:r>
      <w:r/>
      <w:r>
        <w:t>配制</w:t>
      </w:r>
    </w:p>
    <w:p w:rsidR="0018722C">
      <w:pPr>
        <w:topLinePunct/>
      </w:pPr>
      <w:r>
        <w:t>242g Tris</w:t>
      </w:r>
      <w:r>
        <w:rPr>
          <w:rFonts w:ascii="宋体" w:hAnsi="宋体" w:eastAsia="宋体" w:hint="eastAsia"/>
          <w:rFonts w:ascii="宋体" w:hAnsi="宋体" w:eastAsia="宋体" w:hint="eastAsia"/>
        </w:rPr>
        <w:t xml:space="preserve">, </w:t>
      </w:r>
      <w:r>
        <w:t>37.2g </w:t>
      </w:r>
      <w:r>
        <w:t>Na</w:t>
      </w:r>
      <w:r>
        <w:t>2</w:t>
      </w:r>
      <w:r>
        <w:t>EDTA•2H</w:t>
      </w:r>
      <w:r>
        <w:t>2</w:t>
      </w:r>
      <w:r>
        <w:t>O</w:t>
      </w:r>
      <w:r>
        <w:rPr>
          <w:rFonts w:ascii="宋体" w:hAnsi="宋体" w:eastAsia="宋体" w:hint="eastAsia"/>
        </w:rPr>
        <w:t>，然后加入</w:t>
      </w:r>
      <w:r>
        <w:t>800ml</w:t>
      </w:r>
      <w:r>
        <w:rPr>
          <w:rFonts w:ascii="宋体" w:hAnsi="宋体" w:eastAsia="宋体" w:hint="eastAsia"/>
        </w:rPr>
        <w:t>的去离子水，充分搅拌溶</w:t>
      </w:r>
      <w:r>
        <w:rPr>
          <w:rFonts w:ascii="宋体" w:hAnsi="宋体" w:eastAsia="宋体" w:hint="eastAsia"/>
        </w:rPr>
        <w:t>解。加入</w:t>
      </w:r>
      <w:r>
        <w:t>57</w:t>
      </w:r>
      <w:r>
        <w:t>.</w:t>
      </w:r>
      <w:r>
        <w:t>1ml</w:t>
      </w:r>
      <w:r>
        <w:rPr>
          <w:rFonts w:ascii="宋体" w:hAnsi="宋体" w:eastAsia="宋体" w:hint="eastAsia"/>
        </w:rPr>
        <w:t>的醋酸，充分混匀。加去离子水定容至</w:t>
      </w:r>
      <w:r>
        <w:t>1L</w:t>
      </w:r>
      <w:r>
        <w:rPr>
          <w:rFonts w:ascii="宋体" w:hAnsi="宋体" w:eastAsia="宋体" w:hint="eastAsia"/>
        </w:rPr>
        <w:t>，室温保存。需要</w:t>
      </w:r>
      <w:r>
        <w:rPr>
          <w:rFonts w:ascii="宋体" w:hAnsi="宋体" w:eastAsia="宋体" w:hint="eastAsia"/>
        </w:rPr>
        <w:t>使用的</w:t>
      </w:r>
      <w:r>
        <w:rPr>
          <w:rFonts w:ascii="宋体" w:hAnsi="宋体" w:eastAsia="宋体" w:hint="eastAsia"/>
        </w:rPr>
        <w:t>时候</w:t>
      </w:r>
      <w:r>
        <w:rPr>
          <w:rFonts w:ascii="宋体" w:hAnsi="宋体" w:eastAsia="宋体" w:hint="eastAsia"/>
        </w:rPr>
        <w:t>，稀释为</w:t>
      </w:r>
      <w:r>
        <w:t>1X</w:t>
      </w:r>
      <w:r>
        <w:rPr>
          <w:rFonts w:ascii="宋体" w:hAnsi="宋体" w:eastAsia="宋体" w:hint="eastAsia"/>
        </w:rPr>
        <w:t>的。</w:t>
      </w:r>
    </w:p>
    <w:p w:rsidR="0018722C">
      <w:pPr>
        <w:topLinePunct/>
      </w:pPr>
      <w:r>
        <w:t>（</w:t>
      </w:r>
      <w:r>
        <w:t>2</w:t>
      </w:r>
      <w:r>
        <w:t>）</w:t>
      </w:r>
      <w:r>
        <w:rPr>
          <w:rFonts w:ascii="宋体" w:eastAsia="宋体" w:hint="eastAsia"/>
        </w:rPr>
        <w:t>．氨苄青霉素</w:t>
      </w:r>
      <w:r>
        <w:t>Amp</w:t>
      </w:r>
      <w:r>
        <w:rPr>
          <w:rFonts w:ascii="宋体" w:eastAsia="宋体" w:hint="eastAsia"/>
        </w:rPr>
        <w:t>（</w:t>
      </w:r>
      <w:r>
        <w:t>100mg</w:t>
      </w:r>
      <w:r>
        <w:t>/</w:t>
      </w:r>
      <w:r>
        <w:t>ml</w:t>
      </w:r>
      <w:r>
        <w:rPr>
          <w:rFonts w:ascii="宋体" w:eastAsia="宋体" w:hint="eastAsia"/>
        </w:rPr>
        <w:t>）</w:t>
      </w:r>
      <w:r>
        <w:rPr>
          <w:rFonts w:ascii="宋体" w:eastAsia="宋体" w:hint="eastAsia"/>
        </w:rPr>
        <w:t>的配制</w:t>
      </w:r>
    </w:p>
    <w:p w:rsidR="0018722C">
      <w:pPr>
        <w:topLinePunct/>
      </w:pPr>
      <w:r>
        <w:rPr>
          <w:rFonts w:ascii="宋体" w:hAnsi="宋体" w:eastAsia="宋体" w:hint="eastAsia"/>
        </w:rPr>
        <w:t>称量</w:t>
      </w:r>
      <w:r>
        <w:t>5g</w:t>
      </w:r>
      <w:r>
        <w:t> </w:t>
      </w:r>
      <w:r>
        <w:t>Ampicillin</w:t>
      </w:r>
      <w:r>
        <w:rPr>
          <w:rFonts w:ascii="宋体" w:hAnsi="宋体" w:eastAsia="宋体" w:hint="eastAsia"/>
        </w:rPr>
        <w:t>置于</w:t>
      </w:r>
      <w:r>
        <w:t>100mL</w:t>
      </w:r>
      <w:r>
        <w:rPr>
          <w:rFonts w:ascii="宋体" w:hAnsi="宋体" w:eastAsia="宋体" w:hint="eastAsia"/>
        </w:rPr>
        <w:t>烧杯中。加入</w:t>
      </w:r>
      <w:r>
        <w:t>40mL</w:t>
      </w:r>
      <w:r>
        <w:rPr>
          <w:rFonts w:ascii="宋体" w:hAnsi="宋体" w:eastAsia="宋体" w:hint="eastAsia"/>
        </w:rPr>
        <w:t>灭菌水充分混合溶解后</w:t>
      </w:r>
      <w:r>
        <w:rPr>
          <w:rFonts w:ascii="宋体" w:hAnsi="宋体" w:eastAsia="宋体" w:hint="eastAsia"/>
        </w:rPr>
        <w:t>定容至</w:t>
      </w:r>
      <w:r>
        <w:t>50mL</w:t>
      </w:r>
      <w:r>
        <w:rPr>
          <w:rFonts w:ascii="宋体" w:hAnsi="宋体" w:eastAsia="宋体" w:hint="eastAsia"/>
        </w:rPr>
        <w:t>。用</w:t>
      </w:r>
      <w:r>
        <w:t>0</w:t>
      </w:r>
      <w:r>
        <w:t>.</w:t>
      </w:r>
      <w:r>
        <w:t>22μm</w:t>
      </w:r>
      <w:r>
        <w:rPr>
          <w:rFonts w:ascii="宋体" w:hAnsi="宋体" w:eastAsia="宋体" w:hint="eastAsia"/>
        </w:rPr>
        <w:t>滤膜过滤除菌。</w:t>
      </w:r>
      <w:r>
        <w:t>1mL</w:t>
      </w:r>
      <w:r>
        <w:t>/</w:t>
      </w:r>
      <w:r>
        <w:rPr>
          <w:rFonts w:ascii="宋体" w:hAnsi="宋体" w:eastAsia="宋体" w:hint="eastAsia"/>
        </w:rPr>
        <w:t>份分装后</w:t>
      </w:r>
      <w:r>
        <w:t>-20</w:t>
      </w:r>
      <w:r>
        <w:rPr>
          <w:rFonts w:ascii="宋体" w:hAnsi="宋体" w:eastAsia="宋体" w:hint="eastAsia"/>
        </w:rPr>
        <w:t>℃保存。</w:t>
      </w:r>
    </w:p>
    <w:p w:rsidR="0018722C">
      <w:pPr>
        <w:topLinePunct/>
      </w:pPr>
      <w:bookmarkStart w:id="915418" w:name="_cwCmt1"/>
      <w:r>
        <w:t>（</w:t>
      </w:r>
      <w:r>
        <w:t>3</w:t>
      </w:r>
      <w:r>
        <w:t>）</w:t>
      </w:r>
      <w:r>
        <w:rPr>
          <w:rFonts w:ascii="宋体" w:eastAsia="宋体" w:hint="eastAsia"/>
        </w:rPr>
        <w:t>．</w:t>
      </w:r>
      <w:r>
        <w:t>2N NaOH</w:t>
      </w:r>
      <w:r>
        <w:rPr>
          <w:rFonts w:ascii="宋体" w:eastAsia="宋体" w:hint="eastAsia"/>
        </w:rPr>
        <w:t>的配制</w:t>
      </w:r>
      <w:bookmarkEnd w:id="915418"/>
    </w:p>
    <w:p w:rsidR="0018722C">
      <w:pPr>
        <w:topLinePunct/>
      </w:pPr>
      <w:r>
        <w:rPr>
          <w:rFonts w:ascii="宋体" w:eastAsia="宋体" w:hint="eastAsia"/>
        </w:rPr>
        <w:t>量取</w:t>
      </w:r>
      <w:r>
        <w:t>80 ml</w:t>
      </w:r>
      <w:r>
        <w:rPr>
          <w:rFonts w:ascii="宋体" w:eastAsia="宋体" w:hint="eastAsia"/>
        </w:rPr>
        <w:t>去离子水置于</w:t>
      </w:r>
      <w:r>
        <w:t>200 ml</w:t>
      </w:r>
      <w:r>
        <w:rPr>
          <w:rFonts w:ascii="宋体" w:eastAsia="宋体" w:hint="eastAsia"/>
        </w:rPr>
        <w:t>塑料烧杯中；称取</w:t>
      </w:r>
      <w:r>
        <w:t>8 g NaOH</w:t>
      </w:r>
      <w:r>
        <w:rPr>
          <w:rFonts w:ascii="宋体" w:eastAsia="宋体" w:hint="eastAsia"/>
        </w:rPr>
        <w:t>小心地逐渐加</w:t>
      </w:r>
      <w:r>
        <w:rPr>
          <w:rFonts w:ascii="宋体" w:eastAsia="宋体" w:hint="eastAsia"/>
        </w:rPr>
        <w:t>入到烧杯中，边加边搅拌；待</w:t>
      </w:r>
      <w:r>
        <w:t>NaOH</w:t>
      </w:r>
      <w:r>
        <w:rPr>
          <w:rFonts w:ascii="宋体" w:eastAsia="宋体" w:hint="eastAsia"/>
        </w:rPr>
        <w:t>完全溶解后，用去离子水将溶液体积定容</w:t>
      </w:r>
      <w:r>
        <w:rPr>
          <w:rFonts w:ascii="宋体" w:eastAsia="宋体" w:hint="eastAsia"/>
        </w:rPr>
        <w:t>至        </w:t>
      </w:r>
      <w:r>
        <w:t>100</w:t>
      </w:r>
      <w:r>
        <w:t>                 </w:t>
      </w:r>
      <w:r>
        <w:t>ml</w:t>
      </w:r>
      <w:r>
        <w:rPr>
          <w:rFonts w:ascii="宋体" w:eastAsia="宋体" w:hint="eastAsia"/>
        </w:rPr>
        <w:t>。将溶液转移至塑料容器中后，室温保存。</w:t>
      </w:r>
      <w:r>
        <w:t>（</w:t>
      </w:r>
      <w:r>
        <w:t>4</w:t>
      </w:r>
      <w:r>
        <w:t>）</w:t>
      </w:r>
      <w:r>
        <w:rPr>
          <w:rFonts w:ascii="宋体" w:eastAsia="宋体" w:hint="eastAsia"/>
        </w:rPr>
        <w:t>．</w:t>
      </w:r>
      <w:r>
        <w:t>LB</w:t>
      </w:r>
      <w:r/>
      <w:r>
        <w:rPr>
          <w:rFonts w:ascii="宋体" w:eastAsia="宋体" w:hint="eastAsia"/>
        </w:rPr>
        <w:t>液体培养基的配</w:t>
      </w:r>
      <w:r>
        <w:rPr>
          <w:rFonts w:ascii="宋体" w:eastAsia="宋体" w:hint="eastAsia"/>
        </w:rPr>
        <w:t>制</w:t>
      </w:r>
    </w:p>
    <w:p w:rsidR="0018722C">
      <w:pPr>
        <w:topLinePunct/>
      </w:pPr>
      <w:r>
        <w:rPr>
          <w:rFonts w:ascii="宋体" w:hAnsi="宋体" w:eastAsia="宋体" w:hint="eastAsia"/>
        </w:rPr>
        <w:t>准确称取蛋白胨</w:t>
      </w:r>
      <w:r>
        <w:t>0</w:t>
      </w:r>
      <w:r>
        <w:t>.</w:t>
      </w:r>
      <w:r>
        <w:t>5g</w:t>
      </w:r>
      <w:r>
        <w:rPr>
          <w:rFonts w:ascii="宋体" w:hAnsi="宋体" w:eastAsia="宋体" w:hint="eastAsia"/>
        </w:rPr>
        <w:t>，酵母提取物</w:t>
      </w:r>
      <w:r>
        <w:t>0</w:t>
      </w:r>
      <w:r>
        <w:t>.</w:t>
      </w:r>
      <w:r>
        <w:t>25g</w:t>
      </w:r>
      <w:r>
        <w:rPr>
          <w:rFonts w:ascii="宋体" w:hAnsi="宋体" w:eastAsia="宋体" w:hint="eastAsia"/>
        </w:rPr>
        <w:t>，氯化钠</w:t>
      </w:r>
      <w:r>
        <w:t>0</w:t>
      </w:r>
      <w:r>
        <w:t>.</w:t>
      </w:r>
      <w:r>
        <w:t>5g</w:t>
      </w:r>
      <w:r>
        <w:rPr>
          <w:rFonts w:ascii="宋体" w:hAnsi="宋体" w:eastAsia="宋体" w:hint="eastAsia"/>
        </w:rPr>
        <w:t>，加水</w:t>
      </w:r>
      <w:r>
        <w:t>40ml</w:t>
      </w:r>
      <w:r>
        <w:rPr>
          <w:rFonts w:ascii="宋体" w:hAnsi="宋体" w:eastAsia="宋体" w:hint="eastAsia"/>
        </w:rPr>
        <w:t>；加热熔</w:t>
      </w:r>
      <w:r>
        <w:rPr>
          <w:rFonts w:ascii="宋体" w:hAnsi="宋体" w:eastAsia="宋体" w:hint="eastAsia"/>
        </w:rPr>
        <w:t>化，整个过程不断用玻棒搅拌，防止琼脂糊底而导致烧杯破裂；用</w:t>
      </w:r>
      <w:r>
        <w:t>1mol</w:t>
      </w:r>
      <w:r>
        <w:t>/</w:t>
      </w:r>
      <w:r>
        <w:t xml:space="preserve">L NaOH</w:t>
      </w:r>
      <w:r>
        <w:rPr>
          <w:rFonts w:ascii="宋体" w:hAnsi="宋体" w:eastAsia="宋体" w:hint="eastAsia"/>
        </w:rPr>
        <w:t>溶液调节</w:t>
      </w:r>
      <w:r>
        <w:t>pH</w:t>
      </w:r>
      <w:r>
        <w:rPr>
          <w:rFonts w:ascii="宋体" w:hAnsi="宋体" w:eastAsia="宋体" w:hint="eastAsia"/>
        </w:rPr>
        <w:t>至偏碱性，</w:t>
      </w:r>
      <w:r w:rsidR="001852F3">
        <w:rPr>
          <w:rFonts w:ascii="宋体" w:hAnsi="宋体" w:eastAsia="宋体" w:hint="eastAsia"/>
        </w:rPr>
        <w:t xml:space="preserve">用蒸馏水定容到</w:t>
      </w:r>
      <w:r>
        <w:t>50mL</w:t>
      </w:r>
      <w:r>
        <w:rPr>
          <w:rFonts w:ascii="宋体" w:hAnsi="宋体" w:eastAsia="宋体" w:hint="eastAsia"/>
        </w:rPr>
        <w:t>。高温高压灭菌后，</w:t>
      </w:r>
      <w:r>
        <w:t>4</w:t>
      </w:r>
      <w:r>
        <w:rPr>
          <w:rFonts w:ascii="宋体" w:hAnsi="宋体" w:eastAsia="宋体" w:hint="eastAsia"/>
        </w:rPr>
        <w:t>℃保存。</w:t>
      </w:r>
      <w:r>
        <w:t>（</w:t>
      </w:r>
      <w:r>
        <w:t xml:space="preserve">5</w:t>
      </w:r>
      <w:r>
        <w:t>）</w:t>
      </w:r>
      <w:r>
        <w:rPr>
          <w:rFonts w:hint="eastAsia"/>
        </w:rPr>
        <w:t>。</w:t>
      </w:r>
      <w:r w:rsidR="001852F3">
        <w:t xml:space="preserve">LB</w:t>
      </w:r>
      <w:r/>
      <w:r>
        <w:rPr>
          <w:rFonts w:ascii="宋体" w:hAnsi="宋体" w:eastAsia="宋体" w:hint="eastAsia"/>
        </w:rPr>
        <w:t>固体培养基的配</w:t>
      </w:r>
      <w:r>
        <w:rPr>
          <w:rFonts w:ascii="宋体" w:hAnsi="宋体" w:eastAsia="宋体" w:hint="eastAsia"/>
        </w:rPr>
        <w:t>制</w:t>
      </w:r>
    </w:p>
    <w:p w:rsidR="0018722C">
      <w:pPr>
        <w:topLinePunct/>
      </w:pPr>
      <w:r>
        <w:rPr>
          <w:rFonts w:ascii="宋体" w:hAnsi="宋体" w:eastAsia="宋体" w:hint="eastAsia"/>
        </w:rPr>
        <w:t>液体培养基定容后，</w:t>
      </w:r>
      <w:r>
        <w:t>pH 7.0</w:t>
      </w:r>
      <w:r/>
      <w:r>
        <w:rPr>
          <w:rFonts w:ascii="宋体" w:hAnsi="宋体" w:eastAsia="宋体" w:hint="eastAsia"/>
        </w:rPr>
        <w:t>的</w:t>
      </w:r>
      <w:r>
        <w:t>LB</w:t>
      </w:r>
      <w:r/>
      <w:r>
        <w:rPr>
          <w:rFonts w:ascii="宋体" w:hAnsi="宋体" w:eastAsia="宋体" w:hint="eastAsia"/>
        </w:rPr>
        <w:t>液体培养基</w:t>
      </w:r>
      <w:r>
        <w:t>100 ml</w:t>
      </w:r>
      <w:r>
        <w:rPr>
          <w:rFonts w:ascii="宋体" w:hAnsi="宋体" w:eastAsia="宋体" w:hint="eastAsia"/>
        </w:rPr>
        <w:t>，加入</w:t>
      </w:r>
      <w:r>
        <w:t>1</w:t>
      </w:r>
      <w:r>
        <w:t>.</w:t>
      </w:r>
      <w:r>
        <w:t>5 g Agar</w:t>
      </w:r>
      <w:r>
        <w:rPr>
          <w:rFonts w:ascii="宋体" w:hAnsi="宋体" w:eastAsia="宋体" w:hint="eastAsia"/>
        </w:rPr>
        <w:t>，</w:t>
      </w:r>
      <w:r>
        <w:rPr>
          <w:rFonts w:ascii="宋体" w:hAnsi="宋体" w:eastAsia="宋体" w:hint="eastAsia"/>
        </w:rPr>
        <w:t>高温高压灭菌，冷却至</w:t>
      </w:r>
      <w:r>
        <w:t>60</w:t>
      </w:r>
      <w:r w:rsidR="001852F3">
        <w:t xml:space="preserve"> </w:t>
      </w:r>
      <w:r>
        <w:rPr>
          <w:rFonts w:ascii="宋体" w:hAnsi="宋体" w:eastAsia="宋体" w:hint="eastAsia"/>
        </w:rPr>
        <w:t>℃，铺制平板</w:t>
      </w:r>
      <w:r>
        <w:rPr>
          <w:rFonts w:ascii="宋体" w:hAnsi="宋体" w:eastAsia="宋体" w:hint="eastAsia"/>
        </w:rPr>
        <w:t>（</w:t>
      </w:r>
      <w:r>
        <w:rPr>
          <w:rFonts w:ascii="宋体" w:hAnsi="宋体" w:eastAsia="宋体" w:hint="eastAsia"/>
        </w:rPr>
        <w:t xml:space="preserve">约</w:t>
      </w:r>
      <w:r>
        <w:t>25 ml</w:t>
      </w:r>
      <w:r w:rsidR="001852F3">
        <w:t xml:space="preserve"> </w:t>
      </w:r>
      <w:r>
        <w:rPr>
          <w:rFonts w:ascii="宋体" w:hAnsi="宋体" w:eastAsia="宋体" w:hint="eastAsia"/>
        </w:rPr>
        <w:t>培养基</w:t>
      </w:r>
      <w:r>
        <w:t>/</w:t>
      </w:r>
      <w:r>
        <w:t xml:space="preserve"> 90 mm</w:t>
      </w:r>
      <w:r/>
      <w:r w:rsidR="001852F3">
        <w:t xml:space="preserve"> </w:t>
      </w:r>
      <w:r>
        <w:rPr>
          <w:rFonts w:ascii="宋体" w:hAnsi="宋体" w:eastAsia="宋体" w:hint="eastAsia"/>
        </w:rPr>
        <w:t>培养皿</w:t>
      </w:r>
      <w:r>
        <w:rPr>
          <w:rFonts w:ascii="宋体" w:hAnsi="宋体" w:eastAsia="宋体" w:hint="eastAsia"/>
        </w:rPr>
        <w:t>）</w:t>
      </w:r>
      <w:r>
        <w:rPr>
          <w:rFonts w:ascii="宋体" w:hAnsi="宋体" w:eastAsia="宋体" w:hint="eastAsia"/>
        </w:rPr>
        <w:t>，</w:t>
      </w:r>
      <w:r>
        <w:rPr>
          <w:rFonts w:ascii="宋体" w:hAnsi="宋体" w:eastAsia="宋体" w:hint="eastAsia"/>
        </w:rPr>
        <w:t>避光保存。</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LB</w:t>
      </w:r>
      <w:r>
        <w:t>/</w:t>
      </w:r>
      <w:r>
        <w:t>Amp</w:t>
      </w:r>
      <w:r>
        <w:t>+</w:t>
      </w:r>
      <w:r>
        <w:rPr>
          <w:rFonts w:ascii="宋体" w:eastAsia="宋体" w:hint="eastAsia"/>
        </w:rPr>
        <w:t>液体培养基的配制</w:t>
      </w:r>
    </w:p>
    <w:p w:rsidR="0018722C">
      <w:pPr>
        <w:topLinePunct/>
      </w:pPr>
      <w:r>
        <w:t>500 ml</w:t>
      </w:r>
      <w:r>
        <w:rPr>
          <w:rFonts w:ascii="宋体" w:hAnsi="宋体" w:eastAsia="宋体" w:hint="eastAsia"/>
        </w:rPr>
        <w:t>灭菌后</w:t>
      </w:r>
      <w:r>
        <w:t>LB</w:t>
      </w:r>
      <w:r>
        <w:rPr>
          <w:rFonts w:ascii="宋体" w:hAnsi="宋体" w:eastAsia="宋体" w:hint="eastAsia"/>
        </w:rPr>
        <w:t>液体培养基，冷却至</w:t>
      </w:r>
      <w:r>
        <w:t>60</w:t>
      </w:r>
      <w:r>
        <w:rPr>
          <w:rFonts w:ascii="宋体" w:hAnsi="宋体" w:eastAsia="宋体" w:hint="eastAsia"/>
        </w:rPr>
        <w:t>℃左右，加入</w:t>
      </w:r>
      <w:r>
        <w:t>500</w:t>
      </w:r>
      <w:r>
        <w:t>μlAmp</w:t>
      </w:r>
      <w:r>
        <w:rPr>
          <w:rFonts w:ascii="宋体" w:hAnsi="宋体" w:eastAsia="宋体" w:hint="eastAsia"/>
        </w:rPr>
        <w:t>（</w:t>
      </w:r>
      <w:r>
        <w:t>100 </w:t>
      </w:r>
      <w:r>
        <w:t>mg</w:t>
      </w:r>
      <w:r>
        <w:t>/</w:t>
      </w:r>
      <w:r>
        <w:t xml:space="preserve"> ml</w:t>
      </w:r>
      <w:r>
        <w:rPr>
          <w:rFonts w:ascii="宋体" w:hAnsi="宋体" w:eastAsia="宋体" w:hint="eastAsia"/>
        </w:rPr>
        <w:t>）</w:t>
      </w:r>
      <w:r>
        <w:rPr>
          <w:rFonts w:ascii="宋体" w:hAnsi="宋体" w:eastAsia="宋体" w:hint="eastAsia"/>
        </w:rPr>
        <w:t>溶液，摇匀，</w:t>
      </w:r>
      <w:r>
        <w:t>4</w:t>
      </w:r>
      <w:r/>
      <w:r>
        <w:rPr>
          <w:rFonts w:ascii="宋体" w:hAnsi="宋体" w:eastAsia="宋体" w:hint="eastAsia"/>
        </w:rPr>
        <w:t>℃保存。</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LB</w:t>
      </w:r>
      <w:r>
        <w:t>/</w:t>
      </w:r>
      <w:r>
        <w:t>Amp</w:t>
      </w:r>
      <w:r>
        <w:t>+</w:t>
      </w:r>
      <w:r>
        <w:rPr>
          <w:rFonts w:ascii="宋体" w:eastAsia="宋体" w:hint="eastAsia"/>
        </w:rPr>
        <w:t>固体培养基的配制</w:t>
      </w:r>
    </w:p>
    <w:p w:rsidR="0018722C">
      <w:pPr>
        <w:topLinePunct/>
      </w:pPr>
      <w:r>
        <w:t>100</w:t>
      </w:r>
      <w:r>
        <w:t> </w:t>
      </w:r>
      <w:r>
        <w:t>ml</w:t>
      </w:r>
      <w:r>
        <w:rPr>
          <w:rFonts w:ascii="宋体" w:hAnsi="宋体" w:eastAsia="宋体" w:hint="eastAsia"/>
        </w:rPr>
        <w:t>定容后，</w:t>
      </w:r>
      <w:r>
        <w:t>pH</w:t>
      </w:r>
      <w:r>
        <w:t> </w:t>
      </w:r>
      <w:r>
        <w:t>7.0</w:t>
      </w:r>
      <w:r/>
      <w:r>
        <w:rPr>
          <w:rFonts w:ascii="宋体" w:hAnsi="宋体" w:eastAsia="宋体" w:hint="eastAsia"/>
        </w:rPr>
        <w:t>的</w:t>
      </w:r>
      <w:r>
        <w:t>LB</w:t>
      </w:r>
      <w:r/>
      <w:r>
        <w:rPr>
          <w:rFonts w:ascii="宋体" w:hAnsi="宋体" w:eastAsia="宋体" w:hint="eastAsia"/>
        </w:rPr>
        <w:t>液体培养基，加入</w:t>
      </w:r>
      <w:r>
        <w:t>1</w:t>
      </w:r>
      <w:r>
        <w:t>.</w:t>
      </w:r>
      <w:r>
        <w:t>5</w:t>
      </w:r>
      <w:r>
        <w:t> </w:t>
      </w:r>
      <w:r>
        <w:t>g</w:t>
      </w:r>
      <w:r>
        <w:t> </w:t>
      </w:r>
      <w:r>
        <w:t>Agar</w:t>
      </w:r>
      <w:r>
        <w:rPr>
          <w:rFonts w:ascii="宋体" w:hAnsi="宋体" w:eastAsia="宋体" w:hint="eastAsia"/>
        </w:rPr>
        <w:t>，高温高压灭菌，</w:t>
      </w:r>
      <w:r>
        <w:rPr>
          <w:rFonts w:ascii="宋体" w:hAnsi="宋体" w:eastAsia="宋体" w:hint="eastAsia"/>
        </w:rPr>
        <w:t>冷却至</w:t>
      </w:r>
      <w:r>
        <w:t>60</w:t>
      </w:r>
      <w:r w:rsidR="001852F3">
        <w:t xml:space="preserve"> </w:t>
      </w:r>
      <w:r>
        <w:rPr>
          <w:rFonts w:ascii="宋体" w:hAnsi="宋体" w:eastAsia="宋体" w:hint="eastAsia"/>
        </w:rPr>
        <w:t>℃，加入</w:t>
      </w:r>
      <w:r>
        <w:t>100</w:t>
      </w:r>
      <w:r/>
      <w:r w:rsidR="001852F3">
        <w:t xml:space="preserve"> </w:t>
      </w:r>
      <w:r>
        <w:t>μlAmp</w:t>
      </w:r>
      <w:r>
        <w:rPr>
          <w:rFonts w:ascii="宋体" w:hAnsi="宋体" w:eastAsia="宋体" w:hint="eastAsia"/>
        </w:rPr>
        <w:t>（</w:t>
      </w:r>
      <w:r>
        <w:t>100</w:t>
      </w:r>
      <w:r>
        <w:rPr>
          <w:spacing w:val="14"/>
        </w:rPr>
        <w:t> </w:t>
      </w:r>
      <w:r>
        <w:t>m</w:t>
      </w:r>
      <w:r>
        <w:rPr>
          <w:spacing w:val="-1"/>
        </w:rPr>
        <w:t>g</w:t>
      </w:r>
      <w:r>
        <w:t>/</w:t>
      </w:r>
      <w:r w:rsidR="001852F3">
        <w:rPr>
          <w:spacing w:val="-8"/>
        </w:rPr>
        <w:t xml:space="preserve"> </w:t>
      </w:r>
      <w:r>
        <w:t>m</w:t>
      </w:r>
      <w:r>
        <w:rPr>
          <w:spacing w:val="0"/>
        </w:rPr>
        <w:t>l</w:t>
      </w:r>
      <w:r>
        <w:rPr>
          <w:rFonts w:ascii="宋体" w:hAnsi="宋体" w:eastAsia="宋体" w:hint="eastAsia"/>
        </w:rPr>
        <w:t>）</w:t>
      </w:r>
      <w:r>
        <w:rPr>
          <w:rFonts w:ascii="宋体" w:hAnsi="宋体" w:eastAsia="宋体" w:hint="eastAsia"/>
        </w:rPr>
        <w:t>，混匀，铺制平板</w:t>
      </w:r>
      <w:r>
        <w:rPr>
          <w:rFonts w:ascii="宋体" w:hAnsi="宋体" w:eastAsia="宋体" w:hint="eastAsia"/>
        </w:rPr>
        <w:t>（</w:t>
      </w:r>
      <w:r>
        <w:rPr>
          <w:rFonts w:ascii="宋体" w:hAnsi="宋体" w:eastAsia="宋体" w:hint="eastAsia"/>
        </w:rPr>
        <w:t xml:space="preserve">约</w:t>
      </w:r>
      <w:r>
        <w:t>25ml</w:t>
      </w:r>
      <w:r w:rsidR="001852F3">
        <w:t xml:space="preserve"> </w:t>
      </w:r>
      <w:r>
        <w:rPr>
          <w:rFonts w:ascii="宋体" w:hAnsi="宋体" w:eastAsia="宋体" w:hint="eastAsia"/>
        </w:rPr>
        <w:t>培</w:t>
      </w:r>
      <w:r>
        <w:rPr>
          <w:rFonts w:ascii="宋体" w:hAnsi="宋体" w:eastAsia="宋体" w:hint="eastAsia"/>
          <w:spacing w:val="0"/>
        </w:rPr>
        <w:t>养基</w:t>
      </w:r>
      <w:r>
        <w:t>/</w:t>
      </w:r>
      <w:r>
        <w:t xml:space="preserve"> 90 mm</w:t>
      </w:r>
      <w:r w:rsidR="001852F3">
        <w:t xml:space="preserve"> </w:t>
      </w:r>
      <w:r>
        <w:rPr>
          <w:rFonts w:ascii="宋体" w:hAnsi="宋体" w:eastAsia="宋体" w:hint="eastAsia"/>
        </w:rPr>
        <w:t>培养皿</w:t>
      </w:r>
      <w:r>
        <w:rPr>
          <w:rFonts w:ascii="宋体" w:hAnsi="宋体" w:eastAsia="宋体" w:hint="eastAsia"/>
        </w:rPr>
        <w:t>）</w:t>
      </w:r>
      <w:r>
        <w:rPr>
          <w:rFonts w:ascii="宋体" w:hAnsi="宋体" w:eastAsia="宋体" w:hint="eastAsia"/>
        </w:rPr>
        <w:t>，避光保存。</w:t>
      </w:r>
    </w:p>
    <w:p w:rsidR="0018722C">
      <w:pPr>
        <w:topLinePunct/>
      </w:pPr>
      <w:r>
        <w:rPr>
          <w:rFonts w:cstheme="minorBidi" w:hAnsiTheme="minorHAnsi" w:eastAsiaTheme="minorHAnsi" w:asciiTheme="minorHAnsi" w:ascii="Calibri"/>
        </w:rPr>
        <w:t>28</w:t>
      </w:r>
    </w:p>
    <w:p w:rsidR="0018722C">
      <w:pPr>
        <w:topLinePunct/>
      </w:pPr>
      <w:r>
        <w:t>(</w:t>
      </w:r>
      <w:r>
        <w:t xml:space="preserve">8</w:t>
      </w:r>
      <w:r>
        <w:t>)</w:t>
      </w:r>
      <w:r>
        <w:t xml:space="preserve">.0.1% DEPC</w:t>
      </w:r>
      <w:r>
        <w:t>(</w:t>
      </w:r>
      <w:r>
        <w:t xml:space="preserve">RNase-free</w:t>
      </w:r>
      <w:r>
        <w:rPr>
          <w:rFonts w:ascii="宋体" w:eastAsia="宋体" w:hint="eastAsia"/>
        </w:rPr>
        <w:t>水</w:t>
      </w:r>
      <w:r>
        <w:t>)</w:t>
      </w:r>
      <w:r>
        <w:t>:</w:t>
      </w:r>
    </w:p>
    <w:p w:rsidR="0018722C">
      <w:pPr>
        <w:topLinePunct/>
      </w:pPr>
      <w:r>
        <w:t>999mL</w:t>
      </w:r>
      <w:r>
        <w:rPr>
          <w:rFonts w:ascii="宋体" w:hAnsi="宋体" w:eastAsia="宋体" w:hint="eastAsia"/>
        </w:rPr>
        <w:t>超纯水中加入</w:t>
      </w:r>
      <w:r>
        <w:t>1mLDEPC</w:t>
      </w:r>
      <w:r>
        <w:rPr>
          <w:rFonts w:ascii="宋体" w:hAnsi="宋体" w:eastAsia="宋体" w:hint="eastAsia"/>
        </w:rPr>
        <w:t>，</w:t>
      </w:r>
      <w:r w:rsidR="001852F3">
        <w:rPr>
          <w:rFonts w:ascii="宋体" w:hAnsi="宋体" w:eastAsia="宋体" w:hint="eastAsia"/>
        </w:rPr>
        <w:t xml:space="preserve">磁力搅拌器混匀，</w:t>
      </w:r>
      <w:r>
        <w:t>37</w:t>
      </w:r>
      <w:r>
        <w:rPr>
          <w:rFonts w:ascii="宋体" w:hAnsi="宋体" w:eastAsia="宋体" w:hint="eastAsia"/>
        </w:rPr>
        <w:t>℃过夜，高压灭菌；</w:t>
      </w:r>
    </w:p>
    <w:p w:rsidR="0018722C">
      <w:pPr>
        <w:topLinePunct/>
      </w:pPr>
      <w:bookmarkStart w:id="915419" w:name="_cwCmt2"/>
      <w:r>
        <w:t>(</w:t>
      </w:r>
      <w:r>
        <w:t xml:space="preserve">9</w:t>
      </w:r>
      <w:r>
        <w:t>)</w:t>
      </w:r>
      <w:r>
        <w:t xml:space="preserve">.5 XTBE Buffer</w:t>
      </w:r>
      <w:r>
        <w:rPr>
          <w:rFonts w:ascii="宋体" w:eastAsia="宋体" w:hint="eastAsia"/>
        </w:rPr>
        <w:t>缓冲液</w:t>
      </w:r>
      <w:r>
        <w:t>:</w:t>
      </w:r>
      <w:bookmarkEnd w:id="915419"/>
    </w:p>
    <w:p w:rsidR="0018722C">
      <w:pPr>
        <w:topLinePunct/>
      </w:pPr>
      <w:r>
        <w:t>Tris </w:t>
      </w:r>
      <w:r>
        <w:t>54 g</w:t>
      </w:r>
      <w:r>
        <w:rPr>
          <w:rFonts w:ascii="宋体" w:hAnsi="宋体" w:eastAsia="宋体" w:hint="eastAsia"/>
        </w:rPr>
        <w:t>，硼酸</w:t>
      </w:r>
      <w:r>
        <w:t>27.5 g</w:t>
      </w:r>
      <w:r>
        <w:rPr>
          <w:rFonts w:ascii="宋体" w:hAnsi="宋体" w:eastAsia="宋体" w:hint="eastAsia"/>
        </w:rPr>
        <w:t>，</w:t>
      </w:r>
      <w:r>
        <w:t>EDTA·2Na·2H </w:t>
      </w:r>
      <w:r>
        <w:t>2</w:t>
      </w:r>
      <w:r>
        <w:t>O</w:t>
      </w:r>
      <w:r>
        <w:t> 3.72 g</w:t>
      </w:r>
      <w:r>
        <w:rPr>
          <w:rFonts w:ascii="宋体" w:hAnsi="宋体" w:eastAsia="宋体" w:hint="eastAsia"/>
        </w:rPr>
        <w:t>加入</w:t>
      </w:r>
      <w:r>
        <w:t>800 mL</w:t>
      </w:r>
      <w:r>
        <w:rPr>
          <w:rFonts w:ascii="宋体" w:hAnsi="宋体" w:eastAsia="宋体" w:hint="eastAsia"/>
        </w:rPr>
        <w:t>的去离子水</w:t>
      </w:r>
      <w:r>
        <w:rPr>
          <w:rFonts w:ascii="宋体" w:hAnsi="宋体" w:eastAsia="宋体" w:hint="eastAsia"/>
        </w:rPr>
        <w:t>充分搅拌溶解，调</w:t>
      </w:r>
      <w:r>
        <w:t>pH</w:t>
      </w:r>
      <w:r>
        <w:rPr>
          <w:rFonts w:ascii="宋体" w:hAnsi="宋体" w:eastAsia="宋体" w:hint="eastAsia"/>
        </w:rPr>
        <w:t>为</w:t>
      </w:r>
      <w:r>
        <w:t>8.3</w:t>
      </w:r>
      <w:r>
        <w:rPr>
          <w:rFonts w:ascii="宋体" w:hAnsi="宋体" w:eastAsia="宋体" w:hint="eastAsia"/>
        </w:rPr>
        <w:t>，定容至</w:t>
      </w:r>
      <w:r>
        <w:t>1</w:t>
      </w:r>
      <w:r>
        <w:t>L</w:t>
      </w:r>
      <w:r>
        <w:rPr>
          <w:rFonts w:ascii="宋体" w:hAnsi="宋体" w:eastAsia="宋体" w:hint="eastAsia"/>
        </w:rPr>
        <w:t>，室温保存，用于电泳时稀释为</w:t>
      </w:r>
      <w:r>
        <w:t>1 </w:t>
      </w:r>
      <w:r>
        <w:t>X</w:t>
      </w:r>
      <w:r>
        <w:t>T</w:t>
      </w:r>
      <w:r>
        <w:t>B</w:t>
      </w:r>
      <w:r>
        <w:t>E</w:t>
      </w:r>
      <w:r>
        <w:rPr>
          <w:rFonts w:ascii="宋体" w:hAnsi="宋体" w:eastAsia="宋体" w:hint="eastAsia"/>
          <w:rFonts w:ascii="宋体" w:hAnsi="宋体" w:eastAsia="宋体" w:hint="eastAsia"/>
        </w:rPr>
        <w:t>;</w:t>
      </w:r>
      <w:r>
        <w:rPr>
          <w:rFonts w:ascii="宋体" w:hAnsi="宋体" w:eastAsia="宋体" w:hint="eastAsia"/>
        </w:rPr>
        <w:t> </w:t>
      </w:r>
      <w:r>
        <w:t>(</w:t>
      </w:r>
      <w:r>
        <w:t>10</w:t>
      </w:r>
      <w:r>
        <w:t>)</w:t>
      </w:r>
      <w:r>
        <w:t xml:space="preserve">. </w:t>
      </w:r>
      <w:r>
        <w:t>75%</w:t>
      </w:r>
      <w:r>
        <w:rPr>
          <w:rFonts w:ascii="宋体" w:hAnsi="宋体" w:eastAsia="宋体" w:hint="eastAsia"/>
        </w:rPr>
        <w:t>乙醇</w:t>
      </w:r>
      <w:r>
        <w:t>:</w:t>
      </w:r>
    </w:p>
    <w:p w:rsidR="0018722C">
      <w:pPr>
        <w:topLinePunct/>
      </w:pPr>
      <w:r>
        <w:t>750 mL</w:t>
      </w:r>
      <w:r>
        <w:rPr>
          <w:rFonts w:ascii="宋体" w:eastAsia="宋体" w:hint="eastAsia"/>
        </w:rPr>
        <w:t>无水乙醇中加入</w:t>
      </w:r>
      <w:r>
        <w:t>0.1 % DEPC</w:t>
      </w:r>
      <w:r>
        <w:rPr>
          <w:rFonts w:ascii="宋体" w:eastAsia="宋体" w:hint="eastAsia"/>
        </w:rPr>
        <w:t>水</w:t>
      </w:r>
      <w:r>
        <w:t>250 mL</w:t>
      </w:r>
      <w:r>
        <w:rPr>
          <w:rFonts w:ascii="宋体" w:eastAsia="宋体" w:hint="eastAsia"/>
        </w:rPr>
        <w:t>；</w:t>
      </w:r>
    </w:p>
    <w:p w:rsidR="0018722C">
      <w:pPr>
        <w:pStyle w:val="cw21"/>
        <w:topLinePunct/>
      </w:pPr>
      <w:r>
        <w:t>(</w:t>
      </w:r>
      <w:r>
        <w:t xml:space="preserve">11</w:t>
      </w:r>
      <w:r>
        <w:t>)</w:t>
      </w:r>
      <w:r>
        <w:t xml:space="preserve">. </w:t>
      </w:r>
      <w:r>
        <w:rPr>
          <w:rFonts w:ascii="宋体" w:eastAsia="宋体" w:hint="eastAsia"/>
        </w:rPr>
        <w:t>引物稀释</w:t>
      </w:r>
      <w:r>
        <w:t>:</w:t>
      </w:r>
    </w:p>
    <w:p w:rsidR="0018722C">
      <w:pPr>
        <w:topLinePunct/>
      </w:pPr>
      <w:r>
        <w:rPr>
          <w:rFonts w:ascii="宋体" w:eastAsia="宋体" w:hint="eastAsia"/>
        </w:rPr>
        <w:t>加入适量的超纯水溶解，配制成终浓度为</w:t>
      </w:r>
      <w:r>
        <w:t>10 uM</w:t>
      </w:r>
      <w:r>
        <w:rPr>
          <w:rFonts w:ascii="宋体" w:eastAsia="宋体" w:hint="eastAsia"/>
        </w:rPr>
        <w:t>的溶液后备用；</w:t>
      </w:r>
    </w:p>
    <w:p w:rsidR="0018722C">
      <w:pPr>
        <w:pStyle w:val="cw21"/>
        <w:topLinePunct/>
      </w:pPr>
      <w:r>
        <w:t>(</w:t>
      </w:r>
      <w:r>
        <w:t xml:space="preserve">12</w:t>
      </w:r>
      <w:r>
        <w:t>)</w:t>
      </w:r>
      <w:r>
        <w:t xml:space="preserve">. </w:t>
      </w:r>
      <w:r>
        <w:t>1.5%</w:t>
      </w:r>
      <w:r>
        <w:rPr>
          <w:rFonts w:ascii="宋体" w:eastAsia="宋体" w:hint="eastAsia"/>
        </w:rPr>
        <w:t>琼脂糖电泳凝胶</w:t>
      </w:r>
      <w:r>
        <w:t>:</w:t>
      </w:r>
    </w:p>
    <w:p w:rsidR="0018722C">
      <w:pPr>
        <w:topLinePunct/>
      </w:pPr>
      <w:r>
        <w:rPr>
          <w:rFonts w:ascii="宋体" w:hAnsi="宋体" w:eastAsia="宋体" w:hint="eastAsia"/>
        </w:rPr>
        <w:t>称取琼脂糖</w:t>
      </w:r>
      <w:r>
        <w:t>1</w:t>
      </w:r>
      <w:r>
        <w:t>.</w:t>
      </w:r>
      <w:r>
        <w:t>5 g</w:t>
      </w:r>
      <w:r>
        <w:rPr>
          <w:rFonts w:ascii="宋体" w:hAnsi="宋体" w:eastAsia="宋体" w:hint="eastAsia"/>
        </w:rPr>
        <w:t>加入</w:t>
      </w:r>
      <w:r>
        <w:t>100 mL</w:t>
      </w:r>
      <w:r>
        <w:rPr>
          <w:rFonts w:ascii="宋体" w:hAnsi="宋体" w:eastAsia="宋体" w:hint="eastAsia"/>
        </w:rPr>
        <w:t>的</w:t>
      </w:r>
      <w:r>
        <w:t>1XTBE</w:t>
      </w:r>
      <w:r>
        <w:rPr>
          <w:rFonts w:ascii="宋体" w:hAnsi="宋体" w:eastAsia="宋体" w:hint="eastAsia"/>
        </w:rPr>
        <w:t>电泳缓冲液中，在微波炉中充分</w:t>
      </w:r>
      <w:r>
        <w:rPr>
          <w:rFonts w:ascii="宋体" w:hAnsi="宋体" w:eastAsia="宋体" w:hint="eastAsia"/>
        </w:rPr>
        <w:t>加热溶解，冷却至</w:t>
      </w:r>
      <w:r>
        <w:t>60</w:t>
      </w:r>
      <w:r>
        <w:rPr>
          <w:rFonts w:ascii="宋体" w:hAnsi="宋体" w:eastAsia="宋体" w:hint="eastAsia"/>
        </w:rPr>
        <w:t>℃后加</w:t>
      </w:r>
      <w:r>
        <w:t>5 uL</w:t>
      </w:r>
      <w:r>
        <w:rPr>
          <w:rFonts w:ascii="宋体" w:hAnsi="宋体" w:eastAsia="宋体" w:hint="eastAsia"/>
        </w:rPr>
        <w:t>的</w:t>
      </w:r>
      <w:r>
        <w:t>GoldView</w:t>
      </w:r>
      <w:r>
        <w:t>TM</w:t>
      </w:r>
      <w:r>
        <w:rPr>
          <w:rFonts w:ascii="宋体" w:hAnsi="宋体" w:eastAsia="宋体" w:hint="eastAsia"/>
        </w:rPr>
        <w:t>，并充分混匀。</w:t>
      </w:r>
      <w:r w:rsidR="001852F3">
        <w:rPr>
          <w:rFonts w:ascii="宋体" w:hAnsi="宋体" w:eastAsia="宋体" w:hint="eastAsia"/>
        </w:rPr>
        <w:t xml:space="preserve">       </w:t>
      </w:r>
      <w:r>
        <w:t>（</w:t>
      </w:r>
      <w:r>
        <w:t xml:space="preserve">13</w:t>
      </w:r>
      <w:r>
        <w:t>）</w:t>
      </w:r>
      <w:r>
        <w:rPr>
          <w:rFonts w:hint="eastAsia"/>
        </w:rPr>
        <w:t xml:space="preserve">。</w:t>
      </w:r>
      <w:r>
        <w:rPr>
          <w:rFonts w:ascii="宋体" w:hAnsi="宋体" w:eastAsia="宋体" w:hint="eastAsia"/>
        </w:rPr>
        <w:t>其他相关试剂：</w:t>
      </w:r>
    </w:p>
    <w:p w:rsidR="0018722C">
      <w:pPr>
        <w:topLinePunct/>
      </w:pPr>
      <w:r>
        <w:t>E.</w:t>
      </w:r>
      <w:r w:rsidR="004B696B">
        <w:t xml:space="preserve"> </w:t>
      </w:r>
      <w:r w:rsidR="004B696B">
        <w:t>coli DH5</w:t>
      </w:r>
      <w:r>
        <w:rPr>
          <w:rFonts w:ascii="宋体" w:eastAsia="宋体" w:hint="eastAsia"/>
        </w:rPr>
        <w:t>感受态、质粒提取试剂盒、胶回收试剂盒购于天根生化科技</w:t>
      </w:r>
      <w:r>
        <w:t>（</w:t>
      </w:r>
      <w:r>
        <w:rPr>
          <w:rFonts w:ascii="宋体" w:eastAsia="宋体" w:hint="eastAsia"/>
        </w:rPr>
        <w:t>北京</w:t>
      </w:r>
      <w:r>
        <w:t>）</w:t>
      </w:r>
      <w:r>
        <w:rPr>
          <w:rFonts w:ascii="宋体" w:eastAsia="宋体" w:hint="eastAsia"/>
        </w:rPr>
        <w:t>有限公司；限制性内切酶购自</w:t>
      </w:r>
      <w:r>
        <w:t>NEB</w:t>
      </w:r>
      <w:r w:rsidR="001852F3">
        <w:t xml:space="preserve"> </w:t>
      </w:r>
      <w:r>
        <w:rPr>
          <w:rFonts w:ascii="宋体" w:eastAsia="宋体" w:hint="eastAsia"/>
        </w:rPr>
        <w:t>公司；</w:t>
      </w:r>
      <w:r w:rsidR="001852F3">
        <w:rPr>
          <w:rFonts w:ascii="宋体" w:eastAsia="宋体" w:hint="eastAsia"/>
        </w:rPr>
        <w:t xml:space="preserve">高保真</w:t>
      </w:r>
      <w:r>
        <w:t>DNA</w:t>
      </w:r>
      <w:r w:rsidR="001852F3">
        <w:t xml:space="preserve"> </w:t>
      </w:r>
      <w:r>
        <w:rPr>
          <w:rFonts w:ascii="宋体" w:eastAsia="宋体" w:hint="eastAsia"/>
        </w:rPr>
        <w:t>聚合酶</w:t>
      </w:r>
      <w:r>
        <w:rPr>
          <w:rFonts w:ascii="宋体" w:eastAsia="宋体" w:hint="eastAsia"/>
        </w:rPr>
        <w:t>购</w:t>
      </w:r>
      <w:r>
        <w:rPr>
          <w:rFonts w:ascii="宋体" w:eastAsia="宋体" w:hint="eastAsia"/>
        </w:rPr>
        <w:t>自</w:t>
      </w:r>
    </w:p>
    <w:p w:rsidR="0018722C">
      <w:pPr>
        <w:topLinePunct/>
      </w:pPr>
      <w:r>
        <w:t xml:space="preserve">TaKaRa</w:t>
      </w:r>
      <w:r>
        <w:t xml:space="preserve">（</w:t>
      </w:r>
      <w:r>
        <w:rPr>
          <w:rFonts w:ascii="宋体" w:hAnsi="宋体" w:eastAsia="宋体" w:hint="eastAsia"/>
        </w:rPr>
        <w:t xml:space="preserve">大连</w:t>
      </w:r>
      <w:r>
        <w:t xml:space="preserve">）</w:t>
      </w:r>
      <w:r>
        <w:rPr>
          <w:rFonts w:ascii="宋体" w:hAnsi="宋体" w:eastAsia="宋体" w:hint="eastAsia"/>
        </w:rPr>
        <w:t xml:space="preserve">公司。转染试剂</w:t>
      </w:r>
      <w:r>
        <w:t xml:space="preserve">Lipofectamine2000</w:t>
      </w:r>
      <w:r>
        <w:rPr>
          <w:rFonts w:ascii="宋体" w:hAnsi="宋体" w:eastAsia="宋体" w:hint="eastAsia"/>
        </w:rPr>
        <w:t xml:space="preserve">试剂购自</w:t>
      </w:r>
      <w:r>
        <w:t xml:space="preserve">Invitrogen</w:t>
      </w:r>
      <w:r>
        <w:rPr>
          <w:rFonts w:ascii="宋体" w:hAnsi="宋体" w:eastAsia="宋体" w:hint="eastAsia"/>
        </w:rPr>
        <w:t xml:space="preserve">公司；</w:t>
      </w:r>
      <w:r>
        <w:t xml:space="preserve">psiCHECK Vector2</w:t>
      </w:r>
      <w:r>
        <w:rPr>
          <w:rFonts w:ascii="宋体" w:hAnsi="宋体" w:eastAsia="宋体" w:hint="eastAsia"/>
        </w:rPr>
        <w:t xml:space="preserve">及双荧光检测试剂盒购自</w:t>
      </w:r>
      <w:r>
        <w:t xml:space="preserve">Promega</w:t>
      </w:r>
      <w:r>
        <w:rPr>
          <w:rFonts w:ascii="宋体" w:hAnsi="宋体" w:eastAsia="宋体" w:hint="eastAsia"/>
        </w:rPr>
        <w:t xml:space="preserve">公司。</w:t>
      </w:r>
      <w:r>
        <w:t xml:space="preserve">Tris-base</w:t>
      </w:r>
      <w:r>
        <w:rPr>
          <w:rFonts w:ascii="宋体" w:hAnsi="宋体" w:eastAsia="宋体" w:hint="eastAsia"/>
        </w:rPr>
        <w:t xml:space="preserve">、乙二胺四乙酸</w:t>
      </w:r>
      <w:r>
        <w:t xml:space="preserve">(</w:t>
      </w:r>
      <w:r>
        <w:t xml:space="preserve">EDTA</w:t>
      </w:r>
      <w:r>
        <w:t xml:space="preserve">)</w:t>
      </w:r>
      <w:r>
        <w:rPr>
          <w:rFonts w:ascii="宋体" w:hAnsi="宋体" w:eastAsia="宋体" w:hint="eastAsia"/>
        </w:rPr>
        <w:t xml:space="preserve">、甘氨酸、丙烯酰胺、</w:t>
      </w:r>
      <w:r>
        <w:t xml:space="preserve">N,</w:t>
      </w:r>
      <w:r w:rsidR="001852F3">
        <w:t xml:space="preserve"> </w:t>
      </w:r>
      <w:r w:rsidR="001852F3">
        <w:t xml:space="preserve">N-</w:t>
      </w:r>
      <w:r>
        <w:rPr>
          <w:rFonts w:ascii="宋体" w:hAnsi="宋体" w:eastAsia="宋体" w:hint="eastAsia"/>
        </w:rPr>
        <w:t xml:space="preserve">亚甲基双丙烯酰胺、</w:t>
      </w:r>
      <w:r>
        <w:t xml:space="preserve">DEPC</w:t>
      </w:r>
      <w:r>
        <w:rPr>
          <w:rFonts w:ascii="宋体" w:hAnsi="宋体" w:eastAsia="宋体" w:hint="eastAsia"/>
        </w:rPr>
        <w:t xml:space="preserve">处理水均购自广州展晨生物公司；</w:t>
      </w:r>
      <w:r>
        <w:t xml:space="preserve">Dnase</w:t>
      </w:r>
      <w:r>
        <w:rPr>
          <w:rFonts w:ascii="宋体" w:hAnsi="宋体" w:eastAsia="宋体" w:hint="eastAsia"/>
        </w:rPr>
        <w:t xml:space="preserve">、</w:t>
      </w:r>
      <w:r>
        <w:t xml:space="preserve">RNase inhibitor</w:t>
      </w:r>
      <w:r>
        <w:rPr>
          <w:rFonts w:ascii="宋体" w:hAnsi="宋体" w:eastAsia="宋体" w:hint="eastAsia"/>
        </w:rPr>
        <w:t xml:space="preserve">、</w:t>
      </w:r>
      <w:r>
        <w:t xml:space="preserve">SYBR Premix Ex TaqTM Kit</w:t>
      </w:r>
      <w:r>
        <w:rPr>
          <w:rFonts w:ascii="宋体" w:hAnsi="宋体" w:eastAsia="宋体" w:hint="eastAsia"/>
        </w:rPr>
        <w:t xml:space="preserve">及</w:t>
      </w:r>
      <w:r>
        <w:t xml:space="preserve">RT Master Mix </w:t>
      </w:r>
      <w:r>
        <w:t xml:space="preserve">(</w:t>
      </w:r>
      <w:r>
        <w:t xml:space="preserve">Perfect Real Time</w:t>
      </w:r>
      <w:r>
        <w:t xml:space="preserve">)</w:t>
      </w:r>
      <w:r w:rsidR="004B696B">
        <w:t xml:space="preserve"> </w:t>
      </w:r>
      <w:r>
        <w:t xml:space="preserve">Kit</w:t>
      </w:r>
      <w:r>
        <w:rPr>
          <w:rFonts w:ascii="宋体" w:hAnsi="宋体" w:eastAsia="宋体" w:hint="eastAsia"/>
        </w:rPr>
        <w:t xml:space="preserve">均购自罗氏生物公司；</w:t>
      </w:r>
      <w:r>
        <w:t xml:space="preserve">BCA</w:t>
      </w:r>
      <w:r>
        <w:rPr>
          <w:rFonts w:ascii="宋体" w:hAnsi="宋体" w:eastAsia="宋体" w:hint="eastAsia"/>
        </w:rPr>
        <w:t xml:space="preserve">蛋白定量试剂盒、</w:t>
      </w:r>
      <w:r>
        <w:t xml:space="preserve">ECL</w:t>
      </w:r>
      <w:r>
        <w:rPr>
          <w:rFonts w:ascii="宋体" w:hAnsi="宋体" w:eastAsia="宋体" w:hint="eastAsia"/>
        </w:rPr>
        <w:t xml:space="preserve">发光液均购自</w:t>
      </w:r>
      <w:r>
        <w:t xml:space="preserve">Pierce</w:t>
      </w:r>
      <w:r>
        <w:rPr>
          <w:rFonts w:ascii="宋体" w:hAnsi="宋体" w:eastAsia="宋体" w:hint="eastAsia"/>
        </w:rPr>
        <w:t xml:space="preserve">生物公司；</w:t>
      </w:r>
      <w:r>
        <w:t xml:space="preserve">Rabbit-anti-human TAGLN2</w:t>
      </w:r>
      <w:r>
        <w:rPr>
          <w:rFonts w:ascii="宋体" w:hAnsi="宋体" w:eastAsia="宋体" w:hint="eastAsia"/>
        </w:rPr>
        <w:t xml:space="preserve">、</w:t>
      </w:r>
      <w:r>
        <w:t xml:space="preserve">Rabbit-anti-human</w:t>
      </w:r>
      <w:r w:rsidR="001852F3">
        <w:t xml:space="preserve">β-actin</w:t>
      </w:r>
      <w:r>
        <w:rPr>
          <w:rFonts w:ascii="宋体" w:hAnsi="宋体" w:eastAsia="宋体" w:hint="eastAsia"/>
        </w:rPr>
        <w:t xml:space="preserve">购自</w:t>
      </w:r>
      <w:r>
        <w:t xml:space="preserve">Cell Signaling Technology </w:t>
      </w:r>
      <w:r>
        <w:t xml:space="preserve">(</w:t>
      </w:r>
      <w:r>
        <w:t xml:space="preserve">CST</w:t>
      </w:r>
      <w:r>
        <w:t xml:space="preserve">)</w:t>
      </w:r>
      <w:r>
        <w:rPr>
          <w:rFonts w:ascii="宋体" w:hAnsi="宋体" w:eastAsia="宋体" w:hint="eastAsia"/>
          <w:rFonts w:ascii="宋体" w:hAnsi="宋体" w:eastAsia="宋体" w:hint="eastAsia"/>
        </w:rPr>
        <w:t xml:space="preserve">; </w:t>
      </w:r>
      <w:r>
        <w:t xml:space="preserve">HRP</w:t>
      </w:r>
      <w:r>
        <w:rPr>
          <w:rFonts w:ascii="宋体" w:hAnsi="宋体" w:eastAsia="宋体" w:hint="eastAsia"/>
        </w:rPr>
        <w:t xml:space="preserve">标记的ft</w:t>
      </w:r>
      <w:r w:rsidR="001852F3">
        <w:rPr>
          <w:rFonts w:ascii="宋体" w:hAnsi="宋体" w:eastAsia="宋体" w:hint="eastAsia"/>
        </w:rPr>
        <w:t xml:space="preserve">羊抗兔抗体购自</w:t>
      </w:r>
      <w:r>
        <w:t xml:space="preserve">Santa Cruz Biotechnology</w:t>
      </w:r>
      <w:r>
        <w:rPr>
          <w:rFonts w:ascii="宋体" w:hAnsi="宋体" w:eastAsia="宋体" w:hint="eastAsia"/>
        </w:rPr>
        <w:t xml:space="preserve">公司。</w:t>
      </w:r>
    </w:p>
    <w:p w:rsidR="0018722C">
      <w:pPr>
        <w:topLinePunct/>
      </w:pPr>
      <w:r>
        <w:rPr>
          <w:rFonts w:cstheme="minorBidi" w:hAnsiTheme="minorHAnsi" w:eastAsiaTheme="minorHAnsi" w:asciiTheme="minorHAnsi" w:ascii="黑体" w:hAnsi="Times New Roman" w:eastAsia="黑体" w:cs="Times New Roman" w:hint="eastAsia"/>
          <w:b/>
        </w:rPr>
        <w:t>2、主要实验仪器</w:t>
      </w:r>
    </w:p>
    <w:p w:rsidR="0018722C">
      <w:pPr>
        <w:topLinePunct/>
      </w:pPr>
    </w:p>
    <w:tbl>
      <w:tblPr>
        <w:tblW w:w="0" w:type="auto"/>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8"/>
        <w:gridCol w:w="4275"/>
        <w:gridCol w:w="1279"/>
      </w:tblGrid>
      <w:tr>
        <w:trPr>
          <w:trHeight w:val="340" w:hRule="atLeast"/>
        </w:trPr>
        <w:tc>
          <w:tcPr>
            <w:tcW w:w="2818" w:type="dxa"/>
          </w:tcPr>
          <w:p w:rsidR="0018722C">
            <w:pPr>
              <w:topLinePunct/>
              <w:ind w:leftChars="0" w:left="0" w:rightChars="0" w:right="0" w:firstLineChars="0" w:firstLine="0"/>
              <w:spacing w:line="240" w:lineRule="atLeast"/>
            </w:pPr>
            <w:r>
              <w:rPr>
                <w:rFonts w:ascii="宋体" w:eastAsia="宋体" w:hint="eastAsia"/>
              </w:rPr>
              <w:t>仪器名称</w:t>
            </w:r>
          </w:p>
        </w:tc>
        <w:tc>
          <w:tcPr>
            <w:tcW w:w="4275" w:type="dxa"/>
          </w:tcPr>
          <w:p w:rsidR="0018722C">
            <w:pPr>
              <w:topLinePunct/>
              <w:ind w:leftChars="0" w:left="0" w:rightChars="0" w:right="0" w:firstLineChars="0" w:firstLine="0"/>
              <w:spacing w:line="240" w:lineRule="atLeast"/>
            </w:pPr>
            <w:r>
              <w:rPr>
                <w:rFonts w:ascii="宋体" w:eastAsia="宋体" w:hint="eastAsia"/>
              </w:rPr>
              <w:t>厂家</w:t>
            </w:r>
          </w:p>
        </w:tc>
        <w:tc>
          <w:tcPr>
            <w:tcW w:w="1279" w:type="dxa"/>
          </w:tcPr>
          <w:p w:rsidR="0018722C">
            <w:pPr>
              <w:topLinePunct/>
              <w:ind w:leftChars="0" w:left="0" w:rightChars="0" w:right="0" w:firstLineChars="0" w:firstLine="0"/>
              <w:spacing w:line="240" w:lineRule="atLeast"/>
            </w:pPr>
            <w:r>
              <w:rPr>
                <w:rFonts w:ascii="宋体" w:eastAsia="宋体" w:hint="eastAsia"/>
              </w:rPr>
              <w:t>国别</w:t>
            </w:r>
          </w:p>
        </w:tc>
      </w:tr>
      <w:tr>
        <w:trPr>
          <w:trHeight w:val="460" w:hRule="atLeast"/>
        </w:trPr>
        <w:tc>
          <w:tcPr>
            <w:tcW w:w="2818" w:type="dxa"/>
          </w:tcPr>
          <w:p w:rsidR="0018722C">
            <w:pPr>
              <w:topLinePunct/>
              <w:ind w:leftChars="0" w:left="0" w:rightChars="0" w:right="0" w:firstLineChars="0" w:firstLine="0"/>
              <w:spacing w:line="240" w:lineRule="atLeast"/>
            </w:pPr>
            <w:r>
              <w:rPr>
                <w:rFonts w:ascii="宋体" w:eastAsia="宋体" w:hint="eastAsia"/>
              </w:rPr>
              <w:t>凝胶成像系统</w:t>
            </w:r>
          </w:p>
        </w:tc>
        <w:tc>
          <w:tcPr>
            <w:tcW w:w="4275" w:type="dxa"/>
          </w:tcPr>
          <w:p w:rsidR="0018722C">
            <w:pPr>
              <w:topLinePunct/>
              <w:ind w:leftChars="0" w:left="0" w:rightChars="0" w:right="0" w:firstLineChars="0" w:firstLine="0"/>
              <w:spacing w:line="240" w:lineRule="atLeast"/>
            </w:pPr>
            <w:r>
              <w:t>BIO-RAD</w:t>
            </w:r>
          </w:p>
        </w:tc>
        <w:tc>
          <w:tcPr>
            <w:tcW w:w="1279"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2818" w:type="dxa"/>
          </w:tcPr>
          <w:p w:rsidR="0018722C">
            <w:pPr>
              <w:topLinePunct/>
              <w:ind w:leftChars="0" w:left="0" w:rightChars="0" w:right="0" w:firstLineChars="0" w:firstLine="0"/>
              <w:spacing w:line="240" w:lineRule="atLeast"/>
            </w:pPr>
            <w:r>
              <w:rPr>
                <w:rFonts w:ascii="宋体" w:eastAsia="宋体" w:hint="eastAsia"/>
              </w:rPr>
              <w:t>高速冷冻离心机</w:t>
            </w:r>
            <w:r>
              <w:t>,</w:t>
            </w:r>
          </w:p>
        </w:tc>
        <w:tc>
          <w:tcPr>
            <w:tcW w:w="4275" w:type="dxa"/>
          </w:tcPr>
          <w:p w:rsidR="0018722C">
            <w:pPr>
              <w:topLinePunct/>
              <w:ind w:leftChars="0" w:left="0" w:rightChars="0" w:right="0" w:firstLineChars="0" w:firstLine="0"/>
              <w:spacing w:line="240" w:lineRule="atLeast"/>
            </w:pPr>
            <w:r>
              <w:t>Centrifuge5415R, Eppendorf</w:t>
            </w:r>
          </w:p>
        </w:tc>
        <w:tc>
          <w:tcPr>
            <w:tcW w:w="1279" w:type="dxa"/>
          </w:tcPr>
          <w:p w:rsidR="0018722C">
            <w:pPr>
              <w:topLinePunct/>
              <w:ind w:leftChars="0" w:left="0" w:rightChars="0" w:right="0" w:firstLineChars="0" w:firstLine="0"/>
              <w:spacing w:line="240" w:lineRule="atLeast"/>
            </w:pPr>
            <w:r>
              <w:rPr>
                <w:rFonts w:ascii="宋体" w:eastAsia="宋体" w:hint="eastAsia"/>
              </w:rPr>
              <w:t>德国</w:t>
            </w:r>
          </w:p>
        </w:tc>
      </w:tr>
      <w:tr>
        <w:trPr>
          <w:trHeight w:val="360" w:hRule="atLeast"/>
        </w:trPr>
        <w:tc>
          <w:tcPr>
            <w:tcW w:w="2818" w:type="dxa"/>
          </w:tcPr>
          <w:p w:rsidR="0018722C">
            <w:pPr>
              <w:topLinePunct/>
              <w:ind w:leftChars="0" w:left="0" w:rightChars="0" w:right="0" w:firstLineChars="0" w:firstLine="0"/>
              <w:spacing w:line="240" w:lineRule="atLeast"/>
            </w:pPr>
            <w:r>
              <w:t>CO2 </w:t>
            </w:r>
            <w:r>
              <w:rPr>
                <w:rFonts w:ascii="宋体" w:eastAsia="宋体" w:hint="eastAsia"/>
              </w:rPr>
              <w:t>培养箱</w:t>
            </w:r>
          </w:p>
        </w:tc>
        <w:tc>
          <w:tcPr>
            <w:tcW w:w="4275" w:type="dxa"/>
          </w:tcPr>
          <w:p w:rsidR="0018722C">
            <w:pPr>
              <w:topLinePunct/>
              <w:ind w:leftChars="0" w:left="0" w:rightChars="0" w:right="0" w:firstLineChars="0" w:firstLine="0"/>
              <w:spacing w:line="240" w:lineRule="atLeast"/>
            </w:pPr>
            <w:r>
              <w:t>Thermo</w:t>
            </w:r>
          </w:p>
        </w:tc>
        <w:tc>
          <w:tcPr>
            <w:tcW w:w="1279" w:type="dxa"/>
          </w:tcPr>
          <w:p w:rsidR="0018722C">
            <w:pPr>
              <w:topLinePunct/>
              <w:ind w:leftChars="0" w:left="0" w:rightChars="0" w:right="0" w:firstLineChars="0" w:firstLine="0"/>
              <w:spacing w:line="240" w:lineRule="atLeast"/>
            </w:pPr>
            <w:r>
              <w:rPr>
                <w:rFonts w:ascii="宋体" w:eastAsia="宋体" w:hint="eastAsia"/>
              </w:rPr>
              <w:t>美国</w:t>
            </w:r>
          </w:p>
        </w:tc>
      </w:tr>
    </w:tbl>
    <w:p w:rsidR="0018722C">
      <w:pPr>
        <w:topLinePunct/>
      </w:pPr>
      <w:r>
        <w:rPr>
          <w:rFonts w:cstheme="minorBidi" w:hAnsiTheme="minorHAnsi" w:eastAsiaTheme="minorHAnsi" w:asciiTheme="minorHAnsi" w:ascii="Calibri"/>
        </w:rPr>
        <w:t>29</w:t>
      </w:r>
    </w:p>
    <w:p w:rsidR="0018722C">
      <w:pPr>
        <w:rPr/>
        <w:topLinePunct/>
      </w:pPr>
    </w:p>
    <w:tbl>
      <w:tblPr>
        <w:tblW w:w="0" w:type="auto"/>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9"/>
        <w:gridCol w:w="4714"/>
        <w:gridCol w:w="917"/>
      </w:tblGrid>
      <w:tr>
        <w:trPr>
          <w:trHeight w:val="360" w:hRule="atLeast"/>
        </w:trPr>
        <w:tc>
          <w:tcPr>
            <w:tcW w:w="3309" w:type="dxa"/>
          </w:tcPr>
          <w:p w:rsidR="0018722C">
            <w:pPr>
              <w:topLinePunct/>
              <w:ind w:leftChars="0" w:left="0" w:rightChars="0" w:right="0" w:firstLineChars="0" w:firstLine="0"/>
              <w:spacing w:line="240" w:lineRule="atLeast"/>
            </w:pPr>
            <w:r>
              <w:rPr>
                <w:rFonts w:ascii="宋体" w:eastAsia="宋体" w:hint="eastAsia"/>
              </w:rPr>
              <w:t>数显恒温水浴锅</w:t>
            </w:r>
          </w:p>
        </w:tc>
        <w:tc>
          <w:tcPr>
            <w:tcW w:w="4714" w:type="dxa"/>
          </w:tcPr>
          <w:p w:rsidR="0018722C">
            <w:pPr>
              <w:topLinePunct/>
              <w:ind w:leftChars="0" w:left="0" w:rightChars="0" w:right="0" w:firstLineChars="0" w:firstLine="0"/>
              <w:spacing w:line="240" w:lineRule="atLeast"/>
            </w:pPr>
            <w:r>
              <w:t>HH-2,</w:t>
            </w:r>
            <w:r>
              <w:rPr>
                <w:rFonts w:ascii="宋体" w:eastAsia="宋体" w:hint="eastAsia"/>
              </w:rPr>
              <w:t>江苏省荣华仪器制造有限公司</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超净工作台</w:t>
            </w:r>
          </w:p>
        </w:tc>
        <w:tc>
          <w:tcPr>
            <w:tcW w:w="4714" w:type="dxa"/>
          </w:tcPr>
          <w:p w:rsidR="0018722C">
            <w:pPr>
              <w:topLinePunct/>
              <w:ind w:leftChars="0" w:left="0" w:rightChars="0" w:right="0" w:firstLineChars="0" w:firstLine="0"/>
              <w:spacing w:line="240" w:lineRule="atLeast"/>
            </w:pPr>
            <w:r>
              <w:t>ZHJH-2109B,</w:t>
            </w:r>
            <w:r>
              <w:rPr>
                <w:rFonts w:ascii="宋体" w:eastAsia="宋体" w:hint="eastAsia"/>
              </w:rPr>
              <w:t>上海隆拓仪器设备有限公司</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多功能酶标仪</w:t>
            </w:r>
          </w:p>
        </w:tc>
        <w:tc>
          <w:tcPr>
            <w:tcW w:w="4714" w:type="dxa"/>
          </w:tcPr>
          <w:p w:rsidR="0018722C">
            <w:pPr>
              <w:topLinePunct/>
              <w:ind w:leftChars="0" w:left="0" w:rightChars="0" w:right="0" w:firstLineChars="0" w:firstLine="0"/>
              <w:spacing w:line="240" w:lineRule="atLeast"/>
            </w:pPr>
            <w:r>
              <w:t>Synergy HT,Bio-tek</w:t>
            </w:r>
          </w:p>
        </w:tc>
        <w:tc>
          <w:tcPr>
            <w:tcW w:w="91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台式高速大容量冷冻离心机</w:t>
            </w:r>
          </w:p>
        </w:tc>
        <w:tc>
          <w:tcPr>
            <w:tcW w:w="4714" w:type="dxa"/>
          </w:tcPr>
          <w:p w:rsidR="0018722C">
            <w:pPr>
              <w:topLinePunct/>
              <w:ind w:leftChars="0" w:left="0" w:rightChars="0" w:right="0" w:firstLineChars="0" w:firstLine="0"/>
              <w:spacing w:line="240" w:lineRule="atLeast"/>
            </w:pPr>
            <w:r>
              <w:t>Centrifuge5804R,Eppendorf</w:t>
            </w:r>
          </w:p>
        </w:tc>
        <w:tc>
          <w:tcPr>
            <w:tcW w:w="917" w:type="dxa"/>
          </w:tcPr>
          <w:p w:rsidR="0018722C">
            <w:pPr>
              <w:topLinePunct/>
              <w:ind w:leftChars="0" w:left="0" w:rightChars="0" w:right="0" w:firstLineChars="0" w:firstLine="0"/>
              <w:spacing w:line="240" w:lineRule="atLeast"/>
            </w:pPr>
            <w:r>
              <w:rPr>
                <w:rFonts w:ascii="宋体" w:eastAsia="宋体" w:hint="eastAsia"/>
              </w:rPr>
              <w:t>德国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去离子水系统</w:t>
            </w:r>
          </w:p>
        </w:tc>
        <w:tc>
          <w:tcPr>
            <w:tcW w:w="4714" w:type="dxa"/>
          </w:tcPr>
          <w:p w:rsidR="0018722C">
            <w:pPr>
              <w:topLinePunct/>
              <w:ind w:leftChars="0" w:left="0" w:rightChars="0" w:right="0" w:firstLineChars="0" w:firstLine="0"/>
              <w:spacing w:line="240" w:lineRule="atLeast"/>
            </w:pPr>
            <w:r>
              <w:t>Elix,Millipore </w:t>
            </w:r>
            <w:r>
              <w:rPr>
                <w:rFonts w:ascii="宋体" w:eastAsia="宋体" w:hint="eastAsia"/>
              </w:rPr>
              <w:t>公司</w:t>
            </w:r>
          </w:p>
        </w:tc>
        <w:tc>
          <w:tcPr>
            <w:tcW w:w="91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超纯水仪</w:t>
            </w:r>
          </w:p>
        </w:tc>
        <w:tc>
          <w:tcPr>
            <w:tcW w:w="4714" w:type="dxa"/>
          </w:tcPr>
          <w:p w:rsidR="0018722C">
            <w:pPr>
              <w:topLinePunct/>
              <w:ind w:leftChars="0" w:left="0" w:rightChars="0" w:right="0" w:firstLineChars="0" w:firstLine="0"/>
              <w:spacing w:line="240" w:lineRule="atLeast"/>
            </w:pPr>
            <w:r>
              <w:t>Milli-Q,Millipore </w:t>
            </w:r>
            <w:r>
              <w:rPr>
                <w:rFonts w:ascii="宋体" w:eastAsia="宋体" w:hint="eastAsia"/>
              </w:rPr>
              <w:t>公司</w:t>
            </w:r>
          </w:p>
        </w:tc>
        <w:tc>
          <w:tcPr>
            <w:tcW w:w="91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水平电泳槽</w:t>
            </w:r>
          </w:p>
        </w:tc>
        <w:tc>
          <w:tcPr>
            <w:tcW w:w="4714" w:type="dxa"/>
          </w:tcPr>
          <w:p w:rsidR="0018722C">
            <w:pPr>
              <w:topLinePunct/>
              <w:ind w:leftChars="0" w:left="0" w:rightChars="0" w:right="0" w:firstLineChars="0" w:firstLine="0"/>
              <w:spacing w:line="240" w:lineRule="atLeast"/>
            </w:pPr>
            <w:r>
              <w:t>DYY-ZC,</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涡旋混匀器</w:t>
            </w:r>
          </w:p>
        </w:tc>
        <w:tc>
          <w:tcPr>
            <w:tcW w:w="4714" w:type="dxa"/>
          </w:tcPr>
          <w:p w:rsidR="0018722C">
            <w:pPr>
              <w:topLinePunct/>
              <w:ind w:leftChars="0" w:left="0" w:rightChars="0" w:right="0" w:firstLineChars="0" w:firstLine="0"/>
              <w:spacing w:line="240" w:lineRule="atLeast"/>
            </w:pPr>
            <w:r>
              <w:t>XW-80A</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微量移液器</w:t>
            </w:r>
          </w:p>
        </w:tc>
        <w:tc>
          <w:tcPr>
            <w:tcW w:w="4714" w:type="dxa"/>
          </w:tcPr>
          <w:p w:rsidR="0018722C">
            <w:pPr>
              <w:topLinePunct/>
              <w:ind w:leftChars="0" w:left="0" w:rightChars="0" w:right="0" w:firstLineChars="0" w:firstLine="0"/>
              <w:spacing w:line="240" w:lineRule="atLeast"/>
            </w:pPr>
            <w:r>
              <w:t>Eppendorf</w:t>
            </w:r>
          </w:p>
        </w:tc>
        <w:tc>
          <w:tcPr>
            <w:tcW w:w="917" w:type="dxa"/>
          </w:tcPr>
          <w:p w:rsidR="0018722C">
            <w:pPr>
              <w:topLinePunct/>
              <w:ind w:leftChars="0" w:left="0" w:rightChars="0" w:right="0" w:firstLineChars="0" w:firstLine="0"/>
              <w:spacing w:line="240" w:lineRule="atLeast"/>
            </w:pPr>
            <w:r>
              <w:rPr>
                <w:rFonts w:ascii="宋体" w:eastAsia="宋体" w:hint="eastAsia"/>
              </w:rPr>
              <w:t>德国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液氮罐</w:t>
            </w:r>
          </w:p>
        </w:tc>
        <w:tc>
          <w:tcPr>
            <w:tcW w:w="4714" w:type="dxa"/>
          </w:tcPr>
          <w:p w:rsidR="0018722C">
            <w:pPr>
              <w:topLinePunct/>
              <w:ind w:leftChars="0" w:left="0" w:rightChars="0" w:right="0" w:firstLineChars="0" w:firstLine="0"/>
              <w:spacing w:line="240" w:lineRule="atLeast"/>
            </w:pPr>
            <w:r>
              <w:t>YDS-1</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核酸蛋白检测仪</w:t>
            </w:r>
          </w:p>
        </w:tc>
        <w:tc>
          <w:tcPr>
            <w:tcW w:w="4714" w:type="dxa"/>
          </w:tcPr>
          <w:p w:rsidR="0018722C">
            <w:pPr>
              <w:topLinePunct/>
              <w:ind w:leftChars="0" w:left="0" w:rightChars="0" w:right="0" w:firstLineChars="0" w:firstLine="0"/>
              <w:spacing w:line="240" w:lineRule="atLeast"/>
            </w:pPr>
            <w:r>
              <w:t>smartspecTMPluS,BIO-RAD</w:t>
            </w:r>
          </w:p>
        </w:tc>
        <w:tc>
          <w:tcPr>
            <w:tcW w:w="91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高压灭菌锅</w:t>
            </w:r>
          </w:p>
        </w:tc>
        <w:tc>
          <w:tcPr>
            <w:tcW w:w="4714" w:type="dxa"/>
          </w:tcPr>
          <w:p w:rsidR="0018722C">
            <w:pPr>
              <w:topLinePunct/>
              <w:ind w:leftChars="0" w:left="0" w:rightChars="0" w:right="0" w:firstLineChars="0" w:firstLine="0"/>
              <w:spacing w:line="240" w:lineRule="atLeast"/>
            </w:pPr>
            <w:r>
              <w:t>Autoclave55-32</w:t>
            </w:r>
          </w:p>
        </w:tc>
        <w:tc>
          <w:tcPr>
            <w:tcW w:w="917" w:type="dxa"/>
          </w:tcPr>
          <w:p w:rsidR="0018722C">
            <w:pPr>
              <w:topLinePunct/>
              <w:ind w:leftChars="0" w:left="0" w:rightChars="0" w:right="0" w:firstLineChars="0" w:firstLine="0"/>
              <w:spacing w:line="240" w:lineRule="atLeast"/>
            </w:pPr>
            <w:r>
              <w:rPr>
                <w:rFonts w:ascii="宋体" w:eastAsia="宋体" w:hint="eastAsia"/>
              </w:rPr>
              <w:t>日本</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低温冰箱</w:t>
            </w:r>
          </w:p>
        </w:tc>
        <w:tc>
          <w:tcPr>
            <w:tcW w:w="4714" w:type="dxa"/>
          </w:tcPr>
          <w:p w:rsidR="0018722C">
            <w:pPr>
              <w:topLinePunct/>
              <w:ind w:leftChars="0" w:left="0" w:rightChars="0" w:right="0" w:firstLineChars="0" w:firstLine="0"/>
              <w:spacing w:line="240" w:lineRule="atLeast"/>
            </w:pPr>
            <w:r>
              <w:t>-20 </w:t>
            </w:r>
            <w:r>
              <w:rPr>
                <w:rFonts w:ascii="宋体" w:eastAsia="宋体" w:hint="eastAsia"/>
              </w:rPr>
              <w:t>度</w:t>
            </w:r>
            <w:r>
              <w:t>,SANYO</w:t>
            </w:r>
          </w:p>
        </w:tc>
        <w:tc>
          <w:tcPr>
            <w:tcW w:w="917" w:type="dxa"/>
          </w:tcPr>
          <w:p w:rsidR="0018722C">
            <w:pPr>
              <w:topLinePunct/>
              <w:ind w:leftChars="0" w:left="0" w:rightChars="0" w:right="0" w:firstLineChars="0" w:firstLine="0"/>
              <w:spacing w:line="240" w:lineRule="atLeast"/>
            </w:pPr>
            <w:r>
              <w:rPr>
                <w:rFonts w:ascii="宋体" w:eastAsia="宋体" w:hint="eastAsia"/>
              </w:rPr>
              <w:t>日本</w:t>
            </w:r>
          </w:p>
        </w:tc>
      </w:tr>
      <w:tr>
        <w:trPr>
          <w:trHeight w:val="460" w:hRule="atLeast"/>
        </w:trPr>
        <w:tc>
          <w:tcPr>
            <w:tcW w:w="3309" w:type="dxa"/>
          </w:tcPr>
          <w:p w:rsidR="0018722C">
            <w:pPr>
              <w:topLinePunct/>
              <w:ind w:leftChars="0" w:left="0" w:rightChars="0" w:right="0" w:firstLineChars="0" w:firstLine="0"/>
              <w:spacing w:line="240" w:lineRule="atLeast"/>
            </w:pPr>
            <w:r>
              <w:rPr>
                <w:rFonts w:ascii="宋体" w:eastAsia="宋体" w:hint="eastAsia"/>
              </w:rPr>
              <w:t>超低温冰箱</w:t>
            </w:r>
          </w:p>
        </w:tc>
        <w:tc>
          <w:tcPr>
            <w:tcW w:w="4714" w:type="dxa"/>
          </w:tcPr>
          <w:p w:rsidR="0018722C">
            <w:pPr>
              <w:topLinePunct/>
              <w:ind w:leftChars="0" w:left="0" w:rightChars="0" w:right="0" w:firstLineChars="0" w:firstLine="0"/>
              <w:spacing w:line="240" w:lineRule="atLeast"/>
            </w:pPr>
            <w:r>
              <w:t>-86 </w:t>
            </w:r>
            <w:r>
              <w:rPr>
                <w:rFonts w:ascii="宋体" w:eastAsia="宋体" w:hint="eastAsia"/>
              </w:rPr>
              <w:t>度 </w:t>
            </w:r>
            <w:r>
              <w:t>Thermo</w:t>
            </w:r>
          </w:p>
        </w:tc>
        <w:tc>
          <w:tcPr>
            <w:tcW w:w="917" w:type="dxa"/>
          </w:tcPr>
          <w:p w:rsidR="0018722C">
            <w:pPr>
              <w:topLinePunct/>
              <w:ind w:leftChars="0" w:left="0" w:rightChars="0" w:right="0" w:firstLineChars="0" w:firstLine="0"/>
              <w:spacing w:line="240" w:lineRule="atLeast"/>
            </w:pPr>
            <w:r>
              <w:rPr>
                <w:rFonts w:ascii="宋体" w:eastAsia="宋体" w:hint="eastAsia"/>
              </w:rPr>
              <w:t>美国</w:t>
            </w:r>
          </w:p>
        </w:tc>
      </w:tr>
      <w:tr>
        <w:trPr>
          <w:trHeight w:val="340" w:hRule="atLeast"/>
        </w:trPr>
        <w:tc>
          <w:tcPr>
            <w:tcW w:w="3309" w:type="dxa"/>
          </w:tcPr>
          <w:p w:rsidR="0018722C">
            <w:pPr>
              <w:topLinePunct/>
              <w:ind w:leftChars="0" w:left="0" w:rightChars="0" w:right="0" w:firstLineChars="0" w:firstLine="0"/>
              <w:spacing w:line="240" w:lineRule="atLeast"/>
            </w:pPr>
            <w:r>
              <w:rPr>
                <w:rFonts w:ascii="宋体" w:eastAsia="宋体" w:hint="eastAsia"/>
              </w:rPr>
              <w:t>常温冰箱</w:t>
            </w:r>
          </w:p>
        </w:tc>
        <w:tc>
          <w:tcPr>
            <w:tcW w:w="4714" w:type="dxa"/>
          </w:tcPr>
          <w:p w:rsidR="0018722C">
            <w:pPr>
              <w:topLinePunct/>
              <w:ind w:leftChars="0" w:left="0" w:rightChars="0" w:right="0" w:firstLineChars="0" w:firstLine="0"/>
              <w:spacing w:line="240" w:lineRule="atLeast"/>
            </w:pPr>
            <w:r>
              <w:rPr>
                <w:rFonts w:ascii="宋体" w:eastAsia="宋体" w:hint="eastAsia"/>
              </w:rPr>
              <w:t>海尔</w:t>
            </w:r>
          </w:p>
        </w:tc>
        <w:tc>
          <w:tcPr>
            <w:tcW w:w="917" w:type="dxa"/>
          </w:tcPr>
          <w:p w:rsidR="0018722C">
            <w:pPr>
              <w:topLinePunct/>
              <w:ind w:leftChars="0" w:left="0" w:rightChars="0" w:right="0" w:firstLineChars="0" w:firstLine="0"/>
              <w:spacing w:line="240" w:lineRule="atLeast"/>
            </w:pPr>
            <w:r>
              <w:rPr>
                <w:rFonts w:ascii="宋体" w:eastAsia="宋体" w:hint="eastAsia"/>
              </w:rPr>
              <w:t>中国</w:t>
            </w:r>
          </w:p>
        </w:tc>
      </w:tr>
    </w:tbl>
    <w:p w:rsidR="0018722C">
      <w:pPr>
        <w:topLinePunct/>
      </w:pPr>
      <w:r>
        <w:rPr>
          <w:rFonts w:cstheme="minorBidi" w:hAnsiTheme="minorHAnsi" w:eastAsiaTheme="minorHAnsi" w:asciiTheme="minorHAnsi" w:ascii="Times New Roman" w:hAnsi="Times New Roman" w:eastAsia="Times New Roman" w:cs="Times New Roman"/>
          <w:b/>
        </w:rPr>
        <w:t>3</w:t>
      </w:r>
      <w:r>
        <w:rPr>
          <w:b/>
          <w:rFonts w:ascii="黑体" w:eastAsia="黑体" w:hint="eastAsia" w:cstheme="minorBidi" w:hAnsiTheme="minorHAnsi" w:hAnsi="Times New Roman" w:cs="Times New Roman"/>
        </w:rPr>
        <w:t>、引物及</w:t>
      </w:r>
      <w:r>
        <w:rPr>
          <w:rFonts w:cstheme="minorBidi" w:hAnsiTheme="minorHAnsi" w:eastAsiaTheme="minorHAnsi" w:asciiTheme="minorHAnsi" w:ascii="Times New Roman" w:hAnsi="Times New Roman" w:eastAsia="Times New Roman" w:cs="Times New Roman"/>
          <w:b/>
        </w:rPr>
        <w:t>miRNA</w:t>
      </w:r>
      <w:r>
        <w:rPr>
          <w:b/>
          <w:rFonts w:ascii="黑体" w:eastAsia="黑体" w:hint="eastAsia" w:cstheme="minorBidi" w:hAnsiTheme="minorHAnsi" w:hAnsi="Times New Roman" w:cs="Times New Roman"/>
        </w:rPr>
        <w:t>序列</w:t>
      </w:r>
    </w:p>
    <w:p w:rsidR="0018722C">
      <w:pPr>
        <w:topLinePunct/>
      </w:pPr>
      <w:r>
        <w:rPr>
          <w:rFonts w:ascii="宋体" w:hAnsi="宋体" w:eastAsia="宋体" w:hint="eastAsia"/>
        </w:rPr>
        <w:t>引物序列</w:t>
      </w:r>
      <w:r>
        <w:t>(</w:t>
      </w:r>
      <w:r>
        <w:t>5'→3'</w:t>
      </w:r>
      <w:r>
        <w:t>)</w:t>
      </w:r>
      <w:r>
        <w:rPr>
          <w:rFonts w:ascii="宋体" w:hAnsi="宋体" w:eastAsia="宋体" w:hint="eastAsia"/>
        </w:rPr>
        <w:t>：</w:t>
      </w:r>
    </w:p>
    <w:p w:rsidR="0018722C">
      <w:pPr>
        <w:topLinePunct/>
      </w:pPr>
      <w:r>
        <w:t>TAGLN2-3</w:t>
      </w:r>
      <w:r>
        <w:t>'</w:t>
      </w:r>
      <w:r>
        <w:t>UTR-636-F1-XhoI</w:t>
      </w:r>
      <w:r>
        <w:rPr>
          <w:rFonts w:ascii="宋体" w:hAnsi="宋体" w:eastAsia="宋体" w:hint="eastAsia"/>
          <w:rFonts w:ascii="宋体" w:hAnsi="宋体" w:eastAsia="宋体" w:hint="eastAsia"/>
        </w:rPr>
        <w:t>:</w:t>
      </w:r>
      <w:r>
        <w:rPr>
          <w:rFonts w:ascii="宋体" w:hAnsi="宋体" w:eastAsia="宋体" w:hint="eastAsia"/>
        </w:rPr>
        <w:t> </w:t>
      </w:r>
      <w:r>
        <w:t>CCG</w:t>
      </w:r>
      <w:r>
        <w:rPr>
          <w:b/>
        </w:rPr>
        <w:t>CTCGAG</w:t>
      </w:r>
      <w:r>
        <w:t>CTCCCACGAATGGTTAATAT </w:t>
      </w:r>
      <w:r>
        <w:t>TAGLN2-3</w:t>
      </w:r>
      <w:r>
        <w:t>'</w:t>
      </w:r>
      <w:r>
        <w:t>UTR-m-R1</w:t>
      </w:r>
      <w:r>
        <w:rPr>
          <w:rFonts w:ascii="宋体" w:hAnsi="宋体" w:eastAsia="宋体" w:hint="eastAsia"/>
          <w:rFonts w:ascii="宋体" w:hAnsi="宋体" w:eastAsia="宋体" w:hint="eastAsia"/>
        </w:rPr>
        <w:t>:</w:t>
      </w:r>
    </w:p>
    <w:p w:rsidR="0018722C">
      <w:pPr>
        <w:topLinePunct/>
      </w:pPr>
      <w:r>
        <w:rPr>
          <w:rFonts w:cstheme="minorBidi" w:hAnsiTheme="minorHAnsi" w:eastAsiaTheme="minorHAnsi" w:asciiTheme="minorHAnsi"/>
          <w:b/>
        </w:rPr>
        <w:t>CGATCTA</w:t>
      </w:r>
      <w:r>
        <w:rPr>
          <w:rFonts w:cstheme="minorBidi" w:hAnsiTheme="minorHAnsi" w:eastAsiaTheme="minorHAnsi" w:asciiTheme="minorHAnsi"/>
        </w:rPr>
        <w:t>CAGGGGAAAGGAAGAGGCCAG</w:t>
      </w:r>
      <w:r>
        <w:rPr>
          <w:rFonts w:cstheme="minorBidi" w:hAnsiTheme="minorHAnsi" w:eastAsiaTheme="minorHAnsi" w:asciiTheme="minorHAnsi"/>
          <w:b/>
        </w:rPr>
        <w:t>CGATCTA</w:t>
      </w:r>
      <w:r>
        <w:rPr>
          <w:rFonts w:cstheme="minorBidi" w:hAnsiTheme="minorHAnsi" w:eastAsiaTheme="minorHAnsi" w:asciiTheme="minorHAnsi"/>
        </w:rPr>
        <w:t>AGTTTTGATGGCTAT </w:t>
      </w:r>
      <w:r>
        <w:rPr>
          <w:rFonts w:cstheme="minorBidi" w:hAnsiTheme="minorHAnsi" w:eastAsiaTheme="minorHAnsi" w:asciiTheme="minorHAnsi"/>
        </w:rPr>
        <w:t>GGGGAAGG</w:t>
      </w:r>
    </w:p>
    <w:p w:rsidR="0018722C">
      <w:pPr>
        <w:topLinePunct/>
      </w:pPr>
      <w:r>
        <w:t>TAGLN2-3</w:t>
      </w:r>
      <w:r>
        <w:t>'</w:t>
      </w:r>
      <w:r>
        <w:t>UTR-m-F2</w:t>
      </w:r>
      <w:r>
        <w:rPr>
          <w:rFonts w:ascii="宋体" w:hAnsi="宋体" w:eastAsia="宋体" w:hint="eastAsia"/>
          <w:rFonts w:ascii="宋体" w:hAnsi="宋体" w:eastAsia="宋体" w:hint="eastAsia"/>
        </w:rPr>
        <w:t>:</w:t>
      </w:r>
    </w:p>
    <w:p w:rsidR="0018722C">
      <w:pPr>
        <w:topLinePunct/>
      </w:pPr>
      <w:r>
        <w:rPr>
          <w:rFonts w:cstheme="minorBidi" w:hAnsiTheme="minorHAnsi" w:eastAsiaTheme="minorHAnsi" w:asciiTheme="minorHAnsi"/>
          <w:b/>
        </w:rPr>
        <w:t>TAGATCG</w:t>
      </w:r>
      <w:r>
        <w:rPr>
          <w:rFonts w:cstheme="minorBidi" w:hAnsiTheme="minorHAnsi" w:eastAsiaTheme="minorHAnsi" w:asciiTheme="minorHAnsi"/>
        </w:rPr>
        <w:t>CTGCTGGCCTCTTCCTTTCCCCTG</w:t>
      </w:r>
      <w:r>
        <w:rPr>
          <w:rFonts w:cstheme="minorBidi" w:hAnsiTheme="minorHAnsi" w:eastAsiaTheme="minorHAnsi" w:asciiTheme="minorHAnsi"/>
          <w:b/>
        </w:rPr>
        <w:t>TAGATCG</w:t>
      </w:r>
      <w:r>
        <w:rPr>
          <w:rFonts w:cstheme="minorBidi" w:hAnsiTheme="minorHAnsi" w:eastAsiaTheme="minorHAnsi" w:asciiTheme="minorHAnsi"/>
        </w:rPr>
        <w:t>ATTTAGGGGCCTC </w:t>
      </w:r>
      <w:r>
        <w:rPr>
          <w:rFonts w:cstheme="minorBidi" w:hAnsiTheme="minorHAnsi" w:eastAsiaTheme="minorHAnsi" w:asciiTheme="minorHAnsi"/>
        </w:rPr>
        <w:t>AGTCCCTC</w:t>
      </w:r>
    </w:p>
    <w:p w:rsidR="0018722C">
      <w:pPr>
        <w:topLinePunct/>
      </w:pPr>
      <w:r>
        <w:t>TAGLN2-3</w:t>
      </w:r>
      <w:r>
        <w:t>'</w:t>
      </w:r>
      <w:r>
        <w:t>UTR-636-R2-NotI</w:t>
      </w:r>
      <w:r>
        <w:rPr>
          <w:rFonts w:ascii="宋体" w:hAnsi="宋体" w:eastAsia="宋体" w:hint="eastAsia"/>
        </w:rPr>
        <w:t>：</w:t>
      </w:r>
    </w:p>
    <w:p w:rsidR="0018722C">
      <w:pPr>
        <w:topLinePunct/>
      </w:pPr>
      <w:r>
        <w:t>AAGGAAAAAA</w:t>
      </w:r>
      <w:r>
        <w:rPr>
          <w:b/>
        </w:rPr>
        <w:t>GCGGCCGC</w:t>
      </w:r>
      <w:r>
        <w:t>TCAACAAACTCATCTTCCTCA miR-133b</w:t>
      </w:r>
      <w:r>
        <w:rPr>
          <w:rFonts w:ascii="宋体" w:eastAsia="宋体" w:hint="eastAsia"/>
          <w:rFonts w:ascii="宋体" w:eastAsia="宋体" w:hint="eastAsia"/>
        </w:rPr>
        <w:t xml:space="preserve">: </w:t>
      </w:r>
      <w:r>
        <w:t>UUUGGUCCCCUUCAACCAGCUA</w:t>
      </w:r>
    </w:p>
    <w:p w:rsidR="0018722C">
      <w:pPr>
        <w:topLinePunct/>
      </w:pPr>
      <w:r>
        <w:rPr>
          <w:rFonts w:cstheme="minorBidi" w:hAnsiTheme="minorHAnsi" w:eastAsiaTheme="minorHAnsi" w:asciiTheme="minorHAnsi" w:ascii="Calibri"/>
        </w:rPr>
        <w:t>30</w:t>
      </w:r>
    </w:p>
    <w:p w:rsidR="0018722C">
      <w:pPr>
        <w:topLinePunct/>
      </w:pPr>
      <w:r>
        <w:t>M</w:t>
      </w:r>
      <w:r>
        <w:t>iRNA-NC</w:t>
      </w:r>
      <w:r>
        <w:rPr>
          <w:rFonts w:ascii="宋体" w:eastAsia="宋体" w:hint="eastAsia"/>
          <w:rFonts w:ascii="宋体" w:eastAsia="宋体" w:hint="eastAsia"/>
        </w:rPr>
        <w:t xml:space="preserve">: </w:t>
      </w:r>
      <w:r>
        <w:t>UCACAACCUCCUAGAAAGAGUAGA</w:t>
      </w:r>
    </w:p>
    <w:p w:rsidR="0018722C">
      <w:pPr>
        <w:topLinePunct/>
      </w:pPr>
      <w:r>
        <w:rPr>
          <w:rFonts w:cstheme="minorBidi" w:hAnsiTheme="minorHAnsi" w:eastAsiaTheme="minorHAnsi" w:asciiTheme="minorHAnsi" w:ascii="Times New Roman" w:hAnsi="Times New Roman" w:eastAsia="Times New Roman" w:cs="Times New Roman"/>
          <w:b/>
        </w:rPr>
        <w:t>4</w:t>
      </w:r>
      <w:r>
        <w:rPr>
          <w:b/>
          <w:rFonts w:ascii="黑体" w:eastAsia="黑体" w:hint="eastAsia" w:cstheme="minorBidi" w:hAnsiTheme="minorHAnsi" w:hAnsi="Times New Roman" w:cs="Times New Roman"/>
        </w:rPr>
        <w:t>、融合</w:t>
      </w:r>
      <w:r>
        <w:rPr>
          <w:rFonts w:cstheme="minorBidi" w:hAnsiTheme="minorHAnsi" w:eastAsiaTheme="minorHAnsi" w:asciiTheme="minorHAnsi" w:ascii="Times New Roman" w:hAnsi="Times New Roman" w:eastAsia="Times New Roman" w:cs="Times New Roman"/>
          <w:b/>
        </w:rPr>
        <w:t>PCR</w:t>
      </w:r>
    </w:p>
    <w:p w:rsidR="0018722C">
      <w:pPr>
        <w:topLinePunct/>
      </w:pPr>
      <w:r>
        <w:rPr>
          <w:rFonts w:ascii="宋体" w:hAnsi="宋体" w:eastAsia="宋体" w:hint="eastAsia"/>
        </w:rPr>
        <w:t>融合</w:t>
      </w:r>
      <w:r>
        <w:rPr>
          <w:rFonts w:ascii="宋体" w:hAnsi="宋体" w:eastAsia="宋体" w:hint="eastAsia"/>
        </w:rPr>
        <w:t>PCR</w:t>
      </w:r>
      <w:r w:rsidR="001852F3">
        <w:rPr>
          <w:rFonts w:ascii="宋体" w:hAnsi="宋体" w:eastAsia="宋体" w:hint="eastAsia"/>
        </w:rPr>
        <w:t xml:space="preserve">技术</w:t>
      </w:r>
      <w:r>
        <w:rPr>
          <w:rFonts w:ascii="宋体" w:hAnsi="宋体" w:eastAsia="宋体" w:hint="eastAsia"/>
        </w:rPr>
        <w:t>（</w:t>
      </w:r>
      <w:r>
        <w:rPr>
          <w:rFonts w:ascii="宋体" w:hAnsi="宋体" w:eastAsia="宋体" w:hint="eastAsia"/>
        </w:rPr>
        <w:t xml:space="preserve">见模式图</w:t>
      </w:r>
      <w:r>
        <w:rPr>
          <w:rFonts w:ascii="宋体" w:hAnsi="宋体" w:eastAsia="宋体" w:hint="eastAsia"/>
        </w:rPr>
        <w:t>）</w:t>
      </w:r>
      <w:r>
        <w:rPr>
          <w:rFonts w:ascii="宋体" w:hAnsi="宋体" w:eastAsia="宋体" w:hint="eastAsia"/>
        </w:rPr>
        <w:t>包括两步</w:t>
      </w:r>
      <w:r>
        <w:rPr>
          <w:rFonts w:ascii="宋体" w:hAnsi="宋体" w:eastAsia="宋体" w:hint="eastAsia"/>
        </w:rPr>
        <w:t>PCR</w:t>
      </w:r>
      <w:r w:rsidR="001852F3">
        <w:rPr>
          <w:rFonts w:ascii="宋体" w:hAnsi="宋体" w:eastAsia="宋体" w:hint="eastAsia"/>
        </w:rPr>
        <w:t xml:space="preserve">反应</w:t>
      </w:r>
      <w:r>
        <w:rPr>
          <w:rFonts w:ascii="宋体" w:hAnsi="宋体" w:eastAsia="宋体" w:hint="eastAsia"/>
          <w:rFonts w:ascii="宋体" w:hAnsi="宋体" w:eastAsia="宋体" w:hint="eastAsia"/>
        </w:rPr>
        <w:t>：</w:t>
      </w:r>
      <w:r>
        <w:rPr>
          <w:rFonts w:ascii="宋体" w:hAnsi="宋体" w:eastAsia="宋体" w:hint="eastAsia"/>
          <w:rFonts w:ascii="宋体" w:hAnsi="宋体" w:eastAsia="宋体" w:hint="eastAsia"/>
        </w:rPr>
        <w:t>（</w:t>
      </w:r>
      <w:r>
        <w:rPr>
          <w:rFonts w:ascii="宋体" w:hAnsi="宋体" w:eastAsia="宋体" w:hint="eastAsia"/>
        </w:rPr>
        <w:t>1</w:t>
      </w:r>
      <w:r>
        <w:rPr>
          <w:rFonts w:ascii="宋体" w:hAnsi="宋体" w:eastAsia="宋体" w:hint="eastAsia"/>
          <w:rFonts w:ascii="宋体" w:hAnsi="宋体" w:eastAsia="宋体" w:hint="eastAsia"/>
        </w:rPr>
        <w:t>）</w:t>
      </w:r>
      <w:r>
        <w:rPr>
          <w:rFonts w:ascii="宋体" w:hAnsi="宋体" w:eastAsia="宋体" w:hint="eastAsia"/>
        </w:rPr>
        <w:t>应用特异性引物</w:t>
      </w:r>
      <w:r>
        <w:rPr>
          <w:rFonts w:ascii="宋体" w:hAnsi="宋体" w:eastAsia="宋体" w:hint="eastAsia"/>
        </w:rPr>
        <w:t>，</w:t>
      </w:r>
      <w:r>
        <w:rPr>
          <w:rFonts w:ascii="宋体" w:hAnsi="宋体" w:eastAsia="宋体" w:hint="eastAsia"/>
        </w:rPr>
        <w:t>对各片</w:t>
      </w:r>
      <w:r>
        <w:rPr>
          <w:rFonts w:ascii="宋体" w:hAnsi="宋体" w:eastAsia="宋体" w:hint="eastAsia"/>
        </w:rPr>
        <w:t>段进行独立扩增</w:t>
      </w:r>
      <w:r>
        <w:rPr>
          <w:rFonts w:ascii="宋体" w:hAnsi="宋体" w:eastAsia="宋体" w:hint="eastAsia"/>
        </w:rPr>
        <w:t>，</w:t>
      </w:r>
      <w:r>
        <w:rPr>
          <w:rFonts w:ascii="宋体" w:hAnsi="宋体" w:eastAsia="宋体" w:hint="eastAsia"/>
        </w:rPr>
        <w:t>特异性引物的</w:t>
      </w:r>
      <w:r>
        <w:rPr>
          <w:rFonts w:ascii="宋体" w:hAnsi="宋体" w:eastAsia="宋体" w:hint="eastAsia"/>
        </w:rPr>
        <w:t>5′</w:t>
      </w:r>
      <w:r>
        <w:rPr>
          <w:rFonts w:ascii="宋体" w:hAnsi="宋体" w:eastAsia="宋体" w:hint="eastAsia"/>
        </w:rPr>
        <w:t>末端带有一段相邻片段的互补序列；</w:t>
      </w:r>
      <w:r>
        <w:rPr>
          <w:rFonts w:ascii="宋体" w:hAnsi="宋体" w:eastAsia="宋体" w:hint="eastAsia"/>
          <w:rFonts w:ascii="宋体" w:hAnsi="宋体" w:eastAsia="宋体" w:hint="eastAsia"/>
          <w:spacing w:val="-4"/>
        </w:rPr>
        <w:t>（</w:t>
      </w:r>
      <w:r>
        <w:rPr>
          <w:rFonts w:ascii="宋体" w:hAnsi="宋体" w:eastAsia="宋体" w:hint="eastAsia"/>
          <w:spacing w:val="-4"/>
        </w:rPr>
        <w:t xml:space="preserve">2</w:t>
      </w:r>
      <w:r>
        <w:rPr>
          <w:rFonts w:ascii="宋体" w:hAnsi="宋体" w:eastAsia="宋体" w:hint="eastAsia"/>
          <w:rFonts w:ascii="宋体" w:hAnsi="宋体" w:eastAsia="宋体" w:hint="eastAsia"/>
          <w:spacing w:val="-4"/>
        </w:rPr>
        <w:t>）</w:t>
      </w:r>
      <w:r>
        <w:rPr>
          <w:rFonts w:ascii="宋体" w:hAnsi="宋体" w:eastAsia="宋体" w:hint="eastAsia"/>
        </w:rPr>
        <w:t>在同一反应体系中加入各片段的混合物</w:t>
      </w:r>
      <w:r>
        <w:rPr>
          <w:rFonts w:ascii="宋体" w:hAnsi="宋体" w:eastAsia="宋体" w:hint="eastAsia"/>
        </w:rPr>
        <w:t>，</w:t>
      </w:r>
      <w:r>
        <w:rPr>
          <w:rFonts w:ascii="宋体" w:hAnsi="宋体" w:eastAsia="宋体" w:hint="eastAsia"/>
        </w:rPr>
        <w:t>以一对外侧引物进行融合片段的全长扩增。</w:t>
      </w:r>
    </w:p>
    <w:p w:rsidR="0018722C">
      <w:pPr>
        <w:pStyle w:val="aff7"/>
        <w:topLinePunct/>
      </w:pPr>
      <w:r>
        <w:drawing>
          <wp:inline>
            <wp:extent cx="4516247" cy="252831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4516247" cy="2528316"/>
                    </a:xfrm>
                    <a:prstGeom prst="rect">
                      <a:avLst/>
                    </a:prstGeom>
                  </pic:spPr>
                </pic:pic>
              </a:graphicData>
            </a:graphic>
          </wp:inline>
        </w:drawing>
      </w:r>
    </w:p>
    <w:p w:rsidR="0018722C">
      <w:pPr>
        <w:pStyle w:val="affff1"/>
        <w:spacing w:before="201"/>
        <w:ind w:leftChars="0" w:left="1023" w:rightChars="0" w:right="359"/>
        <w:jc w:val="center"/>
        <w:rPr>
          <w:rFonts w:ascii="宋体" w:eastAsia="宋体" w:hint="eastAsia"/>
        </w:rPr>
        <w:topLinePunct/>
      </w:pPr>
      <w:r>
        <w:rPr>
          <w:rFonts w:ascii="宋体" w:eastAsia="宋体" w:hint="eastAsia"/>
        </w:rPr>
        <w:t>融合</w:t>
      </w:r>
      <w:r>
        <w:t>PCR</w:t>
      </w:r>
      <w:r>
        <w:rPr>
          <w:rFonts w:ascii="宋体" w:eastAsia="宋体" w:hint="eastAsia"/>
        </w:rPr>
        <w:t>模式图</w:t>
      </w:r>
    </w:p>
    <w:p w:rsidR="0018722C">
      <w:pPr>
        <w:pStyle w:val="Heading3"/>
        <w:topLinePunct/>
        <w:ind w:left="200" w:hangingChars="200" w:hanging="200"/>
      </w:pPr>
      <w:r>
        <w:t>4.1 </w:t>
      </w:r>
      <w:r>
        <w:rPr>
          <w:b/>
          <w:u w:val="single"/>
        </w:rPr>
        <w:t>TAGLN2-3</w:t>
      </w:r>
      <w:r w:rsidP="AA7D325B">
        <w:rPr>
          <w:u w:val="single"/>
        </w:rPr>
        <w:t>’</w:t>
      </w:r>
      <w:r>
        <w:rPr>
          <w:b/>
          <w:u w:val="single"/>
        </w:rPr>
        <w:t>UTR</w:t>
      </w:r>
      <w:r>
        <w:rPr>
          <w:b/>
          <w:u w:val="single"/>
        </w:rPr>
        <w:t>  </w:t>
      </w:r>
      <w:r>
        <w:rPr>
          <w:u w:val="single"/>
        </w:rPr>
        <w:t>基 因 的 扩 增</w:t>
      </w:r>
      <w:r>
        <w:t>：</w:t>
      </w:r>
      <w:r w:rsidR="001852F3">
        <w:t xml:space="preserve">以</w:t>
      </w:r>
      <w:r w:rsidR="001852F3">
        <w:t xml:space="preserve">引</w:t>
      </w:r>
      <w:r w:rsidR="001852F3">
        <w:t xml:space="preserve">物</w:t>
      </w:r>
      <w:r>
        <w:t>TAGLN2-3</w:t>
      </w:r>
      <w:r w:rsidP="AA7D325B">
        <w:t>’</w:t>
      </w:r>
      <w:r>
        <w:t>UTR-636-F</w:t>
      </w:r>
      <w:r>
        <w:t>/</w:t>
      </w:r>
      <w:r>
        <w:t>R</w:t>
      </w:r>
      <w:r/>
      <w:r w:rsidR="001852F3">
        <w:t xml:space="preserve"> </w:t>
      </w:r>
      <w:r>
        <w:t>扩增</w:t>
      </w:r>
      <w:r/>
    </w:p>
    <w:p w:rsidR="0018722C">
      <w:pPr>
        <w:topLinePunct/>
      </w:pPr>
      <w:r>
        <w:t>TAGLN2-3</w:t>
      </w:r>
      <w:r>
        <w:t>'</w:t>
      </w:r>
      <w:r>
        <w:t>UTR</w:t>
      </w:r>
      <w:r>
        <w:rPr>
          <w:rFonts w:ascii="宋体" w:hAnsi="宋体" w:eastAsia="宋体" w:hint="eastAsia"/>
        </w:rPr>
        <w:t>目的基因。</w:t>
      </w:r>
      <w:r>
        <w:t>PCR</w:t>
      </w:r>
      <w:r>
        <w:rPr>
          <w:rFonts w:ascii="宋体" w:hAnsi="宋体" w:eastAsia="宋体" w:hint="eastAsia"/>
        </w:rPr>
        <w:t>反应体系：</w:t>
      </w:r>
      <w:r>
        <w:t>5X </w:t>
      </w:r>
      <w:r>
        <w:t>PS buffer 10μl,2.5mM dNTP mix 4</w:t>
      </w:r>
      <w:r w:rsidR="001852F3">
        <w:t xml:space="preserve">μl,</w:t>
      </w:r>
      <w:r>
        <w:rPr>
          <w:rFonts w:ascii="宋体" w:hAnsi="宋体" w:eastAsia="宋体" w:hint="eastAsia"/>
        </w:rPr>
        <w:t>引物</w:t>
      </w:r>
      <w:r>
        <w:t>10 uM 1μl</w:t>
      </w:r>
      <w:r>
        <w:t>(</w:t>
      </w:r>
      <w:r>
        <w:rPr>
          <w:rFonts w:ascii="宋体" w:hAnsi="宋体" w:eastAsia="宋体" w:hint="eastAsia"/>
          <w:spacing w:val="-7"/>
        </w:rPr>
        <w:t>上下游各</w:t>
      </w:r>
      <w:r>
        <w:rPr>
          <w:spacing w:val="-5"/>
        </w:rPr>
        <w:t>0</w:t>
      </w:r>
      <w:r>
        <w:rPr>
          <w:spacing w:val="-5"/>
        </w:rPr>
        <w:t>.</w:t>
      </w:r>
      <w:r>
        <w:rPr>
          <w:spacing w:val="-5"/>
        </w:rPr>
        <w:t>5μl</w:t>
      </w:r>
      <w:r>
        <w:t>)</w:t>
      </w:r>
      <w:r>
        <w:rPr>
          <w:rFonts w:ascii="宋体" w:hAnsi="宋体" w:eastAsia="宋体" w:hint="eastAsia"/>
        </w:rPr>
        <w:t>，模板</w:t>
      </w:r>
      <w:r>
        <w:t>1μl</w:t>
      </w:r>
      <w:r>
        <w:t>(</w:t>
      </w:r>
      <w:r>
        <w:rPr>
          <w:spacing w:val="-2"/>
        </w:rPr>
        <w:t>cDNA</w:t>
      </w:r>
      <w:r>
        <w:t>)</w:t>
      </w:r>
      <w:r>
        <w:rPr>
          <w:rFonts w:ascii="宋体" w:hAnsi="宋体" w:eastAsia="宋体" w:hint="eastAsia"/>
        </w:rPr>
        <w:t>，</w:t>
      </w:r>
      <w:r>
        <w:t>Prime</w:t>
      </w:r>
      <w:r>
        <w:t> Star</w:t>
      </w:r>
      <w:r>
        <w:rPr>
          <w:rFonts w:ascii="宋体" w:hAnsi="宋体" w:eastAsia="宋体" w:hint="eastAsia"/>
        </w:rPr>
        <w:t>高保真酶</w:t>
      </w:r>
      <w:r>
        <w:t>0</w:t>
      </w:r>
      <w:r>
        <w:t>.</w:t>
      </w:r>
      <w:r>
        <w:t>25μl</w:t>
      </w:r>
      <w:r>
        <w:rPr>
          <w:rFonts w:ascii="宋体" w:hAnsi="宋体" w:eastAsia="宋体" w:hint="eastAsia"/>
        </w:rPr>
        <w:t>，</w:t>
      </w:r>
      <w:r>
        <w:t>H</w:t>
      </w:r>
      <w:r>
        <w:t>2</w:t>
      </w:r>
      <w:r>
        <w:t>0 up to 50μl</w:t>
      </w:r>
      <w:r>
        <w:rPr>
          <w:rFonts w:ascii="宋体" w:hAnsi="宋体" w:eastAsia="宋体" w:hint="eastAsia"/>
          <w:rFonts w:ascii="宋体" w:hAnsi="宋体" w:eastAsia="宋体" w:hint="eastAsia"/>
          <w:spacing w:val="-2"/>
        </w:rPr>
        <w:t xml:space="preserve">. </w:t>
      </w:r>
      <w:r>
        <w:t>PCR</w:t>
      </w:r>
      <w:r>
        <w:rPr>
          <w:rFonts w:ascii="宋体" w:hAnsi="宋体" w:eastAsia="宋体" w:hint="eastAsia"/>
        </w:rPr>
        <w:t>反应程序：</w:t>
      </w:r>
      <w:r>
        <w:t>98</w:t>
      </w:r>
      <w:r>
        <w:rPr>
          <w:rFonts w:ascii="宋体" w:hAnsi="宋体" w:eastAsia="宋体" w:hint="eastAsia"/>
        </w:rPr>
        <w:t>℃</w:t>
      </w:r>
      <w:r>
        <w:t>5min</w:t>
      </w:r>
      <w:r>
        <w:rPr>
          <w:rFonts w:ascii="宋体" w:hAnsi="宋体" w:eastAsia="宋体" w:hint="eastAsia"/>
        </w:rPr>
        <w:t>；</w:t>
      </w:r>
      <w:r>
        <w:t>98</w:t>
      </w:r>
      <w:r>
        <w:rPr>
          <w:rFonts w:ascii="宋体" w:hAnsi="宋体" w:eastAsia="宋体" w:hint="eastAsia"/>
        </w:rPr>
        <w:t>℃</w:t>
      </w:r>
      <w:r>
        <w:t>15s</w:t>
      </w:r>
      <w:r>
        <w:rPr>
          <w:rFonts w:ascii="宋体" w:hAnsi="宋体" w:eastAsia="宋体" w:hint="eastAsia"/>
        </w:rPr>
        <w:t>，</w:t>
      </w:r>
      <w:r>
        <w:t>58</w:t>
      </w:r>
      <w:r>
        <w:rPr>
          <w:rFonts w:ascii="宋体" w:hAnsi="宋体" w:eastAsia="宋体" w:hint="eastAsia"/>
        </w:rPr>
        <w:t>℃</w:t>
      </w:r>
      <w:r>
        <w:rPr>
          <w:rFonts w:ascii="宋体" w:hAnsi="宋体" w:eastAsia="宋体" w:hint="eastAsia"/>
        </w:rPr>
        <w:t>（</w:t>
      </w:r>
      <w:r>
        <w:t>Touchdown</w:t>
      </w:r>
      <w:r>
        <w:rPr>
          <w:rFonts w:ascii="宋体" w:hAnsi="宋体" w:eastAsia="宋体" w:hint="eastAsia"/>
        </w:rPr>
        <w:t>）</w:t>
      </w:r>
      <w:r>
        <w:t>15s</w:t>
      </w:r>
      <w:r>
        <w:rPr>
          <w:rFonts w:ascii="宋体" w:hAnsi="宋体" w:eastAsia="宋体" w:hint="eastAsia"/>
        </w:rPr>
        <w:t>，</w:t>
      </w:r>
      <w:r>
        <w:t>72</w:t>
      </w:r>
      <w:r>
        <w:rPr>
          <w:rFonts w:ascii="宋体" w:hAnsi="宋体" w:eastAsia="宋体" w:hint="eastAsia"/>
        </w:rPr>
        <w:t>℃</w:t>
      </w:r>
      <w:r>
        <w:t>1min,30cycle</w:t>
      </w:r>
      <w:r>
        <w:rPr>
          <w:rFonts w:ascii="宋体" w:hAnsi="宋体" w:eastAsia="宋体" w:hint="eastAsia"/>
        </w:rPr>
        <w:t>；</w:t>
      </w:r>
      <w:r>
        <w:t>72</w:t>
      </w:r>
      <w:r>
        <w:rPr>
          <w:rFonts w:ascii="宋体" w:hAnsi="宋体" w:eastAsia="宋体" w:hint="eastAsia"/>
        </w:rPr>
        <w:t>℃</w:t>
      </w:r>
      <w:r>
        <w:t>10min </w:t>
      </w:r>
      <w:r>
        <w:rPr>
          <w:rFonts w:ascii="宋体" w:hAnsi="宋体" w:eastAsia="宋体" w:hint="eastAsia"/>
        </w:rPr>
        <w:t>。</w:t>
      </w:r>
    </w:p>
    <w:p w:rsidR="0018722C">
      <w:pPr>
        <w:pStyle w:val="Heading3"/>
        <w:topLinePunct/>
        <w:ind w:left="200" w:hangingChars="200" w:hanging="200"/>
      </w:pPr>
      <w:r>
        <w:t>4.2 </w:t>
      </w:r>
      <w:r>
        <w:rPr>
          <w:b/>
          <w:u w:val="single"/>
        </w:rPr>
        <w:t>TAGLN2-3</w:t>
      </w:r>
      <w:r w:rsidP="AA7D325B">
        <w:rPr>
          <w:u w:val="single"/>
        </w:rPr>
        <w:t>’</w:t>
      </w:r>
      <w:r>
        <w:rPr>
          <w:b/>
          <w:u w:val="single"/>
        </w:rPr>
        <w:t>UTR-m</w:t>
      </w:r>
      <w:r>
        <w:rPr>
          <w:b/>
          <w:u w:val="single"/>
        </w:rPr>
        <w:t> </w:t>
      </w:r>
      <w:r>
        <w:rPr>
          <w:u w:val="single"/>
        </w:rPr>
        <w:t>基因的扩增：</w:t>
      </w:r>
      <w:r>
        <w:t>我们将</w:t>
      </w:r>
      <w:r>
        <w:t>TAGLN2-3</w:t>
      </w:r>
      <w:r w:rsidP="AA7D325B">
        <w:t>’</w:t>
      </w:r>
      <w:r>
        <w:t>UTR</w:t>
      </w:r>
      <w:r/>
      <w:r>
        <w:t>中与</w:t>
      </w:r>
      <w:r>
        <w:t>miR-133b</w:t>
      </w:r>
      <w:r/>
      <w:r>
        <w:t>相</w:t>
      </w:r>
      <w:r>
        <w:t>结合的序列进行无义突变，并将突变后的序列引入</w:t>
      </w:r>
      <w:r>
        <w:t>PCR</w:t>
      </w:r>
      <w:r/>
      <w:r w:rsidR="001852F3">
        <w:t xml:space="preserve"> </w:t>
      </w:r>
      <w:r>
        <w:t>引物中。分别以引物</w:t>
      </w:r>
    </w:p>
    <w:p w:rsidR="0018722C">
      <w:pPr>
        <w:topLinePunct/>
      </w:pPr>
      <w:r>
        <w:t>F1</w:t>
      </w:r>
      <w:r>
        <w:t>/</w:t>
      </w:r>
      <w:r>
        <w:t xml:space="preserve">R1</w:t>
      </w:r>
      <w:r>
        <w:rPr>
          <w:rFonts w:ascii="宋体" w:hAnsi="宋体" w:eastAsia="宋体" w:hint="eastAsia"/>
        </w:rPr>
        <w:t>以及</w:t>
      </w:r>
      <w:r>
        <w:t>F2</w:t>
      </w:r>
      <w:r>
        <w:t>/</w:t>
      </w:r>
      <w:r>
        <w:t>R2</w:t>
      </w:r>
      <w:r>
        <w:rPr>
          <w:rFonts w:ascii="宋体" w:hAnsi="宋体" w:eastAsia="宋体" w:hint="eastAsia"/>
        </w:rPr>
        <w:t>，扩增</w:t>
      </w:r>
      <w:r>
        <w:t>TAGLN2-3</w:t>
      </w:r>
      <w:r>
        <w:t>'</w:t>
      </w:r>
      <w:r>
        <w:t>UTR-m</w:t>
      </w:r>
      <w:r>
        <w:rPr>
          <w:rFonts w:ascii="宋体" w:hAnsi="宋体" w:eastAsia="宋体" w:hint="eastAsia"/>
        </w:rPr>
        <w:t>融合片段的上游</w:t>
      </w:r>
      <w:r>
        <w:rPr>
          <w:rFonts w:ascii="宋体" w:hAnsi="宋体" w:eastAsia="宋体" w:hint="eastAsia"/>
        </w:rPr>
        <w:t>（</w:t>
      </w:r>
      <w:r>
        <w:t>3</w:t>
      </w:r>
      <w:r>
        <w:t>'</w:t>
      </w:r>
      <w:r>
        <w:t>UTR-m-</w:t>
      </w:r>
      <w:r>
        <w:rPr>
          <w:rFonts w:ascii="宋体" w:hAnsi="宋体" w:eastAsia="宋体" w:hint="eastAsia"/>
        </w:rPr>
        <w:t>融合</w:t>
      </w:r>
      <w:r>
        <w:t>-F</w:t>
      </w:r>
      <w:r>
        <w:rPr>
          <w:rFonts w:ascii="宋体" w:hAnsi="宋体" w:eastAsia="宋体" w:hint="eastAsia"/>
        </w:rPr>
        <w:t>）</w:t>
      </w:r>
      <w:r>
        <w:rPr>
          <w:rFonts w:ascii="宋体" w:hAnsi="宋体" w:eastAsia="宋体" w:hint="eastAsia"/>
        </w:rPr>
        <w:t>及下游</w:t>
      </w:r>
      <w:r>
        <w:rPr>
          <w:rFonts w:ascii="宋体" w:hAnsi="宋体" w:eastAsia="宋体" w:hint="eastAsia"/>
        </w:rPr>
        <w:t>（</w:t>
      </w:r>
      <w:r>
        <w:t>3</w:t>
      </w:r>
      <w:r>
        <w:rPr>
          <w:spacing w:val="0"/>
        </w:rPr>
        <w:t>'</w:t>
      </w:r>
      <w:r>
        <w:rPr>
          <w:w w:val="99"/>
        </w:rPr>
        <w:t>U</w:t>
      </w:r>
      <w:r>
        <w:rPr>
          <w:spacing w:val="0"/>
          <w:w w:val="99"/>
        </w:rPr>
        <w:t>T</w:t>
      </w:r>
      <w:r>
        <w:rPr>
          <w:spacing w:val="0"/>
        </w:rPr>
        <w:t>R</w:t>
      </w:r>
      <w:r>
        <w:rPr>
          <w:spacing w:val="0"/>
        </w:rPr>
        <w:t>-</w:t>
      </w:r>
      <w:r>
        <w:t>m</w:t>
      </w:r>
      <w:r>
        <w:rPr>
          <w:spacing w:val="0"/>
        </w:rPr>
        <w:t>-</w:t>
      </w:r>
      <w:r>
        <w:rPr>
          <w:rFonts w:ascii="宋体" w:hAnsi="宋体" w:eastAsia="宋体" w:hint="eastAsia"/>
        </w:rPr>
        <w:t>融合</w:t>
      </w:r>
      <w:r>
        <w:rPr>
          <w:spacing w:val="0"/>
        </w:rPr>
        <w:t>-</w:t>
      </w:r>
      <w:r>
        <w:t>R</w:t>
      </w:r>
      <w:r>
        <w:rPr>
          <w:rFonts w:ascii="宋体" w:hAnsi="宋体" w:eastAsia="宋体" w:hint="eastAsia"/>
        </w:rPr>
        <w:t>）</w:t>
      </w:r>
      <w:r>
        <w:rPr>
          <w:rFonts w:ascii="宋体" w:hAnsi="宋体" w:eastAsia="宋体" w:hint="eastAsia"/>
        </w:rPr>
        <w:t>。上、下游融合片段经过胶回收纯化后按等摩尔比混</w:t>
      </w:r>
      <w:r>
        <w:rPr>
          <w:rFonts w:ascii="宋体" w:hAnsi="宋体" w:eastAsia="宋体" w:hint="eastAsia"/>
        </w:rPr>
        <w:t>匀，作为</w:t>
      </w:r>
      <w:r>
        <w:t>TAGLN2-3</w:t>
      </w:r>
      <w:r>
        <w:t>'</w:t>
      </w:r>
      <w:r>
        <w:t>UTR-m</w:t>
      </w:r>
      <w:r>
        <w:rPr>
          <w:rFonts w:ascii="宋体" w:hAnsi="宋体" w:eastAsia="宋体" w:hint="eastAsia"/>
        </w:rPr>
        <w:t>扩增模板，以</w:t>
      </w:r>
      <w:r>
        <w:t>F1</w:t>
      </w:r>
      <w:r>
        <w:t>/</w:t>
      </w:r>
      <w:r>
        <w:t xml:space="preserve">R2</w:t>
      </w:r>
      <w:r>
        <w:rPr>
          <w:rFonts w:ascii="宋体" w:hAnsi="宋体" w:eastAsia="宋体" w:hint="eastAsia"/>
        </w:rPr>
        <w:t>为引物扩增</w:t>
      </w:r>
      <w:r>
        <w:t>TAGLN2-3</w:t>
      </w:r>
      <w:r>
        <w:t>'</w:t>
      </w:r>
      <w:r>
        <w:t>UTR-m</w:t>
      </w:r>
      <w:r>
        <w:rPr>
          <w:rFonts w:ascii="宋体" w:hAnsi="宋体" w:eastAsia="宋体" w:hint="eastAsia"/>
        </w:rPr>
        <w:t>目的片段。扩增片断长度为</w:t>
      </w:r>
      <w:r>
        <w:t>636bp</w:t>
      </w:r>
      <w:r>
        <w:rPr>
          <w:rFonts w:ascii="宋体" w:hAnsi="宋体" w:eastAsia="宋体" w:hint="eastAsia"/>
        </w:rPr>
        <w:t>。</w:t>
      </w:r>
    </w:p>
    <w:p w:rsidR="0018722C">
      <w:pPr>
        <w:topLinePunct/>
      </w:pPr>
      <w:r>
        <w:rPr>
          <w:rFonts w:cstheme="minorBidi" w:hAnsiTheme="minorHAnsi" w:eastAsiaTheme="minorHAnsi" w:asciiTheme="minorHAnsi" w:ascii="Calibri"/>
        </w:rPr>
        <w:t>31</w:t>
      </w:r>
    </w:p>
    <w:p w:rsidR="0018722C">
      <w:pPr>
        <w:pStyle w:val="Heading3"/>
        <w:topLinePunct/>
        <w:ind w:left="200" w:hangingChars="200" w:hanging="200"/>
      </w:pPr>
      <w:r>
        <w:t>4.3 </w:t>
      </w:r>
      <w:r>
        <w:rPr>
          <w:b/>
          <w:u w:val="single"/>
        </w:rPr>
        <w:t>TAGLN2-3</w:t>
      </w:r>
      <w:r w:rsidP="AA7D325B">
        <w:rPr>
          <w:u w:val="single"/>
        </w:rPr>
        <w:t>’</w:t>
      </w:r>
      <w:r>
        <w:rPr>
          <w:b/>
          <w:u w:val="single"/>
        </w:rPr>
        <w:t>UTR</w:t>
      </w:r>
      <w:r>
        <w:rPr>
          <w:b/>
          <w:u w:val="single"/>
        </w:rPr>
        <w:t> </w:t>
      </w:r>
      <w:r>
        <w:rPr>
          <w:b/>
          <w:u w:val="single"/>
        </w:rPr>
        <w:t>及 </w:t>
      </w:r>
      <w:r>
        <w:rPr>
          <w:b/>
          <w:u w:val="single"/>
        </w:rPr>
        <w:t>TAGLN2-3</w:t>
      </w:r>
      <w:r w:rsidP="AA7D325B">
        <w:rPr>
          <w:u w:val="single"/>
        </w:rPr>
        <w:t>’</w:t>
      </w:r>
      <w:r>
        <w:rPr>
          <w:b/>
          <w:u w:val="single"/>
        </w:rPr>
        <w:t>UTR</w:t>
      </w:r>
      <w:r>
        <w:rPr>
          <w:b/>
          <w:u w:val="single"/>
        </w:rPr>
        <w:t> </w:t>
      </w:r>
      <w:r>
        <w:rPr>
          <w:u w:val="single"/>
        </w:rPr>
        <w:t>突变表达载体的构建：</w:t>
      </w:r>
      <w:r>
        <w:t>采用</w:t>
      </w:r>
      <w:r>
        <w:t>psiCHECK</w:t>
      </w:r>
    </w:p>
    <w:p w:rsidR="0018722C">
      <w:pPr>
        <w:topLinePunct/>
      </w:pPr>
      <w:r>
        <w:t>Vector2</w:t>
      </w:r>
      <w:r>
        <w:rPr>
          <w:rFonts w:ascii="宋体" w:hAnsi="宋体" w:eastAsia="宋体" w:hint="eastAsia"/>
        </w:rPr>
        <w:t>系统，构建携带</w:t>
      </w:r>
      <w:r>
        <w:t>TAGLN2</w:t>
      </w:r>
      <w:r>
        <w:rPr>
          <w:rFonts w:ascii="宋体" w:hAnsi="宋体" w:eastAsia="宋体" w:hint="eastAsia"/>
        </w:rPr>
        <w:t>及</w:t>
      </w:r>
      <w:r>
        <w:t>TAGLN2</w:t>
      </w:r>
      <w:r>
        <w:rPr>
          <w:rFonts w:ascii="宋体" w:hAnsi="宋体" w:eastAsia="宋体" w:hint="eastAsia"/>
        </w:rPr>
        <w:t>突变基因的载体。分别将野生型和</w:t>
      </w:r>
      <w:r>
        <w:rPr>
          <w:rFonts w:ascii="宋体" w:hAnsi="宋体" w:eastAsia="宋体" w:hint="eastAsia"/>
        </w:rPr>
        <w:t>突变型的</w:t>
      </w:r>
      <w:r>
        <w:t>TAGLN2</w:t>
      </w:r>
      <w:r>
        <w:rPr>
          <w:rFonts w:ascii="宋体" w:hAnsi="宋体" w:eastAsia="宋体" w:hint="eastAsia"/>
        </w:rPr>
        <w:t>基因</w:t>
      </w:r>
      <w:r>
        <w:t>3’UTR</w:t>
      </w:r>
      <w:r>
        <w:rPr>
          <w:rFonts w:ascii="宋体" w:hAnsi="宋体" w:eastAsia="宋体" w:hint="eastAsia"/>
        </w:rPr>
        <w:t>片段克隆入表达载体</w:t>
      </w:r>
      <w:r>
        <w:t>psiCHECK-2</w:t>
      </w:r>
      <w:r>
        <w:rPr>
          <w:rFonts w:ascii="宋体" w:hAnsi="宋体" w:eastAsia="宋体" w:hint="eastAsia"/>
        </w:rPr>
        <w:t>中，采用菌</w:t>
      </w:r>
      <w:r>
        <w:rPr>
          <w:rFonts w:ascii="宋体" w:hAnsi="宋体" w:eastAsia="宋体" w:hint="eastAsia"/>
        </w:rPr>
        <w:t>落</w:t>
      </w:r>
    </w:p>
    <w:p w:rsidR="0018722C">
      <w:pPr>
        <w:topLinePunct/>
      </w:pPr>
      <w:r>
        <w:t>PCR</w:t>
      </w:r>
      <w:r>
        <w:rPr>
          <w:rFonts w:ascii="宋体" w:eastAsia="宋体" w:hint="eastAsia"/>
        </w:rPr>
        <w:t>法与测序法鉴定。</w:t>
      </w:r>
    </w:p>
    <w:p w:rsidR="0018722C">
      <w:pPr>
        <w:pStyle w:val="aff7"/>
        <w:topLinePunct/>
      </w:pPr>
      <w:r>
        <w:drawing>
          <wp:inline>
            <wp:extent cx="3268833" cy="254431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3268833" cy="2544318"/>
                    </a:xfrm>
                    <a:prstGeom prst="rect">
                      <a:avLst/>
                    </a:prstGeom>
                  </pic:spPr>
                </pic:pic>
              </a:graphicData>
            </a:graphic>
          </wp:inline>
        </w:drawing>
      </w:r>
    </w:p>
    <w:p w:rsidR="0018722C">
      <w:pPr>
        <w:pStyle w:val="affff1"/>
        <w:topLinePunct/>
      </w:pPr>
      <w:r>
        <w:t>psiCHECK-2</w:t>
      </w:r>
      <w:r>
        <w:rPr>
          <w:rFonts w:ascii="宋体" w:eastAsia="宋体" w:hint="eastAsia"/>
        </w:rPr>
        <w:t>空载体图</w:t>
      </w:r>
    </w:p>
    <w:p w:rsidR="0018722C">
      <w:pPr>
        <w:topLinePunct/>
      </w:pPr>
      <w:r>
        <w:rPr>
          <w:rFonts w:cstheme="minorBidi" w:hAnsiTheme="minorHAnsi" w:eastAsiaTheme="minorHAnsi" w:asciiTheme="minorHAnsi" w:ascii="Times New Roman" w:hAnsi="Times New Roman" w:eastAsia="Times New Roman" w:cs="Times New Roman"/>
          <w:b/>
        </w:rPr>
        <w:t>5</w:t>
      </w:r>
      <w:r>
        <w:rPr>
          <w:b/>
          <w:rFonts w:ascii="黑体" w:eastAsia="黑体" w:hint="eastAsia" w:cstheme="minorBidi" w:hAnsiTheme="minorHAnsi" w:hAnsi="Times New Roman" w:cs="Times New Roman"/>
        </w:rPr>
        <w:t>、菌落</w:t>
      </w:r>
      <w:r>
        <w:rPr>
          <w:rFonts w:cstheme="minorBidi" w:hAnsiTheme="minorHAnsi" w:eastAsiaTheme="minorHAnsi" w:asciiTheme="minorHAnsi" w:ascii="Times New Roman" w:hAnsi="Times New Roman" w:eastAsia="Times New Roman" w:cs="Times New Roman"/>
          <w:b/>
        </w:rPr>
        <w:t>PCR</w:t>
      </w:r>
      <w:r>
        <w:rPr>
          <w:b/>
          <w:rFonts w:ascii="黑体" w:eastAsia="黑体" w:hint="eastAsia" w:cstheme="minorBidi" w:hAnsiTheme="minorHAnsi" w:hAnsi="Times New Roman" w:cs="Times New Roman"/>
        </w:rPr>
        <w:t>鉴定</w:t>
      </w:r>
    </w:p>
    <w:p w:rsidR="0018722C">
      <w:pPr>
        <w:topLinePunct/>
      </w:pPr>
      <w:r>
        <w:rPr>
          <w:rFonts w:ascii="宋体" w:eastAsia="宋体" w:hint="eastAsia"/>
        </w:rPr>
        <w:t>质粒转化的第二天，观察平板上菌落的生长情况与菌落数量。挑取平板上</w:t>
      </w:r>
      <w:r>
        <w:rPr>
          <w:rFonts w:ascii="宋体" w:eastAsia="宋体" w:hint="eastAsia"/>
        </w:rPr>
        <w:t>的菌落，溶于装有</w:t>
      </w:r>
      <w:r>
        <w:rPr>
          <w:rFonts w:ascii="宋体" w:eastAsia="宋体" w:hint="eastAsia"/>
        </w:rPr>
        <w:t>50</w:t>
      </w:r>
      <w:r w:rsidR="001852F3">
        <w:rPr>
          <w:rFonts w:ascii="宋体" w:eastAsia="宋体" w:hint="eastAsia"/>
        </w:rPr>
        <w:t xml:space="preserve">微升无菌水的无菌离心管中，振荡混匀。取</w:t>
      </w:r>
      <w:r>
        <w:rPr>
          <w:rFonts w:ascii="宋体" w:eastAsia="宋体" w:hint="eastAsia"/>
        </w:rPr>
        <w:t>0</w:t>
      </w:r>
      <w:r>
        <w:rPr>
          <w:rFonts w:ascii="宋体" w:eastAsia="宋体" w:hint="eastAsia"/>
        </w:rPr>
        <w:t>.</w:t>
      </w:r>
      <w:r>
        <w:rPr>
          <w:rFonts w:ascii="宋体" w:eastAsia="宋体" w:hint="eastAsia"/>
        </w:rPr>
        <w:t>5</w:t>
      </w:r>
      <w:r w:rsidR="001852F3">
        <w:rPr>
          <w:rFonts w:ascii="宋体" w:eastAsia="宋体" w:hint="eastAsia"/>
        </w:rPr>
        <w:t xml:space="preserve">微升加</w:t>
      </w:r>
      <w:r w:rsidR="001852F3">
        <w:rPr>
          <w:rFonts w:ascii="宋体" w:eastAsia="宋体" w:hint="eastAsia"/>
        </w:rPr>
        <w:t>入</w:t>
      </w:r>
    </w:p>
    <w:p w:rsidR="0018722C">
      <w:pPr>
        <w:topLinePunct/>
      </w:pPr>
      <w:r>
        <w:rPr>
          <w:rFonts w:ascii="宋体" w:eastAsia="宋体" w:hint="eastAsia"/>
        </w:rPr>
        <w:t>PCR</w:t>
      </w:r>
      <w:r w:rsidR="001852F3">
        <w:rPr>
          <w:rFonts w:ascii="宋体" w:eastAsia="宋体" w:hint="eastAsia"/>
        </w:rPr>
        <w:t xml:space="preserve">反应液中，作为模板进行</w:t>
      </w:r>
      <w:r>
        <w:rPr>
          <w:rFonts w:ascii="宋体" w:eastAsia="宋体" w:hint="eastAsia"/>
        </w:rPr>
        <w:t>PCR</w:t>
      </w:r>
      <w:r w:rsidR="001852F3">
        <w:rPr>
          <w:rFonts w:ascii="宋体" w:eastAsia="宋体" w:hint="eastAsia"/>
        </w:rPr>
        <w:t xml:space="preserve">反应。</w:t>
      </w:r>
      <w:r>
        <w:rPr>
          <w:rFonts w:ascii="宋体" w:eastAsia="宋体" w:hint="eastAsia"/>
        </w:rPr>
        <w:t>PCR</w:t>
      </w:r>
      <w:r w:rsidR="001852F3">
        <w:rPr>
          <w:rFonts w:ascii="宋体" w:eastAsia="宋体" w:hint="eastAsia"/>
        </w:rPr>
        <w:t xml:space="preserve">反应结束后，用</w:t>
      </w:r>
      <w:r>
        <w:rPr>
          <w:rFonts w:ascii="宋体" w:eastAsia="宋体" w:hint="eastAsia"/>
        </w:rPr>
        <w:t>1</w:t>
      </w:r>
      <w:r>
        <w:rPr>
          <w:rFonts w:ascii="宋体" w:eastAsia="宋体" w:hint="eastAsia"/>
        </w:rPr>
        <w:t>.</w:t>
      </w:r>
      <w:r>
        <w:rPr>
          <w:rFonts w:ascii="宋体" w:eastAsia="宋体" w:hint="eastAsia"/>
        </w:rPr>
        <w:t>5%琼脂糖进行电泳，拍照。</w:t>
      </w:r>
    </w:p>
    <w:p w:rsidR="0018722C">
      <w:pPr>
        <w:topLinePunct/>
      </w:pPr>
      <w:r>
        <w:rPr>
          <w:rFonts w:ascii="宋体" w:eastAsia="宋体" w:hint="eastAsia"/>
        </w:rPr>
        <w:t>PCR</w:t>
      </w:r>
      <w:r w:rsidR="001852F3">
        <w:rPr>
          <w:rFonts w:ascii="宋体" w:eastAsia="宋体" w:hint="eastAsia"/>
        </w:rPr>
        <w:t xml:space="preserve">体系：</w:t>
      </w:r>
    </w:p>
    <w:p w:rsidR="0018722C">
      <w:pPr>
        <w:topLinePunct/>
      </w:pPr>
    </w:p>
    <w:tbl>
      <w:tblPr>
        <w:tblW w:w="0" w:type="auto"/>
        <w:tblInd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854"/>
      </w:tblGrid>
      <w:tr>
        <w:trPr>
          <w:trHeight w:val="340" w:hRule="atLeast"/>
        </w:trPr>
        <w:tc>
          <w:tcPr>
            <w:tcW w:w="1854" w:type="dxa"/>
          </w:tcPr>
          <w:p w:rsidR="0018722C">
            <w:pPr>
              <w:topLinePunct/>
              <w:ind w:leftChars="0" w:left="0" w:rightChars="0" w:right="0" w:firstLineChars="0" w:firstLine="0"/>
              <w:spacing w:line="240" w:lineRule="atLeast"/>
            </w:pPr>
            <w:r>
              <w:rPr>
                <w:rFonts w:ascii="宋体" w:eastAsia="宋体" w:hint="eastAsia"/>
              </w:rPr>
              <w:t>成分</w:t>
            </w:r>
          </w:p>
        </w:tc>
        <w:tc>
          <w:tcPr>
            <w:tcW w:w="1854" w:type="dxa"/>
          </w:tcPr>
          <w:p w:rsidR="0018722C">
            <w:pPr>
              <w:topLinePunct/>
              <w:ind w:leftChars="0" w:left="0" w:rightChars="0" w:right="0" w:firstLineChars="0" w:firstLine="0"/>
              <w:spacing w:line="240" w:lineRule="atLeast"/>
            </w:pPr>
            <w:r>
              <w:rPr>
                <w:rFonts w:ascii="宋体" w:eastAsia="宋体" w:hint="eastAsia"/>
              </w:rPr>
              <w:t>体积</w:t>
            </w:r>
            <w:r>
              <w:rPr>
                <w:rFonts w:ascii="宋体" w:eastAsia="宋体" w:hint="eastAsia"/>
              </w:rPr>
              <w:t>（</w:t>
            </w:r>
            <w:r>
              <w:rPr>
                <w:rFonts w:ascii="宋体" w:eastAsia="宋体" w:hint="eastAsia"/>
              </w:rPr>
              <w:t>微升</w:t>
            </w:r>
            <w:r>
              <w:rPr>
                <w:rFonts w:ascii="宋体" w:eastAsia="宋体" w:hint="eastAsia"/>
              </w:rPr>
              <w:t>）</w:t>
            </w:r>
          </w:p>
        </w:tc>
      </w:tr>
      <w:tr>
        <w:trPr>
          <w:trHeight w:val="460" w:hRule="atLeast"/>
        </w:trPr>
        <w:tc>
          <w:tcPr>
            <w:tcW w:w="1854" w:type="dxa"/>
          </w:tcPr>
          <w:p w:rsidR="0018722C">
            <w:pPr>
              <w:topLinePunct/>
              <w:ind w:leftChars="0" w:left="0" w:rightChars="0" w:right="0" w:firstLineChars="0" w:firstLine="0"/>
              <w:spacing w:line="240" w:lineRule="atLeast"/>
            </w:pPr>
            <w:r>
              <w:rPr>
                <w:rFonts w:ascii="宋体"/>
              </w:rPr>
              <w:t>10</w:t>
            </w:r>
            <w:r>
              <w:rPr>
                <w:rFonts w:ascii="宋体"/>
              </w:rPr>
              <w:t>X</w:t>
            </w:r>
            <w:r>
              <w:rPr>
                <w:rFonts w:ascii="宋体"/>
              </w:rPr>
              <w:t xml:space="preserve"> buffer</w:t>
            </w:r>
          </w:p>
        </w:tc>
        <w:tc>
          <w:tcPr>
            <w:tcW w:w="1854" w:type="dxa"/>
          </w:tcPr>
          <w:p w:rsidR="0018722C">
            <w:pPr>
              <w:topLinePunct/>
              <w:ind w:leftChars="0" w:left="0" w:rightChars="0" w:right="0" w:firstLineChars="0" w:firstLine="0"/>
              <w:spacing w:line="240" w:lineRule="atLeast"/>
            </w:pPr>
            <w:r>
              <w:rPr>
                <w:rFonts w:ascii="宋体"/>
              </w:rPr>
              <w:t>2.5</w:t>
            </w:r>
          </w:p>
        </w:tc>
      </w:tr>
      <w:tr>
        <w:trPr>
          <w:trHeight w:val="460" w:hRule="atLeast"/>
        </w:trPr>
        <w:tc>
          <w:tcPr>
            <w:tcW w:w="1854" w:type="dxa"/>
          </w:tcPr>
          <w:p w:rsidR="0018722C">
            <w:pPr>
              <w:topLinePunct/>
              <w:ind w:leftChars="0" w:left="0" w:rightChars="0" w:right="0" w:firstLineChars="0" w:firstLine="0"/>
              <w:spacing w:line="240" w:lineRule="atLeast"/>
            </w:pPr>
            <w:r>
              <w:rPr>
                <w:rFonts w:ascii="宋体"/>
              </w:rPr>
              <w:t>dNTP</w:t>
            </w:r>
          </w:p>
        </w:tc>
        <w:tc>
          <w:tcPr>
            <w:tcW w:w="1854" w:type="dxa"/>
          </w:tcPr>
          <w:p w:rsidR="0018722C">
            <w:pPr>
              <w:topLinePunct/>
              <w:ind w:leftChars="0" w:left="0" w:rightChars="0" w:right="0" w:firstLineChars="0" w:firstLine="0"/>
              <w:spacing w:line="240" w:lineRule="atLeast"/>
            </w:pPr>
            <w:r>
              <w:rPr>
                <w:rFonts w:ascii="宋体"/>
              </w:rPr>
              <w:t>2</w:t>
            </w:r>
          </w:p>
        </w:tc>
      </w:tr>
      <w:tr>
        <w:trPr>
          <w:trHeight w:val="460" w:hRule="atLeast"/>
        </w:trPr>
        <w:tc>
          <w:tcPr>
            <w:tcW w:w="1854" w:type="dxa"/>
          </w:tcPr>
          <w:p w:rsidR="0018722C">
            <w:pPr>
              <w:topLinePunct/>
              <w:ind w:leftChars="0" w:left="0" w:rightChars="0" w:right="0" w:firstLineChars="0" w:firstLine="0"/>
              <w:spacing w:line="240" w:lineRule="atLeast"/>
            </w:pPr>
            <w:r>
              <w:rPr>
                <w:rFonts w:ascii="宋体" w:eastAsia="宋体" w:hint="eastAsia"/>
              </w:rPr>
              <w:t>引物</w:t>
            </w:r>
            <w:r>
              <w:rPr>
                <w:rFonts w:ascii="宋体" w:eastAsia="宋体" w:hint="eastAsia"/>
              </w:rPr>
              <w:t>（</w:t>
            </w:r>
            <w:r>
              <w:rPr>
                <w:rFonts w:ascii="宋体" w:eastAsia="宋体" w:hint="eastAsia"/>
              </w:rPr>
              <w:t>正向</w:t>
            </w:r>
            <w:r>
              <w:rPr>
                <w:rFonts w:ascii="宋体" w:eastAsia="宋体" w:hint="eastAsia"/>
              </w:rPr>
              <w:t>）</w:t>
            </w:r>
          </w:p>
        </w:tc>
        <w:tc>
          <w:tcPr>
            <w:tcW w:w="1854" w:type="dxa"/>
          </w:tcPr>
          <w:p w:rsidR="0018722C">
            <w:pPr>
              <w:topLinePunct/>
              <w:ind w:leftChars="0" w:left="0" w:rightChars="0" w:right="0" w:firstLineChars="0" w:firstLine="0"/>
              <w:spacing w:line="240" w:lineRule="atLeast"/>
            </w:pPr>
            <w:r>
              <w:rPr>
                <w:rFonts w:ascii="宋体"/>
              </w:rPr>
              <w:t>0.5</w:t>
            </w:r>
          </w:p>
        </w:tc>
      </w:tr>
      <w:tr>
        <w:trPr>
          <w:trHeight w:val="460" w:hRule="atLeast"/>
        </w:trPr>
        <w:tc>
          <w:tcPr>
            <w:tcW w:w="1854" w:type="dxa"/>
          </w:tcPr>
          <w:p w:rsidR="0018722C">
            <w:pPr>
              <w:topLinePunct/>
              <w:ind w:leftChars="0" w:left="0" w:rightChars="0" w:right="0" w:firstLineChars="0" w:firstLine="0"/>
              <w:spacing w:line="240" w:lineRule="atLeast"/>
            </w:pPr>
            <w:r>
              <w:rPr>
                <w:rFonts w:ascii="宋体" w:eastAsia="宋体" w:hint="eastAsia"/>
              </w:rPr>
              <w:t>引物</w:t>
            </w:r>
            <w:r>
              <w:rPr>
                <w:rFonts w:ascii="宋体" w:eastAsia="宋体" w:hint="eastAsia"/>
              </w:rPr>
              <w:t>（</w:t>
            </w:r>
            <w:r>
              <w:rPr>
                <w:rFonts w:ascii="宋体" w:eastAsia="宋体" w:hint="eastAsia"/>
              </w:rPr>
              <w:t>反向</w:t>
            </w:r>
            <w:r>
              <w:rPr>
                <w:rFonts w:ascii="宋体" w:eastAsia="宋体" w:hint="eastAsia"/>
              </w:rPr>
              <w:t>）</w:t>
            </w:r>
          </w:p>
        </w:tc>
        <w:tc>
          <w:tcPr>
            <w:tcW w:w="1854" w:type="dxa"/>
          </w:tcPr>
          <w:p w:rsidR="0018722C">
            <w:pPr>
              <w:topLinePunct/>
              <w:ind w:leftChars="0" w:left="0" w:rightChars="0" w:right="0" w:firstLineChars="0" w:firstLine="0"/>
              <w:spacing w:line="240" w:lineRule="atLeast"/>
            </w:pPr>
            <w:r>
              <w:rPr>
                <w:rFonts w:ascii="宋体"/>
              </w:rPr>
              <w:t>0.5</w:t>
            </w:r>
          </w:p>
        </w:tc>
      </w:tr>
      <w:tr>
        <w:trPr>
          <w:trHeight w:val="460" w:hRule="atLeast"/>
        </w:trPr>
        <w:tc>
          <w:tcPr>
            <w:tcW w:w="1854" w:type="dxa"/>
          </w:tcPr>
          <w:p w:rsidR="0018722C">
            <w:pPr>
              <w:topLinePunct/>
              <w:ind w:leftChars="0" w:left="0" w:rightChars="0" w:right="0" w:firstLineChars="0" w:firstLine="0"/>
              <w:spacing w:line="240" w:lineRule="atLeast"/>
            </w:pPr>
            <w:r>
              <w:rPr>
                <w:rFonts w:ascii="宋体" w:eastAsia="宋体" w:hint="eastAsia"/>
              </w:rPr>
              <w:t>菌液</w:t>
            </w:r>
          </w:p>
        </w:tc>
        <w:tc>
          <w:tcPr>
            <w:tcW w:w="1854" w:type="dxa"/>
          </w:tcPr>
          <w:p w:rsidR="0018722C">
            <w:pPr>
              <w:topLinePunct/>
              <w:ind w:leftChars="0" w:left="0" w:rightChars="0" w:right="0" w:firstLineChars="0" w:firstLine="0"/>
              <w:spacing w:line="240" w:lineRule="atLeast"/>
            </w:pPr>
            <w:r>
              <w:rPr>
                <w:rFonts w:ascii="宋体"/>
              </w:rPr>
              <w:t>0.5</w:t>
            </w:r>
          </w:p>
        </w:tc>
      </w:tr>
      <w:tr>
        <w:trPr>
          <w:trHeight w:val="340" w:hRule="atLeast"/>
        </w:trPr>
        <w:tc>
          <w:tcPr>
            <w:tcW w:w="1854" w:type="dxa"/>
          </w:tcPr>
          <w:p w:rsidR="0018722C">
            <w:pPr>
              <w:topLinePunct/>
              <w:ind w:leftChars="0" w:left="0" w:rightChars="0" w:right="0" w:firstLineChars="0" w:firstLine="0"/>
              <w:spacing w:line="240" w:lineRule="atLeast"/>
            </w:pPr>
            <w:r>
              <w:rPr>
                <w:rFonts w:ascii="宋体" w:eastAsia="宋体" w:hint="eastAsia"/>
              </w:rPr>
              <w:t>rTaq 酶</w:t>
            </w:r>
          </w:p>
        </w:tc>
        <w:tc>
          <w:tcPr>
            <w:tcW w:w="1854" w:type="dxa"/>
          </w:tcPr>
          <w:p w:rsidR="0018722C">
            <w:pPr>
              <w:topLinePunct/>
              <w:ind w:leftChars="0" w:left="0" w:rightChars="0" w:right="0" w:firstLineChars="0" w:firstLine="0"/>
              <w:spacing w:line="240" w:lineRule="atLeast"/>
            </w:pPr>
            <w:r>
              <w:rPr>
                <w:rFonts w:ascii="宋体"/>
              </w:rPr>
              <w:t>0.25</w:t>
            </w:r>
          </w:p>
        </w:tc>
      </w:tr>
    </w:tbl>
    <w:p w:rsidR="0018722C">
      <w:pPr>
        <w:topLinePunct/>
      </w:pPr>
      <w:r>
        <w:rPr>
          <w:rFonts w:cstheme="minorBidi" w:hAnsiTheme="minorHAnsi" w:eastAsiaTheme="minorHAnsi" w:asciiTheme="minorHAnsi" w:ascii="Calibri"/>
        </w:rPr>
        <w:t>32</w:t>
      </w:r>
    </w:p>
    <w:p w:rsidR="0018722C">
      <w:pPr>
        <w:rPr/>
        <w:topLinePunct/>
      </w:pPr>
    </w:p>
    <w:tbl>
      <w:tblPr>
        <w:tblW w:w="0" w:type="auto"/>
        <w:tblInd w:w="3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601"/>
      </w:tblGrid>
      <w:tr>
        <w:trPr>
          <w:trHeight w:val="340" w:hRule="atLeast"/>
        </w:trPr>
        <w:tc>
          <w:tcPr>
            <w:tcW w:w="1721" w:type="dxa"/>
          </w:tcPr>
          <w:p w:rsidR="0018722C">
            <w:pPr>
              <w:topLinePunct/>
              <w:ind w:leftChars="0" w:left="0" w:rightChars="0" w:right="0" w:firstLineChars="0" w:firstLine="0"/>
              <w:spacing w:line="240" w:lineRule="atLeast"/>
            </w:pPr>
            <w:r>
              <w:rPr>
                <w:rFonts w:ascii="宋体"/>
              </w:rPr>
              <w:t>ddH</w:t>
            </w:r>
            <w:r>
              <w:rPr>
                <w:vertAlign w:val="subscript"/>
                <w:rFonts w:ascii="宋体"/>
              </w:rPr>
              <w:t>2</w:t>
            </w:r>
            <w:r>
              <w:rPr>
                <w:rFonts w:ascii="宋体"/>
              </w:rPr>
              <w:t>O</w:t>
            </w:r>
          </w:p>
        </w:tc>
        <w:tc>
          <w:tcPr>
            <w:tcW w:w="1601" w:type="dxa"/>
          </w:tcPr>
          <w:p w:rsidR="0018722C">
            <w:pPr>
              <w:topLinePunct/>
              <w:ind w:leftChars="0" w:left="0" w:rightChars="0" w:right="0" w:firstLineChars="0" w:firstLine="0"/>
              <w:spacing w:line="240" w:lineRule="atLeast"/>
            </w:pPr>
            <w:r>
              <w:rPr>
                <w:rFonts w:ascii="宋体"/>
              </w:rPr>
              <w:t>18.75</w:t>
            </w:r>
          </w:p>
        </w:tc>
      </w:tr>
      <w:tr>
        <w:trPr>
          <w:trHeight w:val="340" w:hRule="atLeast"/>
        </w:trPr>
        <w:tc>
          <w:tcPr>
            <w:tcW w:w="1721" w:type="dxa"/>
          </w:tcPr>
          <w:p w:rsidR="0018722C">
            <w:pPr>
              <w:topLinePunct/>
              <w:ind w:leftChars="0" w:left="0" w:rightChars="0" w:right="0" w:firstLineChars="0" w:firstLine="0"/>
              <w:spacing w:line="240" w:lineRule="atLeast"/>
            </w:pPr>
            <w:r>
              <w:rPr>
                <w:rFonts w:ascii="宋体" w:eastAsia="宋体" w:hint="eastAsia"/>
              </w:rPr>
              <w:t>总体积</w:t>
            </w:r>
          </w:p>
        </w:tc>
        <w:tc>
          <w:tcPr>
            <w:tcW w:w="1601" w:type="dxa"/>
          </w:tcPr>
          <w:p w:rsidR="0018722C">
            <w:pPr>
              <w:topLinePunct/>
              <w:ind w:leftChars="0" w:left="0" w:rightChars="0" w:right="0" w:firstLineChars="0" w:firstLine="0"/>
              <w:spacing w:line="240" w:lineRule="atLeast"/>
            </w:pPr>
            <w:r>
              <w:rPr>
                <w:rFonts w:ascii="宋体"/>
              </w:rPr>
              <w:t>25</w:t>
            </w:r>
          </w:p>
        </w:tc>
      </w:tr>
    </w:tbl>
    <w:p w:rsidR="0018722C">
      <w:pPr>
        <w:topLinePunct/>
      </w:pPr>
      <w:r>
        <w:rPr>
          <w:rFonts w:ascii="宋体" w:eastAsia="宋体" w:hint="eastAsia"/>
        </w:rPr>
        <w:t>菌落</w:t>
      </w:r>
      <w:r w:rsidR="001852F3">
        <w:rPr>
          <w:rFonts w:ascii="宋体" w:eastAsia="宋体" w:hint="eastAsia"/>
        </w:rPr>
        <w:t xml:space="preserve">PCR</w:t>
      </w:r>
      <w:r w:rsidR="001852F3">
        <w:rPr>
          <w:rFonts w:ascii="宋体" w:eastAsia="宋体" w:hint="eastAsia"/>
        </w:rPr>
        <w:t xml:space="preserve">反应程序：</w:t>
      </w:r>
    </w:p>
    <w:p w:rsidR="0018722C">
      <w:pPr>
        <w:topLinePunct/>
      </w:pPr>
    </w:p>
    <w:tbl>
      <w:tblPr>
        <w:tblW w:w="0" w:type="auto"/>
        <w:tblInd w:w="3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315"/>
      </w:tblGrid>
      <w:tr>
        <w:trPr>
          <w:trHeight w:val="480" w:hRule="atLeast"/>
        </w:trPr>
        <w:tc>
          <w:tcPr>
            <w:tcW w:w="18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程序</w:t>
            </w:r>
          </w:p>
        </w:tc>
        <w:tc>
          <w:tcPr>
            <w:tcW w:w="13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循环数</w:t>
            </w:r>
          </w:p>
        </w:tc>
      </w:tr>
      <w:tr>
        <w:trPr>
          <w:trHeight w:val="460" w:hRule="atLeast"/>
        </w:trPr>
        <w:tc>
          <w:tcPr>
            <w:tcW w:w="188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95℃，10min</w:t>
            </w:r>
          </w:p>
        </w:tc>
        <w:tc>
          <w:tcPr>
            <w:tcW w:w="131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rPr>
              <w:t>1</w:t>
            </w:r>
          </w:p>
        </w:tc>
      </w:tr>
      <w:tr>
        <w:trPr>
          <w:trHeight w:val="480" w:hRule="atLeast"/>
        </w:trPr>
        <w:tc>
          <w:tcPr>
            <w:tcW w:w="1889" w:type="dxa"/>
            <w:tcBorders>
              <w:top w:val="single" w:sz="4" w:space="0" w:color="000000"/>
            </w:tcBorders>
          </w:tcPr>
          <w:p w:rsidR="0018722C">
            <w:pPr>
              <w:topLinePunct/>
              <w:ind w:leftChars="0" w:left="0" w:rightChars="0" w:right="0" w:firstLineChars="0" w:firstLine="0"/>
              <w:spacing w:line="240" w:lineRule="atLeast"/>
            </w:pPr>
            <w:r>
              <w:rPr>
                <w:rFonts w:ascii="宋体" w:hAnsi="宋体"/>
              </w:rPr>
              <w:t>95℃,30sec</w:t>
            </w:r>
          </w:p>
        </w:tc>
        <w:tc>
          <w:tcPr>
            <w:tcW w:w="1315" w:type="dxa"/>
            <w:tcBorders>
              <w:top w:val="single" w:sz="4" w:space="0" w:color="000000"/>
            </w:tcBorders>
          </w:tcPr>
          <w:p w:rsidR="00462578"/>
        </w:tc>
      </w:tr>
      <w:tr>
        <w:trPr>
          <w:trHeight w:val="480" w:hRule="atLeast"/>
        </w:trPr>
        <w:tc>
          <w:tcPr>
            <w:tcW w:w="1889" w:type="dxa"/>
          </w:tcPr>
          <w:p w:rsidR="0018722C">
            <w:pPr>
              <w:topLinePunct/>
              <w:ind w:leftChars="0" w:left="0" w:rightChars="0" w:right="0" w:firstLineChars="0" w:firstLine="0"/>
              <w:spacing w:line="240" w:lineRule="atLeast"/>
            </w:pPr>
            <w:r>
              <w:rPr>
                <w:rFonts w:ascii="宋体" w:hAnsi="宋体"/>
              </w:rPr>
              <w:t>55℃,30sec</w:t>
            </w:r>
          </w:p>
        </w:tc>
        <w:tc>
          <w:tcPr>
            <w:tcW w:w="1315" w:type="dxa"/>
          </w:tcPr>
          <w:p w:rsidR="0018722C">
            <w:pPr>
              <w:topLinePunct/>
              <w:ind w:leftChars="0" w:left="0" w:rightChars="0" w:right="0" w:firstLineChars="0" w:firstLine="0"/>
              <w:spacing w:line="240" w:lineRule="atLeast"/>
            </w:pPr>
            <w:r>
              <w:rPr>
                <w:rFonts w:ascii="宋体"/>
              </w:rPr>
              <w:t>30</w:t>
            </w:r>
          </w:p>
        </w:tc>
      </w:tr>
      <w:tr>
        <w:trPr>
          <w:trHeight w:val="480" w:hRule="atLeast"/>
        </w:trPr>
        <w:tc>
          <w:tcPr>
            <w:tcW w:w="1889" w:type="dxa"/>
            <w:tcBorders>
              <w:bottom w:val="single" w:sz="4" w:space="0" w:color="000000"/>
            </w:tcBorders>
          </w:tcPr>
          <w:p w:rsidR="0018722C">
            <w:pPr>
              <w:topLinePunct/>
              <w:ind w:leftChars="0" w:left="0" w:rightChars="0" w:right="0" w:firstLineChars="0" w:firstLine="0"/>
              <w:spacing w:line="240" w:lineRule="atLeast"/>
            </w:pPr>
            <w:r>
              <w:rPr>
                <w:rFonts w:ascii="宋体" w:hAnsi="宋体"/>
              </w:rPr>
              <w:t>72℃,1min</w:t>
            </w:r>
          </w:p>
        </w:tc>
        <w:tc>
          <w:tcPr>
            <w:tcW w:w="1315" w:type="dxa"/>
            <w:tcBorders>
              <w:bottom w:val="single" w:sz="4" w:space="0" w:color="000000"/>
            </w:tcBorders>
          </w:tcPr>
          <w:p w:rsidR="00462578"/>
        </w:tc>
      </w:tr>
    </w:tbl>
    <w:p w:rsidR="0018722C">
      <w:pPr>
        <w:topLinePunct/>
      </w:pPr>
      <w:r>
        <w:rPr>
          <w:rFonts w:cstheme="minorBidi" w:hAnsiTheme="minorHAnsi" w:eastAsiaTheme="minorHAnsi" w:asciiTheme="minorHAnsi" w:ascii="Times New Roman" w:hAnsi="Times New Roman" w:eastAsia="Times New Roman" w:cs="Times New Roman"/>
          <w:b/>
        </w:rPr>
        <w:t>6</w:t>
      </w:r>
      <w:r>
        <w:rPr>
          <w:b/>
          <w:rFonts w:ascii="黑体" w:eastAsia="黑体" w:hint="eastAsia" w:cstheme="minorBidi" w:hAnsiTheme="minorHAnsi" w:hAnsi="Times New Roman" w:cs="Times New Roman"/>
        </w:rPr>
        <w:t>、双荧光素酶报告基因检测</w:t>
      </w:r>
    </w:p>
    <w:p w:rsidR="0018722C">
      <w:pPr>
        <w:topLinePunct/>
      </w:pPr>
      <w:r>
        <w:rPr>
          <w:rFonts w:ascii="宋体" w:hAnsi="宋体" w:eastAsia="宋体" w:hint="eastAsia"/>
        </w:rPr>
        <w:t>转染</w:t>
      </w:r>
      <w:r>
        <w:rPr>
          <w:rFonts w:ascii="宋体" w:hAnsi="宋体" w:eastAsia="宋体" w:hint="eastAsia"/>
        </w:rPr>
        <w:t>24</w:t>
      </w:r>
      <w:r w:rsidR="001852F3">
        <w:rPr>
          <w:rFonts w:ascii="宋体" w:hAnsi="宋体" w:eastAsia="宋体" w:hint="eastAsia"/>
        </w:rPr>
        <w:t xml:space="preserve">小时前将</w:t>
      </w:r>
      <w:r>
        <w:rPr>
          <w:rFonts w:ascii="宋体" w:hAnsi="宋体" w:eastAsia="宋体" w:hint="eastAsia"/>
        </w:rPr>
        <w:t>HEK</w:t>
      </w:r>
      <w:r>
        <w:rPr>
          <w:rFonts w:ascii="宋体" w:hAnsi="宋体" w:eastAsia="宋体" w:hint="eastAsia"/>
        </w:rPr>
        <w:t> </w:t>
      </w:r>
      <w:r>
        <w:rPr>
          <w:rFonts w:ascii="宋体" w:hAnsi="宋体" w:eastAsia="宋体" w:hint="eastAsia"/>
        </w:rPr>
        <w:t>293T</w:t>
      </w:r>
      <w:r w:rsidR="001852F3">
        <w:rPr>
          <w:rFonts w:ascii="宋体" w:hAnsi="宋体" w:eastAsia="宋体" w:hint="eastAsia"/>
        </w:rPr>
        <w:t xml:space="preserve">细胞按照</w:t>
      </w:r>
      <w:r>
        <w:rPr>
          <w:rFonts w:ascii="宋体" w:hAnsi="宋体" w:eastAsia="宋体" w:hint="eastAsia"/>
        </w:rPr>
        <w:t>2.5x10</w:t>
      </w:r>
      <w:r>
        <w:rPr>
          <w:vertAlign w:val="superscript"/>
          /&gt;
        </w:rPr>
        <w:t>5</w:t>
      </w:r>
      <w:r>
        <w:rPr>
          <w:rFonts w:ascii="宋体" w:hAnsi="宋体" w:eastAsia="宋体" w:hint="eastAsia"/>
        </w:rPr>
        <w:t>cell</w:t>
      </w:r>
      <w:r>
        <w:rPr>
          <w:rFonts w:ascii="宋体" w:hAnsi="宋体" w:eastAsia="宋体" w:hint="eastAsia"/>
        </w:rPr>
        <w:t>/</w:t>
      </w:r>
      <w:r>
        <w:rPr>
          <w:rFonts w:ascii="宋体" w:hAnsi="宋体" w:eastAsia="宋体" w:hint="eastAsia"/>
        </w:rPr>
        <w:t>孔接种至</w:t>
      </w:r>
      <w:r>
        <w:rPr>
          <w:rFonts w:ascii="宋体" w:hAnsi="宋体" w:eastAsia="宋体" w:hint="eastAsia"/>
        </w:rPr>
        <w:t>24</w:t>
      </w:r>
      <w:r w:rsidR="001852F3">
        <w:rPr>
          <w:rFonts w:ascii="宋体" w:hAnsi="宋体" w:eastAsia="宋体" w:hint="eastAsia"/>
        </w:rPr>
        <w:t xml:space="preserve">孔板。</w:t>
      </w:r>
      <w:r>
        <w:t>24h</w:t>
      </w:r>
      <w:r>
        <w:rPr>
          <w:rFonts w:ascii="宋体" w:hAnsi="宋体" w:eastAsia="宋体" w:hint="eastAsia"/>
        </w:rPr>
        <w:t>后细胞达到</w:t>
      </w:r>
      <w:r>
        <w:t>70%</w:t>
      </w:r>
      <w:r>
        <w:rPr>
          <w:rFonts w:ascii="宋体" w:hAnsi="宋体" w:eastAsia="宋体" w:hint="eastAsia"/>
        </w:rPr>
        <w:t>～</w:t>
      </w:r>
      <w:r>
        <w:t>80%</w:t>
      </w:r>
      <w:r>
        <w:rPr>
          <w:rFonts w:ascii="宋体" w:hAnsi="宋体" w:eastAsia="宋体" w:hint="eastAsia"/>
        </w:rPr>
        <w:t>汇合度时，将</w:t>
      </w:r>
      <w:r>
        <w:t>0</w:t>
      </w:r>
      <w:r>
        <w:t>.</w:t>
      </w:r>
      <w:r>
        <w:t>1μg</w:t>
      </w:r>
      <w:r/>
      <w:r>
        <w:rPr>
          <w:rFonts w:ascii="宋体" w:hAnsi="宋体" w:eastAsia="宋体" w:hint="eastAsia"/>
        </w:rPr>
        <w:t>的表达载体</w:t>
      </w:r>
      <w:r>
        <w:t>(</w:t>
      </w:r>
      <w:r>
        <w:t>psiCHECK-2</w:t>
      </w:r>
      <w:r/>
      <w:r>
        <w:rPr>
          <w:rFonts w:ascii="宋体" w:hAnsi="宋体" w:eastAsia="宋体" w:hint="eastAsia"/>
        </w:rPr>
        <w:t>空质粒、</w:t>
      </w:r>
      <w:r>
        <w:t>psiCHECK-TAGLN2-3</w:t>
      </w:r>
      <w:r>
        <w:t>'</w:t>
      </w:r>
      <w:r>
        <w:t>UTR</w:t>
      </w:r>
      <w:r/>
      <w:r>
        <w:rPr>
          <w:rFonts w:ascii="宋体" w:hAnsi="宋体" w:eastAsia="宋体" w:hint="eastAsia"/>
        </w:rPr>
        <w:t>和</w:t>
      </w:r>
      <w:r>
        <w:t>psiCHECK-TAGLN2-3</w:t>
      </w:r>
      <w:r>
        <w:t>'</w:t>
      </w:r>
      <w:r>
        <w:t>UTR-m</w:t>
      </w:r>
      <w:r>
        <w:t>)</w:t>
      </w:r>
      <w:r>
        <w:rPr>
          <w:rFonts w:ascii="宋体" w:hAnsi="宋体" w:eastAsia="宋体" w:hint="eastAsia"/>
        </w:rPr>
        <w:t>与</w:t>
      </w:r>
      <w:r>
        <w:t>microRNA</w:t>
      </w:r>
      <w:r/>
      <w:r>
        <w:rPr>
          <w:rFonts w:ascii="宋体" w:hAnsi="宋体" w:eastAsia="宋体" w:hint="eastAsia"/>
        </w:rPr>
        <w:t>进</w:t>
      </w:r>
      <w:r>
        <w:rPr>
          <w:rFonts w:ascii="宋体" w:hAnsi="宋体" w:eastAsia="宋体" w:hint="eastAsia"/>
        </w:rPr>
        <w:t>行</w:t>
      </w:r>
    </w:p>
    <w:p w:rsidR="0018722C">
      <w:pPr>
        <w:topLinePunct/>
      </w:pPr>
      <w:r>
        <w:rPr>
          <w:rFonts w:ascii="宋体" w:eastAsia="宋体" w:hint="eastAsia"/>
        </w:rPr>
        <w:t>共转染，在</w:t>
      </w:r>
      <w:r>
        <w:t>HEK 293T</w:t>
      </w:r>
      <w:r>
        <w:rPr>
          <w:rFonts w:ascii="宋体" w:eastAsia="宋体" w:hint="eastAsia"/>
        </w:rPr>
        <w:t>细胞中检测</w:t>
      </w:r>
      <w:r>
        <w:t>microRNA</w:t>
      </w:r>
      <w:r>
        <w:rPr>
          <w:rFonts w:ascii="宋体" w:eastAsia="宋体" w:hint="eastAsia"/>
        </w:rPr>
        <w:t>对</w:t>
      </w:r>
      <w:r>
        <w:t>TAGLN2</w:t>
      </w:r>
      <w:r>
        <w:rPr>
          <w:rFonts w:ascii="宋体" w:eastAsia="宋体" w:hint="eastAsia"/>
        </w:rPr>
        <w:t>基因的干扰作用。</w:t>
      </w:r>
    </w:p>
    <w:p w:rsidR="0018722C">
      <w:pPr>
        <w:pStyle w:val="Heading3"/>
        <w:topLinePunct/>
        <w:ind w:left="200" w:hangingChars="200" w:hanging="200"/>
      </w:pPr>
      <w:r>
        <w:rPr>
          <w:b/>
        </w:rPr>
        <w:t>6.1</w:t>
      </w:r>
      <w:r>
        <w:t xml:space="preserve"> </w:t>
      </w:r>
      <w:r>
        <w:rPr>
          <w:u w:val="single"/>
        </w:rPr>
        <w:t>实验组的设计如下</w:t>
      </w:r>
      <w:r>
        <w:t>：</w:t>
      </w:r>
    </w:p>
    <w:p w:rsidR="0018722C">
      <w:pPr>
        <w:topLinePunct/>
      </w:pPr>
      <w:r>
        <w:t>1</w:t>
      </w:r>
      <w:r>
        <w:rPr>
          <w:rFonts w:ascii="宋体" w:eastAsia="宋体" w:hint="eastAsia"/>
          <w:rFonts w:ascii="宋体" w:eastAsia="宋体" w:hint="eastAsia"/>
        </w:rPr>
        <w:t xml:space="preserve">, </w:t>
      </w:r>
      <w:r>
        <w:t>psiCHECK-2</w:t>
      </w:r>
      <w:r>
        <w:rPr>
          <w:rFonts w:ascii="宋体" w:eastAsia="宋体" w:hint="eastAsia"/>
        </w:rPr>
        <w:t>空质粒；</w:t>
      </w:r>
    </w:p>
    <w:p w:rsidR="0018722C">
      <w:pPr>
        <w:topLinePunct/>
      </w:pPr>
      <w:r>
        <w:t>2</w:t>
      </w:r>
      <w:r>
        <w:rPr>
          <w:rFonts w:ascii="宋体" w:hAnsi="宋体" w:eastAsia="宋体" w:hint="eastAsia"/>
          <w:rFonts w:ascii="宋体" w:hAnsi="宋体" w:eastAsia="宋体" w:hint="eastAsia"/>
        </w:rPr>
        <w:t xml:space="preserve">, </w:t>
      </w:r>
      <w:r>
        <w:t>psiCHECK-TAGLN2-3</w:t>
      </w:r>
      <w:r>
        <w:t>'</w:t>
      </w:r>
      <w:r>
        <w:t>UTR+miRNA-NC</w:t>
      </w:r>
      <w:r>
        <w:rPr>
          <w:rFonts w:ascii="宋体" w:hAnsi="宋体" w:eastAsia="宋体" w:hint="eastAsia"/>
        </w:rPr>
        <w:t>；</w:t>
      </w:r>
    </w:p>
    <w:p w:rsidR="0018722C">
      <w:pPr>
        <w:topLinePunct/>
      </w:pPr>
      <w:r>
        <w:t>3</w:t>
      </w:r>
      <w:r>
        <w:rPr>
          <w:rFonts w:ascii="宋体" w:hAnsi="宋体" w:eastAsia="宋体" w:hint="eastAsia"/>
          <w:rFonts w:ascii="宋体" w:hAnsi="宋体" w:eastAsia="宋体" w:hint="eastAsia"/>
        </w:rPr>
        <w:t xml:space="preserve">, </w:t>
      </w:r>
      <w:r>
        <w:t>psiCHECK-TAGLN2-3</w:t>
      </w:r>
      <w:r>
        <w:t>'</w:t>
      </w:r>
      <w:r>
        <w:t>UTR+ miR-133b</w:t>
      </w:r>
      <w:r>
        <w:t>(</w:t>
      </w:r>
      <w:r>
        <w:t>25nM</w:t>
      </w:r>
      <w:r>
        <w:t>)</w:t>
      </w:r>
      <w:r>
        <w:rPr>
          <w:rFonts w:ascii="宋体" w:hAnsi="宋体" w:eastAsia="宋体" w:hint="eastAsia"/>
        </w:rPr>
        <w:t>；</w:t>
      </w:r>
    </w:p>
    <w:p w:rsidR="0018722C">
      <w:pPr>
        <w:topLinePunct/>
      </w:pPr>
      <w:r>
        <w:t>4</w:t>
      </w:r>
      <w:r>
        <w:rPr>
          <w:rFonts w:ascii="宋体" w:hAnsi="宋体" w:eastAsia="宋体" w:hint="eastAsia"/>
          <w:rFonts w:ascii="宋体" w:hAnsi="宋体" w:eastAsia="宋体" w:hint="eastAsia"/>
        </w:rPr>
        <w:t xml:space="preserve">, </w:t>
      </w:r>
      <w:r>
        <w:t>psiCHECK-TAGLN2-3</w:t>
      </w:r>
      <w:r>
        <w:t>'</w:t>
      </w:r>
      <w:r>
        <w:t>UTR+miR-133b</w:t>
      </w:r>
      <w:r>
        <w:t>(</w:t>
      </w:r>
      <w:r>
        <w:t>50nM</w:t>
      </w:r>
      <w:r>
        <w:t>)</w:t>
      </w:r>
      <w:r>
        <w:rPr>
          <w:rFonts w:ascii="宋体" w:hAnsi="宋体" w:eastAsia="宋体" w:hint="eastAsia"/>
        </w:rPr>
        <w:t>；</w:t>
      </w:r>
    </w:p>
    <w:p w:rsidR="0018722C">
      <w:pPr>
        <w:topLinePunct/>
      </w:pPr>
      <w:r>
        <w:t>5</w:t>
      </w:r>
      <w:r>
        <w:rPr>
          <w:rFonts w:ascii="宋体" w:hAnsi="宋体" w:eastAsia="宋体" w:hint="eastAsia"/>
          <w:rFonts w:ascii="宋体" w:hAnsi="宋体" w:eastAsia="宋体" w:hint="eastAsia"/>
        </w:rPr>
        <w:t xml:space="preserve">, </w:t>
      </w:r>
      <w:r>
        <w:t>psiCHECK-TAGLN2-3</w:t>
      </w:r>
      <w:r>
        <w:t>'</w:t>
      </w:r>
      <w:r>
        <w:t>UTR+miR-133b</w:t>
      </w:r>
      <w:r>
        <w:t>(</w:t>
      </w:r>
      <w:r>
        <w:t>100nM</w:t>
      </w:r>
      <w:r>
        <w:t>)</w:t>
      </w:r>
      <w:r>
        <w:rPr>
          <w:rFonts w:ascii="宋体" w:hAnsi="宋体" w:eastAsia="宋体" w:hint="eastAsia"/>
        </w:rPr>
        <w:t>；</w:t>
      </w:r>
    </w:p>
    <w:p w:rsidR="0018722C">
      <w:pPr>
        <w:topLinePunct/>
      </w:pPr>
      <w:r>
        <w:t>6</w:t>
      </w:r>
      <w:r>
        <w:rPr>
          <w:rFonts w:ascii="宋体" w:hAnsi="宋体" w:eastAsia="宋体" w:hint="eastAsia"/>
          <w:rFonts w:ascii="宋体" w:hAnsi="宋体" w:eastAsia="宋体" w:hint="eastAsia"/>
        </w:rPr>
        <w:t xml:space="preserve">, </w:t>
      </w:r>
      <w:r>
        <w:t>psiCHECK-TAGLN2-3</w:t>
      </w:r>
      <w:r>
        <w:t>'</w:t>
      </w:r>
      <w:r>
        <w:t>UTR-m+ miR-133b</w:t>
      </w:r>
      <w:r>
        <w:t>(</w:t>
      </w:r>
      <w:r>
        <w:t>100nM</w:t>
      </w:r>
      <w:r>
        <w:t>)</w:t>
      </w:r>
      <w:r>
        <w:rPr>
          <w:rFonts w:ascii="宋体" w:hAnsi="宋体" w:eastAsia="宋体" w:hint="eastAsia"/>
        </w:rPr>
        <w:t>。</w:t>
      </w:r>
    </w:p>
    <w:p w:rsidR="0018722C">
      <w:pPr>
        <w:pStyle w:val="Heading3"/>
        <w:topLinePunct/>
        <w:ind w:left="200" w:hangingChars="200" w:hanging="200"/>
      </w:pPr>
      <w:r>
        <w:rPr>
          <w:b/>
        </w:rPr>
        <w:t>6.2</w:t>
      </w:r>
      <w:r>
        <w:t xml:space="preserve"> </w:t>
      </w:r>
      <w:r>
        <w:rPr>
          <w:u w:val="single"/>
        </w:rPr>
        <w:t>脂质体转染步骤如下：</w:t>
      </w:r>
    </w:p>
    <w:p w:rsidR="0018722C">
      <w:pPr>
        <w:topLinePunct/>
      </w:pPr>
      <w:r>
        <w:rPr>
          <w:rFonts w:ascii="宋体" w:hAnsi="宋体" w:eastAsia="宋体" w:hint="eastAsia"/>
        </w:rPr>
        <w:t>首先，在聚丙烯管里准备脂质体和</w:t>
      </w:r>
      <w:r>
        <w:t>DNA</w:t>
      </w:r>
      <w:r>
        <w:rPr>
          <w:rFonts w:ascii="宋体" w:hAnsi="宋体" w:eastAsia="宋体" w:hint="eastAsia"/>
        </w:rPr>
        <w:t>复合物。在聚丙烯管中加入</w:t>
      </w:r>
      <w:r>
        <w:t>125uL</w:t>
      </w:r>
      <w:r>
        <w:rPr>
          <w:rFonts w:ascii="宋体" w:hAnsi="宋体" w:eastAsia="宋体" w:hint="eastAsia"/>
        </w:rPr>
        <w:t>预热的</w:t>
      </w:r>
      <w:r>
        <w:t>Opti-MEM</w:t>
      </w:r>
      <w:r>
        <w:rPr>
          <w:rFonts w:ascii="宋体" w:hAnsi="宋体" w:eastAsia="宋体" w:hint="eastAsia"/>
        </w:rPr>
        <w:t>培养基，加入目的载体</w:t>
      </w:r>
      <w:r>
        <w:t>0</w:t>
      </w:r>
      <w:r>
        <w:t>.</w:t>
      </w:r>
      <w:r>
        <w:t>1µg</w:t>
      </w:r>
      <w:r>
        <w:rPr>
          <w:rFonts w:ascii="宋体" w:hAnsi="宋体" w:eastAsia="宋体" w:hint="eastAsia"/>
        </w:rPr>
        <w:t>。轻轻混匀后室温放置。在使用</w:t>
      </w:r>
      <w:r>
        <w:t>Lipectamine 2000</w:t>
      </w:r>
      <w:r>
        <w:rPr>
          <w:rFonts w:ascii="宋体" w:hAnsi="宋体" w:eastAsia="宋体" w:hint="eastAsia"/>
        </w:rPr>
        <w:t>之前先轻轻混匀脂质体。而后，在另一个管中加入</w:t>
      </w:r>
      <w:r>
        <w:t>125uL</w:t>
      </w:r>
      <w:r>
        <w:rPr>
          <w:rFonts w:ascii="宋体" w:hAnsi="宋体" w:eastAsia="宋体" w:hint="eastAsia"/>
        </w:rPr>
        <w:t>预热</w:t>
      </w:r>
      <w:r>
        <w:rPr>
          <w:rFonts w:ascii="宋体" w:hAnsi="宋体" w:eastAsia="宋体" w:hint="eastAsia"/>
        </w:rPr>
        <w:t>的</w:t>
      </w:r>
      <w:r>
        <w:t>Opti-MEM</w:t>
      </w:r>
      <w:r>
        <w:rPr>
          <w:rFonts w:ascii="宋体" w:hAnsi="宋体" w:eastAsia="宋体" w:hint="eastAsia"/>
        </w:rPr>
        <w:t>培养基，再加入</w:t>
      </w:r>
      <w:r>
        <w:t>1</w:t>
      </w:r>
      <w:r>
        <w:t>.</w:t>
      </w:r>
      <w:r>
        <w:t>25µL </w:t>
      </w:r>
      <w:r>
        <w:t>Lipectamine 2000</w:t>
      </w:r>
      <w:r>
        <w:rPr>
          <w:rFonts w:ascii="宋体" w:hAnsi="宋体" w:eastAsia="宋体" w:hint="eastAsia"/>
        </w:rPr>
        <w:t>。轻轻混匀后室温放置。</w:t>
      </w:r>
      <w:r>
        <w:rPr>
          <w:rFonts w:ascii="宋体" w:hAnsi="宋体" w:eastAsia="宋体" w:hint="eastAsia"/>
        </w:rPr>
        <w:t>在室温放置</w:t>
      </w:r>
      <w:r>
        <w:t>5min</w:t>
      </w:r>
      <w:r>
        <w:rPr>
          <w:rFonts w:ascii="宋体" w:hAnsi="宋体" w:eastAsia="宋体" w:hint="eastAsia"/>
        </w:rPr>
        <w:t>后，将上述稀释好的</w:t>
      </w:r>
      <w:r>
        <w:t>DNA</w:t>
      </w:r>
      <w:r>
        <w:rPr>
          <w:rFonts w:ascii="宋体" w:hAnsi="宋体" w:eastAsia="宋体" w:hint="eastAsia"/>
        </w:rPr>
        <w:t>与脂质体混合。混合物置于</w:t>
      </w:r>
      <w:r>
        <w:rPr>
          <w:rFonts w:ascii="宋体" w:hAnsi="宋体" w:eastAsia="宋体" w:hint="eastAsia"/>
        </w:rPr>
        <w:t>室</w:t>
      </w:r>
    </w:p>
    <w:p w:rsidR="0018722C">
      <w:pPr>
        <w:topLinePunct/>
      </w:pPr>
      <w:r>
        <w:rPr>
          <w:rFonts w:cstheme="minorBidi" w:hAnsiTheme="minorHAnsi" w:eastAsiaTheme="minorHAnsi" w:asciiTheme="minorHAnsi" w:ascii="Calibri"/>
        </w:rPr>
        <w:t>33</w:t>
      </w:r>
    </w:p>
    <w:p w:rsidR="0018722C">
      <w:pPr>
        <w:topLinePunct/>
      </w:pPr>
      <w:r>
        <w:rPr>
          <w:rFonts w:ascii="宋体" w:eastAsia="宋体" w:hint="eastAsia"/>
        </w:rPr>
        <w:t>温孵育</w:t>
      </w:r>
      <w:r>
        <w:t>20min</w:t>
      </w:r>
      <w:r>
        <w:rPr>
          <w:rFonts w:ascii="宋体" w:eastAsia="宋体" w:hint="eastAsia"/>
        </w:rPr>
        <w:t>。在此期间，可以用</w:t>
      </w:r>
      <w:r>
        <w:t>Opti-MEM</w:t>
      </w:r>
      <w:r>
        <w:rPr>
          <w:rFonts w:ascii="宋体" w:eastAsia="宋体" w:hint="eastAsia"/>
        </w:rPr>
        <w:t>培养基清洗待转染的细胞一次</w:t>
      </w:r>
      <w:r>
        <w:rPr>
          <w:rFonts w:ascii="宋体" w:eastAsia="宋体" w:hint="eastAsia"/>
        </w:rPr>
        <w:t>。</w:t>
      </w:r>
      <w:r>
        <w:rPr>
          <w:rFonts w:ascii="宋体" w:eastAsia="宋体" w:hint="eastAsia"/>
        </w:rPr>
        <w:t>（</w:t>
      </w:r>
      <w:r>
        <w:rPr>
          <w:rFonts w:ascii="宋体" w:eastAsia="宋体" w:hint="eastAsia"/>
        </w:rPr>
        <w:t xml:space="preserve">注：</w:t>
      </w:r>
      <w:r>
        <w:rPr>
          <w:rFonts w:ascii="宋体" w:eastAsia="宋体" w:hint="eastAsia"/>
        </w:rPr>
        <w:t>由于</w:t>
      </w:r>
      <w:r>
        <w:t>HEK 293T</w:t>
      </w:r>
      <w:r>
        <w:rPr>
          <w:rFonts w:ascii="宋体" w:eastAsia="宋体" w:hint="eastAsia"/>
        </w:rPr>
        <w:t>细胞易脱壁，故整个过程中操作须轻缓。可以先将细胞培养板倾</w:t>
      </w:r>
      <w:r>
        <w:rPr>
          <w:rFonts w:ascii="宋体" w:eastAsia="宋体" w:hint="eastAsia"/>
        </w:rPr>
        <w:t>斜，将液体沿板壁缓慢加入，再慢慢放正细胞板。</w:t>
      </w:r>
      <w:r>
        <w:rPr>
          <w:rFonts w:ascii="宋体" w:eastAsia="宋体" w:hint="eastAsia"/>
        </w:rPr>
        <w:t>）</w:t>
      </w:r>
    </w:p>
    <w:p w:rsidR="0018722C">
      <w:pPr>
        <w:topLinePunct/>
      </w:pPr>
      <w:r>
        <w:rPr>
          <w:rFonts w:ascii="宋体" w:hAnsi="宋体" w:eastAsia="宋体" w:hint="eastAsia"/>
        </w:rPr>
        <w:t>然后，将脂质体和</w:t>
      </w:r>
      <w:r>
        <w:t>DNA</w:t>
      </w:r>
      <w:r>
        <w:rPr>
          <w:rFonts w:ascii="宋体" w:hAnsi="宋体" w:eastAsia="宋体" w:hint="eastAsia"/>
        </w:rPr>
        <w:t>复合物加入细胞。上下倾斜细胞板使液体均匀覆盖</w:t>
      </w:r>
      <w:r>
        <w:rPr>
          <w:rFonts w:ascii="宋体" w:hAnsi="宋体" w:eastAsia="宋体" w:hint="eastAsia"/>
        </w:rPr>
        <w:t>在细胞表面。将细胞板放回</w:t>
      </w:r>
      <w:r>
        <w:t>37°C</w:t>
      </w:r>
      <w:r>
        <w:rPr>
          <w:rFonts w:ascii="宋体" w:hAnsi="宋体" w:eastAsia="宋体" w:hint="eastAsia"/>
        </w:rPr>
        <w:t>培养箱中孵育。</w:t>
      </w:r>
      <w:r>
        <w:t>2-4h</w:t>
      </w:r>
      <w:r>
        <w:rPr>
          <w:rFonts w:ascii="宋体" w:hAnsi="宋体" w:eastAsia="宋体" w:hint="eastAsia"/>
        </w:rPr>
        <w:t>后，移去脂质体和</w:t>
      </w:r>
      <w:r>
        <w:t>DNA</w:t>
      </w:r>
      <w:r>
        <w:rPr>
          <w:rFonts w:ascii="宋体" w:hAnsi="宋体" w:eastAsia="宋体" w:hint="eastAsia"/>
        </w:rPr>
        <w:t>复合物，在培养皿每个孔中重新加入</w:t>
      </w:r>
      <w:r>
        <w:t>500uL</w:t>
      </w:r>
      <w:r>
        <w:rPr>
          <w:rFonts w:ascii="宋体" w:hAnsi="宋体" w:eastAsia="宋体" w:hint="eastAsia"/>
        </w:rPr>
        <w:t>新鲜的培养液，将细胞放回</w:t>
      </w:r>
      <w:r>
        <w:t>37°C</w:t>
      </w:r>
      <w:r>
        <w:rPr>
          <w:rFonts w:ascii="宋体" w:hAnsi="宋体" w:eastAsia="宋体" w:hint="eastAsia"/>
        </w:rPr>
        <w:t>培</w:t>
      </w:r>
      <w:r>
        <w:rPr>
          <w:rFonts w:ascii="宋体" w:hAnsi="宋体" w:eastAsia="宋体" w:hint="eastAsia"/>
        </w:rPr>
        <w:t>养箱。转染</w:t>
      </w:r>
      <w:r>
        <w:t>36h</w:t>
      </w:r>
      <w:r>
        <w:rPr>
          <w:rFonts w:ascii="宋体" w:hAnsi="宋体" w:eastAsia="宋体" w:hint="eastAsia"/>
        </w:rPr>
        <w:t>后收获细胞进行双荧光检测目的基因在细胞中的表达情况。</w:t>
      </w:r>
    </w:p>
    <w:p w:rsidR="0018722C">
      <w:pPr>
        <w:pStyle w:val="Heading3"/>
        <w:topLinePunct/>
        <w:ind w:left="200" w:hangingChars="200" w:hanging="200"/>
      </w:pPr>
      <w:r>
        <w:rPr>
          <w:b/>
        </w:rPr>
        <w:t>6.3 </w:t>
      </w:r>
      <w:r>
        <w:rPr>
          <w:u w:val="single"/>
        </w:rPr>
        <w:t>双荧光素酶报告基因检测</w:t>
      </w:r>
      <w:r w:rsidP="AA7D325B">
        <w:rPr>
          <w:b/>
          <w:u w:val="single"/>
        </w:rPr>
        <w:t>:</w:t>
      </w:r>
    </w:p>
    <w:p w:rsidR="0018722C">
      <w:pPr>
        <w:topLinePunct/>
      </w:pPr>
      <w:r>
        <w:rPr>
          <w:rFonts w:ascii="宋体" w:hAnsi="宋体" w:eastAsia="宋体" w:hint="eastAsia"/>
        </w:rPr>
        <w:t xml:space="preserve">细胞转染</w:t>
      </w:r>
      <w:r>
        <w:rPr>
          <w:rFonts w:ascii="宋体" w:hAnsi="宋体" w:eastAsia="宋体" w:hint="eastAsia"/>
        </w:rPr>
        <w:t xml:space="preserve">36h</w:t>
      </w:r>
      <w:r w:rsidR="001852F3">
        <w:rPr>
          <w:rFonts w:ascii="宋体" w:hAnsi="宋体" w:eastAsia="宋体" w:hint="eastAsia"/>
        </w:rPr>
        <w:t xml:space="preserve">后弃掉培养基，并用</w:t>
      </w:r>
      <w:r>
        <w:rPr>
          <w:rFonts w:ascii="宋体" w:hAnsi="宋体" w:eastAsia="宋体" w:hint="eastAsia"/>
        </w:rPr>
        <w:t xml:space="preserve">PBS</w:t>
      </w:r>
      <w:r w:rsidR="001852F3">
        <w:rPr>
          <w:rFonts w:ascii="宋体" w:hAnsi="宋体" w:eastAsia="宋体" w:hint="eastAsia"/>
        </w:rPr>
        <w:t xml:space="preserve">清洗一次，然后按照双荧光检测试剂盒说明书进行检测。具体如下：</w:t>
      </w:r>
      <w:r>
        <w:rPr>
          <w:spacing w:val="-6"/>
        </w:rPr>
        <w:t xml:space="preserve">（</w:t>
      </w:r>
      <w:r>
        <w:rPr>
          <w:spacing w:val="-6"/>
        </w:rPr>
        <w:t xml:space="preserve">a</w:t>
      </w:r>
      <w:r>
        <w:rPr>
          <w:spacing w:val="-6"/>
        </w:rPr>
        <w:t xml:space="preserve">）</w:t>
      </w:r>
      <w:r>
        <w:rPr>
          <w:rFonts w:ascii="宋体" w:hAnsi="宋体" w:eastAsia="宋体" w:hint="eastAsia"/>
        </w:rPr>
        <w:t xml:space="preserve">裂解细胞</w:t>
      </w:r>
      <w:r>
        <w:rPr>
          <w:spacing w:val="-6"/>
          <w:rFonts w:hint="eastAsia"/>
        </w:rPr>
        <w:t xml:space="preserve">：</w:t>
      </w:r>
      <w:r>
        <w:rPr>
          <w:rFonts w:ascii="宋体" w:hAnsi="宋体" w:eastAsia="宋体" w:hint="eastAsia"/>
        </w:rPr>
        <w:t xml:space="preserve">对</w:t>
      </w:r>
      <w:r>
        <w:t xml:space="preserve">96</w:t>
      </w:r>
      <w:r>
        <w:rPr>
          <w:rFonts w:ascii="宋体" w:hAnsi="宋体" w:eastAsia="宋体" w:hint="eastAsia"/>
        </w:rPr>
        <w:t xml:space="preserve">孔板中培养的</w:t>
      </w:r>
      <w:r>
        <w:t xml:space="preserve">293T</w:t>
      </w:r>
      <w:r>
        <w:rPr>
          <w:rFonts w:ascii="宋体" w:hAnsi="宋体" w:eastAsia="宋体" w:hint="eastAsia"/>
        </w:rPr>
        <w:t xml:space="preserve">细胞，吸</w:t>
      </w:r>
      <w:r>
        <w:rPr>
          <w:rFonts w:ascii="宋体" w:hAnsi="宋体" w:eastAsia="宋体" w:hint="eastAsia"/>
        </w:rPr>
        <w:t xml:space="preserve">尽细胞培养液后，每孔直接加入</w:t>
      </w:r>
      <w:r>
        <w:t xml:space="preserve">100</w:t>
      </w:r>
      <w:r>
        <w:t xml:space="preserve"> </w:t>
      </w:r>
      <w:r>
        <w:t xml:space="preserve">ml</w:t>
      </w:r>
      <w:r>
        <w:rPr>
          <w:rFonts w:ascii="宋体" w:hAnsi="宋体" w:eastAsia="宋体" w:hint="eastAsia"/>
        </w:rPr>
        <w:t xml:space="preserve">充分混匀的报告基因细胞裂解液，充分</w:t>
      </w:r>
      <w:r>
        <w:rPr>
          <w:rFonts w:ascii="宋体" w:hAnsi="宋体" w:eastAsia="宋体" w:hint="eastAsia"/>
        </w:rPr>
        <w:t xml:space="preserve">裂解细胞。</w:t>
      </w:r>
      <w:r>
        <w:t xml:space="preserve">（</w:t>
      </w:r>
      <w:r>
        <w:t xml:space="preserve">b</w:t>
      </w:r>
      <w:r>
        <w:t xml:space="preserve">）</w:t>
      </w:r>
      <w:r>
        <w:rPr>
          <w:rFonts w:ascii="宋体" w:hAnsi="宋体" w:eastAsia="宋体" w:hint="eastAsia"/>
        </w:rPr>
        <w:t xml:space="preserve">融解萤火虫荧光素酶检测试剂和海肾荧光素酶检测缓冲液，并达</w:t>
      </w:r>
      <w:r>
        <w:rPr>
          <w:rFonts w:ascii="宋体" w:hAnsi="宋体" w:eastAsia="宋体" w:hint="eastAsia"/>
        </w:rPr>
        <w:t xml:space="preserve">到室温。海肾荧光素酶检测底物</w:t>
      </w:r>
      <w:r>
        <w:t xml:space="preserve">(</w:t>
      </w:r>
      <w:r>
        <w:t xml:space="preserve">100X</w:t>
      </w:r>
      <w:r>
        <w:t xml:space="preserve">)</w:t>
      </w:r>
      <w:r>
        <w:rPr>
          <w:rFonts w:ascii="宋体" w:hAnsi="宋体" w:eastAsia="宋体" w:hint="eastAsia"/>
        </w:rPr>
        <w:t xml:space="preserve">置于冰浴或冰盒上备用。</w:t>
      </w:r>
      <w:r>
        <w:t xml:space="preserve">（</w:t>
      </w:r>
      <w:r>
        <w:t xml:space="preserve">c</w:t>
      </w:r>
      <w:r>
        <w:t xml:space="preserve">）</w:t>
      </w:r>
      <w:r>
        <w:rPr>
          <w:rFonts w:ascii="宋体" w:hAnsi="宋体" w:eastAsia="宋体" w:hint="eastAsia"/>
        </w:rPr>
        <w:t xml:space="preserve">按照每个样品</w:t>
      </w:r>
      <w:r>
        <w:rPr>
          <w:rFonts w:ascii="宋体" w:hAnsi="宋体" w:eastAsia="宋体" w:hint="eastAsia"/>
        </w:rPr>
        <w:t xml:space="preserve">需</w:t>
      </w:r>
      <w:r>
        <w:t xml:space="preserve">100</w:t>
      </w:r>
      <w:r w:rsidR="001852F3">
        <w:t xml:space="preserve">μ1</w:t>
      </w:r>
      <w:r>
        <w:rPr>
          <w:rFonts w:ascii="宋体" w:hAnsi="宋体" w:eastAsia="宋体" w:hint="eastAsia"/>
        </w:rPr>
        <w:t xml:space="preserve">的量，取适量海肾荧光素酶检测缓冲液，按照</w:t>
      </w:r>
      <w:r>
        <w:t xml:space="preserve">1</w:t>
      </w:r>
      <w:r>
        <w:t xml:space="preserve">: </w:t>
      </w:r>
      <w:r>
        <w:t xml:space="preserve">100</w:t>
      </w:r>
      <w:r>
        <w:rPr>
          <w:rFonts w:ascii="宋体" w:hAnsi="宋体" w:eastAsia="宋体" w:hint="eastAsia"/>
        </w:rPr>
        <w:t xml:space="preserve">加入海肾荧光素酶检测底物</w:t>
      </w:r>
      <w:r>
        <w:t xml:space="preserve">(</w:t>
      </w:r>
      <w:r>
        <w:t xml:space="preserve">100 X</w:t>
      </w:r>
      <w:r>
        <w:t xml:space="preserve">)</w:t>
      </w:r>
      <w:r>
        <w:rPr>
          <w:rFonts w:ascii="宋体" w:hAnsi="宋体" w:eastAsia="宋体" w:hint="eastAsia"/>
        </w:rPr>
        <w:t xml:space="preserve">配制成海肾荧光素酶检测工作液。</w:t>
      </w:r>
      <w:r>
        <w:t xml:space="preserve">（</w:t>
      </w:r>
      <w:r>
        <w:t xml:space="preserve">d</w:t>
      </w:r>
      <w:r>
        <w:t xml:space="preserve">）</w:t>
      </w:r>
      <w:r>
        <w:rPr>
          <w:rFonts w:ascii="宋体" w:hAnsi="宋体" w:eastAsia="宋体" w:hint="eastAsia"/>
        </w:rPr>
        <w:t xml:space="preserve">按照仪器说明书开启荧光</w:t>
      </w:r>
      <w:r>
        <w:rPr>
          <w:rFonts w:ascii="宋体" w:hAnsi="宋体" w:eastAsia="宋体" w:hint="eastAsia"/>
        </w:rPr>
        <w:t xml:space="preserve">检测仪，将测定间隔设为</w:t>
      </w:r>
      <w:r>
        <w:t xml:space="preserve">2 </w:t>
      </w:r>
      <w:r>
        <w:t xml:space="preserve">s</w:t>
      </w:r>
      <w:r>
        <w:rPr>
          <w:rFonts w:ascii="宋体" w:hAnsi="宋体" w:eastAsia="宋体" w:hint="eastAsia"/>
        </w:rPr>
        <w:t xml:space="preserve">，测定时间定为</w:t>
      </w:r>
      <w:r>
        <w:t xml:space="preserve">10 s</w:t>
      </w:r>
      <w:r>
        <w:rPr>
          <w:rFonts w:ascii="宋体" w:hAnsi="宋体" w:eastAsia="宋体" w:hint="eastAsia"/>
          <w:rFonts w:ascii="宋体" w:hAnsi="宋体" w:eastAsia="宋体" w:hint="eastAsia"/>
          <w:spacing w:val="-47"/>
        </w:rPr>
        <w:t xml:space="preserve">. </w:t>
      </w:r>
      <w:r>
        <w:t xml:space="preserve">（</w:t>
      </w:r>
      <w:r>
        <w:t xml:space="preserve">e</w:t>
      </w:r>
      <w:r>
        <w:t xml:space="preserve">）</w:t>
      </w:r>
      <w:r>
        <w:rPr>
          <w:rFonts w:ascii="宋体" w:hAnsi="宋体" w:eastAsia="宋体" w:hint="eastAsia"/>
        </w:rPr>
        <w:t xml:space="preserve">每个样品测定时，加入</w:t>
      </w:r>
      <w:r>
        <w:t xml:space="preserve">100μ1</w:t>
      </w:r>
      <w:r>
        <w:rPr>
          <w:rFonts w:ascii="宋体" w:hAnsi="宋体" w:eastAsia="宋体" w:hint="eastAsia"/>
        </w:rPr>
        <w:t xml:space="preserve">萤火虫荧光素酶检测试剂，用枪打匀后测定</w:t>
      </w:r>
      <w:r>
        <w:t xml:space="preserve">RLU</w:t>
      </w:r>
      <w:r>
        <w:t xml:space="preserve"> </w:t>
      </w:r>
      <w:r>
        <w:t xml:space="preserve">(</w:t>
      </w:r>
      <w:r>
        <w:t xml:space="preserve">relative light unit</w:t>
      </w:r>
      <w:r>
        <w:t xml:space="preserve">)</w:t>
      </w:r>
      <w:r>
        <w:rPr>
          <w:rFonts w:ascii="宋体" w:hAnsi="宋体" w:eastAsia="宋体" w:hint="eastAsia"/>
        </w:rPr>
        <w:t xml:space="preserve">。以报告基因细胞裂解液为空白对照。</w:t>
      </w:r>
      <w:r>
        <w:t xml:space="preserve">（</w:t>
      </w:r>
      <w:r>
        <w:t xml:space="preserve">f</w:t>
      </w:r>
      <w:r>
        <w:t xml:space="preserve">）</w:t>
      </w:r>
      <w:r>
        <w:rPr>
          <w:rFonts w:ascii="宋体" w:hAnsi="宋体" w:eastAsia="宋体" w:hint="eastAsia"/>
        </w:rPr>
        <w:t xml:space="preserve">在完成上述测定萤火虫荧光素酶步骤后，加入</w:t>
      </w:r>
      <w:r>
        <w:t xml:space="preserve">I00</w:t>
      </w:r>
    </w:p>
    <w:p w:rsidR="0018722C">
      <w:pPr>
        <w:topLinePunct/>
      </w:pPr>
      <w:r>
        <w:t>μ1</w:t>
      </w:r>
      <w:r>
        <w:rPr>
          <w:rFonts w:ascii="宋体" w:hAnsi="宋体" w:eastAsia="宋体" w:hint="eastAsia"/>
        </w:rPr>
        <w:t>海肾荧光素酶检测工作液，用枪打匀后测定</w:t>
      </w:r>
      <w:r>
        <w:t>RLU.</w:t>
      </w:r>
      <w:r>
        <w:t>（</w:t>
      </w:r>
      <w:r>
        <w:t>g</w:t>
      </w:r>
      <w:r>
        <w:t>）</w:t>
      </w:r>
      <w:r>
        <w:rPr>
          <w:rFonts w:ascii="宋体" w:hAnsi="宋体" w:eastAsia="宋体" w:hint="eastAsia"/>
        </w:rPr>
        <w:t>在以海肾荧光素酶为内参</w:t>
      </w:r>
      <w:r>
        <w:rPr>
          <w:rFonts w:ascii="宋体" w:hAnsi="宋体" w:eastAsia="宋体" w:hint="eastAsia"/>
        </w:rPr>
        <w:t>的情况下，用萤火虫荧光素酶测定的</w:t>
      </w:r>
      <w:r>
        <w:t>RLU</w:t>
      </w:r>
      <w:r>
        <w:rPr>
          <w:rFonts w:ascii="宋体" w:hAnsi="宋体" w:eastAsia="宋体" w:hint="eastAsia"/>
        </w:rPr>
        <w:t>值除以海肾荧光素酶测定的</w:t>
      </w:r>
      <w:r>
        <w:t>RLU</w:t>
      </w:r>
      <w:r>
        <w:rPr>
          <w:rFonts w:ascii="宋体" w:hAnsi="宋体" w:eastAsia="宋体" w:hint="eastAsia"/>
        </w:rPr>
        <w:t>值。根据得到的比值来比较不同样品间目的报告基因的激活程度。</w:t>
      </w:r>
    </w:p>
    <w:p w:rsidR="0018722C">
      <w:pPr>
        <w:topLinePunct/>
      </w:pPr>
      <w:r>
        <w:rPr>
          <w:rFonts w:cstheme="minorBidi" w:hAnsiTheme="minorHAnsi" w:eastAsiaTheme="minorHAnsi" w:asciiTheme="minorHAnsi" w:ascii="Times New Roman" w:hAnsi="Times New Roman" w:eastAsia="宋体" w:cs="Times New Roman"/>
          <w:b/>
        </w:rPr>
        <w:t>7</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Real</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time-PCR</w:t>
      </w:r>
      <w:r>
        <w:rPr>
          <w:b/>
          <w:rFonts w:ascii="黑体" w:eastAsia="黑体"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Western</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boltting</w:t>
      </w:r>
      <w:r>
        <w:rPr>
          <w:b/>
          <w:rFonts w:ascii="黑体" w:eastAsia="黑体" w:hint="eastAsia" w:cstheme="minorBidi" w:hAnsiTheme="minorHAnsi" w:hAnsi="Times New Roman" w:cs="Times New Roman"/>
        </w:rPr>
        <w:t>分析</w:t>
      </w:r>
      <w:r>
        <w:rPr>
          <w:rFonts w:cstheme="minorBidi" w:hAnsiTheme="minorHAnsi" w:eastAsiaTheme="minorHAnsi" w:asciiTheme="minorHAnsi" w:ascii="Times New Roman" w:hAnsi="Times New Roman" w:eastAsia="宋体" w:cs="Times New Roman"/>
          <w:b/>
        </w:rPr>
        <w:t>miR-133b</w:t>
      </w:r>
      <w:r>
        <w:rPr>
          <w:b/>
          <w:rFonts w:ascii="黑体" w:eastAsia="黑体" w:hint="eastAsia" w:cstheme="minorBidi" w:hAnsiTheme="minorHAnsi" w:hAnsi="Times New Roman" w:cs="Times New Roman"/>
        </w:rPr>
        <w:t>对</w:t>
      </w:r>
      <w:r>
        <w:rPr>
          <w:rFonts w:cstheme="minorBidi" w:hAnsiTheme="minorHAnsi" w:eastAsiaTheme="minorHAnsi" w:asciiTheme="minorHAnsi" w:ascii="Times New Roman" w:hAnsi="Times New Roman" w:eastAsia="宋体" w:cs="Times New Roman"/>
          <w:b/>
        </w:rPr>
        <w:t>TAGLN2</w:t>
      </w:r>
    </w:p>
    <w:p w:rsidR="0018722C">
      <w:pPr>
        <w:spacing w:before="236"/>
        <w:ind w:leftChars="0" w:left="1260" w:rightChars="0" w:right="0" w:firstLineChars="0" w:firstLine="0"/>
        <w:jc w:val="left"/>
        <w:topLinePunct/>
      </w:pPr>
      <w:r>
        <w:rPr>
          <w:kern w:val="2"/>
          <w:sz w:val="28"/>
          <w:szCs w:val="22"/>
          <w:rFonts w:cstheme="minorBidi" w:hAnsiTheme="minorHAnsi" w:eastAsiaTheme="minorHAnsi" w:asciiTheme="minorHAnsi" w:ascii="黑体" w:eastAsia="黑体" w:hint="eastAsia"/>
          <w:b/>
        </w:rPr>
        <w:t>表达的影响</w:t>
      </w:r>
    </w:p>
    <w:p w:rsidR="0018722C">
      <w:pPr>
        <w:topLinePunct/>
      </w:pPr>
      <w:r>
        <w:rPr>
          <w:rFonts w:ascii="宋体" w:hAnsi="宋体" w:eastAsia="宋体" w:hint="eastAsia"/>
        </w:rPr>
        <w:t>转染前一天在</w:t>
      </w:r>
      <w:r>
        <w:t>6</w:t>
      </w:r>
      <w:r>
        <w:rPr>
          <w:rFonts w:ascii="宋体" w:hAnsi="宋体" w:eastAsia="宋体" w:hint="eastAsia"/>
        </w:rPr>
        <w:t>孔板中每孔接种</w:t>
      </w:r>
      <w:r>
        <w:t>1</w:t>
      </w:r>
      <w:r>
        <w:rPr>
          <w:rFonts w:ascii="宋体" w:hAnsi="宋体" w:eastAsia="宋体" w:hint="eastAsia"/>
        </w:rPr>
        <w:t>×</w:t>
      </w:r>
      <w:r>
        <w:t>10</w:t>
      </w:r>
      <w:r>
        <w:rPr>
          <w:vertAlign w:val="superscript"/>
          /&gt;
        </w:rPr>
        <w:t>6</w:t>
      </w:r>
      <w:r>
        <w:rPr>
          <w:rFonts w:ascii="宋体" w:hAnsi="宋体" w:eastAsia="宋体" w:hint="eastAsia"/>
        </w:rPr>
        <w:t>个细胞，</w:t>
      </w:r>
      <w:r w:rsidR="001852F3">
        <w:rPr>
          <w:rFonts w:ascii="宋体" w:hAnsi="宋体" w:eastAsia="宋体" w:hint="eastAsia"/>
        </w:rPr>
        <w:t xml:space="preserve">每孔细胞用</w:t>
      </w:r>
      <w:r>
        <w:t>2ml</w:t>
      </w:r>
      <w:r>
        <w:rPr>
          <w:rFonts w:ascii="宋体" w:hAnsi="宋体" w:eastAsia="宋体" w:hint="eastAsia"/>
        </w:rPr>
        <w:t>不含抗生</w:t>
      </w:r>
      <w:r>
        <w:rPr>
          <w:rFonts w:ascii="宋体" w:hAnsi="宋体" w:eastAsia="宋体" w:hint="eastAsia"/>
        </w:rPr>
        <w:t>素的培养基培养，在转染时细胞可长至</w:t>
      </w:r>
      <w:r>
        <w:t>50%-80%</w:t>
      </w:r>
      <w:r/>
      <w:r>
        <w:rPr>
          <w:rFonts w:ascii="宋体" w:hAnsi="宋体" w:eastAsia="宋体" w:hint="eastAsia"/>
        </w:rPr>
        <w:t>融合。用</w:t>
      </w:r>
      <w:r>
        <w:t>1</w:t>
      </w:r>
      <w:r>
        <w:rPr>
          <w:rFonts w:ascii="宋体" w:hAnsi="宋体" w:eastAsia="宋体" w:hint="eastAsia"/>
        </w:rPr>
        <w:t>×</w:t>
      </w:r>
      <w:r>
        <w:t>riboFECTTM C</w:t>
      </w:r>
      <w:r>
        <w:t>P</w:t>
      </w:r>
    </w:p>
    <w:p w:rsidR="0018722C">
      <w:pPr>
        <w:topLinePunct/>
      </w:pPr>
      <w:r>
        <w:t>B</w:t>
      </w:r>
      <w:r>
        <w:t>uffer</w:t>
      </w:r>
      <w:r w:rsidR="001852F3">
        <w:t xml:space="preserve"> </w:t>
      </w:r>
      <w:r>
        <w:rPr>
          <w:rFonts w:ascii="宋体" w:eastAsia="宋体" w:hint="eastAsia"/>
        </w:rPr>
        <w:t>和</w:t>
      </w:r>
      <w:r>
        <w:t>Reagent</w:t>
      </w:r>
      <w:r w:rsidR="001852F3">
        <w:t xml:space="preserve"> </w:t>
      </w:r>
      <w:r>
        <w:rPr>
          <w:rFonts w:ascii="宋体" w:eastAsia="宋体" w:hint="eastAsia"/>
        </w:rPr>
        <w:t>稀释</w:t>
      </w:r>
      <w:r>
        <w:t>miR-133b</w:t>
      </w:r>
      <w:r w:rsidR="001852F3">
        <w:t xml:space="preserve"> mimic</w:t>
      </w:r>
      <w:r>
        <w:rPr>
          <w:rFonts w:ascii="宋体" w:eastAsia="宋体" w:hint="eastAsia"/>
        </w:rPr>
        <w:t>、</w:t>
      </w:r>
      <w:r>
        <w:t>miR-133b</w:t>
      </w:r>
      <w:r w:rsidR="001852F3">
        <w:t xml:space="preserve"> mimic</w:t>
      </w:r>
      <w:r w:rsidR="001852F3">
        <w:t xml:space="preserve"> negative</w:t>
      </w:r>
      <w:r w:rsidR="001852F3">
        <w:t xml:space="preserve"> control</w:t>
      </w:r>
      <w:r>
        <w:rPr>
          <w:rFonts w:ascii="宋体" w:eastAsia="宋体" w:hint="eastAsia"/>
        </w:rPr>
        <w:t>，</w:t>
      </w:r>
    </w:p>
    <w:p w:rsidR="0018722C">
      <w:pPr>
        <w:topLinePunct/>
      </w:pPr>
      <w:r>
        <w:rPr>
          <w:rFonts w:cstheme="minorBidi" w:hAnsiTheme="minorHAnsi" w:eastAsiaTheme="minorHAnsi" w:asciiTheme="minorHAnsi" w:ascii="Calibri"/>
        </w:rPr>
        <w:t>34</w:t>
      </w:r>
    </w:p>
    <w:p w:rsidR="0018722C">
      <w:pPr>
        <w:topLinePunct/>
      </w:pPr>
      <w:r>
        <w:t>miR-133b inhibitor</w:t>
      </w:r>
      <w:r>
        <w:rPr>
          <w:rFonts w:ascii="宋体" w:hAnsi="宋体" w:eastAsia="宋体" w:hint="eastAsia"/>
        </w:rPr>
        <w:t>和</w:t>
      </w:r>
      <w:r>
        <w:t>miR-133b inhibitor negative </w:t>
      </w:r>
      <w:r>
        <w:t>control</w:t>
      </w:r>
      <w:r>
        <w:rPr>
          <w:rFonts w:ascii="宋体" w:hAnsi="宋体" w:eastAsia="宋体" w:hint="eastAsia"/>
        </w:rPr>
        <w:t>，分别将混合液加入细胞</w:t>
      </w:r>
      <w:r>
        <w:rPr>
          <w:rFonts w:ascii="宋体" w:hAnsi="宋体" w:eastAsia="宋体" w:hint="eastAsia"/>
        </w:rPr>
        <w:t>培养基中，轻轻混匀，置于</w:t>
      </w:r>
      <w:r>
        <w:t>37</w:t>
      </w:r>
      <w:r>
        <w:rPr>
          <w:rFonts w:ascii="宋体" w:hAnsi="宋体" w:eastAsia="宋体" w:hint="eastAsia"/>
        </w:rPr>
        <w:t>℃、</w:t>
      </w:r>
      <w:r>
        <w:t>5%CO</w:t>
      </w:r>
      <w:r>
        <w:t>2</w:t>
      </w:r>
      <w:r>
        <w:rPr>
          <w:rFonts w:ascii="宋体" w:hAnsi="宋体" w:eastAsia="宋体" w:hint="eastAsia"/>
        </w:rPr>
        <w:t>培养箱中培养</w:t>
      </w:r>
      <w:r>
        <w:t>48</w:t>
      </w:r>
      <w:r>
        <w:rPr>
          <w:rFonts w:ascii="宋体" w:hAnsi="宋体" w:eastAsia="宋体" w:hint="eastAsia"/>
        </w:rPr>
        <w:t>小时后，提取总</w:t>
      </w:r>
      <w:r>
        <w:t>RNA</w:t>
      </w:r>
      <w:r>
        <w:rPr>
          <w:rFonts w:ascii="宋体" w:hAnsi="宋体" w:eastAsia="宋体" w:hint="eastAsia"/>
        </w:rPr>
        <w:t>和蛋白质用于</w:t>
      </w:r>
      <w:r>
        <w:t>Realtime-PCR</w:t>
      </w:r>
      <w:r>
        <w:rPr>
          <w:rFonts w:ascii="宋体" w:hAnsi="宋体" w:eastAsia="宋体" w:hint="eastAsia"/>
        </w:rPr>
        <w:t>和</w:t>
      </w:r>
      <w:r>
        <w:t>Western </w:t>
      </w:r>
      <w:r>
        <w:t>boltting</w:t>
      </w:r>
      <w:r>
        <w:rPr>
          <w:rFonts w:ascii="宋体" w:hAnsi="宋体" w:eastAsia="宋体" w:hint="eastAsia"/>
        </w:rPr>
        <w:t>实验。</w:t>
      </w:r>
    </w:p>
    <w:p w:rsidR="0018722C">
      <w:pPr>
        <w:topLinePunct/>
      </w:pPr>
      <w:r>
        <w:rPr>
          <w:rFonts w:cstheme="minorBidi" w:hAnsiTheme="minorHAnsi" w:eastAsiaTheme="minorHAnsi" w:asciiTheme="minorHAnsi" w:ascii="Times New Roman" w:hAnsi="Times New Roman" w:eastAsia="Times New Roman" w:cs="Times New Roman"/>
          <w:b/>
        </w:rPr>
        <w:t>8</w:t>
      </w:r>
      <w:r>
        <w:rPr>
          <w:b/>
          <w:rFonts w:ascii="黑体" w:eastAsia="黑体" w:hint="eastAsia" w:cstheme="minorBidi" w:hAnsiTheme="minorHAnsi" w:hAnsi="Times New Roman" w:cs="Times New Roman"/>
        </w:rPr>
        <w:t>、免疫荧光分析</w:t>
      </w:r>
    </w:p>
    <w:p w:rsidR="0018722C">
      <w:pPr>
        <w:topLinePunct/>
      </w:pPr>
      <w:r>
        <w:rPr>
          <w:rFonts w:ascii="宋体" w:hAnsi="宋体" w:eastAsia="宋体" w:hint="eastAsia"/>
        </w:rPr>
        <w:t>将细胞置于盖玻片上，用冷的</w:t>
      </w:r>
      <w:r>
        <w:t>PBS</w:t>
      </w:r>
      <w:r>
        <w:rPr>
          <w:rFonts w:ascii="宋体" w:hAnsi="宋体" w:eastAsia="宋体" w:hint="eastAsia"/>
        </w:rPr>
        <w:t>洗涤两次；</w:t>
      </w:r>
      <w:r>
        <w:t>4%</w:t>
      </w:r>
      <w:r>
        <w:rPr>
          <w:rFonts w:ascii="宋体" w:hAnsi="宋体" w:eastAsia="宋体" w:hint="eastAsia"/>
        </w:rPr>
        <w:t>多聚甲醛固定</w:t>
      </w:r>
      <w:r>
        <w:t>30min</w:t>
      </w:r>
      <w:r>
        <w:rPr>
          <w:rFonts w:ascii="宋体" w:hAnsi="宋体" w:eastAsia="宋体" w:hint="eastAsia"/>
        </w:rPr>
        <w:t>；透</w:t>
      </w:r>
      <w:r>
        <w:rPr>
          <w:rFonts w:ascii="宋体" w:hAnsi="宋体" w:eastAsia="宋体" w:hint="eastAsia"/>
        </w:rPr>
        <w:t>膜液室温孵育</w:t>
      </w:r>
      <w:r>
        <w:t>20min</w:t>
      </w:r>
      <w:r>
        <w:rPr>
          <w:rFonts w:ascii="宋体" w:hAnsi="宋体" w:eastAsia="宋体" w:hint="eastAsia"/>
        </w:rPr>
        <w:t>，洗涤</w:t>
      </w:r>
      <w:r>
        <w:t>3</w:t>
      </w:r>
      <w:r>
        <w:rPr>
          <w:rFonts w:ascii="宋体" w:hAnsi="宋体" w:eastAsia="宋体" w:hint="eastAsia"/>
        </w:rPr>
        <w:t>次；</w:t>
      </w:r>
      <w:r>
        <w:t>10%BSA</w:t>
      </w:r>
      <w:r>
        <w:rPr>
          <w:rFonts w:ascii="宋体" w:hAnsi="宋体" w:eastAsia="宋体" w:hint="eastAsia"/>
        </w:rPr>
        <w:t>封闭</w:t>
      </w:r>
      <w:r>
        <w:t>1h</w:t>
      </w:r>
      <w:r>
        <w:rPr>
          <w:rFonts w:ascii="宋体" w:hAnsi="宋体" w:eastAsia="宋体" w:hint="eastAsia"/>
        </w:rPr>
        <w:t>；</w:t>
      </w:r>
      <w:r>
        <w:t>TAGLN2</w:t>
      </w:r>
      <w:r>
        <w:rPr>
          <w:rFonts w:ascii="宋体" w:hAnsi="宋体" w:eastAsia="宋体" w:hint="eastAsia"/>
        </w:rPr>
        <w:t>抗体</w:t>
      </w:r>
      <w:r>
        <w:rPr>
          <w:rFonts w:ascii="宋体" w:hAnsi="宋体" w:eastAsia="宋体" w:hint="eastAsia"/>
        </w:rPr>
        <w:t>（</w:t>
      </w:r>
      <w:r>
        <w:t>1:200</w:t>
      </w:r>
      <w:r>
        <w:rPr>
          <w:rFonts w:ascii="宋体" w:hAnsi="宋体" w:eastAsia="宋体" w:hint="eastAsia"/>
        </w:rPr>
        <w:t>）</w:t>
      </w:r>
      <w:r>
        <w:t>4</w:t>
      </w:r>
      <w:r>
        <w:rPr>
          <w:rFonts w:ascii="宋体" w:hAnsi="宋体" w:eastAsia="宋体" w:hint="eastAsia"/>
        </w:rPr>
        <w:t>℃</w:t>
      </w:r>
      <w:r>
        <w:rPr>
          <w:rFonts w:ascii="宋体" w:hAnsi="宋体" w:eastAsia="宋体" w:hint="eastAsia"/>
        </w:rPr>
        <w:t>孵育过夜，洗涤</w:t>
      </w:r>
      <w:r>
        <w:t>3</w:t>
      </w:r>
      <w:r>
        <w:rPr>
          <w:rFonts w:ascii="宋体" w:hAnsi="宋体" w:eastAsia="宋体" w:hint="eastAsia"/>
        </w:rPr>
        <w:t>次；</w:t>
      </w:r>
      <w:r>
        <w:t>FITC</w:t>
      </w:r>
      <w:r>
        <w:rPr>
          <w:rFonts w:ascii="宋体" w:hAnsi="宋体" w:eastAsia="宋体" w:hint="eastAsia"/>
        </w:rPr>
        <w:t>标记的抗体</w:t>
      </w:r>
      <w:r>
        <w:rPr>
          <w:rFonts w:ascii="宋体" w:hAnsi="宋体" w:eastAsia="宋体" w:hint="eastAsia"/>
        </w:rPr>
        <w:t>（</w:t>
      </w:r>
      <w:r>
        <w:rPr>
          <w:spacing w:val="-4"/>
        </w:rPr>
        <w:t>1:100</w:t>
      </w:r>
      <w:r>
        <w:rPr>
          <w:rFonts w:ascii="宋体" w:hAnsi="宋体" w:eastAsia="宋体" w:hint="eastAsia"/>
        </w:rPr>
        <w:t>）</w:t>
      </w:r>
      <w:r>
        <w:rPr>
          <w:rFonts w:ascii="宋体" w:hAnsi="宋体" w:eastAsia="宋体" w:hint="eastAsia"/>
        </w:rPr>
        <w:t>室温孵育</w:t>
      </w:r>
      <w:r>
        <w:t>1h</w:t>
      </w:r>
      <w:r>
        <w:rPr>
          <w:rFonts w:ascii="宋体" w:hAnsi="宋体" w:eastAsia="宋体" w:hint="eastAsia"/>
        </w:rPr>
        <w:t>，洗涤</w:t>
      </w:r>
      <w:r>
        <w:t>3</w:t>
      </w:r>
      <w:r>
        <w:rPr>
          <w:rFonts w:ascii="宋体" w:hAnsi="宋体" w:eastAsia="宋体" w:hint="eastAsia"/>
        </w:rPr>
        <w:t>次；</w:t>
      </w:r>
      <w:r>
        <w:t>hoechst</w:t>
      </w:r>
      <w:r>
        <w:rPr>
          <w:rFonts w:ascii="宋体" w:hAnsi="宋体" w:eastAsia="宋体" w:hint="eastAsia"/>
        </w:rPr>
        <w:t>核染</w:t>
      </w:r>
      <w:r>
        <w:t>30min</w:t>
      </w:r>
      <w:r>
        <w:rPr>
          <w:rFonts w:ascii="宋体" w:hAnsi="宋体" w:eastAsia="宋体" w:hint="eastAsia"/>
        </w:rPr>
        <w:t>；指甲油封片；采用共聚焦激光扫描显微镜扫描和分析。</w:t>
      </w:r>
    </w:p>
    <w:p w:rsidR="0018722C">
      <w:pPr>
        <w:topLinePunct/>
      </w:pPr>
      <w:r>
        <w:rPr>
          <w:rFonts w:cstheme="minorBidi" w:hAnsiTheme="minorHAnsi" w:eastAsiaTheme="minorHAnsi" w:asciiTheme="minorHAnsi" w:ascii="Times New Roman" w:hAnsi="Times New Roman" w:eastAsia="Times New Roman" w:cs="Times New Roman"/>
          <w:b/>
        </w:rPr>
        <w:t>9</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RNA</w:t>
      </w:r>
      <w:r>
        <w:rPr>
          <w:b/>
          <w:rFonts w:ascii="黑体" w:eastAsia="黑体" w:hint="eastAsia" w:cstheme="minorBidi" w:hAnsiTheme="minorHAnsi" w:hAnsi="Times New Roman" w:cs="Times New Roman"/>
        </w:rPr>
        <w:t>提取和</w:t>
      </w:r>
      <w:r>
        <w:rPr>
          <w:rFonts w:cstheme="minorBidi" w:hAnsiTheme="minorHAnsi" w:eastAsiaTheme="minorHAnsi" w:asciiTheme="minorHAnsi" w:ascii="Times New Roman" w:hAnsi="Times New Roman" w:eastAsia="Times New Roman" w:cs="Times New Roman"/>
          <w:b/>
        </w:rPr>
        <w:t>Real-time PCR</w:t>
      </w:r>
    </w:p>
    <w:p w:rsidR="0018722C">
      <w:pPr>
        <w:topLinePunct/>
      </w:pPr>
      <w:r>
        <w:rPr>
          <w:rFonts w:ascii="宋体" w:hAnsi="宋体" w:eastAsia="宋体" w:hint="eastAsia"/>
        </w:rPr>
        <w:t>收集转染后的细胞，提取细胞总</w:t>
      </w:r>
      <w:r>
        <w:t>RNA</w:t>
      </w:r>
      <w:r>
        <w:rPr>
          <w:rFonts w:ascii="宋体" w:hAnsi="宋体" w:eastAsia="宋体" w:hint="eastAsia"/>
        </w:rPr>
        <w:t>，测定</w:t>
      </w:r>
      <w:r>
        <w:t>RNA</w:t>
      </w:r>
      <w:r>
        <w:rPr>
          <w:rFonts w:ascii="宋体" w:hAnsi="宋体" w:eastAsia="宋体" w:hint="eastAsia"/>
        </w:rPr>
        <w:t>的浓度和纯度，取</w:t>
      </w:r>
      <w:r>
        <w:t>1μg</w:t>
      </w:r>
      <w:r>
        <w:rPr>
          <w:rFonts w:ascii="宋体" w:hAnsi="宋体" w:eastAsia="宋体" w:hint="eastAsia"/>
        </w:rPr>
        <w:t>总</w:t>
      </w:r>
      <w:r>
        <w:t>RNA</w:t>
      </w:r>
      <w:r>
        <w:rPr>
          <w:rFonts w:ascii="宋体" w:hAnsi="宋体" w:eastAsia="宋体" w:hint="eastAsia"/>
        </w:rPr>
        <w:t>按</w:t>
      </w:r>
      <w:r>
        <w:t>Transcriptor First Stand cDNA Synthesis Kit</w:t>
      </w:r>
      <w:r>
        <w:rPr>
          <w:rFonts w:ascii="宋体" w:hAnsi="宋体" w:eastAsia="宋体" w:hint="eastAsia"/>
        </w:rPr>
        <w:t>试剂盒的说明书反转录合</w:t>
      </w:r>
      <w:r>
        <w:rPr>
          <w:rFonts w:ascii="宋体" w:hAnsi="宋体" w:eastAsia="宋体" w:hint="eastAsia"/>
        </w:rPr>
        <w:t>成</w:t>
      </w:r>
      <w:r>
        <w:t>cDNA</w:t>
      </w:r>
      <w:r>
        <w:rPr>
          <w:rFonts w:ascii="宋体" w:hAnsi="宋体" w:eastAsia="宋体" w:hint="eastAsia"/>
        </w:rPr>
        <w:t>，取</w:t>
      </w:r>
      <w:r>
        <w:t>5μl cDNA</w:t>
      </w:r>
      <w:r>
        <w:rPr>
          <w:rFonts w:ascii="宋体" w:hAnsi="宋体" w:eastAsia="宋体" w:hint="eastAsia"/>
        </w:rPr>
        <w:t>为模板，分别以</w:t>
      </w:r>
      <w:r>
        <w:rPr>
          <w:i/>
        </w:rPr>
        <w:t>TAGLN2</w:t>
      </w:r>
      <w:r>
        <w:rPr>
          <w:rFonts w:ascii="宋体" w:hAnsi="宋体" w:eastAsia="宋体" w:hint="eastAsia"/>
        </w:rPr>
        <w:t>和</w:t>
      </w:r>
      <w:r>
        <w:rPr>
          <w:i/>
        </w:rPr>
        <w:t>GAPDH</w:t>
      </w:r>
      <w:r>
        <w:rPr>
          <w:rFonts w:ascii="宋体" w:hAnsi="宋体" w:eastAsia="宋体" w:hint="eastAsia"/>
        </w:rPr>
        <w:t>的引物扩增，采</w:t>
      </w:r>
      <w:r>
        <w:rPr>
          <w:rFonts w:ascii="宋体" w:hAnsi="宋体" w:eastAsia="宋体" w:hint="eastAsia"/>
        </w:rPr>
        <w:t>用</w:t>
      </w:r>
      <w:r>
        <w:t>faststart universal SYBR green master ROX</w:t>
      </w:r>
      <w:r/>
      <w:r>
        <w:rPr>
          <w:rFonts w:ascii="宋体" w:hAnsi="宋体" w:eastAsia="宋体" w:hint="eastAsia"/>
        </w:rPr>
        <w:t>试剂盒在</w:t>
      </w:r>
      <w:r>
        <w:t>Real-time PCR</w:t>
      </w:r>
      <w:r>
        <w:rPr>
          <w:rFonts w:ascii="宋体" w:hAnsi="宋体" w:eastAsia="宋体" w:hint="eastAsia"/>
        </w:rPr>
        <w:t>系统中实行反应。</w:t>
      </w:r>
      <w:r>
        <w:t>50μl</w:t>
      </w:r>
      <w:r>
        <w:rPr>
          <w:rFonts w:ascii="宋体" w:hAnsi="宋体" w:eastAsia="宋体" w:hint="eastAsia"/>
        </w:rPr>
        <w:t>反应体系中包括</w:t>
      </w:r>
      <w:r>
        <w:t>25</w:t>
      </w:r>
      <w:r/>
      <w:r>
        <w:t>μl</w:t>
      </w:r>
      <w:r>
        <w:t> </w:t>
      </w:r>
      <w:r>
        <w:t>1</w:t>
      </w:r>
      <w:r>
        <w:rPr>
          <w:rFonts w:ascii="宋体" w:hAnsi="宋体" w:eastAsia="宋体" w:hint="eastAsia"/>
        </w:rPr>
        <w:t>×</w:t>
      </w:r>
      <w:r>
        <w:t>faststart</w:t>
      </w:r>
      <w:r>
        <w:t> </w:t>
      </w:r>
      <w:r>
        <w:t>universal</w:t>
      </w:r>
      <w:r>
        <w:t> </w:t>
      </w:r>
      <w:r>
        <w:t>SYBR</w:t>
      </w:r>
      <w:r w:rsidR="001852F3">
        <w:t xml:space="preserve"> green</w:t>
      </w:r>
      <w:r>
        <w:t> </w:t>
      </w:r>
      <w:r>
        <w:t>maste</w:t>
      </w:r>
      <w:r>
        <w:t>r</w:t>
      </w:r>
    </w:p>
    <w:p w:rsidR="0018722C">
      <w:pPr>
        <w:topLinePunct/>
      </w:pPr>
      <w:r>
        <w:t>ROX</w:t>
      </w:r>
      <w:r>
        <w:rPr>
          <w:rFonts w:ascii="宋体" w:hAnsi="宋体" w:eastAsia="宋体" w:hint="eastAsia"/>
        </w:rPr>
        <w:t>、</w:t>
      </w:r>
      <w:r>
        <w:t>0.5μl forward primer 0.5μl reverse primer</w:t>
      </w:r>
      <w:r>
        <w:rPr>
          <w:rFonts w:ascii="宋体" w:hAnsi="宋体" w:eastAsia="宋体" w:hint="eastAsia"/>
        </w:rPr>
        <w:t>、</w:t>
      </w:r>
      <w:r>
        <w:t>DEPC water</w:t>
      </w:r>
      <w:r/>
      <w:r>
        <w:rPr>
          <w:rFonts w:ascii="宋体" w:hAnsi="宋体" w:eastAsia="宋体" w:hint="eastAsia"/>
        </w:rPr>
        <w:t>和</w:t>
      </w:r>
      <w:r>
        <w:t>5μl </w:t>
      </w:r>
      <w:r>
        <w:t>cDNA</w:t>
      </w:r>
      <w:r>
        <w:rPr>
          <w:rFonts w:ascii="宋体" w:hAnsi="宋体" w:eastAsia="宋体" w:hint="eastAsia"/>
        </w:rPr>
        <w:t>，</w:t>
      </w:r>
      <w:r>
        <w:t>95</w:t>
      </w:r>
      <w:r>
        <w:rPr>
          <w:rFonts w:ascii="宋体" w:hAnsi="宋体" w:eastAsia="宋体" w:hint="eastAsia"/>
        </w:rPr>
        <w:t>℃</w:t>
      </w:r>
      <w:r>
        <w:t>10 min</w:t>
      </w:r>
      <w:r>
        <w:rPr>
          <w:rFonts w:ascii="宋体" w:hAnsi="宋体" w:eastAsia="宋体" w:hint="eastAsia"/>
        </w:rPr>
        <w:t>变性，然后</w:t>
      </w:r>
      <w:r>
        <w:t>95</w:t>
      </w:r>
      <w:r>
        <w:rPr>
          <w:rFonts w:ascii="宋体" w:hAnsi="宋体" w:eastAsia="宋体" w:hint="eastAsia"/>
        </w:rPr>
        <w:t>℃</w:t>
      </w:r>
      <w:r>
        <w:t>15s</w:t>
      </w:r>
      <w:r>
        <w:rPr>
          <w:rFonts w:ascii="宋体" w:hAnsi="宋体" w:eastAsia="宋体" w:hint="eastAsia"/>
        </w:rPr>
        <w:t>、</w:t>
      </w:r>
      <w:r>
        <w:t>58</w:t>
      </w:r>
      <w:r>
        <w:rPr>
          <w:rFonts w:ascii="宋体" w:hAnsi="宋体" w:eastAsia="宋体" w:hint="eastAsia"/>
        </w:rPr>
        <w:t>℃</w:t>
      </w:r>
      <w:r>
        <w:t>60s</w:t>
      </w:r>
      <w:r>
        <w:rPr>
          <w:rFonts w:ascii="宋体" w:hAnsi="宋体" w:eastAsia="宋体" w:hint="eastAsia"/>
        </w:rPr>
        <w:t>循环</w:t>
      </w:r>
      <w:r>
        <w:t>40</w:t>
      </w:r>
      <w:r>
        <w:rPr>
          <w:rFonts w:ascii="宋体" w:hAnsi="宋体" w:eastAsia="宋体" w:hint="eastAsia"/>
        </w:rPr>
        <w:t>次。所有样品均设置</w:t>
      </w:r>
      <w:r>
        <w:t>2</w:t>
      </w:r>
      <w:r>
        <w:rPr>
          <w:rFonts w:ascii="宋体" w:hAnsi="宋体" w:eastAsia="宋体" w:hint="eastAsia"/>
        </w:rPr>
        <w:t>个平行管，</w:t>
      </w:r>
      <w:r w:rsidR="001852F3">
        <w:rPr>
          <w:rFonts w:ascii="宋体" w:hAnsi="宋体" w:eastAsia="宋体" w:hint="eastAsia"/>
        </w:rPr>
        <w:t xml:space="preserve">基因表达量以平行管平均循环阈值</w:t>
      </w:r>
      <w:r>
        <w:t>(</w:t>
      </w:r>
      <w:r>
        <w:t xml:space="preserve"> cycle</w:t>
      </w:r>
      <w:r>
        <w:t>- </w:t>
      </w:r>
      <w:r>
        <w:t>threshold</w:t>
      </w:r>
      <w:r>
        <w:rPr>
          <w:rFonts w:ascii="宋体" w:hAnsi="宋体" w:eastAsia="宋体" w:hint="eastAsia"/>
          <w:rFonts w:ascii="宋体" w:hAnsi="宋体" w:eastAsia="宋体" w:hint="eastAsia"/>
          <w:spacing w:val="-2"/>
        </w:rPr>
        <w:t xml:space="preserve">, </w:t>
      </w:r>
      <w:r>
        <w:t>Ct</w:t>
      </w:r>
      <w:r>
        <w:t>)</w:t>
      </w:r>
      <w:r/>
      <w:r>
        <w:rPr>
          <w:rFonts w:ascii="宋体" w:hAnsi="宋体" w:eastAsia="宋体" w:hint="eastAsia"/>
        </w:rPr>
        <w:t>表示。采用</w:t>
      </w:r>
      <w:r>
        <w:t>2</w:t>
      </w:r>
      <w:r>
        <w:rPr>
          <w:vertAlign w:val="superscript"/>
          /&gt;
        </w:rPr>
        <w:t>-</w:t>
      </w:r>
      <w:r>
        <w:rPr>
          <w:rFonts w:ascii="宋体" w:hAnsi="宋体" w:eastAsia="宋体" w:hint="eastAsia"/>
        </w:rPr>
        <w:t>ΔΔ</w:t>
      </w:r>
      <w:r>
        <w:rPr>
          <w:vertAlign w:val="superscript"/>
          /&gt;
        </w:rPr>
        <w:t>Ct</w:t>
      </w:r>
      <w:r w:rsidR="001852F3">
        <w:rPr>
          <w:vertAlign w:val="superscript"/>
          /&gt;
        </w:rPr>
        <w:t xml:space="preserve"> </w:t>
      </w:r>
      <w:r>
        <w:rPr>
          <w:rFonts w:ascii="宋体" w:hAnsi="宋体" w:eastAsia="宋体" w:hint="eastAsia"/>
        </w:rPr>
        <w:t>进行</w:t>
      </w:r>
      <w:r>
        <w:rPr>
          <w:rFonts w:ascii="宋体" w:hAnsi="宋体" w:eastAsia="宋体" w:hint="eastAsia"/>
        </w:rPr>
        <w:t>分析</w:t>
      </w:r>
      <w:r>
        <w:rPr>
          <w:i/>
        </w:rPr>
        <w:t>TAGLN2</w:t>
      </w:r>
      <w:r>
        <w:rPr>
          <w:rFonts w:ascii="宋体" w:hAnsi="宋体" w:eastAsia="宋体" w:hint="eastAsia"/>
        </w:rPr>
        <w:t>的相对表达量，实验重复</w:t>
      </w:r>
      <w:r>
        <w:t>3</w:t>
      </w:r>
      <w:r>
        <w:rPr>
          <w:rFonts w:ascii="宋体" w:hAnsi="宋体" w:eastAsia="宋体" w:hint="eastAsia"/>
        </w:rPr>
        <w:t>次。</w:t>
      </w:r>
    </w:p>
    <w:p w:rsidR="0018722C">
      <w:pPr>
        <w:topLinePunct/>
      </w:pPr>
      <w:r>
        <w:rPr>
          <w:rFonts w:cstheme="minorBidi" w:hAnsiTheme="minorHAnsi" w:eastAsiaTheme="minorHAnsi" w:asciiTheme="minorHAnsi"/>
        </w:rPr>
        <w:t>10</w:t>
      </w:r>
      <w:r>
        <w:rPr>
          <w:rFonts w:ascii="黑体" w:eastAsia="黑体" w:hint="eastAsia" w:cstheme="minorBidi" w:hAnsiTheme="minorHAnsi"/>
          <w:b/>
        </w:rPr>
        <w:t>、细胞蛋白提取</w:t>
      </w:r>
    </w:p>
    <w:p w:rsidR="0018722C">
      <w:pPr>
        <w:topLinePunct/>
      </w:pPr>
      <w:r>
        <w:rPr>
          <w:rFonts w:ascii="宋体" w:hAnsi="宋体" w:eastAsia="宋体" w:hint="eastAsia"/>
        </w:rPr>
        <w:t>按照总蛋白提取试剂盒说明书</w:t>
      </w:r>
      <w:r>
        <w:rPr>
          <w:rFonts w:ascii="宋体" w:hAnsi="宋体" w:eastAsia="宋体" w:hint="eastAsia"/>
        </w:rPr>
        <w:t>（</w:t>
      </w:r>
      <w:r>
        <w:rPr>
          <w:rFonts w:ascii="宋体" w:hAnsi="宋体" w:eastAsia="宋体" w:hint="eastAsia"/>
        </w:rPr>
        <w:t>上海贝博</w:t>
      </w:r>
      <w:r>
        <w:rPr>
          <w:rFonts w:ascii="宋体" w:hAnsi="宋体" w:eastAsia="宋体" w:hint="eastAsia"/>
        </w:rPr>
        <w:t>）</w:t>
      </w:r>
      <w:r>
        <w:rPr>
          <w:rFonts w:ascii="宋体" w:hAnsi="宋体" w:eastAsia="宋体" w:hint="eastAsia"/>
        </w:rPr>
        <w:t>提取细胞蛋白。在蛋白抽提前取</w:t>
      </w:r>
      <w:r>
        <w:rPr>
          <w:rFonts w:ascii="宋体" w:hAnsi="宋体" w:eastAsia="宋体" w:hint="eastAsia"/>
        </w:rPr>
        <w:t>出实验所需蛋白抽提试剂进行预冷，按照</w:t>
      </w:r>
      <w:r>
        <w:t>1</w:t>
      </w:r>
      <w:r>
        <w:t xml:space="preserve">: </w:t>
      </w:r>
      <w:r>
        <w:t>99</w:t>
      </w:r>
      <w:r>
        <w:rPr>
          <w:rFonts w:ascii="宋体" w:hAnsi="宋体" w:eastAsia="宋体" w:hint="eastAsia"/>
        </w:rPr>
        <w:t>比例加入蛋白酶抑制剂混合物</w:t>
      </w:r>
      <w:r>
        <w:rPr>
          <w:rFonts w:ascii="宋体" w:hAnsi="宋体" w:eastAsia="宋体" w:hint="eastAsia"/>
        </w:rPr>
        <w:t>（</w:t>
      </w:r>
      <w:r>
        <w:rPr>
          <w:rFonts w:ascii="宋体" w:hAnsi="宋体" w:eastAsia="宋体" w:hint="eastAsia"/>
        </w:rPr>
        <w:t>例</w:t>
      </w:r>
      <w:r>
        <w:rPr>
          <w:rFonts w:ascii="宋体" w:hAnsi="宋体" w:eastAsia="宋体" w:hint="eastAsia"/>
          <w:spacing w:val="-16"/>
        </w:rPr>
        <w:t>如</w:t>
      </w:r>
      <w:r>
        <w:t>990</w:t>
      </w:r>
      <w:r w:rsidR="001852F3">
        <w:t xml:space="preserve"> μl</w:t>
      </w:r>
      <w:r>
        <w:rPr>
          <w:rFonts w:ascii="宋体" w:hAnsi="宋体" w:eastAsia="宋体" w:hint="eastAsia"/>
          <w:spacing w:val="-4"/>
        </w:rPr>
        <w:t>抽提试剂中加入</w:t>
      </w:r>
      <w:r>
        <w:t>10</w:t>
      </w:r>
      <w:r w:rsidR="001852F3">
        <w:t xml:space="preserve"> μl</w:t>
      </w:r>
      <w:r>
        <w:rPr>
          <w:rFonts w:ascii="宋体" w:hAnsi="宋体" w:eastAsia="宋体" w:hint="eastAsia"/>
          <w:spacing w:val="0"/>
        </w:rPr>
        <w:t>蛋白酶抑制剂混合物</w:t>
      </w:r>
      <w:r>
        <w:rPr>
          <w:rFonts w:ascii="宋体" w:hAnsi="宋体" w:eastAsia="宋体" w:hint="eastAsia"/>
        </w:rPr>
        <w:t>）</w:t>
      </w:r>
      <w:r>
        <w:rPr>
          <w:rFonts w:ascii="宋体" w:hAnsi="宋体" w:eastAsia="宋体" w:hint="eastAsia"/>
        </w:rPr>
        <w:t>，使蛋白酶抑制剂混合物</w:t>
      </w:r>
      <w:r>
        <w:rPr>
          <w:rFonts w:ascii="宋体" w:hAnsi="宋体" w:eastAsia="宋体" w:hint="eastAsia"/>
        </w:rPr>
        <w:t>在抽提试剂中成</w:t>
      </w:r>
      <w:r>
        <w:t>1×</w:t>
      </w:r>
      <w:r>
        <w:rPr>
          <w:rFonts w:ascii="宋体" w:hAnsi="宋体" w:eastAsia="宋体" w:hint="eastAsia"/>
        </w:rPr>
        <w:t>工作液。每</w:t>
      </w:r>
      <w:r>
        <w:t>1X10</w:t>
      </w:r>
      <w:r>
        <w:rPr>
          <w:vertAlign w:val="superscript"/>
          /&gt;
        </w:rPr>
        <w:t>6</w:t>
      </w:r>
      <w:r>
        <w:rPr>
          <w:rFonts w:ascii="宋体" w:hAnsi="宋体" w:eastAsia="宋体" w:hint="eastAsia"/>
        </w:rPr>
        <w:t>的细胞加入</w:t>
      </w:r>
      <w:r>
        <w:t>200μl</w:t>
      </w:r>
      <w:r>
        <w:rPr>
          <w:rFonts w:ascii="宋体" w:hAnsi="宋体" w:eastAsia="宋体" w:hint="eastAsia"/>
        </w:rPr>
        <w:t>抽提工作液；冰上孵</w:t>
      </w:r>
      <w:r>
        <w:rPr>
          <w:rFonts w:ascii="宋体" w:hAnsi="宋体" w:eastAsia="宋体" w:hint="eastAsia"/>
        </w:rPr>
        <w:t>育</w:t>
      </w:r>
    </w:p>
    <w:p w:rsidR="0018722C">
      <w:pPr>
        <w:topLinePunct/>
      </w:pPr>
      <w:r>
        <w:t>20</w:t>
      </w:r>
      <w:r>
        <w:rPr>
          <w:rFonts w:ascii="宋体" w:hAnsi="宋体" w:eastAsia="宋体" w:hint="eastAsia"/>
        </w:rPr>
        <w:t>分钟；</w:t>
      </w:r>
      <w:r>
        <w:t>10,000</w:t>
      </w:r>
      <w:r>
        <w:rPr>
          <w:rFonts w:ascii="宋体" w:hAnsi="宋体" w:eastAsia="宋体" w:hint="eastAsia"/>
        </w:rPr>
        <w:t>×</w:t>
      </w:r>
      <w:r>
        <w:t>g</w:t>
      </w:r>
      <w:r>
        <w:rPr>
          <w:rFonts w:ascii="宋体" w:hAnsi="宋体" w:eastAsia="宋体" w:hint="eastAsia"/>
        </w:rPr>
        <w:t>离心</w:t>
      </w:r>
      <w:r>
        <w:t>15~20</w:t>
      </w:r>
      <w:r>
        <w:rPr>
          <w:rFonts w:ascii="宋体" w:hAnsi="宋体" w:eastAsia="宋体" w:hint="eastAsia"/>
        </w:rPr>
        <w:t>分钟；收集上清，进行下一步分析。</w:t>
      </w:r>
    </w:p>
    <w:p w:rsidR="0018722C">
      <w:pPr>
        <w:topLinePunct/>
      </w:pPr>
      <w:r>
        <w:rPr>
          <w:rFonts w:cstheme="minorBidi" w:hAnsiTheme="minorHAnsi" w:eastAsiaTheme="minorHAnsi" w:asciiTheme="minorHAnsi" w:ascii="Calibri"/>
        </w:rPr>
        <w:t>35</w:t>
      </w:r>
    </w:p>
    <w:p w:rsidR="0018722C">
      <w:pPr>
        <w:topLinePunct/>
      </w:pPr>
      <w:r>
        <w:rPr>
          <w:rFonts w:cstheme="minorBidi" w:hAnsiTheme="minorHAnsi" w:eastAsiaTheme="minorHAnsi" w:asciiTheme="minorHAnsi" w:ascii="Times New Roman" w:hAnsi="Times New Roman" w:eastAsia="Times New Roman" w:cs="Times New Roman"/>
          <w:b/>
        </w:rPr>
        <w:t>11</w:t>
      </w:r>
      <w:r>
        <w:rPr>
          <w:b/>
          <w:rFonts w:ascii="黑体" w:eastAsia="黑体" w:hint="eastAsia" w:cstheme="minorBidi" w:hAnsiTheme="minorHAnsi" w:hAnsi="Times New Roman" w:cs="Times New Roman"/>
        </w:rPr>
        <w:t>、免疫印迹</w:t>
      </w:r>
    </w:p>
    <w:p w:rsidR="0018722C">
      <w:pPr>
        <w:topLinePunct/>
      </w:pPr>
      <w:r>
        <w:rPr>
          <w:rFonts w:ascii="宋体" w:hAnsi="宋体" w:eastAsia="宋体" w:hint="eastAsia"/>
        </w:rPr>
        <w:t>使用</w:t>
      </w:r>
      <w:r>
        <w:t>BCA</w:t>
      </w:r>
      <w:r>
        <w:rPr>
          <w:rFonts w:ascii="宋体" w:hAnsi="宋体" w:eastAsia="宋体" w:hint="eastAsia"/>
        </w:rPr>
        <w:t>蛋白定量试剂盒</w:t>
      </w:r>
      <w:r>
        <w:rPr>
          <w:rFonts w:ascii="宋体" w:hAnsi="宋体" w:eastAsia="宋体" w:hint="eastAsia"/>
        </w:rPr>
        <w:t>（</w:t>
      </w:r>
      <w:r>
        <w:t>Pierce</w:t>
      </w:r>
      <w:r>
        <w:rPr>
          <w:rFonts w:ascii="宋体" w:hAnsi="宋体" w:eastAsia="宋体" w:hint="eastAsia"/>
        </w:rPr>
        <w:t>）</w:t>
      </w:r>
      <w:r>
        <w:rPr>
          <w:rFonts w:ascii="宋体" w:hAnsi="宋体" w:eastAsia="宋体" w:hint="eastAsia"/>
        </w:rPr>
        <w:t>测定两组卵巢蛋白浓度。取</w:t>
      </w:r>
      <w:r>
        <w:t>40μg</w:t>
      </w:r>
      <w:r>
        <w:rPr>
          <w:rFonts w:ascii="宋体" w:hAnsi="宋体" w:eastAsia="宋体" w:hint="eastAsia"/>
        </w:rPr>
        <w:t>的蛋</w:t>
      </w:r>
      <w:r>
        <w:rPr>
          <w:rFonts w:ascii="宋体" w:hAnsi="宋体" w:eastAsia="宋体" w:hint="eastAsia"/>
        </w:rPr>
        <w:t>白进行</w:t>
      </w:r>
      <w:r>
        <w:t>10%</w:t>
      </w:r>
      <w:r>
        <w:rPr>
          <w:rFonts w:ascii="宋体" w:hAnsi="宋体" w:eastAsia="宋体" w:hint="eastAsia"/>
        </w:rPr>
        <w:t>的聚丙烯酰胺电泳，电泳完毕将蛋白转至</w:t>
      </w:r>
      <w:r>
        <w:t>PVDF</w:t>
      </w:r>
      <w:r>
        <w:rPr>
          <w:rFonts w:ascii="宋体" w:hAnsi="宋体" w:eastAsia="宋体" w:hint="eastAsia"/>
        </w:rPr>
        <w:t>膜。用</w:t>
      </w:r>
      <w:r>
        <w:t>5%</w:t>
      </w:r>
      <w:r>
        <w:rPr>
          <w:rFonts w:ascii="宋体" w:hAnsi="宋体" w:eastAsia="宋体" w:hint="eastAsia"/>
        </w:rPr>
        <w:t>脱脂奶</w:t>
      </w:r>
      <w:r>
        <w:rPr>
          <w:rFonts w:ascii="宋体" w:hAnsi="宋体" w:eastAsia="宋体" w:hint="eastAsia"/>
        </w:rPr>
        <w:t>粉</w:t>
      </w:r>
    </w:p>
    <w:p w:rsidR="0018722C">
      <w:pPr>
        <w:topLinePunct/>
      </w:pPr>
      <w:r>
        <w:t>-TBST</w:t>
      </w:r>
      <w:r>
        <w:rPr>
          <w:rFonts w:ascii="宋体" w:hAnsi="宋体" w:eastAsia="宋体" w:hint="eastAsia"/>
        </w:rPr>
        <w:t>溶液</w:t>
      </w:r>
      <w:r>
        <w:t>(</w:t>
      </w:r>
      <w:r>
        <w:t xml:space="preserve">5g</w:t>
      </w:r>
      <w:r>
        <w:rPr>
          <w:rFonts w:ascii="宋体" w:hAnsi="宋体" w:eastAsia="宋体" w:hint="eastAsia"/>
        </w:rPr>
        <w:t>脱脂奶粉</w:t>
      </w:r>
      <w:r>
        <w:t>+100mlTBST</w:t>
      </w:r>
      <w:r>
        <w:rPr>
          <w:rFonts w:ascii="宋体" w:hAnsi="宋体" w:eastAsia="宋体" w:hint="eastAsia"/>
        </w:rPr>
        <w:t>溶液</w:t>
      </w:r>
      <w:r>
        <w:t>)</w:t>
      </w:r>
      <w:r>
        <w:rPr>
          <w:rFonts w:ascii="宋体" w:hAnsi="宋体" w:eastAsia="宋体" w:hint="eastAsia"/>
        </w:rPr>
        <w:t>室温封闭</w:t>
      </w:r>
      <w:r>
        <w:t>2 </w:t>
      </w:r>
      <w:r>
        <w:t>h</w:t>
      </w:r>
      <w:r>
        <w:rPr>
          <w:rFonts w:ascii="宋体" w:hAnsi="宋体" w:eastAsia="宋体" w:hint="eastAsia"/>
        </w:rPr>
        <w:t>，用</w:t>
      </w:r>
      <w:r>
        <w:t>1</w:t>
      </w:r>
      <w:r>
        <w:rPr>
          <w:rFonts w:ascii="宋体" w:hAnsi="宋体" w:eastAsia="宋体" w:hint="eastAsia"/>
          <w:rFonts w:ascii="宋体" w:hAnsi="宋体" w:eastAsia="宋体" w:hint="eastAsia"/>
          <w:spacing w:val="-2"/>
        </w:rPr>
        <w:t xml:space="preserve">: </w:t>
      </w:r>
      <w:r>
        <w:t>1</w:t>
      </w:r>
      <w:r>
        <w:t>,</w:t>
      </w:r>
      <w:r>
        <w:t> </w:t>
      </w:r>
      <w:r>
        <w:t>000</w:t>
      </w:r>
      <w:r>
        <w:rPr>
          <w:rFonts w:ascii="宋体" w:hAnsi="宋体" w:eastAsia="宋体" w:hint="eastAsia"/>
        </w:rPr>
        <w:t>稀释比例</w:t>
      </w:r>
      <w:r>
        <w:rPr>
          <w:rFonts w:ascii="宋体" w:hAnsi="宋体" w:eastAsia="宋体" w:hint="eastAsia"/>
        </w:rPr>
        <w:t>的</w:t>
      </w:r>
      <w:r>
        <w:t>TAGLN2</w:t>
      </w:r>
      <w:r>
        <w:rPr>
          <w:rFonts w:ascii="宋体" w:hAnsi="宋体" w:eastAsia="宋体" w:hint="eastAsia"/>
        </w:rPr>
        <w:t>一抗</w:t>
      </w:r>
      <w:r>
        <w:rPr>
          <w:rFonts w:ascii="宋体" w:hAnsi="宋体" w:eastAsia="宋体" w:hint="eastAsia"/>
        </w:rPr>
        <w:t>（</w:t>
      </w:r>
      <w:r>
        <w:t>Santa Cruz</w:t>
      </w:r>
      <w:r>
        <w:rPr>
          <w:rFonts w:ascii="宋体" w:hAnsi="宋体" w:eastAsia="宋体" w:hint="eastAsia"/>
        </w:rPr>
        <w:t>）</w:t>
      </w:r>
      <w:r>
        <w:t>4</w:t>
      </w:r>
      <w:r>
        <w:rPr>
          <w:rFonts w:ascii="宋体" w:hAnsi="宋体" w:eastAsia="宋体" w:hint="eastAsia"/>
        </w:rPr>
        <w:t>℃孵育过夜，</w:t>
      </w:r>
      <w:r>
        <w:t>TBST</w:t>
      </w:r>
      <w:r>
        <w:rPr>
          <w:rFonts w:ascii="宋体" w:hAnsi="宋体" w:eastAsia="宋体" w:hint="eastAsia"/>
        </w:rPr>
        <w:t>溶液洗膜</w:t>
      </w:r>
      <w:r>
        <w:t>4</w:t>
      </w:r>
      <w:r>
        <w:rPr>
          <w:rFonts w:ascii="宋体" w:hAnsi="宋体" w:eastAsia="宋体" w:hint="eastAsia"/>
        </w:rPr>
        <w:t>次，每次</w:t>
      </w:r>
      <w:r>
        <w:t>5min</w:t>
      </w:r>
      <w:r>
        <w:rPr>
          <w:rFonts w:ascii="宋体" w:hAnsi="宋体" w:eastAsia="宋体" w:hint="eastAsia"/>
        </w:rPr>
        <w:t>；</w:t>
      </w:r>
      <w:r>
        <w:rPr>
          <w:rFonts w:ascii="宋体" w:hAnsi="宋体" w:eastAsia="宋体" w:hint="eastAsia"/>
        </w:rPr>
        <w:t>再用</w:t>
      </w:r>
      <w:r>
        <w:t>1</w:t>
      </w:r>
      <w:r>
        <w:rPr>
          <w:rFonts w:ascii="宋体" w:hAnsi="宋体" w:eastAsia="宋体" w:hint="eastAsia"/>
          <w:rFonts w:ascii="宋体" w:hAnsi="宋体" w:eastAsia="宋体" w:hint="eastAsia"/>
          <w:spacing w:val="-6"/>
        </w:rPr>
        <w:t xml:space="preserve">: </w:t>
      </w:r>
      <w:r>
        <w:t>10</w:t>
      </w:r>
      <w:r>
        <w:t>,</w:t>
      </w:r>
      <w:r>
        <w:t> 000HRP</w:t>
      </w:r>
      <w:r>
        <w:rPr>
          <w:rFonts w:ascii="宋体" w:hAnsi="宋体" w:eastAsia="宋体" w:hint="eastAsia"/>
        </w:rPr>
        <w:t>标记的二抗</w:t>
      </w:r>
      <w:r>
        <w:t>(</w:t>
      </w:r>
      <w:r>
        <w:t xml:space="preserve">Cell Signaling</w:t>
      </w:r>
      <w:r>
        <w:t>)</w:t>
      </w:r>
      <w:r>
        <w:rPr>
          <w:rFonts w:ascii="宋体" w:hAnsi="宋体" w:eastAsia="宋体" w:hint="eastAsia"/>
        </w:rPr>
        <w:t>室温孵育</w:t>
      </w:r>
      <w:r>
        <w:t>1 </w:t>
      </w:r>
      <w:r>
        <w:t>h</w:t>
      </w:r>
      <w:r>
        <w:rPr>
          <w:rFonts w:ascii="宋体" w:hAnsi="宋体" w:eastAsia="宋体" w:hint="eastAsia"/>
          <w:rFonts w:ascii="宋体" w:hAnsi="宋体" w:eastAsia="宋体" w:hint="eastAsia"/>
          <w:spacing w:val="-5"/>
        </w:rPr>
        <w:t xml:space="preserve">, </w:t>
      </w:r>
      <w:r>
        <w:t>TBST</w:t>
      </w:r>
      <w:r>
        <w:rPr>
          <w:rFonts w:ascii="宋体" w:hAnsi="宋体" w:eastAsia="宋体" w:hint="eastAsia"/>
        </w:rPr>
        <w:t>溶液洗</w:t>
      </w:r>
      <w:r>
        <w:t>4</w:t>
      </w:r>
      <w:r>
        <w:rPr>
          <w:rFonts w:ascii="宋体" w:hAnsi="宋体" w:eastAsia="宋体" w:hint="eastAsia"/>
        </w:rPr>
        <w:t>次，</w:t>
      </w:r>
      <w:r>
        <w:rPr>
          <w:rFonts w:ascii="宋体" w:hAnsi="宋体" w:eastAsia="宋体" w:hint="eastAsia"/>
        </w:rPr>
        <w:t>每次</w:t>
      </w:r>
      <w:r>
        <w:t>10min</w:t>
      </w:r>
      <w:r>
        <w:rPr>
          <w:rFonts w:ascii="宋体" w:hAnsi="宋体" w:eastAsia="宋体" w:hint="eastAsia"/>
        </w:rPr>
        <w:t>。最后用高敏感化学发光试剂</w:t>
      </w:r>
      <w:r>
        <w:t>ECL</w:t>
      </w:r>
      <w:r>
        <w:rPr>
          <w:rFonts w:ascii="宋体" w:hAnsi="宋体" w:eastAsia="宋体" w:hint="eastAsia"/>
        </w:rPr>
        <w:t>（</w:t>
      </w:r>
      <w:r>
        <w:t>Biosharp</w:t>
      </w:r>
      <w:r>
        <w:rPr>
          <w:rFonts w:ascii="宋体" w:hAnsi="宋体" w:eastAsia="宋体" w:hint="eastAsia"/>
        </w:rPr>
        <w:t>）</w:t>
      </w:r>
      <w:r>
        <w:rPr>
          <w:rFonts w:ascii="宋体" w:hAnsi="宋体" w:eastAsia="宋体" w:hint="eastAsia"/>
        </w:rPr>
        <w:t>显色，在暗室内曝光</w:t>
      </w:r>
      <w:r>
        <w:rPr>
          <w:rFonts w:ascii="宋体" w:hAnsi="宋体" w:eastAsia="宋体" w:hint="eastAsia"/>
        </w:rPr>
        <w:t>胶片，显影液中显影胶片，见条带清晰后放入定影液中</w:t>
      </w:r>
      <w:r>
        <w:t>1-2min</w:t>
      </w:r>
      <w:r>
        <w:rPr>
          <w:rFonts w:ascii="宋体" w:hAnsi="宋体" w:eastAsia="宋体" w:hint="eastAsia"/>
        </w:rPr>
        <w:t>，取出胶片清水</w:t>
      </w:r>
      <w:r>
        <w:rPr>
          <w:rFonts w:ascii="宋体" w:hAnsi="宋体" w:eastAsia="宋体" w:hint="eastAsia"/>
        </w:rPr>
        <w:t>洗去定影液。同样方法检测</w:t>
      </w:r>
      <w:r>
        <w:rPr>
          <w:rFonts w:ascii="宋体" w:hAnsi="宋体" w:eastAsia="宋体" w:hint="eastAsia"/>
        </w:rPr>
        <w:t>β</w:t>
      </w:r>
      <w:r>
        <w:t>-actin</w:t>
      </w:r>
      <w:r>
        <w:rPr>
          <w:rFonts w:ascii="宋体" w:hAnsi="宋体" w:eastAsia="宋体" w:hint="eastAsia"/>
        </w:rPr>
        <w:t>作为对照，使用</w:t>
      </w:r>
      <w:r>
        <w:t>ImageJ</w:t>
      </w:r>
      <w:r>
        <w:rPr>
          <w:rFonts w:ascii="宋体" w:hAnsi="宋体" w:eastAsia="宋体" w:hint="eastAsia"/>
        </w:rPr>
        <w:t>软件分析条带，对条带灰度比进行计算，分析结果。</w:t>
      </w:r>
    </w:p>
    <w:p w:rsidR="0018722C">
      <w:pPr>
        <w:topLinePunct/>
      </w:pPr>
      <w:r>
        <w:rPr>
          <w:rFonts w:cstheme="minorBidi" w:hAnsiTheme="minorHAnsi" w:eastAsiaTheme="minorHAnsi" w:asciiTheme="minorHAnsi" w:ascii="Times New Roman" w:hAnsi="Times New Roman" w:eastAsia="Times New Roman" w:cs="Times New Roman"/>
          <w:b/>
        </w:rPr>
        <w:t>12</w:t>
      </w:r>
      <w:r>
        <w:rPr>
          <w:b/>
          <w:rFonts w:ascii="黑体" w:eastAsia="黑体" w:hint="eastAsia" w:cstheme="minorBidi" w:hAnsiTheme="minorHAnsi" w:hAnsi="Times New Roman" w:cs="Times New Roman"/>
        </w:rPr>
        <w:t>、统计分析</w:t>
      </w:r>
    </w:p>
    <w:p w:rsidR="0018722C">
      <w:pPr>
        <w:topLinePunct/>
      </w:pPr>
      <w:r>
        <w:rPr>
          <w:rFonts w:ascii="宋体" w:hAnsi="宋体" w:eastAsia="宋体" w:hint="eastAsia"/>
        </w:rPr>
        <w:t>数据统计采用</w:t>
      </w:r>
      <w:r>
        <w:t>mean</w:t>
      </w:r>
      <w:r>
        <w:rPr>
          <w:rFonts w:ascii="宋体" w:hAnsi="宋体" w:eastAsia="宋体" w:hint="eastAsia"/>
        </w:rPr>
        <w:t>±</w:t>
      </w:r>
      <w:r>
        <w:t>SD</w:t>
      </w:r>
      <w:r>
        <w:rPr>
          <w:rFonts w:ascii="宋体" w:hAnsi="宋体" w:eastAsia="宋体" w:hint="eastAsia"/>
        </w:rPr>
        <w:t>表示，各组均数间比较用</w:t>
      </w:r>
      <w:r>
        <w:t>t-</w:t>
      </w:r>
      <w:r>
        <w:rPr>
          <w:rFonts w:ascii="宋体" w:hAnsi="宋体" w:eastAsia="宋体" w:hint="eastAsia"/>
        </w:rPr>
        <w:t>检验或单因素方差分析，</w:t>
      </w:r>
      <w:r>
        <w:rPr>
          <w:rFonts w:ascii="宋体" w:hAnsi="宋体" w:eastAsia="宋体" w:hint="eastAsia"/>
        </w:rPr>
        <w:t>当</w:t>
      </w:r>
      <w:r>
        <w:rPr>
          <w:i/>
        </w:rPr>
        <w:t>p</w:t>
      </w:r>
      <w:r>
        <w:t>&lt;0.05</w:t>
      </w:r>
      <w:r>
        <w:rPr>
          <w:rFonts w:ascii="宋体" w:hAnsi="宋体" w:eastAsia="宋体" w:hint="eastAsia"/>
        </w:rPr>
        <w:t>时表示差异有统计学意义。</w:t>
      </w:r>
    </w:p>
    <w:p w:rsidR="0018722C">
      <w:pPr>
        <w:pStyle w:val="Heading2"/>
        <w:topLinePunct/>
        <w:ind w:left="171" w:hangingChars="171" w:hanging="171"/>
      </w:pPr>
      <w:bookmarkStart w:name="四、实验结果 " w:id="22"/>
      <w:bookmarkEnd w:id="22"/>
      <w:r>
        <w:t>四、</w:t>
      </w:r>
      <w:r>
        <w:t xml:space="preserve"> </w:t>
      </w:r>
      <w:r w:rsidRPr="00DB64CE">
        <w:t>实验结果</w:t>
      </w:r>
    </w:p>
    <w:p w:rsidR="0018722C">
      <w:pPr>
        <w:topLinePunct/>
      </w:pPr>
      <w:r>
        <w:rPr>
          <w:rFonts w:cstheme="minorBidi" w:hAnsiTheme="minorHAnsi" w:eastAsiaTheme="minorHAnsi" w:asciiTheme="minorHAnsi" w:ascii="Times New Roman" w:hAnsi="Times New Roman" w:eastAsia="Times New Roman" w:cs="Times New Roman"/>
          <w:b/>
        </w:rPr>
        <w:t>1</w:t>
      </w:r>
      <w:r>
        <w:rPr>
          <w:b/>
          <w:rFonts w:ascii="黑体" w:hAnsi="黑体" w:eastAsia="黑体" w:hint="eastAsia" w:cstheme="minorBidi" w:cs="Times New Roman"/>
        </w:rPr>
        <w:t>、</w:t>
      </w:r>
      <w:r>
        <w:rPr>
          <w:rFonts w:cstheme="minorBidi" w:hAnsiTheme="minorHAnsi" w:eastAsiaTheme="minorHAnsi" w:asciiTheme="minorHAnsi" w:ascii="Times New Roman" w:hAnsi="Times New Roman" w:eastAsia="Times New Roman" w:cs="Times New Roman"/>
          <w:b/>
        </w:rPr>
        <w:t>psiCHECK-TAGLN2-3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UTR</w:t>
      </w:r>
      <w:r>
        <w:rPr>
          <w:b/>
          <w:rFonts w:ascii="黑体" w:hAnsi="黑体" w:eastAsia="黑体" w:hint="eastAsia" w:cstheme="minorBidi" w:cs="Times New Roman"/>
        </w:rPr>
        <w:t>及</w:t>
      </w:r>
      <w:r>
        <w:rPr>
          <w:rFonts w:cstheme="minorBidi" w:hAnsiTheme="minorHAnsi" w:eastAsiaTheme="minorHAnsi" w:asciiTheme="minorHAnsi" w:ascii="Times New Roman" w:hAnsi="Times New Roman" w:eastAsia="Times New Roman" w:cs="Times New Roman"/>
          <w:b/>
        </w:rPr>
        <w:t>psiCHECK-TAGLN2-3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UTR-m</w:t>
      </w:r>
    </w:p>
    <w:p w:rsidR="0018722C">
      <w:pPr>
        <w:spacing w:before="236"/>
        <w:ind w:leftChars="0" w:left="1260" w:rightChars="0" w:right="0" w:firstLineChars="0" w:firstLine="0"/>
        <w:jc w:val="left"/>
        <w:topLinePunct/>
      </w:pPr>
      <w:r>
        <w:rPr>
          <w:kern w:val="2"/>
          <w:sz w:val="28"/>
          <w:szCs w:val="22"/>
          <w:rFonts w:cstheme="minorBidi" w:hAnsiTheme="minorHAnsi" w:eastAsiaTheme="minorHAnsi" w:asciiTheme="minorHAnsi" w:ascii="黑体" w:eastAsia="黑体" w:hint="eastAsia"/>
          <w:b/>
        </w:rPr>
        <w:t>载体的构建</w:t>
      </w:r>
    </w:p>
    <w:p w:rsidR="0018722C">
      <w:pPr>
        <w:topLinePunct/>
      </w:pPr>
      <w:r>
        <w:rPr>
          <w:rFonts w:ascii="宋体" w:hAnsi="宋体" w:eastAsia="宋体" w:hint="eastAsia"/>
        </w:rPr>
        <w:t>采用融合</w:t>
      </w:r>
      <w:r>
        <w:rPr>
          <w:rFonts w:ascii="宋体" w:hAnsi="宋体" w:eastAsia="宋体" w:hint="eastAsia"/>
        </w:rPr>
        <w:t>PCR</w:t>
      </w:r>
      <w:r w:rsidR="001852F3">
        <w:rPr>
          <w:rFonts w:ascii="宋体" w:hAnsi="宋体" w:eastAsia="宋体" w:hint="eastAsia"/>
        </w:rPr>
        <w:t xml:space="preserve">技术结合基因重组技术构建</w:t>
      </w:r>
      <w:r>
        <w:t>TAGLN2-3</w:t>
      </w:r>
      <w:r>
        <w:t>'</w:t>
      </w:r>
      <w:r>
        <w:t>UTR</w:t>
      </w:r>
      <w:r>
        <w:rPr>
          <w:rFonts w:ascii="宋体" w:hAnsi="宋体" w:eastAsia="宋体" w:hint="eastAsia"/>
        </w:rPr>
        <w:t>突变表达载体。从</w:t>
      </w:r>
    </w:p>
    <w:p w:rsidR="0018722C">
      <w:pPr>
        <w:topLinePunct/>
      </w:pPr>
      <w:r>
        <w:t>HEK293T</w:t>
      </w:r>
      <w:r/>
      <w:r>
        <w:rPr>
          <w:rFonts w:ascii="宋体" w:hAnsi="宋体" w:eastAsia="宋体" w:hint="eastAsia"/>
        </w:rPr>
        <w:t>细胞中扩增出长度为</w:t>
      </w:r>
      <w:r>
        <w:t>636bp</w:t>
      </w:r>
      <w:r>
        <w:t> </w:t>
      </w:r>
      <w:r>
        <w:t>TAGLN2</w:t>
      </w:r>
      <w:r>
        <w:t> 3</w:t>
      </w:r>
      <w:r>
        <w:t>'</w:t>
      </w:r>
      <w:r>
        <w:t>UTR</w:t>
      </w:r>
      <w:r/>
      <w:r>
        <w:rPr>
          <w:rFonts w:ascii="宋体" w:hAnsi="宋体" w:eastAsia="宋体" w:hint="eastAsia"/>
        </w:rPr>
        <w:t>片段。以</w:t>
      </w:r>
      <w:r>
        <w:t>TAGLN2</w:t>
      </w:r>
      <w:r>
        <w:t> 3</w:t>
      </w:r>
      <w:r>
        <w:t>'</w:t>
      </w:r>
      <w:r>
        <w:t>UTR</w:t>
      </w:r>
      <w:r>
        <w:rPr>
          <w:rFonts w:ascii="宋体" w:hAnsi="宋体" w:eastAsia="宋体" w:hint="eastAsia"/>
        </w:rPr>
        <w:t>片段为模板，分别以引物</w:t>
      </w:r>
      <w:r>
        <w:t>F1</w:t>
      </w:r>
      <w:r>
        <w:t>/</w:t>
      </w:r>
      <w:r>
        <w:t>R1</w:t>
      </w:r>
      <w:r/>
      <w:r>
        <w:rPr>
          <w:rFonts w:ascii="宋体" w:hAnsi="宋体" w:eastAsia="宋体" w:hint="eastAsia"/>
        </w:rPr>
        <w:t>以及</w:t>
      </w:r>
      <w:r>
        <w:t>F2</w:t>
      </w:r>
      <w:r>
        <w:t>/</w:t>
      </w:r>
      <w:r>
        <w:t>R2</w:t>
      </w:r>
      <w:r>
        <w:rPr>
          <w:rFonts w:ascii="宋体" w:hAnsi="宋体" w:eastAsia="宋体" w:hint="eastAsia"/>
        </w:rPr>
        <w:t>，扩增</w:t>
      </w:r>
      <w:r>
        <w:t>TAGLN2-3</w:t>
      </w:r>
      <w:r>
        <w:t>'</w:t>
      </w:r>
      <w:r>
        <w:t>UTR-m</w:t>
      </w:r>
      <w:r/>
      <w:r>
        <w:rPr>
          <w:rFonts w:ascii="宋体" w:hAnsi="宋体" w:eastAsia="宋体" w:hint="eastAsia"/>
        </w:rPr>
        <w:t>融合片段</w:t>
      </w:r>
      <w:r>
        <w:rPr>
          <w:rFonts w:ascii="宋体" w:hAnsi="宋体" w:eastAsia="宋体" w:hint="eastAsia"/>
        </w:rPr>
        <w:t>的上游及下游片段</w:t>
      </w:r>
      <w:r>
        <w:rPr>
          <w:rFonts w:ascii="宋体" w:hAnsi="宋体" w:eastAsia="宋体" w:hint="eastAsia"/>
        </w:rPr>
        <w:t>（</w:t>
      </w:r>
      <w:r>
        <w:rPr>
          <w:rFonts w:ascii="宋体" w:hAnsi="宋体" w:eastAsia="宋体" w:hint="eastAsia"/>
          <w:spacing w:val="-14"/>
          <w:w w:val="99"/>
        </w:rPr>
        <w:t>图</w:t>
      </w:r>
      <w:r>
        <w:rPr>
          <w:w w:val="99"/>
        </w:rPr>
        <w:t>2</w:t>
      </w:r>
      <w:r>
        <w:rPr>
          <w:spacing w:val="0"/>
          <w:w w:val="99"/>
        </w:rPr>
        <w:t>-</w:t>
      </w:r>
      <w:r>
        <w:rPr>
          <w:w w:val="99"/>
        </w:rPr>
        <w:t>1</w:t>
      </w:r>
      <w:r>
        <w:rPr>
          <w:spacing w:val="0"/>
          <w:w w:val="99"/>
        </w:rPr>
        <w:t>A</w:t>
      </w:r>
      <w:r>
        <w:rPr>
          <w:rFonts w:ascii="宋体" w:hAnsi="宋体" w:eastAsia="宋体" w:hint="eastAsia"/>
        </w:rPr>
        <w:t>）</w:t>
      </w:r>
      <w:r>
        <w:rPr>
          <w:rFonts w:ascii="宋体" w:hAnsi="宋体" w:eastAsia="宋体" w:hint="eastAsia"/>
        </w:rPr>
        <w:t>。上、下游融合片段经过胶回收纯化后按等摩尔比</w:t>
      </w:r>
      <w:r>
        <w:rPr>
          <w:rFonts w:ascii="宋体" w:hAnsi="宋体" w:eastAsia="宋体" w:hint="eastAsia"/>
        </w:rPr>
        <w:t>混匀，作为模板，以</w:t>
      </w:r>
      <w:r>
        <w:t>F1</w:t>
      </w:r>
      <w:r>
        <w:t>/</w:t>
      </w:r>
      <w:r>
        <w:t>R2</w:t>
      </w:r>
      <w:r/>
      <w:r>
        <w:rPr>
          <w:rFonts w:ascii="宋体" w:hAnsi="宋体" w:eastAsia="宋体" w:hint="eastAsia"/>
        </w:rPr>
        <w:t>为引物扩增，获得</w:t>
      </w:r>
      <w:r>
        <w:t>TAGLN2-3</w:t>
      </w:r>
      <w:r>
        <w:t>'</w:t>
      </w:r>
      <w:r>
        <w:t>UTR-m</w:t>
      </w:r>
      <w:r/>
      <w:r>
        <w:rPr>
          <w:rFonts w:ascii="宋体" w:hAnsi="宋体" w:eastAsia="宋体" w:hint="eastAsia"/>
        </w:rPr>
        <w:t>目的基因片段，</w:t>
      </w:r>
      <w:r>
        <w:rPr>
          <w:rFonts w:ascii="宋体" w:hAnsi="宋体" w:eastAsia="宋体" w:hint="eastAsia"/>
        </w:rPr>
        <w:t>扩增片断长度为</w:t>
      </w:r>
      <w:r>
        <w:t>636bp</w:t>
      </w:r>
      <w:r>
        <w:rPr>
          <w:rFonts w:ascii="宋体" w:hAnsi="宋体" w:eastAsia="宋体" w:hint="eastAsia"/>
        </w:rPr>
        <w:t>（</w:t>
      </w:r>
      <w:r>
        <w:rPr>
          <w:rFonts w:ascii="宋体" w:hAnsi="宋体" w:eastAsia="宋体" w:hint="eastAsia"/>
          <w:spacing w:val="-15"/>
          <w:w w:val="99"/>
        </w:rPr>
        <w:t>图</w:t>
      </w:r>
      <w:r>
        <w:rPr>
          <w:w w:val="99"/>
        </w:rPr>
        <w:t>2</w:t>
      </w:r>
      <w:r>
        <w:rPr>
          <w:spacing w:val="0"/>
          <w:w w:val="99"/>
        </w:rPr>
        <w:t>-</w:t>
      </w:r>
      <w:r>
        <w:rPr>
          <w:w w:val="99"/>
        </w:rPr>
        <w:t>1</w:t>
      </w:r>
      <w:r>
        <w:rPr>
          <w:spacing w:val="-1"/>
          <w:w w:val="99"/>
        </w:rPr>
        <w:t>B</w:t>
      </w:r>
      <w:r>
        <w:rPr>
          <w:rFonts w:ascii="宋体" w:hAnsi="宋体" w:eastAsia="宋体" w:hint="eastAsia"/>
        </w:rPr>
        <w:t>）</w:t>
      </w:r>
      <w:r>
        <w:rPr>
          <w:rFonts w:ascii="宋体" w:hAnsi="宋体" w:eastAsia="宋体" w:hint="eastAsia"/>
        </w:rPr>
        <w:t>。分别将野生型和突变型的</w:t>
      </w:r>
      <w:r>
        <w:t>T</w:t>
      </w:r>
      <w:r>
        <w:t>A</w:t>
      </w:r>
      <w:r>
        <w:t>G</w:t>
      </w:r>
      <w:r>
        <w:t>L</w:t>
      </w:r>
      <w:r>
        <w:t>N</w:t>
      </w:r>
      <w:r>
        <w:t>2</w:t>
      </w:r>
      <w:r>
        <w:rPr>
          <w:rFonts w:ascii="宋体" w:hAnsi="宋体" w:eastAsia="宋体" w:hint="eastAsia"/>
        </w:rPr>
        <w:t>基因</w:t>
      </w:r>
      <w:r>
        <w:t>3</w:t>
      </w:r>
      <w:r>
        <w:rPr>
          <w:rFonts w:ascii="宋体" w:hAnsi="宋体" w:eastAsia="宋体" w:hint="eastAsia"/>
        </w:rPr>
        <w:t>’</w:t>
      </w:r>
    </w:p>
    <w:p w:rsidR="0018722C">
      <w:pPr>
        <w:topLinePunct/>
      </w:pPr>
      <w:r>
        <w:t>UTR</w:t>
      </w:r>
      <w:r>
        <w:rPr>
          <w:rFonts w:ascii="宋体" w:eastAsia="宋体" w:hint="eastAsia"/>
        </w:rPr>
        <w:t>片段克隆入表达载体</w:t>
      </w:r>
      <w:r>
        <w:t>psiCHECK-2</w:t>
      </w:r>
      <w:r>
        <w:rPr>
          <w:rFonts w:ascii="宋体" w:eastAsia="宋体" w:hint="eastAsia"/>
        </w:rPr>
        <w:t>中，转化后挑阳性菌落，以菌液为模板，</w:t>
      </w:r>
      <w:r>
        <w:rPr>
          <w:rFonts w:ascii="宋体" w:eastAsia="宋体" w:hint="eastAsia"/>
        </w:rPr>
        <w:t>进行</w:t>
      </w:r>
      <w:r>
        <w:t>P</w:t>
      </w:r>
      <w:r>
        <w:t>CR</w:t>
      </w:r>
      <w:r>
        <w:rPr>
          <w:rFonts w:ascii="宋体" w:eastAsia="宋体" w:hint="eastAsia"/>
        </w:rPr>
        <w:t>反应。</w:t>
      </w:r>
      <w:r>
        <w:t>P</w:t>
      </w:r>
      <w:r>
        <w:t>CR</w:t>
      </w:r>
      <w:r>
        <w:rPr>
          <w:rFonts w:ascii="宋体" w:eastAsia="宋体" w:hint="eastAsia"/>
        </w:rPr>
        <w:t>产物经琼脂糖凝胶电泳鉴定</w:t>
      </w:r>
      <w:r>
        <w:rPr>
          <w:rFonts w:ascii="宋体" w:eastAsia="宋体" w:hint="eastAsia"/>
        </w:rPr>
        <w:t>（</w:t>
      </w:r>
      <w:r>
        <w:rPr>
          <w:rFonts w:ascii="宋体" w:eastAsia="宋体" w:hint="eastAsia"/>
        </w:rPr>
        <w:t>图</w:t>
      </w:r>
      <w:r>
        <w:t>2</w:t>
      </w:r>
      <w:r>
        <w:t>-</w:t>
      </w:r>
      <w:r>
        <w:t>1</w:t>
      </w:r>
      <w:r>
        <w:t>C</w:t>
      </w:r>
      <w:r>
        <w:rPr>
          <w:rFonts w:ascii="宋体" w:eastAsia="宋体" w:hint="eastAsia"/>
        </w:rPr>
        <w:t>）</w:t>
      </w:r>
      <w:r>
        <w:rPr>
          <w:rFonts w:ascii="宋体" w:eastAsia="宋体" w:hint="eastAsia"/>
        </w:rPr>
        <w:t>和测序鉴定</w:t>
      </w:r>
      <w:r>
        <w:rPr>
          <w:rFonts w:ascii="宋体" w:eastAsia="宋体" w:hint="eastAsia"/>
        </w:rPr>
        <w:t>（</w:t>
      </w:r>
      <w:r>
        <w:rPr>
          <w:rFonts w:ascii="宋体" w:eastAsia="宋体" w:hint="eastAsia"/>
        </w:rPr>
        <w:t>图</w:t>
      </w:r>
      <w:r>
        <w:t>2</w:t>
      </w:r>
      <w:r>
        <w:t>-</w:t>
      </w:r>
      <w:r>
        <w:t>1</w:t>
      </w:r>
      <w:r>
        <w:t>D</w:t>
      </w:r>
      <w:r>
        <w:rPr>
          <w:rFonts w:ascii="宋体" w:eastAsia="宋体" w:hint="eastAsia"/>
        </w:rPr>
        <w:t>、</w:t>
      </w:r>
    </w:p>
    <w:p w:rsidR="0018722C">
      <w:pPr>
        <w:topLinePunct/>
      </w:pPr>
      <w:r>
        <w:t>E</w:t>
      </w:r>
      <w:r>
        <w:rPr>
          <w:rFonts w:ascii="宋体" w:eastAsia="宋体" w:hint="eastAsia"/>
        </w:rPr>
        <w:t>）</w:t>
      </w:r>
      <w:r>
        <w:rPr>
          <w:rFonts w:ascii="宋体" w:eastAsia="宋体" w:hint="eastAsia"/>
        </w:rPr>
        <w:t>。所有构建质粒均通过测序，证实序列的正确性。</w:t>
      </w:r>
    </w:p>
    <w:p w:rsidR="0018722C">
      <w:pPr>
        <w:topLinePunct/>
      </w:pPr>
      <w:r>
        <w:rPr>
          <w:rFonts w:cstheme="minorBidi" w:hAnsiTheme="minorHAnsi" w:eastAsiaTheme="minorHAnsi" w:asciiTheme="minorHAnsi" w:ascii="Calibri"/>
        </w:rPr>
        <w:t>36</w:t>
      </w:r>
    </w:p>
    <w:p w:rsidR="0018722C">
      <w:pPr>
        <w:pStyle w:val="affff5"/>
        <w:topLinePunct/>
      </w:pPr>
      <w:r>
        <w:rPr>
          <w:rFonts w:ascii="Calibri"/>
          <w:sz w:val="20"/>
        </w:rPr>
        <w:drawing>
          <wp:inline distT="0" distB="0" distL="0" distR="0">
            <wp:extent cx="4670921" cy="3116675"/>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4670921" cy="3116675"/>
                    </a:xfrm>
                    <a:prstGeom prst="rect">
                      <a:avLst/>
                    </a:prstGeom>
                  </pic:spPr>
                </pic:pic>
              </a:graphicData>
            </a:graphic>
          </wp:inline>
        </w:drawing>
      </w:r>
      <w:r/>
    </w:p>
    <w:p w:rsidR="0018722C">
      <w:pPr>
        <w:pStyle w:val="aff7"/>
        <w:topLinePunct/>
      </w:pPr>
      <w:r>
        <w:drawing>
          <wp:inline>
            <wp:extent cx="3259108" cy="3658552"/>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7" cstate="print"/>
                    <a:stretch>
                      <a:fillRect/>
                    </a:stretch>
                  </pic:blipFill>
                  <pic:spPr>
                    <a:xfrm>
                      <a:off x="0" y="0"/>
                      <a:ext cx="3259108" cy="3658552"/>
                    </a:xfrm>
                    <a:prstGeom prst="rect">
                      <a:avLst/>
                    </a:prstGeom>
                  </pic:spPr>
                </pic:pic>
              </a:graphicData>
            </a:graphic>
          </wp:inline>
        </w:drawing>
      </w:r>
    </w:p>
    <w:p w:rsidR="0018722C">
      <w:pPr>
        <w:topLinePunct/>
      </w:pPr>
      <w:r>
        <w:rPr>
          <w:b/>
          <w:rFonts w:ascii="宋体" w:hAnsi="宋体" w:eastAsia="宋体" w:hint="eastAsia" w:cstheme="minorBidi" w:cs="Times New Roman"/>
        </w:rPr>
        <w:t/>
      </w:r>
      <w:r>
        <w:rPr>
          <w:b/>
          <w:rFonts w:ascii="宋体" w:hAnsi="宋体" w:eastAsia="宋体" w:hint="eastAsia" w:cstheme="minorBidi" w:cs="Times New Roman"/>
        </w:rPr>
        <w:t>图</w:t>
      </w:r>
      <w:r>
        <w:rPr>
          <w:rFonts w:cstheme="minorBidi" w:hAnsiTheme="minorHAnsi" w:eastAsiaTheme="minorHAnsi" w:asciiTheme="minorHAnsi" w:ascii="Times New Roman" w:hAnsi="Times New Roman" w:eastAsia="Times New Roman" w:cs="Times New Roman"/>
          <w:b/>
        </w:rPr>
        <w:t>2-1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psiCHECK-TAGLN2-3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UTR</w:t>
      </w:r>
      <w:r>
        <w:rPr>
          <w:b/>
          <w:rFonts w:ascii="宋体" w:hAnsi="宋体" w:eastAsia="宋体" w:hint="eastAsia" w:cstheme="minorBidi" w:cs="Times New Roman"/>
        </w:rPr>
        <w:t>和</w:t>
      </w:r>
      <w:r>
        <w:rPr>
          <w:rFonts w:cstheme="minorBidi" w:hAnsiTheme="minorHAnsi" w:eastAsiaTheme="minorHAnsi" w:asciiTheme="minorHAnsi" w:ascii="Times New Roman" w:hAnsi="Times New Roman" w:eastAsia="Times New Roman" w:cs="Times New Roman"/>
          <w:b/>
        </w:rPr>
        <w:t>psiCHECK-TAGLN2-3</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UTR-m</w:t>
      </w:r>
      <w:r>
        <w:rPr>
          <w:b/>
          <w:rFonts w:ascii="宋体" w:hAnsi="宋体" w:eastAsia="宋体" w:hint="eastAsia" w:cstheme="minorBidi" w:cs="Times New Roman"/>
        </w:rPr>
        <w:t>载体的构建</w:t>
      </w:r>
      <w:r>
        <w:rPr>
          <w:rFonts w:cstheme="minorBidi" w:hAnsiTheme="minorHAnsi" w:eastAsiaTheme="minorHAnsi" w:asciiTheme="minorHAnsi" w:ascii="Times New Roman" w:hAnsi="Times New Roman" w:eastAsia="Times New Roman" w:cs="Times New Roman"/>
          <w:b/>
        </w:rPr>
        <w:t>.</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 2-1</w:t>
      </w:r>
      <w:r>
        <w:rPr>
          <w:rFonts w:cstheme="minorBidi" w:hAnsiTheme="minorHAnsi" w:eastAsiaTheme="minorHAnsi" w:asciiTheme="minorHAnsi"/>
          <w:b/>
        </w:rPr>
        <w:t xml:space="preserve">. Construction of psiCHECK-TAGLN2-3</w:t>
      </w:r>
      <w:r>
        <w:rPr>
          <w:rFonts w:cstheme="minorBidi" w:hAnsiTheme="minorHAnsi" w:eastAsiaTheme="minorHAnsi" w:asciiTheme="minorHAnsi"/>
          <w:b/>
        </w:rPr>
        <w:t>'</w:t>
      </w:r>
      <w:r>
        <w:rPr>
          <w:rFonts w:cstheme="minorBidi" w:hAnsiTheme="minorHAnsi" w:eastAsiaTheme="minorHAnsi" w:asciiTheme="minorHAnsi"/>
          <w:b/>
        </w:rPr>
        <w:t>UTR and psi CHECK- TAGLN2-3</w:t>
      </w:r>
      <w:r>
        <w:rPr>
          <w:rFonts w:cstheme="minorBidi" w:hAnsiTheme="minorHAnsi" w:eastAsiaTheme="minorHAnsi" w:asciiTheme="minorHAnsi"/>
          <w:b/>
        </w:rPr>
        <w:t>'</w:t>
      </w:r>
      <w:r>
        <w:rPr>
          <w:rFonts w:cstheme="minorBidi" w:hAnsiTheme="minorHAnsi" w:eastAsiaTheme="minorHAnsi" w:asciiTheme="minorHAnsi"/>
          <w:b/>
        </w:rPr>
        <w:t>UTR-m vectors.</w:t>
      </w:r>
    </w:p>
    <w:p w:rsidR="0018722C">
      <w:pPr>
        <w:topLinePunct/>
      </w:pPr>
      <w:r>
        <w:rPr>
          <w:rFonts w:cstheme="minorBidi" w:hAnsiTheme="minorHAnsi" w:eastAsiaTheme="minorHAnsi" w:asciiTheme="minorHAnsi"/>
        </w:rPr>
        <w:t>A</w:t>
      </w:r>
      <w:r>
        <w:rPr>
          <w:rFonts w:ascii="宋体" w:hAnsi="宋体" w:eastAsia="宋体" w:hint="eastAsia" w:cstheme="minorBidi"/>
        </w:rPr>
        <w:t>：以</w:t>
      </w:r>
      <w:r>
        <w:rPr>
          <w:rFonts w:cstheme="minorBidi" w:hAnsiTheme="minorHAnsi" w:eastAsiaTheme="minorHAnsi" w:asciiTheme="minorHAnsi"/>
        </w:rPr>
        <w:t>TAGLN2</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片段为模板，分别扩增</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UTR-m</w:t>
      </w:r>
      <w:r>
        <w:rPr>
          <w:rFonts w:ascii="宋体" w:hAnsi="宋体" w:eastAsia="宋体" w:hint="eastAsia" w:cstheme="minorBidi"/>
        </w:rPr>
        <w:t>融合片段的上、下游。</w:t>
      </w:r>
      <w:r>
        <w:rPr>
          <w:rFonts w:cstheme="minorBidi" w:hAnsiTheme="minorHAnsi" w:eastAsiaTheme="minorHAnsi" w:asciiTheme="minorHAnsi"/>
        </w:rPr>
        <w:t>F1</w:t>
      </w:r>
      <w:r>
        <w:rPr>
          <w:rFonts w:ascii="宋体" w:hAnsi="宋体" w:eastAsia="宋体" w:hint="eastAsia" w:cstheme="minorBidi"/>
        </w:rPr>
        <w:t>、</w:t>
      </w:r>
      <w:r>
        <w:rPr>
          <w:rFonts w:cstheme="minorBidi" w:hAnsiTheme="minorHAnsi" w:eastAsiaTheme="minorHAnsi" w:asciiTheme="minorHAnsi"/>
        </w:rPr>
        <w:t>F2</w:t>
      </w:r>
      <w:r>
        <w:rPr>
          <w:rFonts w:ascii="宋体" w:hAnsi="宋体" w:eastAsia="宋体" w:hint="eastAsia" w:cstheme="minorBidi"/>
        </w:rPr>
        <w:t>为上游，</w:t>
      </w:r>
    </w:p>
    <w:p w:rsidR="0018722C">
      <w:pPr>
        <w:topLinePunct/>
      </w:pPr>
      <w:r>
        <w:rPr>
          <w:rFonts w:cstheme="minorBidi" w:hAnsiTheme="minorHAnsi" w:eastAsiaTheme="minorHAnsi" w:asciiTheme="minorHAnsi"/>
        </w:rPr>
        <w:t>R1</w:t>
      </w:r>
      <w:r>
        <w:rPr>
          <w:rFonts w:ascii="宋体" w:hAnsi="宋体" w:eastAsia="宋体" w:hint="eastAsia" w:cstheme="minorBidi"/>
        </w:rPr>
        <w:t>、</w:t>
      </w:r>
      <w:r>
        <w:rPr>
          <w:rFonts w:cstheme="minorBidi" w:hAnsiTheme="minorHAnsi" w:eastAsiaTheme="minorHAnsi" w:asciiTheme="minorHAnsi"/>
        </w:rPr>
        <w:t>R2</w:t>
      </w:r>
      <w:r>
        <w:rPr>
          <w:rFonts w:ascii="宋体" w:hAnsi="宋体" w:eastAsia="宋体" w:hint="eastAsia" w:cstheme="minorBidi"/>
        </w:rPr>
        <w:t>为下游。</w:t>
      </w:r>
      <w:r>
        <w:rPr>
          <w:rFonts w:cstheme="minorBidi" w:hAnsiTheme="minorHAnsi" w:eastAsiaTheme="minorHAnsi" w:asciiTheme="minorHAnsi"/>
        </w:rPr>
        <w:t>B</w:t>
      </w:r>
      <w:r>
        <w:rPr>
          <w:rFonts w:ascii="宋体" w:hAnsi="宋体" w:eastAsia="宋体" w:hint="eastAsia" w:cstheme="minorBidi"/>
        </w:rPr>
        <w:t>：</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分别为上游</w:t>
      </w:r>
      <w:r>
        <w:rPr>
          <w:rFonts w:cstheme="minorBidi" w:hAnsiTheme="minorHAnsi" w:eastAsiaTheme="minorHAnsi" w:asciiTheme="minorHAnsi"/>
        </w:rPr>
        <w:t>F1</w:t>
      </w:r>
      <w:r>
        <w:rPr>
          <w:rFonts w:ascii="宋体" w:hAnsi="宋体" w:eastAsia="宋体" w:hint="eastAsia" w:cstheme="minorBidi"/>
        </w:rPr>
        <w:t>、</w:t>
      </w:r>
      <w:r>
        <w:rPr>
          <w:rFonts w:cstheme="minorBidi" w:hAnsiTheme="minorHAnsi" w:eastAsiaTheme="minorHAnsi" w:asciiTheme="minorHAnsi"/>
        </w:rPr>
        <w:t>F2</w:t>
      </w:r>
      <w:r>
        <w:rPr>
          <w:rFonts w:ascii="宋体" w:hAnsi="宋体" w:eastAsia="宋体" w:hint="eastAsia" w:cstheme="minorBidi"/>
        </w:rPr>
        <w:t>片段与下游</w:t>
      </w:r>
      <w:r>
        <w:rPr>
          <w:rFonts w:cstheme="minorBidi" w:hAnsiTheme="minorHAnsi" w:eastAsiaTheme="minorHAnsi" w:asciiTheme="minorHAnsi"/>
        </w:rPr>
        <w:t>R1</w:t>
      </w:r>
      <w:r>
        <w:rPr>
          <w:rFonts w:ascii="宋体" w:hAnsi="宋体" w:eastAsia="宋体" w:hint="eastAsia" w:cstheme="minorBidi"/>
        </w:rPr>
        <w:t>、</w:t>
      </w:r>
      <w:r>
        <w:rPr>
          <w:rFonts w:cstheme="minorBidi" w:hAnsiTheme="minorHAnsi" w:eastAsiaTheme="minorHAnsi" w:asciiTheme="minorHAnsi"/>
        </w:rPr>
        <w:t>R2</w:t>
      </w:r>
      <w:r>
        <w:rPr>
          <w:rFonts w:ascii="宋体" w:hAnsi="宋体" w:eastAsia="宋体" w:hint="eastAsia" w:cstheme="minorBidi"/>
        </w:rPr>
        <w:t>片段的融合的</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UTR-m </w:t>
      </w:r>
      <w:r>
        <w:rPr>
          <w:rFonts w:ascii="宋体" w:hAnsi="宋体" w:eastAsia="宋体" w:hint="eastAsia" w:cstheme="minorBidi"/>
        </w:rPr>
        <w:t>全</w:t>
      </w:r>
    </w:p>
    <w:p w:rsidR="0018722C">
      <w:pPr>
        <w:topLinePunct/>
      </w:pPr>
      <w:r>
        <w:rPr>
          <w:rFonts w:cstheme="minorBidi" w:hAnsiTheme="minorHAnsi" w:eastAsiaTheme="minorHAnsi" w:asciiTheme="minorHAnsi" w:ascii="Calibri"/>
        </w:rPr>
        <w:t>37</w:t>
      </w:r>
    </w:p>
    <w:p w:rsidR="0018722C">
      <w:pPr>
        <w:topLinePunct/>
      </w:pPr>
      <w:r>
        <w:rPr>
          <w:rFonts w:cstheme="minorBidi" w:hAnsiTheme="minorHAnsi" w:eastAsiaTheme="minorHAnsi" w:asciiTheme="minorHAnsi" w:ascii="宋体" w:hAnsi="宋体" w:eastAsia="宋体" w:hint="eastAsia"/>
        </w:rPr>
        <w:t>长。</w:t>
      </w:r>
      <w:r>
        <w:rPr>
          <w:rFonts w:cstheme="minorBidi" w:hAnsiTheme="minorHAnsi" w:eastAsiaTheme="minorHAnsi" w:asciiTheme="minorHAnsi"/>
        </w:rPr>
        <w:t>C</w:t>
      </w:r>
      <w:r>
        <w:rPr>
          <w:rFonts w:ascii="宋体" w:hAnsi="宋体" w:eastAsia="宋体" w:hint="eastAsia" w:cstheme="minorBidi"/>
          <w:kern w:val="2"/>
          <w:rFonts w:ascii="宋体" w:hAnsi="宋体" w:eastAsia="宋体" w:hint="eastAsia" w:cstheme="minorBidi"/>
          <w:spacing w:val="-3"/>
          <w:sz w:val="18"/>
        </w:rPr>
        <w:t xml:space="preserve">: </w:t>
      </w:r>
      <w:r>
        <w:rPr>
          <w:rFonts w:cstheme="minorBidi" w:hAnsiTheme="minorHAnsi" w:eastAsiaTheme="minorHAnsi" w:asciiTheme="minorHAnsi"/>
        </w:rPr>
        <w:t>1-8</w:t>
      </w:r>
      <w:r>
        <w:rPr>
          <w:rFonts w:ascii="宋体" w:hAnsi="宋体" w:eastAsia="宋体" w:hint="eastAsia" w:cstheme="minorBidi"/>
          <w:kern w:val="2"/>
          <w:rFonts w:ascii="宋体" w:hAnsi="宋体" w:eastAsia="宋体" w:hint="eastAsia" w:cstheme="minorBidi"/>
          <w:spacing w:val="-3"/>
          <w:sz w:val="18"/>
        </w:rPr>
        <w:t xml:space="preserve">: </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载体菌落</w:t>
      </w:r>
      <w:r>
        <w:rPr>
          <w:rFonts w:cstheme="minorBidi" w:hAnsiTheme="minorHAnsi" w:eastAsiaTheme="minorHAnsi" w:asciiTheme="minorHAnsi"/>
        </w:rPr>
        <w:t>PCR</w:t>
      </w:r>
      <w:r>
        <w:rPr>
          <w:rFonts w:ascii="宋体" w:hAnsi="宋体" w:eastAsia="宋体" w:hint="eastAsia" w:cstheme="minorBidi"/>
        </w:rPr>
        <w:t>产物图；</w:t>
      </w:r>
      <w:r>
        <w:rPr>
          <w:rFonts w:cstheme="minorBidi" w:hAnsiTheme="minorHAnsi" w:eastAsiaTheme="minorHAnsi" w:asciiTheme="minorHAnsi"/>
        </w:rPr>
        <w:t>9-13</w:t>
      </w:r>
      <w:r>
        <w:rPr>
          <w:rFonts w:ascii="宋体" w:hAnsi="宋体" w:eastAsia="宋体" w:hint="eastAsia" w:cstheme="minorBidi"/>
          <w:kern w:val="2"/>
          <w:rFonts w:ascii="宋体" w:hAnsi="宋体" w:eastAsia="宋体" w:hint="eastAsia" w:cstheme="minorBidi"/>
          <w:spacing w:val="-3"/>
          <w:sz w:val="18"/>
        </w:rPr>
        <w:t xml:space="preserve">: </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UTR-m</w:t>
      </w:r>
      <w:r>
        <w:rPr>
          <w:rFonts w:ascii="宋体" w:hAnsi="宋体" w:eastAsia="宋体" w:hint="eastAsia" w:cstheme="minorBidi"/>
        </w:rPr>
        <w:t>载体菌落</w:t>
      </w:r>
      <w:r>
        <w:rPr>
          <w:rFonts w:cstheme="minorBidi" w:hAnsiTheme="minorHAnsi" w:eastAsiaTheme="minorHAnsi" w:asciiTheme="minorHAnsi"/>
        </w:rPr>
        <w:t>PCR</w:t>
      </w:r>
      <w:r>
        <w:rPr>
          <w:rFonts w:ascii="宋体" w:hAnsi="宋体" w:eastAsia="宋体" w:hint="eastAsia" w:cstheme="minorBidi"/>
        </w:rPr>
        <w:t>产物图。</w:t>
      </w:r>
      <w:r>
        <w:rPr>
          <w:rFonts w:cstheme="minorBidi" w:hAnsiTheme="minorHAnsi" w:eastAsiaTheme="minorHAnsi" w:asciiTheme="minorHAnsi"/>
        </w:rPr>
        <w:t>D</w:t>
      </w:r>
      <w:r>
        <w:rPr>
          <w:rFonts w:ascii="宋体" w:hAnsi="宋体" w:eastAsia="宋体" w:hint="eastAsia" w:cstheme="minorBidi"/>
        </w:rPr>
        <w:t>：</w:t>
      </w:r>
      <w:r>
        <w:rPr>
          <w:rFonts w:ascii="宋体" w:hAnsi="宋体" w:eastAsia="宋体" w:hint="eastAsia" w:cstheme="minorBidi"/>
        </w:rPr>
        <w:t>野生型</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w:t>
      </w:r>
      <w:r>
        <w:rPr>
          <w:rFonts w:ascii="宋体" w:hAnsi="宋体" w:eastAsia="宋体" w:hint="eastAsia" w:cstheme="minorBidi"/>
        </w:rPr>
        <w:t>测序结果，红框处为结合位点未突变碱基；</w:t>
      </w:r>
      <w:r>
        <w:rPr>
          <w:rFonts w:cstheme="minorBidi" w:hAnsiTheme="minorHAnsi" w:eastAsiaTheme="minorHAnsi" w:asciiTheme="minorHAnsi"/>
        </w:rPr>
        <w:t>E</w:t>
      </w:r>
      <w:r>
        <w:rPr>
          <w:rFonts w:ascii="宋体" w:hAnsi="宋体" w:eastAsia="宋体" w:hint="eastAsia" w:cstheme="minorBidi"/>
        </w:rPr>
        <w:t>：突变型</w:t>
      </w:r>
      <w:r>
        <w:rPr>
          <w:rFonts w:cstheme="minorBidi" w:hAnsiTheme="minorHAnsi" w:eastAsiaTheme="minorHAnsi" w:asciiTheme="minorHAnsi"/>
        </w:rPr>
        <w:t>TAGLN2-3</w:t>
      </w:r>
      <w:r>
        <w:rPr>
          <w:rFonts w:cstheme="minorBidi" w:hAnsiTheme="minorHAnsi" w:eastAsiaTheme="minorHAnsi" w:asciiTheme="minorHAnsi"/>
        </w:rPr>
        <w:t>'</w:t>
      </w:r>
      <w:r>
        <w:rPr>
          <w:rFonts w:cstheme="minorBidi" w:hAnsiTheme="minorHAnsi" w:eastAsiaTheme="minorHAnsi" w:asciiTheme="minorHAnsi"/>
        </w:rPr>
        <w:t>UTR-m</w:t>
      </w:r>
      <w:r>
        <w:rPr>
          <w:rFonts w:ascii="宋体" w:hAnsi="宋体" w:eastAsia="宋体" w:hint="eastAsia" w:cstheme="minorBidi"/>
        </w:rPr>
        <w:t>测序结</w:t>
      </w:r>
      <w:r>
        <w:rPr>
          <w:rFonts w:ascii="宋体" w:hAnsi="宋体" w:eastAsia="宋体" w:hint="eastAsia" w:cstheme="minorBidi"/>
        </w:rPr>
        <w:t>果，红框处为结合位点突变后的碱基。</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miRNA-133b</w:t>
      </w:r>
      <w:r>
        <w:rPr>
          <w:b/>
          <w:rFonts w:ascii="黑体" w:eastAsia="黑体" w:hint="eastAsia" w:cstheme="minorBidi" w:hAnsiTheme="minorHAnsi" w:hAnsi="Times New Roman" w:cs="Times New Roman"/>
        </w:rPr>
        <w:t>与</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直接相互作用</w:t>
      </w:r>
    </w:p>
    <w:p w:rsidR="0018722C">
      <w:pPr>
        <w:topLinePunct/>
      </w:pPr>
      <w:r>
        <w:rPr>
          <w:rFonts w:ascii="宋体" w:eastAsia="宋体" w:hint="eastAsia"/>
        </w:rPr>
        <w:t>将</w:t>
      </w:r>
      <w:r>
        <w:t>HEK 293T</w:t>
      </w:r>
      <w:r>
        <w:rPr>
          <w:rFonts w:ascii="宋体" w:eastAsia="宋体" w:hint="eastAsia"/>
        </w:rPr>
        <w:t>细胞按照</w:t>
      </w:r>
      <w:r>
        <w:t>2.5x10</w:t>
      </w:r>
      <w:r>
        <w:rPr>
          <w:vertAlign w:val="superscript"/>
          /&gt;
        </w:rPr>
        <w:t>5 </w:t>
      </w:r>
      <w:r>
        <w:t>cell</w:t>
      </w:r>
      <w:r>
        <w:t>/</w:t>
      </w:r>
      <w:r>
        <w:rPr>
          <w:rFonts w:ascii="宋体" w:eastAsia="宋体" w:hint="eastAsia"/>
        </w:rPr>
        <w:t>孔接种至</w:t>
      </w:r>
      <w:r>
        <w:t>24</w:t>
      </w:r>
      <w:r>
        <w:rPr>
          <w:rFonts w:ascii="宋体" w:eastAsia="宋体" w:hint="eastAsia"/>
        </w:rPr>
        <w:t>孔板培养至细胞达到</w:t>
      </w:r>
      <w:r>
        <w:t>70%</w:t>
      </w:r>
      <w:r>
        <w:rPr>
          <w:rFonts w:ascii="宋体" w:eastAsia="宋体" w:hint="eastAsia"/>
        </w:rPr>
        <w:t>～</w:t>
      </w:r>
    </w:p>
    <w:p w:rsidR="0018722C">
      <w:pPr>
        <w:topLinePunct/>
      </w:pPr>
      <w:r>
        <w:t>80%</w:t>
      </w:r>
      <w:r/>
      <w:r>
        <w:rPr>
          <w:rFonts w:ascii="宋体" w:hAnsi="宋体" w:eastAsia="宋体" w:hint="eastAsia"/>
        </w:rPr>
        <w:t>汇合度时</w:t>
      </w:r>
      <w:r>
        <w:rPr>
          <w:rFonts w:ascii="宋体" w:hAnsi="宋体" w:eastAsia="宋体" w:hint="eastAsia"/>
        </w:rPr>
        <w:t>（</w:t>
      </w:r>
      <w:r>
        <w:rPr>
          <w:rFonts w:ascii="宋体" w:hAnsi="宋体" w:eastAsia="宋体" w:hint="eastAsia"/>
        </w:rPr>
        <w:t>约</w:t>
      </w:r>
      <w:r>
        <w:t>2</w:t>
      </w:r>
      <w:r>
        <w:t>4h</w:t>
      </w:r>
      <w:r/>
      <w:r>
        <w:rPr>
          <w:rFonts w:ascii="宋体" w:hAnsi="宋体" w:eastAsia="宋体" w:hint="eastAsia"/>
        </w:rPr>
        <w:t>）</w:t>
      </w:r>
      <w:r>
        <w:rPr>
          <w:rFonts w:ascii="宋体" w:hAnsi="宋体" w:eastAsia="宋体" w:hint="eastAsia"/>
        </w:rPr>
        <w:t>，将</w:t>
      </w:r>
      <w:r>
        <w:t>0</w:t>
      </w:r>
      <w:r>
        <w:t>.</w:t>
      </w:r>
      <w:r>
        <w:t>1μg</w:t>
      </w:r>
      <w:r/>
      <w:r w:rsidR="001852F3">
        <w:t xml:space="preserve">  </w:t>
      </w:r>
      <w:r>
        <w:rPr>
          <w:rFonts w:ascii="宋体" w:hAnsi="宋体" w:eastAsia="宋体" w:hint="eastAsia"/>
        </w:rPr>
        <w:t>的表达载体</w:t>
      </w:r>
      <w:r>
        <w:rPr>
          <w:rFonts w:ascii="宋体" w:hAnsi="宋体" w:eastAsia="宋体" w:hint="eastAsia"/>
        </w:rPr>
        <w:t>（</w:t>
      </w:r>
      <w:r>
        <w:t>psi</w:t>
      </w:r>
      <w:r>
        <w:t>C</w:t>
      </w:r>
      <w:r>
        <w:t>H</w:t>
      </w:r>
      <w:r>
        <w:t>E</w:t>
      </w:r>
      <w:r>
        <w:t>C</w:t>
      </w:r>
      <w:r>
        <w:t>K</w:t>
      </w:r>
      <w:r>
        <w:t>-</w:t>
      </w:r>
      <w:r>
        <w:t>2</w:t>
      </w:r>
      <w:r/>
      <w:r w:rsidR="001852F3">
        <w:t xml:space="preserve">  </w:t>
      </w:r>
      <w:r>
        <w:rPr>
          <w:rFonts w:ascii="宋体" w:hAnsi="宋体" w:eastAsia="宋体" w:hint="eastAsia"/>
        </w:rPr>
        <w:t>空质粒、</w:t>
      </w:r>
    </w:p>
    <w:p w:rsidR="0018722C">
      <w:pPr>
        <w:topLinePunct/>
      </w:pPr>
      <w:r>
        <w:t>psiCHECK-3</w:t>
      </w:r>
      <w:r>
        <w:t>'</w:t>
      </w:r>
      <w:r>
        <w:t>UTR</w:t>
      </w:r>
      <w:r w:rsidR="001852F3">
        <w:t xml:space="preserve"> </w:t>
      </w:r>
      <w:r>
        <w:rPr>
          <w:rFonts w:ascii="宋体" w:hAnsi="宋体" w:eastAsia="宋体" w:hint="eastAsia"/>
        </w:rPr>
        <w:t>和</w:t>
      </w:r>
      <w:r>
        <w:t>psiCHECK-3</w:t>
      </w:r>
      <w:r>
        <w:t>'</w:t>
      </w:r>
      <w:r>
        <w:t>UTR-m</w:t>
      </w:r>
      <w:r>
        <w:rPr>
          <w:rFonts w:ascii="宋体" w:hAnsi="宋体" w:eastAsia="宋体" w:hint="eastAsia"/>
        </w:rPr>
        <w:t>）</w:t>
      </w:r>
      <w:r>
        <w:rPr>
          <w:rFonts w:ascii="宋体" w:hAnsi="宋体" w:eastAsia="宋体" w:hint="eastAsia"/>
        </w:rPr>
        <w:t xml:space="preserve">与</w:t>
      </w:r>
      <w:r>
        <w:t>miRNA133b</w:t>
      </w:r>
      <w:r w:rsidR="001852F3">
        <w:t xml:space="preserve"> </w:t>
      </w:r>
      <w:r>
        <w:rPr>
          <w:rFonts w:ascii="宋体" w:hAnsi="宋体" w:eastAsia="宋体" w:hint="eastAsia"/>
        </w:rPr>
        <w:t>进行共转染，按</w:t>
      </w:r>
    </w:p>
    <w:p w:rsidR="0018722C">
      <w:pPr>
        <w:topLinePunct/>
      </w:pPr>
      <w:r>
        <w:t>Promega</w:t>
      </w:r>
      <w:r>
        <w:rPr>
          <w:rFonts w:ascii="宋体" w:eastAsia="宋体" w:hint="eastAsia"/>
        </w:rPr>
        <w:t>公司的</w:t>
      </w:r>
      <w:r>
        <w:t>Dual-Luciferase Reporter Assay System</w:t>
      </w:r>
      <w:r>
        <w:t>(</w:t>
      </w:r>
      <w:r>
        <w:t>E1910</w:t>
      </w:r>
      <w:r>
        <w:t>)</w:t>
      </w:r>
      <w:r>
        <w:rPr>
          <w:rFonts w:ascii="宋体" w:eastAsia="宋体" w:hint="eastAsia"/>
        </w:rPr>
        <w:t>检测样品</w:t>
      </w:r>
      <w:r>
        <w:t>Luciferase</w:t>
      </w:r>
      <w:r>
        <w:rPr>
          <w:rFonts w:ascii="宋体" w:eastAsia="宋体" w:hint="eastAsia"/>
        </w:rPr>
        <w:t>活性，将海肾荧光素值</w:t>
      </w:r>
      <w:r>
        <w:rPr>
          <w:rFonts w:ascii="宋体" w:eastAsia="宋体" w:hint="eastAsia"/>
        </w:rPr>
        <w:t>（</w:t>
      </w:r>
      <w:r>
        <w:t>R</w:t>
      </w:r>
      <w:r>
        <w:rPr>
          <w:rFonts w:ascii="宋体" w:eastAsia="宋体" w:hint="eastAsia"/>
        </w:rPr>
        <w:t>）</w:t>
      </w:r>
      <w:r>
        <w:t>/</w:t>
      </w:r>
      <w:r>
        <w:rPr>
          <w:rFonts w:ascii="宋体" w:eastAsia="宋体" w:hint="eastAsia"/>
        </w:rPr>
        <w:t>荧火虫荧光素值</w:t>
      </w:r>
      <w:r>
        <w:rPr>
          <w:rFonts w:ascii="宋体" w:eastAsia="宋体" w:hint="eastAsia"/>
        </w:rPr>
        <w:t>（</w:t>
      </w:r>
      <w:r>
        <w:t>F</w:t>
      </w:r>
      <w:r>
        <w:rPr>
          <w:rFonts w:ascii="宋体" w:eastAsia="宋体" w:hint="eastAsia"/>
        </w:rPr>
        <w:t>）</w:t>
      </w:r>
      <w:r>
        <w:rPr>
          <w:rFonts w:ascii="宋体" w:eastAsia="宋体" w:hint="eastAsia"/>
        </w:rPr>
        <w:t>进行标准化校正后，得到相</w:t>
      </w:r>
      <w:r>
        <w:rPr>
          <w:rFonts w:ascii="宋体" w:eastAsia="宋体" w:hint="eastAsia"/>
        </w:rPr>
        <w:t>对活性。结果发现，</w:t>
      </w:r>
      <w:r>
        <w:t>T</w:t>
      </w:r>
      <w:r>
        <w:t>A</w:t>
      </w:r>
      <w:r>
        <w:t>G</w:t>
      </w:r>
      <w:r>
        <w:t>L</w:t>
      </w:r>
      <w:r>
        <w:t>N2</w:t>
      </w:r>
      <w:r>
        <w:rPr>
          <w:rFonts w:ascii="宋体" w:eastAsia="宋体" w:hint="eastAsia"/>
        </w:rPr>
        <w:t>和</w:t>
      </w:r>
      <w:r>
        <w:t>mi</w:t>
      </w:r>
      <w:r>
        <w:t>R</w:t>
      </w:r>
      <w:r>
        <w:t>-</w:t>
      </w:r>
      <w:r>
        <w:t>133b</w:t>
      </w:r>
      <w:r>
        <w:rPr>
          <w:rFonts w:ascii="宋体" w:eastAsia="宋体" w:hint="eastAsia"/>
        </w:rPr>
        <w:t>共转染组的荧光值降低</w:t>
      </w:r>
      <w:r>
        <w:rPr>
          <w:rFonts w:ascii="宋体" w:eastAsia="宋体" w:hint="eastAsia"/>
        </w:rPr>
        <w:t>（</w:t>
      </w:r>
      <w:r>
        <w:t>*</w:t>
      </w:r>
      <w:r>
        <w:rPr>
          <w:i/>
        </w:rPr>
        <w:t>p</w:t>
      </w:r>
      <w:r>
        <w:t>=</w:t>
      </w:r>
      <w:r>
        <w:t>0.00</w:t>
      </w:r>
      <w:r>
        <w:t>&lt;</w:t>
      </w:r>
      <w:r>
        <w:t>0.01</w:t>
      </w:r>
      <w:r>
        <w:rPr>
          <w:rFonts w:ascii="宋体" w:eastAsia="宋体" w:hint="eastAsia"/>
        </w:rPr>
        <w:t>）</w:t>
      </w:r>
      <w:r>
        <w:rPr>
          <w:rFonts w:ascii="宋体" w:eastAsia="宋体" w:hint="eastAsia"/>
        </w:rPr>
        <w:t>，但是不具有浓度依赖性</w:t>
      </w:r>
      <w:r>
        <w:rPr>
          <w:rFonts w:ascii="宋体" w:eastAsia="宋体" w:hint="eastAsia"/>
        </w:rPr>
        <w:t>（</w:t>
      </w:r>
      <w:r>
        <w:rPr>
          <w:rFonts w:ascii="宋体" w:eastAsia="宋体" w:hint="eastAsia"/>
        </w:rPr>
        <w:t xml:space="preserve">图</w:t>
      </w:r>
      <w:r>
        <w:t>2-2</w:t>
      </w:r>
      <w:r>
        <w:rPr>
          <w:rFonts w:ascii="宋体" w:eastAsia="宋体" w:hint="eastAsia"/>
        </w:rPr>
        <w:t>）</w:t>
      </w:r>
      <w:r>
        <w:t>, </w:t>
      </w:r>
      <w:r>
        <w:rPr>
          <w:rFonts w:ascii="宋体" w:eastAsia="宋体" w:hint="eastAsia"/>
        </w:rPr>
        <w:t>而其他所有的对照组的荧光值变化无统计学意义</w:t>
      </w:r>
      <w:r>
        <w:t>（</w:t>
      </w:r>
      <w:r>
        <w:t>**</w:t>
      </w:r>
      <w:r>
        <w:rPr>
          <w:i/>
        </w:rPr>
        <w:t>p</w:t>
      </w:r>
      <w:r>
        <w:t>=0.59&gt;</w:t>
      </w:r>
      <w:r w:rsidR="004B696B">
        <w:t xml:space="preserve"> </w:t>
      </w:r>
      <w:r w:rsidR="004B696B">
        <w:t>0.05</w:t>
      </w:r>
      <w:r>
        <w:rPr>
          <w:rFonts w:ascii="宋体" w:eastAsia="宋体" w:hint="eastAsia"/>
        </w:rPr>
        <w:t xml:space="preserve">, </w:t>
      </w:r>
      <w:r>
        <w:rPr>
          <w:position w:val="11"/>
          <w:sz w:val="16"/>
        </w:rPr>
        <w:t>#</w:t>
      </w:r>
      <w:r>
        <w:rPr>
          <w:i/>
        </w:rPr>
        <w:t>p</w:t>
      </w:r>
      <w:r>
        <w:t>=0.62&gt;</w:t>
      </w:r>
      <w:r w:rsidR="004B696B">
        <w:t xml:space="preserve"> </w:t>
      </w:r>
      <w:r w:rsidR="004B696B">
        <w:t>0.05</w:t>
      </w:r>
      <w:r>
        <w:t>）</w:t>
      </w:r>
      <w:r>
        <w:rPr>
          <w:rFonts w:ascii="宋体" w:eastAsia="宋体" w:hint="eastAsia"/>
        </w:rPr>
        <w:t>。提示</w:t>
      </w:r>
      <w:r>
        <w:t>miR-133b</w:t>
      </w:r>
      <w:r>
        <w:rPr>
          <w:rFonts w:ascii="宋体" w:eastAsia="宋体" w:hint="eastAsia"/>
        </w:rPr>
        <w:t>与</w:t>
      </w:r>
      <w:r>
        <w:t>TAGLN2</w:t>
      </w:r>
      <w:r>
        <w:rPr>
          <w:rFonts w:ascii="宋体" w:eastAsia="宋体" w:hint="eastAsia"/>
        </w:rPr>
        <w:t>具有直接相互</w:t>
      </w:r>
      <w:r>
        <w:rPr>
          <w:rFonts w:ascii="宋体" w:eastAsia="宋体" w:hint="eastAsia"/>
        </w:rPr>
        <w:t>作用。</w:t>
      </w:r>
    </w:p>
    <w:p w:rsidR="00000000">
      <w:pPr>
        <w:pStyle w:val="aff7"/>
        <w:spacing w:line="240" w:lineRule="atLeast"/>
        <w:topLinePunct/>
      </w:pPr>
      <w:r>
        <w:drawing>
          <wp:inline>
            <wp:extent cx="3371369" cy="3428714"/>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8" cstate="print"/>
                    <a:stretch>
                      <a:fillRect/>
                    </a:stretch>
                  </pic:blipFill>
                  <pic:spPr>
                    <a:xfrm>
                      <a:off x="0" y="0"/>
                      <a:ext cx="3371369" cy="3428714"/>
                    </a:xfrm>
                    <a:prstGeom prst="rect">
                      <a:avLst/>
                    </a:prstGeom>
                  </pic:spPr>
                </pic:pic>
              </a:graphicData>
            </a:graphic>
          </wp:inline>
        </w:drawing>
      </w:r>
    </w:p>
    <w:p w:rsidR="0018722C">
      <w:pPr>
        <w:pStyle w:val="a9"/>
        <w:topLinePunct/>
      </w:pPr>
      <w:r>
        <w:rPr>
          <w:b/>
          <w:rFonts w:ascii="宋体" w:eastAsia="宋体" w:hint="eastAsia" w:cstheme="minorBidi" w:hAnsiTheme="minorHAnsi" w:hAnsi="Times New Roman" w:cs="Times New Roman"/>
        </w:rPr>
        <w:t>图</w:t>
      </w:r>
      <w:r>
        <w:rPr>
          <w:rFonts w:cstheme="minorBidi" w:hAnsiTheme="minorHAnsi" w:eastAsiaTheme="minorHAnsi" w:asciiTheme="minorHAnsi" w:ascii="Times New Roman" w:hAnsi="Times New Roman" w:eastAsia="宋体" w:cs="Times New Roman"/>
          <w:b/>
        </w:rPr>
        <w:t>2-2</w:t>
      </w:r>
      <w:r w:rsidRPr="00DB64CE">
        <w:rPr>
          <w:rFonts w:cstheme="minorBidi" w:hAnsiTheme="minorHAnsi" w:eastAsiaTheme="minorHAnsi" w:asciiTheme="minorHAnsi" w:ascii="Times New Roman" w:hAnsi="Times New Roman" w:eastAsia="宋体" w:cs="Times New Roman"/>
          <w:b/>
        </w:rPr>
        <w:t>. miRNA-133b</w:t>
      </w:r>
      <w:r>
        <w:rPr>
          <w:b/>
          <w:rFonts w:ascii="宋体" w:eastAsia="宋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TAGLN2</w:t>
      </w:r>
      <w:r>
        <w:rPr>
          <w:b/>
          <w:rFonts w:ascii="宋体" w:eastAsia="宋体" w:hint="eastAsia" w:cstheme="minorBidi" w:hAnsiTheme="minorHAnsi" w:hAnsi="Times New Roman" w:cs="Times New Roman"/>
        </w:rPr>
        <w:t>的直接相互作用</w:t>
      </w:r>
      <w:r>
        <w:rPr>
          <w:rFonts w:cstheme="minorBidi" w:hAnsiTheme="minorHAnsi" w:eastAsiaTheme="minorHAnsi" w:asciiTheme="minorHAnsi" w:ascii="Times New Roman" w:hAnsi="Times New Roman" w:eastAsia="宋体" w:cs="Times New Roman"/>
          <w:b/>
        </w:rPr>
        <w:t>.</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2-2</w:t>
      </w:r>
      <w:r w:rsidRPr="00DB64CE">
        <w:rPr>
          <w:rFonts w:cstheme="minorBidi" w:hAnsiTheme="minorHAnsi" w:eastAsiaTheme="minorHAnsi" w:asciiTheme="minorHAnsi"/>
          <w:b/>
        </w:rPr>
        <w:t>. The interaction between miR-133b and TAGLN2</w: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psiCHECK-2</w:t>
      </w:r>
      <w:r>
        <w:rPr>
          <w:rFonts w:ascii="宋体" w:hAnsi="宋体" w:eastAsia="宋体" w:hint="eastAsia" w:cstheme="minorBidi"/>
        </w:rPr>
        <w:t>空质粒；</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psiCHECK-3</w:t>
      </w:r>
      <w:r>
        <w:rPr>
          <w:rFonts w:cstheme="minorBidi" w:hAnsiTheme="minorHAnsi" w:eastAsiaTheme="minorHAnsi" w:asciiTheme="minorHAnsi"/>
        </w:rPr>
        <w:t>'</w:t>
      </w:r>
      <w:r>
        <w:rPr>
          <w:rFonts w:cstheme="minorBidi" w:hAnsiTheme="minorHAnsi" w:eastAsiaTheme="minorHAnsi" w:asciiTheme="minorHAnsi"/>
        </w:rPr>
        <w:t>UTR+miRNA-NC</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psiCHECK-3</w:t>
      </w:r>
      <w:r>
        <w:rPr>
          <w:rFonts w:cstheme="minorBidi" w:hAnsiTheme="minorHAnsi" w:eastAsiaTheme="minorHAnsi" w:asciiTheme="minorHAnsi"/>
        </w:rPr>
        <w:t>'</w:t>
      </w:r>
      <w:r>
        <w:rPr>
          <w:rFonts w:cstheme="minorBidi" w:hAnsiTheme="minorHAnsi" w:eastAsiaTheme="minorHAnsi" w:asciiTheme="minorHAnsi"/>
        </w:rPr>
        <w:t>UTR+25nM miR-133b</w:t>
      </w:r>
      <w:r>
        <w:rPr>
          <w:rFonts w:ascii="宋体" w:hAnsi="宋体" w:eastAsia="宋体" w:hint="eastAsia" w:cstheme="minorBidi"/>
        </w:rPr>
        <w:t>；</w:t>
      </w:r>
    </w:p>
    <w:p w:rsidR="0018722C">
      <w:pPr>
        <w:topLinePunct/>
      </w:pPr>
      <w:r>
        <w:rPr>
          <w:rFonts w:cstheme="minorBidi" w:hAnsiTheme="minorHAnsi" w:eastAsiaTheme="minorHAnsi" w:asciiTheme="minorHAnsi"/>
        </w:rPr>
        <w:t>4</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psiCHECK-3</w:t>
      </w:r>
      <w:r>
        <w:rPr>
          <w:rFonts w:cstheme="minorBidi" w:hAnsiTheme="minorHAnsi" w:eastAsiaTheme="minorHAnsi" w:asciiTheme="minorHAnsi"/>
        </w:rPr>
        <w:t>'</w:t>
      </w:r>
      <w:r>
        <w:rPr>
          <w:rFonts w:cstheme="minorBidi" w:hAnsiTheme="minorHAnsi" w:eastAsiaTheme="minorHAnsi" w:asciiTheme="minorHAnsi"/>
        </w:rPr>
        <w:t>UTR+50nM miR-133b</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psiCHECK-3U</w:t>
      </w:r>
      <w:r>
        <w:rPr>
          <w:rFonts w:cstheme="minorBidi" w:hAnsiTheme="minorHAnsi" w:eastAsiaTheme="minorHAnsi" w:asciiTheme="minorHAnsi"/>
        </w:rPr>
        <w:t>'</w:t>
      </w:r>
      <w:r>
        <w:rPr>
          <w:rFonts w:cstheme="minorBidi" w:hAnsiTheme="minorHAnsi" w:eastAsiaTheme="minorHAnsi" w:asciiTheme="minorHAnsi"/>
        </w:rPr>
        <w:t>TR+100nM miR-133b</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6</w:t>
      </w:r>
      <w:r>
        <w:rPr>
          <w:rFonts w:ascii="宋体" w:hAnsi="宋体" w:eastAsia="宋体" w:hint="eastAsia" w:cstheme="minorBidi"/>
          <w:kern w:val="2"/>
          <w:rFonts w:ascii="宋体" w:hAnsi="宋体" w:eastAsia="宋体" w:hint="eastAsia" w:cstheme="minorBidi"/>
          <w:sz w:val="18"/>
        </w:rPr>
        <w:t>:</w:t>
      </w:r>
    </w:p>
    <w:p w:rsidR="0018722C">
      <w:pPr>
        <w:topLinePunct/>
      </w:pPr>
      <w:r>
        <w:rPr>
          <w:rFonts w:cstheme="minorBidi" w:hAnsiTheme="minorHAnsi" w:eastAsiaTheme="minorHAnsi" w:asciiTheme="minorHAnsi" w:ascii="Calibri"/>
        </w:rPr>
        <w:t>38</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siCHECK-3</w:t>
      </w:r>
      <w:r>
        <w:rPr>
          <w:rFonts w:cstheme="minorBidi" w:hAnsiTheme="minorHAnsi" w:eastAsiaTheme="minorHAnsi" w:asciiTheme="minorHAnsi"/>
        </w:rPr>
        <w:t>'</w:t>
      </w:r>
      <w:r>
        <w:rPr>
          <w:rFonts w:cstheme="minorBidi" w:hAnsiTheme="minorHAnsi" w:eastAsiaTheme="minorHAnsi" w:asciiTheme="minorHAnsi"/>
        </w:rPr>
        <w:t>UTR-m+100nM miR-133b</w:t>
      </w:r>
    </w:p>
    <w:p w:rsidR="0018722C">
      <w:pPr>
        <w:topLinePunct/>
      </w:pPr>
      <w:r>
        <w:rPr>
          <w:rFonts w:cstheme="minorBidi" w:hAnsiTheme="minorHAnsi" w:eastAsiaTheme="minorHAnsi" w:asciiTheme="minorHAnsi" w:ascii="Times New Roman" w:hAnsi="Times New Roman" w:eastAsia="宋体" w:cs="Times New Roman"/>
          <w:b/>
        </w:rPr>
        <w:t>3</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miR-133b</w:t>
      </w:r>
      <w:r>
        <w:rPr>
          <w:b/>
          <w:rFonts w:ascii="黑体" w:eastAsia="黑体" w:hint="eastAsia" w:cstheme="minorBidi" w:hAnsiTheme="minorHAnsi" w:hAnsi="Times New Roman" w:cs="Times New Roman"/>
        </w:rPr>
        <w:t>对</w:t>
      </w:r>
      <w:r>
        <w:rPr>
          <w:rFonts w:cstheme="minorBidi" w:hAnsiTheme="minorHAnsi" w:eastAsiaTheme="minorHAnsi" w:asciiTheme="minorHAnsi" w:ascii="Times New Roman" w:hAnsi="Times New Roman" w:eastAsia="宋体" w:cs="Times New Roman"/>
          <w:b/>
        </w:rPr>
        <w:t>TAGLN2 </w:t>
      </w:r>
      <w:r>
        <w:rPr>
          <w:rFonts w:cstheme="minorBidi" w:hAnsiTheme="minorHAnsi" w:eastAsiaTheme="minorHAnsi" w:asciiTheme="minorHAnsi" w:ascii="Times New Roman" w:hAnsi="Times New Roman" w:eastAsia="宋体" w:cs="Times New Roman"/>
          <w:b/>
        </w:rPr>
        <w:t>mRNA</w:t>
      </w:r>
      <w:r>
        <w:rPr>
          <w:b/>
          <w:rFonts w:ascii="黑体" w:eastAsia="黑体" w:hint="eastAsia" w:cstheme="minorBidi" w:hAnsiTheme="minorHAnsi" w:hAnsi="Times New Roman" w:cs="Times New Roman"/>
        </w:rPr>
        <w:t>及蛋白表达的影响</w:t>
      </w:r>
    </w:p>
    <w:p w:rsidR="0018722C">
      <w:pPr>
        <w:topLinePunct/>
      </w:pPr>
      <w:r>
        <w:rPr>
          <w:rFonts w:ascii="宋体" w:eastAsia="宋体" w:hint="eastAsia"/>
        </w:rPr>
        <w:t>为了解</w:t>
      </w:r>
      <w:r>
        <w:t>miR-133b</w:t>
      </w:r>
      <w:r>
        <w:rPr>
          <w:rFonts w:ascii="宋体" w:eastAsia="宋体" w:hint="eastAsia"/>
        </w:rPr>
        <w:t>对</w:t>
      </w:r>
      <w:r>
        <w:t>TAGLN2</w:t>
      </w:r>
      <w:r>
        <w:t> mRNA</w:t>
      </w:r>
      <w:r>
        <w:rPr>
          <w:rFonts w:ascii="宋体" w:eastAsia="宋体" w:hint="eastAsia"/>
        </w:rPr>
        <w:t>及蛋白的影响，我们将</w:t>
      </w:r>
      <w:r>
        <w:t>miR-133b mimic</w:t>
      </w:r>
      <w:r>
        <w:rPr>
          <w:rFonts w:ascii="宋体" w:eastAsia="宋体" w:hint="eastAsia"/>
        </w:rPr>
        <w:t>及其阴性对照</w:t>
      </w:r>
      <w:r>
        <w:t>miR-133b</w:t>
      </w:r>
      <w:r>
        <w:t> </w:t>
      </w:r>
      <w:r>
        <w:t>mimic-NC</w:t>
      </w:r>
      <w:r>
        <w:rPr>
          <w:rFonts w:ascii="宋体" w:eastAsia="宋体" w:hint="eastAsia"/>
        </w:rPr>
        <w:t>、</w:t>
      </w:r>
      <w:r>
        <w:t>miR-133b</w:t>
      </w:r>
      <w:r>
        <w:t> </w:t>
      </w:r>
      <w:r>
        <w:t>inhibitor</w:t>
      </w:r>
      <w:r>
        <w:rPr>
          <w:rFonts w:ascii="宋体" w:eastAsia="宋体" w:hint="eastAsia"/>
        </w:rPr>
        <w:t>及其阴性对照</w:t>
      </w:r>
      <w:r>
        <w:t>miR-133b inhibitor-NC</w:t>
      </w:r>
      <w:r>
        <w:rPr>
          <w:rFonts w:ascii="宋体" w:eastAsia="宋体" w:hint="eastAsia"/>
        </w:rPr>
        <w:t>分别转染人</w:t>
      </w:r>
      <w:r>
        <w:t>293T</w:t>
      </w:r>
      <w:r>
        <w:rPr>
          <w:rFonts w:ascii="宋体" w:eastAsia="宋体" w:hint="eastAsia"/>
        </w:rPr>
        <w:t>细胞。免疫印迹和实时</w:t>
      </w:r>
      <w:r>
        <w:t>PCR</w:t>
      </w:r>
      <w:r>
        <w:rPr>
          <w:rFonts w:ascii="宋体" w:eastAsia="宋体" w:hint="eastAsia"/>
        </w:rPr>
        <w:t>结果显示：与对照组细胞比较，</w:t>
      </w:r>
      <w:r>
        <w:t>miR-133b mimic</w:t>
      </w:r>
      <w:r>
        <w:rPr>
          <w:rFonts w:ascii="宋体" w:eastAsia="宋体" w:hint="eastAsia"/>
        </w:rPr>
        <w:t>显著下调</w:t>
      </w:r>
      <w:r>
        <w:t>TAGLN2 </w:t>
      </w:r>
      <w:r>
        <w:t>mRNA</w:t>
      </w:r>
      <w:r>
        <w:rPr>
          <w:rFonts w:ascii="宋体" w:eastAsia="宋体" w:hint="eastAsia"/>
        </w:rPr>
        <w:t>和蛋白的表达，</w:t>
      </w:r>
      <w:r>
        <w:t>miR-133</w:t>
      </w:r>
      <w:r>
        <w:t>b</w:t>
      </w:r>
    </w:p>
    <w:p w:rsidR="0018722C">
      <w:pPr>
        <w:topLinePunct/>
      </w:pPr>
      <w:r>
        <w:t>inhibitor</w:t>
      </w:r>
      <w:r>
        <w:rPr>
          <w:rFonts w:ascii="宋体" w:eastAsia="宋体" w:hint="eastAsia"/>
        </w:rPr>
        <w:t>显著上调</w:t>
      </w:r>
      <w:r>
        <w:t>TAGLN2 </w:t>
      </w:r>
      <w:r>
        <w:t>mRNA</w:t>
      </w:r>
      <w:r>
        <w:rPr>
          <w:rFonts w:ascii="宋体" w:eastAsia="宋体" w:hint="eastAsia"/>
        </w:rPr>
        <w:t>和蛋白的表达，</w:t>
      </w:r>
      <w:r>
        <w:t>miR-133b </w:t>
      </w:r>
      <w:r>
        <w:t>mimic-NC</w:t>
      </w:r>
      <w:r>
        <w:rPr>
          <w:rFonts w:ascii="宋体" w:eastAsia="宋体" w:hint="eastAsia"/>
        </w:rPr>
        <w:t>几乎不影</w:t>
      </w:r>
      <w:r>
        <w:rPr>
          <w:rFonts w:ascii="宋体" w:eastAsia="宋体" w:hint="eastAsia"/>
        </w:rPr>
        <w:t>响</w:t>
      </w:r>
      <w:r>
        <w:t>293T</w:t>
      </w:r>
      <w:r>
        <w:rPr>
          <w:rFonts w:ascii="宋体" w:eastAsia="宋体" w:hint="eastAsia"/>
        </w:rPr>
        <w:t>细胞</w:t>
      </w:r>
      <w:r>
        <w:t>TAGLN2</w:t>
      </w:r>
      <w:r>
        <w:rPr>
          <w:rFonts w:ascii="宋体" w:eastAsia="宋体" w:hint="eastAsia"/>
        </w:rPr>
        <w:t>的表达</w:t>
      </w:r>
      <w:r>
        <w:rPr>
          <w:rFonts w:ascii="宋体" w:eastAsia="宋体" w:hint="eastAsia"/>
        </w:rPr>
        <w:t>（</w:t>
      </w:r>
      <w:r>
        <w:rPr>
          <w:rFonts w:ascii="宋体" w:eastAsia="宋体" w:hint="eastAsia"/>
        </w:rPr>
        <w:t>图</w:t>
      </w:r>
      <w:r>
        <w:t>2-4</w:t>
      </w:r>
      <w:r>
        <w:t xml:space="preserve">A, B</w:t>
      </w:r>
      <w:r>
        <w:rPr>
          <w:rFonts w:ascii="宋体" w:eastAsia="宋体" w:hint="eastAsia"/>
        </w:rPr>
        <w:t>和</w:t>
      </w:r>
      <w:r>
        <w:t>C</w:t>
      </w:r>
      <w:r>
        <w:rPr>
          <w:rFonts w:ascii="宋体" w:eastAsia="宋体" w:hint="eastAsia"/>
        </w:rPr>
        <w:t>，</w:t>
      </w:r>
      <w:r>
        <w:rPr>
          <w:vertAlign w:val="superscript"/>
          /&gt;
        </w:rPr>
        <w:t>*</w:t>
      </w:r>
      <w:r>
        <w:rPr>
          <w:i/>
        </w:rPr>
        <w:t>p</w:t>
      </w:r>
      <w:r>
        <w:t>=0.036&lt;0.05</w:t>
      </w:r>
      <w:r>
        <w:rPr>
          <w:rFonts w:ascii="宋体" w:eastAsia="宋体" w:hint="eastAsia"/>
        </w:rPr>
        <w:t>，</w:t>
      </w:r>
      <w:r>
        <w:rPr>
          <w:vertAlign w:val="superscript"/>
          /&gt;
        </w:rPr>
        <w:t>#</w:t>
      </w:r>
      <w:r>
        <w:rPr>
          <w:i/>
        </w:rPr>
        <w:t>p</w:t>
      </w:r>
      <w:r>
        <w:t>=0.021&lt;0.05</w:t>
      </w:r>
      <w:r>
        <w:rPr>
          <w:rFonts w:ascii="宋体" w:eastAsia="宋体" w:hint="eastAsia"/>
        </w:rPr>
        <w:t>，</w:t>
      </w:r>
    </w:p>
    <w:p w:rsidR="0018722C">
      <w:pPr>
        <w:topLinePunct/>
      </w:pPr>
      <w:r>
        <w:t>**</w:t>
      </w:r>
      <w:r>
        <w:rPr>
          <w:i/>
        </w:rPr>
        <w:t>p</w:t>
      </w:r>
      <w:r>
        <w:t>=</w:t>
      </w:r>
      <w:r>
        <w:t>0.041</w:t>
      </w:r>
      <w:r>
        <w:t>&lt;</w:t>
      </w:r>
      <w:r>
        <w:t>0</w:t>
      </w:r>
      <w:r>
        <w:t>.05</w:t>
      </w:r>
      <w:r>
        <w:rPr>
          <w:rFonts w:ascii="宋体" w:eastAsia="宋体" w:hint="eastAsia"/>
        </w:rPr>
        <w:t>，</w:t>
      </w:r>
      <w:r>
        <w:t>##</w:t>
      </w:r>
      <w:r>
        <w:rPr>
          <w:i/>
        </w:rPr>
        <w:t>p</w:t>
      </w:r>
      <w:r>
        <w:t>=</w:t>
      </w:r>
      <w:r>
        <w:t>0.</w:t>
      </w:r>
      <w:r>
        <w:t>0</w:t>
      </w:r>
      <w:r>
        <w:t>17</w:t>
      </w:r>
      <w:r>
        <w:t>&lt;</w:t>
      </w:r>
      <w:r>
        <w:t>0.05</w:t>
      </w:r>
      <w:r>
        <w:rPr>
          <w:rFonts w:ascii="宋体" w:eastAsia="宋体" w:hint="eastAsia"/>
        </w:rPr>
        <w:t>）</w:t>
      </w:r>
      <w:r>
        <w:rPr>
          <w:rFonts w:ascii="宋体" w:eastAsia="宋体" w:hint="eastAsia"/>
        </w:rPr>
        <w:t>。提示：</w:t>
      </w:r>
      <w:r>
        <w:t>miR</w:t>
      </w:r>
      <w:r>
        <w:t>-</w:t>
      </w:r>
      <w:r>
        <w:t>133b</w:t>
      </w:r>
      <w:r>
        <w:rPr>
          <w:rFonts w:ascii="宋体" w:eastAsia="宋体" w:hint="eastAsia"/>
        </w:rPr>
        <w:t>可抑制人</w:t>
      </w:r>
      <w:r>
        <w:t>293T</w:t>
      </w:r>
      <w:r/>
      <w:r>
        <w:rPr>
          <w:rFonts w:ascii="宋体" w:eastAsia="宋体" w:hint="eastAsia"/>
        </w:rPr>
        <w:t>细胞</w:t>
      </w:r>
      <w:r>
        <w:t>T</w:t>
      </w:r>
      <w:r>
        <w:t>A</w:t>
      </w:r>
      <w:r>
        <w:t>G</w:t>
      </w:r>
      <w:r>
        <w:t>L</w:t>
      </w:r>
      <w:r>
        <w:t>N2</w:t>
      </w:r>
    </w:p>
    <w:p w:rsidR="0018722C">
      <w:pPr>
        <w:topLinePunct/>
      </w:pPr>
      <w:r>
        <w:rPr>
          <w:rFonts w:ascii="宋体" w:eastAsia="宋体" w:hint="eastAsia"/>
        </w:rPr>
        <w:t>的表达。</w:t>
      </w:r>
    </w:p>
    <w:p w:rsidR="0018722C">
      <w:pPr>
        <w:pStyle w:val="aff7"/>
        <w:topLinePunct/>
      </w:pPr>
      <w:r>
        <w:drawing>
          <wp:inline>
            <wp:extent cx="4040087" cy="3072003"/>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4040087" cy="3072003"/>
                    </a:xfrm>
                    <a:prstGeom prst="rect">
                      <a:avLst/>
                    </a:prstGeom>
                  </pic:spPr>
                </pic:pic>
              </a:graphicData>
            </a:graphic>
          </wp:inline>
        </w:drawing>
      </w:r>
    </w:p>
    <w:p w:rsidR="0018722C">
      <w:pPr>
        <w:pStyle w:val="a9"/>
        <w:topLinePunct/>
      </w:pPr>
      <w:r>
        <w:rPr>
          <w:rFonts w:ascii="宋体" w:eastAsia="宋体" w:hint="eastAsia"/>
        </w:rPr>
        <w:t>图</w:t>
      </w:r>
      <w:r>
        <w:t>2-3</w:t>
      </w:r>
      <w:r w:rsidRPr="00DB64CE">
        <w:t>. miR-133b</w:t>
      </w:r>
      <w:r w:rsidR="001852F3">
        <w:t xml:space="preserve"> </w:t>
      </w:r>
      <w:r>
        <w:rPr>
          <w:rFonts w:ascii="宋体" w:eastAsia="宋体" w:hint="eastAsia"/>
        </w:rPr>
        <w:t>对</w:t>
      </w:r>
      <w:r>
        <w:t>TAGLN2 mRNA</w:t>
      </w:r>
      <w:r>
        <w:rPr>
          <w:rFonts w:ascii="宋体" w:eastAsia="宋体" w:hint="eastAsia"/>
        </w:rPr>
        <w:t>及蛋白表达的影响。</w:t>
      </w:r>
    </w:p>
    <w:p w:rsidR="0018722C">
      <w:pPr>
        <w:pStyle w:val="a9"/>
        <w:topLinePunct/>
      </w:pPr>
      <w:r>
        <w:t xml:space="preserve">Fig.</w:t>
      </w:r>
      <w:r>
        <w:t xml:space="preserve"> </w:t>
      </w:r>
      <w:r w:rsidRPr="00DB64CE">
        <w:t>2-3</w:t>
      </w:r>
      <w:r w:rsidRPr="00DB64CE">
        <w:t>. The effect of miR-133b on the expression of TAGLN2 mRNA and protein in 293T cells</w:t>
      </w:r>
      <w:r>
        <w:t xml:space="preserve">(</w:t>
      </w:r>
      <w:r>
        <w:t xml:space="preserve">Mean±SD, n=3</w:t>
      </w:r>
      <w:r>
        <w:t xml:space="preserve">)</w:t>
      </w:r>
    </w:p>
    <w:p w:rsidR="0018722C">
      <w:pPr>
        <w:topLinePunct/>
      </w:pPr>
      <w:r>
        <w:rPr>
          <w:rFonts w:cstheme="minorBidi" w:hAnsiTheme="minorHAnsi" w:eastAsiaTheme="minorHAnsi" w:asciiTheme="minorHAnsi"/>
        </w:rPr>
        <w:t>A</w:t>
      </w:r>
      <w:r>
        <w:rPr>
          <w:b/>
          <w:kern w:val="2"/>
          <w:b/>
          <w:w w:val="99"/>
          <w:sz w:val="18"/>
          <w:rFonts w:hint="eastAsia"/>
        </w:rPr>
        <w:t>：</w:t>
      </w:r>
      <w:r>
        <w:rPr>
          <w:rFonts w:ascii="宋体" w:eastAsia="宋体" w:hint="eastAsia" w:cstheme="minorBidi" w:hAnsiTheme="minorHAnsi"/>
        </w:rPr>
        <w:t>免疫印迹分析；</w:t>
      </w:r>
      <w:r>
        <w:rPr>
          <w:rFonts w:cstheme="minorBidi" w:hAnsiTheme="minorHAnsi" w:eastAsiaTheme="minorHAnsi" w:asciiTheme="minorHAnsi"/>
        </w:rPr>
        <w:t>B</w:t>
      </w:r>
      <w:r>
        <w:rPr>
          <w:rFonts w:cstheme="minorBidi" w:hAnsiTheme="minorHAnsi" w:eastAsiaTheme="minorHAnsi" w:asciiTheme="minorHAnsi"/>
        </w:rPr>
        <w:t>.</w:t>
      </w:r>
      <w:r>
        <w:rPr>
          <w:rFonts w:ascii="宋体" w:eastAsia="宋体" w:hint="eastAsia" w:cstheme="minorBidi" w:hAnsiTheme="minorHAnsi"/>
        </w:rPr>
        <w:t>免疫印迹结果的灰度值。</w:t>
      </w:r>
      <w:r>
        <w:rPr>
          <w:rFonts w:cstheme="minorBidi" w:hAnsiTheme="minorHAnsi" w:eastAsiaTheme="minorHAnsi" w:asciiTheme="minorHAnsi"/>
        </w:rPr>
        <w:t>C</w:t>
      </w:r>
      <w:r>
        <w:rPr>
          <w:rFonts w:ascii="宋体" w:eastAsia="宋体" w:hint="eastAsia" w:cstheme="minorBidi" w:hAnsiTheme="minorHAnsi"/>
        </w:rPr>
        <w:t>：实时定量</w:t>
      </w:r>
      <w:r>
        <w:rPr>
          <w:rFonts w:cstheme="minorBidi" w:hAnsiTheme="minorHAnsi" w:eastAsiaTheme="minorHAnsi" w:asciiTheme="minorHAnsi"/>
        </w:rPr>
        <w:t>P</w:t>
      </w:r>
      <w:r>
        <w:rPr>
          <w:rFonts w:cstheme="minorBidi" w:hAnsiTheme="minorHAnsi" w:eastAsiaTheme="minorHAnsi" w:asciiTheme="minorHAnsi"/>
        </w:rPr>
        <w:t>CR</w:t>
      </w:r>
      <w:r>
        <w:rPr>
          <w:rFonts w:ascii="宋体" w:eastAsia="宋体" w:hint="eastAsia" w:cstheme="minorBidi" w:hAnsiTheme="minorHAnsi"/>
        </w:rPr>
        <w:t>分析</w:t>
      </w:r>
      <w:r>
        <w:rPr>
          <w:rFonts w:cstheme="minorBidi" w:hAnsiTheme="minorHAnsi" w:eastAsiaTheme="minorHAnsi" w:asciiTheme="minorHAnsi"/>
        </w:rPr>
        <w:t>m</w:t>
      </w:r>
      <w:r>
        <w:rPr>
          <w:rFonts w:cstheme="minorBidi" w:hAnsiTheme="minorHAnsi" w:eastAsiaTheme="minorHAnsi" w:asciiTheme="minorHAnsi"/>
        </w:rPr>
        <w:t>iR-</w:t>
      </w:r>
      <w:r>
        <w:rPr>
          <w:rFonts w:cstheme="minorBidi" w:hAnsiTheme="minorHAnsi" w:eastAsiaTheme="minorHAnsi" w:asciiTheme="minorHAnsi"/>
        </w:rPr>
        <w:t>133</w:t>
      </w: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eastAsia="宋体" w:hint="eastAsia" w:cstheme="minorBidi" w:hAnsiTheme="minorHAnsi"/>
        </w:rPr>
        <w:t>对</w:t>
      </w:r>
      <w:r>
        <w:rPr>
          <w:rFonts w:cstheme="minorBidi" w:hAnsiTheme="minorHAnsi" w:eastAsiaTheme="minorHAnsi" w:asciiTheme="minorHAnsi"/>
        </w:rPr>
        <w:t>2</w:t>
      </w:r>
      <w:r>
        <w:rPr>
          <w:rFonts w:cstheme="minorBidi" w:hAnsiTheme="minorHAnsi" w:eastAsiaTheme="minorHAnsi" w:asciiTheme="minorHAnsi"/>
        </w:rPr>
        <w:t>93</w:t>
      </w:r>
      <w:r>
        <w:rPr>
          <w:rFonts w:cstheme="minorBidi" w:hAnsiTheme="minorHAnsi" w:eastAsiaTheme="minorHAnsi" w:asciiTheme="minorHAnsi"/>
        </w:rPr>
        <w:t>T</w:t>
      </w:r>
      <w:r>
        <w:rPr>
          <w:rFonts w:ascii="宋体" w:eastAsia="宋体" w:hint="eastAsia" w:cstheme="minorBidi" w:hAnsiTheme="minorHAnsi"/>
        </w:rPr>
        <w:t>细胞</w:t>
      </w:r>
      <w:r>
        <w:rPr>
          <w:rFonts w:cstheme="minorBidi" w:hAnsiTheme="minorHAnsi" w:eastAsiaTheme="minorHAnsi" w:asciiTheme="minorHAnsi"/>
          <w:i/>
        </w:rPr>
        <w:t>T</w:t>
      </w:r>
      <w:r>
        <w:rPr>
          <w:rFonts w:cstheme="minorBidi" w:hAnsiTheme="minorHAnsi" w:eastAsiaTheme="minorHAnsi" w:asciiTheme="minorHAnsi"/>
          <w:i/>
        </w:rPr>
        <w:t>AGL</w:t>
      </w:r>
      <w:r>
        <w:rPr>
          <w:rFonts w:cstheme="minorBidi" w:hAnsiTheme="minorHAnsi" w:eastAsiaTheme="minorHAnsi" w:asciiTheme="minorHAnsi"/>
          <w:i/>
        </w:rPr>
        <w:t>N2</w:t>
      </w:r>
      <w:r>
        <w:rPr>
          <w:rFonts w:cstheme="minorBidi" w:hAnsiTheme="minorHAnsi" w:eastAsiaTheme="minorHAnsi" w:asciiTheme="minorHAnsi"/>
          <w:i/>
        </w:rPr>
        <w:t> </w:t>
      </w:r>
      <w:r>
        <w:rPr>
          <w:rFonts w:cstheme="minorBidi" w:hAnsiTheme="minorHAnsi" w:eastAsiaTheme="minorHAnsi" w:asciiTheme="minorHAnsi"/>
        </w:rPr>
        <w:t>m</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p>
    <w:p w:rsidR="0018722C">
      <w:pPr>
        <w:topLinePunct/>
      </w:pPr>
      <w:r>
        <w:rPr>
          <w:rFonts w:cstheme="minorBidi" w:hAnsiTheme="minorHAnsi" w:eastAsiaTheme="minorHAnsi" w:asciiTheme="minorHAnsi" w:ascii="宋体" w:eastAsia="宋体" w:hint="eastAsia"/>
        </w:rPr>
        <w:t>表达的影响。</w:t>
      </w:r>
    </w:p>
    <w:p w:rsidR="0018722C">
      <w:pPr>
        <w:topLinePunct/>
      </w:pPr>
      <w:r>
        <w:rPr>
          <w:rFonts w:cstheme="minorBidi" w:hAnsiTheme="minorHAnsi" w:eastAsiaTheme="minorHAnsi" w:asciiTheme="minorHAnsi" w:ascii="Times New Roman" w:hAnsi="Times New Roman" w:eastAsia="Times New Roman" w:cs="Times New Roman"/>
          <w:b/>
        </w:rPr>
        <w:t>4. MI</w:t>
      </w:r>
      <w:r>
        <w:rPr>
          <w:b/>
          <w:rFonts w:ascii="黑体" w:eastAsia="黑体" w:hint="eastAsia" w:cstheme="minorBidi" w:hAnsiTheme="minorHAnsi" w:hAnsi="Times New Roman" w:cs="Times New Roman"/>
        </w:rPr>
        <w:t>期人卵母细胞中</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表达</w:t>
      </w:r>
    </w:p>
    <w:p w:rsidR="0018722C">
      <w:pPr>
        <w:topLinePunct/>
      </w:pPr>
      <w:r>
        <w:rPr>
          <w:rFonts w:cstheme="minorBidi" w:hAnsiTheme="minorHAnsi" w:eastAsiaTheme="minorHAnsi" w:asciiTheme="minorHAnsi" w:ascii="Calibri"/>
        </w:rPr>
        <w:t>39</w:t>
      </w:r>
    </w:p>
    <w:p w:rsidR="0018722C">
      <w:pPr>
        <w:topLinePunct/>
      </w:pPr>
      <w:r>
        <w:rPr>
          <w:rFonts w:ascii="宋体" w:eastAsia="宋体" w:hint="eastAsia"/>
        </w:rPr>
        <w:t>为模拟卵泡体内发育的生理环境，我们在人卵母细胞培养液中加入</w:t>
      </w:r>
      <w:r>
        <w:t>IGF-1</w:t>
      </w:r>
      <w:r>
        <w:rPr>
          <w:rFonts w:ascii="宋体" w:eastAsia="宋体" w:hint="eastAsia"/>
        </w:rPr>
        <w:t>，</w:t>
      </w:r>
    </w:p>
    <w:p w:rsidR="0018722C">
      <w:pPr>
        <w:topLinePunct/>
      </w:pPr>
      <w:r>
        <w:t>24</w:t>
      </w:r>
      <w:r>
        <w:rPr>
          <w:rFonts w:ascii="宋体" w:eastAsia="宋体" w:hint="eastAsia"/>
        </w:rPr>
        <w:t>小时后用</w:t>
      </w:r>
      <w:r>
        <w:t>Real-time PCR</w:t>
      </w:r>
      <w:r>
        <w:rPr>
          <w:rFonts w:ascii="宋体" w:eastAsia="宋体" w:hint="eastAsia"/>
        </w:rPr>
        <w:t>和免疫荧光技术检测人</w:t>
      </w:r>
      <w:r>
        <w:t>MI</w:t>
      </w:r>
      <w:r>
        <w:rPr>
          <w:rFonts w:ascii="宋体" w:eastAsia="宋体" w:hint="eastAsia"/>
        </w:rPr>
        <w:t>期卵母细胞</w:t>
      </w:r>
      <w:r>
        <w:t>TAGLN2</w:t>
      </w:r>
      <w:r>
        <w:rPr>
          <w:rFonts w:ascii="宋体" w:eastAsia="宋体" w:hint="eastAsia"/>
        </w:rPr>
        <w:t>的</w:t>
      </w:r>
      <w:r>
        <w:rPr>
          <w:rFonts w:ascii="宋体" w:eastAsia="宋体" w:hint="eastAsia"/>
        </w:rPr>
        <w:t>表达情况。实时定量</w:t>
      </w:r>
      <w:r>
        <w:t>PCR</w:t>
      </w:r>
      <w:r>
        <w:rPr>
          <w:rFonts w:ascii="宋体" w:eastAsia="宋体" w:hint="eastAsia"/>
        </w:rPr>
        <w:t>结果显示：含</w:t>
      </w:r>
      <w:r>
        <w:t>IGF-1</w:t>
      </w:r>
      <w:r>
        <w:rPr>
          <w:rFonts w:ascii="宋体" w:eastAsia="宋体" w:hint="eastAsia"/>
        </w:rPr>
        <w:t>的培养液培养的人</w:t>
      </w:r>
      <w:r>
        <w:t>MI</w:t>
      </w:r>
      <w:r>
        <w:rPr>
          <w:rFonts w:ascii="宋体" w:eastAsia="宋体" w:hint="eastAsia"/>
        </w:rPr>
        <w:t>期卵母细</w:t>
      </w:r>
      <w:r>
        <w:rPr>
          <w:rFonts w:ascii="宋体" w:eastAsia="宋体" w:hint="eastAsia"/>
        </w:rPr>
        <w:t>胞</w:t>
      </w:r>
    </w:p>
    <w:p w:rsidR="0018722C">
      <w:pPr>
        <w:topLinePunct/>
      </w:pPr>
      <w:r>
        <w:rPr>
          <w:i/>
        </w:rPr>
        <w:t>T</w:t>
      </w:r>
      <w:r>
        <w:rPr>
          <w:i/>
        </w:rPr>
        <w:t>A</w:t>
      </w:r>
      <w:r>
        <w:rPr>
          <w:i/>
        </w:rPr>
        <w:t>G</w:t>
      </w:r>
      <w:r>
        <w:rPr>
          <w:i/>
        </w:rPr>
        <w:t>L</w:t>
      </w:r>
      <w:r>
        <w:rPr>
          <w:i/>
        </w:rPr>
        <w:t>N2</w:t>
      </w:r>
      <w:r>
        <w:rPr>
          <w:rFonts w:ascii="宋体" w:eastAsia="宋体" w:hint="eastAsia"/>
        </w:rPr>
        <w:t>的表达水平约为不含</w:t>
      </w:r>
      <w:r>
        <w:t>I</w:t>
      </w:r>
      <w:r>
        <w:t>G</w:t>
      </w:r>
      <w:r>
        <w:t>F</w:t>
      </w:r>
      <w:r>
        <w:t>-</w:t>
      </w:r>
      <w:r>
        <w:t>1</w:t>
      </w:r>
      <w:r>
        <w:rPr>
          <w:rFonts w:ascii="宋体" w:eastAsia="宋体" w:hint="eastAsia"/>
        </w:rPr>
        <w:t>的培养液培养的人</w:t>
      </w:r>
      <w:r>
        <w:t>M</w:t>
      </w:r>
      <w:r>
        <w:t>I</w:t>
      </w:r>
      <w:r>
        <w:rPr>
          <w:rFonts w:ascii="宋体" w:eastAsia="宋体" w:hint="eastAsia"/>
        </w:rPr>
        <w:t>期卵母细胞的</w:t>
      </w:r>
      <w:r>
        <w:t>50</w:t>
      </w:r>
      <w:r>
        <w:t>%</w:t>
      </w:r>
      <w:r>
        <w:rPr>
          <w:rFonts w:ascii="宋体" w:eastAsia="宋体" w:hint="eastAsia"/>
        </w:rPr>
        <w:t>（</w:t>
      </w:r>
      <w:r>
        <w:rPr>
          <w:rFonts w:ascii="宋体" w:eastAsia="宋体" w:hint="eastAsia"/>
        </w:rPr>
        <w:t xml:space="preserve">图</w:t>
      </w:r>
      <w:r>
        <w:t>2</w:t>
      </w:r>
      <w:r>
        <w:t>-4</w:t>
      </w:r>
      <w:r>
        <w:t>A</w:t>
      </w:r>
      <w:r>
        <w:rPr>
          <w:rFonts w:ascii="宋体" w:eastAsia="宋体" w:hint="eastAsia"/>
          <w:rFonts w:ascii="宋体" w:eastAsia="宋体" w:hint="eastAsia"/>
        </w:rPr>
        <w:t>,</w:t>
      </w:r>
      <w:r>
        <w:rPr>
          <w:rFonts w:ascii="宋体" w:eastAsia="宋体" w:hint="eastAsia"/>
        </w:rPr>
        <w:t> </w:t>
      </w:r>
      <w:r>
        <w:rPr>
          <w:i/>
        </w:rPr>
        <w:t>p</w:t>
      </w:r>
      <w:r>
        <w:t>=</w:t>
      </w:r>
      <w:r>
        <w:t>0.013</w:t>
      </w:r>
      <w:r>
        <w:t>&lt;</w:t>
      </w:r>
      <w:r>
        <w:t>0.05</w:t>
      </w:r>
      <w:r>
        <w:rPr>
          <w:rFonts w:ascii="宋体" w:eastAsia="宋体" w:hint="eastAsia"/>
        </w:rPr>
        <w:t>）</w:t>
      </w:r>
      <w:r>
        <w:rPr>
          <w:rFonts w:ascii="宋体" w:eastAsia="宋体" w:hint="eastAsia"/>
        </w:rPr>
        <w:t>。免疫荧光结果显示：绿色荧光密集分布于</w:t>
      </w:r>
      <w:r>
        <w:t>M</w:t>
      </w:r>
      <w:r>
        <w:t>I</w:t>
      </w:r>
      <w:r>
        <w:rPr>
          <w:rFonts w:ascii="宋体" w:eastAsia="宋体" w:hint="eastAsia"/>
        </w:rPr>
        <w:t>期卵母细</w:t>
      </w:r>
      <w:r>
        <w:rPr>
          <w:rFonts w:ascii="宋体" w:eastAsia="宋体" w:hint="eastAsia"/>
        </w:rPr>
        <w:t>胞质，细胞核的绿色荧光强度较弱，即</w:t>
      </w:r>
      <w:r>
        <w:t>TAGLN2</w:t>
      </w:r>
      <w:r>
        <w:rPr>
          <w:rFonts w:ascii="宋体" w:eastAsia="宋体" w:hint="eastAsia"/>
        </w:rPr>
        <w:t>主要定位于人</w:t>
      </w:r>
      <w:r>
        <w:t>MI</w:t>
      </w:r>
      <w:r>
        <w:rPr>
          <w:rFonts w:ascii="宋体" w:eastAsia="宋体" w:hint="eastAsia"/>
        </w:rPr>
        <w:t>期卵母细胞质，</w:t>
      </w:r>
      <w:r>
        <w:rPr>
          <w:rFonts w:ascii="宋体" w:eastAsia="宋体" w:hint="eastAsia"/>
        </w:rPr>
        <w:t>细胞核较少。与不含</w:t>
      </w:r>
      <w:r>
        <w:t>IGF-1</w:t>
      </w:r>
      <w:r>
        <w:rPr>
          <w:rFonts w:ascii="宋体" w:eastAsia="宋体" w:hint="eastAsia"/>
        </w:rPr>
        <w:t>的培养液培养的人</w:t>
      </w:r>
      <w:r>
        <w:t>MI</w:t>
      </w:r>
      <w:r>
        <w:rPr>
          <w:rFonts w:ascii="宋体" w:eastAsia="宋体" w:hint="eastAsia"/>
        </w:rPr>
        <w:t>期卵母细胞比较，含</w:t>
      </w:r>
      <w:r>
        <w:t>IGF-1</w:t>
      </w:r>
      <w:r>
        <w:rPr>
          <w:rFonts w:ascii="宋体" w:eastAsia="宋体" w:hint="eastAsia"/>
        </w:rPr>
        <w:t>的</w:t>
      </w:r>
      <w:r>
        <w:rPr>
          <w:rFonts w:ascii="宋体" w:eastAsia="宋体" w:hint="eastAsia"/>
        </w:rPr>
        <w:t>培养液培养的人</w:t>
      </w:r>
      <w:r>
        <w:t>MI</w:t>
      </w:r>
      <w:r>
        <w:rPr>
          <w:rFonts w:ascii="宋体" w:eastAsia="宋体" w:hint="eastAsia"/>
        </w:rPr>
        <w:t>期卵母细胞绿色荧光强度显著降低，即</w:t>
      </w:r>
      <w:r>
        <w:t>TAGLN2</w:t>
      </w:r>
      <w:r>
        <w:rPr>
          <w:rFonts w:ascii="宋体" w:eastAsia="宋体" w:hint="eastAsia"/>
        </w:rPr>
        <w:t>的表达水平显著降低</w:t>
      </w:r>
      <w:r>
        <w:t>（</w:t>
      </w:r>
      <w:r>
        <w:rPr>
          <w:rFonts w:ascii="宋体" w:eastAsia="宋体" w:hint="eastAsia"/>
        </w:rPr>
        <w:t>图</w:t>
      </w:r>
      <w:r>
        <w:t>2-4</w:t>
      </w:r>
      <w:r>
        <w:t>B</w:t>
      </w:r>
      <w:r>
        <w:rPr>
          <w:rFonts w:ascii="宋体" w:eastAsia="宋体" w:hint="eastAsia"/>
        </w:rPr>
        <w:t>、</w:t>
      </w:r>
      <w:r>
        <w:t>C</w:t>
      </w:r>
      <w:r>
        <w:rPr>
          <w:rFonts w:ascii="宋体" w:eastAsia="宋体" w:hint="eastAsia"/>
        </w:rPr>
        <w:t>和</w:t>
      </w:r>
      <w:r>
        <w:t>D</w:t>
      </w:r>
      <w:r>
        <w:rPr>
          <w:rFonts w:ascii="宋体" w:eastAsia="宋体" w:hint="eastAsia"/>
          <w:rFonts w:ascii="宋体" w:eastAsia="宋体" w:hint="eastAsia"/>
        </w:rPr>
        <w:t xml:space="preserve">, </w:t>
      </w:r>
      <w:r>
        <w:rPr>
          <w:i/>
        </w:rPr>
        <w:t>p</w:t>
      </w:r>
      <w:r>
        <w:t>=0.015</w:t>
      </w:r>
      <w:r>
        <w:t>）</w:t>
      </w:r>
      <w:r>
        <w:rPr>
          <w:rFonts w:ascii="宋体" w:eastAsia="宋体" w:hint="eastAsia"/>
        </w:rPr>
        <w:t>。提示：</w:t>
      </w:r>
      <w:r>
        <w:t>TAGLN2</w:t>
      </w:r>
      <w:r>
        <w:rPr>
          <w:rFonts w:ascii="宋体" w:eastAsia="宋体" w:hint="eastAsia"/>
        </w:rPr>
        <w:t>在人</w:t>
      </w:r>
      <w:r>
        <w:t>MI</w:t>
      </w:r>
      <w:r/>
      <w:r>
        <w:rPr>
          <w:rFonts w:ascii="宋体" w:eastAsia="宋体" w:hint="eastAsia"/>
        </w:rPr>
        <w:t>期卵母细胞有</w:t>
      </w:r>
      <w:r>
        <w:rPr>
          <w:rFonts w:ascii="宋体" w:eastAsia="宋体" w:hint="eastAsia"/>
        </w:rPr>
        <w:t>表达，主要分布在细胞质，细胞核较少。</w:t>
      </w:r>
    </w:p>
    <w:p w:rsidR="0018722C">
      <w:pPr>
        <w:pStyle w:val="aff7"/>
        <w:topLinePunct/>
      </w:pPr>
      <w:r>
        <w:drawing>
          <wp:inline>
            <wp:extent cx="4991382" cy="3178397"/>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4991382" cy="3178397"/>
                    </a:xfrm>
                    <a:prstGeom prst="rect">
                      <a:avLst/>
                    </a:prstGeom>
                  </pic:spPr>
                </pic:pic>
              </a:graphicData>
            </a:graphic>
          </wp:inline>
        </w:drawing>
      </w:r>
    </w:p>
    <w:p w:rsidR="0018722C">
      <w:pPr>
        <w:topLinePunct/>
      </w:pPr>
      <w:r>
        <w:rPr>
          <w:rFonts w:ascii="宋体" w:eastAsia="宋体" w:hint="eastAsia"/>
        </w:rPr>
        <w:t/>
      </w:r>
      <w:r>
        <w:rPr>
          <w:rFonts w:ascii="宋体" w:eastAsia="宋体" w:hint="eastAsia"/>
        </w:rPr>
        <w:t>图</w:t>
      </w:r>
      <w:r>
        <w:t>2-4.</w:t>
      </w:r>
      <w:r>
        <w:t xml:space="preserve"> MI</w:t>
      </w:r>
      <w:r>
        <w:rPr>
          <w:rFonts w:ascii="宋体" w:eastAsia="宋体" w:hint="eastAsia"/>
        </w:rPr>
        <w:t>期卵母细胞</w:t>
      </w:r>
      <w:r>
        <w:t>TAGLN2</w:t>
      </w:r>
      <w:r>
        <w:rPr>
          <w:rFonts w:ascii="宋体" w:eastAsia="宋体" w:hint="eastAsia"/>
        </w:rPr>
        <w:t>表达。</w:t>
      </w:r>
    </w:p>
    <w:p w:rsidR="0018722C">
      <w:pPr>
        <w:pStyle w:val="a9"/>
        <w:topLinePunct/>
      </w:pPr>
      <w:r>
        <w:t>Fig.</w:t>
      </w:r>
      <w:r>
        <w:t xml:space="preserve"> </w:t>
      </w:r>
      <w:r w:rsidRPr="00DB64CE">
        <w:t>2-4</w:t>
      </w:r>
      <w:r w:rsidRPr="00DB64CE">
        <w:t>. The expression of TAGLN2 in MI phase oocytes</w:t>
      </w:r>
      <w:r>
        <w:t>(</w:t>
      </w:r>
      <w:r>
        <w:t>Mean</w:t>
      </w:r>
      <w:r>
        <w:rPr>
          <w:rFonts w:ascii="宋体" w:hAnsi="宋体"/>
        </w:rPr>
        <w:t>±</w:t>
      </w:r>
      <w:r>
        <w:t>SD, n=3</w:t>
      </w:r>
      <w:r>
        <w:t>)</w:t>
      </w:r>
    </w:p>
    <w:p w:rsidR="0018722C">
      <w:pPr>
        <w:topLinePunct/>
      </w:pPr>
      <w:r>
        <w:rPr>
          <w:rFonts w:cstheme="minorBidi" w:hAnsiTheme="minorHAnsi" w:eastAsiaTheme="minorHAnsi" w:asciiTheme="minorHAnsi"/>
        </w:rPr>
        <w:t>A</w:t>
      </w:r>
      <w:r>
        <w:rPr>
          <w:rFonts w:ascii="宋体" w:hAnsi="宋体" w:eastAsia="宋体" w:hint="eastAsia" w:cstheme="minorBidi"/>
        </w:rPr>
        <w:t>：含</w:t>
      </w:r>
      <w:r>
        <w:rPr>
          <w:rFonts w:cstheme="minorBidi" w:hAnsiTheme="minorHAnsi" w:eastAsiaTheme="minorHAnsi" w:asciiTheme="minorHAnsi"/>
        </w:rPr>
        <w:t>IGF-1</w:t>
      </w:r>
      <w:r>
        <w:rPr>
          <w:rFonts w:ascii="宋体" w:hAnsi="宋体" w:eastAsia="宋体" w:hint="eastAsia" w:cstheme="minorBidi"/>
        </w:rPr>
        <w:t>培养液培养的人</w:t>
      </w:r>
      <w:r>
        <w:rPr>
          <w:rFonts w:cstheme="minorBidi" w:hAnsiTheme="minorHAnsi" w:eastAsiaTheme="minorHAnsi" w:asciiTheme="minorHAnsi"/>
        </w:rPr>
        <w:t>MI</w:t>
      </w:r>
      <w:r>
        <w:rPr>
          <w:rFonts w:ascii="宋体" w:hAnsi="宋体" w:eastAsia="宋体" w:hint="eastAsia" w:cstheme="minorBidi"/>
        </w:rPr>
        <w:t>期卵母细胞中</w:t>
      </w:r>
      <w:r>
        <w:rPr>
          <w:rFonts w:cstheme="minorBidi" w:hAnsiTheme="minorHAnsi" w:eastAsiaTheme="minorHAnsi" w:asciiTheme="minorHAnsi"/>
          <w:i/>
        </w:rPr>
        <w:t>TAGLN2</w:t>
      </w:r>
      <w:r>
        <w:rPr>
          <w:rFonts w:ascii="宋体" w:hAnsi="宋体" w:eastAsia="宋体" w:hint="eastAsia" w:cstheme="minorBidi"/>
        </w:rPr>
        <w:t>基因在的表达情况；</w:t>
      </w:r>
      <w:r>
        <w:rPr>
          <w:rFonts w:cstheme="minorBidi" w:hAnsiTheme="minorHAnsi" w:eastAsiaTheme="minorHAnsi" w:asciiTheme="minorHAnsi"/>
        </w:rPr>
        <w:t>B</w:t>
      </w:r>
      <w:r>
        <w:rPr>
          <w:rFonts w:ascii="宋体" w:hAnsi="宋体" w:eastAsia="宋体" w:hint="eastAsia" w:cstheme="minorBidi"/>
        </w:rPr>
        <w:t>：不含</w:t>
      </w:r>
      <w:r>
        <w:rPr>
          <w:rFonts w:cstheme="minorBidi" w:hAnsiTheme="minorHAnsi" w:eastAsiaTheme="minorHAnsi" w:asciiTheme="minorHAnsi"/>
        </w:rPr>
        <w:t>IGF-1</w:t>
      </w:r>
      <w:r>
        <w:rPr>
          <w:rFonts w:ascii="宋体" w:hAnsi="宋体" w:eastAsia="宋体" w:hint="eastAsia" w:cstheme="minorBidi"/>
        </w:rPr>
        <w:t>培养液培养</w:t>
      </w:r>
      <w:r>
        <w:rPr>
          <w:rFonts w:ascii="宋体" w:hAnsi="宋体" w:eastAsia="宋体" w:hint="eastAsia" w:cstheme="minorBidi"/>
        </w:rPr>
        <w:t>的人</w:t>
      </w:r>
      <w:r>
        <w:rPr>
          <w:rFonts w:cstheme="minorBidi" w:hAnsiTheme="minorHAnsi" w:eastAsiaTheme="minorHAnsi" w:asciiTheme="minorHAnsi"/>
        </w:rPr>
        <w:t>MI</w:t>
      </w:r>
      <w:r w:rsidR="001852F3">
        <w:rPr>
          <w:rFonts w:cstheme="minorBidi" w:hAnsiTheme="minorHAnsi" w:eastAsiaTheme="minorHAnsi" w:asciiTheme="minorHAnsi"/>
        </w:rPr>
        <w:t xml:space="preserve"> </w:t>
      </w:r>
      <w:r>
        <w:rPr>
          <w:rFonts w:ascii="宋体" w:hAnsi="宋体" w:eastAsia="宋体" w:hint="eastAsia" w:cstheme="minorBidi"/>
        </w:rPr>
        <w:t>期卵母细胞中</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LN2</w:t>
      </w:r>
      <w:r w:rsidR="001852F3">
        <w:rPr>
          <w:rFonts w:cstheme="minorBidi" w:hAnsiTheme="minorHAnsi" w:eastAsiaTheme="minorHAnsi" w:asciiTheme="minorHAnsi"/>
        </w:rPr>
        <w:t xml:space="preserve"> </w:t>
      </w:r>
      <w:r>
        <w:rPr>
          <w:rFonts w:ascii="宋体" w:hAnsi="宋体" w:eastAsia="宋体" w:hint="eastAsia" w:cstheme="minorBidi"/>
        </w:rPr>
        <w:t>的表达情况</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00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：含</w:t>
      </w:r>
      <w:r>
        <w:rPr>
          <w:rFonts w:cstheme="minorBidi" w:hAnsiTheme="minorHAnsi" w:eastAsiaTheme="minorHAnsi" w:asciiTheme="minorHAnsi"/>
        </w:rPr>
        <w:t>I</w:t>
      </w:r>
      <w:r>
        <w:rPr>
          <w:rFonts w:cstheme="minorBidi" w:hAnsiTheme="minorHAnsi" w:eastAsiaTheme="minorHAnsi" w:asciiTheme="minorHAnsi"/>
        </w:rPr>
        <w:t>G</w:t>
      </w:r>
      <w:r>
        <w:rPr>
          <w:rFonts w:cstheme="minorBidi" w:hAnsiTheme="minorHAnsi" w:eastAsiaTheme="minorHAnsi" w:asciiTheme="minorHAnsi"/>
        </w:rPr>
        <w:t>F</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hAnsi="宋体" w:eastAsia="宋体" w:hint="eastAsia" w:cstheme="minorBidi"/>
        </w:rPr>
        <w:t>培养液培养的人</w:t>
      </w:r>
      <w:r>
        <w:rPr>
          <w:rFonts w:cstheme="minorBidi" w:hAnsiTheme="minorHAnsi" w:eastAsiaTheme="minorHAnsi" w:asciiTheme="minorHAnsi"/>
        </w:rPr>
        <w:t>M</w:t>
      </w:r>
      <w:r>
        <w:rPr>
          <w:rFonts w:cstheme="minorBidi" w:hAnsiTheme="minorHAnsi" w:eastAsiaTheme="minorHAnsi" w:asciiTheme="minorHAnsi"/>
        </w:rPr>
        <w:t>I</w:t>
      </w:r>
      <w:r w:rsidR="001852F3">
        <w:rPr>
          <w:rFonts w:cstheme="minorBidi" w:hAnsiTheme="minorHAnsi" w:eastAsiaTheme="minorHAnsi" w:asciiTheme="minorHAnsi"/>
        </w:rPr>
        <w:t xml:space="preserve"> </w:t>
      </w:r>
      <w:r>
        <w:rPr>
          <w:rFonts w:ascii="宋体" w:hAnsi="宋体" w:eastAsia="宋体" w:hint="eastAsia" w:cstheme="minorBidi"/>
        </w:rPr>
        <w:t>期卵母细胞</w:t>
      </w:r>
      <w:r>
        <w:rPr>
          <w:rFonts w:ascii="宋体" w:hAnsi="宋体" w:eastAsia="宋体" w:hint="eastAsia" w:cstheme="minorBidi"/>
        </w:rPr>
        <w:t>中</w:t>
      </w:r>
    </w:p>
    <w:p w:rsidR="0018722C">
      <w:pPr>
        <w:topLinePunct/>
      </w:pP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N2</w:t>
      </w:r>
      <w:r>
        <w:rPr>
          <w:rFonts w:ascii="宋体" w:hAnsi="宋体" w:eastAsia="宋体" w:hint="eastAsia" w:cstheme="minorBidi"/>
        </w:rPr>
        <w:t>的表达情况</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D</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B</w:t>
      </w:r>
      <w:r>
        <w:rPr>
          <w:rFonts w:ascii="宋体" w:hAnsi="宋体" w:eastAsia="宋体" w:hint="eastAsia" w:cstheme="minorBidi"/>
        </w:rPr>
        <w:t>和</w:t>
      </w:r>
      <w:r>
        <w:rPr>
          <w:rFonts w:cstheme="minorBidi" w:hAnsiTheme="minorHAnsi" w:eastAsiaTheme="minorHAnsi" w:asciiTheme="minorHAnsi"/>
        </w:rPr>
        <w:t>C</w:t>
      </w:r>
      <w:r>
        <w:rPr>
          <w:rFonts w:ascii="宋体" w:hAnsi="宋体" w:eastAsia="宋体" w:hint="eastAsia" w:cstheme="minorBidi"/>
        </w:rPr>
        <w:t>的平均灰度值。</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G</w:t>
      </w:r>
      <w:r>
        <w:rPr>
          <w:rFonts w:cstheme="minorBidi" w:hAnsiTheme="minorHAnsi" w:eastAsiaTheme="minorHAnsi" w:asciiTheme="minorHAnsi"/>
        </w:rPr>
        <w:t>L</w:t>
      </w:r>
      <w:r>
        <w:rPr>
          <w:rFonts w:cstheme="minorBidi" w:hAnsiTheme="minorHAnsi" w:eastAsiaTheme="minorHAnsi" w:asciiTheme="minorHAnsi"/>
        </w:rPr>
        <w:t>N2</w:t>
      </w:r>
      <w:r>
        <w:rPr>
          <w:rFonts w:ascii="宋体" w:hAnsi="宋体" w:eastAsia="宋体" w:hint="eastAsia" w:cstheme="minorBidi"/>
        </w:rPr>
        <w:t>被标记为绿色荧光，细胞核和细胞膜被标记为蓝色。</w:t>
      </w:r>
    </w:p>
    <w:p w:rsidR="0018722C">
      <w:pPr>
        <w:pStyle w:val="Heading2"/>
        <w:topLinePunct/>
        <w:ind w:left="171" w:hangingChars="171" w:hanging="171"/>
      </w:pPr>
      <w:bookmarkStart w:name="五、讨论 " w:id="23"/>
      <w:bookmarkEnd w:id="23"/>
      <w:r>
        <w:t>五、</w:t>
      </w:r>
      <w:r>
        <w:t xml:space="preserve"> </w:t>
      </w:r>
      <w:r w:rsidRPr="00DB64CE">
        <w:t>讨论</w:t>
      </w:r>
    </w:p>
    <w:p w:rsidR="0018722C">
      <w:pPr>
        <w:topLinePunct/>
      </w:pPr>
      <w:r>
        <w:t>miRNA</w:t>
      </w:r>
      <w:r>
        <w:rPr>
          <w:rFonts w:ascii="宋体" w:eastAsia="宋体" w:hint="eastAsia"/>
        </w:rPr>
        <w:t>的功能研究有多种手段与途径。利用基因敲除技术将</w:t>
      </w:r>
      <w:r>
        <w:t>miRNA</w:t>
      </w:r>
      <w:r>
        <w:rPr>
          <w:rFonts w:ascii="宋体" w:eastAsia="宋体" w:hint="eastAsia"/>
        </w:rPr>
        <w:t>基因敲</w:t>
      </w:r>
    </w:p>
    <w:p w:rsidR="0018722C">
      <w:pPr>
        <w:topLinePunct/>
      </w:pPr>
      <w:r>
        <w:rPr>
          <w:rFonts w:cstheme="minorBidi" w:hAnsiTheme="minorHAnsi" w:eastAsiaTheme="minorHAnsi" w:asciiTheme="minorHAnsi" w:ascii="Calibri"/>
        </w:rPr>
        <w:t>40</w:t>
      </w:r>
    </w:p>
    <w:p w:rsidR="0018722C">
      <w:pPr>
        <w:topLinePunct/>
      </w:pPr>
      <w:r>
        <w:rPr>
          <w:rFonts w:ascii="宋体" w:eastAsia="宋体" w:hint="eastAsia"/>
        </w:rPr>
        <w:t>除虽然是研究</w:t>
      </w:r>
      <w:r>
        <w:t>miRNA</w:t>
      </w:r>
      <w:r>
        <w:rPr>
          <w:rFonts w:ascii="宋体" w:eastAsia="宋体" w:hint="eastAsia"/>
        </w:rPr>
        <w:t>功能最直接、可靠的方法，但是其费时费力，难以达到迅</w:t>
      </w:r>
      <w:r>
        <w:rPr>
          <w:rFonts w:ascii="宋体" w:eastAsia="宋体" w:hint="eastAsia"/>
        </w:rPr>
        <w:t>速筛选多条</w:t>
      </w:r>
      <w:r>
        <w:t>miRNA</w:t>
      </w:r>
      <w:r>
        <w:rPr>
          <w:rFonts w:ascii="宋体" w:eastAsia="宋体" w:hint="eastAsia"/>
        </w:rPr>
        <w:t>功能的目的。而</w:t>
      </w:r>
      <w:r>
        <w:t>miRNA</w:t>
      </w:r>
      <w:r>
        <w:rPr>
          <w:rFonts w:ascii="宋体" w:eastAsia="宋体" w:hint="eastAsia"/>
        </w:rPr>
        <w:t>海绵</w:t>
      </w:r>
      <w:r>
        <w:t>(</w:t>
      </w:r>
      <w:r>
        <w:t xml:space="preserve">miRNA sponge</w:t>
      </w:r>
      <w:r>
        <w:t>)</w:t>
      </w:r>
      <w:r>
        <w:rPr>
          <w:rFonts w:ascii="宋体" w:eastAsia="宋体" w:hint="eastAsia"/>
        </w:rPr>
        <w:t>虽能长时间而</w:t>
      </w:r>
      <w:r>
        <w:rPr>
          <w:rFonts w:ascii="宋体" w:eastAsia="宋体" w:hint="eastAsia"/>
        </w:rPr>
        <w:t>且有效的抑制</w:t>
      </w:r>
      <w:r>
        <w:t>miRNA</w:t>
      </w:r>
      <w:r>
        <w:rPr>
          <w:rFonts w:ascii="宋体" w:eastAsia="宋体" w:hint="eastAsia"/>
        </w:rPr>
        <w:t>的功能，但是由于其抑制的是细胞内多条具有相同位点的</w:t>
      </w:r>
      <w:r>
        <w:t>miRNA</w:t>
      </w:r>
      <w:r>
        <w:rPr>
          <w:rFonts w:ascii="宋体" w:eastAsia="宋体" w:hint="eastAsia"/>
        </w:rPr>
        <w:t>，其特异性难以得到保证，也无法应用于多条</w:t>
      </w:r>
      <w:r>
        <w:t>miRNA</w:t>
      </w:r>
      <w:r>
        <w:rPr>
          <w:rFonts w:ascii="宋体" w:eastAsia="宋体" w:hint="eastAsia"/>
        </w:rPr>
        <w:t>功能的快速筛选。</w:t>
      </w:r>
      <w:r>
        <w:rPr>
          <w:rFonts w:ascii="宋体" w:eastAsia="宋体" w:hint="eastAsia"/>
        </w:rPr>
        <w:t>目前最常用的通过转染或感染的方法将带有</w:t>
      </w:r>
      <w:r>
        <w:t>pre-miRNA</w:t>
      </w:r>
      <w:r>
        <w:rPr>
          <w:rFonts w:ascii="宋体" w:eastAsia="宋体" w:hint="eastAsia"/>
        </w:rPr>
        <w:t>序列的质粒转入细胞，</w:t>
      </w:r>
      <w:r>
        <w:rPr>
          <w:rFonts w:ascii="宋体" w:eastAsia="宋体" w:hint="eastAsia"/>
        </w:rPr>
        <w:t>或者利用转染的方法直接将人工合成的</w:t>
      </w:r>
      <w:r>
        <w:t>miRNA mimics</w:t>
      </w:r>
      <w:r>
        <w:rPr>
          <w:rFonts w:ascii="宋体" w:eastAsia="宋体" w:hint="eastAsia"/>
        </w:rPr>
        <w:t>或</w:t>
      </w:r>
      <w:r>
        <w:t>inhibitors</w:t>
      </w:r>
      <w:r>
        <w:rPr>
          <w:rFonts w:ascii="宋体" w:eastAsia="宋体" w:hint="eastAsia"/>
        </w:rPr>
        <w:t>转入细胞。</w:t>
      </w:r>
      <w:r>
        <w:rPr>
          <w:rFonts w:ascii="宋体" w:eastAsia="宋体" w:hint="eastAsia"/>
        </w:rPr>
        <w:t>在对比上述几种方法的优缺点后，我们选择了转染人工合成的</w:t>
      </w:r>
      <w:r>
        <w:t>miRNA mimics </w:t>
      </w:r>
      <w:r>
        <w:rPr>
          <w:rFonts w:ascii="宋体" w:eastAsia="宋体" w:hint="eastAsia"/>
        </w:rPr>
        <w:t>或</w:t>
      </w:r>
    </w:p>
    <w:p w:rsidR="0018722C">
      <w:pPr>
        <w:topLinePunct/>
      </w:pPr>
      <w:r>
        <w:t>inhibitors</w:t>
      </w:r>
      <w:r w:rsidR="001852F3">
        <w:t xml:space="preserve"> </w:t>
      </w:r>
      <w:r>
        <w:rPr>
          <w:rFonts w:ascii="宋体" w:eastAsia="宋体" w:hint="eastAsia"/>
        </w:rPr>
        <w:t>这一方法，再结合双荧光素酶报告系统实验，研究了</w:t>
      </w:r>
      <w:r>
        <w:t>miR-133b  </w:t>
      </w:r>
      <w:r>
        <w:rPr>
          <w:rFonts w:ascii="宋体" w:eastAsia="宋体" w:hint="eastAsia"/>
        </w:rPr>
        <w:t>对</w:t>
      </w:r>
    </w:p>
    <w:p w:rsidR="0018722C">
      <w:pPr>
        <w:topLinePunct/>
      </w:pPr>
      <w:r>
        <w:t>TAGLN2</w:t>
      </w:r>
      <w:r>
        <w:rPr>
          <w:rFonts w:ascii="宋体" w:eastAsia="宋体" w:hint="eastAsia"/>
        </w:rPr>
        <w:t>基因活性和表达的影响。</w:t>
      </w:r>
    </w:p>
    <w:p w:rsidR="0018722C">
      <w:pPr>
        <w:topLinePunct/>
      </w:pPr>
      <w:r>
        <w:rPr>
          <w:rFonts w:ascii="宋体" w:hAnsi="宋体" w:eastAsia="宋体" w:hint="eastAsia"/>
        </w:rPr>
        <w:t>我们的双荧光素酶报告系统的结果显示，当</w:t>
      </w:r>
      <w:r>
        <w:t>miR-133b</w:t>
      </w:r>
      <w:r/>
      <w:r>
        <w:rPr>
          <w:rFonts w:ascii="宋体" w:hAnsi="宋体" w:eastAsia="宋体" w:hint="eastAsia"/>
        </w:rPr>
        <w:t>与</w:t>
      </w:r>
      <w:r>
        <w:t>TAGLN2-3</w:t>
      </w:r>
      <w:r>
        <w:t>'</w:t>
      </w:r>
      <w:r>
        <w:t>UTR</w:t>
      </w:r>
      <w:r/>
      <w:r>
        <w:rPr>
          <w:rFonts w:ascii="宋体" w:hAnsi="宋体" w:eastAsia="宋体" w:hint="eastAsia"/>
        </w:rPr>
        <w:t>区</w:t>
      </w:r>
      <w:r>
        <w:rPr>
          <w:rFonts w:ascii="宋体" w:hAnsi="宋体" w:eastAsia="宋体" w:hint="eastAsia"/>
        </w:rPr>
        <w:t>结合后，抑制了该基因的表达，导致载体中报告基因的结构改变，不能正常启动</w:t>
      </w:r>
      <w:r>
        <w:rPr>
          <w:rFonts w:ascii="宋体" w:hAnsi="宋体" w:eastAsia="宋体" w:hint="eastAsia"/>
        </w:rPr>
        <w:t>表达，因此荧光强度减弱，报告基因活性减低。这些结果表明：当</w:t>
      </w:r>
      <w:r>
        <w:t>miR-133b</w:t>
      </w:r>
      <w:r/>
      <w:r>
        <w:rPr>
          <w:rFonts w:ascii="宋体" w:hAnsi="宋体" w:eastAsia="宋体" w:hint="eastAsia"/>
        </w:rPr>
        <w:t>与</w:t>
      </w:r>
      <w:r>
        <w:rPr>
          <w:i/>
        </w:rPr>
        <w:t>TAGLN2</w:t>
      </w:r>
      <w:r>
        <w:rPr>
          <w:rFonts w:ascii="宋体" w:hAnsi="宋体" w:eastAsia="宋体" w:hint="eastAsia"/>
        </w:rPr>
        <w:t>基因</w:t>
      </w:r>
      <w:r>
        <w:t>3’</w:t>
      </w:r>
      <w:r/>
      <w:r>
        <w:t>UTR</w:t>
      </w:r>
      <w:r>
        <w:rPr>
          <w:rFonts w:ascii="宋体" w:hAnsi="宋体" w:eastAsia="宋体" w:hint="eastAsia"/>
        </w:rPr>
        <w:t>结合时，可抑制</w:t>
      </w:r>
      <w:r>
        <w:rPr>
          <w:i/>
        </w:rPr>
        <w:t>TAGLN2</w:t>
      </w:r>
      <w:r>
        <w:rPr>
          <w:rFonts w:ascii="宋体" w:hAnsi="宋体" w:eastAsia="宋体" w:hint="eastAsia"/>
        </w:rPr>
        <w:t>基因的转录。靶基因分析软件推</w:t>
      </w:r>
      <w:r>
        <w:rPr>
          <w:rFonts w:ascii="宋体" w:hAnsi="宋体" w:eastAsia="宋体" w:hint="eastAsia"/>
        </w:rPr>
        <w:t>测</w:t>
      </w:r>
      <w:r>
        <w:t>miR-133b</w:t>
      </w:r>
      <w:r/>
      <w:r>
        <w:rPr>
          <w:rFonts w:ascii="宋体" w:hAnsi="宋体" w:eastAsia="宋体" w:hint="eastAsia"/>
        </w:rPr>
        <w:t>与</w:t>
      </w:r>
      <w:r>
        <w:rPr>
          <w:i/>
        </w:rPr>
        <w:t>TAGLN2</w:t>
      </w:r>
      <w:r>
        <w:rPr>
          <w:rFonts w:ascii="宋体" w:hAnsi="宋体" w:eastAsia="宋体" w:hint="eastAsia"/>
        </w:rPr>
        <w:t>基因的结合位点位于</w:t>
      </w:r>
      <w:r>
        <w:rPr>
          <w:i/>
        </w:rPr>
        <w:t>TAGLN2</w:t>
      </w:r>
      <w:r>
        <w:rPr>
          <w:i/>
        </w:rPr>
        <w:t> </w:t>
      </w:r>
      <w:r>
        <w:t>3</w:t>
      </w:r>
      <w:r>
        <w:t>'</w:t>
      </w:r>
      <w:r>
        <w:t> </w:t>
      </w:r>
      <w:r>
        <w:t>UTR</w:t>
      </w:r>
      <w:r>
        <w:t> </w:t>
      </w:r>
      <w:r>
        <w:t>215-250</w:t>
      </w:r>
      <w:r/>
      <w:r>
        <w:rPr>
          <w:rFonts w:ascii="宋体" w:hAnsi="宋体" w:eastAsia="宋体" w:hint="eastAsia"/>
        </w:rPr>
        <w:t>位核苷酸，</w:t>
      </w:r>
      <w:r>
        <w:rPr>
          <w:rFonts w:ascii="宋体" w:hAnsi="宋体" w:eastAsia="宋体" w:hint="eastAsia"/>
        </w:rPr>
        <w:t>当我们对这两段核苷酸序列进行突变后，导致</w:t>
      </w:r>
      <w:r>
        <w:rPr>
          <w:i/>
        </w:rPr>
        <w:t>TAGLN2</w:t>
      </w:r>
      <w:r>
        <w:rPr>
          <w:i/>
        </w:rPr>
        <w:t> </w:t>
      </w:r>
      <w:r>
        <w:t>3</w:t>
      </w:r>
      <w:r>
        <w:t>'</w:t>
      </w:r>
      <w:r>
        <w:t> </w:t>
      </w:r>
      <w:r>
        <w:t>UTR</w:t>
      </w:r>
      <w:r/>
      <w:r>
        <w:rPr>
          <w:rFonts w:ascii="宋体" w:hAnsi="宋体" w:eastAsia="宋体" w:hint="eastAsia"/>
        </w:rPr>
        <w:t>的</w:t>
      </w:r>
      <w:r>
        <w:t>miR-133b</w:t>
      </w:r>
      <w:r/>
      <w:r>
        <w:rPr>
          <w:rFonts w:ascii="宋体" w:hAnsi="宋体" w:eastAsia="宋体" w:hint="eastAsia"/>
        </w:rPr>
        <w:t>结合</w:t>
      </w:r>
      <w:r>
        <w:rPr>
          <w:rFonts w:ascii="宋体" w:hAnsi="宋体" w:eastAsia="宋体" w:hint="eastAsia"/>
        </w:rPr>
        <w:t>位点改变时，此时，</w:t>
      </w:r>
      <w:r>
        <w:t>miR-133b</w:t>
      </w:r>
      <w:r>
        <w:rPr>
          <w:rFonts w:ascii="宋体" w:hAnsi="宋体" w:eastAsia="宋体" w:hint="eastAsia"/>
        </w:rPr>
        <w:t>不能与</w:t>
      </w:r>
      <w:r>
        <w:rPr>
          <w:i/>
        </w:rPr>
        <w:t>TAGLN2</w:t>
      </w:r>
      <w:r>
        <w:rPr>
          <w:i/>
        </w:rPr>
        <w:t> </w:t>
      </w:r>
      <w:r>
        <w:t>3</w:t>
      </w:r>
      <w:r>
        <w:t>'</w:t>
      </w:r>
      <w:r>
        <w:t> </w:t>
      </w:r>
      <w:r>
        <w:t>UTR</w:t>
      </w:r>
      <w:r>
        <w:rPr>
          <w:rFonts w:ascii="宋体" w:hAnsi="宋体" w:eastAsia="宋体" w:hint="eastAsia"/>
        </w:rPr>
        <w:t>结合，其对</w:t>
      </w:r>
      <w:r>
        <w:rPr>
          <w:i/>
        </w:rPr>
        <w:t>TAGLN2</w:t>
      </w:r>
      <w:r>
        <w:rPr>
          <w:rFonts w:ascii="宋体" w:hAnsi="宋体" w:eastAsia="宋体" w:hint="eastAsia"/>
        </w:rPr>
        <w:t>基因</w:t>
      </w:r>
      <w:r>
        <w:rPr>
          <w:rFonts w:ascii="宋体" w:hAnsi="宋体" w:eastAsia="宋体" w:hint="eastAsia"/>
        </w:rPr>
        <w:t>转录抑制同时解除。这些结果表明</w:t>
      </w:r>
      <w:r>
        <w:rPr>
          <w:i/>
        </w:rPr>
        <w:t>TAGLN2</w:t>
      </w:r>
      <w:r w:rsidR="001852F3">
        <w:rPr>
          <w:i/>
        </w:rPr>
        <w:t xml:space="preserve"> </w:t>
      </w:r>
      <w:r>
        <w:rPr>
          <w:rFonts w:ascii="宋体" w:hAnsi="宋体" w:eastAsia="宋体" w:hint="eastAsia"/>
        </w:rPr>
        <w:t>基因是</w:t>
      </w:r>
      <w:r>
        <w:t>miR-133b</w:t>
      </w:r>
      <w:r>
        <w:rPr>
          <w:rFonts w:ascii="宋体" w:hAnsi="宋体" w:eastAsia="宋体" w:hint="eastAsia"/>
        </w:rPr>
        <w:t>的靶基因。</w:t>
      </w:r>
    </w:p>
    <w:p w:rsidR="0018722C">
      <w:pPr>
        <w:topLinePunct/>
      </w:pPr>
      <w:r>
        <w:rPr>
          <w:rFonts w:ascii="宋体" w:eastAsia="宋体" w:hint="eastAsia"/>
        </w:rPr>
        <w:t>我们在卵母细胞培养液中加入</w:t>
      </w:r>
      <w:r>
        <w:t>IGF-1</w:t>
      </w:r>
      <w:r>
        <w:rPr>
          <w:rFonts w:ascii="宋体" w:eastAsia="宋体" w:hint="eastAsia"/>
        </w:rPr>
        <w:t>以模拟卵泡发育的生理环境。在</w:t>
      </w:r>
      <w:r>
        <w:t>mRNA</w:t>
      </w:r>
    </w:p>
    <w:p w:rsidR="0018722C">
      <w:pPr>
        <w:topLinePunct/>
      </w:pPr>
      <w:r>
        <w:rPr>
          <w:rFonts w:ascii="宋体" w:eastAsia="宋体" w:hint="eastAsia"/>
        </w:rPr>
        <w:t>水平，我们首先通过实时定量</w:t>
      </w:r>
      <w:r>
        <w:t>PCR</w:t>
      </w:r>
      <w:r>
        <w:rPr>
          <w:rFonts w:ascii="宋体" w:eastAsia="宋体" w:hint="eastAsia"/>
        </w:rPr>
        <w:t>技术，证实了在含</w:t>
      </w:r>
      <w:r>
        <w:t>IFG-1</w:t>
      </w:r>
      <w:r>
        <w:rPr>
          <w:rFonts w:ascii="宋体" w:eastAsia="宋体" w:hint="eastAsia"/>
        </w:rPr>
        <w:t>的培养液中培养的</w:t>
      </w:r>
    </w:p>
    <w:p w:rsidR="0018722C">
      <w:pPr>
        <w:topLinePunct/>
      </w:pPr>
      <w:r>
        <w:t>MI</w:t>
      </w:r>
      <w:r/>
      <w:r>
        <w:rPr>
          <w:rFonts w:ascii="宋体" w:eastAsia="宋体" w:hint="eastAsia"/>
        </w:rPr>
        <w:t>期卵母细胞中</w:t>
      </w:r>
      <w:r>
        <w:rPr>
          <w:i/>
        </w:rPr>
        <w:t>TAGLN2</w:t>
      </w:r>
      <w:r>
        <w:rPr>
          <w:rFonts w:ascii="宋体" w:eastAsia="宋体" w:hint="eastAsia"/>
        </w:rPr>
        <w:t>的表达量仅仅是对照组</w:t>
      </w:r>
      <w:r>
        <w:rPr>
          <w:rFonts w:ascii="宋体" w:eastAsia="宋体" w:hint="eastAsia"/>
        </w:rPr>
        <w:t>（</w:t>
      </w:r>
      <w:r>
        <w:rPr>
          <w:rFonts w:ascii="宋体" w:eastAsia="宋体" w:hint="eastAsia"/>
          <w:spacing w:val="-8"/>
        </w:rPr>
        <w:t>不含</w:t>
      </w:r>
      <w:r>
        <w:t>IFG-1</w:t>
      </w:r>
      <w:r>
        <w:rPr>
          <w:rFonts w:ascii="宋体" w:eastAsia="宋体" w:hint="eastAsia"/>
        </w:rPr>
        <w:t>的培养液中培养</w:t>
      </w:r>
      <w:r>
        <w:rPr>
          <w:rFonts w:ascii="宋体" w:eastAsia="宋体" w:hint="eastAsia"/>
          <w:spacing w:val="0"/>
          <w:w w:val="99"/>
        </w:rPr>
        <w:t>的卵母细胞</w:t>
      </w:r>
      <w:r>
        <w:rPr>
          <w:rFonts w:ascii="宋体" w:eastAsia="宋体" w:hint="eastAsia"/>
        </w:rPr>
        <w:t>）</w:t>
      </w:r>
      <w:r>
        <w:rPr>
          <w:rFonts w:ascii="宋体" w:eastAsia="宋体" w:hint="eastAsia"/>
        </w:rPr>
        <w:t>中的</w:t>
      </w:r>
      <w:r>
        <w:t>50</w:t>
      </w:r>
      <w:r>
        <w:t>%</w:t>
      </w:r>
      <w:r>
        <w:rPr>
          <w:rFonts w:ascii="宋体" w:eastAsia="宋体" w:hint="eastAsia"/>
        </w:rPr>
        <w:t>。随之，我们提取</w:t>
      </w:r>
      <w:r>
        <w:t>293T</w:t>
      </w:r>
      <w:r/>
      <w:r>
        <w:rPr>
          <w:rFonts w:ascii="宋体" w:eastAsia="宋体" w:hint="eastAsia"/>
        </w:rPr>
        <w:t>细胞的总</w:t>
      </w:r>
      <w:r>
        <w:t>R</w:t>
      </w:r>
      <w:r>
        <w:t>N</w:t>
      </w:r>
      <w:r>
        <w:t>A</w:t>
      </w:r>
      <w:r>
        <w:rPr>
          <w:rFonts w:ascii="宋体" w:eastAsia="宋体" w:hint="eastAsia"/>
        </w:rPr>
        <w:t>，采用实时定量</w:t>
      </w:r>
      <w:r>
        <w:t>P</w:t>
      </w:r>
      <w:r>
        <w:t>CR</w:t>
      </w:r>
      <w:r>
        <w:rPr>
          <w:rFonts w:ascii="宋体" w:eastAsia="宋体" w:hint="eastAsia"/>
        </w:rPr>
        <w:t>技术，分析</w:t>
      </w:r>
      <w:r>
        <w:t>miR-133b</w:t>
      </w:r>
      <w:r/>
      <w:r>
        <w:rPr>
          <w:rFonts w:ascii="宋体" w:eastAsia="宋体" w:hint="eastAsia"/>
        </w:rPr>
        <w:t>对</w:t>
      </w:r>
      <w:r>
        <w:rPr>
          <w:i/>
        </w:rPr>
        <w:t>TAGLN2</w:t>
      </w:r>
      <w:r>
        <w:rPr>
          <w:rFonts w:ascii="宋体" w:eastAsia="宋体" w:hint="eastAsia"/>
        </w:rPr>
        <w:t>基因的调控作用。转染</w:t>
      </w:r>
      <w:r>
        <w:t>miR-133b</w:t>
      </w:r>
      <w:r>
        <w:t> </w:t>
      </w:r>
      <w:r>
        <w:t>mimic</w:t>
      </w:r>
      <w:r/>
      <w:r>
        <w:rPr>
          <w:rFonts w:ascii="宋体" w:eastAsia="宋体" w:hint="eastAsia"/>
        </w:rPr>
        <w:t>的</w:t>
      </w:r>
      <w:r>
        <w:t>293T</w:t>
      </w:r>
      <w:r>
        <w:rPr>
          <w:rFonts w:ascii="宋体" w:eastAsia="宋体" w:hint="eastAsia"/>
        </w:rPr>
        <w:t>细胞中的</w:t>
      </w:r>
      <w:r>
        <w:rPr>
          <w:i/>
        </w:rPr>
        <w:t>TAGLN2</w:t>
      </w:r>
      <w:r>
        <w:rPr>
          <w:rFonts w:ascii="宋体" w:eastAsia="宋体" w:hint="eastAsia"/>
        </w:rPr>
        <w:t>表达水平均低于对照组，而转染</w:t>
      </w:r>
      <w:r>
        <w:t>miR-133b</w:t>
      </w:r>
      <w:r>
        <w:t> </w:t>
      </w:r>
      <w:r>
        <w:t>inhibitor</w:t>
      </w:r>
      <w:r/>
      <w:r>
        <w:rPr>
          <w:rFonts w:ascii="宋体" w:eastAsia="宋体" w:hint="eastAsia"/>
        </w:rPr>
        <w:t>的</w:t>
      </w:r>
      <w:r>
        <w:t>293T</w:t>
      </w:r>
      <w:r/>
      <w:r>
        <w:rPr>
          <w:rFonts w:ascii="宋体" w:eastAsia="宋体" w:hint="eastAsia"/>
        </w:rPr>
        <w:t>细胞中的</w:t>
      </w:r>
      <w:r>
        <w:rPr>
          <w:i/>
        </w:rPr>
        <w:t>TAGLN2</w:t>
      </w:r>
      <w:r>
        <w:rPr>
          <w:rFonts w:ascii="宋体" w:eastAsia="宋体" w:hint="eastAsia"/>
        </w:rPr>
        <w:t>则升高。在蛋白水平，我们首先通过免疫荧光技术证实了在含</w:t>
      </w:r>
      <w:r>
        <w:t>IFG-1</w:t>
      </w:r>
      <w:r/>
      <w:r>
        <w:rPr>
          <w:rFonts w:ascii="宋体" w:eastAsia="宋体" w:hint="eastAsia"/>
        </w:rPr>
        <w:t>的培养液中培养的</w:t>
      </w:r>
      <w:r>
        <w:t>MI</w:t>
      </w:r>
      <w:r/>
      <w:r>
        <w:rPr>
          <w:rFonts w:ascii="宋体" w:eastAsia="宋体" w:hint="eastAsia"/>
        </w:rPr>
        <w:t>期卵母细胞中</w:t>
      </w:r>
      <w:r>
        <w:t>TAGLN2</w:t>
      </w:r>
      <w:r/>
      <w:r>
        <w:rPr>
          <w:rFonts w:ascii="宋体" w:eastAsia="宋体" w:hint="eastAsia"/>
        </w:rPr>
        <w:t>的表达量明显低于对照组</w:t>
      </w:r>
      <w:r>
        <w:rPr>
          <w:rFonts w:ascii="宋体" w:eastAsia="宋体" w:hint="eastAsia"/>
        </w:rPr>
        <w:t>（</w:t>
      </w:r>
      <w:r>
        <w:rPr>
          <w:rFonts w:ascii="宋体" w:eastAsia="宋体" w:hint="eastAsia"/>
        </w:rPr>
        <w:t>不</w:t>
      </w:r>
      <w:r>
        <w:rPr>
          <w:rFonts w:ascii="宋体" w:eastAsia="宋体" w:hint="eastAsia"/>
          <w:spacing w:val="-10"/>
        </w:rPr>
        <w:t>含</w:t>
      </w:r>
      <w:r>
        <w:t>IFG-1</w:t>
      </w:r>
      <w:r>
        <w:rPr>
          <w:rFonts w:ascii="宋体" w:eastAsia="宋体" w:hint="eastAsia"/>
        </w:rPr>
        <w:t>的培养液中培养的卵母细胞</w:t>
      </w:r>
      <w:r>
        <w:rPr>
          <w:rFonts w:ascii="宋体" w:eastAsia="宋体" w:hint="eastAsia"/>
        </w:rPr>
        <w:t>）</w:t>
      </w:r>
      <w:r>
        <w:rPr>
          <w:rFonts w:ascii="宋体" w:eastAsia="宋体" w:hint="eastAsia"/>
        </w:rPr>
        <w:t>中的</w:t>
      </w:r>
      <w:r>
        <w:t>TAGLN2</w:t>
      </w:r>
      <w:r/>
      <w:r>
        <w:rPr>
          <w:rFonts w:ascii="宋体" w:eastAsia="宋体" w:hint="eastAsia"/>
        </w:rPr>
        <w:t>的表达。随之，我们将人</w:t>
      </w:r>
      <w:r>
        <w:rPr>
          <w:rFonts w:ascii="宋体" w:eastAsia="宋体" w:hint="eastAsia"/>
        </w:rPr>
        <w:t>工合成的</w:t>
      </w:r>
      <w:r>
        <w:t>miRNA</w:t>
      </w:r>
      <w:r>
        <w:t> </w:t>
      </w:r>
      <w:r>
        <w:t>mimic</w:t>
      </w:r>
      <w:r/>
      <w:r>
        <w:rPr>
          <w:rFonts w:ascii="宋体" w:eastAsia="宋体" w:hint="eastAsia"/>
        </w:rPr>
        <w:t>或</w:t>
      </w:r>
      <w:r>
        <w:t>inhibitor</w:t>
      </w:r>
      <w:r/>
      <w:r>
        <w:rPr>
          <w:rFonts w:ascii="宋体" w:eastAsia="宋体" w:hint="eastAsia"/>
        </w:rPr>
        <w:t>转染入</w:t>
      </w:r>
      <w:r>
        <w:t>293T</w:t>
      </w:r>
      <w:r/>
      <w:r>
        <w:rPr>
          <w:rFonts w:ascii="宋体" w:eastAsia="宋体" w:hint="eastAsia"/>
        </w:rPr>
        <w:t>细胞内，提取细胞总蛋白，然后</w:t>
      </w:r>
      <w:r>
        <w:rPr>
          <w:rFonts w:ascii="宋体" w:eastAsia="宋体" w:hint="eastAsia"/>
        </w:rPr>
        <w:t>用针对靶蛋白</w:t>
      </w:r>
      <w:r>
        <w:t>TAGLN2</w:t>
      </w:r>
      <w:r>
        <w:rPr>
          <w:rFonts w:ascii="宋体" w:eastAsia="宋体" w:hint="eastAsia"/>
        </w:rPr>
        <w:t>的特异性抗体，采用免疫印迹的方法，分析</w:t>
      </w:r>
      <w:r>
        <w:t>miR-133b </w:t>
      </w:r>
      <w:r>
        <w:rPr>
          <w:rFonts w:ascii="宋体" w:eastAsia="宋体" w:hint="eastAsia"/>
        </w:rPr>
        <w:t>对</w:t>
      </w:r>
    </w:p>
    <w:p w:rsidR="0018722C">
      <w:pPr>
        <w:topLinePunct/>
      </w:pPr>
      <w:r>
        <w:t>TAGLN2</w:t>
      </w:r>
      <w:r>
        <w:rPr>
          <w:rFonts w:ascii="宋体" w:eastAsia="宋体" w:hint="eastAsia"/>
        </w:rPr>
        <w:t>的调节作用。我们发现转染</w:t>
      </w:r>
      <w:r>
        <w:t>miR-133b mimic</w:t>
      </w:r>
      <w:r>
        <w:rPr>
          <w:rFonts w:ascii="宋体" w:eastAsia="宋体" w:hint="eastAsia"/>
        </w:rPr>
        <w:t>的</w:t>
      </w:r>
      <w:r>
        <w:t>293T</w:t>
      </w:r>
      <w:r>
        <w:rPr>
          <w:rFonts w:ascii="宋体" w:eastAsia="宋体" w:hint="eastAsia"/>
        </w:rPr>
        <w:t>细胞中的</w:t>
      </w:r>
      <w:r>
        <w:t>TAGLN2</w:t>
      </w:r>
    </w:p>
    <w:p w:rsidR="0018722C">
      <w:pPr>
        <w:topLinePunct/>
      </w:pPr>
      <w:r>
        <w:rPr>
          <w:rFonts w:cstheme="minorBidi" w:hAnsiTheme="minorHAnsi" w:eastAsiaTheme="minorHAnsi" w:asciiTheme="minorHAnsi" w:ascii="Calibri"/>
        </w:rPr>
        <w:t>41</w:t>
      </w:r>
    </w:p>
    <w:p w:rsidR="0018722C">
      <w:pPr>
        <w:topLinePunct/>
      </w:pPr>
      <w:r>
        <w:rPr>
          <w:rFonts w:ascii="宋体" w:eastAsia="宋体" w:hint="eastAsia"/>
        </w:rPr>
        <w:t>表达水平均低于对照组，而转染</w:t>
      </w:r>
      <w:r>
        <w:t>miR-133b</w:t>
      </w:r>
      <w:r>
        <w:t> </w:t>
      </w:r>
      <w:r>
        <w:t>inhibitor</w:t>
      </w:r>
      <w:r>
        <w:rPr>
          <w:rFonts w:ascii="宋体" w:eastAsia="宋体" w:hint="eastAsia"/>
        </w:rPr>
        <w:t>的</w:t>
      </w:r>
      <w:r>
        <w:t>293T</w:t>
      </w:r>
      <w:r>
        <w:rPr>
          <w:rFonts w:ascii="宋体" w:eastAsia="宋体" w:hint="eastAsia"/>
        </w:rPr>
        <w:t>细胞中的</w:t>
      </w:r>
      <w:r>
        <w:t>TAGLN2</w:t>
      </w:r>
      <w:r>
        <w:rPr>
          <w:rFonts w:ascii="宋体" w:eastAsia="宋体" w:hint="eastAsia"/>
        </w:rPr>
        <w:t>则升高。这些结果表明：</w:t>
      </w:r>
      <w:r>
        <w:t>1</w:t>
      </w:r>
      <w:r>
        <w:rPr>
          <w:rFonts w:ascii="宋体" w:eastAsia="宋体" w:hint="eastAsia"/>
        </w:rPr>
        <w:t>）</w:t>
      </w:r>
      <w:r>
        <w:t>TAGLN2</w:t>
      </w:r>
      <w:r>
        <w:rPr>
          <w:rFonts w:ascii="宋体" w:eastAsia="宋体" w:hint="eastAsia"/>
        </w:rPr>
        <w:t>在卵泡发育的生理环境中，主要分布在细胞质，细胞核较少。</w:t>
      </w:r>
      <w:r>
        <w:t>2</w:t>
      </w:r>
      <w:r>
        <w:rPr>
          <w:rFonts w:ascii="宋体" w:eastAsia="宋体" w:hint="eastAsia"/>
        </w:rPr>
        <w:t>）</w:t>
      </w:r>
      <w:r>
        <w:t>miR-133b</w:t>
      </w:r>
      <w:r>
        <w:rPr>
          <w:rFonts w:ascii="宋体" w:eastAsia="宋体" w:hint="eastAsia"/>
        </w:rPr>
        <w:t>在转录后水平降低</w:t>
      </w:r>
      <w:r>
        <w:t>TAGLN2</w:t>
      </w:r>
      <w:r>
        <w:rPr>
          <w:rFonts w:ascii="宋体" w:eastAsia="宋体" w:hint="eastAsia"/>
        </w:rPr>
        <w:t>的表达。</w:t>
      </w:r>
    </w:p>
    <w:p w:rsidR="0018722C">
      <w:pPr>
        <w:pStyle w:val="Heading2"/>
        <w:topLinePunct/>
        <w:ind w:left="171" w:hangingChars="171" w:hanging="171"/>
      </w:pPr>
      <w:bookmarkStart w:name="六、小结 " w:id="24"/>
      <w:bookmarkEnd w:id="24"/>
      <w:r>
        <w:t>六、</w:t>
      </w:r>
      <w:r>
        <w:t xml:space="preserve"> </w:t>
      </w:r>
      <w:r w:rsidRPr="00DB64CE">
        <w:t>小结</w:t>
      </w:r>
    </w:p>
    <w:p w:rsidR="0018722C">
      <w:pPr>
        <w:pStyle w:val="cw21"/>
        <w:topLinePunct/>
      </w:pPr>
      <w:r>
        <w:t>1. </w:t>
      </w:r>
      <w:r>
        <w:t>miR-133b</w:t>
      </w:r>
      <w:r w:rsidR="001852F3">
        <w:t xml:space="preserve"> </w:t>
      </w:r>
      <w:r>
        <w:rPr>
          <w:rFonts w:ascii="宋体" w:hAnsi="宋体" w:eastAsia="宋体" w:hint="eastAsia"/>
        </w:rPr>
        <w:t>的靶基因是</w:t>
      </w:r>
      <w:r>
        <w:t>TAGLN2</w:t>
      </w:r>
      <w:r>
        <w:rPr>
          <w:rFonts w:ascii="宋体" w:hAnsi="宋体" w:eastAsia="宋体" w:hint="eastAsia"/>
        </w:rPr>
        <w:t>，其结合位点是</w:t>
      </w:r>
      <w:r>
        <w:t>TAGLN2</w:t>
      </w:r>
      <w:r/>
      <w:r w:rsidR="001852F3">
        <w:t xml:space="preserve"> </w:t>
      </w:r>
      <w:r>
        <w:t>3</w:t>
      </w:r>
      <w:r>
        <w:t>'</w:t>
      </w:r>
      <w:r>
        <w:t>UTR</w:t>
      </w:r>
      <w:r/>
      <w:r w:rsidR="001852F3">
        <w:t xml:space="preserve"> </w:t>
      </w:r>
      <w:r>
        <w:rPr>
          <w:rFonts w:ascii="宋体" w:hAnsi="宋体" w:eastAsia="宋体" w:hint="eastAsia"/>
        </w:rPr>
        <w:t>第</w:t>
      </w:r>
      <w:r>
        <w:t>215-250</w:t>
      </w:r>
    </w:p>
    <w:p w:rsidR="0018722C">
      <w:pPr>
        <w:topLinePunct/>
      </w:pPr>
      <w:r>
        <w:rPr>
          <w:rFonts w:ascii="宋体" w:eastAsia="宋体" w:hint="eastAsia"/>
        </w:rPr>
        <w:t>位核苷酸序列。</w:t>
      </w:r>
    </w:p>
    <w:p w:rsidR="0018722C">
      <w:pPr>
        <w:pStyle w:val="cw21"/>
        <w:topLinePunct/>
      </w:pPr>
      <w:r>
        <w:rPr>
          <w:rFonts w:ascii="宋体" w:eastAsia="宋体" w:hint="eastAsia"/>
        </w:rPr>
        <w:t>2. </w:t>
      </w:r>
      <w:r>
        <w:t>miR</w:t>
      </w:r>
      <w:r>
        <w:t>-</w:t>
      </w:r>
      <w:r>
        <w:t>133b</w:t>
      </w:r>
      <w:r>
        <w:rPr>
          <w:rFonts w:ascii="宋体" w:eastAsia="宋体" w:hint="eastAsia"/>
        </w:rPr>
        <w:t>下调</w:t>
      </w:r>
      <w:r>
        <w:t>T</w:t>
      </w:r>
      <w:r>
        <w:t>A</w:t>
      </w:r>
      <w:r>
        <w:t>G</w:t>
      </w:r>
      <w:r>
        <w:t>L</w:t>
      </w:r>
      <w:r>
        <w:t>N</w:t>
      </w:r>
      <w:r>
        <w:t>2 mR</w:t>
      </w:r>
      <w:r>
        <w:t>NA</w:t>
      </w:r>
      <w:r>
        <w:rPr>
          <w:rFonts w:ascii="宋体" w:eastAsia="宋体" w:hint="eastAsia"/>
        </w:rPr>
        <w:t>和蛋白的表达，</w:t>
      </w:r>
      <w:r>
        <w:t>T</w:t>
      </w:r>
      <w:r>
        <w:t>A</w:t>
      </w:r>
      <w:r>
        <w:t>G</w:t>
      </w:r>
      <w:r>
        <w:t>L</w:t>
      </w:r>
      <w:r>
        <w:t>N2</w:t>
      </w:r>
      <w:r>
        <w:rPr>
          <w:rFonts w:ascii="宋体" w:eastAsia="宋体" w:hint="eastAsia"/>
        </w:rPr>
        <w:t>定位于人</w:t>
      </w:r>
      <w:r>
        <w:t>M</w:t>
      </w:r>
      <w:r>
        <w:t>I</w:t>
      </w:r>
      <w:r/>
      <w:r>
        <w:rPr>
          <w:rFonts w:ascii="宋体" w:eastAsia="宋体" w:hint="eastAsia"/>
        </w:rPr>
        <w:t>期卵母细胞质。</w:t>
      </w:r>
    </w:p>
    <w:p w:rsidR="0018722C">
      <w:pPr>
        <w:topLinePunct/>
      </w:pPr>
      <w:r>
        <w:rPr>
          <w:rFonts w:cstheme="minorBidi" w:hAnsiTheme="minorHAnsi" w:eastAsiaTheme="minorHAnsi" w:asciiTheme="minorHAnsi" w:ascii="Calibri"/>
        </w:rPr>
        <w:t>42</w:t>
      </w:r>
    </w:p>
    <w:p w:rsidR="0018722C">
      <w:pPr>
        <w:pStyle w:val="Heading1"/>
        <w:topLinePunct/>
      </w:pPr>
      <w:bookmarkStart w:id="84085" w:name="_Toc68684085"/>
      <w:bookmarkStart w:name="第三部分 miR-133b靶向TAGLN2调控卵泡发育 " w:id="25"/>
      <w:bookmarkEnd w:id="25"/>
      <w:r>
        <w:rPr>
          <w:b/>
        </w:rPr>
        <w:t>第三部分</w:t>
      </w:r>
      <w:r>
        <w:t xml:space="preserve">  </w:t>
      </w:r>
      <w:r>
        <w:rPr>
          <w:b/>
        </w:rPr>
        <w:t>miR-133b</w:t>
      </w:r>
      <w:r>
        <w:t>靶向</w:t>
      </w:r>
      <w:r>
        <w:rPr>
          <w:b/>
        </w:rPr>
        <w:t>TAGLN2</w:t>
      </w:r>
      <w:r>
        <w:t>调控卵泡发育</w:t>
      </w:r>
      <w:bookmarkEnd w:id="84085"/>
    </w:p>
    <w:p w:rsidR="0018722C">
      <w:pPr>
        <w:pStyle w:val="Heading2"/>
        <w:topLinePunct/>
        <w:ind w:left="171" w:hangingChars="171" w:hanging="171"/>
      </w:pPr>
      <w:bookmarkStart w:name="一、研究背景 " w:id="26"/>
      <w:bookmarkEnd w:id="26"/>
      <w:r>
        <w:t>一、</w:t>
      </w:r>
      <w:r>
        <w:t xml:space="preserve"> </w:t>
      </w:r>
      <w:r w:rsidRPr="00DB64CE">
        <w:t>研究背景</w:t>
      </w:r>
    </w:p>
    <w:p w:rsidR="0018722C">
      <w:pPr>
        <w:topLinePunct/>
      </w:pPr>
      <w:r>
        <w:rPr>
          <w:rFonts w:ascii="宋体" w:eastAsia="宋体" w:hint="eastAsia"/>
        </w:rPr>
        <w:t>微小</w:t>
      </w:r>
      <w:r>
        <w:t>RNA133b</w:t>
      </w:r>
      <w:r>
        <w:rPr>
          <w:rFonts w:ascii="宋体" w:eastAsia="宋体" w:hint="eastAsia"/>
        </w:rPr>
        <w:t>（</w:t>
      </w:r>
      <w:r>
        <w:t>miR-133b</w:t>
      </w:r>
      <w:r>
        <w:rPr>
          <w:rFonts w:ascii="宋体" w:eastAsia="宋体" w:hint="eastAsia"/>
        </w:rPr>
        <w:t>）</w:t>
      </w:r>
      <w:r>
        <w:rPr>
          <w:rFonts w:ascii="宋体" w:eastAsia="宋体" w:hint="eastAsia"/>
        </w:rPr>
        <w:t>位于染色体</w:t>
      </w:r>
      <w:r>
        <w:t>6q12.2</w:t>
      </w:r>
      <w:r>
        <w:rPr>
          <w:rFonts w:ascii="宋体" w:eastAsia="宋体" w:hint="eastAsia"/>
        </w:rPr>
        <w:t>，能在多种组织中检测到，</w:t>
      </w:r>
      <w:r w:rsidR="001852F3">
        <w:rPr>
          <w:rFonts w:ascii="宋体" w:eastAsia="宋体" w:hint="eastAsia"/>
        </w:rPr>
        <w:t xml:space="preserve">具有广泛的组织表达性</w:t>
      </w:r>
      <w:r>
        <w:rPr>
          <w:vertAlign w:val="superscript"/>
          /&gt;
        </w:rPr>
        <w:t>[</w:t>
      </w:r>
      <w:r>
        <w:rPr>
          <w:vertAlign w:val="superscript"/>
          /&gt;
        </w:rPr>
        <w:t xml:space="preserve">40-41</w:t>
      </w:r>
      <w:r>
        <w:rPr>
          <w:vertAlign w:val="superscript"/>
          /&gt;
        </w:rPr>
        <w:t>]</w:t>
      </w:r>
      <w:r>
        <w:rPr>
          <w:rFonts w:ascii="宋体" w:eastAsia="宋体" w:hint="eastAsia"/>
        </w:rPr>
        <w:t>。以往的研究表明，</w:t>
      </w:r>
      <w:r>
        <w:t>miR-133b</w:t>
      </w:r>
      <w:r>
        <w:rPr>
          <w:rFonts w:ascii="宋体" w:eastAsia="宋体" w:hint="eastAsia"/>
        </w:rPr>
        <w:t>靶向不同的蛋白将产生不同的生理功能。例如，靶向抗凋亡蛋白</w:t>
      </w:r>
      <w:r>
        <w:t>-Fas</w:t>
      </w:r>
      <w:r>
        <w:rPr>
          <w:rFonts w:ascii="宋体" w:eastAsia="宋体" w:hint="eastAsia"/>
        </w:rPr>
        <w:t>凋亡抑制因子</w:t>
      </w:r>
      <w:r>
        <w:t>(</w:t>
      </w:r>
      <w:r>
        <w:t>FAIM</w:t>
      </w:r>
      <w:r>
        <w:t>)</w:t>
      </w:r>
      <w:r>
        <w:rPr>
          <w:rFonts w:ascii="宋体" w:eastAsia="宋体" w:hint="eastAsia"/>
        </w:rPr>
        <w:t>，产生抗前列腺肿瘤的作用</w:t>
      </w:r>
      <w:r>
        <w:rPr>
          <w:vertAlign w:val="superscript"/>
          /&gt;
        </w:rPr>
        <w:t>[</w:t>
      </w:r>
      <w:r>
        <w:rPr>
          <w:vertAlign w:val="superscript"/>
          <w:position w:val="11"/>
        </w:rPr>
        <w:t xml:space="preserve">42</w:t>
      </w:r>
      <w:r>
        <w:rPr>
          <w:vertAlign w:val="superscript"/>
          /&gt;
        </w:rPr>
        <w:t>]</w:t>
      </w:r>
      <w:r>
        <w:rPr>
          <w:rFonts w:ascii="宋体" w:eastAsia="宋体" w:hint="eastAsia"/>
        </w:rPr>
        <w:t>；靶向</w:t>
      </w:r>
      <w:r>
        <w:t>RhoA</w:t>
      </w:r>
      <w:r>
        <w:rPr>
          <w:rFonts w:ascii="宋体" w:eastAsia="宋体" w:hint="eastAsia"/>
        </w:rPr>
        <w:t>，影响脊髓再生</w:t>
      </w:r>
      <w:r>
        <w:rPr>
          <w:vertAlign w:val="superscript"/>
          /&gt;
        </w:rPr>
        <w:t>[</w:t>
      </w:r>
      <w:r>
        <w:rPr>
          <w:vertAlign w:val="superscript"/>
          <w:position w:val="11"/>
        </w:rPr>
        <w:t xml:space="preserve">43</w:t>
      </w:r>
      <w:r>
        <w:rPr>
          <w:vertAlign w:val="superscript"/>
          /&gt;
        </w:rPr>
        <w:t>]</w:t>
      </w:r>
      <w:r>
        <w:rPr>
          <w:rFonts w:ascii="宋体" w:eastAsia="宋体" w:hint="eastAsia"/>
        </w:rPr>
        <w:t>；靶向</w:t>
      </w:r>
      <w:r>
        <w:t>FGFR1</w:t>
      </w:r>
      <w:r>
        <w:rPr>
          <w:rFonts w:ascii="宋体" w:eastAsia="宋体" w:hint="eastAsia"/>
        </w:rPr>
        <w:t>，抑制胃癌</w:t>
      </w:r>
      <w:r>
        <w:rPr>
          <w:rFonts w:ascii="宋体" w:eastAsia="宋体" w:hint="eastAsia"/>
        </w:rPr>
        <w:t>细胞的生长</w:t>
      </w:r>
      <w:r>
        <w:rPr>
          <w:vertAlign w:val="superscript"/>
          /&gt;
        </w:rPr>
        <w:t>[</w:t>
      </w:r>
      <w:r>
        <w:rPr>
          <w:vertAlign w:val="superscript"/>
          <w:position w:val="11"/>
        </w:rPr>
        <w:t>4</w:t>
      </w:r>
      <w:r>
        <w:rPr>
          <w:vertAlign w:val="superscript"/>
          <w:position w:val="11"/>
        </w:rPr>
        <w:t>4</w:t>
      </w:r>
      <w:r>
        <w:rPr>
          <w:vertAlign w:val="superscript"/>
          /&gt;
        </w:rPr>
        <w:t>]</w:t>
      </w:r>
      <w:r>
        <w:rPr>
          <w:rFonts w:ascii="宋体" w:eastAsia="宋体" w:hint="eastAsia"/>
        </w:rPr>
        <w:t>；激活</w:t>
      </w:r>
      <w:r>
        <w:t>E</w:t>
      </w:r>
      <w:r>
        <w:t>R</w:t>
      </w:r>
      <w:r>
        <w:t>K</w:t>
      </w:r>
      <w:r>
        <w:rPr>
          <w:rFonts w:ascii="宋体" w:eastAsia="宋体" w:hint="eastAsia"/>
        </w:rPr>
        <w:t>及</w:t>
      </w:r>
      <w:r>
        <w:t>A</w:t>
      </w:r>
      <w:r>
        <w:t>K</w:t>
      </w:r>
      <w:r>
        <w:t>T1</w:t>
      </w:r>
      <w:r>
        <w:rPr>
          <w:rFonts w:ascii="宋体" w:eastAsia="宋体" w:hint="eastAsia"/>
        </w:rPr>
        <w:t>信号通路，促进宫颈癌的发生</w:t>
      </w:r>
      <w:r>
        <w:rPr>
          <w:vertAlign w:val="superscript"/>
          /&gt;
        </w:rPr>
        <w:t>[</w:t>
      </w:r>
      <w:r>
        <w:rPr>
          <w:vertAlign w:val="superscript"/>
          <w:position w:val="11"/>
        </w:rPr>
        <w:t>45</w:t>
      </w:r>
      <w:r>
        <w:rPr>
          <w:vertAlign w:val="superscript"/>
          /&gt;
        </w:rPr>
        <w:t>]</w:t>
      </w:r>
      <w:r>
        <w:rPr>
          <w:rFonts w:ascii="宋体" w:eastAsia="宋体" w:hint="eastAsia"/>
        </w:rPr>
        <w:t>；靶向</w:t>
      </w:r>
      <w:r>
        <w:t>M</w:t>
      </w:r>
      <w:r>
        <w:t>y</w:t>
      </w:r>
      <w:r>
        <w:t>o</w:t>
      </w:r>
      <w:r>
        <w:t>D</w:t>
      </w:r>
      <w:r>
        <w:rPr>
          <w:rFonts w:ascii="宋体" w:eastAsia="宋体" w:hint="eastAsia"/>
        </w:rPr>
        <w:t>，促进骨格肌发育</w:t>
      </w:r>
      <w:r>
        <w:rPr>
          <w:vertAlign w:val="superscript"/>
          /&gt;
        </w:rPr>
        <w:t>[</w:t>
      </w:r>
      <w:r>
        <w:rPr>
          <w:vertAlign w:val="superscript"/>
          <w:position w:val="11"/>
        </w:rPr>
        <w:t xml:space="preserve">46</w:t>
      </w:r>
      <w:r>
        <w:rPr>
          <w:vertAlign w:val="superscript"/>
          /&gt;
        </w:rPr>
        <w:t>]</w:t>
      </w:r>
      <w:r>
        <w:rPr>
          <w:rFonts w:ascii="宋体" w:eastAsia="宋体" w:hint="eastAsia"/>
        </w:rPr>
        <w:t>。靶向</w:t>
      </w:r>
      <w:r>
        <w:rPr>
          <w:i/>
        </w:rPr>
        <w:t>pitx3</w:t>
      </w:r>
      <w:r>
        <w:rPr>
          <w:rFonts w:ascii="宋体" w:eastAsia="宋体" w:hint="eastAsia"/>
        </w:rPr>
        <w:t>，参与调控多巴胺能神经元的分化、成熟</w:t>
      </w:r>
      <w:r>
        <w:rPr>
          <w:vertAlign w:val="superscript"/>
          /&gt;
        </w:rPr>
        <w:t>[</w:t>
      </w:r>
      <w:r>
        <w:rPr>
          <w:vertAlign w:val="superscript"/>
          <w:position w:val="11"/>
        </w:rPr>
        <w:t xml:space="preserve">47</w:t>
      </w:r>
      <w:r>
        <w:rPr>
          <w:vertAlign w:val="superscript"/>
          /&gt;
        </w:rPr>
        <w:t>]</w:t>
      </w:r>
      <w:r>
        <w:rPr>
          <w:rFonts w:ascii="宋体" w:eastAsia="宋体" w:hint="eastAsia"/>
        </w:rPr>
        <w:t>。靶</w:t>
      </w:r>
      <w:r>
        <w:rPr>
          <w:rFonts w:ascii="宋体" w:eastAsia="宋体" w:hint="eastAsia"/>
        </w:rPr>
        <w:t>向</w:t>
      </w:r>
      <w:r>
        <w:t>caspase </w:t>
      </w:r>
      <w:r>
        <w:t>9</w:t>
      </w:r>
      <w:r>
        <w:rPr>
          <w:rFonts w:ascii="宋体" w:eastAsia="宋体" w:hint="eastAsia"/>
        </w:rPr>
        <w:t>，产生抗凋亡作用</w:t>
      </w:r>
      <w:r>
        <w:rPr>
          <w:vertAlign w:val="superscript"/>
          /&gt;
        </w:rPr>
        <w:t>[</w:t>
      </w:r>
      <w:r>
        <w:rPr>
          <w:vertAlign w:val="superscript"/>
          <w:position w:val="11"/>
        </w:rPr>
        <w:t xml:space="preserve">48</w:t>
      </w:r>
      <w:r>
        <w:rPr>
          <w:vertAlign w:val="superscript"/>
          /&gt;
        </w:rPr>
        <w:t>]</w:t>
      </w:r>
      <w:r>
        <w:rPr>
          <w:rFonts w:ascii="宋体" w:eastAsia="宋体" w:hint="eastAsia"/>
        </w:rPr>
        <w:t>。最新的研究发现，将</w:t>
      </w:r>
      <w:r>
        <w:t>miR-133b</w:t>
      </w:r>
      <w:r>
        <w:rPr>
          <w:rFonts w:ascii="宋体" w:eastAsia="宋体" w:hint="eastAsia"/>
        </w:rPr>
        <w:t>转染到小鼠颗</w:t>
      </w:r>
      <w:r>
        <w:rPr>
          <w:rFonts w:ascii="宋体" w:eastAsia="宋体" w:hint="eastAsia"/>
        </w:rPr>
        <w:t>粒细胞中，</w:t>
      </w:r>
      <w:r>
        <w:t>miR-133b</w:t>
      </w:r>
      <w:r>
        <w:rPr>
          <w:rFonts w:ascii="宋体" w:eastAsia="宋体" w:hint="eastAsia"/>
        </w:rPr>
        <w:t>协同</w:t>
      </w:r>
      <w:r>
        <w:t>FSH</w:t>
      </w:r>
      <w:r>
        <w:rPr>
          <w:rFonts w:ascii="宋体" w:eastAsia="宋体" w:hint="eastAsia"/>
        </w:rPr>
        <w:t>刺激雌激素的合成，且</w:t>
      </w:r>
      <w:r>
        <w:t>miR-133b</w:t>
      </w:r>
      <w:r>
        <w:rPr>
          <w:rFonts w:ascii="宋体" w:eastAsia="宋体" w:hint="eastAsia"/>
        </w:rPr>
        <w:t>直接结合</w:t>
      </w:r>
      <w:r>
        <w:t>Foxl2 mRNA-3</w:t>
      </w:r>
      <w:r>
        <w:rPr>
          <w:rFonts w:ascii="宋体" w:eastAsia="宋体" w:hint="eastAsia"/>
        </w:rPr>
        <w:t>＇</w:t>
      </w:r>
      <w:r>
        <w:t>UTR</w:t>
      </w:r>
      <w:r>
        <w:rPr>
          <w:rFonts w:ascii="宋体" w:eastAsia="宋体" w:hint="eastAsia"/>
        </w:rPr>
        <w:t>，下调</w:t>
      </w:r>
      <w:r>
        <w:t>Foxl2</w:t>
      </w:r>
      <w:r>
        <w:rPr>
          <w:rFonts w:ascii="宋体" w:eastAsia="宋体" w:hint="eastAsia"/>
        </w:rPr>
        <w:t>的表达，从而抑制</w:t>
      </w:r>
      <w:r>
        <w:t>Foxl2</w:t>
      </w:r>
      <w:r>
        <w:rPr>
          <w:rFonts w:ascii="宋体" w:eastAsia="宋体" w:hint="eastAsia"/>
        </w:rPr>
        <w:t>介导转录的类固醇激素相</w:t>
      </w:r>
      <w:r>
        <w:rPr>
          <w:rFonts w:ascii="宋体" w:eastAsia="宋体" w:hint="eastAsia"/>
        </w:rPr>
        <w:t>关基因</w:t>
      </w:r>
      <w:r>
        <w:t>StAR</w:t>
      </w:r>
      <w:r>
        <w:rPr>
          <w:rFonts w:ascii="宋体" w:eastAsia="宋体" w:hint="eastAsia"/>
        </w:rPr>
        <w:t>和</w:t>
      </w:r>
      <w:r>
        <w:t>CYP19A1</w:t>
      </w:r>
      <w:r>
        <w:rPr>
          <w:rFonts w:ascii="宋体" w:eastAsia="宋体" w:hint="eastAsia"/>
        </w:rPr>
        <w:t>的表达，促进颗粒细胞雌激素的分泌，且具有剂量依赖性</w:t>
      </w:r>
      <w:r>
        <w:rPr>
          <w:vertAlign w:val="superscript"/>
          /&gt;
        </w:rPr>
        <w:t>[</w:t>
      </w:r>
      <w:r>
        <w:rPr>
          <w:vertAlign w:val="superscript"/>
          <w:position w:val="11"/>
        </w:rPr>
        <w:t xml:space="preserve">21</w:t>
      </w:r>
      <w:r>
        <w:rPr>
          <w:vertAlign w:val="superscript"/>
          /&gt;
        </w:rPr>
        <w:t>]</w:t>
      </w:r>
      <w:r>
        <w:rPr>
          <w:rFonts w:ascii="宋体" w:eastAsia="宋体" w:hint="eastAsia"/>
        </w:rPr>
        <w:t>。该研究揭示</w:t>
      </w:r>
      <w:r>
        <w:t>miR-133b</w:t>
      </w:r>
      <w:r>
        <w:rPr>
          <w:rFonts w:ascii="宋体" w:eastAsia="宋体" w:hint="eastAsia"/>
        </w:rPr>
        <w:t>可能参与了卵泡的发育过程。</w:t>
      </w:r>
    </w:p>
    <w:p w:rsidR="0018722C">
      <w:pPr>
        <w:topLinePunct/>
      </w:pPr>
      <w:r>
        <w:rPr>
          <w:rFonts w:ascii="宋体" w:eastAsia="宋体" w:hint="eastAsia"/>
        </w:rPr>
        <w:t>转胶蛋白</w:t>
      </w:r>
      <w:r>
        <w:t>(</w:t>
      </w:r>
      <w:r>
        <w:t>TAGLN</w:t>
      </w:r>
      <w:r>
        <w:t>)</w:t>
      </w:r>
      <w:r>
        <w:rPr>
          <w:rFonts w:ascii="宋体" w:eastAsia="宋体" w:hint="eastAsia"/>
        </w:rPr>
        <w:t>是具有转型变异及形状改变敏感性的肌动蛋白凝胶蛋白，</w:t>
      </w:r>
      <w:r w:rsidR="001852F3">
        <w:rPr>
          <w:rFonts w:ascii="宋体" w:eastAsia="宋体" w:hint="eastAsia"/>
        </w:rPr>
        <w:t xml:space="preserve">其编码基因定位于第</w:t>
      </w:r>
      <w:r>
        <w:t>11</w:t>
      </w:r>
      <w:r>
        <w:rPr>
          <w:rFonts w:ascii="宋体" w:eastAsia="宋体" w:hint="eastAsia"/>
        </w:rPr>
        <w:t>号染色体长臂，该基因含有一个最大的首要基因内区和</w:t>
      </w:r>
      <w:r>
        <w:t>3</w:t>
      </w:r>
      <w:r>
        <w:rPr>
          <w:rFonts w:ascii="宋体" w:eastAsia="宋体" w:hint="eastAsia"/>
        </w:rPr>
        <w:t>个短基因内区</w:t>
      </w:r>
      <w:r>
        <w:rPr>
          <w:vertAlign w:val="superscript"/>
          /&gt;
        </w:rPr>
        <w:t>[</w:t>
      </w:r>
      <w:r>
        <w:rPr>
          <w:position w:val="11"/>
          <w:sz w:val="16"/>
        </w:rPr>
        <w:t>23</w:t>
      </w:r>
      <w:r>
        <w:rPr>
          <w:rFonts w:ascii="宋体" w:eastAsia="宋体" w:hint="eastAsia"/>
          <w:position w:val="12"/>
          <w:sz w:val="12"/>
        </w:rPr>
        <w:t>、</w:t>
      </w:r>
      <w:r>
        <w:rPr>
          <w:position w:val="11"/>
          <w:sz w:val="16"/>
        </w:rPr>
        <w:t>49</w:t>
      </w:r>
      <w:r>
        <w:rPr>
          <w:rFonts w:ascii="宋体" w:eastAsia="宋体" w:hint="eastAsia"/>
          <w:position w:val="12"/>
          <w:sz w:val="12"/>
        </w:rPr>
        <w:t>、</w:t>
      </w:r>
      <w:r>
        <w:rPr>
          <w:position w:val="11"/>
          <w:sz w:val="16"/>
        </w:rPr>
        <w:t>50</w:t>
      </w:r>
      <w:r>
        <w:rPr>
          <w:vertAlign w:val="superscript"/>
          /&gt;
        </w:rPr>
        <w:t>]</w:t>
      </w:r>
      <w:r>
        <w:rPr>
          <w:rFonts w:ascii="宋体" w:eastAsia="宋体" w:hint="eastAsia"/>
        </w:rPr>
        <w:t>。已有研究显示</w:t>
      </w:r>
      <w:r>
        <w:t>TAGLN2</w:t>
      </w:r>
      <w:r>
        <w:rPr>
          <w:rFonts w:ascii="宋体" w:eastAsia="宋体" w:hint="eastAsia"/>
        </w:rPr>
        <w:t>可能是卵泡成熟、排卵和闭锁过程中一个重要的转录标记分子</w:t>
      </w:r>
      <w:r>
        <w:rPr>
          <w:vertAlign w:val="superscript"/>
          /&gt;
        </w:rPr>
        <w:t>[</w:t>
      </w:r>
      <w:r>
        <w:rPr>
          <w:vertAlign w:val="superscript"/>
          <w:position w:val="11"/>
        </w:rPr>
        <w:t xml:space="preserve">51-52</w:t>
      </w:r>
      <w:r>
        <w:rPr>
          <w:vertAlign w:val="superscript"/>
          /&gt;
        </w:rPr>
        <w:t>]</w:t>
      </w:r>
      <w:r>
        <w:rPr>
          <w:rFonts w:ascii="宋体" w:eastAsia="宋体" w:hint="eastAsia"/>
        </w:rPr>
        <w:t>。</w:t>
      </w:r>
    </w:p>
    <w:p w:rsidR="0018722C">
      <w:pPr>
        <w:topLinePunct/>
      </w:pPr>
      <w:r>
        <w:rPr>
          <w:rFonts w:ascii="宋体" w:hAnsi="宋体" w:eastAsia="宋体" w:hint="eastAsia"/>
        </w:rPr>
        <w:t>我们第一部分和第二部分的实验已经证实，</w:t>
      </w:r>
      <w:r>
        <w:rPr>
          <w:i/>
        </w:rPr>
        <w:t>TAGLN2</w:t>
      </w:r>
      <w:r>
        <w:rPr>
          <w:rFonts w:ascii="宋体" w:hAnsi="宋体" w:eastAsia="宋体" w:hint="eastAsia"/>
        </w:rPr>
        <w:t>基因是</w:t>
      </w:r>
      <w:r>
        <w:t>miR-133b</w:t>
      </w:r>
      <w:r>
        <w:rPr>
          <w:rFonts w:ascii="宋体" w:hAnsi="宋体" w:eastAsia="宋体" w:hint="eastAsia"/>
        </w:rPr>
        <w:t>的靶基因，</w:t>
      </w:r>
      <w:r>
        <w:t>miR-133b</w:t>
      </w:r>
      <w:r>
        <w:rPr>
          <w:rFonts w:ascii="宋体" w:hAnsi="宋体" w:eastAsia="宋体" w:hint="eastAsia"/>
        </w:rPr>
        <w:t>与</w:t>
      </w:r>
      <w:r>
        <w:rPr>
          <w:i/>
        </w:rPr>
        <w:t>TAGLN2</w:t>
      </w:r>
      <w:r>
        <w:rPr>
          <w:rFonts w:ascii="宋体" w:hAnsi="宋体" w:eastAsia="宋体" w:hint="eastAsia"/>
        </w:rPr>
        <w:t>基因的结合位点位于</w:t>
      </w:r>
      <w:r>
        <w:rPr>
          <w:i/>
        </w:rPr>
        <w:t>TAGLN2 </w:t>
      </w:r>
      <w:r>
        <w:t>3</w:t>
      </w:r>
      <w:r>
        <w:t>'</w:t>
      </w:r>
      <w:r>
        <w:t> UTR 215-250</w:t>
      </w:r>
      <w:r>
        <w:rPr>
          <w:rFonts w:ascii="宋体" w:hAnsi="宋体" w:eastAsia="宋体" w:hint="eastAsia"/>
        </w:rPr>
        <w:t>位核</w:t>
      </w:r>
      <w:r>
        <w:rPr>
          <w:rFonts w:ascii="宋体" w:hAnsi="宋体" w:eastAsia="宋体" w:hint="eastAsia"/>
        </w:rPr>
        <w:t>苷酸。</w:t>
      </w:r>
      <w:r>
        <w:t>miR-133b</w:t>
      </w:r>
      <w:r>
        <w:rPr>
          <w:rFonts w:ascii="宋体" w:hAnsi="宋体" w:eastAsia="宋体" w:hint="eastAsia"/>
        </w:rPr>
        <w:t>可以调节</w:t>
      </w:r>
      <w:r>
        <w:t>TAGLN2 </w:t>
      </w:r>
      <w:r>
        <w:t>mRNA</w:t>
      </w:r>
      <w:r>
        <w:rPr>
          <w:rFonts w:ascii="宋体" w:hAnsi="宋体" w:eastAsia="宋体" w:hint="eastAsia"/>
        </w:rPr>
        <w:t>及蛋白的表达水平。本部分用卵母细胞显微注射、卵巢多点注射、</w:t>
      </w:r>
      <w:r>
        <w:t>RNA</w:t>
      </w:r>
      <w:r/>
      <w:r>
        <w:rPr>
          <w:rFonts w:ascii="宋体" w:hAnsi="宋体" w:eastAsia="宋体" w:hint="eastAsia"/>
        </w:rPr>
        <w:t>干扰、免疫印迹、免疫荧光技术及实时定</w:t>
      </w:r>
      <w:r>
        <w:rPr>
          <w:rFonts w:ascii="宋体" w:hAnsi="宋体" w:eastAsia="宋体" w:hint="eastAsia"/>
        </w:rPr>
        <w:t>量</w:t>
      </w:r>
      <w:r>
        <w:t>PCR</w:t>
      </w:r>
      <w:r>
        <w:rPr>
          <w:rFonts w:ascii="宋体" w:hAnsi="宋体" w:eastAsia="宋体" w:hint="eastAsia"/>
        </w:rPr>
        <w:t>等技术分析，在干预</w:t>
      </w:r>
      <w:r>
        <w:t>TAGLN2</w:t>
      </w:r>
      <w:r>
        <w:rPr>
          <w:rFonts w:ascii="宋体" w:hAnsi="宋体" w:eastAsia="宋体" w:hint="eastAsia"/>
        </w:rPr>
        <w:t>表达的条件下，卵泡发育成熟的变化情况。</w:t>
      </w:r>
      <w:r>
        <w:rPr>
          <w:rFonts w:ascii="宋体" w:hAnsi="宋体" w:eastAsia="宋体" w:hint="eastAsia"/>
        </w:rPr>
        <w:t>旨在阐明</w:t>
      </w:r>
      <w:r>
        <w:t>miR-133b</w:t>
      </w:r>
      <w:r>
        <w:rPr>
          <w:rFonts w:ascii="宋体" w:hAnsi="宋体" w:eastAsia="宋体" w:hint="eastAsia"/>
        </w:rPr>
        <w:t>靶向干预</w:t>
      </w:r>
      <w:r>
        <w:t>TAGLN2</w:t>
      </w:r>
      <w:r>
        <w:rPr>
          <w:rFonts w:ascii="宋体" w:hAnsi="宋体" w:eastAsia="宋体" w:hint="eastAsia"/>
        </w:rPr>
        <w:t>表达，调控卵泡发育成熟的机制。</w:t>
      </w:r>
    </w:p>
    <w:p w:rsidR="0018722C">
      <w:pPr>
        <w:pStyle w:val="Heading2"/>
        <w:topLinePunct/>
        <w:ind w:left="171" w:hangingChars="171" w:hanging="171"/>
      </w:pPr>
      <w:bookmarkStart w:name="二、技术路线 " w:id="27"/>
      <w:bookmarkEnd w:id="27"/>
      <w:r>
        <w:t>二、</w:t>
      </w:r>
      <w:r>
        <w:t xml:space="preserve"> </w:t>
      </w:r>
      <w:r w:rsidRPr="00DB64CE">
        <w:t>技术路线</w:t>
      </w:r>
    </w:p>
    <w:p w:rsidR="0018722C">
      <w:pPr>
        <w:pStyle w:val="Heading3"/>
        <w:topLinePunct/>
        <w:ind w:left="200" w:hangingChars="200" w:hanging="200"/>
      </w:pPr>
      <w:r>
        <w:rPr>
          <w:b/>
        </w:rPr>
        <w:t>2.1</w:t>
      </w:r>
      <w:r>
        <w:t xml:space="preserve"> </w:t>
      </w:r>
      <w:r>
        <w:rPr>
          <w:b/>
        </w:rPr>
        <w:t>TAGLN2</w:t>
      </w:r>
      <w:r>
        <w:t>在小鼠卵巢和不同发育期卵母细胞中的表达</w:t>
      </w:r>
    </w:p>
    <w:p w:rsidR="0018722C">
      <w:pPr>
        <w:topLinePunct/>
      </w:pPr>
      <w:r>
        <w:rPr>
          <w:rFonts w:cstheme="minorBidi" w:hAnsiTheme="minorHAnsi" w:eastAsiaTheme="minorHAnsi" w:asciiTheme="minorHAnsi" w:ascii="Calibri"/>
        </w:rPr>
        <w:t>43</w:t>
      </w:r>
    </w:p>
    <w:p w:rsidR="0018722C">
      <w:pPr>
        <w:pStyle w:val="aff7"/>
        <w:topLinePunct/>
      </w:pPr>
      <w:r>
        <w:rPr>
          <w:rFonts w:ascii="Calibri"/>
          <w:sz w:val="20"/>
        </w:rPr>
        <w:drawing>
          <wp:inline distT="0" distB="0" distL="0" distR="0">
            <wp:extent cx="3977457" cy="1664207"/>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1" cstate="print"/>
                    <a:stretch>
                      <a:fillRect/>
                    </a:stretch>
                  </pic:blipFill>
                  <pic:spPr>
                    <a:xfrm>
                      <a:off x="0" y="0"/>
                      <a:ext cx="3977457" cy="1664207"/>
                    </a:xfrm>
                    <a:prstGeom prst="rect">
                      <a:avLst/>
                    </a:prstGeom>
                  </pic:spPr>
                </pic:pic>
              </a:graphicData>
            </a:graphic>
          </wp:inline>
        </w:drawing>
      </w:r>
      <w:r/>
    </w:p>
    <w:p w:rsidR="0018722C">
      <w:pPr>
        <w:pStyle w:val="Heading3"/>
        <w:topLinePunct/>
        <w:ind w:left="200" w:hangingChars="200" w:hanging="200"/>
      </w:pPr>
      <w:r>
        <w:rPr>
          <w:b/>
        </w:rPr>
        <w:t>2.2</w:t>
      </w:r>
      <w:r>
        <w:t xml:space="preserve"> </w:t>
      </w:r>
      <w:r>
        <w:rPr>
          <w:b/>
        </w:rPr>
        <w:t>TAGLN2</w:t>
      </w:r>
      <w:r>
        <w:t>对小鼠排卵和卵母细胞形态的影响</w:t>
      </w:r>
    </w:p>
    <w:p w:rsidR="0018722C">
      <w:pPr>
        <w:pStyle w:val="aff7"/>
        <w:topLinePunct/>
      </w:pPr>
      <w:r>
        <w:drawing>
          <wp:inline>
            <wp:extent cx="3706579" cy="2340864"/>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2" cstate="print"/>
                    <a:stretch>
                      <a:fillRect/>
                    </a:stretch>
                  </pic:blipFill>
                  <pic:spPr>
                    <a:xfrm>
                      <a:off x="0" y="0"/>
                      <a:ext cx="3706579" cy="2340864"/>
                    </a:xfrm>
                    <a:prstGeom prst="rect">
                      <a:avLst/>
                    </a:prstGeom>
                  </pic:spPr>
                </pic:pic>
              </a:graphicData>
            </a:graphic>
          </wp:inline>
        </w:drawing>
      </w:r>
    </w:p>
    <w:p w:rsidR="0018722C">
      <w:pPr>
        <w:pStyle w:val="Heading3"/>
        <w:topLinePunct/>
        <w:ind w:left="200" w:hangingChars="200" w:hanging="200"/>
      </w:pPr>
      <w:r>
        <w:rPr>
          <w:b/>
        </w:rPr>
        <w:t>2.3</w:t>
      </w:r>
      <w:r>
        <w:t xml:space="preserve"> </w:t>
      </w:r>
      <w:r>
        <w:t>体内验证</w:t>
      </w:r>
      <w:r>
        <w:rPr>
          <w:b/>
        </w:rPr>
        <w:t>miR-133b</w:t>
      </w:r>
      <w:r>
        <w:t>对</w:t>
      </w:r>
      <w:r>
        <w:rPr>
          <w:b/>
        </w:rPr>
        <w:t>TAGLN2</w:t>
      </w:r>
      <w:r>
        <w:t>的调节作用</w:t>
      </w:r>
    </w:p>
    <w:p w:rsidR="0018722C">
      <w:pPr>
        <w:pStyle w:val="aff7"/>
        <w:topLinePunct/>
      </w:pPr>
      <w:r>
        <w:drawing>
          <wp:inline>
            <wp:extent cx="4031340" cy="2674620"/>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3" cstate="print"/>
                    <a:stretch>
                      <a:fillRect/>
                    </a:stretch>
                  </pic:blipFill>
                  <pic:spPr>
                    <a:xfrm>
                      <a:off x="0" y="0"/>
                      <a:ext cx="4031340" cy="2674620"/>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44</w:t>
      </w:r>
    </w:p>
    <w:p w:rsidR="0018722C">
      <w:pPr>
        <w:pStyle w:val="Heading3"/>
        <w:topLinePunct/>
        <w:ind w:left="200" w:hangingChars="200" w:hanging="200"/>
      </w:pPr>
      <w:r>
        <w:rPr>
          <w:b/>
        </w:rPr>
        <w:t>2.4</w:t>
      </w:r>
      <w:r>
        <w:t xml:space="preserve"> </w:t>
      </w:r>
      <w:r>
        <w:t>体外验证</w:t>
      </w:r>
      <w:r>
        <w:rPr>
          <w:b/>
        </w:rPr>
        <w:t>miR-133b</w:t>
      </w:r>
      <w:r>
        <w:t>对</w:t>
      </w:r>
      <w:r>
        <w:rPr>
          <w:b/>
        </w:rPr>
        <w:t>TAGLN2</w:t>
      </w:r>
      <w:r>
        <w:t>的调节作用</w:t>
      </w:r>
    </w:p>
    <w:p w:rsidR="0018722C">
      <w:pPr>
        <w:pStyle w:val="aff7"/>
        <w:topLinePunct/>
      </w:pPr>
      <w:r>
        <w:drawing>
          <wp:inline>
            <wp:extent cx="5258661" cy="2840736"/>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4" cstate="print"/>
                    <a:stretch>
                      <a:fillRect/>
                    </a:stretch>
                  </pic:blipFill>
                  <pic:spPr>
                    <a:xfrm>
                      <a:off x="0" y="0"/>
                      <a:ext cx="5258661" cy="2840736"/>
                    </a:xfrm>
                    <a:prstGeom prst="rect">
                      <a:avLst/>
                    </a:prstGeom>
                  </pic:spPr>
                </pic:pic>
              </a:graphicData>
            </a:graphic>
          </wp:inline>
        </w:drawing>
      </w:r>
    </w:p>
    <w:p w:rsidR="0018722C">
      <w:pPr>
        <w:pStyle w:val="Heading2"/>
        <w:topLinePunct/>
        <w:ind w:left="171" w:hangingChars="171" w:hanging="171"/>
      </w:pPr>
      <w:bookmarkStart w:name="三、材料与方法 " w:id="28"/>
      <w:bookmarkEnd w:id="28"/>
      <w:r/>
      <w:r>
        <w:t>三、</w:t>
      </w:r>
      <w:r>
        <w:t xml:space="preserve"> </w:t>
      </w:r>
      <w:r w:rsidRPr="00DB64CE">
        <w:t>材料与方法</w:t>
      </w:r>
    </w:p>
    <w:p w:rsidR="0018722C">
      <w:pPr>
        <w:topLinePunct/>
      </w:pPr>
      <w:r>
        <w:rPr>
          <w:rFonts w:cstheme="minorBidi" w:hAnsiTheme="minorHAnsi" w:eastAsiaTheme="minorHAnsi" w:asciiTheme="minorHAnsi" w:ascii="黑体" w:eastAsia="黑体" w:hint="eastAsia"/>
          <w:b/>
        </w:rPr>
        <w:t>1.实验动物</w:t>
      </w:r>
    </w:p>
    <w:p w:rsidR="0018722C">
      <w:pPr>
        <w:topLinePunct/>
      </w:pPr>
      <w:r>
        <w:t>3-4</w:t>
      </w:r>
      <w:r>
        <w:rPr>
          <w:rFonts w:ascii="宋体" w:hAnsi="宋体" w:eastAsia="宋体" w:hint="eastAsia"/>
        </w:rPr>
        <w:t>周龄和</w:t>
      </w:r>
      <w:r>
        <w:t>7-8</w:t>
      </w:r>
      <w:r>
        <w:rPr>
          <w:rFonts w:ascii="宋体" w:hAnsi="宋体" w:eastAsia="宋体" w:hint="eastAsia"/>
        </w:rPr>
        <w:t>周龄</w:t>
      </w:r>
      <w:r>
        <w:t>SPF</w:t>
      </w:r>
      <w:r>
        <w:rPr>
          <w:rFonts w:ascii="宋体" w:hAnsi="宋体" w:eastAsia="宋体" w:hint="eastAsia"/>
        </w:rPr>
        <w:t>级</w:t>
      </w:r>
      <w:r>
        <w:t>ICR</w:t>
      </w:r>
      <w:r>
        <w:rPr>
          <w:rFonts w:ascii="宋体" w:hAnsi="宋体" w:eastAsia="宋体" w:hint="eastAsia"/>
        </w:rPr>
        <w:t>雌性小鼠，体重在</w:t>
      </w:r>
      <w:r>
        <w:t>15-20g</w:t>
      </w:r>
      <w:r>
        <w:rPr>
          <w:rFonts w:ascii="宋体" w:hAnsi="宋体" w:eastAsia="宋体" w:hint="eastAsia"/>
        </w:rPr>
        <w:t>和</w:t>
      </w:r>
      <w:r>
        <w:t>25-35g</w:t>
      </w:r>
      <w:r>
        <w:rPr>
          <w:rFonts w:ascii="宋体" w:hAnsi="宋体" w:eastAsia="宋体" w:hint="eastAsia"/>
        </w:rPr>
        <w:t>。该小</w:t>
      </w:r>
      <w:r>
        <w:rPr>
          <w:rFonts w:ascii="宋体" w:hAnsi="宋体" w:eastAsia="宋体" w:hint="eastAsia"/>
        </w:rPr>
        <w:t>鼠购自广东省医学实验动物中心，饲养于广州医科大学实验动物中心，自由进水</w:t>
      </w:r>
      <w:r>
        <w:rPr>
          <w:rFonts w:ascii="宋体" w:hAnsi="宋体" w:eastAsia="宋体" w:hint="eastAsia"/>
        </w:rPr>
        <w:t>和采食，室内温度控制在</w:t>
      </w:r>
      <w:r>
        <w:t>20</w:t>
      </w:r>
      <w:r>
        <w:rPr>
          <w:rFonts w:ascii="宋体" w:hAnsi="宋体" w:eastAsia="宋体" w:hint="eastAsia"/>
        </w:rPr>
        <w:t>℃</w:t>
      </w:r>
      <w:r>
        <w:t>-</w:t>
      </w:r>
      <w:r>
        <w:t>26</w:t>
      </w:r>
      <w:r>
        <w:rPr>
          <w:rFonts w:ascii="宋体" w:hAnsi="宋体" w:eastAsia="宋体" w:hint="eastAsia"/>
        </w:rPr>
        <w:t>℃，相对湿度</w:t>
      </w:r>
      <w:r>
        <w:t>50</w:t>
      </w:r>
      <w:r>
        <w:t>%-</w:t>
      </w:r>
      <w:r>
        <w:t>70</w:t>
      </w:r>
      <w:r>
        <w:t>%</w:t>
      </w:r>
      <w:r>
        <w:rPr>
          <w:rFonts w:ascii="宋体" w:hAnsi="宋体" w:eastAsia="宋体" w:hint="eastAsia"/>
        </w:rPr>
        <w:t>，光照明暗交替</w:t>
      </w:r>
      <w:r>
        <w:t>12h</w:t>
      </w:r>
      <w:r>
        <w:t>/</w:t>
      </w:r>
      <w:r>
        <w:t>12h</w:t>
      </w:r>
      <w:r>
        <w:rPr>
          <w:rFonts w:ascii="宋体" w:hAnsi="宋体" w:eastAsia="宋体" w:hint="eastAsia"/>
        </w:rPr>
        <w:t>。</w:t>
      </w:r>
      <w:r>
        <w:rPr>
          <w:rFonts w:ascii="宋体" w:hAnsi="宋体" w:eastAsia="宋体" w:hint="eastAsia"/>
        </w:rPr>
        <w:t>所有实验动物的操作及饲养均符合国家标准，遵循人道主义原则。动物许可证号：</w:t>
      </w:r>
    </w:p>
    <w:p w:rsidR="0018722C">
      <w:pPr>
        <w:topLinePunct/>
      </w:pPr>
      <w:r>
        <w:t>SCXK</w:t>
      </w:r>
      <w:r>
        <w:t>(</w:t>
      </w:r>
      <w:r>
        <w:rPr>
          <w:rFonts w:ascii="宋体" w:eastAsia="宋体" w:hint="eastAsia"/>
        </w:rPr>
        <w:t>粤</w:t>
      </w:r>
      <w:r>
        <w:t>)</w:t>
      </w:r>
      <w:r w:rsidR="004B696B">
        <w:t xml:space="preserve"> </w:t>
      </w:r>
      <w:r>
        <w:t>2013-0002</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黑体" w:hAnsi="Times New Roman" w:eastAsia="黑体" w:cs="Times New Roman" w:hint="eastAsia"/>
          <w:b/>
        </w:rPr>
        <w:t>2.小鼠卵巢标本的采集</w:t>
      </w:r>
    </w:p>
    <w:p w:rsidR="0018722C">
      <w:pPr>
        <w:topLinePunct/>
      </w:pPr>
      <w:r>
        <w:t>1</w:t>
      </w:r>
      <w:r>
        <w:rPr>
          <w:rFonts w:ascii="宋体" w:eastAsia="宋体" w:hint="eastAsia"/>
        </w:rPr>
        <w:t>）</w:t>
      </w:r>
      <w:r>
        <w:t>.</w:t>
      </w:r>
      <w:r>
        <w:rPr>
          <w:rFonts w:ascii="宋体" w:eastAsia="宋体" w:hint="eastAsia"/>
        </w:rPr>
        <w:t>选择</w:t>
      </w:r>
      <w:r>
        <w:t>4</w:t>
      </w:r>
      <w:r>
        <w:rPr>
          <w:rFonts w:ascii="宋体" w:eastAsia="宋体" w:hint="eastAsia"/>
        </w:rPr>
        <w:t>周龄和</w:t>
      </w:r>
      <w:r>
        <w:t>8</w:t>
      </w:r>
      <w:r>
        <w:rPr>
          <w:rFonts w:ascii="宋体" w:eastAsia="宋体" w:hint="eastAsia"/>
        </w:rPr>
        <w:t>周龄的雌性</w:t>
      </w:r>
      <w:r>
        <w:t>ICR</w:t>
      </w:r>
      <w:r>
        <w:rPr>
          <w:rFonts w:ascii="宋体" w:eastAsia="宋体" w:hint="eastAsia"/>
        </w:rPr>
        <w:t>小鼠，颈椎脱臼法处死小鼠，取出卵巢，</w:t>
      </w:r>
      <w:r>
        <w:rPr>
          <w:rFonts w:ascii="宋体" w:eastAsia="宋体" w:hint="eastAsia"/>
        </w:rPr>
        <w:t>提取卵巢总蛋白，用免疫印迹方法检测</w:t>
      </w:r>
      <w:r>
        <w:t>TAGLN2</w:t>
      </w:r>
      <w:r>
        <w:rPr>
          <w:rFonts w:ascii="宋体" w:eastAsia="宋体" w:hint="eastAsia"/>
        </w:rPr>
        <w:t>在不同周龄小鼠卵巢的表达水平。具体分组如下：</w:t>
      </w:r>
    </w:p>
    <w:p w:rsidR="0018722C">
      <w:p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2479"/>
        <w:gridCol w:w="3456"/>
      </w:tblGrid>
      <w:tr>
        <w:trPr>
          <w:trHeight w:val="460" w:hRule="atLeast"/>
        </w:trPr>
        <w:tc>
          <w:tcPr>
            <w:tcW w:w="25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247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34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260" w:hRule="atLeast"/>
        </w:trPr>
        <w:tc>
          <w:tcPr>
            <w:tcW w:w="2587" w:type="dxa"/>
            <w:tcBorders>
              <w:top w:val="single" w:sz="4" w:space="0" w:color="000000"/>
            </w:tcBorders>
          </w:tcPr>
          <w:p w:rsidR="0018722C">
            <w:pPr>
              <w:topLinePunct/>
              <w:ind w:leftChars="0" w:left="0" w:rightChars="0" w:right="0" w:firstLineChars="0" w:firstLine="0"/>
              <w:spacing w:line="240" w:lineRule="atLeast"/>
            </w:pPr>
            <w:r>
              <w:t>4 </w:t>
            </w:r>
            <w:r>
              <w:rPr>
                <w:rFonts w:ascii="宋体" w:eastAsia="宋体" w:hint="eastAsia"/>
              </w:rPr>
              <w:t>周龄组</w:t>
            </w:r>
          </w:p>
        </w:tc>
        <w:tc>
          <w:tcPr>
            <w:tcW w:w="2479" w:type="dxa"/>
            <w:tcBorders>
              <w:top w:val="single" w:sz="4" w:space="0" w:color="000000"/>
            </w:tcBorders>
          </w:tcPr>
          <w:p w:rsidR="0018722C">
            <w:pPr>
              <w:topLinePunct/>
              <w:ind w:leftChars="0" w:left="0" w:rightChars="0" w:right="0" w:firstLineChars="0" w:firstLine="0"/>
              <w:spacing w:line="240" w:lineRule="atLeast"/>
            </w:pPr>
            <w:r>
              <w:t>6</w:t>
            </w:r>
          </w:p>
        </w:tc>
        <w:tc>
          <w:tcPr>
            <w:tcW w:w="3456" w:type="dxa"/>
            <w:tcBorders>
              <w:top w:val="single" w:sz="4" w:space="0" w:color="000000"/>
            </w:tcBorders>
          </w:tcPr>
          <w:p w:rsidR="00462578"/>
        </w:tc>
      </w:tr>
      <w:tr>
        <w:trPr>
          <w:trHeight w:val="220" w:hRule="atLeast"/>
        </w:trPr>
        <w:tc>
          <w:tcPr>
            <w:tcW w:w="2587" w:type="dxa"/>
          </w:tcPr>
          <w:p w:rsidR="00462578"/>
        </w:tc>
        <w:tc>
          <w:tcPr>
            <w:tcW w:w="2479" w:type="dxa"/>
          </w:tcPr>
          <w:p w:rsidR="00462578"/>
        </w:tc>
        <w:tc>
          <w:tcPr>
            <w:tcW w:w="3456" w:type="dxa"/>
          </w:tcPr>
          <w:p w:rsidR="0018722C">
            <w:pPr>
              <w:topLinePunct/>
              <w:ind w:leftChars="0" w:left="0" w:rightChars="0" w:right="0" w:firstLineChars="0" w:firstLine="0"/>
              <w:spacing w:line="240" w:lineRule="atLeast"/>
            </w:pPr>
            <w:r>
              <w:rPr>
                <w:rFonts w:ascii="宋体" w:eastAsia="宋体" w:hint="eastAsia"/>
              </w:rPr>
              <w:t>小鼠卵巢 </w:t>
            </w:r>
            <w:r>
              <w:t>TAGLN2 </w:t>
            </w:r>
            <w:r>
              <w:rPr>
                <w:rFonts w:ascii="宋体" w:eastAsia="宋体" w:hint="eastAsia"/>
              </w:rPr>
              <w:t>蛋白表达</w:t>
            </w:r>
          </w:p>
        </w:tc>
      </w:tr>
      <w:tr>
        <w:trPr>
          <w:trHeight w:val="420" w:hRule="atLeast"/>
        </w:trPr>
        <w:tc>
          <w:tcPr>
            <w:tcW w:w="2587" w:type="dxa"/>
            <w:tcBorders>
              <w:bottom w:val="single" w:sz="4" w:space="0" w:color="000000"/>
            </w:tcBorders>
          </w:tcPr>
          <w:p w:rsidR="0018722C">
            <w:pPr>
              <w:topLinePunct/>
              <w:ind w:leftChars="0" w:left="0" w:rightChars="0" w:right="0" w:firstLineChars="0" w:firstLine="0"/>
              <w:spacing w:line="240" w:lineRule="atLeast"/>
            </w:pPr>
            <w:r>
              <w:t>8 </w:t>
            </w:r>
            <w:r>
              <w:rPr>
                <w:rFonts w:ascii="宋体" w:eastAsia="宋体" w:hint="eastAsia"/>
              </w:rPr>
              <w:t>周龄组</w:t>
            </w:r>
          </w:p>
        </w:tc>
        <w:tc>
          <w:tcPr>
            <w:tcW w:w="2479" w:type="dxa"/>
            <w:tcBorders>
              <w:bottom w:val="single" w:sz="4" w:space="0" w:color="000000"/>
            </w:tcBorders>
          </w:tcPr>
          <w:p w:rsidR="0018722C">
            <w:pPr>
              <w:topLinePunct/>
              <w:ind w:leftChars="0" w:left="0" w:rightChars="0" w:right="0" w:firstLineChars="0" w:firstLine="0"/>
              <w:spacing w:line="240" w:lineRule="atLeast"/>
            </w:pPr>
            <w:r>
              <w:t>6</w:t>
            </w:r>
          </w:p>
        </w:tc>
        <w:tc>
          <w:tcPr>
            <w:tcW w:w="3456" w:type="dxa"/>
            <w:tcBorders>
              <w:bottom w:val="single" w:sz="4" w:space="0" w:color="000000"/>
            </w:tcBorders>
          </w:tcPr>
          <w:p w:rsidR="00462578"/>
        </w:tc>
      </w:tr>
    </w:tbl>
    <w:p w:rsidR="0018722C">
      <w:pPr>
        <w:topLinePunct/>
      </w:pPr>
      <w:r>
        <w:rPr>
          <w:rFonts w:cstheme="minorBidi" w:hAnsiTheme="minorHAnsi" w:eastAsiaTheme="minorHAnsi" w:asciiTheme="minorHAnsi" w:ascii="Calibri"/>
        </w:rPr>
        <w:t>45</w:t>
      </w:r>
    </w:p>
    <w:p w:rsidR="0018722C">
      <w:pPr>
        <w:topLinePunct/>
      </w:pPr>
      <w:r>
        <w:t>2</w:t>
      </w:r>
      <w:r>
        <w:rPr>
          <w:rFonts w:ascii="宋体" w:eastAsia="宋体" w:hint="eastAsia"/>
        </w:rPr>
        <w:t>）</w:t>
      </w:r>
      <w:r>
        <w:t>.</w:t>
      </w:r>
      <w:r>
        <w:rPr>
          <w:rFonts w:ascii="宋体" w:eastAsia="宋体" w:hint="eastAsia"/>
        </w:rPr>
        <w:t>随机选择</w:t>
      </w:r>
      <w:r>
        <w:t>4</w:t>
      </w:r>
      <w:r>
        <w:rPr>
          <w:rFonts w:ascii="宋体" w:eastAsia="宋体" w:hint="eastAsia"/>
        </w:rPr>
        <w:t>周龄小鼠，分</w:t>
      </w:r>
      <w:r>
        <w:t>4</w:t>
      </w:r>
      <w:r>
        <w:rPr>
          <w:rFonts w:ascii="宋体" w:eastAsia="宋体" w:hint="eastAsia"/>
        </w:rPr>
        <w:t>组，每组</w:t>
      </w:r>
      <w:r>
        <w:t>6</w:t>
      </w:r>
      <w:r>
        <w:rPr>
          <w:rFonts w:ascii="宋体" w:eastAsia="宋体" w:hint="eastAsia"/>
        </w:rPr>
        <w:t>只，其中第</w:t>
      </w:r>
      <w:r>
        <w:t>1</w:t>
      </w:r>
      <w:r>
        <w:rPr>
          <w:rFonts w:ascii="宋体" w:eastAsia="宋体" w:hint="eastAsia"/>
        </w:rPr>
        <w:t>组不做任何处理，</w:t>
      </w:r>
      <w:r>
        <w:rPr>
          <w:rFonts w:ascii="宋体" w:eastAsia="宋体" w:hint="eastAsia"/>
        </w:rPr>
        <w:t>收集小鼠卵巢，观察窦前卵泡</w:t>
      </w:r>
      <w:r>
        <w:t>TAGLN2</w:t>
      </w:r>
      <w:r>
        <w:rPr>
          <w:rFonts w:ascii="宋体" w:eastAsia="宋体" w:hint="eastAsia"/>
        </w:rPr>
        <w:t>的表达；第</w:t>
      </w:r>
      <w:r>
        <w:t>2</w:t>
      </w:r>
      <w:r>
        <w:rPr>
          <w:rFonts w:ascii="宋体" w:eastAsia="宋体" w:hint="eastAsia"/>
        </w:rPr>
        <w:t>组在注射</w:t>
      </w:r>
      <w:r>
        <w:t>PMSG</w:t>
      </w:r>
      <w:r>
        <w:rPr>
          <w:rFonts w:ascii="宋体" w:eastAsia="宋体" w:hint="eastAsia"/>
        </w:rPr>
        <w:t>（</w:t>
      </w:r>
      <w:r>
        <w:t>5U</w:t>
      </w:r>
      <w:r>
        <w:t>/</w:t>
      </w:r>
      <w:r>
        <w:rPr>
          <w:rFonts w:ascii="宋体" w:eastAsia="宋体" w:hint="eastAsia"/>
        </w:rPr>
        <w:t>只</w:t>
      </w:r>
      <w:r>
        <w:rPr>
          <w:rFonts w:ascii="宋体" w:eastAsia="宋体" w:hint="eastAsia"/>
        </w:rPr>
        <w:t>）</w:t>
      </w:r>
    </w:p>
    <w:p w:rsidR="0018722C">
      <w:pPr>
        <w:topLinePunct/>
      </w:pPr>
      <w:r>
        <w:t>48h</w:t>
      </w:r>
      <w:r>
        <w:rPr>
          <w:rFonts w:ascii="宋体" w:eastAsia="宋体" w:hint="eastAsia"/>
        </w:rPr>
        <w:t>后收集小鼠卵巢，观察窦状卵泡</w:t>
      </w:r>
      <w:r>
        <w:t>TAGLN2</w:t>
      </w:r>
      <w:r>
        <w:rPr>
          <w:rFonts w:ascii="宋体" w:eastAsia="宋体" w:hint="eastAsia"/>
        </w:rPr>
        <w:t>的表达；第</w:t>
      </w:r>
      <w:r>
        <w:t>3</w:t>
      </w:r>
      <w:r>
        <w:rPr>
          <w:rFonts w:ascii="宋体" w:eastAsia="宋体" w:hint="eastAsia"/>
        </w:rPr>
        <w:t>组在注射</w:t>
      </w:r>
      <w:r>
        <w:t>PMSG</w:t>
      </w:r>
      <w:r>
        <w:rPr>
          <w:rFonts w:ascii="宋体" w:eastAsia="宋体" w:hint="eastAsia"/>
          <w:rFonts w:ascii="宋体" w:eastAsia="宋体" w:hint="eastAsia"/>
          <w:spacing w:val="-5"/>
        </w:rPr>
        <w:t>(</w:t>
      </w:r>
      <w:r>
        <w:rPr>
          <w:spacing w:val="-5"/>
        </w:rPr>
        <w:t>5U</w:t>
      </w:r>
      <w:r>
        <w:rPr>
          <w:spacing w:val="-5"/>
        </w:rPr>
        <w:t>/</w:t>
      </w:r>
      <w:r>
        <w:rPr>
          <w:rFonts w:ascii="宋体" w:eastAsia="宋体" w:hint="eastAsia"/>
        </w:rPr>
        <w:t>只</w:t>
      </w:r>
      <w:r>
        <w:rPr>
          <w:rFonts w:ascii="宋体" w:eastAsia="宋体" w:hint="eastAsia"/>
          <w:rFonts w:ascii="宋体" w:eastAsia="宋体" w:hint="eastAsia"/>
          <w:spacing w:val="-2"/>
        </w:rPr>
        <w:t>)</w:t>
      </w:r>
      <w:r w:rsidR="004B696B">
        <w:rPr>
          <w:rFonts w:ascii="宋体" w:eastAsia="宋体" w:hint="eastAsia"/>
          <w:rFonts w:ascii="宋体" w:eastAsia="宋体" w:hint="eastAsia"/>
          <w:spacing w:val="-2"/>
        </w:rPr>
        <w:t xml:space="preserve"> </w:t>
      </w:r>
      <w:r>
        <w:t>48h</w:t>
      </w:r>
      <w:r>
        <w:rPr>
          <w:rFonts w:ascii="宋体" w:eastAsia="宋体" w:hint="eastAsia"/>
        </w:rPr>
        <w:t>后，再腹腔注射</w:t>
      </w:r>
      <w:r>
        <w:t>HCG</w:t>
      </w:r>
      <w:r>
        <w:rPr>
          <w:rFonts w:ascii="宋体" w:eastAsia="宋体" w:hint="eastAsia"/>
          <w:rFonts w:ascii="宋体" w:eastAsia="宋体" w:hint="eastAsia"/>
        </w:rPr>
        <w:t>(</w:t>
      </w:r>
      <w:r>
        <w:t>5U</w:t>
      </w:r>
      <w:r>
        <w:t>/</w:t>
      </w:r>
      <w:r>
        <w:rPr>
          <w:rFonts w:ascii="宋体" w:eastAsia="宋体" w:hint="eastAsia"/>
        </w:rPr>
        <w:t>只</w:t>
      </w:r>
      <w:r>
        <w:rPr>
          <w:rFonts w:ascii="宋体" w:eastAsia="宋体" w:hint="eastAsia"/>
          <w:rFonts w:ascii="宋体" w:eastAsia="宋体" w:hint="eastAsia"/>
          <w:spacing w:val="-2"/>
        </w:rPr>
        <w:t>)</w:t>
      </w:r>
      <w:r w:rsidR="004B696B">
        <w:rPr>
          <w:rFonts w:ascii="宋体" w:eastAsia="宋体" w:hint="eastAsia"/>
          <w:rFonts w:ascii="宋体" w:eastAsia="宋体" w:hint="eastAsia"/>
          <w:spacing w:val="-2"/>
        </w:rPr>
        <w:t xml:space="preserve"> </w:t>
      </w:r>
      <w:r>
        <w:t>9h</w:t>
      </w:r>
      <w:r>
        <w:rPr>
          <w:rFonts w:ascii="宋体" w:eastAsia="宋体" w:hint="eastAsia"/>
        </w:rPr>
        <w:t>后处死小鼠，收集卵巢，观察排卵前</w:t>
      </w:r>
      <w:r>
        <w:rPr>
          <w:rFonts w:ascii="宋体" w:eastAsia="宋体" w:hint="eastAsia"/>
        </w:rPr>
        <w:t>卵泡</w:t>
      </w:r>
      <w:r>
        <w:t>TAGLN2</w:t>
      </w:r>
      <w:r>
        <w:rPr>
          <w:rFonts w:ascii="宋体" w:eastAsia="宋体" w:hint="eastAsia"/>
        </w:rPr>
        <w:t>的表达；第</w:t>
      </w:r>
      <w:r>
        <w:t>4</w:t>
      </w:r>
      <w:r>
        <w:rPr>
          <w:rFonts w:ascii="宋体" w:eastAsia="宋体" w:hint="eastAsia"/>
        </w:rPr>
        <w:t>组在注射</w:t>
      </w:r>
      <w:r>
        <w:t>PMSG</w:t>
      </w:r>
      <w:r>
        <w:rPr>
          <w:rFonts w:ascii="宋体" w:eastAsia="宋体" w:hint="eastAsia"/>
          <w:rFonts w:ascii="宋体" w:eastAsia="宋体" w:hint="eastAsia"/>
          <w:spacing w:val="-2"/>
        </w:rPr>
        <w:t>(</w:t>
      </w:r>
      <w:r>
        <w:rPr>
          <w:spacing w:val="-2"/>
        </w:rPr>
        <w:t>5U</w:t>
      </w:r>
      <w:r>
        <w:rPr>
          <w:spacing w:val="-2"/>
        </w:rPr>
        <w:t>/</w:t>
      </w:r>
      <w:r>
        <w:rPr>
          <w:rFonts w:ascii="宋体" w:eastAsia="宋体" w:hint="eastAsia"/>
        </w:rPr>
        <w:t>只</w:t>
      </w:r>
      <w:r>
        <w:rPr>
          <w:rFonts w:ascii="宋体" w:eastAsia="宋体" w:hint="eastAsia"/>
          <w:rFonts w:ascii="宋体" w:eastAsia="宋体" w:hint="eastAsia"/>
          <w:spacing w:val="-2"/>
        </w:rPr>
        <w:t>)</w:t>
      </w:r>
      <w:r w:rsidR="004B696B">
        <w:rPr>
          <w:rFonts w:ascii="宋体" w:eastAsia="宋体" w:hint="eastAsia"/>
          <w:rFonts w:ascii="宋体" w:eastAsia="宋体" w:hint="eastAsia"/>
          <w:spacing w:val="-2"/>
        </w:rPr>
        <w:t xml:space="preserve"> </w:t>
      </w:r>
      <w:r>
        <w:t>48h</w:t>
      </w:r>
      <w:r>
        <w:rPr>
          <w:rFonts w:ascii="宋体" w:eastAsia="宋体" w:hint="eastAsia"/>
        </w:rPr>
        <w:t>后，再腹腔注</w:t>
      </w:r>
      <w:r>
        <w:rPr>
          <w:rFonts w:ascii="宋体" w:eastAsia="宋体" w:hint="eastAsia"/>
        </w:rPr>
        <w:t>射</w:t>
      </w:r>
      <w:r>
        <w:t>HCG</w:t>
      </w:r>
    </w:p>
    <w:p w:rsidR="0018722C">
      <w:pPr>
        <w:topLinePunct/>
      </w:pPr>
      <w:r>
        <w:rPr>
          <w:rFonts w:ascii="宋体" w:eastAsia="宋体" w:hint="eastAsia"/>
        </w:rPr>
        <w:t>（</w:t>
      </w:r>
      <w:r>
        <w:t>5U</w:t>
      </w:r>
      <w:r>
        <w:t>/</w:t>
      </w:r>
      <w:r>
        <w:rPr>
          <w:rFonts w:ascii="宋体" w:eastAsia="宋体" w:hint="eastAsia"/>
        </w:rPr>
        <w:t>只</w:t>
      </w:r>
      <w:r>
        <w:rPr>
          <w:rFonts w:ascii="宋体" w:eastAsia="宋体" w:hint="eastAsia"/>
        </w:rPr>
        <w:t>）</w:t>
      </w:r>
      <w:r>
        <w:t>24h</w:t>
      </w:r>
      <w:r>
        <w:rPr>
          <w:rFonts w:ascii="宋体" w:eastAsia="宋体" w:hint="eastAsia"/>
        </w:rPr>
        <w:t>后处死小鼠，收集卵巢，观察黄体</w:t>
      </w:r>
      <w:r>
        <w:t>TAGLN2</w:t>
      </w:r>
      <w:r>
        <w:rPr>
          <w:rFonts w:ascii="宋体" w:eastAsia="宋体" w:hint="eastAsia"/>
        </w:rPr>
        <w:t>的表达。具体分组如下：</w:t>
      </w:r>
    </w:p>
    <w:p w:rsidR="0018722C">
      <w:pPr>
        <w:topLinePunct/>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1727"/>
        <w:gridCol w:w="3860"/>
      </w:tblGrid>
      <w:tr>
        <w:trPr>
          <w:trHeight w:val="460" w:hRule="atLeast"/>
        </w:trPr>
        <w:tc>
          <w:tcPr>
            <w:tcW w:w="29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72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38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380" w:hRule="atLeast"/>
        </w:trPr>
        <w:tc>
          <w:tcPr>
            <w:tcW w:w="294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未处理组</w:t>
            </w:r>
          </w:p>
        </w:tc>
        <w:tc>
          <w:tcPr>
            <w:tcW w:w="1727" w:type="dxa"/>
            <w:tcBorders>
              <w:top w:val="single" w:sz="4" w:space="0" w:color="000000"/>
            </w:tcBorders>
          </w:tcPr>
          <w:p w:rsidR="0018722C">
            <w:pPr>
              <w:topLinePunct/>
              <w:ind w:leftChars="0" w:left="0" w:rightChars="0" w:right="0" w:firstLineChars="0" w:firstLine="0"/>
              <w:spacing w:line="240" w:lineRule="atLeast"/>
            </w:pPr>
            <w:r>
              <w:t>6</w:t>
            </w:r>
          </w:p>
        </w:tc>
        <w:tc>
          <w:tcPr>
            <w:tcW w:w="386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窦前卵泡 </w:t>
            </w:r>
            <w:r>
              <w:t>TAGLN2 </w:t>
            </w:r>
            <w:r>
              <w:rPr>
                <w:rFonts w:ascii="宋体" w:eastAsia="宋体" w:hint="eastAsia"/>
              </w:rPr>
              <w:t>的表达情况</w:t>
            </w:r>
          </w:p>
        </w:tc>
      </w:tr>
      <w:tr>
        <w:trPr>
          <w:trHeight w:val="460" w:hRule="atLeast"/>
        </w:trPr>
        <w:tc>
          <w:tcPr>
            <w:tcW w:w="2944" w:type="dxa"/>
          </w:tcPr>
          <w:p w:rsidR="0018722C">
            <w:pPr>
              <w:topLinePunct/>
              <w:ind w:leftChars="0" w:left="0" w:rightChars="0" w:right="0" w:firstLineChars="0" w:firstLine="0"/>
              <w:spacing w:line="240" w:lineRule="atLeast"/>
            </w:pPr>
            <w:r>
              <w:t>PMSG</w:t>
            </w:r>
            <w:r>
              <w:rPr>
                <w:rFonts w:ascii="宋体" w:eastAsia="宋体" w:hint="eastAsia"/>
                <w:rFonts w:ascii="宋体" w:eastAsia="宋体" w:hint="eastAsia"/>
                <w:sz w:val="24"/>
              </w:rPr>
              <w:t>(</w:t>
            </w:r>
            <w:r>
              <w:t>48h</w:t>
            </w:r>
            <w:r>
              <w:rPr>
                <w:rFonts w:ascii="宋体" w:eastAsia="宋体" w:hint="eastAsia"/>
                <w:rFonts w:ascii="宋体" w:eastAsia="宋体" w:hint="eastAsia"/>
                <w:sz w:val="24"/>
              </w:rPr>
              <w:t>)</w:t>
            </w:r>
          </w:p>
        </w:tc>
        <w:tc>
          <w:tcPr>
            <w:tcW w:w="1727" w:type="dxa"/>
          </w:tcPr>
          <w:p w:rsidR="0018722C">
            <w:pPr>
              <w:topLinePunct/>
              <w:ind w:leftChars="0" w:left="0" w:rightChars="0" w:right="0" w:firstLineChars="0" w:firstLine="0"/>
              <w:spacing w:line="240" w:lineRule="atLeast"/>
            </w:pPr>
            <w:r>
              <w:t>6</w:t>
            </w:r>
          </w:p>
        </w:tc>
        <w:tc>
          <w:tcPr>
            <w:tcW w:w="3860" w:type="dxa"/>
          </w:tcPr>
          <w:p w:rsidR="0018722C">
            <w:pPr>
              <w:topLinePunct/>
              <w:ind w:leftChars="0" w:left="0" w:rightChars="0" w:right="0" w:firstLineChars="0" w:firstLine="0"/>
              <w:spacing w:line="240" w:lineRule="atLeast"/>
            </w:pPr>
            <w:r>
              <w:rPr>
                <w:rFonts w:ascii="宋体" w:eastAsia="宋体" w:hint="eastAsia"/>
              </w:rPr>
              <w:t>窦状卵泡 </w:t>
            </w:r>
            <w:r>
              <w:t>TAGLN2 </w:t>
            </w:r>
            <w:r>
              <w:rPr>
                <w:rFonts w:ascii="宋体" w:eastAsia="宋体" w:hint="eastAsia"/>
              </w:rPr>
              <w:t>的表达情况</w:t>
            </w:r>
          </w:p>
        </w:tc>
      </w:tr>
      <w:tr>
        <w:trPr>
          <w:trHeight w:val="460" w:hRule="atLeast"/>
        </w:trPr>
        <w:tc>
          <w:tcPr>
            <w:tcW w:w="2944" w:type="dxa"/>
          </w:tcPr>
          <w:p w:rsidR="0018722C">
            <w:pPr>
              <w:topLinePunct/>
              <w:ind w:leftChars="0" w:left="0" w:rightChars="0" w:right="0" w:firstLineChars="0" w:firstLine="0"/>
              <w:spacing w:line="240" w:lineRule="atLeast"/>
            </w:pPr>
            <w:r>
              <w:t>PMSG</w:t>
            </w:r>
            <w:r>
              <w:rPr>
                <w:rFonts w:ascii="宋体" w:eastAsia="宋体" w:hint="eastAsia"/>
                <w:rFonts w:ascii="宋体" w:eastAsia="宋体" w:hint="eastAsia"/>
                <w:sz w:val="24"/>
              </w:rPr>
              <w:t>(</w:t>
            </w:r>
            <w:r>
              <w:rPr>
                <w:sz w:val="24"/>
              </w:rPr>
              <w:t>48h</w:t>
            </w:r>
            <w:r>
              <w:rPr>
                <w:rFonts w:ascii="宋体" w:eastAsia="宋体" w:hint="eastAsia"/>
                <w:rFonts w:ascii="宋体" w:eastAsia="宋体" w:hint="eastAsia"/>
                <w:sz w:val="24"/>
              </w:rPr>
              <w:t>)</w:t>
            </w:r>
            <w:r>
              <w:t>+HCG</w:t>
            </w:r>
            <w:r>
              <w:rPr>
                <w:rFonts w:ascii="宋体" w:eastAsia="宋体" w:hint="eastAsia"/>
                <w:rFonts w:ascii="宋体" w:eastAsia="宋体" w:hint="eastAsia"/>
                <w:sz w:val="24"/>
              </w:rPr>
              <w:t>(</w:t>
            </w:r>
            <w:r>
              <w:rPr>
                <w:sz w:val="24"/>
              </w:rPr>
              <w:t>9h</w:t>
            </w:r>
            <w:r>
              <w:rPr>
                <w:rFonts w:ascii="宋体" w:eastAsia="宋体" w:hint="eastAsia"/>
                <w:rFonts w:ascii="宋体" w:eastAsia="宋体" w:hint="eastAsia"/>
                <w:sz w:val="24"/>
              </w:rPr>
              <w:t>)</w:t>
            </w:r>
          </w:p>
        </w:tc>
        <w:tc>
          <w:tcPr>
            <w:tcW w:w="1727" w:type="dxa"/>
          </w:tcPr>
          <w:p w:rsidR="0018722C">
            <w:pPr>
              <w:topLinePunct/>
              <w:ind w:leftChars="0" w:left="0" w:rightChars="0" w:right="0" w:firstLineChars="0" w:firstLine="0"/>
              <w:spacing w:line="240" w:lineRule="atLeast"/>
            </w:pPr>
            <w:r>
              <w:t>6</w:t>
            </w:r>
          </w:p>
        </w:tc>
        <w:tc>
          <w:tcPr>
            <w:tcW w:w="3860" w:type="dxa"/>
          </w:tcPr>
          <w:p w:rsidR="0018722C">
            <w:pPr>
              <w:topLinePunct/>
              <w:ind w:leftChars="0" w:left="0" w:rightChars="0" w:right="0" w:firstLineChars="0" w:firstLine="0"/>
              <w:spacing w:line="240" w:lineRule="atLeast"/>
            </w:pPr>
            <w:r>
              <w:rPr>
                <w:rFonts w:ascii="宋体" w:eastAsia="宋体" w:hint="eastAsia"/>
              </w:rPr>
              <w:t>排卵前卵泡 </w:t>
            </w:r>
            <w:r>
              <w:t>TAGLN2 </w:t>
            </w:r>
            <w:r>
              <w:rPr>
                <w:rFonts w:ascii="宋体" w:eastAsia="宋体" w:hint="eastAsia"/>
              </w:rPr>
              <w:t>的表达情况</w:t>
            </w:r>
          </w:p>
        </w:tc>
      </w:tr>
      <w:tr>
        <w:trPr>
          <w:trHeight w:val="540" w:hRule="atLeast"/>
        </w:trPr>
        <w:tc>
          <w:tcPr>
            <w:tcW w:w="2944" w:type="dxa"/>
            <w:tcBorders>
              <w:bottom w:val="single" w:sz="4" w:space="0" w:color="000000"/>
            </w:tcBorders>
          </w:tcPr>
          <w:p w:rsidR="0018722C">
            <w:pPr>
              <w:topLinePunct/>
              <w:ind w:leftChars="0" w:left="0" w:rightChars="0" w:right="0" w:firstLineChars="0" w:firstLine="0"/>
            </w:pPr>
            <w:r>
              <w:t>PMSG</w:t>
            </w:r>
            <w:r>
              <w:rPr>
                <w:rFonts w:ascii="宋体" w:eastAsia="宋体" w:hint="eastAsia"/>
                <w:rFonts w:ascii="宋体" w:eastAsia="宋体" w:hint="eastAsia"/>
                <w:spacing w:line="240" w:lineRule="atLeast"/>
                <w:sz w:val="24"/>
              </w:rPr>
              <w:t>(</w:t>
            </w:r>
            <w:r>
              <w:rPr>
                <w:spacing w:val="-7"/>
                <w:sz w:val="24"/>
              </w:rPr>
              <w:t>48h</w:t>
            </w:r>
            <w:r>
              <w:rPr>
                <w:rFonts w:ascii="宋体" w:eastAsia="宋体" w:hint="eastAsia"/>
                <w:rFonts w:ascii="宋体" w:eastAsia="宋体" w:hint="eastAsia"/>
                <w:spacing w:val="-7"/>
                <w:sz w:val="24"/>
              </w:rPr>
              <w:t>)</w:t>
            </w:r>
            <w:r>
              <w:t>+HCG</w:t>
            </w:r>
            <w:r>
              <w:rPr>
                <w:rFonts w:ascii="宋体" w:eastAsia="宋体" w:hint="eastAsia"/>
                <w:rFonts w:ascii="宋体" w:eastAsia="宋体" w:hint="eastAsia"/>
                <w:spacing w:val="-7"/>
                <w:sz w:val="24"/>
              </w:rPr>
              <w:t>(</w:t>
            </w:r>
            <w:r>
              <w:rPr>
                <w:spacing w:val="-7"/>
                <w:sz w:val="24"/>
              </w:rPr>
              <w:t>24h</w:t>
            </w:r>
            <w:r>
              <w:rPr>
                <w:rFonts w:ascii="宋体" w:eastAsia="宋体" w:hint="eastAsia"/>
                <w:rFonts w:ascii="宋体" w:eastAsia="宋体" w:hint="eastAsia"/>
                <w:spacing w:val="-7"/>
                <w:sz w:val="24"/>
              </w:rPr>
              <w:t>)</w:t>
            </w:r>
          </w:p>
        </w:tc>
        <w:tc>
          <w:tcPr>
            <w:tcW w:w="1727" w:type="dxa"/>
            <w:tcBorders>
              <w:bottom w:val="single" w:sz="4" w:space="0" w:color="000000"/>
            </w:tcBorders>
          </w:tcPr>
          <w:p w:rsidR="0018722C">
            <w:pPr>
              <w:topLinePunct/>
              <w:ind w:leftChars="0" w:left="0" w:rightChars="0" w:right="0" w:firstLineChars="0" w:firstLine="0"/>
              <w:spacing w:line="240" w:lineRule="atLeast"/>
            </w:pPr>
            <w:r>
              <w:t>6</w:t>
            </w:r>
          </w:p>
        </w:tc>
        <w:tc>
          <w:tcPr>
            <w:tcW w:w="386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黄体 </w:t>
            </w:r>
            <w:r>
              <w:t>TAGLN2 </w:t>
            </w:r>
            <w:r>
              <w:rPr>
                <w:rFonts w:ascii="宋体" w:eastAsia="宋体" w:hint="eastAsia"/>
              </w:rPr>
              <w:t>的表达情况</w:t>
            </w:r>
          </w:p>
        </w:tc>
      </w:tr>
    </w:tbl>
    <w:p w:rsidR="0018722C">
      <w:pPr>
        <w:topLinePunct/>
      </w:pPr>
      <w:r>
        <w:rPr>
          <w:rFonts w:cstheme="minorBidi" w:hAnsiTheme="minorHAnsi" w:eastAsiaTheme="minorHAnsi" w:asciiTheme="minorHAnsi" w:ascii="黑体" w:hAnsi="Times New Roman" w:eastAsia="黑体" w:cs="Times New Roman" w:hint="eastAsia"/>
          <w:b/>
        </w:rPr>
        <w:t>3.小鼠卵母细胞的收集</w:t>
      </w:r>
    </w:p>
    <w:p w:rsidR="0018722C">
      <w:pPr>
        <w:topLinePunct/>
      </w:pPr>
      <w:r>
        <w:rPr>
          <w:rFonts w:ascii="宋体" w:eastAsia="宋体" w:hint="eastAsia"/>
        </w:rPr>
        <w:t>随机选择</w:t>
      </w:r>
      <w:r>
        <w:t>8</w:t>
      </w:r>
      <w:r>
        <w:rPr>
          <w:rFonts w:ascii="宋体" w:eastAsia="宋体" w:hint="eastAsia"/>
        </w:rPr>
        <w:t>周龄雌性</w:t>
      </w:r>
      <w:r>
        <w:t>ICR</w:t>
      </w:r>
      <w:r>
        <w:rPr>
          <w:rFonts w:ascii="宋体" w:eastAsia="宋体" w:hint="eastAsia"/>
        </w:rPr>
        <w:t>小鼠，分为</w:t>
      </w:r>
      <w:r>
        <w:t>3</w:t>
      </w:r>
      <w:r>
        <w:rPr>
          <w:rFonts w:ascii="宋体" w:eastAsia="宋体" w:hint="eastAsia"/>
        </w:rPr>
        <w:t>组，每组</w:t>
      </w:r>
      <w:r>
        <w:t>10</w:t>
      </w:r>
      <w:r>
        <w:rPr>
          <w:rFonts w:ascii="宋体" w:eastAsia="宋体" w:hint="eastAsia"/>
        </w:rPr>
        <w:t>只。</w:t>
      </w:r>
    </w:p>
    <w:p w:rsidR="0018722C">
      <w:pPr>
        <w:topLinePunct/>
      </w:pPr>
      <w:r>
        <w:rPr>
          <w:rFonts w:ascii="宋体" w:hAnsi="宋体" w:eastAsia="宋体" w:hint="eastAsia"/>
        </w:rPr>
        <w:t>第</w:t>
      </w:r>
      <w:r>
        <w:t>1</w:t>
      </w:r>
      <w:r>
        <w:rPr>
          <w:rFonts w:ascii="宋体" w:hAnsi="宋体" w:eastAsia="宋体" w:hint="eastAsia"/>
        </w:rPr>
        <w:t>组腹腔注射</w:t>
      </w:r>
      <w:r>
        <w:t>PMS</w:t>
      </w:r>
      <w:r>
        <w:t>G</w:t>
      </w:r>
      <w:r>
        <w:rPr>
          <w:rFonts w:ascii="宋体" w:hAnsi="宋体" w:eastAsia="宋体" w:hint="eastAsia"/>
          <w:rFonts w:ascii="宋体" w:hAnsi="宋体" w:eastAsia="宋体" w:hint="eastAsia"/>
        </w:rPr>
        <w:t>(</w:t>
      </w:r>
      <w:r>
        <w:t>10U</w:t>
      </w:r>
      <w:r>
        <w:t>/</w:t>
      </w:r>
      <w:r>
        <w:rPr>
          <w:rFonts w:ascii="宋体" w:hAnsi="宋体" w:eastAsia="宋体" w:hint="eastAsia"/>
        </w:rPr>
        <w:t>只</w:t>
      </w:r>
      <w:r>
        <w:rPr>
          <w:rFonts w:ascii="宋体" w:hAnsi="宋体" w:eastAsia="宋体" w:hint="eastAsia"/>
          <w:rFonts w:ascii="宋体" w:hAnsi="宋体" w:eastAsia="宋体" w:hint="eastAsia"/>
          <w:spacing w:val="-60"/>
        </w:rPr>
        <w:t>)</w:t>
      </w:r>
      <w:r>
        <w:rPr>
          <w:rFonts w:ascii="宋体" w:hAnsi="宋体" w:eastAsia="宋体" w:hint="eastAsia"/>
        </w:rPr>
        <w:t>，</w:t>
      </w:r>
      <w:r>
        <w:t>48</w:t>
      </w:r>
      <w:r>
        <w:rPr>
          <w:rFonts w:ascii="宋体" w:hAnsi="宋体" w:eastAsia="宋体" w:hint="eastAsia"/>
        </w:rPr>
        <w:t>小时后颈椎脱臼法处死小鼠，迅速分</w:t>
      </w:r>
      <w:r>
        <w:rPr>
          <w:rFonts w:ascii="宋体" w:hAnsi="宋体" w:eastAsia="宋体" w:hint="eastAsia"/>
        </w:rPr>
        <w:t>离卵巢置于预热的</w:t>
      </w:r>
      <w:r>
        <w:t>PBS</w:t>
      </w:r>
      <w:r>
        <w:rPr>
          <w:rFonts w:ascii="宋体" w:hAnsi="宋体" w:eastAsia="宋体" w:hint="eastAsia"/>
        </w:rPr>
        <w:t>（</w:t>
      </w:r>
      <w:r>
        <w:rPr>
          <w:spacing w:val="-2"/>
        </w:rPr>
        <w:t>PH </w:t>
      </w:r>
      <w:r>
        <w:rPr>
          <w:spacing w:val="-2"/>
        </w:rPr>
        <w:t>7.4</w:t>
      </w:r>
      <w:r>
        <w:rPr>
          <w:rFonts w:ascii="宋体" w:hAnsi="宋体" w:eastAsia="宋体" w:hint="eastAsia"/>
        </w:rPr>
        <w:t>）</w:t>
      </w:r>
      <w:r>
        <w:rPr>
          <w:rFonts w:ascii="宋体" w:hAnsi="宋体" w:eastAsia="宋体" w:hint="eastAsia"/>
        </w:rPr>
        <w:t>溶液中，去卵巢周围脂肪组织和输卵管，用细</w:t>
      </w:r>
      <w:r>
        <w:rPr>
          <w:rFonts w:ascii="宋体" w:hAnsi="宋体" w:eastAsia="宋体" w:hint="eastAsia"/>
        </w:rPr>
        <w:t>针刺破卵巢有腔大卵泡，在</w:t>
      </w:r>
      <w:r>
        <w:t>37</w:t>
      </w:r>
      <w:r>
        <w:rPr>
          <w:rFonts w:ascii="宋体" w:hAnsi="宋体" w:eastAsia="宋体" w:hint="eastAsia"/>
        </w:rPr>
        <w:t>℃恒温解剖显微镜下收集</w:t>
      </w:r>
      <w:r>
        <w:t>GV</w:t>
      </w:r>
      <w:r>
        <w:rPr>
          <w:rFonts w:ascii="宋体" w:hAnsi="宋体" w:eastAsia="宋体" w:hint="eastAsia"/>
        </w:rPr>
        <w:t>期卵母细胞备用。</w:t>
      </w:r>
    </w:p>
    <w:p w:rsidR="0018722C">
      <w:pPr>
        <w:topLinePunct/>
      </w:pPr>
      <w:r>
        <w:rPr>
          <w:rFonts w:ascii="宋体" w:eastAsia="宋体" w:hint="eastAsia"/>
        </w:rPr>
        <w:t>第</w:t>
      </w:r>
      <w:r>
        <w:t>2</w:t>
      </w:r>
      <w:r>
        <w:rPr>
          <w:rFonts w:ascii="宋体" w:eastAsia="宋体" w:hint="eastAsia"/>
        </w:rPr>
        <w:t>组腹腔注射</w:t>
      </w:r>
      <w:r>
        <w:t>PMS</w:t>
      </w:r>
      <w:r>
        <w:t>G</w:t>
      </w:r>
      <w:r>
        <w:rPr>
          <w:rFonts w:ascii="宋体" w:eastAsia="宋体" w:hint="eastAsia"/>
          <w:rFonts w:ascii="宋体" w:eastAsia="宋体" w:hint="eastAsia"/>
        </w:rPr>
        <w:t>(</w:t>
      </w:r>
      <w:r>
        <w:t>10U</w:t>
      </w:r>
      <w:r>
        <w:t>/</w:t>
      </w:r>
      <w:r>
        <w:rPr>
          <w:rFonts w:ascii="宋体" w:eastAsia="宋体" w:hint="eastAsia"/>
        </w:rPr>
        <w:t>只</w:t>
      </w:r>
      <w:r>
        <w:rPr>
          <w:rFonts w:ascii="宋体" w:eastAsia="宋体" w:hint="eastAsia"/>
          <w:rFonts w:ascii="宋体" w:eastAsia="宋体" w:hint="eastAsia"/>
          <w:spacing w:val="-60"/>
        </w:rPr>
        <w:t>)</w:t>
      </w:r>
      <w:r>
        <w:rPr>
          <w:rFonts w:ascii="宋体" w:eastAsia="宋体" w:hint="eastAsia"/>
        </w:rPr>
        <w:t>，</w:t>
      </w:r>
      <w:r>
        <w:t>48h</w:t>
      </w:r>
      <w:r>
        <w:rPr>
          <w:rFonts w:ascii="宋体" w:eastAsia="宋体" w:hint="eastAsia"/>
        </w:rPr>
        <w:t>后再腹腔注射注射</w:t>
      </w:r>
      <w:r>
        <w:t>HC</w:t>
      </w:r>
      <w:r>
        <w:t>G</w:t>
      </w:r>
      <w:r>
        <w:rPr>
          <w:rFonts w:ascii="宋体" w:eastAsia="宋体" w:hint="eastAsia"/>
        </w:rPr>
        <w:t>（</w:t>
      </w:r>
      <w:r>
        <w:t>10U</w:t>
      </w:r>
      <w:r>
        <w:t>/</w:t>
      </w:r>
      <w:r>
        <w:rPr>
          <w:rFonts w:ascii="宋体" w:eastAsia="宋体" w:hint="eastAsia"/>
        </w:rPr>
        <w:t>只</w:t>
      </w:r>
      <w:r>
        <w:rPr>
          <w:rFonts w:ascii="宋体" w:eastAsia="宋体" w:hint="eastAsia"/>
        </w:rPr>
        <w:t>）</w:t>
      </w:r>
      <w:r>
        <w:rPr>
          <w:rFonts w:ascii="宋体" w:eastAsia="宋体" w:hint="eastAsia"/>
        </w:rPr>
        <w:t>，</w:t>
      </w:r>
    </w:p>
    <w:p w:rsidR="0018722C">
      <w:pPr>
        <w:topLinePunct/>
      </w:pPr>
      <w:r>
        <w:t>5h</w:t>
      </w:r>
      <w:r>
        <w:rPr>
          <w:rFonts w:ascii="宋体" w:eastAsia="宋体" w:hint="eastAsia"/>
        </w:rPr>
        <w:t>后取卵巢置于预热的</w:t>
      </w:r>
      <w:r>
        <w:t>PBS</w:t>
      </w:r>
      <w:r>
        <w:rPr>
          <w:rFonts w:ascii="宋体" w:eastAsia="宋体" w:hint="eastAsia"/>
        </w:rPr>
        <w:t>溶液中，收集</w:t>
      </w:r>
      <w:r>
        <w:t>GVBD</w:t>
      </w:r>
      <w:r>
        <w:rPr>
          <w:rFonts w:ascii="宋体" w:eastAsia="宋体" w:hint="eastAsia"/>
        </w:rPr>
        <w:t>卵丘细胞复合体</w:t>
      </w:r>
      <w:r>
        <w:rPr>
          <w:spacing w:val="14"/>
          <w:rFonts w:hint="eastAsia"/>
        </w:rPr>
        <w:t>，</w:t>
      </w:r>
      <w:r>
        <w:rPr>
          <w:rFonts w:ascii="宋体" w:eastAsia="宋体" w:hint="eastAsia"/>
        </w:rPr>
        <w:t>洗涤备用。</w:t>
      </w:r>
      <w:r>
        <w:rPr>
          <w:rFonts w:ascii="宋体" w:eastAsia="宋体" w:hint="eastAsia"/>
        </w:rPr>
        <w:t>第</w:t>
      </w:r>
      <w:r>
        <w:t>3</w:t>
      </w:r>
      <w:r>
        <w:rPr>
          <w:rFonts w:ascii="宋体" w:eastAsia="宋体" w:hint="eastAsia"/>
        </w:rPr>
        <w:t>组腹腔注射</w:t>
      </w:r>
      <w:r>
        <w:t>PMS</w:t>
      </w:r>
      <w:r>
        <w:t>G</w:t>
      </w:r>
      <w:r>
        <w:rPr>
          <w:rFonts w:ascii="宋体" w:eastAsia="宋体" w:hint="eastAsia"/>
          <w:rFonts w:ascii="宋体" w:eastAsia="宋体" w:hint="eastAsia"/>
        </w:rPr>
        <w:t>(</w:t>
      </w:r>
      <w:r>
        <w:t>10U</w:t>
      </w:r>
      <w:r>
        <w:t>/</w:t>
      </w:r>
      <w:r>
        <w:rPr>
          <w:rFonts w:ascii="宋体" w:eastAsia="宋体" w:hint="eastAsia"/>
        </w:rPr>
        <w:t>只</w:t>
      </w:r>
      <w:r>
        <w:rPr>
          <w:rFonts w:ascii="宋体" w:eastAsia="宋体" w:hint="eastAsia"/>
          <w:rFonts w:ascii="宋体" w:eastAsia="宋体" w:hint="eastAsia"/>
          <w:spacing w:val="-60"/>
        </w:rPr>
        <w:t>)</w:t>
      </w:r>
      <w:r>
        <w:rPr>
          <w:rFonts w:ascii="宋体" w:eastAsia="宋体" w:hint="eastAsia"/>
        </w:rPr>
        <w:t>，</w:t>
      </w:r>
      <w:r>
        <w:t>48h</w:t>
      </w:r>
      <w:r>
        <w:rPr>
          <w:rFonts w:ascii="宋体" w:eastAsia="宋体" w:hint="eastAsia"/>
        </w:rPr>
        <w:t>后再腹腔注射注射</w:t>
      </w:r>
      <w:r>
        <w:t>HC</w:t>
      </w:r>
      <w:r>
        <w:t>G</w:t>
      </w:r>
      <w:r>
        <w:rPr>
          <w:rFonts w:ascii="宋体" w:eastAsia="宋体" w:hint="eastAsia"/>
        </w:rPr>
        <w:t>（</w:t>
      </w:r>
      <w:r>
        <w:t>10U</w:t>
      </w:r>
      <w:r>
        <w:t>/</w:t>
      </w:r>
      <w:r>
        <w:rPr>
          <w:rFonts w:ascii="宋体" w:eastAsia="宋体" w:hint="eastAsia"/>
        </w:rPr>
        <w:t>只</w:t>
      </w:r>
      <w:r>
        <w:rPr>
          <w:rFonts w:ascii="宋体" w:eastAsia="宋体" w:hint="eastAsia"/>
        </w:rPr>
        <w:t>）</w:t>
      </w:r>
      <w:r>
        <w:rPr>
          <w:rFonts w:ascii="宋体" w:eastAsia="宋体" w:hint="eastAsia"/>
        </w:rPr>
        <w:t>，</w:t>
      </w:r>
    </w:p>
    <w:p w:rsidR="0018722C">
      <w:pPr>
        <w:topLinePunct/>
      </w:pPr>
      <w:r>
        <w:t>12h</w:t>
      </w:r>
      <w:r>
        <w:rPr>
          <w:rFonts w:ascii="宋体" w:eastAsia="宋体" w:hint="eastAsia"/>
        </w:rPr>
        <w:t>后取输卵管置于预热的</w:t>
      </w:r>
      <w:r>
        <w:t>PBS</w:t>
      </w:r>
      <w:r>
        <w:rPr>
          <w:rFonts w:ascii="宋体" w:eastAsia="宋体" w:hint="eastAsia"/>
        </w:rPr>
        <w:t>溶液中，收集</w:t>
      </w:r>
      <w:r>
        <w:t>MII</w:t>
      </w:r>
      <w:r>
        <w:rPr>
          <w:rFonts w:ascii="宋体" w:eastAsia="宋体" w:hint="eastAsia"/>
        </w:rPr>
        <w:t>期卵丘细胞复合体，</w:t>
      </w:r>
      <w:r w:rsidR="001852F3">
        <w:rPr>
          <w:rFonts w:ascii="宋体" w:eastAsia="宋体" w:hint="eastAsia"/>
        </w:rPr>
        <w:t xml:space="preserve">洗涤备用。</w:t>
      </w:r>
      <w:r>
        <w:t>MII</w:t>
      </w:r>
      <w:r>
        <w:rPr>
          <w:rFonts w:ascii="宋体" w:eastAsia="宋体" w:hint="eastAsia"/>
        </w:rPr>
        <w:t>期卵母细胞置于</w:t>
      </w:r>
      <w:r>
        <w:t>0</w:t>
      </w:r>
      <w:r>
        <w:t>.</w:t>
      </w:r>
      <w:r>
        <w:t>1%</w:t>
      </w:r>
      <w:r>
        <w:rPr>
          <w:rFonts w:ascii="宋体" w:eastAsia="宋体" w:hint="eastAsia"/>
        </w:rPr>
        <w:t>的透明质酸酶的</w:t>
      </w:r>
      <w:r>
        <w:t>PBS</w:t>
      </w:r>
      <w:r>
        <w:rPr>
          <w:rFonts w:ascii="宋体" w:eastAsia="宋体" w:hint="eastAsia"/>
        </w:rPr>
        <w:t>液中，室温放置</w:t>
      </w:r>
      <w:r>
        <w:t>10min</w:t>
      </w:r>
      <w:r>
        <w:rPr>
          <w:rFonts w:ascii="宋体" w:eastAsia="宋体" w:hint="eastAsia"/>
        </w:rPr>
        <w:t>，以去除颗粒细胞，备用。</w:t>
      </w:r>
    </w:p>
    <w:p w:rsidR="0018722C">
      <w:pPr>
        <w:topLinePunct/>
      </w:pPr>
      <w:r>
        <w:rPr>
          <w:rFonts w:ascii="宋体" w:eastAsia="宋体" w:hint="eastAsia"/>
        </w:rPr>
        <w:t>具体分组如下：</w:t>
      </w:r>
    </w:p>
    <w:p w:rsidR="0018722C">
      <w:pPr>
        <w:topLinePunct/>
      </w:pPr>
    </w:p>
    <w:tbl>
      <w:tblPr>
        <w:tblW w:w="0" w:type="auto"/>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1926"/>
        <w:gridCol w:w="3661"/>
      </w:tblGrid>
      <w:tr>
        <w:trPr>
          <w:trHeight w:val="460" w:hRule="atLeast"/>
        </w:trPr>
        <w:tc>
          <w:tcPr>
            <w:tcW w:w="29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9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366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不同发育时期的卵母细胞</w:t>
            </w:r>
          </w:p>
        </w:tc>
      </w:tr>
      <w:tr>
        <w:trPr>
          <w:trHeight w:val="380" w:hRule="atLeast"/>
        </w:trPr>
        <w:tc>
          <w:tcPr>
            <w:tcW w:w="2944" w:type="dxa"/>
            <w:tcBorders>
              <w:top w:val="single" w:sz="4" w:space="0" w:color="000000"/>
            </w:tcBorders>
          </w:tcPr>
          <w:p w:rsidR="0018722C">
            <w:pPr>
              <w:topLinePunct/>
              <w:ind w:leftChars="0" w:left="0" w:rightChars="0" w:right="0" w:firstLineChars="0" w:firstLine="0"/>
              <w:spacing w:line="240" w:lineRule="atLeast"/>
            </w:pPr>
            <w:r>
              <w:t>PMSG</w:t>
            </w:r>
            <w:r>
              <w:rPr>
                <w:rFonts w:ascii="宋体" w:eastAsia="宋体" w:hint="eastAsia"/>
                <w:rFonts w:ascii="宋体" w:eastAsia="宋体" w:hint="eastAsia"/>
                <w:sz w:val="24"/>
              </w:rPr>
              <w:t>(</w:t>
            </w:r>
            <w:r>
              <w:t>48h</w:t>
            </w:r>
            <w:r>
              <w:rPr>
                <w:rFonts w:ascii="宋体" w:eastAsia="宋体" w:hint="eastAsia"/>
                <w:rFonts w:ascii="宋体" w:eastAsia="宋体" w:hint="eastAsia"/>
                <w:sz w:val="24"/>
              </w:rPr>
              <w:t>)</w:t>
            </w:r>
          </w:p>
        </w:tc>
        <w:tc>
          <w:tcPr>
            <w:tcW w:w="1926" w:type="dxa"/>
            <w:tcBorders>
              <w:top w:val="single" w:sz="4" w:space="0" w:color="000000"/>
            </w:tcBorders>
          </w:tcPr>
          <w:p w:rsidR="0018722C">
            <w:pPr>
              <w:topLinePunct/>
              <w:ind w:leftChars="0" w:left="0" w:rightChars="0" w:right="0" w:firstLineChars="0" w:firstLine="0"/>
              <w:spacing w:line="240" w:lineRule="atLeast"/>
            </w:pPr>
            <w:r>
              <w:t>10</w:t>
            </w:r>
          </w:p>
        </w:tc>
        <w:tc>
          <w:tcPr>
            <w:tcW w:w="3661" w:type="dxa"/>
            <w:tcBorders>
              <w:top w:val="single" w:sz="4" w:space="0" w:color="000000"/>
            </w:tcBorders>
          </w:tcPr>
          <w:p w:rsidR="0018722C">
            <w:pPr>
              <w:topLinePunct/>
              <w:ind w:leftChars="0" w:left="0" w:rightChars="0" w:right="0" w:firstLineChars="0" w:firstLine="0"/>
              <w:spacing w:line="240" w:lineRule="atLeast"/>
            </w:pPr>
            <w:r>
              <w:t>GV </w:t>
            </w:r>
            <w:r>
              <w:rPr>
                <w:rFonts w:ascii="宋体" w:eastAsia="宋体" w:hint="eastAsia"/>
              </w:rPr>
              <w:t>期卵母细胞</w:t>
            </w:r>
          </w:p>
        </w:tc>
      </w:tr>
      <w:tr>
        <w:trPr>
          <w:trHeight w:val="460" w:hRule="atLeast"/>
        </w:trPr>
        <w:tc>
          <w:tcPr>
            <w:tcW w:w="2944" w:type="dxa"/>
          </w:tcPr>
          <w:p w:rsidR="0018722C">
            <w:pPr>
              <w:topLinePunct/>
              <w:ind w:leftChars="0" w:left="0" w:rightChars="0" w:right="0" w:firstLineChars="0" w:firstLine="0"/>
              <w:spacing w:line="240" w:lineRule="atLeast"/>
            </w:pPr>
            <w:r>
              <w:t>PMSG</w:t>
            </w:r>
            <w:r>
              <w:rPr>
                <w:rFonts w:ascii="宋体" w:eastAsia="宋体" w:hint="eastAsia"/>
                <w:rFonts w:ascii="宋体" w:eastAsia="宋体" w:hint="eastAsia"/>
                <w:sz w:val="24"/>
              </w:rPr>
              <w:t>(</w:t>
            </w:r>
            <w:r>
              <w:rPr>
                <w:sz w:val="24"/>
              </w:rPr>
              <w:t>48h</w:t>
            </w:r>
            <w:r>
              <w:rPr>
                <w:rFonts w:ascii="宋体" w:eastAsia="宋体" w:hint="eastAsia"/>
                <w:rFonts w:ascii="宋体" w:eastAsia="宋体" w:hint="eastAsia"/>
                <w:sz w:val="24"/>
              </w:rPr>
              <w:t>)</w:t>
            </w:r>
            <w:r>
              <w:t>+HCG</w:t>
            </w:r>
            <w:r>
              <w:rPr>
                <w:rFonts w:ascii="宋体" w:eastAsia="宋体" w:hint="eastAsia"/>
                <w:rFonts w:ascii="宋体" w:eastAsia="宋体" w:hint="eastAsia"/>
                <w:sz w:val="24"/>
              </w:rPr>
              <w:t>(</w:t>
            </w:r>
            <w:r>
              <w:rPr>
                <w:sz w:val="24"/>
              </w:rPr>
              <w:t>5h</w:t>
            </w:r>
            <w:r>
              <w:rPr>
                <w:rFonts w:ascii="宋体" w:eastAsia="宋体" w:hint="eastAsia"/>
                <w:rFonts w:ascii="宋体" w:eastAsia="宋体" w:hint="eastAsia"/>
                <w:sz w:val="24"/>
              </w:rPr>
              <w:t>)</w:t>
            </w:r>
          </w:p>
        </w:tc>
        <w:tc>
          <w:tcPr>
            <w:tcW w:w="1926" w:type="dxa"/>
          </w:tcPr>
          <w:p w:rsidR="0018722C">
            <w:pPr>
              <w:topLinePunct/>
              <w:ind w:leftChars="0" w:left="0" w:rightChars="0" w:right="0" w:firstLineChars="0" w:firstLine="0"/>
              <w:spacing w:line="240" w:lineRule="atLeast"/>
            </w:pPr>
            <w:r>
              <w:t>10</w:t>
            </w:r>
          </w:p>
        </w:tc>
        <w:tc>
          <w:tcPr>
            <w:tcW w:w="3661" w:type="dxa"/>
          </w:tcPr>
          <w:p w:rsidR="0018722C">
            <w:pPr>
              <w:topLinePunct/>
              <w:ind w:leftChars="0" w:left="0" w:rightChars="0" w:right="0" w:firstLineChars="0" w:firstLine="0"/>
              <w:spacing w:line="240" w:lineRule="atLeast"/>
            </w:pPr>
            <w:r>
              <w:t>GVBD </w:t>
            </w:r>
            <w:r>
              <w:rPr>
                <w:rFonts w:ascii="宋体" w:eastAsia="宋体" w:hint="eastAsia"/>
              </w:rPr>
              <w:t>卵丘细胞复合体</w:t>
            </w:r>
          </w:p>
        </w:tc>
      </w:tr>
      <w:tr>
        <w:trPr>
          <w:trHeight w:val="540" w:hRule="atLeast"/>
        </w:trPr>
        <w:tc>
          <w:tcPr>
            <w:tcW w:w="2944" w:type="dxa"/>
            <w:tcBorders>
              <w:bottom w:val="single" w:sz="4" w:space="0" w:color="000000"/>
            </w:tcBorders>
          </w:tcPr>
          <w:p w:rsidR="0018722C">
            <w:pPr>
              <w:topLinePunct/>
              <w:ind w:leftChars="0" w:left="0" w:rightChars="0" w:right="0" w:firstLineChars="0" w:firstLine="0"/>
            </w:pPr>
            <w:r>
              <w:t>PMSG</w:t>
            </w:r>
            <w:r>
              <w:rPr>
                <w:rFonts w:ascii="宋体" w:eastAsia="宋体" w:hint="eastAsia"/>
                <w:rFonts w:ascii="宋体" w:eastAsia="宋体" w:hint="eastAsia"/>
                <w:spacing w:line="240" w:lineRule="atLeast"/>
                <w:sz w:val="24"/>
              </w:rPr>
              <w:t>(</w:t>
            </w:r>
            <w:r>
              <w:rPr>
                <w:spacing w:val="-7"/>
                <w:sz w:val="24"/>
              </w:rPr>
              <w:t>48h</w:t>
            </w:r>
            <w:r>
              <w:rPr>
                <w:rFonts w:ascii="宋体" w:eastAsia="宋体" w:hint="eastAsia"/>
                <w:rFonts w:ascii="宋体" w:eastAsia="宋体" w:hint="eastAsia"/>
                <w:spacing w:val="-7"/>
                <w:sz w:val="24"/>
              </w:rPr>
              <w:t>)</w:t>
            </w:r>
            <w:r>
              <w:t>+HCG</w:t>
            </w:r>
            <w:r>
              <w:rPr>
                <w:rFonts w:ascii="宋体" w:eastAsia="宋体" w:hint="eastAsia"/>
                <w:rFonts w:ascii="宋体" w:eastAsia="宋体" w:hint="eastAsia"/>
                <w:spacing w:val="-7"/>
                <w:sz w:val="24"/>
              </w:rPr>
              <w:t>(</w:t>
            </w:r>
            <w:r>
              <w:rPr>
                <w:spacing w:val="-7"/>
                <w:sz w:val="24"/>
              </w:rPr>
              <w:t>12h</w:t>
            </w:r>
            <w:r>
              <w:rPr>
                <w:rFonts w:ascii="宋体" w:eastAsia="宋体" w:hint="eastAsia"/>
                <w:rFonts w:ascii="宋体" w:eastAsia="宋体" w:hint="eastAsia"/>
                <w:spacing w:val="-7"/>
                <w:sz w:val="24"/>
              </w:rPr>
              <w:t>)</w:t>
            </w:r>
          </w:p>
        </w:tc>
        <w:tc>
          <w:tcPr>
            <w:tcW w:w="1926" w:type="dxa"/>
            <w:tcBorders>
              <w:bottom w:val="single" w:sz="4" w:space="0" w:color="000000"/>
            </w:tcBorders>
          </w:tcPr>
          <w:p w:rsidR="0018722C">
            <w:pPr>
              <w:topLinePunct/>
              <w:ind w:leftChars="0" w:left="0" w:rightChars="0" w:right="0" w:firstLineChars="0" w:firstLine="0"/>
              <w:spacing w:line="240" w:lineRule="atLeast"/>
            </w:pPr>
            <w:r>
              <w:t>10</w:t>
            </w:r>
          </w:p>
        </w:tc>
        <w:tc>
          <w:tcPr>
            <w:tcW w:w="3661" w:type="dxa"/>
            <w:tcBorders>
              <w:bottom w:val="single" w:sz="4" w:space="0" w:color="000000"/>
            </w:tcBorders>
          </w:tcPr>
          <w:p w:rsidR="0018722C">
            <w:pPr>
              <w:topLinePunct/>
              <w:ind w:leftChars="0" w:left="0" w:rightChars="0" w:right="0" w:firstLineChars="0" w:firstLine="0"/>
              <w:spacing w:line="240" w:lineRule="atLeast"/>
            </w:pPr>
            <w:r>
              <w:t>MII </w:t>
            </w:r>
            <w:r>
              <w:rPr>
                <w:rFonts w:ascii="宋体" w:eastAsia="宋体" w:hint="eastAsia"/>
              </w:rPr>
              <w:t>期卵丘细胞复合体</w:t>
            </w:r>
          </w:p>
        </w:tc>
      </w:tr>
    </w:tbl>
    <w:p w:rsidR="0018722C">
      <w:pPr>
        <w:topLinePunct/>
      </w:pPr>
      <w:r>
        <w:rPr>
          <w:rFonts w:cstheme="minorBidi" w:hAnsiTheme="minorHAnsi" w:eastAsiaTheme="minorHAnsi" w:asciiTheme="minorHAnsi" w:ascii="Calibri"/>
        </w:rPr>
        <w:t>46</w:t>
      </w:r>
    </w:p>
    <w:p w:rsidR="0018722C">
      <w:pPr>
        <w:topLinePunct/>
      </w:pPr>
      <w:r>
        <w:rPr>
          <w:rFonts w:cstheme="minorBidi" w:hAnsiTheme="minorHAnsi" w:eastAsiaTheme="minorHAnsi" w:asciiTheme="minorHAnsi" w:ascii="黑体" w:hAnsi="Times New Roman" w:eastAsia="黑体" w:cs="Times New Roman" w:hint="eastAsia"/>
          <w:b/>
        </w:rPr>
        <w:t>4、主要试剂</w:t>
      </w:r>
    </w:p>
    <w:p w:rsidR="0018722C">
      <w:pPr>
        <w:topLinePunct/>
      </w:pPr>
      <w:r>
        <w:t>TAGLN2</w:t>
      </w:r>
      <w:r>
        <w:rPr>
          <w:rFonts w:ascii="宋体" w:eastAsia="宋体" w:hint="eastAsia"/>
        </w:rPr>
        <w:t>引物由上海生工合成，</w:t>
      </w:r>
      <w:r>
        <w:t>TAGLN2-siRNA</w:t>
      </w:r>
      <w:r>
        <w:rPr>
          <w:rFonts w:ascii="宋体" w:eastAsia="宋体" w:hint="eastAsia"/>
        </w:rPr>
        <w:t>由广州锐博生物公司合成。</w:t>
      </w:r>
    </w:p>
    <w:p w:rsidR="0018722C">
      <w:pPr>
        <w:topLinePunct/>
      </w:pPr>
      <w:r>
        <w:t>TAGLN2</w:t>
      </w:r>
      <w:r/>
      <w:r>
        <w:rPr>
          <w:rFonts w:ascii="宋体" w:hAnsi="宋体" w:eastAsia="宋体" w:hint="eastAsia"/>
        </w:rPr>
        <w:t>引物序列如下</w:t>
      </w:r>
      <w:r>
        <w:rPr>
          <w:rFonts w:ascii="宋体" w:hAnsi="宋体" w:eastAsia="宋体" w:hint="eastAsia"/>
        </w:rPr>
        <w:t>（</w:t>
      </w:r>
      <w:r>
        <w:t>5</w:t>
      </w:r>
      <w:r>
        <w:t>'</w:t>
      </w:r>
      <w:r>
        <w:t>-3</w:t>
      </w:r>
      <w:r>
        <w:t>'</w:t>
      </w:r>
      <w:r>
        <w:rPr>
          <w:rFonts w:ascii="宋体" w:hAnsi="宋体" w:eastAsia="宋体" w:hint="eastAsia"/>
        </w:rPr>
        <w:t>）</w:t>
      </w:r>
      <w:r>
        <w:rPr>
          <w:rFonts w:ascii="宋体" w:hAnsi="宋体" w:eastAsia="宋体" w:hint="eastAsia"/>
        </w:rPr>
        <w:t>：</w:t>
      </w:r>
    </w:p>
    <w:p w:rsidR="0018722C">
      <w:pPr>
        <w:topLinePunct/>
      </w:pPr>
      <w:r>
        <w:t>Forward primer</w:t>
      </w:r>
      <w:r>
        <w:rPr>
          <w:rFonts w:ascii="宋体" w:eastAsia="宋体" w:hint="eastAsia"/>
          <w:rFonts w:ascii="宋体" w:eastAsia="宋体" w:hint="eastAsia"/>
        </w:rPr>
        <w:t xml:space="preserve">: </w:t>
      </w:r>
      <w:r>
        <w:t>TGAGAACACTCCCTGTCCCA</w:t>
      </w:r>
      <w:r>
        <w:rPr>
          <w:rFonts w:ascii="宋体" w:eastAsia="宋体" w:hint="eastAsia"/>
          <w:rFonts w:ascii="宋体" w:eastAsia="宋体" w:hint="eastAsia"/>
        </w:rPr>
        <w:t>;</w:t>
      </w:r>
      <w:r>
        <w:rPr>
          <w:rFonts w:ascii="宋体" w:eastAsia="宋体" w:hint="eastAsia"/>
        </w:rPr>
        <w:t> </w:t>
      </w:r>
      <w:r>
        <w:t>Reverse</w:t>
      </w:r>
      <w:r>
        <w:t> </w:t>
      </w:r>
      <w:r>
        <w:t>primer:</w:t>
      </w:r>
      <w:r w:rsidRPr="00000000">
        <w:tab/>
        <w:t>CGGGGAGCTCACCAAAGC</w:t>
      </w:r>
      <w:r>
        <w:rPr>
          <w:rFonts w:ascii="宋体" w:eastAsia="宋体" w:hint="eastAsia"/>
        </w:rPr>
        <w:t>；</w:t>
      </w:r>
    </w:p>
    <w:p w:rsidR="0018722C">
      <w:pPr>
        <w:topLinePunct/>
      </w:pPr>
      <w:r>
        <w:t>GAPDH</w:t>
      </w:r>
      <w:r>
        <w:rPr>
          <w:rFonts w:ascii="宋体" w:hAnsi="宋体" w:eastAsia="宋体" w:hint="eastAsia"/>
        </w:rPr>
        <w:t>引物序列如下</w:t>
      </w:r>
      <w:r>
        <w:rPr>
          <w:rFonts w:ascii="宋体" w:hAnsi="宋体" w:eastAsia="宋体" w:hint="eastAsia"/>
        </w:rPr>
        <w:t>（</w:t>
      </w:r>
      <w:r>
        <w:t>5</w:t>
      </w:r>
      <w:r>
        <w:t>'</w:t>
      </w:r>
      <w:r>
        <w:t>-3</w:t>
      </w:r>
      <w:r>
        <w:t>'</w:t>
      </w:r>
      <w:r>
        <w:rPr>
          <w:rFonts w:ascii="宋体" w:hAnsi="宋体" w:eastAsia="宋体" w:hint="eastAsia"/>
        </w:rPr>
        <w:t>）</w:t>
      </w:r>
    </w:p>
    <w:p w:rsidR="0018722C">
      <w:pPr>
        <w:topLinePunct/>
      </w:pPr>
      <w:r>
        <w:t>Forward primer</w:t>
      </w:r>
      <w:r>
        <w:rPr>
          <w:rFonts w:ascii="宋体" w:eastAsia="宋体" w:hint="eastAsia"/>
          <w:rFonts w:ascii="宋体" w:eastAsia="宋体" w:hint="eastAsia"/>
        </w:rPr>
        <w:t xml:space="preserve">: </w:t>
      </w:r>
      <w:r>
        <w:t>AATGGGCAGCCGTTAGGAAA</w:t>
      </w:r>
      <w:r>
        <w:rPr>
          <w:rFonts w:ascii="宋体" w:eastAsia="宋体" w:hint="eastAsia"/>
          <w:rFonts w:ascii="宋体" w:eastAsia="宋体" w:hint="eastAsia"/>
        </w:rPr>
        <w:t>;</w:t>
      </w:r>
      <w:r>
        <w:rPr>
          <w:rFonts w:ascii="宋体" w:eastAsia="宋体" w:hint="eastAsia"/>
        </w:rPr>
        <w:t> </w:t>
      </w:r>
      <w:r>
        <w:t>Reverse</w:t>
      </w:r>
      <w:r>
        <w:t> </w:t>
      </w:r>
      <w:r>
        <w:t>primer:</w:t>
      </w:r>
      <w:r w:rsidRPr="00000000">
        <w:tab/>
        <w:t>GCCCAATACGACCAAATCAGAG</w:t>
      </w:r>
      <w:r>
        <w:rPr>
          <w:rFonts w:ascii="宋体" w:eastAsia="宋体" w:hint="eastAsia"/>
          <w:rFonts w:ascii="宋体" w:eastAsia="宋体" w:hint="eastAsia"/>
        </w:rPr>
        <w:t>;</w:t>
      </w:r>
      <w:r>
        <w:rPr>
          <w:rFonts w:ascii="宋体" w:eastAsia="宋体" w:hint="eastAsia"/>
        </w:rPr>
        <w:t> </w:t>
      </w:r>
      <w:r>
        <w:t>TAGLN2-siRNA</w:t>
      </w:r>
      <w:r>
        <w:rPr>
          <w:rFonts w:ascii="宋体" w:eastAsia="宋体" w:hint="eastAsia"/>
        </w:rPr>
        <w:t>：</w:t>
      </w:r>
    </w:p>
    <w:p w:rsidR="0018722C">
      <w:pPr>
        <w:topLinePunct/>
      </w:pPr>
      <w:r>
        <w:rPr>
          <w:rFonts w:ascii="宋体" w:eastAsia="宋体" w:hint="eastAsia"/>
        </w:rPr>
        <w:t>靶序列：</w:t>
      </w:r>
      <w:r>
        <w:t>CCGAGCGCTATGGCATTAA</w:t>
      </w:r>
      <w:r>
        <w:rPr>
          <w:rFonts w:ascii="宋体" w:eastAsia="宋体" w:hint="eastAsia"/>
        </w:rPr>
        <w:t>；</w:t>
      </w:r>
    </w:p>
    <w:p w:rsidR="0018722C">
      <w:pPr>
        <w:topLinePunct/>
      </w:pPr>
      <w:r>
        <w:rPr>
          <w:rFonts w:ascii="宋体" w:hAnsi="宋体" w:eastAsia="宋体" w:hint="eastAsia"/>
        </w:rPr>
        <w:t>正义链</w:t>
      </w:r>
      <w:r>
        <w:t>(</w:t>
      </w:r>
      <w:r>
        <w:t>5'-3'</w:t>
      </w:r>
      <w:r>
        <w:t>)</w:t>
      </w:r>
      <w:r>
        <w:rPr>
          <w:rFonts w:ascii="宋体" w:hAnsi="宋体" w:eastAsia="宋体" w:hint="eastAsia"/>
          <w:rFonts w:ascii="宋体" w:hAnsi="宋体" w:eastAsia="宋体" w:hint="eastAsia"/>
        </w:rPr>
        <w:t xml:space="preserve">: </w:t>
      </w:r>
      <w:r>
        <w:t>5‘</w:t>
      </w:r>
      <w:r w:rsidR="001852F3">
        <w:t xml:space="preserve">CCGAGCGCUAUGGCAUUAA dTdT 3</w:t>
      </w:r>
      <w:r>
        <w:t>'</w:t>
      </w:r>
      <w:r>
        <w:rPr>
          <w:b/>
        </w:rPr>
        <w:t>;</w:t>
      </w:r>
    </w:p>
    <w:p w:rsidR="0018722C">
      <w:pPr>
        <w:topLinePunct/>
      </w:pPr>
      <w:r>
        <w:rPr>
          <w:rFonts w:ascii="宋体" w:hAnsi="宋体" w:eastAsia="宋体" w:hint="eastAsia"/>
        </w:rPr>
        <w:t>反义链</w:t>
      </w:r>
      <w:r>
        <w:t>(</w:t>
      </w:r>
      <w:r>
        <w:t>3'-5'</w:t>
      </w:r>
      <w:r>
        <w:t>)</w:t>
      </w:r>
      <w:r>
        <w:rPr>
          <w:rFonts w:ascii="宋体" w:hAnsi="宋体" w:eastAsia="宋体" w:hint="eastAsia"/>
          <w:rFonts w:ascii="宋体" w:hAnsi="宋体" w:eastAsia="宋体" w:hint="eastAsia"/>
        </w:rPr>
        <w:t xml:space="preserve">: </w:t>
      </w:r>
      <w:r>
        <w:t>3‘</w:t>
      </w:r>
      <w:r w:rsidR="001852F3">
        <w:t xml:space="preserve">dTdT GGCUCGCGAUACCGUAAUU 5‘</w:t>
      </w:r>
    </w:p>
    <w:p w:rsidR="0018722C">
      <w:pPr>
        <w:topLinePunct/>
      </w:pPr>
      <w:r>
        <w:rPr>
          <w:rFonts w:ascii="宋体" w:eastAsia="宋体" w:hint="eastAsia"/>
        </w:rPr>
        <w:t>其余试剂见第二部分。</w:t>
      </w:r>
    </w:p>
    <w:p w:rsidR="0018722C">
      <w:pPr>
        <w:topLinePunct/>
      </w:pPr>
      <w:r>
        <w:rPr>
          <w:rFonts w:cstheme="minorBidi" w:hAnsiTheme="minorHAnsi" w:eastAsiaTheme="minorHAnsi" w:asciiTheme="minorHAnsi" w:ascii="黑体" w:hAnsi="Times New Roman" w:eastAsia="黑体" w:cs="Times New Roman" w:hint="eastAsia"/>
          <w:b/>
        </w:rPr>
        <w:t>5.组织蛋白提取</w:t>
      </w:r>
    </w:p>
    <w:p w:rsidR="0018722C">
      <w:pPr>
        <w:topLinePunct/>
      </w:pPr>
      <w:r>
        <w:rPr>
          <w:rFonts w:ascii="宋体" w:hAnsi="宋体" w:eastAsia="宋体" w:hint="eastAsia"/>
        </w:rPr>
        <w:t>按照总蛋白提取试剂盒说明书</w:t>
      </w:r>
      <w:r>
        <w:rPr>
          <w:rFonts w:ascii="宋体" w:hAnsi="宋体" w:eastAsia="宋体" w:hint="eastAsia"/>
        </w:rPr>
        <w:t>（</w:t>
      </w:r>
      <w:r>
        <w:rPr>
          <w:rFonts w:ascii="宋体" w:hAnsi="宋体" w:eastAsia="宋体" w:hint="eastAsia"/>
        </w:rPr>
        <w:t>贝博</w:t>
      </w:r>
      <w:r>
        <w:rPr>
          <w:rFonts w:ascii="宋体" w:hAnsi="宋体" w:eastAsia="宋体" w:hint="eastAsia"/>
        </w:rPr>
        <w:t>）</w:t>
      </w:r>
      <w:r>
        <w:rPr>
          <w:rFonts w:ascii="宋体" w:hAnsi="宋体" w:eastAsia="宋体" w:hint="eastAsia"/>
        </w:rPr>
        <w:t>提取组织蛋白。取冻存于</w:t>
      </w:r>
      <w:r>
        <w:t>-80</w:t>
      </w:r>
      <w:r>
        <w:rPr>
          <w:rFonts w:ascii="宋体" w:hAnsi="宋体" w:eastAsia="宋体" w:hint="eastAsia"/>
        </w:rPr>
        <w:t>℃的</w:t>
      </w:r>
      <w:r>
        <w:t>4</w:t>
      </w:r>
      <w:r>
        <w:rPr>
          <w:rFonts w:ascii="宋体" w:hAnsi="宋体" w:eastAsia="宋体" w:hint="eastAsia"/>
        </w:rPr>
        <w:t>周龄和</w:t>
      </w:r>
      <w:r>
        <w:t>8</w:t>
      </w:r>
      <w:r>
        <w:rPr>
          <w:rFonts w:ascii="宋体" w:hAnsi="宋体" w:eastAsia="宋体" w:hint="eastAsia"/>
        </w:rPr>
        <w:t>周龄小鼠卵巢组织各</w:t>
      </w:r>
      <w:r>
        <w:t>100g</w:t>
      </w:r>
      <w:r>
        <w:rPr>
          <w:rFonts w:ascii="宋体" w:hAnsi="宋体" w:eastAsia="宋体" w:hint="eastAsia"/>
        </w:rPr>
        <w:t>，剪碎后加入组织裂解液</w:t>
      </w:r>
      <w:r>
        <w:t>500μl</w:t>
      </w:r>
      <w:r>
        <w:rPr>
          <w:rFonts w:ascii="宋体" w:hAnsi="宋体" w:eastAsia="宋体" w:hint="eastAsia"/>
        </w:rPr>
        <w:t>，用组织匀浆</w:t>
      </w:r>
      <w:r>
        <w:rPr>
          <w:rFonts w:ascii="宋体" w:hAnsi="宋体" w:eastAsia="宋体" w:hint="eastAsia"/>
        </w:rPr>
        <w:t>器匀浆至无明显肉眼可见固体，将全部的组织匀浆分别加入两只预冷的干净离心</w:t>
      </w:r>
      <w:r>
        <w:rPr>
          <w:rFonts w:ascii="宋体" w:hAnsi="宋体" w:eastAsia="宋体" w:hint="eastAsia"/>
        </w:rPr>
        <w:t>管中，在</w:t>
      </w:r>
      <w:r>
        <w:t>4</w:t>
      </w:r>
      <w:r>
        <w:rPr>
          <w:rFonts w:ascii="宋体" w:hAnsi="宋体" w:eastAsia="宋体" w:hint="eastAsia"/>
        </w:rPr>
        <w:t>℃，</w:t>
      </w:r>
      <w:r>
        <w:t>12000g</w:t>
      </w:r>
      <w:r>
        <w:rPr>
          <w:rFonts w:ascii="宋体" w:hAnsi="宋体" w:eastAsia="宋体" w:hint="eastAsia"/>
        </w:rPr>
        <w:t>离心</w:t>
      </w:r>
      <w:r>
        <w:t>30</w:t>
      </w:r>
      <w:r>
        <w:rPr>
          <w:rFonts w:ascii="宋体" w:hAnsi="宋体" w:eastAsia="宋体" w:hint="eastAsia"/>
        </w:rPr>
        <w:t>分钟，将上清分别加入另两只预冷的干燥离心管，</w:t>
      </w:r>
      <w:r w:rsidR="001852F3">
        <w:rPr>
          <w:rFonts w:ascii="宋体" w:hAnsi="宋体" w:eastAsia="宋体" w:hint="eastAsia"/>
        </w:rPr>
        <w:t xml:space="preserve">即得到总蛋白。</w:t>
      </w:r>
    </w:p>
    <w:p w:rsidR="0018722C">
      <w:pPr>
        <w:topLinePunct/>
      </w:pPr>
      <w:r>
        <w:rPr>
          <w:rFonts w:cstheme="minorBidi" w:hAnsiTheme="minorHAnsi" w:eastAsiaTheme="minorHAnsi" w:asciiTheme="minorHAnsi" w:ascii="黑体" w:hAnsi="Times New Roman" w:eastAsia="黑体" w:cs="Times New Roman" w:hint="eastAsia"/>
          <w:b/>
        </w:rPr>
        <w:t>6.免疫印迹</w:t>
      </w:r>
    </w:p>
    <w:p w:rsidR="0018722C">
      <w:pPr>
        <w:pStyle w:val="BodyText"/>
        <w:spacing w:before="210"/>
        <w:ind w:leftChars="0" w:left="1517"/>
        <w:rPr>
          <w:rFonts w:ascii="宋体" w:eastAsia="宋体" w:hint="eastAsia"/>
        </w:rPr>
        <w:topLinePunct/>
      </w:pPr>
      <w:r>
        <w:rPr>
          <w:rFonts w:ascii="宋体" w:eastAsia="宋体" w:hint="eastAsia"/>
        </w:rPr>
        <w:t>详见第二部分</w:t>
      </w:r>
    </w:p>
    <w:p w:rsidR="0018722C">
      <w:pPr>
        <w:topLinePunct/>
      </w:pPr>
      <w:r>
        <w:rPr>
          <w:rFonts w:cstheme="minorBidi" w:hAnsiTheme="minorHAnsi" w:eastAsiaTheme="minorHAnsi" w:asciiTheme="minorHAnsi" w:ascii="黑体" w:hAnsi="Times New Roman" w:eastAsia="黑体" w:cs="Times New Roman" w:hint="eastAsia"/>
          <w:b/>
        </w:rPr>
        <w:t>7.免疫组织化学染色</w:t>
      </w:r>
    </w:p>
    <w:p w:rsidR="0018722C">
      <w:pPr>
        <w:topLinePunct/>
      </w:pPr>
      <w:r>
        <w:rPr>
          <w:rFonts w:ascii="宋体" w:hAnsi="宋体" w:eastAsia="宋体" w:hint="eastAsia"/>
        </w:rPr>
        <w:t>将置于</w:t>
      </w:r>
      <w:r>
        <w:t>4%</w:t>
      </w:r>
      <w:r>
        <w:rPr>
          <w:rFonts w:ascii="宋体" w:hAnsi="宋体" w:eastAsia="宋体" w:hint="eastAsia"/>
        </w:rPr>
        <w:t>多聚甲醛溶液中的小鼠卵巢石蜡包埋，连续切片，每张片厚</w:t>
      </w:r>
      <w:r>
        <w:t>5μm</w:t>
      </w:r>
      <w:r>
        <w:rPr>
          <w:rFonts w:ascii="宋体" w:hAnsi="宋体" w:eastAsia="宋体" w:hint="eastAsia"/>
        </w:rPr>
        <w:t>。</w:t>
      </w:r>
      <w:r>
        <w:rPr>
          <w:rFonts w:ascii="宋体" w:hAnsi="宋体" w:eastAsia="宋体" w:hint="eastAsia"/>
        </w:rPr>
        <w:t>依次脱蜡至水，</w:t>
      </w:r>
      <w:r>
        <w:t>EDTA</w:t>
      </w:r>
      <w:r>
        <w:rPr>
          <w:rFonts w:ascii="宋体" w:hAnsi="宋体" w:eastAsia="宋体" w:hint="eastAsia"/>
        </w:rPr>
        <w:t>抗原修复缓冲液</w:t>
      </w:r>
      <w:r>
        <w:rPr>
          <w:rFonts w:ascii="宋体" w:hAnsi="宋体" w:eastAsia="宋体" w:hint="eastAsia"/>
        </w:rPr>
        <w:t>（</w:t>
      </w:r>
      <w:r>
        <w:rPr>
          <w:spacing w:val="-2"/>
        </w:rPr>
        <w:t>PH8.0</w:t>
      </w:r>
      <w:r>
        <w:rPr>
          <w:rFonts w:ascii="宋体" w:hAnsi="宋体" w:eastAsia="宋体" w:hint="eastAsia"/>
        </w:rPr>
        <w:t>）</w:t>
      </w:r>
      <w:r>
        <w:rPr>
          <w:rFonts w:ascii="宋体" w:hAnsi="宋体" w:eastAsia="宋体" w:hint="eastAsia"/>
        </w:rPr>
        <w:t>进行抗原修复，</w:t>
      </w:r>
      <w:r>
        <w:t>3%H</w:t>
      </w:r>
      <w:r>
        <w:rPr>
          <w:vertAlign w:val="subscript"/>
          /&gt;
        </w:rPr>
        <w:t>2</w:t>
      </w:r>
      <w:r>
        <w:t>O</w:t>
      </w:r>
      <w:r>
        <w:rPr>
          <w:vertAlign w:val="subscript"/>
          /&gt;
        </w:rPr>
        <w:t>2</w:t>
      </w:r>
      <w:r>
        <w:rPr>
          <w:rFonts w:ascii="宋体" w:hAnsi="宋体" w:eastAsia="宋体" w:hint="eastAsia"/>
        </w:rPr>
        <w:t>阻断内源性过氧化物酶，一抗</w:t>
      </w:r>
      <w:r>
        <w:rPr>
          <w:rFonts w:ascii="宋体" w:hAnsi="宋体" w:eastAsia="宋体" w:hint="eastAsia"/>
        </w:rPr>
        <w:t>（</w:t>
      </w:r>
      <w:r>
        <w:rPr>
          <w:rFonts w:ascii="宋体" w:hAnsi="宋体" w:eastAsia="宋体" w:hint="eastAsia"/>
          <w:spacing w:val="-6"/>
        </w:rPr>
        <w:t>兔抗小鼠</w:t>
      </w:r>
      <w:r>
        <w:rPr>
          <w:spacing w:val="-2"/>
        </w:rPr>
        <w:t>TAGLN2</w:t>
      </w:r>
      <w:r w:rsidR="001852F3">
        <w:rPr>
          <w:spacing w:val="0"/>
        </w:rPr>
        <w:t xml:space="preserve"> </w:t>
      </w:r>
      <w:r>
        <w:rPr>
          <w:rFonts w:ascii="宋体" w:hAnsi="宋体" w:eastAsia="宋体" w:hint="eastAsia"/>
        </w:rPr>
        <w:t>抗体</w:t>
      </w:r>
      <w:r>
        <w:rPr>
          <w:rFonts w:ascii="宋体" w:hAnsi="宋体" w:eastAsia="宋体" w:hint="eastAsia"/>
        </w:rPr>
        <w:t>）</w:t>
      </w:r>
      <w:r>
        <w:rPr>
          <w:rFonts w:ascii="宋体" w:hAnsi="宋体" w:eastAsia="宋体" w:hint="eastAsia"/>
        </w:rPr>
        <w:t>孵育，稀释度</w:t>
      </w:r>
      <w:r>
        <w:t>1</w:t>
      </w:r>
      <w:r>
        <w:t xml:space="preserve">: </w:t>
      </w:r>
      <w:r>
        <w:t>200</w:t>
      </w:r>
      <w:r>
        <w:rPr>
          <w:rFonts w:ascii="宋体" w:hAnsi="宋体" w:eastAsia="宋体" w:hint="eastAsia"/>
        </w:rPr>
        <w:t>，</w:t>
      </w:r>
      <w:r>
        <w:t>4</w:t>
      </w:r>
      <w:r>
        <w:rPr>
          <w:rFonts w:ascii="宋体" w:hAnsi="宋体" w:eastAsia="宋体" w:hint="eastAsia"/>
        </w:rPr>
        <w:t>℃</w:t>
      </w:r>
      <w:r>
        <w:rPr>
          <w:rFonts w:ascii="宋体" w:hAnsi="宋体" w:eastAsia="宋体" w:hint="eastAsia"/>
        </w:rPr>
        <w:t>冰</w:t>
      </w:r>
    </w:p>
    <w:p w:rsidR="0018722C">
      <w:pPr>
        <w:topLinePunct/>
      </w:pPr>
      <w:r>
        <w:rPr>
          <w:rFonts w:cstheme="minorBidi" w:hAnsiTheme="minorHAnsi" w:eastAsiaTheme="minorHAnsi" w:asciiTheme="minorHAnsi" w:ascii="Calibri"/>
        </w:rPr>
        <w:t>47</w:t>
      </w:r>
    </w:p>
    <w:p w:rsidR="0018722C">
      <w:pPr>
        <w:topLinePunct/>
      </w:pPr>
      <w:r>
        <w:rPr>
          <w:rFonts w:ascii="宋体" w:eastAsia="宋体" w:hint="eastAsia"/>
        </w:rPr>
        <w:t>箱过夜，二抗</w:t>
      </w:r>
      <w:r>
        <w:rPr>
          <w:rFonts w:ascii="宋体" w:eastAsia="宋体" w:hint="eastAsia"/>
        </w:rPr>
        <w:t>（</w:t>
      </w:r>
      <w:r>
        <w:t>HRP-</w:t>
      </w:r>
      <w:r>
        <w:rPr>
          <w:rFonts w:ascii="宋体" w:eastAsia="宋体" w:hint="eastAsia"/>
        </w:rPr>
        <w:t>ft羊抗兔抗体</w:t>
      </w:r>
      <w:r>
        <w:rPr>
          <w:rFonts w:ascii="宋体" w:eastAsia="宋体" w:hint="eastAsia"/>
        </w:rPr>
        <w:t>）</w:t>
      </w:r>
      <w:r>
        <w:rPr>
          <w:rFonts w:ascii="宋体" w:eastAsia="宋体" w:hint="eastAsia"/>
        </w:rPr>
        <w:t>室温孵育</w:t>
      </w:r>
      <w:r>
        <w:t>1h</w:t>
      </w:r>
      <w:r>
        <w:rPr>
          <w:rFonts w:ascii="宋体" w:eastAsia="宋体" w:hint="eastAsia"/>
        </w:rPr>
        <w:t>，稀释度</w:t>
      </w:r>
      <w:r>
        <w:t>1</w:t>
      </w:r>
      <w:r>
        <w:t xml:space="preserve">: </w:t>
      </w:r>
      <w:r>
        <w:t>200</w:t>
      </w:r>
      <w:r>
        <w:rPr>
          <w:rFonts w:ascii="宋体" w:eastAsia="宋体" w:hint="eastAsia"/>
        </w:rPr>
        <w:t>，然后进行</w:t>
      </w:r>
      <w:r>
        <w:t>DAB</w:t>
      </w:r>
      <w:r>
        <w:rPr>
          <w:rFonts w:ascii="宋体" w:eastAsia="宋体" w:hint="eastAsia"/>
        </w:rPr>
        <w:t>显色，染核，脱水，封片。阴性对照用</w:t>
      </w:r>
      <w:r>
        <w:t>PBS</w:t>
      </w:r>
      <w:r>
        <w:rPr>
          <w:rFonts w:ascii="宋体" w:eastAsia="宋体" w:hint="eastAsia"/>
        </w:rPr>
        <w:t>溶液代替一抗孵育。各级卵泡按照文献</w:t>
      </w:r>
      <w:r>
        <w:t>[</w:t>
      </w:r>
      <w:r>
        <w:rPr>
          <w:position w:val="11"/>
          <w:sz w:val="16"/>
        </w:rPr>
        <w:t xml:space="preserve">7</w:t>
      </w:r>
      <w:r>
        <w:t>]</w:t>
      </w:r>
      <w:r>
        <w:rPr>
          <w:rFonts w:ascii="宋体" w:eastAsia="宋体" w:hint="eastAsia"/>
        </w:rPr>
        <w:t>制定的卵泡发育阶段标准进行分级。</w:t>
      </w:r>
    </w:p>
    <w:p w:rsidR="0018722C">
      <w:pPr>
        <w:topLinePunct/>
      </w:pPr>
      <w:r>
        <w:rPr>
          <w:rFonts w:cstheme="minorBidi" w:hAnsiTheme="minorHAnsi" w:eastAsiaTheme="minorHAnsi" w:asciiTheme="minorHAnsi" w:ascii="黑体" w:hAnsi="Times New Roman" w:eastAsia="黑体" w:cs="Times New Roman" w:hint="eastAsia"/>
          <w:b/>
        </w:rPr>
        <w:t>8.免疫荧光染色</w:t>
      </w:r>
    </w:p>
    <w:p w:rsidR="0018722C">
      <w:pPr>
        <w:pStyle w:val="BodyText"/>
        <w:spacing w:before="211"/>
        <w:ind w:leftChars="0" w:left="1380"/>
        <w:rPr>
          <w:rFonts w:ascii="宋体" w:eastAsia="宋体" w:hint="eastAsia"/>
        </w:rPr>
        <w:topLinePunct/>
      </w:pPr>
      <w:r>
        <w:rPr>
          <w:rFonts w:ascii="宋体" w:eastAsia="宋体" w:hint="eastAsia"/>
        </w:rPr>
        <w:t>详见第二部分</w:t>
      </w:r>
    </w:p>
    <w:p w:rsidR="0018722C">
      <w:pPr>
        <w:topLinePunct/>
      </w:pPr>
      <w:r>
        <w:rPr>
          <w:rFonts w:cstheme="minorBidi" w:hAnsiTheme="minorHAnsi" w:eastAsiaTheme="minorHAnsi" w:asciiTheme="minorHAnsi" w:ascii="黑体" w:hAnsi="Times New Roman" w:eastAsia="黑体" w:cs="Times New Roman" w:hint="eastAsia"/>
          <w:b/>
        </w:rPr>
        <w:t>9、实时定量</w:t>
      </w:r>
      <w:r w:rsidR="001852F3">
        <w:rPr>
          <w:rFonts w:cstheme="minorBidi" w:hAnsiTheme="minorHAnsi" w:eastAsiaTheme="minorHAnsi" w:asciiTheme="minorHAnsi" w:ascii="黑体" w:hAnsi="Times New Roman" w:eastAsia="黑体" w:cs="Times New Roman" w:hint="eastAsia"/>
          <w:b/>
        </w:rPr>
        <w:t xml:space="preserve">PCR</w:t>
      </w:r>
    </w:p>
    <w:p w:rsidR="0018722C">
      <w:pPr>
        <w:pStyle w:val="BodyText"/>
        <w:spacing w:before="210"/>
        <w:ind w:leftChars="0" w:left="1517"/>
        <w:rPr>
          <w:rFonts w:ascii="宋体" w:eastAsia="宋体" w:hint="eastAsia"/>
        </w:rPr>
        <w:topLinePunct/>
      </w:pPr>
      <w:r>
        <w:rPr>
          <w:rFonts w:ascii="宋体" w:eastAsia="宋体" w:hint="eastAsia"/>
        </w:rPr>
        <w:t>详见第二部分</w:t>
      </w:r>
    </w:p>
    <w:p w:rsidR="0018722C">
      <w:pPr>
        <w:topLinePunct/>
      </w:pPr>
      <w:r>
        <w:rPr>
          <w:rFonts w:cstheme="minorBidi" w:hAnsiTheme="minorHAnsi" w:eastAsiaTheme="minorHAnsi" w:asciiTheme="minorHAnsi" w:ascii="Times New Roman" w:hAnsi="Times New Roman" w:eastAsia="Times New Roman" w:cs="Times New Roman"/>
          <w:b/>
        </w:rPr>
        <w:t>10</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TAGLN2 siRNA</w:t>
      </w:r>
      <w:r>
        <w:rPr>
          <w:b/>
          <w:rFonts w:ascii="黑体" w:eastAsia="黑体" w:hint="eastAsia" w:cstheme="minorBidi" w:hAnsiTheme="minorHAnsi" w:hAnsi="Times New Roman" w:cs="Times New Roman"/>
        </w:rPr>
        <w:t>体内直接注射</w:t>
      </w:r>
    </w:p>
    <w:p w:rsidR="0018722C">
      <w:pPr>
        <w:topLinePunct/>
      </w:pPr>
      <w:r>
        <w:rPr>
          <w:rFonts w:ascii="宋体" w:eastAsia="宋体" w:hint="eastAsia"/>
        </w:rPr>
        <w:t>注射方法：</w:t>
      </w:r>
      <w:r>
        <w:t>1</w:t>
      </w:r>
      <w:r>
        <w:rPr>
          <w:rFonts w:ascii="宋体" w:eastAsia="宋体" w:hint="eastAsia"/>
        </w:rPr>
        <w:t>）</w:t>
      </w:r>
      <w:r>
        <w:rPr>
          <w:rFonts w:ascii="宋体" w:eastAsia="宋体" w:hint="eastAsia"/>
        </w:rPr>
        <w:t>腹腔注射：选择</w:t>
      </w:r>
      <w:r>
        <w:t>8</w:t>
      </w:r>
      <w:r>
        <w:rPr>
          <w:rFonts w:ascii="宋体" w:eastAsia="宋体" w:hint="eastAsia"/>
        </w:rPr>
        <w:t>周龄的</w:t>
      </w:r>
      <w:r>
        <w:t>ICR</w:t>
      </w:r>
      <w:r>
        <w:rPr>
          <w:rFonts w:ascii="宋体" w:eastAsia="宋体" w:hint="eastAsia"/>
        </w:rPr>
        <w:t>小鼠，</w:t>
      </w:r>
      <w:r>
        <w:t>5nmol</w:t>
      </w:r>
      <w:r>
        <w:t>/</w:t>
      </w:r>
      <w:r>
        <w:rPr>
          <w:rFonts w:ascii="宋体" w:eastAsia="宋体" w:hint="eastAsia"/>
        </w:rPr>
        <w:t>次，连续注射</w:t>
      </w:r>
      <w:r>
        <w:t>3</w:t>
      </w:r>
      <w:r>
        <w:rPr>
          <w:rFonts w:ascii="宋体" w:eastAsia="宋体" w:hint="eastAsia"/>
        </w:rPr>
        <w:t>天，最后一次注射后</w:t>
      </w:r>
      <w:r>
        <w:t>24h</w:t>
      </w:r>
      <w:r>
        <w:rPr>
          <w:rFonts w:ascii="宋体" w:eastAsia="宋体" w:hint="eastAsia"/>
        </w:rPr>
        <w:t>，取卵巢提</w:t>
      </w:r>
      <w:r>
        <w:t>RNA</w:t>
      </w:r>
      <w:r>
        <w:rPr>
          <w:rFonts w:ascii="宋体" w:eastAsia="宋体" w:hint="eastAsia"/>
          <w:rFonts w:ascii="宋体" w:eastAsia="宋体" w:hint="eastAsia"/>
        </w:rPr>
        <w:t xml:space="preserve">, </w:t>
      </w:r>
      <w:r>
        <w:t>qPCR</w:t>
      </w:r>
      <w:r>
        <w:rPr>
          <w:rFonts w:ascii="宋体" w:eastAsia="宋体" w:hint="eastAsia"/>
        </w:rPr>
        <w:t>方法检测</w:t>
      </w:r>
      <w:r>
        <w:t>TAGLN2 </w:t>
      </w:r>
      <w:r>
        <w:t>mRNA</w:t>
      </w:r>
      <w:r>
        <w:rPr>
          <w:rFonts w:ascii="宋体" w:eastAsia="宋体" w:hint="eastAsia"/>
        </w:rPr>
        <w:t>表达量；</w:t>
      </w:r>
      <w:r>
        <w:t>2</w:t>
      </w:r>
      <w:r>
        <w:rPr>
          <w:rFonts w:ascii="宋体" w:eastAsia="宋体" w:hint="eastAsia"/>
        </w:rPr>
        <w:t>）</w:t>
      </w:r>
      <w:r>
        <w:rPr>
          <w:rFonts w:ascii="宋体" w:eastAsia="宋体" w:hint="eastAsia"/>
        </w:rPr>
        <w:t>尾静脉注射：选择</w:t>
      </w:r>
      <w:r>
        <w:t>8</w:t>
      </w:r>
      <w:r>
        <w:rPr>
          <w:rFonts w:ascii="宋体" w:eastAsia="宋体" w:hint="eastAsia"/>
        </w:rPr>
        <w:t>周龄的</w:t>
      </w:r>
      <w:r>
        <w:t>ICR</w:t>
      </w:r>
      <w:r>
        <w:rPr>
          <w:rFonts w:ascii="宋体" w:eastAsia="宋体" w:hint="eastAsia"/>
        </w:rPr>
        <w:t>小鼠，</w:t>
      </w:r>
      <w:r>
        <w:t>5nmol</w:t>
      </w:r>
      <w:r>
        <w:t>/</w:t>
      </w:r>
      <w:r>
        <w:rPr>
          <w:rFonts w:ascii="宋体" w:eastAsia="宋体" w:hint="eastAsia"/>
        </w:rPr>
        <w:t>次，连续注射</w:t>
      </w:r>
      <w:r>
        <w:t>3</w:t>
      </w:r>
      <w:r>
        <w:rPr>
          <w:rFonts w:ascii="宋体" w:eastAsia="宋体" w:hint="eastAsia"/>
        </w:rPr>
        <w:t>天，最</w:t>
      </w:r>
      <w:r>
        <w:rPr>
          <w:rFonts w:ascii="宋体" w:eastAsia="宋体" w:hint="eastAsia"/>
        </w:rPr>
        <w:t>后一次注射后</w:t>
      </w:r>
      <w:r>
        <w:t>24h</w:t>
      </w:r>
      <w:r>
        <w:rPr>
          <w:rFonts w:ascii="宋体" w:eastAsia="宋体" w:hint="eastAsia"/>
        </w:rPr>
        <w:t>，取卵巢提</w:t>
      </w:r>
      <w:r>
        <w:t>RNA</w:t>
      </w:r>
      <w:r>
        <w:rPr>
          <w:rFonts w:ascii="宋体" w:eastAsia="宋体" w:hint="eastAsia"/>
          <w:rFonts w:ascii="宋体" w:eastAsia="宋体" w:hint="eastAsia"/>
        </w:rPr>
        <w:t xml:space="preserve">, </w:t>
      </w:r>
      <w:r>
        <w:t>qPCR</w:t>
      </w:r>
      <w:r>
        <w:rPr>
          <w:rFonts w:ascii="宋体" w:eastAsia="宋体" w:hint="eastAsia"/>
        </w:rPr>
        <w:t>方法检测</w:t>
      </w:r>
      <w:r>
        <w:t>TAGLN2 </w:t>
      </w:r>
      <w:r>
        <w:t>mRNA</w:t>
      </w:r>
      <w:r>
        <w:rPr>
          <w:rFonts w:ascii="宋体" w:eastAsia="宋体" w:hint="eastAsia"/>
        </w:rPr>
        <w:t>表达量。具体分组如下：</w:t>
      </w:r>
    </w:p>
    <w:tbl>
      <w:tblPr>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9"/>
        <w:gridCol w:w="1814"/>
        <w:gridCol w:w="3337"/>
      </w:tblGrid>
      <w:tr>
        <w:trPr>
          <w:trHeight w:val="460" w:hRule="atLeast"/>
        </w:trPr>
        <w:tc>
          <w:tcPr>
            <w:tcW w:w="349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8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33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300" w:hRule="atLeast"/>
        </w:trPr>
        <w:tc>
          <w:tcPr>
            <w:tcW w:w="3499" w:type="dxa"/>
            <w:tcBorders>
              <w:top w:val="single" w:sz="4" w:space="0" w:color="000000"/>
            </w:tcBorders>
          </w:tcPr>
          <w:p w:rsidR="0018722C">
            <w:pPr>
              <w:topLinePunct/>
              <w:ind w:leftChars="0" w:left="0" w:rightChars="0" w:right="0" w:firstLineChars="0" w:firstLine="0"/>
              <w:spacing w:line="240" w:lineRule="atLeast"/>
            </w:pPr>
            <w:r>
              <w:t>TAGLN2 siRNA </w:t>
            </w:r>
            <w:r>
              <w:rPr>
                <w:rFonts w:ascii="宋体" w:eastAsia="宋体" w:hint="eastAsia"/>
              </w:rPr>
              <w:t>腹腔注射组</w:t>
            </w:r>
          </w:p>
        </w:tc>
        <w:tc>
          <w:tcPr>
            <w:tcW w:w="1814" w:type="dxa"/>
            <w:tcBorders>
              <w:top w:val="single" w:sz="4" w:space="0" w:color="000000"/>
            </w:tcBorders>
          </w:tcPr>
          <w:p w:rsidR="0018722C">
            <w:pPr>
              <w:topLinePunct/>
              <w:ind w:leftChars="0" w:left="0" w:rightChars="0" w:right="0" w:firstLineChars="0" w:firstLine="0"/>
              <w:spacing w:line="240" w:lineRule="atLeast"/>
            </w:pPr>
            <w:r>
              <w:t>6</w:t>
            </w:r>
          </w:p>
        </w:tc>
        <w:tc>
          <w:tcPr>
            <w:tcW w:w="3337" w:type="dxa"/>
            <w:tcBorders>
              <w:top w:val="single" w:sz="4" w:space="0" w:color="000000"/>
            </w:tcBorders>
          </w:tcPr>
          <w:p w:rsidR="00462578"/>
        </w:tc>
      </w:tr>
      <w:tr>
        <w:trPr>
          <w:trHeight w:val="620" w:hRule="atLeast"/>
        </w:trPr>
        <w:tc>
          <w:tcPr>
            <w:tcW w:w="3499" w:type="dxa"/>
            <w:tcBorders>
              <w:bottom w:val="single" w:sz="4" w:space="0" w:color="000000"/>
            </w:tcBorders>
          </w:tcPr>
          <w:p w:rsidR="0018722C">
            <w:pPr>
              <w:topLinePunct/>
              <w:ind w:leftChars="0" w:left="0" w:rightChars="0" w:right="0" w:firstLineChars="0" w:firstLine="0"/>
              <w:spacing w:line="240" w:lineRule="atLeast"/>
            </w:pPr>
            <w:r>
              <w:t>TAGLN2 siRNA </w:t>
            </w:r>
            <w:r>
              <w:rPr>
                <w:rFonts w:ascii="宋体" w:eastAsia="宋体" w:hint="eastAsia"/>
              </w:rPr>
              <w:t>尾静脉注射组</w:t>
            </w:r>
          </w:p>
        </w:tc>
        <w:tc>
          <w:tcPr>
            <w:tcW w:w="1814" w:type="dxa"/>
            <w:tcBorders>
              <w:bottom w:val="single" w:sz="4" w:space="0" w:color="000000"/>
            </w:tcBorders>
          </w:tcPr>
          <w:p w:rsidR="0018722C">
            <w:pPr>
              <w:topLinePunct/>
              <w:ind w:leftChars="0" w:left="0" w:rightChars="0" w:right="0" w:firstLineChars="0" w:firstLine="0"/>
              <w:spacing w:line="240" w:lineRule="atLeast"/>
            </w:pPr>
            <w:r>
              <w:t>6</w:t>
            </w:r>
          </w:p>
        </w:tc>
        <w:tc>
          <w:tcPr>
            <w:tcW w:w="3337" w:type="dxa"/>
            <w:tcBorders>
              <w:bottom w:val="single" w:sz="4" w:space="0" w:color="000000"/>
            </w:tcBorders>
          </w:tcPr>
          <w:p w:rsidR="0018722C">
            <w:pPr>
              <w:topLinePunct/>
              <w:ind w:leftChars="0" w:left="0" w:rightChars="0" w:right="0" w:firstLineChars="0" w:firstLine="0"/>
              <w:spacing w:line="240" w:lineRule="atLeast"/>
            </w:pPr>
            <w:r>
              <w:t>TAGLN2 mRNA </w:t>
            </w:r>
            <w:r>
              <w:rPr>
                <w:rFonts w:ascii="宋体" w:eastAsia="宋体" w:hint="eastAsia"/>
              </w:rPr>
              <w:t>表达情况</w:t>
            </w:r>
          </w:p>
        </w:tc>
      </w:tr>
    </w:tbl>
    <w:p w:rsidR="0018722C">
      <w:pPr>
        <w:topLinePunct/>
      </w:pPr>
      <w:r>
        <w:rPr>
          <w:rFonts w:ascii="宋体" w:eastAsia="宋体" w:hint="eastAsia"/>
        </w:rPr>
        <w:t>随机选择</w:t>
      </w:r>
      <w:r>
        <w:t>8</w:t>
      </w:r>
      <w:r>
        <w:rPr>
          <w:rFonts w:ascii="宋体" w:eastAsia="宋体" w:hint="eastAsia"/>
        </w:rPr>
        <w:t>周龄小鼠，分成</w:t>
      </w:r>
      <w:r>
        <w:t>3</w:t>
      </w:r>
      <w:r>
        <w:rPr>
          <w:rFonts w:ascii="宋体" w:eastAsia="宋体" w:hint="eastAsia"/>
        </w:rPr>
        <w:t>组，每组</w:t>
      </w:r>
      <w:r>
        <w:t>8</w:t>
      </w:r>
      <w:r>
        <w:rPr>
          <w:rFonts w:ascii="宋体" w:eastAsia="宋体" w:hint="eastAsia"/>
        </w:rPr>
        <w:t>只，对照组不做任何处理，第</w:t>
      </w:r>
      <w:r>
        <w:t>1</w:t>
      </w:r>
      <w:r>
        <w:rPr>
          <w:rFonts w:ascii="宋体" w:eastAsia="宋体" w:hint="eastAsia"/>
        </w:rPr>
        <w:t>组尾静脉注射</w:t>
      </w:r>
      <w:r>
        <w:t>TGALN2-siRNA</w:t>
      </w:r>
      <w:r>
        <w:rPr>
          <w:rFonts w:ascii="宋体" w:eastAsia="宋体" w:hint="eastAsia"/>
        </w:rPr>
        <w:t>，连续注射</w:t>
      </w:r>
      <w:r>
        <w:t>3</w:t>
      </w:r>
      <w:r>
        <w:rPr>
          <w:rFonts w:ascii="宋体" w:eastAsia="宋体" w:hint="eastAsia"/>
        </w:rPr>
        <w:t>天，每次</w:t>
      </w:r>
      <w:r>
        <w:t>5nmol</w:t>
      </w:r>
      <w:r>
        <w:rPr>
          <w:rFonts w:ascii="宋体" w:eastAsia="宋体" w:hint="eastAsia"/>
        </w:rPr>
        <w:t>，第</w:t>
      </w:r>
      <w:r>
        <w:t>2</w:t>
      </w:r>
      <w:r>
        <w:rPr>
          <w:rFonts w:ascii="宋体" w:eastAsia="宋体" w:hint="eastAsia"/>
        </w:rPr>
        <w:t>组尾静脉注射</w:t>
      </w:r>
      <w:r>
        <w:rPr>
          <w:rFonts w:ascii="宋体" w:eastAsia="宋体" w:hint="eastAsia"/>
        </w:rPr>
        <w:t>制剂溶剂</w:t>
      </w:r>
      <w:r>
        <w:rPr>
          <w:rFonts w:ascii="宋体" w:eastAsia="宋体" w:hint="eastAsia"/>
        </w:rPr>
        <w:t>（</w:t>
      </w:r>
      <w:r>
        <w:t>DEPC</w:t>
      </w:r>
      <w:r>
        <w:rPr>
          <w:rFonts w:ascii="宋体" w:eastAsia="宋体" w:hint="eastAsia"/>
        </w:rPr>
        <w:t>水</w:t>
      </w:r>
      <w:r>
        <w:rPr>
          <w:rFonts w:ascii="宋体" w:eastAsia="宋体" w:hint="eastAsia"/>
        </w:rPr>
        <w:t>）</w:t>
      </w:r>
      <w:r>
        <w:rPr>
          <w:rFonts w:ascii="宋体" w:eastAsia="宋体" w:hint="eastAsia"/>
        </w:rPr>
        <w:t>，连续注射</w:t>
      </w:r>
      <w:r>
        <w:t>3</w:t>
      </w:r>
      <w:r>
        <w:rPr>
          <w:rFonts w:ascii="宋体" w:eastAsia="宋体" w:hint="eastAsia"/>
        </w:rPr>
        <w:t>天，每次</w:t>
      </w:r>
      <w:r>
        <w:t>250ul</w:t>
      </w:r>
      <w:r>
        <w:rPr>
          <w:rFonts w:ascii="宋体" w:eastAsia="宋体" w:hint="eastAsia"/>
        </w:rPr>
        <w:t>。各组在最后一次注射</w:t>
      </w:r>
      <w:r>
        <w:t>24h</w:t>
      </w:r>
      <w:r>
        <w:rPr>
          <w:rFonts w:ascii="宋体" w:eastAsia="宋体" w:hint="eastAsia"/>
        </w:rPr>
        <w:t>后，</w:t>
      </w:r>
      <w:r>
        <w:rPr>
          <w:rFonts w:ascii="宋体" w:eastAsia="宋体" w:hint="eastAsia"/>
        </w:rPr>
        <w:t>腹腔注射</w:t>
      </w:r>
      <w:r>
        <w:t>PMS</w:t>
      </w:r>
      <w:r>
        <w:t>G</w:t>
      </w:r>
      <w:r>
        <w:rPr>
          <w:rFonts w:ascii="宋体" w:eastAsia="宋体" w:hint="eastAsia"/>
        </w:rPr>
        <w:t>（</w:t>
      </w:r>
      <w:r>
        <w:t>10U</w:t>
      </w:r>
      <w:r>
        <w:t>/</w:t>
      </w:r>
      <w:r>
        <w:rPr>
          <w:rFonts w:ascii="宋体" w:eastAsia="宋体" w:hint="eastAsia"/>
        </w:rPr>
        <w:t>只</w:t>
      </w:r>
      <w:r>
        <w:rPr>
          <w:rFonts w:ascii="宋体" w:eastAsia="宋体" w:hint="eastAsia"/>
        </w:rPr>
        <w:t>）</w:t>
      </w:r>
      <w:r>
        <w:rPr>
          <w:rFonts w:ascii="宋体" w:eastAsia="宋体" w:hint="eastAsia"/>
        </w:rPr>
        <w:t>促排卵，</w:t>
      </w:r>
      <w:r>
        <w:t>48h</w:t>
      </w:r>
      <w:r>
        <w:rPr>
          <w:rFonts w:ascii="宋体" w:eastAsia="宋体" w:hint="eastAsia"/>
        </w:rPr>
        <w:t>后注射</w:t>
      </w:r>
      <w:r>
        <w:t>HC</w:t>
      </w:r>
      <w:r>
        <w:t>G</w:t>
      </w:r>
      <w:r>
        <w:rPr>
          <w:rFonts w:ascii="宋体" w:eastAsia="宋体" w:hint="eastAsia"/>
          <w:rFonts w:ascii="宋体" w:eastAsia="宋体" w:hint="eastAsia"/>
        </w:rPr>
        <w:t>(</w:t>
      </w:r>
      <w:r>
        <w:t>10U</w:t>
      </w:r>
      <w:r>
        <w:t>/</w:t>
      </w:r>
      <w:r>
        <w:rPr>
          <w:rFonts w:ascii="宋体" w:eastAsia="宋体" w:hint="eastAsia"/>
        </w:rPr>
        <w:t>只</w:t>
      </w:r>
      <w:r>
        <w:rPr>
          <w:rFonts w:ascii="宋体" w:eastAsia="宋体" w:hint="eastAsia"/>
          <w:rFonts w:ascii="宋体" w:eastAsia="宋体" w:hint="eastAsia"/>
          <w:spacing w:val="-60"/>
        </w:rPr>
        <w:t>)</w:t>
      </w:r>
      <w:r>
        <w:rPr>
          <w:rFonts w:ascii="宋体" w:eastAsia="宋体" w:hint="eastAsia"/>
        </w:rPr>
        <w:t>，</w:t>
      </w:r>
      <w:r>
        <w:t>1</w:t>
      </w:r>
      <w:r>
        <w:t>2h</w:t>
      </w:r>
      <w:r>
        <w:rPr>
          <w:rFonts w:ascii="宋体" w:eastAsia="宋体" w:hint="eastAsia"/>
        </w:rPr>
        <w:t>后处死小</w:t>
      </w:r>
      <w:r>
        <w:rPr>
          <w:rFonts w:ascii="宋体" w:eastAsia="宋体" w:hint="eastAsia"/>
        </w:rPr>
        <w:t>鼠，获取输卵管，收集各组小鼠</w:t>
      </w:r>
      <w:r>
        <w:t>MII</w:t>
      </w:r>
      <w:r>
        <w:rPr>
          <w:rFonts w:ascii="宋体" w:eastAsia="宋体" w:hint="eastAsia"/>
        </w:rPr>
        <w:t>期卵母细胞。统计各组卵母细胞直径、透明</w:t>
      </w:r>
      <w:r>
        <w:rPr>
          <w:rFonts w:ascii="宋体" w:eastAsia="宋体" w:hint="eastAsia"/>
        </w:rPr>
        <w:t>带厚度。具体分组如下：</w:t>
      </w:r>
    </w:p>
    <w:p w:rsidR="0018722C">
      <w:pPr>
        <w:topLinePunct/>
      </w:pPr>
      <w:r>
        <w:rPr>
          <w:rFonts w:cstheme="minorBidi" w:hAnsiTheme="minorHAnsi" w:eastAsiaTheme="minorHAnsi" w:asciiTheme="minorHAnsi" w:ascii="Calibri"/>
        </w:rPr>
        <w:t>48</w:t>
      </w:r>
    </w:p>
    <w:p w:rsidR="0018722C">
      <w:pPr>
        <w:rPr/>
        <w:topLinePunct/>
      </w:pPr>
    </w:p>
    <w:tbl>
      <w:tblPr>
        <w:tblW w:w="0" w:type="auto"/>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1866"/>
        <w:gridCol w:w="4152"/>
      </w:tblGrid>
      <w:tr>
        <w:trPr>
          <w:trHeight w:val="460" w:hRule="atLeast"/>
        </w:trPr>
        <w:tc>
          <w:tcPr>
            <w:tcW w:w="26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86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41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360" w:hRule="atLeast"/>
        </w:trPr>
        <w:tc>
          <w:tcPr>
            <w:tcW w:w="263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未处理组</w:t>
            </w:r>
          </w:p>
        </w:tc>
        <w:tc>
          <w:tcPr>
            <w:tcW w:w="1866" w:type="dxa"/>
            <w:tcBorders>
              <w:top w:val="single" w:sz="4" w:space="0" w:color="000000"/>
            </w:tcBorders>
          </w:tcPr>
          <w:p w:rsidR="0018722C">
            <w:pPr>
              <w:topLinePunct/>
              <w:ind w:leftChars="0" w:left="0" w:rightChars="0" w:right="0" w:firstLineChars="0" w:firstLine="0"/>
              <w:spacing w:line="240" w:lineRule="atLeast"/>
            </w:pPr>
            <w:r>
              <w:t>8</w:t>
            </w:r>
          </w:p>
        </w:tc>
        <w:tc>
          <w:tcPr>
            <w:tcW w:w="4152" w:type="dxa"/>
            <w:tcBorders>
              <w:top w:val="single" w:sz="4" w:space="0" w:color="000000"/>
            </w:tcBorders>
          </w:tcPr>
          <w:p w:rsidR="00462578"/>
        </w:tc>
      </w:tr>
      <w:tr>
        <w:trPr>
          <w:trHeight w:val="500" w:hRule="atLeast"/>
        </w:trPr>
        <w:tc>
          <w:tcPr>
            <w:tcW w:w="2633" w:type="dxa"/>
          </w:tcPr>
          <w:p w:rsidR="0018722C">
            <w:pPr>
              <w:topLinePunct/>
              <w:ind w:leftChars="0" w:left="0" w:rightChars="0" w:right="0" w:firstLineChars="0" w:firstLine="0"/>
              <w:spacing w:line="240" w:lineRule="atLeast"/>
            </w:pPr>
            <w:r>
              <w:t>TGALN2-siRNA </w:t>
            </w:r>
            <w:r>
              <w:rPr>
                <w:rFonts w:ascii="宋体" w:eastAsia="宋体" w:hint="eastAsia"/>
              </w:rPr>
              <w:t>组</w:t>
            </w:r>
          </w:p>
        </w:tc>
        <w:tc>
          <w:tcPr>
            <w:tcW w:w="1866" w:type="dxa"/>
          </w:tcPr>
          <w:p w:rsidR="0018722C">
            <w:pPr>
              <w:topLinePunct/>
              <w:ind w:leftChars="0" w:left="0" w:rightChars="0" w:right="0" w:firstLineChars="0" w:firstLine="0"/>
              <w:spacing w:line="240" w:lineRule="atLeast"/>
            </w:pPr>
            <w:r>
              <w:t>8</w:t>
            </w:r>
          </w:p>
        </w:tc>
        <w:tc>
          <w:tcPr>
            <w:tcW w:w="4152" w:type="dxa"/>
          </w:tcPr>
          <w:p w:rsidR="0018722C">
            <w:pPr>
              <w:topLinePunct/>
              <w:ind w:leftChars="0" w:left="0" w:rightChars="0" w:right="0" w:firstLineChars="0" w:firstLine="0"/>
              <w:spacing w:line="240" w:lineRule="atLeast"/>
            </w:pPr>
            <w:r>
              <w:rPr>
                <w:rFonts w:ascii="宋体" w:eastAsia="宋体" w:hint="eastAsia"/>
              </w:rPr>
              <w:t>统计各组卵母细胞直径、透明带厚度。</w:t>
            </w:r>
          </w:p>
        </w:tc>
      </w:tr>
      <w:tr>
        <w:trPr>
          <w:trHeight w:val="520" w:hRule="atLeast"/>
        </w:trPr>
        <w:tc>
          <w:tcPr>
            <w:tcW w:w="2633" w:type="dxa"/>
            <w:tcBorders>
              <w:bottom w:val="single" w:sz="4" w:space="0" w:color="000000"/>
            </w:tcBorders>
          </w:tcPr>
          <w:p w:rsidR="0018722C">
            <w:pPr>
              <w:topLinePunct/>
              <w:ind w:leftChars="0" w:left="0" w:rightChars="0" w:right="0" w:firstLineChars="0" w:firstLine="0"/>
              <w:spacing w:line="240" w:lineRule="atLeast"/>
            </w:pPr>
            <w:r>
              <w:t>DEPC </w:t>
            </w:r>
            <w:r>
              <w:rPr>
                <w:rFonts w:ascii="宋体" w:eastAsia="宋体" w:hint="eastAsia"/>
              </w:rPr>
              <w:t>水组</w:t>
            </w:r>
          </w:p>
        </w:tc>
        <w:tc>
          <w:tcPr>
            <w:tcW w:w="1866" w:type="dxa"/>
            <w:tcBorders>
              <w:bottom w:val="single" w:sz="4" w:space="0" w:color="000000"/>
            </w:tcBorders>
          </w:tcPr>
          <w:p w:rsidR="0018722C">
            <w:pPr>
              <w:topLinePunct/>
              <w:ind w:leftChars="0" w:left="0" w:rightChars="0" w:right="0" w:firstLineChars="0" w:firstLine="0"/>
              <w:spacing w:line="240" w:lineRule="atLeast"/>
            </w:pPr>
            <w:r>
              <w:t>8</w:t>
            </w:r>
          </w:p>
        </w:tc>
        <w:tc>
          <w:tcPr>
            <w:tcW w:w="4152" w:type="dxa"/>
            <w:tcBorders>
              <w:bottom w:val="single" w:sz="4" w:space="0" w:color="000000"/>
            </w:tcBorders>
          </w:tcPr>
          <w:p w:rsidR="00462578"/>
        </w:tc>
      </w:tr>
    </w:tbl>
    <w:p w:rsidR="0018722C">
      <w:pPr>
        <w:topLinePunct/>
      </w:pPr>
      <w:r>
        <w:rPr>
          <w:rFonts w:cstheme="minorBidi" w:hAnsiTheme="minorHAnsi" w:eastAsiaTheme="minorHAnsi" w:asciiTheme="minorHAnsi" w:ascii="黑体" w:hAnsi="Times New Roman" w:eastAsia="黑体" w:cs="Times New Roman" w:hint="eastAsia"/>
          <w:b/>
        </w:rPr>
        <w:t>11. 卵母细胞显微注射</w:t>
      </w:r>
    </w:p>
    <w:p w:rsidR="0018722C">
      <w:pPr>
        <w:topLinePunct/>
      </w:pPr>
      <w:r>
        <w:rPr>
          <w:rFonts w:ascii="宋体" w:eastAsia="宋体" w:hint="eastAsia"/>
        </w:rPr>
        <w:t>将预热的</w:t>
      </w:r>
      <w:r>
        <w:t>G-MOPS</w:t>
      </w:r>
      <w:r>
        <w:rPr>
          <w:rFonts w:ascii="宋体" w:eastAsia="宋体" w:hint="eastAsia"/>
        </w:rPr>
        <w:t>液滴入注射皿，每滴约</w:t>
      </w:r>
      <w:r>
        <w:t>15-20ul</w:t>
      </w:r>
      <w:r>
        <w:rPr>
          <w:rFonts w:ascii="宋体" w:eastAsia="宋体" w:hint="eastAsia"/>
        </w:rPr>
        <w:t>，然后盖上预热的矿物</w:t>
      </w:r>
      <w:r>
        <w:rPr>
          <w:rFonts w:ascii="宋体" w:eastAsia="宋体" w:hint="eastAsia"/>
        </w:rPr>
        <w:t>油，至少提前</w:t>
      </w:r>
      <w:r>
        <w:t>2h</w:t>
      </w:r>
      <w:r>
        <w:rPr>
          <w:rFonts w:ascii="宋体" w:eastAsia="宋体" w:hint="eastAsia"/>
        </w:rPr>
        <w:t>预热。将脱去卵丘</w:t>
      </w:r>
      <w:r>
        <w:t>-</w:t>
      </w:r>
      <w:r>
        <w:rPr>
          <w:rFonts w:ascii="宋体" w:eastAsia="宋体" w:hint="eastAsia"/>
        </w:rPr>
        <w:t>卵母细胞复合体的</w:t>
      </w:r>
      <w:r>
        <w:t>GV</w:t>
      </w:r>
      <w:r>
        <w:rPr>
          <w:rFonts w:ascii="宋体" w:eastAsia="宋体" w:hint="eastAsia"/>
        </w:rPr>
        <w:t>期卵母细胞放入</w:t>
      </w:r>
      <w:r>
        <w:t>G-MOPS</w:t>
      </w:r>
      <w:r>
        <w:rPr>
          <w:rFonts w:ascii="宋体" w:eastAsia="宋体" w:hint="eastAsia"/>
        </w:rPr>
        <w:t>滴，每个滴约</w:t>
      </w:r>
      <w:r>
        <w:t>8-10</w:t>
      </w:r>
      <w:r>
        <w:rPr>
          <w:rFonts w:ascii="宋体" w:eastAsia="宋体" w:hint="eastAsia"/>
        </w:rPr>
        <w:t>个卵母细胞。实验分为</w:t>
      </w:r>
      <w:r>
        <w:t>5</w:t>
      </w:r>
      <w:r>
        <w:rPr>
          <w:rFonts w:ascii="宋体" w:eastAsia="宋体" w:hint="eastAsia"/>
        </w:rPr>
        <w:t>组。在显微操作仪下固定</w:t>
      </w:r>
      <w:r>
        <w:rPr>
          <w:rFonts w:ascii="宋体" w:eastAsia="宋体" w:hint="eastAsia"/>
        </w:rPr>
        <w:t>好卵母细胞后，将</w:t>
      </w:r>
      <w:r>
        <w:t>miR-133b mimic</w:t>
      </w:r>
      <w:r>
        <w:rPr>
          <w:rFonts w:ascii="宋体" w:eastAsia="宋体" w:hint="eastAsia"/>
        </w:rPr>
        <w:t>、</w:t>
      </w:r>
      <w:r>
        <w:t>miR-133b mimic negative control</w:t>
      </w:r>
      <w:r>
        <w:rPr>
          <w:rFonts w:ascii="宋体" w:eastAsia="宋体" w:hint="eastAsia"/>
        </w:rPr>
        <w:t>、</w:t>
      </w:r>
      <w:r>
        <w:t>miR-133</w:t>
      </w:r>
      <w:r>
        <w:t>b</w:t>
      </w:r>
    </w:p>
    <w:p w:rsidR="0018722C">
      <w:pPr>
        <w:topLinePunct/>
      </w:pPr>
      <w:r>
        <w:t>inhibitor</w:t>
      </w:r>
      <w:r>
        <w:rPr>
          <w:rFonts w:ascii="宋体" w:eastAsia="宋体" w:hint="eastAsia"/>
        </w:rPr>
        <w:t>、</w:t>
      </w:r>
      <w:r>
        <w:t>miR-133b</w:t>
      </w:r>
      <w:r>
        <w:t> </w:t>
      </w:r>
      <w:r>
        <w:t>inhibitor</w:t>
      </w:r>
      <w:r>
        <w:t> </w:t>
      </w:r>
      <w:r>
        <w:t>negative</w:t>
      </w:r>
      <w:r>
        <w:t> </w:t>
      </w:r>
      <w:r>
        <w:t>control</w:t>
      </w:r>
      <w:r>
        <w:rPr>
          <w:rFonts w:ascii="宋体" w:eastAsia="宋体" w:hint="eastAsia"/>
        </w:rPr>
        <w:t>以及上述制剂的溶剂分别注射入</w:t>
      </w:r>
    </w:p>
    <w:p w:rsidR="0018722C">
      <w:pPr>
        <w:pStyle w:val="BodyText"/>
        <w:spacing w:line="338" w:lineRule="auto" w:before="135"/>
        <w:ind w:leftChars="0" w:left="1046" w:rightChars="0" w:right="457"/>
        <w:jc w:val="both"/>
        <w:rPr>
          <w:rFonts w:ascii="宋体" w:eastAsia="宋体" w:hint="eastAsia"/>
        </w:rPr>
        <w:topLinePunct/>
      </w:pPr>
      <w:r>
        <w:t>GV</w:t>
      </w:r>
      <w:r>
        <w:rPr>
          <w:rFonts w:ascii="宋体" w:eastAsia="宋体" w:hint="eastAsia"/>
          <w:spacing w:val="-4"/>
        </w:rPr>
        <w:t>期卵母细胞胞浆，每个卵母细胞注射约</w:t>
      </w:r>
      <w:r>
        <w:t>5-9pl</w:t>
      </w:r>
      <w:r>
        <w:rPr>
          <w:rFonts w:ascii="宋体" w:eastAsia="宋体" w:hint="eastAsia"/>
          <w:spacing w:val="-6"/>
        </w:rPr>
        <w:t>。注射后将卵母细胞放入</w:t>
      </w:r>
      <w:r>
        <w:t>IVM</w:t>
      </w:r>
      <w:r>
        <w:rPr>
          <w:rFonts w:ascii="宋体" w:eastAsia="宋体" w:hint="eastAsia"/>
          <w:spacing w:val="-2"/>
        </w:rPr>
        <w:t>培养液</w:t>
      </w:r>
      <w:r>
        <w:rPr>
          <w:rFonts w:ascii="宋体" w:eastAsia="宋体" w:hint="eastAsia"/>
          <w:spacing w:val="0"/>
        </w:rPr>
        <w:t>（</w:t>
      </w:r>
      <w:r>
        <w:rPr>
          <w:w w:val="99"/>
        </w:rPr>
        <w:t>SA</w:t>
      </w:r>
      <w:r>
        <w:rPr>
          <w:spacing w:val="0"/>
          <w:w w:val="99"/>
        </w:rPr>
        <w:t>G</w:t>
      </w:r>
      <w:r>
        <w:t>E</w:t>
      </w:r>
      <w:r>
        <w:rPr>
          <w:rFonts w:ascii="宋体" w:eastAsia="宋体" w:hint="eastAsia"/>
          <w:spacing w:val="-4"/>
        </w:rPr>
        <w:t xml:space="preserve">, </w:t>
      </w:r>
      <w:r>
        <w:rPr>
          <w:w w:val="99"/>
        </w:rPr>
        <w:t>USA</w:t>
      </w:r>
      <w:r>
        <w:rPr>
          <w:rFonts w:ascii="宋体" w:eastAsia="宋体" w:hint="eastAsia"/>
          <w:spacing w:val="-60"/>
        </w:rPr>
        <w:t>）</w:t>
      </w:r>
      <w:r>
        <w:rPr>
          <w:rFonts w:ascii="宋体" w:eastAsia="宋体" w:hint="eastAsia"/>
          <w:spacing w:val="-2"/>
        </w:rPr>
        <w:t>，观察并记录各组卵母细胞发育成熟情况。每组注射的</w:t>
      </w:r>
      <w:r>
        <w:rPr>
          <w:rFonts w:ascii="宋体" w:eastAsia="宋体" w:hint="eastAsia"/>
          <w:spacing w:val="-6"/>
        </w:rPr>
        <w:t>卵母细胞数均在</w:t>
      </w:r>
      <w:r>
        <w:t>200</w:t>
      </w:r>
      <w:r>
        <w:rPr>
          <w:rFonts w:ascii="宋体" w:eastAsia="宋体" w:hint="eastAsia"/>
          <w:spacing w:val="-2"/>
        </w:rPr>
        <w:t>个以上，每组卵母细胞的显微注射均在</w:t>
      </w:r>
      <w:r>
        <w:t>30min</w:t>
      </w:r>
      <w:r>
        <w:rPr>
          <w:rFonts w:ascii="宋体" w:eastAsia="宋体" w:hint="eastAsia"/>
        </w:rPr>
        <w:t>内完成。</w:t>
      </w:r>
    </w:p>
    <w:p w:rsidR="00000000">
      <w:pPr>
        <w:pStyle w:val="aff7"/>
        <w:spacing w:line="240" w:lineRule="atLeast"/>
        <w:topLinePunct/>
      </w:pPr>
      <w:r>
        <w:drawing>
          <wp:inline>
            <wp:extent cx="2520903" cy="1884330"/>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5" cstate="print"/>
                    <a:stretch>
                      <a:fillRect/>
                    </a:stretch>
                  </pic:blipFill>
                  <pic:spPr>
                    <a:xfrm>
                      <a:off x="0" y="0"/>
                      <a:ext cx="2520903" cy="1884330"/>
                    </a:xfrm>
                    <a:prstGeom prst="rect">
                      <a:avLst/>
                    </a:prstGeom>
                  </pic:spPr>
                </pic:pic>
              </a:graphicData>
            </a:graphic>
          </wp:inline>
        </w:drawing>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卵母细胞显微注射示意图</w:t>
      </w:r>
    </w:p>
    <w:p w:rsidR="0018722C">
      <w:pPr>
        <w:topLinePunct/>
      </w:pPr>
      <w:r>
        <w:rPr>
          <w:rFonts w:ascii="宋体" w:eastAsia="宋体" w:hint="eastAsia"/>
        </w:rPr>
        <w:t>具体分组如下：</w:t>
      </w:r>
    </w:p>
    <w:p w:rsidR="0018722C">
      <w:p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5"/>
        <w:gridCol w:w="1959"/>
        <w:gridCol w:w="2362"/>
      </w:tblGrid>
      <w:tr>
        <w:trPr>
          <w:trHeight w:val="460" w:hRule="atLeast"/>
        </w:trPr>
        <w:tc>
          <w:tcPr>
            <w:tcW w:w="420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9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卵母细胞数</w:t>
            </w:r>
            <w:r>
              <w:t>（</w:t>
            </w:r>
            <w:r>
              <w:rPr>
                <w:rFonts w:ascii="宋体" w:eastAsia="宋体" w:hint="eastAsia"/>
              </w:rPr>
              <w:t>个</w:t>
            </w:r>
            <w:r>
              <w:t>）</w:t>
            </w:r>
          </w:p>
        </w:tc>
        <w:tc>
          <w:tcPr>
            <w:tcW w:w="23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380" w:hRule="atLeast"/>
        </w:trPr>
        <w:tc>
          <w:tcPr>
            <w:tcW w:w="4205" w:type="dxa"/>
            <w:tcBorders>
              <w:top w:val="single" w:sz="4" w:space="0" w:color="000000"/>
            </w:tcBorders>
          </w:tcPr>
          <w:p w:rsidR="0018722C">
            <w:pPr>
              <w:topLinePunct/>
              <w:ind w:leftChars="0" w:left="0" w:rightChars="0" w:right="0" w:firstLineChars="0" w:firstLine="0"/>
              <w:spacing w:line="240" w:lineRule="atLeast"/>
            </w:pPr>
            <w:r>
              <w:t>miR-133b mimic </w:t>
            </w:r>
            <w:r>
              <w:rPr>
                <w:rFonts w:ascii="宋体" w:eastAsia="宋体" w:hint="eastAsia"/>
              </w:rPr>
              <w:t>组</w:t>
            </w:r>
          </w:p>
        </w:tc>
        <w:tc>
          <w:tcPr>
            <w:tcW w:w="1959" w:type="dxa"/>
            <w:tcBorders>
              <w:top w:val="single" w:sz="4" w:space="0" w:color="000000"/>
            </w:tcBorders>
          </w:tcPr>
          <w:p w:rsidR="0018722C">
            <w:pPr>
              <w:topLinePunct/>
              <w:ind w:leftChars="0" w:left="0" w:rightChars="0" w:right="0" w:firstLineChars="0" w:firstLine="0"/>
              <w:spacing w:line="240" w:lineRule="atLeast"/>
            </w:pPr>
            <w:r>
              <w:t>&gt;200</w:t>
            </w:r>
          </w:p>
        </w:tc>
        <w:tc>
          <w:tcPr>
            <w:tcW w:w="2362" w:type="dxa"/>
            <w:tcBorders>
              <w:top w:val="single" w:sz="4" w:space="0" w:color="000000"/>
            </w:tcBorders>
          </w:tcPr>
          <w:p w:rsidR="00462578"/>
        </w:tc>
      </w:tr>
      <w:tr>
        <w:trPr>
          <w:trHeight w:val="340" w:hRule="atLeast"/>
        </w:trPr>
        <w:tc>
          <w:tcPr>
            <w:tcW w:w="4205" w:type="dxa"/>
          </w:tcPr>
          <w:p w:rsidR="0018722C">
            <w:pPr>
              <w:topLinePunct/>
              <w:ind w:leftChars="0" w:left="0" w:rightChars="0" w:right="0" w:firstLineChars="0" w:firstLine="0"/>
              <w:spacing w:line="240" w:lineRule="atLeast"/>
            </w:pPr>
            <w:r>
              <w:t>M</w:t>
            </w:r>
            <w:r>
              <w:t xml:space="preserve">iR-133b mimic negative control </w:t>
            </w:r>
            <w:r>
              <w:rPr>
                <w:rFonts w:ascii="宋体" w:eastAsia="宋体" w:hint="eastAsia"/>
              </w:rPr>
              <w:t>组</w:t>
            </w:r>
          </w:p>
        </w:tc>
        <w:tc>
          <w:tcPr>
            <w:tcW w:w="1959" w:type="dxa"/>
          </w:tcPr>
          <w:p w:rsidR="0018722C">
            <w:pPr>
              <w:topLinePunct/>
              <w:ind w:leftChars="0" w:left="0" w:rightChars="0" w:right="0" w:firstLineChars="0" w:firstLine="0"/>
              <w:spacing w:line="240" w:lineRule="atLeast"/>
            </w:pPr>
            <w:r>
              <w:t>&gt;200</w:t>
            </w:r>
          </w:p>
        </w:tc>
        <w:tc>
          <w:tcPr>
            <w:tcW w:w="2362" w:type="dxa"/>
          </w:tcPr>
          <w:p w:rsidR="00462578"/>
        </w:tc>
      </w:tr>
      <w:tr>
        <w:trPr>
          <w:trHeight w:val="660" w:hRule="atLeast"/>
        </w:trPr>
        <w:tc>
          <w:tcPr>
            <w:tcW w:w="4205" w:type="dxa"/>
          </w:tcPr>
          <w:p w:rsidR="0018722C">
            <w:pPr>
              <w:topLinePunct/>
              <w:ind w:leftChars="0" w:left="0" w:rightChars="0" w:right="0" w:firstLineChars="0" w:firstLine="0"/>
              <w:spacing w:line="240" w:lineRule="atLeast"/>
            </w:pPr>
            <w:r>
              <w:t>M</w:t>
            </w:r>
            <w:r>
              <w:t xml:space="preserve">iR-133b inhibitor </w:t>
            </w:r>
            <w:r>
              <w:rPr>
                <w:rFonts w:ascii="宋体" w:eastAsia="宋体" w:hint="eastAsia"/>
              </w:rPr>
              <w:t>组</w:t>
            </w:r>
          </w:p>
        </w:tc>
        <w:tc>
          <w:tcPr>
            <w:tcW w:w="1959" w:type="dxa"/>
          </w:tcPr>
          <w:p w:rsidR="0018722C">
            <w:pPr>
              <w:topLinePunct/>
              <w:ind w:leftChars="0" w:left="0" w:rightChars="0" w:right="0" w:firstLineChars="0" w:firstLine="0"/>
              <w:spacing w:line="240" w:lineRule="atLeast"/>
            </w:pPr>
            <w:r>
              <w:t>&gt;200</w:t>
            </w:r>
          </w:p>
        </w:tc>
        <w:tc>
          <w:tcPr>
            <w:tcW w:w="2362" w:type="dxa"/>
          </w:tcPr>
          <w:p w:rsidR="0018722C">
            <w:pPr>
              <w:topLinePunct/>
              <w:ind w:leftChars="0" w:left="0" w:rightChars="0" w:right="0" w:firstLineChars="0" w:firstLine="0"/>
              <w:spacing w:line="240" w:lineRule="atLeast"/>
            </w:pPr>
            <w:r>
              <w:rPr>
                <w:rFonts w:ascii="宋体" w:eastAsia="宋体" w:hint="eastAsia"/>
              </w:rPr>
              <w:t>各组 </w:t>
            </w:r>
            <w:r>
              <w:t>8h</w:t>
            </w:r>
            <w:r>
              <w:rPr>
                <w:rFonts w:ascii="宋体" w:eastAsia="宋体" w:hint="eastAsia"/>
                <w:rFonts w:ascii="宋体" w:eastAsia="宋体" w:hint="eastAsia"/>
                <w:sz w:val="24"/>
              </w:rPr>
              <w:t xml:space="preserve">, </w:t>
            </w:r>
            <w:r>
              <w:t>16h </w:t>
            </w:r>
            <w:r>
              <w:rPr>
                <w:rFonts w:ascii="宋体" w:eastAsia="宋体" w:hint="eastAsia"/>
              </w:rPr>
              <w:t>卵母细</w:t>
            </w:r>
          </w:p>
          <w:p w:rsidR="0018722C">
            <w:pPr>
              <w:topLinePunct/>
              <w:ind w:leftChars="0" w:left="0" w:rightChars="0" w:right="0" w:firstLineChars="0" w:firstLine="0"/>
              <w:spacing w:line="240" w:lineRule="atLeast"/>
            </w:pPr>
            <w:r>
              <w:rPr>
                <w:rFonts w:ascii="宋体" w:eastAsia="宋体" w:hint="eastAsia"/>
              </w:rPr>
              <w:t>胞成熟率</w:t>
            </w:r>
          </w:p>
        </w:tc>
      </w:tr>
      <w:tr>
        <w:trPr>
          <w:trHeight w:val="360" w:hRule="atLeast"/>
        </w:trPr>
        <w:tc>
          <w:tcPr>
            <w:tcW w:w="4205" w:type="dxa"/>
          </w:tcPr>
          <w:p w:rsidR="0018722C">
            <w:pPr>
              <w:topLinePunct/>
              <w:ind w:leftChars="0" w:left="0" w:rightChars="0" w:right="0" w:firstLineChars="0" w:firstLine="0"/>
              <w:spacing w:line="240" w:lineRule="atLeast"/>
            </w:pPr>
            <w:r>
              <w:t>M</w:t>
            </w:r>
            <w:r>
              <w:t xml:space="preserve">iR-133b inhibitor negative control </w:t>
            </w:r>
            <w:r>
              <w:rPr>
                <w:rFonts w:ascii="宋体" w:eastAsia="宋体" w:hint="eastAsia"/>
              </w:rPr>
              <w:t>组</w:t>
            </w:r>
          </w:p>
        </w:tc>
        <w:tc>
          <w:tcPr>
            <w:tcW w:w="1959" w:type="dxa"/>
          </w:tcPr>
          <w:p w:rsidR="0018722C">
            <w:pPr>
              <w:topLinePunct/>
              <w:ind w:leftChars="0" w:left="0" w:rightChars="0" w:right="0" w:firstLineChars="0" w:firstLine="0"/>
              <w:spacing w:line="240" w:lineRule="atLeast"/>
            </w:pPr>
            <w:r>
              <w:t>&gt;200</w:t>
            </w:r>
          </w:p>
        </w:tc>
        <w:tc>
          <w:tcPr>
            <w:tcW w:w="2362" w:type="dxa"/>
          </w:tcPr>
          <w:p w:rsidR="00462578"/>
        </w:tc>
      </w:tr>
      <w:tr>
        <w:trPr>
          <w:trHeight w:val="540" w:hRule="atLeast"/>
        </w:trPr>
        <w:tc>
          <w:tcPr>
            <w:tcW w:w="420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上述制剂的溶剂组</w:t>
            </w:r>
          </w:p>
        </w:tc>
        <w:tc>
          <w:tcPr>
            <w:tcW w:w="1959" w:type="dxa"/>
            <w:tcBorders>
              <w:bottom w:val="single" w:sz="4" w:space="0" w:color="000000"/>
            </w:tcBorders>
          </w:tcPr>
          <w:p w:rsidR="0018722C">
            <w:pPr>
              <w:topLinePunct/>
              <w:ind w:leftChars="0" w:left="0" w:rightChars="0" w:right="0" w:firstLineChars="0" w:firstLine="0"/>
              <w:spacing w:line="240" w:lineRule="atLeast"/>
            </w:pPr>
            <w:r>
              <w:t>&gt;200</w:t>
            </w:r>
          </w:p>
        </w:tc>
        <w:tc>
          <w:tcPr>
            <w:tcW w:w="2362" w:type="dxa"/>
            <w:tcBorders>
              <w:bottom w:val="single" w:sz="4" w:space="0" w:color="000000"/>
            </w:tcBorders>
          </w:tcPr>
          <w:p w:rsidR="00462578"/>
        </w:tc>
      </w:tr>
    </w:tbl>
    <w:p w:rsidR="0018722C">
      <w:pPr>
        <w:topLinePunct/>
      </w:pPr>
      <w:r>
        <w:rPr>
          <w:rFonts w:cstheme="minorBidi" w:hAnsiTheme="minorHAnsi" w:eastAsiaTheme="minorHAnsi" w:asciiTheme="minorHAnsi" w:ascii="Calibri"/>
        </w:rPr>
        <w:t>49</w:t>
      </w:r>
    </w:p>
    <w:p w:rsidR="0018722C">
      <w:pPr>
        <w:topLinePunct/>
      </w:pPr>
      <w:r>
        <w:rPr>
          <w:rFonts w:cstheme="minorBidi" w:hAnsiTheme="minorHAnsi" w:eastAsiaTheme="minorHAnsi" w:asciiTheme="minorHAnsi" w:ascii="Times New Roman" w:hAnsi="Times New Roman" w:eastAsia="Times New Roman" w:cs="Times New Roman"/>
          <w:b/>
        </w:rPr>
        <w:t>12.</w:t>
      </w:r>
      <w:r>
        <w:rPr>
          <w:b/>
          <w:rFonts w:ascii="黑体" w:eastAsia="黑体" w:hint="eastAsia" w:cstheme="minorBidi" w:hAnsiTheme="minorHAnsi" w:hAnsi="Times New Roman" w:cs="Times New Roman"/>
        </w:rPr>
        <w:t>卵巢多点注射</w:t>
      </w:r>
      <w:r>
        <w:rPr>
          <w:rFonts w:cstheme="minorBidi" w:hAnsiTheme="minorHAnsi" w:eastAsiaTheme="minorHAnsi" w:asciiTheme="minorHAnsi" w:ascii="Times New Roman" w:hAnsi="Times New Roman" w:eastAsia="Times New Roman" w:cs="Times New Roman"/>
          <w:b/>
        </w:rPr>
        <w:t>miR-133b</w:t>
      </w:r>
    </w:p>
    <w:p w:rsidR="0018722C">
      <w:pPr>
        <w:pStyle w:val="cw21"/>
        <w:topLinePunct/>
      </w:pPr>
      <w:r>
        <w:rPr>
          <w:rFonts w:ascii="宋体" w:eastAsia="宋体" w:hint="eastAsia"/>
        </w:rPr>
        <w:t>12.1</w:t>
      </w:r>
      <w:r>
        <w:rPr>
          <w:rFonts w:ascii="宋体" w:eastAsia="宋体" w:hint="eastAsia"/>
          <w:u w:val="single"/>
        </w:rPr>
        <w:t>实验分组：</w:t>
      </w:r>
      <w:r>
        <w:rPr>
          <w:rFonts w:ascii="宋体" w:eastAsia="宋体" w:hint="eastAsia"/>
        </w:rPr>
        <w:t>选择</w:t>
      </w:r>
      <w:r>
        <w:t>8</w:t>
      </w:r>
      <w:r>
        <w:rPr>
          <w:rFonts w:ascii="宋体" w:eastAsia="宋体" w:hint="eastAsia"/>
        </w:rPr>
        <w:t>周龄雌性</w:t>
      </w:r>
      <w:r>
        <w:t>ICR</w:t>
      </w:r>
      <w:r>
        <w:rPr>
          <w:rFonts w:ascii="宋体" w:eastAsia="宋体" w:hint="eastAsia"/>
        </w:rPr>
        <w:t>小鼠，随机分成</w:t>
      </w:r>
      <w:r>
        <w:t>5</w:t>
      </w:r>
      <w:r>
        <w:rPr>
          <w:rFonts w:ascii="宋体" w:eastAsia="宋体" w:hint="eastAsia"/>
        </w:rPr>
        <w:t>组，每组</w:t>
      </w:r>
      <w:r>
        <w:t>8</w:t>
      </w:r>
      <w:r>
        <w:rPr>
          <w:rFonts w:ascii="宋体" w:eastAsia="宋体" w:hint="eastAsia"/>
        </w:rPr>
        <w:t>只，依次为</w:t>
      </w:r>
      <w:r>
        <w:rPr>
          <w:rFonts w:ascii="宋体" w:eastAsia="宋体" w:hint="eastAsia"/>
        </w:rPr>
        <w:t>对照组、</w:t>
      </w:r>
      <w:r>
        <w:t>miR-133b</w:t>
      </w:r>
      <w:r>
        <w:t> </w:t>
      </w:r>
      <w:r>
        <w:t>minic</w:t>
      </w:r>
      <w:r>
        <w:rPr>
          <w:rFonts w:ascii="宋体" w:eastAsia="宋体" w:hint="eastAsia"/>
        </w:rPr>
        <w:t>组、</w:t>
      </w:r>
      <w:r>
        <w:t>miR-133b</w:t>
      </w:r>
      <w:r>
        <w:t> </w:t>
      </w:r>
      <w:r>
        <w:t>minic</w:t>
      </w:r>
      <w:r>
        <w:t> </w:t>
      </w:r>
      <w:r>
        <w:t>negative</w:t>
      </w:r>
      <w:r>
        <w:t> </w:t>
      </w:r>
      <w:r>
        <w:t>control</w:t>
      </w:r>
      <w:r>
        <w:rPr>
          <w:rFonts w:ascii="宋体" w:eastAsia="宋体" w:hint="eastAsia"/>
        </w:rPr>
        <w:t>组、</w:t>
      </w:r>
      <w:r>
        <w:t>miR-133b</w:t>
      </w:r>
      <w:r>
        <w:t> </w:t>
      </w:r>
      <w:r>
        <w:t>inhibitor</w:t>
      </w:r>
      <w:r>
        <w:rPr>
          <w:rFonts w:ascii="宋体" w:eastAsia="宋体" w:hint="eastAsia"/>
        </w:rPr>
        <w:t>组和</w:t>
      </w:r>
      <w:r>
        <w:t>miR-133b</w:t>
      </w:r>
      <w:r>
        <w:t> </w:t>
      </w:r>
      <w:r>
        <w:t>inhibitor</w:t>
      </w:r>
      <w:r>
        <w:t> </w:t>
      </w:r>
      <w:r>
        <w:t>negative</w:t>
      </w:r>
      <w:r>
        <w:t> </w:t>
      </w:r>
      <w:r>
        <w:t>control</w:t>
      </w:r>
      <w:r>
        <w:rPr>
          <w:rFonts w:ascii="宋体" w:eastAsia="宋体" w:hint="eastAsia"/>
        </w:rPr>
        <w:t>组。</w:t>
      </w:r>
    </w:p>
    <w:p w:rsidR="0018722C">
      <w:pPr>
        <w:pStyle w:val="cw21"/>
        <w:topLinePunct/>
      </w:pPr>
      <w:r>
        <w:rPr>
          <w:rFonts w:ascii="宋体" w:hAnsi="宋体" w:eastAsia="宋体" w:hint="eastAsia"/>
        </w:rPr>
        <w:t>12.2</w:t>
      </w:r>
      <w:r>
        <w:rPr>
          <w:rFonts w:ascii="宋体" w:hAnsi="宋体" w:eastAsia="宋体" w:hint="eastAsia"/>
          <w:u w:val="single"/>
        </w:rPr>
        <w:t>卵巢多点注射</w:t>
      </w:r>
      <w:r>
        <w:rPr>
          <w:rFonts w:ascii="宋体" w:hAnsi="宋体" w:eastAsia="宋体" w:hint="eastAsia"/>
        </w:rPr>
        <w:t>：用</w:t>
      </w:r>
      <w:r>
        <w:t>5%</w:t>
      </w:r>
      <w:r>
        <w:rPr>
          <w:rFonts w:ascii="宋体" w:hAnsi="宋体" w:eastAsia="宋体" w:hint="eastAsia"/>
        </w:rPr>
        <w:t>水合氯醛麻醉小鼠，以</w:t>
      </w:r>
      <w:r>
        <w:t>0.01ml</w:t>
      </w:r>
      <w:r>
        <w:t>/</w:t>
      </w:r>
      <w:r>
        <w:t>g</w:t>
      </w:r>
      <w:r>
        <w:rPr>
          <w:rFonts w:ascii="宋体" w:hAnsi="宋体" w:eastAsia="宋体" w:hint="eastAsia"/>
        </w:rPr>
        <w:t>小鼠腹腔注射，</w:t>
      </w:r>
      <w:r>
        <w:rPr>
          <w:rFonts w:ascii="宋体" w:hAnsi="宋体" w:eastAsia="宋体" w:hint="eastAsia"/>
        </w:rPr>
        <w:t>待小鼠全身肌肉松弛，呼吸均匀，针刺脚掌无反应时，表明进入麻醉状态，备皮；</w:t>
      </w:r>
      <w:r>
        <w:rPr>
          <w:rFonts w:ascii="宋体" w:hAnsi="宋体" w:eastAsia="宋体" w:hint="eastAsia"/>
        </w:rPr>
        <w:t>在</w:t>
      </w:r>
      <w:r>
        <w:t>ICR</w:t>
      </w:r>
      <w:r>
        <w:rPr>
          <w:rFonts w:ascii="宋体" w:hAnsi="宋体" w:eastAsia="宋体" w:hint="eastAsia"/>
        </w:rPr>
        <w:t>小鼠背部两侧做一约</w:t>
      </w:r>
      <w:r>
        <w:t>0.5cm</w:t>
      </w:r>
      <w:r>
        <w:rPr>
          <w:rFonts w:ascii="宋体" w:hAnsi="宋体" w:eastAsia="宋体" w:hint="eastAsia"/>
        </w:rPr>
        <w:t>的切口，逐层分离，暴露两侧卵巢；用眼科弯</w:t>
      </w:r>
      <w:r>
        <w:rPr>
          <w:rFonts w:ascii="宋体" w:hAnsi="宋体" w:eastAsia="宋体" w:hint="eastAsia"/>
        </w:rPr>
        <w:t>镊小心钳夹卵巢周围的脂肪垫，固定卵巢位置，用内径为</w:t>
      </w:r>
      <w:r>
        <w:t>100μm</w:t>
      </w:r>
      <w:r>
        <w:rPr>
          <w:rFonts w:ascii="宋体" w:hAnsi="宋体" w:eastAsia="宋体" w:hint="eastAsia"/>
        </w:rPr>
        <w:t>的</w:t>
      </w:r>
      <w:r>
        <w:t>10μl</w:t>
      </w:r>
      <w:r>
        <w:rPr>
          <w:rFonts w:ascii="宋体" w:hAnsi="宋体" w:eastAsia="宋体" w:hint="eastAsia"/>
        </w:rPr>
        <w:t>微量进样器将各组对应的</w:t>
      </w:r>
      <w:r>
        <w:t>miRNAs</w:t>
      </w:r>
      <w:r>
        <w:rPr>
          <w:rFonts w:ascii="宋体" w:hAnsi="宋体" w:eastAsia="宋体" w:hint="eastAsia"/>
        </w:rPr>
        <w:t>注射入卵巢，每侧</w:t>
      </w:r>
      <w:r>
        <w:t>5μl</w:t>
      </w:r>
      <w:r>
        <w:rPr>
          <w:rFonts w:ascii="宋体" w:hAnsi="宋体" w:eastAsia="宋体" w:hint="eastAsia"/>
        </w:rPr>
        <w:t>，尽量避开血管和卵巢门进行多点注射；将卵巢放回腹腔，局部涂抹抗生素，逐层缝合肌肉和皮肤</w:t>
      </w:r>
      <w:r>
        <w:rPr>
          <w:rFonts w:ascii="宋体" w:hAnsi="宋体" w:eastAsia="宋体" w:hint="eastAsia"/>
        </w:rPr>
        <w:t>（</w:t>
      </w:r>
      <w:r>
        <w:rPr>
          <w:rFonts w:ascii="宋体" w:hAnsi="宋体" w:eastAsia="宋体" w:hint="eastAsia"/>
        </w:rPr>
        <w:t>图</w:t>
      </w:r>
      <w:r>
        <w:t>3-1</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12.3</w:t>
      </w:r>
      <w:r>
        <w:rPr>
          <w:rFonts w:ascii="宋体" w:eastAsia="宋体" w:hint="eastAsia"/>
          <w:u w:val="single"/>
        </w:rPr>
        <w:t>小鼠卵巢及卵母细胞的收集和</w:t>
      </w:r>
      <w:r>
        <w:rPr>
          <w:u w:val="single"/>
        </w:rPr>
        <w:t>TAGLN2</w:t>
      </w:r>
      <w:r>
        <w:rPr>
          <w:rFonts w:ascii="宋体" w:eastAsia="宋体" w:hint="eastAsia"/>
          <w:u w:val="single"/>
        </w:rPr>
        <w:t>的检测</w:t>
      </w:r>
      <w:r>
        <w:rPr>
          <w:rFonts w:ascii="宋体" w:eastAsia="宋体" w:hint="eastAsia"/>
        </w:rPr>
        <w:t>：注射</w:t>
      </w:r>
      <w:r>
        <w:t>miRNA</w:t>
      </w:r>
      <w:r>
        <w:rPr>
          <w:rFonts w:ascii="宋体" w:eastAsia="宋体" w:hint="eastAsia"/>
        </w:rPr>
        <w:t>溶液</w:t>
      </w:r>
      <w:r>
        <w:t>96h</w:t>
      </w:r>
      <w:r>
        <w:rPr>
          <w:rFonts w:ascii="宋体" w:eastAsia="宋体" w:hint="eastAsia"/>
        </w:rPr>
        <w:t>后，腹腔注射</w:t>
      </w:r>
      <w:r>
        <w:t>PMSG</w:t>
      </w:r>
      <w:r>
        <w:rPr>
          <w:rFonts w:ascii="宋体" w:eastAsia="宋体" w:hint="eastAsia"/>
        </w:rPr>
        <w:t>（</w:t>
      </w:r>
      <w:r>
        <w:rPr>
          <w:spacing w:val="-2"/>
          <w:sz w:val="24"/>
        </w:rPr>
        <w:t>10U</w:t>
      </w:r>
      <w:r>
        <w:rPr>
          <w:spacing w:val="-2"/>
          <w:sz w:val="24"/>
        </w:rPr>
        <w:t>/</w:t>
      </w:r>
      <w:r>
        <w:rPr>
          <w:rFonts w:ascii="宋体" w:eastAsia="宋体" w:hint="eastAsia"/>
          <w:sz w:val="24"/>
        </w:rPr>
        <w:t>只</w:t>
      </w:r>
      <w:r>
        <w:rPr>
          <w:rFonts w:ascii="宋体" w:eastAsia="宋体" w:hint="eastAsia"/>
        </w:rPr>
        <w:t>）</w:t>
      </w:r>
      <w:r>
        <w:rPr>
          <w:rFonts w:ascii="宋体" w:eastAsia="宋体" w:hint="eastAsia"/>
        </w:rPr>
        <w:t>促排卵，</w:t>
      </w:r>
      <w:r>
        <w:t>48h</w:t>
      </w:r>
      <w:r>
        <w:rPr>
          <w:rFonts w:ascii="宋体" w:eastAsia="宋体" w:hint="eastAsia"/>
        </w:rPr>
        <w:t>后腹腔注射</w:t>
      </w:r>
      <w:r>
        <w:t>HCG</w:t>
      </w:r>
      <w:r>
        <w:rPr>
          <w:rFonts w:ascii="宋体" w:eastAsia="宋体" w:hint="eastAsia"/>
          <w:rFonts w:ascii="宋体" w:eastAsia="宋体" w:hint="eastAsia"/>
          <w:spacing w:val="-2"/>
          <w:sz w:val="24"/>
        </w:rPr>
        <w:t>(</w:t>
      </w:r>
      <w:r>
        <w:rPr>
          <w:spacing w:val="-2"/>
          <w:sz w:val="24"/>
        </w:rPr>
        <w:t>10U</w:t>
      </w:r>
      <w:r>
        <w:rPr>
          <w:spacing w:val="-2"/>
          <w:sz w:val="24"/>
        </w:rPr>
        <w:t>/</w:t>
      </w:r>
      <w:r>
        <w:rPr>
          <w:rFonts w:ascii="宋体" w:eastAsia="宋体" w:hint="eastAsia"/>
          <w:sz w:val="24"/>
        </w:rPr>
        <w:t>只</w:t>
      </w:r>
      <w:r>
        <w:rPr>
          <w:rFonts w:ascii="宋体" w:eastAsia="宋体" w:hint="eastAsia"/>
          <w:rFonts w:ascii="宋体" w:eastAsia="宋体" w:hint="eastAsia"/>
          <w:spacing w:val="-3"/>
          <w:sz w:val="24"/>
        </w:rPr>
        <w:t>)</w:t>
      </w:r>
      <w:r>
        <w:rPr>
          <w:rFonts w:ascii="宋体" w:eastAsia="宋体" w:hint="eastAsia"/>
        </w:rPr>
        <w:t>，</w:t>
      </w:r>
      <w:r>
        <w:t>12-16h</w:t>
      </w:r>
      <w:r>
        <w:rPr>
          <w:rFonts w:ascii="宋体" w:eastAsia="宋体" w:hint="eastAsia"/>
        </w:rPr>
        <w:t>后颈椎法处死小鼠，剪开腹腔，收集双侧输卵管和卵巢，备用。具体操作如下：</w:t>
      </w:r>
    </w:p>
    <w:p w:rsidR="0018722C">
      <w:pPr>
        <w:topLinePunct/>
      </w:pPr>
      <w:r>
        <w:rPr>
          <w:rFonts w:ascii="宋体" w:hAnsi="宋体" w:eastAsia="宋体" w:hint="eastAsia"/>
        </w:rPr>
        <w:t>①</w:t>
      </w:r>
      <w:r w:rsidR="001852F3">
        <w:rPr>
          <w:rFonts w:ascii="宋体" w:hAnsi="宋体" w:eastAsia="宋体" w:hint="eastAsia"/>
        </w:rPr>
        <w:t xml:space="preserve">剪开腹腔，分离卵巢和输卵管，分为</w:t>
      </w:r>
      <w:r>
        <w:t>2</w:t>
      </w:r>
      <w:r>
        <w:rPr>
          <w:rFonts w:ascii="宋体" w:hAnsi="宋体" w:eastAsia="宋体" w:hint="eastAsia"/>
        </w:rPr>
        <w:t>组。第</w:t>
      </w:r>
      <w:r>
        <w:t>1</w:t>
      </w:r>
      <w:r>
        <w:rPr>
          <w:rFonts w:ascii="宋体" w:hAnsi="宋体" w:eastAsia="宋体" w:hint="eastAsia"/>
        </w:rPr>
        <w:t>组卵巢收集后置于</w:t>
      </w:r>
      <w:r>
        <w:t>-80</w:t>
      </w:r>
      <w:r>
        <w:rPr>
          <w:rFonts w:ascii="宋体" w:hAnsi="宋体" w:eastAsia="宋体" w:hint="eastAsia"/>
        </w:rPr>
        <w:t>℃冰箱</w:t>
      </w:r>
      <w:r>
        <w:rPr>
          <w:rFonts w:ascii="宋体" w:hAnsi="宋体" w:eastAsia="宋体" w:hint="eastAsia"/>
        </w:rPr>
        <w:t>保存备用。提取总蛋白和</w:t>
      </w:r>
      <w:r>
        <w:t>RNA</w:t>
      </w:r>
      <w:r>
        <w:rPr>
          <w:rFonts w:ascii="宋体" w:hAnsi="宋体" w:eastAsia="宋体" w:hint="eastAsia"/>
        </w:rPr>
        <w:t>，用于</w:t>
      </w:r>
      <w:r>
        <w:t>Western </w:t>
      </w:r>
      <w:r>
        <w:t>blot</w:t>
      </w:r>
      <w:r>
        <w:rPr>
          <w:rFonts w:ascii="宋体" w:hAnsi="宋体" w:eastAsia="宋体" w:hint="eastAsia"/>
        </w:rPr>
        <w:t>和</w:t>
      </w:r>
      <w:r>
        <w:t>Real-time PCR</w:t>
      </w:r>
      <w:r>
        <w:rPr>
          <w:rFonts w:ascii="宋体" w:hAnsi="宋体" w:eastAsia="宋体" w:hint="eastAsia"/>
        </w:rPr>
        <w:t>检测。第</w:t>
      </w:r>
      <w:r>
        <w:t>2</w:t>
      </w:r>
      <w:r>
        <w:rPr>
          <w:rFonts w:ascii="宋体" w:hAnsi="宋体" w:eastAsia="宋体" w:hint="eastAsia"/>
        </w:rPr>
        <w:t>组卵巢和输卵管置于预热的</w:t>
      </w:r>
      <w:r>
        <w:t>G-MOPS</w:t>
      </w:r>
      <w:r>
        <w:rPr>
          <w:rFonts w:ascii="宋体" w:hAnsi="宋体" w:eastAsia="宋体" w:hint="eastAsia"/>
        </w:rPr>
        <w:t>液中，用于后面实验。</w:t>
      </w:r>
    </w:p>
    <w:p w:rsidR="0018722C">
      <w:pPr>
        <w:topLinePunct/>
      </w:pPr>
      <w:r>
        <w:rPr>
          <w:rFonts w:ascii="宋体" w:hAnsi="宋体" w:eastAsia="宋体" w:hint="eastAsia"/>
        </w:rPr>
        <w:t>②</w:t>
      </w:r>
      <w:r w:rsidR="001852F3">
        <w:rPr>
          <w:rFonts w:ascii="宋体" w:hAnsi="宋体" w:eastAsia="宋体" w:hint="eastAsia"/>
        </w:rPr>
        <w:t xml:space="preserve">在显微镜下用尖镊刺破输卵管壶腹部，轻轻挤压破口两侧输卵管，使卵丘</w:t>
      </w:r>
      <w:r>
        <w:t>-</w:t>
      </w:r>
      <w:r>
        <w:rPr>
          <w:rFonts w:ascii="宋体" w:hAnsi="宋体" w:eastAsia="宋体" w:hint="eastAsia"/>
        </w:rPr>
        <w:t>卵母细胞复合体排出，将卵丘</w:t>
      </w:r>
      <w:r>
        <w:t>-</w:t>
      </w:r>
      <w:r>
        <w:rPr>
          <w:rFonts w:ascii="宋体" w:hAnsi="宋体" w:eastAsia="宋体" w:hint="eastAsia"/>
        </w:rPr>
        <w:t>卵母细胞复合体置于配制好的含有透明质酸酶的</w:t>
      </w:r>
      <w:r>
        <w:t>G-MOPS</w:t>
      </w:r>
      <w:r>
        <w:rPr>
          <w:rFonts w:ascii="宋体" w:hAnsi="宋体" w:eastAsia="宋体" w:hint="eastAsia"/>
        </w:rPr>
        <w:t>液中</w:t>
      </w:r>
      <w:r>
        <w:t>5-10min</w:t>
      </w:r>
      <w:r>
        <w:rPr>
          <w:rFonts w:ascii="宋体" w:hAnsi="宋体" w:eastAsia="宋体" w:hint="eastAsia"/>
        </w:rPr>
        <w:t>，轻轻吹打，使卵母细胞周围的颗粒细胞，卵丘细胞充分溶解，记录排出极体的卵母细胞数，几乎均为成熟卵母细胞</w:t>
      </w:r>
      <w:r>
        <w:rPr>
          <w:rFonts w:ascii="宋体" w:hAnsi="宋体" w:eastAsia="宋体" w:hint="eastAsia"/>
        </w:rPr>
        <w:t>（</w:t>
      </w:r>
      <w:r>
        <w:t>MII</w:t>
      </w:r>
      <w:r>
        <w:rPr>
          <w:rFonts w:ascii="宋体" w:hAnsi="宋体" w:eastAsia="宋体" w:hint="eastAsia"/>
        </w:rPr>
        <w:t>期</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③</w:t>
      </w:r>
      <w:r w:rsidR="001852F3">
        <w:rPr>
          <w:rFonts w:ascii="宋体" w:hAnsi="宋体" w:eastAsia="宋体" w:hint="eastAsia"/>
        </w:rPr>
        <w:t xml:space="preserve">用刀片将卵巢切碎，使卵丘</w:t>
      </w:r>
      <w:r>
        <w:t>-</w:t>
      </w:r>
      <w:r>
        <w:rPr>
          <w:rFonts w:ascii="宋体" w:hAnsi="宋体" w:eastAsia="宋体" w:hint="eastAsia"/>
        </w:rPr>
        <w:t>卵母细胞复合体充分排入</w:t>
      </w:r>
      <w:r>
        <w:t>G-MOPS</w:t>
      </w:r>
      <w:r/>
      <w:r>
        <w:rPr>
          <w:rFonts w:ascii="宋体" w:hAnsi="宋体" w:eastAsia="宋体" w:hint="eastAsia"/>
        </w:rPr>
        <w:t>液中，收集卵母细胞，记录未成熟卵母细胞数，几乎均为未成熟卵母细胞</w:t>
      </w:r>
      <w:r>
        <w:rPr>
          <w:rFonts w:ascii="宋体" w:hAnsi="宋体" w:eastAsia="宋体" w:hint="eastAsia"/>
        </w:rPr>
        <w:t>（</w:t>
      </w:r>
      <w:r>
        <w:t>GV</w:t>
      </w:r>
      <w:r>
        <w:rPr>
          <w:rFonts w:ascii="宋体" w:hAnsi="宋体" w:eastAsia="宋体" w:hint="eastAsia"/>
        </w:rPr>
        <w:t>期</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具体分组如下：</w:t>
      </w:r>
    </w:p>
    <w:p w:rsidR="0018722C">
      <w:p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3"/>
        <w:gridCol w:w="1736"/>
        <w:gridCol w:w="2614"/>
      </w:tblGrid>
      <w:tr>
        <w:trPr>
          <w:trHeight w:val="460" w:hRule="atLeast"/>
        </w:trPr>
        <w:tc>
          <w:tcPr>
            <w:tcW w:w="417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组别</w:t>
            </w:r>
          </w:p>
        </w:tc>
        <w:tc>
          <w:tcPr>
            <w:tcW w:w="173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动物数</w:t>
            </w:r>
            <w:r>
              <w:rPr>
                <w:rFonts w:ascii="宋体" w:eastAsia="宋体" w:hint="eastAsia"/>
              </w:rPr>
              <w:t>（</w:t>
            </w:r>
            <w:r>
              <w:rPr>
                <w:rFonts w:ascii="宋体" w:eastAsia="宋体" w:hint="eastAsia"/>
              </w:rPr>
              <w:t>只</w:t>
            </w:r>
            <w:r>
              <w:rPr>
                <w:rFonts w:ascii="宋体" w:eastAsia="宋体" w:hint="eastAsia"/>
              </w:rPr>
              <w:t>）</w:t>
            </w:r>
          </w:p>
        </w:tc>
        <w:tc>
          <w:tcPr>
            <w:tcW w:w="26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观察指标</w:t>
            </w:r>
          </w:p>
        </w:tc>
      </w:tr>
      <w:tr>
        <w:trPr>
          <w:trHeight w:val="260" w:hRule="atLeast"/>
        </w:trPr>
        <w:tc>
          <w:tcPr>
            <w:tcW w:w="4173" w:type="dxa"/>
            <w:tcBorders>
              <w:top w:val="single" w:sz="4" w:space="0" w:color="000000"/>
            </w:tcBorders>
          </w:tcPr>
          <w:p w:rsidR="0018722C">
            <w:pPr>
              <w:topLinePunct/>
              <w:ind w:leftChars="0" w:left="0" w:rightChars="0" w:right="0" w:firstLineChars="0" w:firstLine="0"/>
              <w:spacing w:line="240" w:lineRule="atLeast"/>
            </w:pPr>
            <w:r>
              <w:t>miR-133b mimic </w:t>
            </w:r>
            <w:r>
              <w:rPr>
                <w:rFonts w:ascii="宋体" w:eastAsia="宋体" w:hint="eastAsia"/>
              </w:rPr>
              <w:t>组</w:t>
            </w:r>
          </w:p>
        </w:tc>
        <w:tc>
          <w:tcPr>
            <w:tcW w:w="1736" w:type="dxa"/>
            <w:tcBorders>
              <w:top w:val="single" w:sz="4" w:space="0" w:color="000000"/>
            </w:tcBorders>
          </w:tcPr>
          <w:p w:rsidR="0018722C">
            <w:pPr>
              <w:topLinePunct/>
              <w:ind w:leftChars="0" w:left="0" w:rightChars="0" w:right="0" w:firstLineChars="0" w:firstLine="0"/>
              <w:spacing w:line="240" w:lineRule="atLeast"/>
            </w:pPr>
            <w:r>
              <w:t>8</w:t>
            </w:r>
          </w:p>
        </w:tc>
        <w:tc>
          <w:tcPr>
            <w:tcW w:w="2614" w:type="dxa"/>
            <w:tcBorders>
              <w:top w:val="single" w:sz="4" w:space="0" w:color="000000"/>
            </w:tcBorders>
          </w:tcPr>
          <w:p w:rsidR="00462578"/>
        </w:tc>
      </w:tr>
      <w:tr>
        <w:trPr>
          <w:trHeight w:val="560" w:hRule="atLeast"/>
        </w:trPr>
        <w:tc>
          <w:tcPr>
            <w:tcW w:w="4173" w:type="dxa"/>
          </w:tcPr>
          <w:p w:rsidR="0018722C">
            <w:pPr>
              <w:topLinePunct/>
              <w:ind w:leftChars="0" w:left="0" w:rightChars="0" w:right="0" w:firstLineChars="0" w:firstLine="0"/>
              <w:spacing w:line="240" w:lineRule="atLeast"/>
            </w:pPr>
            <w:r>
              <w:t>M</w:t>
            </w:r>
            <w:r>
              <w:t xml:space="preserve">iR-133b mimic negative control </w:t>
            </w:r>
            <w:r>
              <w:rPr>
                <w:rFonts w:ascii="宋体" w:eastAsia="宋体" w:hint="eastAsia"/>
              </w:rPr>
              <w:t>组</w:t>
            </w:r>
          </w:p>
        </w:tc>
        <w:tc>
          <w:tcPr>
            <w:tcW w:w="1736" w:type="dxa"/>
          </w:tcPr>
          <w:p w:rsidR="0018722C">
            <w:pPr>
              <w:topLinePunct/>
              <w:ind w:leftChars="0" w:left="0" w:rightChars="0" w:right="0" w:firstLineChars="0" w:firstLine="0"/>
              <w:spacing w:line="240" w:lineRule="atLeast"/>
            </w:pPr>
            <w:r>
              <w:t>8</w:t>
            </w:r>
          </w:p>
        </w:tc>
        <w:tc>
          <w:tcPr>
            <w:tcW w:w="2614" w:type="dxa"/>
            <w:vMerge w:val="restart"/>
          </w:tcPr>
          <w:p w:rsidR="0018722C">
            <w:pPr>
              <w:topLinePunct/>
              <w:ind w:leftChars="0" w:left="0" w:rightChars="0" w:right="0" w:firstLineChars="0" w:firstLine="0"/>
              <w:spacing w:line="240" w:lineRule="atLeast"/>
            </w:pPr>
            <w:r>
              <w:t>1</w:t>
            </w:r>
            <w:r>
              <w:rPr>
                <w:rFonts w:ascii="宋体" w:eastAsia="宋体" w:hint="eastAsia"/>
                <w:rFonts w:ascii="宋体" w:eastAsia="宋体" w:hint="eastAsia"/>
                <w:sz w:val="24"/>
              </w:rPr>
              <w:t xml:space="preserve">: </w:t>
            </w:r>
            <w:r>
              <w:rPr>
                <w:rFonts w:ascii="宋体" w:eastAsia="宋体" w:hint="eastAsia"/>
              </w:rPr>
              <w:t>各组获卵数，成熟</w:t>
            </w:r>
          </w:p>
          <w:p w:rsidR="0018722C">
            <w:pPr>
              <w:topLinePunct/>
            </w:pPr>
            <w:r>
              <w:rPr>
                <w:rFonts w:ascii="宋体" w:eastAsia="宋体" w:hint="eastAsia"/>
              </w:rPr>
              <w:t>和未成熟卵母细胞数；</w:t>
            </w:r>
          </w:p>
          <w:p w:rsidR="0018722C">
            <w:pPr>
              <w:topLinePunct/>
            </w:pPr>
            <w:r>
              <w:t>2</w:t>
            </w:r>
            <w:r>
              <w:rPr>
                <w:rFonts w:ascii="宋体" w:eastAsia="宋体" w:hint="eastAsia"/>
                <w:rFonts w:ascii="宋体" w:eastAsia="宋体" w:hint="eastAsia"/>
                <w:spacing w:val="-23"/>
                <w:sz w:val="24"/>
              </w:rPr>
              <w:t xml:space="preserve">: </w:t>
            </w:r>
            <w:r>
              <w:rPr>
                <w:rFonts w:ascii="宋体" w:eastAsia="宋体" w:hint="eastAsia"/>
              </w:rPr>
              <w:t>卵巢 </w:t>
            </w:r>
            <w:r>
              <w:t>T</w:t>
            </w:r>
            <w:r>
              <w:t>A</w:t>
            </w:r>
            <w:r>
              <w:t>G</w:t>
            </w:r>
            <w:r>
              <w:t>L</w:t>
            </w:r>
            <w:r>
              <w:t>N</w:t>
            </w:r>
            <w:r>
              <w:t>2</w:t>
            </w:r>
            <w:r>
              <w:t>mR</w:t>
            </w:r>
            <w:r>
              <w:t>NA</w:t>
            </w:r>
          </w:p>
          <w:p w:rsidR="0018722C">
            <w:pPr>
              <w:topLinePunct/>
              <w:ind w:leftChars="0" w:left="0" w:rightChars="0" w:right="0" w:firstLineChars="0" w:firstLine="0"/>
              <w:spacing w:line="240" w:lineRule="atLeast"/>
            </w:pPr>
            <w:r>
              <w:rPr>
                <w:rFonts w:ascii="宋体" w:eastAsia="宋体" w:hint="eastAsia"/>
              </w:rPr>
              <w:t>及蛋白表达情况</w:t>
            </w:r>
          </w:p>
        </w:tc>
      </w:tr>
      <w:tr>
        <w:trPr>
          <w:trHeight w:val="460" w:hRule="atLeast"/>
        </w:trPr>
        <w:tc>
          <w:tcPr>
            <w:tcW w:w="4173" w:type="dxa"/>
          </w:tcPr>
          <w:p w:rsidR="0018722C">
            <w:pPr>
              <w:topLinePunct/>
              <w:ind w:leftChars="0" w:left="0" w:rightChars="0" w:right="0" w:firstLineChars="0" w:firstLine="0"/>
              <w:spacing w:line="240" w:lineRule="atLeast"/>
            </w:pPr>
            <w:r>
              <w:t>M</w:t>
            </w:r>
            <w:r>
              <w:t xml:space="preserve">iR-133b inhibitor </w:t>
            </w:r>
            <w:r>
              <w:rPr>
                <w:rFonts w:ascii="宋体" w:eastAsia="宋体" w:hint="eastAsia"/>
              </w:rPr>
              <w:t>组</w:t>
            </w:r>
          </w:p>
        </w:tc>
        <w:tc>
          <w:tcPr>
            <w:tcW w:w="1736" w:type="dxa"/>
          </w:tcPr>
          <w:p w:rsidR="0018722C">
            <w:pPr>
              <w:topLinePunct/>
              <w:ind w:leftChars="0" w:left="0" w:rightChars="0" w:right="0" w:firstLineChars="0" w:firstLine="0"/>
              <w:spacing w:line="240" w:lineRule="atLeast"/>
            </w:pPr>
            <w:r>
              <w:t>8</w:t>
            </w:r>
          </w:p>
        </w:tc>
        <w:tc>
          <w:tcPr>
            <w:tcW w:w="2614" w:type="dxa"/>
            <w:vMerge/>
            <w:tcBorders>
              <w:top w:val="nil"/>
            </w:tcBorders>
          </w:tcPr>
          <w:p w:rsidR="00462578"/>
        </w:tc>
      </w:tr>
      <w:tr>
        <w:trPr>
          <w:trHeight w:val="560" w:hRule="atLeast"/>
        </w:trPr>
        <w:tc>
          <w:tcPr>
            <w:tcW w:w="4173" w:type="dxa"/>
          </w:tcPr>
          <w:p w:rsidR="0018722C">
            <w:pPr>
              <w:topLinePunct/>
              <w:ind w:leftChars="0" w:left="0" w:rightChars="0" w:right="0" w:firstLineChars="0" w:firstLine="0"/>
              <w:spacing w:line="240" w:lineRule="atLeast"/>
            </w:pPr>
            <w:r>
              <w:t>M</w:t>
            </w:r>
            <w:r>
              <w:t xml:space="preserve">iR-133b inhibitor negative control </w:t>
            </w:r>
            <w:r>
              <w:rPr>
                <w:rFonts w:ascii="宋体" w:eastAsia="宋体" w:hint="eastAsia"/>
              </w:rPr>
              <w:t>组</w:t>
            </w:r>
          </w:p>
        </w:tc>
        <w:tc>
          <w:tcPr>
            <w:tcW w:w="1736" w:type="dxa"/>
          </w:tcPr>
          <w:p w:rsidR="0018722C">
            <w:pPr>
              <w:topLinePunct/>
              <w:ind w:leftChars="0" w:left="0" w:rightChars="0" w:right="0" w:firstLineChars="0" w:firstLine="0"/>
              <w:spacing w:line="240" w:lineRule="atLeast"/>
            </w:pPr>
            <w:r>
              <w:t>8</w:t>
            </w:r>
          </w:p>
        </w:tc>
        <w:tc>
          <w:tcPr>
            <w:tcW w:w="2614" w:type="dxa"/>
            <w:vMerge/>
            <w:tcBorders>
              <w:top w:val="nil"/>
            </w:tcBorders>
          </w:tcPr>
          <w:p w:rsidR="00462578"/>
        </w:tc>
      </w:tr>
      <w:tr>
        <w:trPr>
          <w:trHeight w:val="440" w:hRule="atLeast"/>
        </w:trPr>
        <w:tc>
          <w:tcPr>
            <w:tcW w:w="4173"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上述制剂的溶剂组</w:t>
            </w:r>
          </w:p>
        </w:tc>
        <w:tc>
          <w:tcPr>
            <w:tcW w:w="1736" w:type="dxa"/>
            <w:tcBorders>
              <w:bottom w:val="single" w:sz="4" w:space="0" w:color="000000"/>
            </w:tcBorders>
          </w:tcPr>
          <w:p w:rsidR="0018722C">
            <w:pPr>
              <w:topLinePunct/>
              <w:ind w:leftChars="0" w:left="0" w:rightChars="0" w:right="0" w:firstLineChars="0" w:firstLine="0"/>
              <w:spacing w:line="240" w:lineRule="atLeast"/>
            </w:pPr>
            <w:r>
              <w:t>8</w:t>
            </w:r>
          </w:p>
        </w:tc>
        <w:tc>
          <w:tcPr>
            <w:tcW w:w="2614" w:type="dxa"/>
            <w:tcBorders>
              <w:bottom w:val="single" w:sz="4" w:space="0" w:color="000000"/>
            </w:tcBorders>
          </w:tcPr>
          <w:p w:rsidR="00462578"/>
        </w:tc>
      </w:tr>
    </w:tbl>
    <w:p w:rsidR="0018722C">
      <w:pPr>
        <w:topLinePunct/>
      </w:pPr>
      <w:r>
        <w:rPr>
          <w:rFonts w:cstheme="minorBidi" w:hAnsiTheme="minorHAnsi" w:eastAsiaTheme="minorHAnsi" w:asciiTheme="minorHAnsi" w:ascii="Calibri"/>
        </w:rPr>
        <w:t>50</w:t>
      </w:r>
    </w:p>
    <w:p w:rsidR="0018722C">
      <w:pPr>
        <w:pStyle w:val="affff5"/>
        <w:keepNext/>
        <w:topLinePunct/>
      </w:pPr>
      <w:r>
        <w:rPr>
          <w:rFonts w:ascii="Calibri"/>
          <w:sz w:val="20"/>
        </w:rPr>
        <w:drawing>
          <wp:inline distT="0" distB="0" distL="0" distR="0">
            <wp:extent cx="2227838" cy="2007488"/>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2227838" cy="2007488"/>
                    </a:xfrm>
                    <a:prstGeom prst="rect">
                      <a:avLst/>
                    </a:prstGeom>
                  </pic:spPr>
                </pic:pic>
              </a:graphicData>
            </a:graphic>
          </wp:inline>
        </w:drawing>
      </w:r>
      <w:r/>
    </w:p>
    <w:p w:rsidR="0018722C">
      <w:pPr>
        <w:pStyle w:val="a9"/>
        <w:topLinePunct/>
      </w:pPr>
      <w:r>
        <w:rPr>
          <w:rFonts w:ascii="宋体" w:eastAsia="宋体" w:hint="eastAsia"/>
        </w:rPr>
        <w:t>图</w:t>
      </w:r>
      <w:r>
        <w:t>3-1</w:t>
      </w:r>
      <w:r>
        <w:t xml:space="preserve">  </w:t>
      </w:r>
      <w:r>
        <w:rPr>
          <w:rFonts w:ascii="宋体" w:eastAsia="宋体" w:hint="eastAsia"/>
        </w:rPr>
        <w:t>小鼠卵巢多点注射部位示意图</w:t>
      </w:r>
    </w:p>
    <w:p w:rsidR="0018722C">
      <w:pPr>
        <w:pStyle w:val="a9"/>
        <w:topLinePunct/>
      </w:pPr>
      <w:r>
        <w:t>Fig.</w:t>
      </w:r>
      <w:r>
        <w:t xml:space="preserve"> </w:t>
      </w:r>
      <w:r w:rsidRPr="00DB64CE">
        <w:t>3-1</w:t>
      </w:r>
      <w:r w:rsidRPr="00DB64CE">
        <w:t>. Inject site of mouse ovary.</w:t>
      </w:r>
    </w:p>
    <w:p w:rsidR="0018722C">
      <w:pPr>
        <w:pStyle w:val="aff7"/>
        <w:topLinePunct/>
      </w:pPr>
      <w:r>
        <w:drawing>
          <wp:inline>
            <wp:extent cx="3629333" cy="1814036"/>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7" cstate="print"/>
                    <a:stretch>
                      <a:fillRect/>
                    </a:stretch>
                  </pic:blipFill>
                  <pic:spPr>
                    <a:xfrm>
                      <a:off x="0" y="0"/>
                      <a:ext cx="3629333" cy="1814036"/>
                    </a:xfrm>
                    <a:prstGeom prst="rect">
                      <a:avLst/>
                    </a:prstGeom>
                  </pic:spPr>
                </pic:pic>
              </a:graphicData>
            </a:graphic>
          </wp:inline>
        </w:drawing>
      </w:r>
    </w:p>
    <w:p w:rsidR="0018722C">
      <w:pPr>
        <w:pStyle w:val="a9"/>
        <w:topLinePunct/>
      </w:pPr>
      <w:r>
        <w:rPr>
          <w:rFonts w:ascii="宋体" w:eastAsia="宋体" w:hint="eastAsia"/>
        </w:rPr>
        <w:t>图</w:t>
      </w:r>
      <w:r>
        <w:t>3-2</w:t>
      </w:r>
      <w:r>
        <w:t xml:space="preserve">  </w:t>
      </w:r>
      <w:r>
        <w:rPr>
          <w:rFonts w:ascii="宋体" w:eastAsia="宋体" w:hint="eastAsia"/>
        </w:rPr>
        <w:t>各期小鼠卵母细胞形态图</w:t>
      </w:r>
    </w:p>
    <w:p w:rsidR="0018722C">
      <w:pPr>
        <w:pStyle w:val="a9"/>
        <w:topLinePunct/>
      </w:pPr>
      <w:r>
        <w:t>Fig.</w:t>
      </w:r>
      <w:r>
        <w:t xml:space="preserve"> </w:t>
      </w:r>
      <w:r w:rsidRPr="00DB64CE">
        <w:t>3-2</w:t>
      </w:r>
      <w:r w:rsidRPr="00DB64CE">
        <w:t>. Morphology of mouse oocyte</w:t>
      </w:r>
    </w:p>
    <w:p w:rsidR="0018722C">
      <w:pPr>
        <w:topLinePunct/>
      </w:pPr>
      <w:r>
        <w:rPr>
          <w:rFonts w:cstheme="minorBidi" w:hAnsiTheme="minorHAnsi" w:eastAsiaTheme="minorHAnsi" w:asciiTheme="minorHAnsi" w:ascii="黑体" w:hAnsi="Times New Roman" w:eastAsia="黑体" w:cs="Times New Roman" w:hint="eastAsia"/>
          <w:b/>
        </w:rPr>
        <w:t>13.统计学处理</w:t>
      </w:r>
    </w:p>
    <w:p w:rsidR="0018722C">
      <w:pPr>
        <w:topLinePunct/>
      </w:pPr>
      <w:r>
        <w:rPr>
          <w:rFonts w:ascii="宋体" w:hAnsi="宋体" w:eastAsia="宋体" w:hint="eastAsia"/>
        </w:rPr>
        <w:t>运用</w:t>
      </w:r>
      <w:r>
        <w:t>SPSS 17.0</w:t>
      </w:r>
      <w:r>
        <w:rPr>
          <w:rFonts w:ascii="宋体" w:hAnsi="宋体" w:eastAsia="宋体" w:hint="eastAsia"/>
        </w:rPr>
        <w:t>软件进行统计学分析，计量资料用均数±标准差表示，采用单因素方差分析</w:t>
      </w:r>
      <w:r>
        <w:rPr>
          <w:spacing w:val="-2"/>
          <w:rFonts w:hint="eastAsia"/>
        </w:rPr>
        <w:t>，</w:t>
      </w:r>
      <w:r>
        <w:t>t</w:t>
      </w:r>
      <w:r>
        <w:rPr>
          <w:rFonts w:ascii="宋体" w:hAnsi="宋体" w:eastAsia="宋体" w:hint="eastAsia"/>
        </w:rPr>
        <w:t>检验，率的比较采用卡方检验。</w:t>
      </w:r>
      <w:r>
        <w:rPr>
          <w:i/>
        </w:rPr>
        <w:t>p</w:t>
      </w:r>
      <w:r>
        <w:t>&lt;0.05</w:t>
      </w:r>
      <w:r>
        <w:rPr>
          <w:rFonts w:ascii="宋体" w:hAnsi="宋体" w:eastAsia="宋体" w:hint="eastAsia"/>
        </w:rPr>
        <w:t>表明差异具有统计学意</w:t>
      </w:r>
      <w:r>
        <w:rPr>
          <w:rFonts w:ascii="宋体" w:hAnsi="宋体" w:eastAsia="宋体" w:hint="eastAsia"/>
        </w:rPr>
        <w:t>义。所有实验均重复</w:t>
      </w:r>
      <w:r>
        <w:t>3</w:t>
      </w:r>
      <w:r>
        <w:rPr>
          <w:rFonts w:ascii="宋体" w:hAnsi="宋体" w:eastAsia="宋体" w:hint="eastAsia"/>
        </w:rPr>
        <w:t>次以上。</w:t>
      </w:r>
    </w:p>
    <w:p w:rsidR="0018722C">
      <w:pPr>
        <w:pStyle w:val="Heading2"/>
        <w:topLinePunct/>
        <w:ind w:left="171" w:hangingChars="171" w:hanging="171"/>
      </w:pPr>
      <w:bookmarkStart w:name="四、实验结果 " w:id="29"/>
      <w:bookmarkEnd w:id="29"/>
      <w:r>
        <w:t>四、</w:t>
      </w:r>
      <w:r>
        <w:t xml:space="preserve"> </w:t>
      </w:r>
      <w:r w:rsidRPr="00DB64CE">
        <w:t>实验结果</w:t>
      </w:r>
    </w:p>
    <w:p w:rsidR="0018722C">
      <w:pPr>
        <w:topLinePunct/>
      </w:pPr>
      <w:r>
        <w:rPr>
          <w:rFonts w:cstheme="minorBidi" w:hAnsiTheme="minorHAnsi" w:eastAsiaTheme="minorHAnsi" w:asciiTheme="minorHAnsi" w:ascii="Times New Roman" w:hAnsi="Times New Roman" w:eastAsia="Times New Roman" w:cs="Times New Roman"/>
          <w:b/>
        </w:rPr>
        <w:t>1</w:t>
      </w:r>
      <w:r>
        <w:rPr>
          <w:b/>
          <w:rFonts w:ascii="黑体" w:eastAsia="黑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蛋白在卵巢中的表达定位及其与卵泡发育的关系</w:t>
      </w:r>
    </w:p>
    <w:p w:rsidR="0018722C">
      <w:pPr>
        <w:topLinePunct/>
      </w:pPr>
      <w:r>
        <w:rPr>
          <w:rFonts w:ascii="宋体" w:eastAsia="宋体" w:hint="eastAsia"/>
        </w:rPr>
        <w:t>取不同周龄的小鼠卵巢，提取卵巢的总蛋白质，用</w:t>
      </w:r>
      <w:r>
        <w:t>Western blot</w:t>
      </w:r>
      <w:r>
        <w:rPr>
          <w:rFonts w:ascii="宋体" w:eastAsia="宋体" w:hint="eastAsia"/>
        </w:rPr>
        <w:t>分析</w:t>
      </w:r>
    </w:p>
    <w:p w:rsidR="0018722C">
      <w:pPr>
        <w:topLinePunct/>
      </w:pPr>
      <w:r>
        <w:t>TAGLN2</w:t>
      </w:r>
      <w:r>
        <w:rPr>
          <w:rFonts w:ascii="宋体" w:eastAsia="宋体" w:hint="eastAsia"/>
        </w:rPr>
        <w:t>在卵巢的表达情况，并进行灰度分析，结果显示：</w:t>
      </w:r>
      <w:r>
        <w:t>8</w:t>
      </w:r>
      <w:r>
        <w:rPr>
          <w:rFonts w:ascii="宋体" w:eastAsia="宋体" w:hint="eastAsia"/>
        </w:rPr>
        <w:t>周龄小鼠卵巢和 </w:t>
      </w:r>
      <w:r>
        <w:t>4</w:t>
      </w:r>
    </w:p>
    <w:p w:rsidR="0018722C">
      <w:pPr>
        <w:topLinePunct/>
      </w:pPr>
      <w:r>
        <w:rPr>
          <w:rFonts w:cstheme="minorBidi" w:hAnsiTheme="minorHAnsi" w:eastAsiaTheme="minorHAnsi" w:asciiTheme="minorHAnsi" w:ascii="Calibri"/>
        </w:rPr>
        <w:t>51</w:t>
      </w:r>
    </w:p>
    <w:p w:rsidR="0018722C">
      <w:pPr>
        <w:topLinePunct/>
      </w:pPr>
      <w:r>
        <w:rPr>
          <w:rFonts w:ascii="宋体" w:eastAsia="宋体" w:hint="eastAsia"/>
        </w:rPr>
        <w:t>周龄小鼠卵巢均有表达</w:t>
      </w:r>
      <w:r>
        <w:rPr>
          <w:rFonts w:ascii="宋体" w:eastAsia="宋体" w:hint="eastAsia"/>
        </w:rPr>
        <w:t>（</w:t>
      </w:r>
      <w:r>
        <w:rPr>
          <w:rFonts w:ascii="宋体" w:eastAsia="宋体" w:hint="eastAsia"/>
          <w:spacing w:val="-15"/>
        </w:rPr>
        <w:t>图</w:t>
      </w:r>
      <w:r>
        <w:t>3</w:t>
      </w:r>
      <w:r>
        <w:rPr>
          <w:spacing w:val="0"/>
        </w:rPr>
        <w:t>-</w:t>
      </w:r>
      <w:r>
        <w:rPr>
          <w:w w:val="99"/>
        </w:rPr>
        <w:t>3</w:t>
      </w:r>
      <w:r>
        <w:rPr>
          <w:spacing w:val="0"/>
          <w:w w:val="99"/>
        </w:rPr>
        <w:t>A</w:t>
      </w:r>
      <w:r>
        <w:rPr>
          <w:rFonts w:ascii="宋体" w:eastAsia="宋体" w:hint="eastAsia"/>
        </w:rPr>
        <w:t>）</w:t>
      </w:r>
      <w:r>
        <w:rPr>
          <w:rFonts w:ascii="宋体" w:eastAsia="宋体" w:hint="eastAsia"/>
        </w:rPr>
        <w:t>，其中</w:t>
      </w:r>
      <w:r>
        <w:t>8</w:t>
      </w:r>
      <w:r>
        <w:rPr>
          <w:rFonts w:ascii="宋体" w:eastAsia="宋体" w:hint="eastAsia"/>
        </w:rPr>
        <w:t>周龄小鼠卵巢</w:t>
      </w:r>
      <w:r>
        <w:t>T</w:t>
      </w:r>
      <w:r>
        <w:t>A</w:t>
      </w:r>
      <w:r>
        <w:t>G</w:t>
      </w:r>
      <w:r>
        <w:t>L</w:t>
      </w:r>
      <w:r>
        <w:t>N2</w:t>
      </w:r>
      <w:r>
        <w:rPr>
          <w:rFonts w:ascii="宋体" w:eastAsia="宋体" w:hint="eastAsia"/>
        </w:rPr>
        <w:t>的表达显著</w:t>
      </w:r>
      <w:r>
        <w:rPr>
          <w:rFonts w:ascii="宋体" w:eastAsia="宋体" w:hint="eastAsia"/>
        </w:rPr>
        <w:t>高于</w:t>
      </w:r>
      <w:r>
        <w:t>4</w:t>
      </w:r>
      <w:r>
        <w:rPr>
          <w:rFonts w:ascii="宋体" w:eastAsia="宋体" w:hint="eastAsia"/>
        </w:rPr>
        <w:t>周龄小鼠卵巢</w:t>
      </w:r>
      <w:r>
        <w:rPr>
          <w:rFonts w:ascii="宋体" w:eastAsia="宋体" w:hint="eastAsia"/>
        </w:rPr>
        <w:t>（</w:t>
      </w:r>
      <w:r>
        <w:rPr>
          <w:rFonts w:ascii="宋体" w:eastAsia="宋体" w:hint="eastAsia"/>
          <w:spacing w:val="-15"/>
        </w:rPr>
        <w:t>图</w:t>
      </w:r>
      <w:r>
        <w:t>3</w:t>
      </w:r>
      <w:r>
        <w:rPr>
          <w:spacing w:val="0"/>
        </w:rPr>
        <w:t>-</w:t>
      </w:r>
      <w:r>
        <w:t>3</w:t>
      </w:r>
      <w:r>
        <w:rPr>
          <w:spacing w:val="-1"/>
        </w:rPr>
        <w:t>B</w:t>
      </w:r>
      <w:r>
        <w:rPr>
          <w:rFonts w:ascii="宋体" w:eastAsia="宋体" w:hint="eastAsia"/>
        </w:rPr>
        <w:t xml:space="preserve">, </w:t>
      </w:r>
      <w:r>
        <w:rPr>
          <w:i/>
        </w:rPr>
        <w:t>p</w:t>
      </w:r>
      <w:r>
        <w:rPr>
          <w:spacing w:val="0"/>
        </w:rPr>
        <w:t>=</w:t>
      </w:r>
      <w:r>
        <w:t>0.03</w:t>
      </w:r>
      <w:r>
        <w:rPr>
          <w:spacing w:val="0"/>
        </w:rPr>
        <w:t>2</w:t>
      </w:r>
      <w:r>
        <w:rPr>
          <w:spacing w:val="0"/>
        </w:rPr>
        <w:t>&lt;</w:t>
      </w:r>
      <w:r>
        <w:t>0.0</w:t>
      </w:r>
      <w:r>
        <w:rPr>
          <w:spacing w:val="0"/>
        </w:rPr>
        <w:t>5</w:t>
      </w:r>
      <w:r>
        <w:rPr>
          <w:rFonts w:ascii="宋体" w:eastAsia="宋体" w:hint="eastAsia"/>
        </w:rPr>
        <w:t>）</w:t>
      </w:r>
      <w:r>
        <w:rPr>
          <w:rFonts w:ascii="宋体" w:eastAsia="宋体" w:hint="eastAsia"/>
        </w:rPr>
        <w:t>。取卵巢组织，切片后，进行免</w:t>
      </w:r>
      <w:r>
        <w:rPr>
          <w:rFonts w:ascii="宋体" w:eastAsia="宋体" w:hint="eastAsia"/>
        </w:rPr>
        <w:t>疫组化分析，结果显示：</w:t>
      </w:r>
      <w:r>
        <w:t>TAGLN2</w:t>
      </w:r>
      <w:r>
        <w:rPr>
          <w:rFonts w:ascii="宋体" w:eastAsia="宋体" w:hint="eastAsia"/>
        </w:rPr>
        <w:t>在窦前卵泡、窦状卵泡、排卵前卵泡、黄体、</w:t>
      </w:r>
      <w:r>
        <w:rPr>
          <w:rFonts w:ascii="宋体" w:eastAsia="宋体" w:hint="eastAsia"/>
        </w:rPr>
        <w:t>卵母细胞胞质、卵泡外膜细胞均有表达，其中，排卵前卵泡的颗粒细胞</w:t>
      </w:r>
      <w:r>
        <w:t>TAGLN2</w:t>
      </w:r>
      <w:r>
        <w:rPr>
          <w:rFonts w:ascii="宋体" w:eastAsia="宋体" w:hint="eastAsia"/>
        </w:rPr>
        <w:t>的表达水平显著低于窦前卵泡、窦状卵泡、黄体的颗粒细胞</w:t>
      </w:r>
      <w:r>
        <w:rPr>
          <w:rFonts w:ascii="宋体" w:eastAsia="宋体" w:hint="eastAsia"/>
        </w:rPr>
        <w:t>（</w:t>
      </w:r>
      <w:r>
        <w:rPr>
          <w:rFonts w:ascii="宋体" w:eastAsia="宋体" w:hint="eastAsia"/>
          <w:spacing w:val="8"/>
        </w:rPr>
        <w:t>图</w:t>
      </w:r>
      <w:r>
        <w:t>3-4 </w:t>
      </w:r>
      <w:r>
        <w:rPr>
          <w:spacing w:val="0"/>
        </w:rPr>
        <w:t>A-E</w:t>
      </w:r>
      <w:r>
        <w:rPr>
          <w:rFonts w:ascii="宋体" w:eastAsia="宋体" w:hint="eastAsia"/>
          <w:spacing w:val="0"/>
        </w:rPr>
        <w:t>,</w:t>
      </w:r>
      <w:r>
        <w:rPr>
          <w:rFonts w:ascii="宋体" w:eastAsia="宋体" w:hint="eastAsia"/>
          <w:spacing w:val="0"/>
        </w:rPr>
        <w:t> </w:t>
      </w:r>
      <w:r>
        <w:rPr>
          <w:i/>
          <w:w w:val="99"/>
        </w:rPr>
        <w:t>p</w:t>
      </w:r>
      <w:r>
        <w:rPr>
          <w:spacing w:val="-1"/>
          <w:w w:val="99"/>
        </w:rPr>
        <w:t>=</w:t>
      </w:r>
      <w:r>
        <w:rPr>
          <w:w w:val="99"/>
        </w:rPr>
        <w:t>0.006</w:t>
      </w:r>
      <w:r>
        <w:rPr>
          <w:spacing w:val="0"/>
          <w:w w:val="99"/>
        </w:rPr>
        <w:t>&lt;</w:t>
      </w:r>
      <w:r>
        <w:rPr>
          <w:w w:val="99"/>
        </w:rPr>
        <w:t>0.01</w:t>
      </w:r>
      <w:r>
        <w:rPr>
          <w:rFonts w:ascii="宋体" w:eastAsia="宋体" w:hint="eastAsia"/>
          <w:spacing w:val="-15"/>
          <w:w w:val="99"/>
        </w:rPr>
        <w:t xml:space="preserve">, </w:t>
      </w:r>
      <w:r>
        <w:rPr>
          <w:rFonts w:ascii="宋体" w:eastAsia="宋体" w:hint="eastAsia"/>
          <w:spacing w:val="-15"/>
          <w:w w:val="99"/>
        </w:rPr>
        <w:t>表</w:t>
      </w:r>
      <w:r>
        <w:rPr>
          <w:w w:val="99"/>
        </w:rPr>
        <w:t>3</w:t>
      </w:r>
      <w:r>
        <w:rPr>
          <w:w w:val="99"/>
        </w:rPr>
        <w:t>.</w:t>
      </w:r>
      <w:r>
        <w:rPr>
          <w:w w:val="99"/>
        </w:rPr>
        <w:t>1</w:t>
      </w:r>
      <w:r>
        <w:rPr>
          <w:rFonts w:ascii="宋体" w:eastAsia="宋体" w:hint="eastAsia"/>
        </w:rPr>
        <w:t>）</w:t>
      </w:r>
      <w:r>
        <w:rPr>
          <w:rFonts w:ascii="宋体" w:eastAsia="宋体" w:hint="eastAsia"/>
        </w:rPr>
        <w:t>，提示：颗粒细胞</w:t>
      </w:r>
      <w:r>
        <w:t>T</w:t>
      </w:r>
      <w:r>
        <w:t>A</w:t>
      </w:r>
      <w:r>
        <w:t>G</w:t>
      </w:r>
      <w:r>
        <w:t>L</w:t>
      </w:r>
      <w:r>
        <w:t>N2</w:t>
      </w:r>
      <w:r>
        <w:rPr>
          <w:rFonts w:ascii="宋体" w:eastAsia="宋体" w:hint="eastAsia"/>
        </w:rPr>
        <w:t>的表达水平随着卵泡发育逐渐</w:t>
      </w:r>
      <w:r>
        <w:rPr>
          <w:rFonts w:ascii="宋体" w:eastAsia="宋体" w:hint="eastAsia"/>
        </w:rPr>
        <w:t>降低，排卵前卵泡达到最低。</w:t>
      </w:r>
      <w:r>
        <w:t>TAGLN2</w:t>
      </w:r>
      <w:r>
        <w:rPr>
          <w:rFonts w:ascii="宋体" w:eastAsia="宋体" w:hint="eastAsia"/>
        </w:rPr>
        <w:t>定位分布在各级卵泡周围颗粒细胞包膜和胞质，细胞核未见表达</w:t>
      </w:r>
      <w:r>
        <w:rPr>
          <w:rFonts w:ascii="宋体" w:eastAsia="宋体" w:hint="eastAsia"/>
        </w:rPr>
        <w:t>（</w:t>
      </w:r>
      <w:r>
        <w:rPr>
          <w:rFonts w:ascii="宋体" w:eastAsia="宋体" w:hint="eastAsia"/>
          <w:spacing w:val="-15"/>
        </w:rPr>
        <w:t>图</w:t>
      </w:r>
      <w:r>
        <w:t>3</w:t>
      </w:r>
      <w:r>
        <w:rPr>
          <w:spacing w:val="0"/>
        </w:rPr>
        <w:t>-</w:t>
      </w:r>
      <w:r>
        <w:t>4 </w:t>
      </w:r>
      <w:r>
        <w:rPr>
          <w:spacing w:val="0"/>
          <w:w w:val="99"/>
        </w:rPr>
        <w:t>A</w:t>
      </w:r>
      <w:r>
        <w:rPr>
          <w:spacing w:val="0"/>
          <w:w w:val="99"/>
        </w:rPr>
        <w:t>-</w:t>
      </w:r>
      <w:r>
        <w:rPr>
          <w:spacing w:val="-1"/>
          <w:w w:val="99"/>
        </w:rPr>
        <w:t>F</w:t>
      </w:r>
      <w:r>
        <w:rPr>
          <w:rFonts w:ascii="宋体" w:eastAsia="宋体" w:hint="eastAsia"/>
        </w:rPr>
        <w:t>）</w:t>
      </w:r>
      <w:r>
        <w:rPr>
          <w:rFonts w:ascii="宋体" w:eastAsia="宋体" w:hint="eastAsia"/>
        </w:rPr>
        <w:t>。</w:t>
      </w:r>
    </w:p>
    <w:p w:rsidR="00000000">
      <w:pPr>
        <w:pStyle w:val="aff7"/>
        <w:spacing w:line="240" w:lineRule="atLeast"/>
        <w:topLinePunct/>
      </w:pPr>
      <w:r>
        <w:drawing>
          <wp:inline>
            <wp:extent cx="4484548" cy="1725168"/>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4484548" cy="1725168"/>
                    </a:xfrm>
                    <a:prstGeom prst="rect">
                      <a:avLst/>
                    </a:prstGeom>
                  </pic:spPr>
                </pic:pic>
              </a:graphicData>
            </a:graphic>
          </wp:inline>
        </w:drawing>
      </w:r>
    </w:p>
    <w:p w:rsidR="0018722C">
      <w:pPr>
        <w:pStyle w:val="a9"/>
        <w:topLinePunct/>
      </w:pPr>
      <w:r>
        <w:rPr>
          <w:rFonts w:ascii="宋体" w:eastAsia="宋体" w:hint="eastAsia"/>
        </w:rPr>
        <w:t>图</w:t>
      </w:r>
      <w:r>
        <w:t>3</w:t>
      </w:r>
      <w:r>
        <w:t xml:space="preserve">  </w:t>
      </w:r>
      <w:r w:rsidRPr="00DB64CE">
        <w:t>-3.</w:t>
      </w:r>
      <w:r>
        <w:rPr>
          <w:rFonts w:ascii="宋体" w:eastAsia="宋体" w:hint="eastAsia"/>
        </w:rPr>
        <w:t>不同年龄小鼠卵巢</w:t>
      </w:r>
      <w:r>
        <w:t>TAGLN2</w:t>
      </w:r>
      <w:r>
        <w:rPr>
          <w:rFonts w:ascii="宋体" w:eastAsia="宋体" w:hint="eastAsia"/>
        </w:rPr>
        <w:t>的表达。</w:t>
      </w:r>
    </w:p>
    <w:p w:rsidR="0018722C">
      <w:pPr>
        <w:pStyle w:val="a9"/>
        <w:topLinePunct/>
      </w:pPr>
      <w:r>
        <w:t xml:space="preserve">Fig.</w:t>
      </w:r>
      <w:r>
        <w:t xml:space="preserve"> </w:t>
      </w:r>
      <w:r w:rsidRPr="00DB64CE">
        <w:t>3-3</w:t>
      </w:r>
      <w:r w:rsidRPr="00DB64CE">
        <w:t>. The expression of TAGLN2 at various ag ein mouse ovary</w:t>
      </w:r>
      <w:r>
        <w:t xml:space="preserve">(</w:t>
      </w:r>
      <w:r>
        <w:t xml:space="preserve">Mean</w:t>
      </w:r>
      <w:r>
        <w:rPr>
          <w:rFonts w:ascii="宋体" w:hAnsi="宋体"/>
        </w:rPr>
        <w:t xml:space="preserve">±</w:t>
      </w:r>
      <w:r>
        <w:t xml:space="preserve">SD, n=3</w:t>
      </w:r>
      <w:r>
        <w:t xml:space="preserve">)</w:t>
      </w:r>
    </w:p>
    <w:p w:rsidR="0018722C">
      <w:pPr>
        <w:pStyle w:val="aff7"/>
        <w:topLinePunct/>
      </w:pPr>
      <w:r>
        <w:drawing>
          <wp:inline>
            <wp:extent cx="3329639" cy="1897951"/>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29" cstate="print"/>
                    <a:stretch>
                      <a:fillRect/>
                    </a:stretch>
                  </pic:blipFill>
                  <pic:spPr>
                    <a:xfrm>
                      <a:off x="0" y="0"/>
                      <a:ext cx="3329639" cy="1897951"/>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52</w:t>
      </w:r>
    </w:p>
    <w:p w:rsidR="0018722C">
      <w:pPr>
        <w:pStyle w:val="affff5"/>
        <w:topLinePunct/>
      </w:pPr>
      <w:r>
        <w:rPr>
          <w:rFonts w:ascii="Calibri"/>
          <w:sz w:val="20"/>
        </w:rPr>
        <w:drawing>
          <wp:inline distT="0" distB="0" distL="0" distR="0">
            <wp:extent cx="2198272" cy="1833372"/>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0" cstate="print"/>
                    <a:stretch>
                      <a:fillRect/>
                    </a:stretch>
                  </pic:blipFill>
                  <pic:spPr>
                    <a:xfrm>
                      <a:off x="0" y="0"/>
                      <a:ext cx="2198272" cy="1833372"/>
                    </a:xfrm>
                    <a:prstGeom prst="rect">
                      <a:avLst/>
                    </a:prstGeom>
                  </pic:spPr>
                </pic:pic>
              </a:graphicData>
            </a:graphic>
          </wp:inline>
        </w:drawing>
      </w:r>
      <w:r/>
    </w:p>
    <w:p w:rsidR="0018722C">
      <w:pPr>
        <w:topLinePunct/>
      </w:pPr>
      <w:r>
        <w:rPr>
          <w:rFonts w:ascii="宋体" w:eastAsia="宋体" w:hint="eastAsia"/>
        </w:rPr>
        <w:t/>
      </w:r>
      <w:r>
        <w:rPr>
          <w:rFonts w:ascii="宋体" w:eastAsia="宋体" w:hint="eastAsia"/>
        </w:rPr>
        <w:t>图</w:t>
      </w:r>
      <w:r>
        <w:t>3-4.</w:t>
      </w:r>
      <w:r w:rsidR="004B696B">
        <w:rPr>
          <w:rFonts w:ascii="宋体" w:eastAsia="宋体" w:hint="eastAsia"/>
        </w:rPr>
        <w:t xml:space="preserve"> </w:t>
      </w:r>
      <w:r w:rsidR="004B696B">
        <w:rPr>
          <w:rFonts w:ascii="宋体" w:eastAsia="宋体" w:hint="eastAsia"/>
        </w:rPr>
        <w:t>TAGLN2</w:t>
      </w:r>
      <w:r>
        <w:rPr>
          <w:rFonts w:ascii="宋体" w:eastAsia="宋体" w:hint="eastAsia"/>
        </w:rPr>
        <w:t>在卵泡的表达。</w:t>
      </w:r>
    </w:p>
    <w:p w:rsidR="0018722C">
      <w:pPr>
        <w:pStyle w:val="a9"/>
        <w:topLinePunct/>
      </w:pPr>
      <w:r>
        <w:t xml:space="preserve">Fig.</w:t>
      </w:r>
      <w:r>
        <w:t xml:space="preserve"> </w:t>
      </w:r>
      <w:r w:rsidRPr="00DB64CE">
        <w:t>3-4</w:t>
      </w:r>
      <w:r>
        <w:t xml:space="preserve">  </w:t>
      </w:r>
      <w:r w:rsidRPr="00DB64CE">
        <w:t>The expression of TAGLN2 at the follicle</w:t>
      </w:r>
      <w:r>
        <w:t xml:space="preserve">(</w:t>
      </w:r>
      <w:r>
        <w:t xml:space="preserve">Mean</w:t>
      </w:r>
      <w:r>
        <w:rPr>
          <w:rFonts w:ascii="宋体" w:hAnsi="宋体"/>
        </w:rPr>
        <w:t xml:space="preserve">±</w:t>
      </w:r>
      <w:r>
        <w:t xml:space="preserve">SD, n=3</w:t>
      </w:r>
      <w:r>
        <w:t xml:space="preserve">)</w:t>
      </w:r>
      <w:r>
        <w:t xml:space="preserve">.</w:t>
      </w:r>
    </w:p>
    <w:p w:rsidR="0018722C">
      <w:pPr>
        <w:topLinePunct/>
      </w:pPr>
      <w:r>
        <w:t>A-E: </w:t>
      </w:r>
      <w:r>
        <w:rPr>
          <w:rFonts w:ascii="宋体" w:eastAsia="宋体" w:hint="eastAsia"/>
        </w:rPr>
        <w:t>免疫组化分析不同发育期卵泡</w:t>
      </w:r>
      <w:r>
        <w:t>TAGLN2</w:t>
      </w:r>
      <w:r>
        <w:rPr>
          <w:rFonts w:ascii="宋体" w:eastAsia="宋体" w:hint="eastAsia"/>
        </w:rPr>
        <w:t>表达；</w:t>
      </w:r>
      <w:r>
        <w:t>F</w:t>
      </w:r>
      <w:r>
        <w:rPr>
          <w:rFonts w:ascii="宋体" w:eastAsia="宋体" w:hint="eastAsia"/>
        </w:rPr>
        <w:t>：相对灰度值</w:t>
      </w:r>
    </w:p>
    <w:p w:rsidR="0018722C">
      <w:pPr>
        <w:pStyle w:val="a8"/>
        <w:topLinePunct/>
      </w:pPr>
      <w:r>
        <w:rPr>
          <w:rFonts w:ascii="宋体" w:eastAsia="宋体" w:hint="eastAsia"/>
        </w:rPr>
        <w:t>表</w:t>
      </w:r>
      <w:r>
        <w:t>3.1</w:t>
      </w:r>
      <w:r>
        <w:t xml:space="preserve">  </w:t>
      </w:r>
      <w:r>
        <w:rPr>
          <w:rFonts w:ascii="宋体" w:eastAsia="宋体" w:hint="eastAsia"/>
        </w:rPr>
        <w:t>卵泡发育不同阶段颗粒细胞</w:t>
      </w:r>
      <w:r>
        <w:t>TAGLN2</w:t>
      </w:r>
      <w:r>
        <w:rPr>
          <w:rFonts w:ascii="宋体" w:eastAsia="宋体" w:hint="eastAsia"/>
        </w:rPr>
        <w:t>的表达</w:t>
      </w:r>
    </w:p>
    <w:p w:rsidR="0018722C">
      <w:pPr>
        <w:pStyle w:val="a8"/>
        <w:topLinePunct/>
      </w:pPr>
      <w:r>
        <w:t>Table</w:t>
      </w:r>
      <w:r>
        <w:t xml:space="preserve"> </w:t>
      </w:r>
      <w:r w:rsidRPr="00DB64CE">
        <w:t>3.1</w:t>
      </w:r>
      <w:r w:rsidRPr="00DB64CE">
        <w:t>. The expression of TAGLN2 in granular cell at various phase in follicle</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1"/>
        <w:gridCol w:w="708"/>
        <w:gridCol w:w="2784"/>
        <w:gridCol w:w="1290"/>
        <w:gridCol w:w="2181"/>
      </w:tblGrid>
      <w:tr>
        <w:trPr>
          <w:tblHeader/>
        </w:trPr>
        <w:tc>
          <w:tcPr>
            <w:tcW w:w="920" w:type="pct"/>
            <w:vAlign w:val="center"/>
            <w:tcBorders>
              <w:bottom w:val="single" w:sz="4" w:space="0" w:color="auto"/>
            </w:tcBorders>
          </w:tcPr>
          <w:p w:rsidR="00462578"/>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631" w:type="pct"/>
            <w:vAlign w:val="center"/>
            <w:tcBorders>
              <w:bottom w:val="single" w:sz="4" w:space="0" w:color="auto"/>
            </w:tcBorders>
          </w:tcPr>
          <w:p w:rsidR="0018722C">
            <w:pPr>
              <w:pStyle w:val="a7"/>
              <w:topLinePunct/>
              <w:ind w:leftChars="0" w:left="0" w:rightChars="0" w:right="0" w:firstLineChars="0" w:firstLine="0"/>
              <w:spacing w:line="240" w:lineRule="atLeast"/>
            </w:pPr>
            <w:r>
              <w:t>颗粒细胞平均光密度值</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20" w:type="pct"/>
            <w:vAlign w:val="center"/>
          </w:tcPr>
          <w:p w:rsidR="0018722C">
            <w:pPr>
              <w:pStyle w:val="ac"/>
              <w:topLinePunct/>
              <w:ind w:leftChars="0" w:left="0" w:rightChars="0" w:right="0" w:firstLineChars="0" w:firstLine="0"/>
              <w:spacing w:line="240" w:lineRule="atLeast"/>
            </w:pPr>
            <w:r>
              <w:t>窦前卵泡</w:t>
            </w:r>
          </w:p>
        </w:tc>
        <w:tc>
          <w:tcPr>
            <w:tcW w:w="415" w:type="pct"/>
            <w:vAlign w:val="center"/>
          </w:tcPr>
          <w:p w:rsidR="0018722C">
            <w:pPr>
              <w:pStyle w:val="affff9"/>
              <w:topLinePunct/>
              <w:ind w:leftChars="0" w:left="0" w:rightChars="0" w:right="0" w:firstLineChars="0" w:firstLine="0"/>
              <w:spacing w:line="240" w:lineRule="atLeast"/>
            </w:pPr>
            <w:r>
              <w:t>25</w:t>
            </w:r>
          </w:p>
        </w:tc>
        <w:tc>
          <w:tcPr>
            <w:tcW w:w="1631" w:type="pct"/>
            <w:vAlign w:val="center"/>
          </w:tcPr>
          <w:p w:rsidR="0018722C">
            <w:pPr>
              <w:pStyle w:val="a5"/>
              <w:topLinePunct/>
              <w:ind w:leftChars="0" w:left="0" w:rightChars="0" w:right="0" w:firstLineChars="0" w:firstLine="0"/>
              <w:spacing w:line="240" w:lineRule="atLeast"/>
            </w:pPr>
            <w:r>
              <w:t>0.214</w:t>
            </w:r>
            <w:r>
              <w:t>±</w:t>
            </w:r>
            <w:r>
              <w:t>0.013</w:t>
            </w:r>
          </w:p>
        </w:tc>
        <w:tc>
          <w:tcPr>
            <w:tcW w:w="756" w:type="pct"/>
            <w:vAlign w:val="center"/>
          </w:tcPr>
          <w:p w:rsidR="00462578"/>
        </w:tc>
        <w:tc>
          <w:tcPr>
            <w:tcW w:w="1278" w:type="pct"/>
            <w:vAlign w:val="center"/>
          </w:tcPr>
          <w:p w:rsidR="00462578"/>
        </w:tc>
      </w:tr>
      <w:tr>
        <w:tc>
          <w:tcPr>
            <w:tcW w:w="920" w:type="pct"/>
            <w:vAlign w:val="center"/>
          </w:tcPr>
          <w:p w:rsidR="0018722C">
            <w:pPr>
              <w:pStyle w:val="ac"/>
              <w:topLinePunct/>
              <w:ind w:leftChars="0" w:left="0" w:rightChars="0" w:right="0" w:firstLineChars="0" w:firstLine="0"/>
              <w:spacing w:line="240" w:lineRule="atLeast"/>
            </w:pPr>
            <w:r>
              <w:t>窦状卵泡</w:t>
            </w:r>
          </w:p>
        </w:tc>
        <w:tc>
          <w:tcPr>
            <w:tcW w:w="415" w:type="pct"/>
            <w:vAlign w:val="center"/>
          </w:tcPr>
          <w:p w:rsidR="0018722C">
            <w:pPr>
              <w:pStyle w:val="affff9"/>
              <w:topLinePunct/>
              <w:ind w:leftChars="0" w:left="0" w:rightChars="0" w:right="0" w:firstLineChars="0" w:firstLine="0"/>
              <w:spacing w:line="240" w:lineRule="atLeast"/>
            </w:pPr>
            <w:r>
              <w:t>30</w:t>
            </w:r>
          </w:p>
        </w:tc>
        <w:tc>
          <w:tcPr>
            <w:tcW w:w="1631" w:type="pct"/>
            <w:vAlign w:val="center"/>
          </w:tcPr>
          <w:p w:rsidR="0018722C">
            <w:pPr>
              <w:pStyle w:val="a5"/>
              <w:topLinePunct/>
              <w:ind w:leftChars="0" w:left="0" w:rightChars="0" w:right="0" w:firstLineChars="0" w:firstLine="0"/>
              <w:spacing w:line="240" w:lineRule="atLeast"/>
            </w:pPr>
            <w:r>
              <w:t>0.223</w:t>
            </w:r>
            <w:r>
              <w:t>±</w:t>
            </w:r>
            <w:r>
              <w:t>0.006</w:t>
            </w:r>
          </w:p>
        </w:tc>
        <w:tc>
          <w:tcPr>
            <w:tcW w:w="756" w:type="pct"/>
            <w:vAlign w:val="center"/>
          </w:tcPr>
          <w:p w:rsidR="0018722C">
            <w:pPr>
              <w:pStyle w:val="affff9"/>
              <w:topLinePunct/>
              <w:ind w:leftChars="0" w:left="0" w:rightChars="0" w:right="0" w:firstLineChars="0" w:firstLine="0"/>
              <w:spacing w:line="240" w:lineRule="atLeast"/>
            </w:pPr>
            <w:r>
              <w:t>5.438</w:t>
            </w:r>
          </w:p>
        </w:tc>
        <w:tc>
          <w:tcPr>
            <w:tcW w:w="1278" w:type="pct"/>
            <w:vAlign w:val="center"/>
          </w:tcPr>
          <w:p w:rsidR="0018722C">
            <w:pPr>
              <w:pStyle w:val="affff9"/>
              <w:topLinePunct/>
              <w:ind w:leftChars="0" w:left="0" w:rightChars="0" w:right="0" w:firstLineChars="0" w:firstLine="0"/>
              <w:spacing w:line="240" w:lineRule="atLeast"/>
            </w:pPr>
            <w:r>
              <w:t>0.006</w:t>
            </w:r>
          </w:p>
        </w:tc>
      </w:tr>
      <w:tr>
        <w:tc>
          <w:tcPr>
            <w:tcW w:w="920" w:type="pct"/>
            <w:vAlign w:val="center"/>
          </w:tcPr>
          <w:p w:rsidR="0018722C">
            <w:pPr>
              <w:pStyle w:val="ac"/>
              <w:topLinePunct/>
              <w:ind w:leftChars="0" w:left="0" w:rightChars="0" w:right="0" w:firstLineChars="0" w:firstLine="0"/>
              <w:spacing w:line="240" w:lineRule="atLeast"/>
            </w:pPr>
            <w:r>
              <w:t>排卵前卵泡</w:t>
            </w:r>
          </w:p>
        </w:tc>
        <w:tc>
          <w:tcPr>
            <w:tcW w:w="415" w:type="pct"/>
            <w:vAlign w:val="center"/>
          </w:tcPr>
          <w:p w:rsidR="0018722C">
            <w:pPr>
              <w:pStyle w:val="affff9"/>
              <w:topLinePunct/>
              <w:ind w:leftChars="0" w:left="0" w:rightChars="0" w:right="0" w:firstLineChars="0" w:firstLine="0"/>
              <w:spacing w:line="240" w:lineRule="atLeast"/>
            </w:pPr>
            <w:r>
              <w:t>18</w:t>
            </w:r>
          </w:p>
        </w:tc>
        <w:tc>
          <w:tcPr>
            <w:tcW w:w="1631" w:type="pct"/>
            <w:vAlign w:val="center"/>
          </w:tcPr>
          <w:p w:rsidR="0018722C">
            <w:pPr>
              <w:pStyle w:val="a5"/>
              <w:topLinePunct/>
              <w:ind w:leftChars="0" w:left="0" w:rightChars="0" w:right="0" w:firstLineChars="0" w:firstLine="0"/>
              <w:spacing w:line="240" w:lineRule="atLeast"/>
            </w:pPr>
            <w:r>
              <w:t>0.155</w:t>
            </w:r>
            <w:r>
              <w:t>±</w:t>
            </w:r>
            <w:r>
              <w:t>0.005*</w:t>
            </w:r>
          </w:p>
        </w:tc>
        <w:tc>
          <w:tcPr>
            <w:tcW w:w="756" w:type="pct"/>
            <w:vAlign w:val="center"/>
          </w:tcPr>
          <w:p w:rsidR="00462578"/>
        </w:tc>
        <w:tc>
          <w:tcPr>
            <w:tcW w:w="1278" w:type="pct"/>
            <w:vAlign w:val="center"/>
          </w:tcPr>
          <w:p w:rsidR="00462578"/>
        </w:tc>
      </w:tr>
      <w:tr>
        <w:tc>
          <w:tcPr>
            <w:tcW w:w="920" w:type="pct"/>
            <w:vAlign w:val="center"/>
            <w:tcBorders>
              <w:top w:val="single" w:sz="4" w:space="0" w:color="auto"/>
            </w:tcBorders>
          </w:tcPr>
          <w:p w:rsidR="0018722C">
            <w:pPr>
              <w:pStyle w:val="ac"/>
              <w:topLinePunct/>
              <w:ind w:leftChars="0" w:left="0" w:rightChars="0" w:right="0" w:firstLineChars="0" w:firstLine="0"/>
              <w:spacing w:line="240" w:lineRule="atLeast"/>
            </w:pPr>
            <w:r>
              <w:t>黄体</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631" w:type="pct"/>
            <w:vAlign w:val="center"/>
            <w:tcBorders>
              <w:top w:val="single" w:sz="4" w:space="0" w:color="auto"/>
            </w:tcBorders>
          </w:tcPr>
          <w:p w:rsidR="0018722C">
            <w:pPr>
              <w:pStyle w:val="aff1"/>
              <w:topLinePunct/>
              <w:ind w:leftChars="0" w:left="0" w:rightChars="0" w:right="0" w:firstLineChars="0" w:firstLine="0"/>
              <w:spacing w:line="240" w:lineRule="atLeast"/>
            </w:pPr>
            <w:r>
              <w:t>0.210</w:t>
            </w:r>
            <w:r>
              <w:t>±</w:t>
            </w:r>
            <w:r>
              <w:t>0.006</w:t>
            </w:r>
          </w:p>
        </w:tc>
        <w:tc>
          <w:tcPr>
            <w:tcW w:w="756" w:type="pct"/>
            <w:vAlign w:val="center"/>
            <w:tcBorders>
              <w:top w:val="single" w:sz="4" w:space="0" w:color="auto"/>
            </w:tcBorders>
          </w:tcPr>
          <w:p w:rsidR="00462578"/>
        </w:tc>
        <w:tc>
          <w:tcPr>
            <w:tcW w:w="1278" w:type="pct"/>
            <w:vAlign w:val="center"/>
            <w:tcBorders>
              <w:top w:val="single" w:sz="4" w:space="0" w:color="auto"/>
            </w:tcBorders>
          </w:tcPr>
          <w:p w:rsidR="00462578"/>
        </w:tc>
      </w:tr>
    </w:tbl>
    <w:p w:rsidR="0018722C">
      <w:pPr>
        <w:pStyle w:val="aff3"/>
        <w:topLinePunct/>
      </w:pPr>
      <w:r>
        <w:t>*</w:t>
      </w:r>
      <w:r>
        <w:rPr>
          <w:rFonts w:ascii="宋体" w:eastAsia="宋体" w:hint="eastAsia"/>
        </w:rPr>
        <w:t>与其他</w:t>
      </w:r>
      <w:r>
        <w:t>3</w:t>
      </w:r>
      <w:r>
        <w:rPr>
          <w:rFonts w:ascii="宋体" w:eastAsia="宋体" w:hint="eastAsia"/>
        </w:rPr>
        <w:t>组相比，</w:t>
      </w:r>
      <w:r>
        <w:rPr>
          <w:i/>
        </w:rPr>
        <w:t>p</w:t>
      </w:r>
      <w:r>
        <w:t>=0.006&lt;0.01</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黑体" w:eastAsia="黑体" w:hint="eastAsia" w:cstheme="minorBidi" w:hAnsiTheme="minorHAnsi" w:hAnsi="Times New Roman" w:cs="Times New Roman"/>
        </w:rPr>
        <w:t>．不同成熟阶段小鼠卵母细胞</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蛋白表达及其与卵母细胞成熟的关系</w:t>
      </w:r>
    </w:p>
    <w:p w:rsidR="0018722C">
      <w:pPr>
        <w:topLinePunct/>
      </w:pPr>
      <w:r>
        <w:rPr>
          <w:rFonts w:ascii="宋体" w:eastAsia="宋体" w:hint="eastAsia"/>
        </w:rPr>
        <w:t>收集生殖泡破裂期</w:t>
      </w:r>
      <w:r>
        <w:rPr>
          <w:rFonts w:ascii="宋体" w:eastAsia="宋体" w:hint="eastAsia"/>
        </w:rPr>
        <w:t>（</w:t>
      </w:r>
      <w:r>
        <w:t>GVBD</w:t>
      </w:r>
      <w:r>
        <w:rPr>
          <w:rFonts w:ascii="宋体" w:eastAsia="宋体" w:hint="eastAsia"/>
        </w:rPr>
        <w:t>）</w:t>
      </w:r>
      <w:r>
        <w:rPr>
          <w:rFonts w:ascii="宋体" w:eastAsia="宋体" w:hint="eastAsia"/>
        </w:rPr>
        <w:t xml:space="preserve">卵母细胞、生殖泡期</w:t>
      </w:r>
      <w:r>
        <w:rPr>
          <w:rFonts w:ascii="宋体" w:eastAsia="宋体" w:hint="eastAsia"/>
        </w:rPr>
        <w:t>（</w:t>
      </w:r>
      <w:r>
        <w:t>GV</w:t>
      </w:r>
      <w:r>
        <w:rPr>
          <w:rFonts w:ascii="宋体" w:eastAsia="宋体" w:hint="eastAsia"/>
        </w:rPr>
        <w:t>）</w:t>
      </w:r>
      <w:r>
        <w:rPr>
          <w:rFonts w:ascii="宋体" w:eastAsia="宋体" w:hint="eastAsia"/>
        </w:rPr>
        <w:t>卵母细胞和</w:t>
      </w:r>
      <w:r>
        <w:t>MII</w:t>
      </w:r>
      <w:r>
        <w:rPr>
          <w:rFonts w:ascii="宋体" w:eastAsia="宋体" w:hint="eastAsia"/>
        </w:rPr>
        <w:t>期卵母细胞，免疫荧光染色，结果显示：小鼠卵母细胞胞浆被染绿色荧光，卵母细胞核无荧光；</w:t>
      </w:r>
      <w:r>
        <w:t>GVBD</w:t>
      </w:r>
      <w:r>
        <w:rPr>
          <w:rFonts w:ascii="宋体" w:eastAsia="宋体" w:hint="eastAsia"/>
        </w:rPr>
        <w:t>期卵母细胞</w:t>
      </w:r>
      <w:r>
        <w:t>TAGLN2</w:t>
      </w:r>
      <w:r>
        <w:rPr>
          <w:rFonts w:ascii="宋体" w:eastAsia="宋体" w:hint="eastAsia"/>
        </w:rPr>
        <w:t>的表达水平明显低于</w:t>
      </w:r>
      <w:r>
        <w:t>GV</w:t>
      </w:r>
      <w:r>
        <w:rPr>
          <w:rFonts w:ascii="宋体" w:eastAsia="宋体" w:hint="eastAsia"/>
        </w:rPr>
        <w:t>期卵母细</w:t>
      </w:r>
      <w:r>
        <w:rPr>
          <w:rFonts w:ascii="宋体" w:eastAsia="宋体" w:hint="eastAsia"/>
        </w:rPr>
        <w:t>胞的表达水平</w:t>
      </w:r>
      <w:r>
        <w:rPr>
          <w:rFonts w:ascii="宋体" w:eastAsia="宋体" w:hint="eastAsia"/>
        </w:rPr>
        <w:t>（</w:t>
      </w:r>
      <w:r>
        <w:rPr>
          <w:i/>
        </w:rPr>
        <w:t>p</w:t>
      </w:r>
      <w:r>
        <w:rPr>
          <w:spacing w:val="0"/>
        </w:rPr>
        <w:t>=</w:t>
      </w:r>
      <w:r>
        <w:t>0.0</w:t>
      </w:r>
      <w:r>
        <w:rPr>
          <w:spacing w:val="0"/>
        </w:rPr>
        <w:t>0</w:t>
      </w:r>
      <w:r>
        <w:rPr>
          <w:spacing w:val="0"/>
        </w:rPr>
        <w:t>&lt;</w:t>
      </w:r>
      <w:r>
        <w:t>0.0</w:t>
      </w:r>
      <w:r>
        <w:rPr>
          <w:spacing w:val="4"/>
        </w:rPr>
        <w:t>1</w:t>
      </w:r>
      <w:r>
        <w:rPr>
          <w:rFonts w:ascii="宋体" w:eastAsia="宋体" w:hint="eastAsia"/>
        </w:rPr>
        <w:t>）</w:t>
      </w:r>
      <w:r>
        <w:rPr>
          <w:rFonts w:ascii="宋体" w:eastAsia="宋体" w:hint="eastAsia"/>
        </w:rPr>
        <w:t>，与</w:t>
      </w:r>
      <w:r>
        <w:t>G</w:t>
      </w:r>
      <w:r>
        <w:t>V</w:t>
      </w:r>
      <w:r>
        <w:t>B</w:t>
      </w:r>
      <w:r>
        <w:t>D</w:t>
      </w:r>
      <w:r/>
      <w:r w:rsidR="001852F3">
        <w:t xml:space="preserve"> </w:t>
      </w:r>
      <w:r>
        <w:rPr>
          <w:rFonts w:ascii="宋体" w:eastAsia="宋体" w:hint="eastAsia"/>
        </w:rPr>
        <w:t>期卵母细胞相比，</w:t>
      </w:r>
      <w:r>
        <w:t>M</w:t>
      </w:r>
      <w:r>
        <w:t>I</w:t>
      </w:r>
      <w:r>
        <w:t>I</w:t>
      </w:r>
      <w:r/>
      <w:r w:rsidR="001852F3">
        <w:t xml:space="preserve"> </w:t>
      </w:r>
      <w:r>
        <w:rPr>
          <w:rFonts w:ascii="宋体" w:eastAsia="宋体" w:hint="eastAsia"/>
        </w:rPr>
        <w:t>期卵母细</w:t>
      </w:r>
      <w:r>
        <w:rPr>
          <w:rFonts w:ascii="宋体" w:eastAsia="宋体" w:hint="eastAsia"/>
        </w:rPr>
        <w:t>胞</w:t>
      </w:r>
    </w:p>
    <w:p w:rsidR="0018722C">
      <w:pPr>
        <w:topLinePunct/>
      </w:pPr>
      <w:r>
        <w:t>T</w:t>
      </w:r>
      <w:r>
        <w:t>A</w:t>
      </w:r>
      <w:r>
        <w:t>G</w:t>
      </w:r>
      <w:r>
        <w:t>L</w:t>
      </w:r>
      <w:r>
        <w:t>N2</w:t>
      </w:r>
      <w:r/>
      <w:r>
        <w:rPr>
          <w:rFonts w:ascii="宋体" w:eastAsia="宋体" w:hint="eastAsia"/>
        </w:rPr>
        <w:t>的表达水平更低，差别有统计学意义</w:t>
      </w:r>
      <w:r>
        <w:rPr>
          <w:rFonts w:ascii="宋体" w:eastAsia="宋体" w:hint="eastAsia"/>
        </w:rPr>
        <w:t>（</w:t>
      </w:r>
      <w:r>
        <w:rPr>
          <w:i/>
        </w:rPr>
        <w:t>p</w:t>
      </w:r>
      <w:r>
        <w:rPr>
          <w:i/>
          <w:spacing w:val="-1"/>
        </w:rPr>
        <w:t>=</w:t>
      </w:r>
      <w:r>
        <w:t>0.02</w:t>
      </w:r>
      <w:r>
        <w:rPr>
          <w:spacing w:val="0"/>
        </w:rPr>
        <w:t>&lt;</w:t>
      </w:r>
      <w:r>
        <w:t>0.05</w:t>
      </w:r>
      <w:r>
        <w:rPr>
          <w:rFonts w:ascii="宋体" w:eastAsia="宋体" w:hint="eastAsia"/>
        </w:rPr>
        <w:t>）</w:t>
      </w:r>
      <w:r>
        <w:rPr>
          <w:rFonts w:ascii="宋体" w:eastAsia="宋体" w:hint="eastAsia"/>
        </w:rPr>
        <w:t>（</w:t>
      </w:r>
      <w:r>
        <w:rPr>
          <w:rFonts w:ascii="宋体" w:eastAsia="宋体" w:hint="eastAsia"/>
          <w:spacing w:val="-15"/>
        </w:rPr>
        <w:t>图</w:t>
      </w:r>
      <w:r>
        <w:rPr>
          <w:spacing w:val="0"/>
        </w:rPr>
        <w:t>3</w:t>
      </w:r>
      <w:r>
        <w:rPr>
          <w:spacing w:val="0"/>
        </w:rPr>
        <w:t>-</w:t>
      </w:r>
      <w:r>
        <w:rPr>
          <w:spacing w:val="0"/>
        </w:rPr>
        <w:t>5</w:t>
      </w:r>
      <w:r>
        <w:rPr>
          <w:rFonts w:ascii="宋体" w:eastAsia="宋体" w:hint="eastAsia"/>
          <w:spacing w:val="-13"/>
        </w:rPr>
        <w:t xml:space="preserve">, </w:t>
      </w:r>
      <w:r>
        <w:rPr>
          <w:rFonts w:ascii="宋体" w:eastAsia="宋体" w:hint="eastAsia"/>
          <w:spacing w:val="-13"/>
        </w:rPr>
        <w:t>表</w:t>
      </w:r>
      <w:r>
        <w:t>3</w:t>
      </w:r>
      <w:r>
        <w:t>.</w:t>
      </w:r>
      <w:r>
        <w:t>2</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Calibri"/>
        </w:rPr>
        <w:t>53</w:t>
      </w:r>
    </w:p>
    <w:p w:rsidR="0018722C">
      <w:pPr>
        <w:pStyle w:val="affff5"/>
        <w:topLinePunct/>
      </w:pPr>
      <w:r>
        <w:rPr>
          <w:rFonts w:ascii="Calibri"/>
          <w:sz w:val="20"/>
        </w:rPr>
        <w:drawing>
          <wp:inline distT="0" distB="0" distL="0" distR="0">
            <wp:extent cx="3990972" cy="1591055"/>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1" cstate="print"/>
                    <a:stretch>
                      <a:fillRect/>
                    </a:stretch>
                  </pic:blipFill>
                  <pic:spPr>
                    <a:xfrm>
                      <a:off x="0" y="0"/>
                      <a:ext cx="3990972" cy="1591055"/>
                    </a:xfrm>
                    <a:prstGeom prst="rect">
                      <a:avLst/>
                    </a:prstGeom>
                  </pic:spPr>
                </pic:pic>
              </a:graphicData>
            </a:graphic>
          </wp:inline>
        </w:drawing>
      </w:r>
      <w:r/>
    </w:p>
    <w:p w:rsidR="0018722C">
      <w:pPr>
        <w:pStyle w:val="aff7"/>
        <w:topLinePunct/>
      </w:pPr>
      <w:r>
        <w:drawing>
          <wp:inline>
            <wp:extent cx="2544851" cy="1770221"/>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2" cstate="print"/>
                    <a:stretch>
                      <a:fillRect/>
                    </a:stretch>
                  </pic:blipFill>
                  <pic:spPr>
                    <a:xfrm>
                      <a:off x="0" y="0"/>
                      <a:ext cx="2544851" cy="1770221"/>
                    </a:xfrm>
                    <a:prstGeom prst="rect">
                      <a:avLst/>
                    </a:prstGeom>
                  </pic:spPr>
                </pic:pic>
              </a:graphicData>
            </a:graphic>
          </wp:inline>
        </w:drawing>
      </w:r>
    </w:p>
    <w:p w:rsidR="0018722C">
      <w:pPr>
        <w:keepNext/>
        <w:topLinePunct/>
      </w:pPr>
      <w:r>
        <w:rPr>
          <w:rFonts w:ascii="宋体" w:hAnsi="宋体" w:eastAsia="宋体" w:hint="eastAsia"/>
        </w:rPr>
        <w:t/>
      </w:r>
      <w:r>
        <w:rPr>
          <w:rFonts w:ascii="宋体" w:hAnsi="宋体" w:eastAsia="宋体" w:hint="eastAsia"/>
        </w:rPr>
        <w:t>图</w:t>
      </w:r>
      <w:r>
        <w:t>3-5.</w:t>
      </w:r>
      <w:r>
        <w:t xml:space="preserve"> </w:t>
      </w:r>
      <w:r>
        <w:rPr>
          <w:rFonts w:ascii="宋体" w:hAnsi="宋体" w:eastAsia="宋体" w:hint="eastAsia"/>
        </w:rPr>
        <w:t>不同成熟时期卵母细胞</w:t>
      </w:r>
      <w:r>
        <w:t>TAGLN2</w:t>
      </w:r>
      <w:r>
        <w:rPr>
          <w:rFonts w:ascii="宋体" w:hAnsi="宋体" w:eastAsia="宋体" w:hint="eastAsia"/>
        </w:rPr>
        <w:t>的表达</w:t>
      </w:r>
      <w:r>
        <w:rPr>
          <w:rFonts w:ascii="宋体" w:hAnsi="宋体" w:eastAsia="宋体" w:hint="eastAsia"/>
        </w:rPr>
        <w:t>（</w:t>
      </w:r>
      <w:r>
        <w:rPr>
          <w:rFonts w:ascii="宋体" w:hAnsi="宋体" w:eastAsia="宋体" w:hint="eastAsia"/>
        </w:rPr>
        <w:t>×</w:t>
      </w:r>
      <w:r>
        <w:t>200</w:t>
      </w:r>
      <w:r>
        <w:rPr>
          <w:rFonts w:ascii="宋体" w:hAnsi="宋体" w:eastAsia="宋体" w:hint="eastAsia"/>
        </w:rPr>
        <w:t>）</w:t>
      </w:r>
    </w:p>
    <w:p w:rsidR="0018722C">
      <w:pPr>
        <w:pStyle w:val="a9"/>
        <w:topLinePunct/>
      </w:pPr>
      <w:r>
        <w:t xml:space="preserve">Fig.</w:t>
      </w:r>
      <w:r>
        <w:t xml:space="preserve"> </w:t>
      </w:r>
      <w:r w:rsidRPr="00DB64CE">
        <w:t>3-5</w:t>
      </w:r>
      <w:r w:rsidRPr="00DB64CE">
        <w:t>. Expression of TAGLN2 at various developing phase in the mouse oocyte</w:t>
      </w:r>
      <w:r>
        <w:t xml:space="preserve">(</w:t>
      </w:r>
      <w:r>
        <w:t xml:space="preserve">Mean</w:t>
      </w:r>
      <w:r>
        <w:rPr>
          <w:rFonts w:ascii="宋体" w:hAnsi="宋体" w:eastAsia="宋体" w:hint="eastAsia"/>
        </w:rPr>
        <w:t xml:space="preserve">±</w:t>
      </w:r>
      <w:r>
        <w:t xml:space="preserve">SD</w:t>
      </w:r>
      <w:r w:rsidP="AA7D325B">
        <w:rPr>
          <w:rFonts w:ascii="宋体" w:hAnsi="宋体" w:eastAsia="宋体" w:hint="eastAsia"/>
        </w:rPr>
        <w:t>，</w:t>
      </w:r>
      <w:r>
        <w:t xml:space="preserve">n=3</w:t>
      </w:r>
      <w:r w:rsidP="AA7D325B">
        <w:rPr>
          <w:rFonts w:ascii="宋体" w:hAnsi="宋体" w:eastAsia="宋体" w:hint="eastAsia"/>
        </w:rPr>
        <w:t>，</w:t>
      </w:r>
      <w:r>
        <w:rPr>
          <w:b/>
        </w:rPr>
        <w:t xml:space="preserve">×</w:t>
      </w:r>
      <w:r>
        <w:t xml:space="preserve">200</w:t>
      </w:r>
      <w:r>
        <w:t xml:space="preserve">)</w:t>
      </w:r>
    </w:p>
    <w:p w:rsidR="0018722C">
      <w:pPr>
        <w:pStyle w:val="a8"/>
        <w:topLinePunct/>
      </w:pPr>
      <w:r>
        <w:rPr>
          <w:rFonts w:ascii="宋体" w:eastAsia="宋体" w:hint="eastAsia"/>
        </w:rPr>
        <w:t>表</w:t>
      </w:r>
      <w:r>
        <w:t>3</w:t>
      </w:r>
      <w:r>
        <w:t>.</w:t>
      </w:r>
      <w:r>
        <w:t>2  </w:t>
      </w:r>
      <w:r>
        <w:rPr>
          <w:rFonts w:ascii="宋体" w:eastAsia="宋体" w:hint="eastAsia"/>
        </w:rPr>
        <w:t>小鼠不同成熟时期卵母细胞</w:t>
      </w:r>
      <w:r>
        <w:t>TAGLN2</w:t>
      </w:r>
      <w:r>
        <w:rPr>
          <w:rFonts w:ascii="宋体" w:eastAsia="宋体" w:hint="eastAsia"/>
        </w:rPr>
        <w:t>的表达情况</w:t>
      </w:r>
    </w:p>
    <w:p w:rsidR="0018722C">
      <w:pPr>
        <w:pStyle w:val="a8"/>
        <w:topLinePunct/>
      </w:pPr>
      <w:r>
        <w:t>Table</w:t>
      </w:r>
      <w:r>
        <w:t xml:space="preserve"> </w:t>
      </w:r>
      <w:r w:rsidRPr="00DB64CE">
        <w:t>3.2</w:t>
      </w:r>
      <w:r w:rsidRPr="00DB64CE">
        <w:t>. Expression of TAGLN2 at various developing phase in the mouse oocyte</w:t>
      </w:r>
    </w:p>
    <w:p w:rsidR="0018722C">
      <w:pPr>
        <w:topLinePunct/>
      </w:pP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6"/>
        <w:gridCol w:w="663"/>
        <w:gridCol w:w="3203"/>
        <w:gridCol w:w="1131"/>
        <w:gridCol w:w="2011"/>
      </w:tblGrid>
      <w:tr>
        <w:trPr>
          <w:tblHeader/>
        </w:trPr>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Oocytes </w:t>
            </w:r>
            <w:r>
              <w:t>stage</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851"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ean density of fluorescence</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51" w:type="pct"/>
            <w:vAlign w:val="center"/>
          </w:tcPr>
          <w:p w:rsidR="0018722C">
            <w:pPr>
              <w:pStyle w:val="ac"/>
              <w:topLinePunct/>
              <w:ind w:leftChars="0" w:left="0" w:rightChars="0" w:right="0" w:firstLineChars="0" w:firstLine="0"/>
              <w:spacing w:line="240" w:lineRule="atLeast"/>
            </w:pPr>
            <w:r>
              <w:t>GVBD</w:t>
            </w:r>
          </w:p>
          <w:p w:rsidR="0018722C">
            <w:pPr>
              <w:pStyle w:val="a5"/>
              <w:topLinePunct/>
              <w:ind w:leftChars="0" w:left="0" w:rightChars="0" w:right="0" w:firstLineChars="0" w:firstLine="0"/>
              <w:spacing w:line="240" w:lineRule="atLeast"/>
            </w:pPr>
            <w:r>
              <w:t>GV</w:t>
            </w:r>
          </w:p>
        </w:tc>
        <w:tc>
          <w:tcPr>
            <w:tcW w:w="383" w:type="pct"/>
            <w:vAlign w:val="center"/>
          </w:tcPr>
          <w:p w:rsidR="0018722C">
            <w:pPr>
              <w:pStyle w:val="affff9"/>
              <w:topLinePunct/>
              <w:ind w:leftChars="0" w:left="0" w:rightChars="0" w:right="0" w:firstLineChars="0" w:firstLine="0"/>
              <w:spacing w:line="240" w:lineRule="atLeast"/>
            </w:pPr>
            <w:r>
              <w:t>67</w:t>
            </w:r>
          </w:p>
          <w:p w:rsidR="0018722C">
            <w:pPr>
              <w:pStyle w:val="affff9"/>
              <w:topLinePunct/>
              <w:ind w:leftChars="0" w:left="0" w:rightChars="0" w:right="0" w:firstLineChars="0" w:firstLine="0"/>
              <w:spacing w:line="240" w:lineRule="atLeast"/>
            </w:pPr>
            <w:r>
              <w:t>82</w:t>
            </w:r>
          </w:p>
        </w:tc>
        <w:tc>
          <w:tcPr>
            <w:tcW w:w="1851" w:type="pct"/>
            <w:vAlign w:val="center"/>
          </w:tcPr>
          <w:p w:rsidR="0018722C">
            <w:pPr>
              <w:pStyle w:val="a5"/>
              <w:topLinePunct/>
              <w:ind w:leftChars="0" w:left="0" w:rightChars="0" w:right="0" w:firstLineChars="0" w:firstLine="0"/>
              <w:spacing w:line="240" w:lineRule="atLeast"/>
            </w:pPr>
            <w:r>
              <w:t>0.057±0.005**</w:t>
            </w:r>
          </w:p>
          <w:p w:rsidR="0018722C">
            <w:pPr>
              <w:pStyle w:val="a5"/>
              <w:topLinePunct/>
              <w:ind w:leftChars="0" w:left="0" w:rightChars="0" w:right="0" w:firstLineChars="0" w:firstLine="0"/>
              <w:spacing w:line="240" w:lineRule="atLeast"/>
            </w:pPr>
            <w:r>
              <w:t>0.109±0.014</w:t>
            </w:r>
          </w:p>
        </w:tc>
        <w:tc>
          <w:tcPr>
            <w:tcW w:w="653" w:type="pct"/>
            <w:vAlign w:val="center"/>
          </w:tcPr>
          <w:p w:rsidR="0018722C">
            <w:pPr>
              <w:pStyle w:val="affff9"/>
              <w:topLinePunct/>
              <w:ind w:leftChars="0" w:left="0" w:rightChars="0" w:right="0" w:firstLineChars="0" w:firstLine="0"/>
              <w:spacing w:line="240" w:lineRule="atLeast"/>
            </w:pPr>
            <w:r>
              <w:t>24.648</w:t>
            </w:r>
          </w:p>
        </w:tc>
        <w:tc>
          <w:tcPr>
            <w:tcW w:w="1162" w:type="pct"/>
            <w:vAlign w:val="center"/>
          </w:tcPr>
          <w:p w:rsidR="0018722C">
            <w:pPr>
              <w:pStyle w:val="affff9"/>
              <w:topLinePunct/>
              <w:ind w:leftChars="0" w:left="0" w:rightChars="0" w:right="0" w:firstLineChars="0" w:firstLine="0"/>
              <w:spacing w:line="240" w:lineRule="atLeast"/>
            </w:pPr>
            <w:r>
              <w:t>0.000</w:t>
            </w:r>
          </w:p>
        </w:tc>
      </w:tr>
      <w:tr>
        <w:tc>
          <w:tcPr>
            <w:tcW w:w="951" w:type="pct"/>
            <w:vAlign w:val="center"/>
            <w:tcBorders>
              <w:top w:val="single" w:sz="4" w:space="0" w:color="auto"/>
            </w:tcBorders>
          </w:tcPr>
          <w:p w:rsidR="0018722C">
            <w:pPr>
              <w:pStyle w:val="ac"/>
              <w:topLinePunct/>
              <w:ind w:leftChars="0" w:left="0" w:rightChars="0" w:right="0" w:firstLineChars="0" w:firstLine="0"/>
              <w:spacing w:line="240" w:lineRule="atLeast"/>
            </w:pPr>
            <w:r>
              <w:t>MII</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1851" w:type="pct"/>
            <w:vAlign w:val="center"/>
            <w:tcBorders>
              <w:top w:val="single" w:sz="4" w:space="0" w:color="auto"/>
            </w:tcBorders>
          </w:tcPr>
          <w:p w:rsidR="0018722C">
            <w:pPr>
              <w:pStyle w:val="aff1"/>
              <w:topLinePunct/>
              <w:ind w:leftChars="0" w:left="0" w:rightChars="0" w:right="0" w:firstLineChars="0" w:firstLine="0"/>
              <w:spacing w:line="240" w:lineRule="atLeast"/>
            </w:pPr>
            <w:r>
              <w:t>0.022±0.002*</w:t>
            </w:r>
          </w:p>
        </w:tc>
        <w:tc>
          <w:tcPr>
            <w:tcW w:w="653" w:type="pct"/>
            <w:vAlign w:val="center"/>
            <w:tcBorders>
              <w:top w:val="single" w:sz="4" w:space="0" w:color="auto"/>
            </w:tcBorders>
          </w:tcPr>
          <w:p w:rsidR="00462578"/>
        </w:tc>
        <w:tc>
          <w:tcPr>
            <w:tcW w:w="1162" w:type="pct"/>
            <w:vAlign w:val="center"/>
            <w:tcBorders>
              <w:top w:val="single" w:sz="4" w:space="0" w:color="auto"/>
            </w:tcBorders>
          </w:tcPr>
          <w:p w:rsidR="00462578"/>
        </w:tc>
      </w:tr>
    </w:tbl>
    <w:p w:rsidR="0018722C">
      <w:pPr>
        <w:pStyle w:val="aff3"/>
        <w:topLinePunct/>
      </w:pPr>
      <w:r>
        <w:t>** </w:t>
      </w:r>
      <w:r>
        <w:rPr>
          <w:i/>
        </w:rPr>
        <w:t>p</w:t>
      </w:r>
      <w:r>
        <w:t>=0.00&lt;0.01, compared with GV phase arrestted oocyte. </w:t>
      </w:r>
      <w:r>
        <w:rPr>
          <w:b/>
        </w:rPr>
        <w:t>*</w:t>
      </w:r>
      <w:r>
        <w:rPr>
          <w:i/>
        </w:rPr>
        <w:t>p=</w:t>
      </w:r>
      <w:r>
        <w:t>0.02&lt;0.05, compared with GVBD stage oocyte.</w:t>
      </w:r>
    </w:p>
    <w:p w:rsidR="0018722C">
      <w:pPr>
        <w:pStyle w:val="cw21"/>
        <w:topLinePunct/>
      </w:pPr>
      <w:r>
        <w:rPr>
          <w:rFonts w:cstheme="minorBidi" w:hAnsiTheme="minorHAnsi" w:eastAsiaTheme="minorHAnsi" w:asciiTheme="minorHAnsi" w:ascii="黑体" w:hAnsi="Times New Roman" w:eastAsia="黑体" w:cs="Times New Roman" w:hint="eastAsia"/>
          <w:b/>
        </w:rPr>
        <w:t>3. </w:t>
      </w:r>
      <w:r>
        <w:rPr>
          <w:rFonts w:cstheme="minorBidi" w:hAnsiTheme="minorHAnsi" w:eastAsiaTheme="minorHAnsi" w:asciiTheme="minorHAnsi" w:ascii="Times New Roman" w:hAnsi="Times New Roman" w:eastAsia="宋体" w:cs="Times New Roman"/>
          <w:b/>
        </w:rPr>
        <w:t>TAGLN2</w:t>
      </w:r>
      <w:r>
        <w:rPr>
          <w:b/>
          <w:rFonts w:ascii="黑体" w:eastAsia="黑体" w:hint="eastAsia" w:cstheme="minorBidi" w:hAnsiTheme="minorHAnsi" w:hAnsi="Times New Roman" w:cs="Times New Roman"/>
        </w:rPr>
        <w:t>对小鼠卵泡发育的影响</w:t>
      </w:r>
    </w:p>
    <w:p w:rsidR="0018722C">
      <w:pPr>
        <w:pStyle w:val="cw21"/>
        <w:topLinePunct/>
      </w:pPr>
      <w:r>
        <w:rPr>
          <w:rFonts w:cstheme="minorBidi" w:hAnsiTheme="minorHAnsi" w:eastAsiaTheme="minorHAnsi" w:asciiTheme="minorHAnsi" w:ascii="黑体" w:hAnsi="Times New Roman" w:eastAsia="黑体" w:cs="Times New Roman" w:hint="eastAsia"/>
          <w:b/>
        </w:rPr>
        <w:t>3.1 </w:t>
      </w:r>
      <w:r>
        <w:rPr>
          <w:rFonts w:cstheme="minorBidi" w:hAnsiTheme="minorHAnsi" w:eastAsiaTheme="minorHAnsi" w:asciiTheme="minorHAnsi" w:ascii="Times New Roman" w:hAnsi="Times New Roman" w:eastAsia="Times New Roman" w:cs="Times New Roman"/>
          <w:b/>
        </w:rPr>
        <w:t>TAGLN2</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siRNA</w:t>
      </w:r>
      <w:r>
        <w:rPr>
          <w:b/>
          <w:rFonts w:ascii="黑体" w:eastAsia="黑体" w:hint="eastAsia" w:cstheme="minorBidi" w:hAnsiTheme="minorHAnsi" w:hAnsi="Times New Roman" w:cs="Times New Roman"/>
        </w:rPr>
        <w:t>的最佳干扰效果的确定</w:t>
      </w:r>
    </w:p>
    <w:p w:rsidR="0018722C">
      <w:pPr>
        <w:topLinePunct/>
      </w:pPr>
      <w:r>
        <w:rPr>
          <w:rFonts w:ascii="宋体" w:eastAsia="宋体" w:hint="eastAsia"/>
        </w:rPr>
        <w:t>为了确定</w:t>
      </w:r>
      <w:r>
        <w:t>TAGLN2 siRNA</w:t>
      </w:r>
      <w:r>
        <w:rPr>
          <w:rFonts w:ascii="宋体" w:eastAsia="宋体" w:hint="eastAsia"/>
        </w:rPr>
        <w:t>的最佳干扰效果，分别用腹腔注射法</w:t>
      </w:r>
      <w:r>
        <w:rPr>
          <w:rFonts w:ascii="宋体" w:eastAsia="宋体" w:hint="eastAsia"/>
        </w:rPr>
        <w:t>（</w:t>
      </w:r>
      <w:r>
        <w:t>Ip-siRNA</w:t>
      </w:r>
      <w:r>
        <w:rPr>
          <w:rFonts w:ascii="宋体" w:eastAsia="宋体" w:hint="eastAsia"/>
        </w:rPr>
        <w:t>）</w:t>
      </w:r>
      <w:r w:rsidR="001852F3">
        <w:rPr>
          <w:rFonts w:ascii="宋体" w:eastAsia="宋体" w:hint="eastAsia"/>
        </w:rPr>
        <w:t xml:space="preserve">和尾静脉注射法</w:t>
      </w:r>
      <w:r>
        <w:rPr>
          <w:rFonts w:ascii="宋体" w:eastAsia="宋体" w:hint="eastAsia"/>
        </w:rPr>
        <w:t>（</w:t>
      </w:r>
      <w:r>
        <w:t>Cv-siRNA</w:t>
      </w:r>
      <w:r>
        <w:rPr>
          <w:rFonts w:ascii="宋体" w:eastAsia="宋体" w:hint="eastAsia"/>
        </w:rPr>
        <w:t>）</w:t>
      </w:r>
      <w:r>
        <w:rPr>
          <w:rFonts w:ascii="宋体" w:eastAsia="宋体" w:hint="eastAsia"/>
        </w:rPr>
        <w:t>分析</w:t>
      </w:r>
      <w:r>
        <w:t>TAGLN2-siRNA</w:t>
      </w:r>
      <w:r>
        <w:rPr>
          <w:rFonts w:ascii="宋体" w:eastAsia="宋体" w:hint="eastAsia"/>
        </w:rPr>
        <w:t>对</w:t>
      </w:r>
      <w:r>
        <w:rPr>
          <w:i/>
        </w:rPr>
        <w:t>TAGLN2</w:t>
      </w:r>
      <w:r>
        <w:rPr>
          <w:rFonts w:ascii="宋体" w:eastAsia="宋体" w:hint="eastAsia"/>
        </w:rPr>
        <w:t>的干扰效果。结</w:t>
      </w:r>
      <w:r>
        <w:rPr>
          <w:rFonts w:ascii="宋体" w:eastAsia="宋体" w:hint="eastAsia"/>
        </w:rPr>
        <w:t>果</w:t>
      </w:r>
    </w:p>
    <w:p w:rsidR="0018722C">
      <w:pPr>
        <w:topLinePunct/>
      </w:pPr>
      <w:r>
        <w:rPr>
          <w:rFonts w:cstheme="minorBidi" w:hAnsiTheme="minorHAnsi" w:eastAsiaTheme="minorHAnsi" w:asciiTheme="minorHAnsi" w:ascii="Calibri"/>
        </w:rPr>
        <w:t>54</w:t>
      </w:r>
    </w:p>
    <w:p w:rsidR="0018722C">
      <w:pPr>
        <w:topLinePunct/>
      </w:pPr>
      <w:r>
        <w:rPr>
          <w:rFonts w:ascii="宋体" w:eastAsia="宋体" w:hint="eastAsia"/>
        </w:rPr>
        <w:t>显示，采用尾静脉注射法，注射</w:t>
      </w:r>
      <w:r>
        <w:t>TAGLN2-siRNA</w:t>
      </w:r>
      <w:r>
        <w:rPr>
          <w:rFonts w:ascii="宋体" w:eastAsia="宋体" w:hint="eastAsia"/>
        </w:rPr>
        <w:t>后，</w:t>
      </w:r>
      <w:r>
        <w:t>TAGLN2</w:t>
      </w:r>
      <w:r>
        <w:rPr>
          <w:rFonts w:ascii="宋体" w:eastAsia="宋体" w:hint="eastAsia"/>
        </w:rPr>
        <w:t>的表达降低为正常</w:t>
      </w:r>
      <w:r>
        <w:rPr>
          <w:rFonts w:ascii="宋体" w:eastAsia="宋体" w:hint="eastAsia"/>
        </w:rPr>
        <w:t>对照组的</w:t>
      </w:r>
      <w:r>
        <w:t>22%</w:t>
      </w:r>
      <w:r>
        <w:rPr>
          <w:rFonts w:ascii="宋体" w:eastAsia="宋体" w:hint="eastAsia"/>
        </w:rPr>
        <w:t>；而采用腹腔注射法，注射</w:t>
      </w:r>
      <w:r>
        <w:t>TAGLN2-siRNA</w:t>
      </w:r>
      <w:r>
        <w:rPr>
          <w:rFonts w:ascii="宋体" w:eastAsia="宋体" w:hint="eastAsia"/>
        </w:rPr>
        <w:t>后，</w:t>
      </w:r>
      <w:r>
        <w:t>TAGLN2</w:t>
      </w:r>
      <w:r>
        <w:rPr>
          <w:rFonts w:ascii="宋体" w:eastAsia="宋体" w:hint="eastAsia"/>
        </w:rPr>
        <w:t>的表达降低为正常对照组的</w:t>
      </w:r>
      <w:r>
        <w:t>44</w:t>
      </w:r>
      <w:r>
        <w:t>%</w:t>
      </w:r>
      <w:r>
        <w:rPr>
          <w:rFonts w:ascii="宋体" w:eastAsia="宋体" w:hint="eastAsia"/>
        </w:rPr>
        <w:t>（</w:t>
      </w:r>
      <w:r>
        <w:rPr>
          <w:rFonts w:ascii="宋体" w:eastAsia="宋体" w:hint="eastAsia"/>
        </w:rPr>
        <w:t>图</w:t>
      </w:r>
      <w:r>
        <w:t>3</w:t>
      </w:r>
      <w:r>
        <w:t>-</w:t>
      </w:r>
      <w:r>
        <w:t>6</w:t>
      </w:r>
      <w:r>
        <w:rPr>
          <w:rFonts w:ascii="宋体" w:eastAsia="宋体" w:hint="eastAsia"/>
        </w:rPr>
        <w:t>）</w:t>
      </w:r>
      <w:r>
        <w:rPr>
          <w:rFonts w:ascii="宋体" w:eastAsia="宋体" w:hint="eastAsia"/>
        </w:rPr>
        <w:t>。在后续实验中，我们将采用尾静脉注射法分</w:t>
      </w:r>
      <w:r>
        <w:rPr>
          <w:rFonts w:ascii="宋体" w:eastAsia="宋体" w:hint="eastAsia"/>
        </w:rPr>
        <w:t>析</w:t>
      </w:r>
    </w:p>
    <w:p w:rsidR="0018722C">
      <w:pPr>
        <w:topLinePunct/>
      </w:pPr>
      <w:r>
        <w:rPr>
          <w:rFonts w:cstheme="minorBidi" w:hAnsiTheme="minorHAnsi" w:eastAsiaTheme="minorHAnsi" w:asciiTheme="minorHAnsi"/>
          <w:i/>
        </w:rPr>
        <w:t>TAGLN2</w:t>
      </w:r>
      <w:r>
        <w:rPr>
          <w:rFonts w:ascii="宋体" w:eastAsia="宋体" w:hint="eastAsia" w:cstheme="minorBidi" w:hAnsiTheme="minorHAnsi"/>
        </w:rPr>
        <w:t>对小鼠排卵的影响。</w:t>
      </w:r>
    </w:p>
    <w:p w:rsidR="0018722C">
      <w:pPr>
        <w:pStyle w:val="aff7"/>
        <w:topLinePunct/>
      </w:pPr>
      <w:r>
        <w:drawing>
          <wp:inline>
            <wp:extent cx="3387042" cy="1179576"/>
            <wp:effectExtent l="0" t="0" r="0" b="0"/>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3" cstate="print"/>
                    <a:stretch>
                      <a:fillRect/>
                    </a:stretch>
                  </pic:blipFill>
                  <pic:spPr>
                    <a:xfrm>
                      <a:off x="0" y="0"/>
                      <a:ext cx="3387042" cy="1179576"/>
                    </a:xfrm>
                    <a:prstGeom prst="rect">
                      <a:avLst/>
                    </a:prstGeom>
                  </pic:spPr>
                </pic:pic>
              </a:graphicData>
            </a:graphic>
          </wp:inline>
        </w:drawing>
      </w:r>
    </w:p>
    <w:p w:rsidR="0018722C">
      <w:pPr>
        <w:pStyle w:val="a9"/>
        <w:topLinePunct/>
      </w:pPr>
      <w:r>
        <w:rPr>
          <w:rFonts w:ascii="宋体" w:eastAsia="宋体" w:hint="eastAsia"/>
        </w:rPr>
        <w:t>图</w:t>
      </w:r>
      <w:r>
        <w:t>3-6</w:t>
      </w:r>
      <w:r>
        <w:t xml:space="preserve">  </w:t>
      </w:r>
      <w:r>
        <w:rPr>
          <w:rFonts w:ascii="宋体" w:eastAsia="宋体" w:hint="eastAsia"/>
        </w:rPr>
        <w:t>腹腔注射和尾静脉注射法分析</w:t>
      </w:r>
      <w:r>
        <w:t>TAGLN2-siRNA</w:t>
      </w:r>
      <w:r>
        <w:rPr>
          <w:rFonts w:ascii="宋体" w:eastAsia="宋体" w:hint="eastAsia"/>
        </w:rPr>
        <w:t>对</w:t>
      </w:r>
      <w:r>
        <w:rPr>
          <w:i/>
        </w:rPr>
        <w:t>TAGLN2</w:t>
      </w:r>
      <w:r>
        <w:rPr>
          <w:rFonts w:ascii="宋体" w:eastAsia="宋体" w:hint="eastAsia"/>
        </w:rPr>
        <w:t>的干扰效果</w:t>
      </w:r>
    </w:p>
    <w:p w:rsidR="0018722C">
      <w:pPr>
        <w:pStyle w:val="a9"/>
        <w:topLinePunct/>
      </w:pPr>
      <w:r>
        <w:t>Fig.</w:t>
      </w:r>
      <w:r>
        <w:t xml:space="preserve"> </w:t>
      </w:r>
      <w:r w:rsidRPr="00DB64CE">
        <w:t>3-6</w:t>
      </w:r>
      <w:r w:rsidRPr="00DB64CE">
        <w:t>. The effect of TAGLN2-siRNA on</w:t>
      </w:r>
      <w:r>
        <w:rPr>
          <w:i/>
        </w:rPr>
        <w:t>TAGLN2 </w:t>
      </w:r>
      <w:r>
        <w:t>silencing by Ip-siRNA and</w:t>
      </w:r>
    </w:p>
    <w:p w:rsidR="0018722C">
      <w:pPr>
        <w:topLinePunct/>
      </w:pPr>
      <w:r>
        <w:t>Cv-siRNA</w:t>
      </w:r>
    </w:p>
    <w:p w:rsidR="0018722C">
      <w:pPr>
        <w:pStyle w:val="cw21"/>
        <w:topLinePunct/>
      </w:pPr>
      <w:r>
        <w:rPr>
          <w:rFonts w:cstheme="minorBidi" w:hAnsiTheme="minorHAnsi" w:eastAsiaTheme="minorHAnsi" w:asciiTheme="minorHAnsi" w:ascii="黑体" w:hAnsi="Times New Roman" w:eastAsia="黑体" w:cs="Times New Roman" w:hint="eastAsia"/>
          <w:b/>
        </w:rPr>
        <w:t>3.2 </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基因沉默对卵泡形态发育的影响</w:t>
      </w:r>
    </w:p>
    <w:p w:rsidR="0018722C">
      <w:pPr>
        <w:topLinePunct/>
      </w:pPr>
      <w:r>
        <w:rPr>
          <w:rFonts w:ascii="宋体" w:eastAsia="宋体" w:hint="eastAsia"/>
        </w:rPr>
        <w:t>采用合成的</w:t>
      </w:r>
      <w:r>
        <w:t>TAGLN2 siRNA</w:t>
      </w:r>
      <w:r>
        <w:rPr>
          <w:rFonts w:ascii="宋体" w:eastAsia="宋体" w:hint="eastAsia"/>
        </w:rPr>
        <w:t>沉默</w:t>
      </w:r>
      <w:r>
        <w:rPr>
          <w:i/>
        </w:rPr>
        <w:t>TGLN2</w:t>
      </w:r>
      <w:r>
        <w:rPr>
          <w:rFonts w:ascii="宋体" w:eastAsia="宋体" w:hint="eastAsia"/>
        </w:rPr>
        <w:t>基因，分析卵泡发育各指标变化情况，包括卵母细胞直径、透明带厚度。结果显示：卵母细胞直径增</w:t>
      </w:r>
      <w:r>
        <w:rPr>
          <w:rFonts w:ascii="宋体" w:eastAsia="宋体" w:hint="eastAsia"/>
        </w:rPr>
        <w:t>大</w:t>
      </w:r>
    </w:p>
    <w:p w:rsidR="0018722C">
      <w:pPr>
        <w:topLinePunct/>
      </w:pPr>
      <w:r>
        <w:rPr>
          <w:rFonts w:ascii="宋体" w:eastAsia="宋体" w:hint="eastAsia"/>
        </w:rPr>
        <w:t>（</w:t>
      </w:r>
      <w:r>
        <w:rPr>
          <w:i/>
        </w:rPr>
        <w:t>p</w:t>
      </w:r>
      <w:r>
        <w:t>=</w:t>
      </w:r>
      <w:r>
        <w:t>0.01</w:t>
      </w:r>
      <w:r>
        <w:t>&lt;</w:t>
      </w:r>
      <w:r>
        <w:t>0.05</w:t>
      </w:r>
      <w:r>
        <w:rPr>
          <w:rFonts w:ascii="宋体" w:eastAsia="宋体" w:hint="eastAsia"/>
        </w:rPr>
        <w:t>）</w:t>
      </w:r>
      <w:r>
        <w:rPr>
          <w:rFonts w:ascii="宋体" w:eastAsia="宋体" w:hint="eastAsia"/>
        </w:rPr>
        <w:t>。透明带厚度变化无差异</w:t>
      </w:r>
      <w:r>
        <w:rPr>
          <w:rFonts w:ascii="宋体" w:eastAsia="宋体" w:hint="eastAsia"/>
        </w:rPr>
        <w:t>（</w:t>
      </w:r>
      <w:r>
        <w:rPr>
          <w:rFonts w:ascii="宋体" w:eastAsia="宋体" w:hint="eastAsia"/>
        </w:rPr>
        <w:t>表</w:t>
      </w:r>
      <w:r>
        <w:t>3.3</w:t>
      </w:r>
      <w:r>
        <w:rPr>
          <w:rFonts w:ascii="宋体" w:eastAsia="宋体" w:hint="eastAsia"/>
        </w:rPr>
        <w:t>）</w:t>
      </w:r>
      <w:r>
        <w:rPr>
          <w:rFonts w:ascii="宋体" w:eastAsia="宋体" w:hint="eastAsia"/>
        </w:rPr>
        <w:t>。提示：</w:t>
      </w:r>
      <w:r>
        <w:t>T</w:t>
      </w:r>
      <w:r>
        <w:t>A</w:t>
      </w:r>
      <w:r>
        <w:t>G</w:t>
      </w:r>
      <w:r>
        <w:t>L</w:t>
      </w:r>
      <w:r>
        <w:t>N2</w:t>
      </w:r>
      <w:r>
        <w:t> </w:t>
      </w:r>
      <w:r>
        <w:t>s</w:t>
      </w:r>
      <w:r>
        <w:t>iR</w:t>
      </w:r>
      <w:r>
        <w:t>N</w:t>
      </w:r>
      <w:r>
        <w:t>A</w:t>
      </w:r>
      <w:r>
        <w:rPr>
          <w:rFonts w:ascii="宋体" w:eastAsia="宋体" w:hint="eastAsia"/>
        </w:rPr>
        <w:t>可促</w:t>
      </w:r>
      <w:r>
        <w:rPr>
          <w:rFonts w:ascii="宋体" w:eastAsia="宋体" w:hint="eastAsia"/>
        </w:rPr>
        <w:t>进卵母细胞成熟。</w:t>
      </w:r>
    </w:p>
    <w:p w:rsidR="0018722C">
      <w:pPr>
        <w:pStyle w:val="a8"/>
        <w:topLinePunct/>
      </w:pPr>
      <w:r>
        <w:rPr>
          <w:rFonts w:ascii="宋体" w:eastAsia="宋体" w:hint="eastAsia"/>
        </w:rPr>
        <w:t>表</w:t>
      </w:r>
      <w:r>
        <w:t>3.3</w:t>
      </w:r>
      <w:r>
        <w:t xml:space="preserve">  </w:t>
      </w:r>
      <w:r w:rsidRPr="00DB64CE">
        <w:t>TAGLN2-siRNA</w:t>
      </w:r>
      <w:r>
        <w:rPr>
          <w:rFonts w:ascii="宋体" w:eastAsia="宋体" w:hint="eastAsia"/>
        </w:rPr>
        <w:t>对卵泡形态发育的影响</w:t>
      </w:r>
    </w:p>
    <w:p w:rsidR="0018722C">
      <w:pPr>
        <w:pStyle w:val="a8"/>
        <w:topLinePunct/>
      </w:pPr>
      <w:r>
        <w:t>Table</w:t>
      </w:r>
      <w:r>
        <w:t xml:space="preserve"> </w:t>
      </w:r>
      <w:r w:rsidRPr="00DB64CE">
        <w:t>3.3</w:t>
      </w:r>
      <w:r>
        <w:t xml:space="preserve">  </w:t>
      </w:r>
      <w:r w:rsidRPr="00DB64CE">
        <w:t>The effect of TAGLN2-siRNA on follicular morphology</w:t>
      </w:r>
    </w:p>
    <w:p w:rsidR="0018722C">
      <w:pPr>
        <w:topLinePunct/>
      </w:pP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45"/>
        <w:gridCol w:w="2252"/>
        <w:gridCol w:w="1654"/>
        <w:gridCol w:w="2300"/>
      </w:tblGrid>
      <w:tr>
        <w:trPr>
          <w:tblHeader/>
        </w:trPr>
        <w:tc>
          <w:tcPr>
            <w:tcW w:w="1494" w:type="pct"/>
            <w:vAlign w:val="center"/>
            <w:tcBorders>
              <w:bottom w:val="single" w:sz="4" w:space="0" w:color="auto"/>
            </w:tcBorders>
          </w:tcPr>
          <w:p w:rsidR="0018722C">
            <w:pPr>
              <w:pStyle w:val="a7"/>
              <w:topLinePunct/>
              <w:ind w:leftChars="0" w:left="0" w:rightChars="0" w:right="0" w:firstLineChars="0" w:firstLine="0"/>
              <w:spacing w:line="240" w:lineRule="atLeast"/>
            </w:pPr>
            <w:r>
              <w:t>检测指标</w:t>
            </w:r>
            <w:r>
              <w:t>（</w:t>
            </w:r>
            <w:r>
              <w:t>μm</w:t>
            </w:r>
            <w:r>
              <w:t>）</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空白对照组</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DEPC</w:t>
            </w:r>
            <w:r>
              <w:t>组</w:t>
            </w:r>
          </w:p>
        </w:tc>
        <w:tc>
          <w:tcPr>
            <w:tcW w:w="1299" w:type="pct"/>
            <w:vAlign w:val="center"/>
            <w:tcBorders>
              <w:bottom w:val="single" w:sz="4" w:space="0" w:color="auto"/>
            </w:tcBorders>
          </w:tcPr>
          <w:p w:rsidR="0018722C">
            <w:pPr>
              <w:pStyle w:val="a7"/>
              <w:topLinePunct/>
              <w:ind w:leftChars="0" w:left="0" w:rightChars="0" w:right="0" w:firstLineChars="0" w:firstLine="0"/>
              <w:spacing w:line="240" w:lineRule="atLeast"/>
            </w:pPr>
            <w:r>
              <w:t>TAGLN2-siRNA</w:t>
            </w:r>
            <w:r>
              <w:t>组</w:t>
            </w:r>
          </w:p>
        </w:tc>
      </w:tr>
      <w:tr>
        <w:tc>
          <w:tcPr>
            <w:tcW w:w="1494" w:type="pct"/>
            <w:vAlign w:val="center"/>
          </w:tcPr>
          <w:p w:rsidR="0018722C">
            <w:pPr>
              <w:pStyle w:val="ac"/>
              <w:topLinePunct/>
              <w:ind w:leftChars="0" w:left="0" w:rightChars="0" w:right="0" w:firstLineChars="0" w:firstLine="0"/>
              <w:spacing w:line="240" w:lineRule="atLeast"/>
            </w:pPr>
            <w:r>
              <w:t>卵母细胞直径</w:t>
            </w:r>
          </w:p>
        </w:tc>
        <w:tc>
          <w:tcPr>
            <w:tcW w:w="1272" w:type="pct"/>
            <w:vAlign w:val="center"/>
          </w:tcPr>
          <w:p w:rsidR="0018722C">
            <w:pPr>
              <w:pStyle w:val="a5"/>
              <w:topLinePunct/>
              <w:ind w:leftChars="0" w:left="0" w:rightChars="0" w:right="0" w:firstLineChars="0" w:firstLine="0"/>
              <w:spacing w:line="240" w:lineRule="atLeast"/>
            </w:pPr>
            <w:r>
              <w:t>97.38</w:t>
            </w:r>
            <w:r>
              <w:t>±</w:t>
            </w:r>
            <w:r>
              <w:t>3.06</w:t>
            </w:r>
          </w:p>
        </w:tc>
        <w:tc>
          <w:tcPr>
            <w:tcW w:w="934" w:type="pct"/>
            <w:vAlign w:val="center"/>
          </w:tcPr>
          <w:p w:rsidR="0018722C">
            <w:pPr>
              <w:pStyle w:val="a5"/>
              <w:topLinePunct/>
              <w:ind w:leftChars="0" w:left="0" w:rightChars="0" w:right="0" w:firstLineChars="0" w:firstLine="0"/>
              <w:spacing w:line="240" w:lineRule="atLeast"/>
            </w:pPr>
            <w:r>
              <w:t>98.51</w:t>
            </w:r>
            <w:r>
              <w:t>±</w:t>
            </w:r>
            <w:r>
              <w:t>4.39</w:t>
            </w:r>
          </w:p>
        </w:tc>
        <w:tc>
          <w:tcPr>
            <w:tcW w:w="1299" w:type="pct"/>
            <w:vAlign w:val="center"/>
          </w:tcPr>
          <w:p w:rsidR="0018722C">
            <w:pPr>
              <w:pStyle w:val="ad"/>
              <w:topLinePunct/>
              <w:ind w:leftChars="0" w:left="0" w:rightChars="0" w:right="0" w:firstLineChars="0" w:firstLine="0"/>
              <w:spacing w:line="240" w:lineRule="atLeast"/>
            </w:pPr>
            <w:r>
              <w:t>102.03</w:t>
            </w:r>
            <w:r>
              <w:t>±</w:t>
            </w:r>
            <w:r>
              <w:t>1.84</w:t>
            </w:r>
            <w:r>
              <w:t>*</w:t>
            </w:r>
          </w:p>
        </w:tc>
      </w:tr>
      <w:tr>
        <w:tc>
          <w:tcPr>
            <w:tcW w:w="1494" w:type="pct"/>
            <w:vAlign w:val="center"/>
            <w:tcBorders>
              <w:top w:val="single" w:sz="4" w:space="0" w:color="auto"/>
            </w:tcBorders>
          </w:tcPr>
          <w:p w:rsidR="0018722C">
            <w:pPr>
              <w:pStyle w:val="ac"/>
              <w:topLinePunct/>
              <w:ind w:leftChars="0" w:left="0" w:rightChars="0" w:right="0" w:firstLineChars="0" w:firstLine="0"/>
              <w:spacing w:line="240" w:lineRule="atLeast"/>
            </w:pPr>
            <w:r>
              <w:t>透明带厚度</w:t>
            </w:r>
          </w:p>
        </w:tc>
        <w:tc>
          <w:tcPr>
            <w:tcW w:w="1272" w:type="pct"/>
            <w:vAlign w:val="center"/>
            <w:tcBorders>
              <w:top w:val="single" w:sz="4" w:space="0" w:color="auto"/>
            </w:tcBorders>
          </w:tcPr>
          <w:p w:rsidR="0018722C">
            <w:pPr>
              <w:pStyle w:val="aff1"/>
              <w:topLinePunct/>
              <w:ind w:leftChars="0" w:left="0" w:rightChars="0" w:right="0" w:firstLineChars="0" w:firstLine="0"/>
              <w:spacing w:line="240" w:lineRule="atLeast"/>
            </w:pPr>
            <w:r>
              <w:t>7.81</w:t>
            </w:r>
            <w:r>
              <w:t>±</w:t>
            </w:r>
            <w:r>
              <w:t>0.65</w:t>
            </w: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r>
              <w:t>7.72</w:t>
            </w:r>
            <w:r>
              <w:t>±</w:t>
            </w:r>
            <w:r>
              <w:t>0.62</w:t>
            </w:r>
          </w:p>
        </w:tc>
        <w:tc>
          <w:tcPr>
            <w:tcW w:w="1299" w:type="pct"/>
            <w:vAlign w:val="center"/>
            <w:tcBorders>
              <w:top w:val="single" w:sz="4" w:space="0" w:color="auto"/>
            </w:tcBorders>
          </w:tcPr>
          <w:p w:rsidR="0018722C">
            <w:pPr>
              <w:pStyle w:val="ad"/>
              <w:topLinePunct/>
              <w:ind w:leftChars="0" w:left="0" w:rightChars="0" w:right="0" w:firstLineChars="0" w:firstLine="0"/>
              <w:spacing w:line="240" w:lineRule="atLeast"/>
            </w:pPr>
            <w:r>
              <w:t>7.35</w:t>
            </w:r>
            <w:r>
              <w:t>±</w:t>
            </w:r>
            <w:r>
              <w:t>0.68</w:t>
            </w:r>
          </w:p>
        </w:tc>
      </w:tr>
    </w:tbl>
    <w:p w:rsidR="0018722C">
      <w:pPr>
        <w:pStyle w:val="BodyText"/>
        <w:spacing w:before="39"/>
        <w:ind w:leftChars="0" w:left="900"/>
        <w:jc w:val="both"/>
        <w:topLinePunct/>
      </w:pPr>
      <w:r>
        <w:rPr>
          <w:rFonts w:ascii="宋体" w:eastAsia="宋体" w:hint="eastAsia"/>
        </w:rPr>
        <w:t>与其他组相比</w:t>
      </w:r>
      <w:r>
        <w:t>*</w:t>
      </w:r>
      <w:r>
        <w:rPr>
          <w:i/>
        </w:rPr>
        <w:t>p</w:t>
      </w:r>
      <w:r>
        <w:t>=0.01&lt;0.05</w:t>
      </w:r>
    </w:p>
    <w:p w:rsidR="0018722C">
      <w:pPr>
        <w:topLinePunct/>
      </w:pPr>
      <w:r>
        <w:rPr>
          <w:rFonts w:cstheme="minorBidi" w:hAnsiTheme="minorHAnsi" w:eastAsiaTheme="minorHAnsi" w:asciiTheme="minorHAnsi" w:ascii="Times New Roman" w:hAnsi="Times New Roman" w:eastAsia="Times New Roman" w:cs="Times New Roman"/>
          <w:b/>
        </w:rPr>
        <w:t>4</w:t>
      </w:r>
      <w:r>
        <w:rPr>
          <w:b/>
          <w:rFonts w:ascii="黑体" w:eastAsia="黑体" w:hint="eastAsia" w:cstheme="minorBidi" w:hAnsiTheme="minorHAnsi" w:hAnsi="Times New Roman" w:cs="Times New Roman"/>
        </w:rPr>
        <w:t>、体内实验</w:t>
      </w:r>
      <w:r>
        <w:rPr>
          <w:rFonts w:cstheme="minorBidi" w:hAnsiTheme="minorHAnsi" w:eastAsiaTheme="minorHAnsi" w:asciiTheme="minorHAnsi" w:ascii="Times New Roman" w:hAnsi="Times New Roman" w:eastAsia="Times New Roman" w:cs="Times New Roman"/>
          <w:b/>
        </w:rPr>
        <w:t>miR-133b</w:t>
      </w:r>
      <w:r>
        <w:rPr>
          <w:b/>
          <w:rFonts w:ascii="黑体" w:eastAsia="黑体" w:hint="eastAsia" w:cstheme="minorBidi" w:hAnsiTheme="minorHAnsi" w:hAnsi="Times New Roman" w:cs="Times New Roman"/>
        </w:rPr>
        <w:t>对小鼠卵泡发育的影响</w:t>
      </w:r>
    </w:p>
    <w:p w:rsidR="0018722C">
      <w:pPr>
        <w:topLinePunct/>
      </w:pPr>
      <w:r>
        <w:rPr>
          <w:rFonts w:ascii="宋体" w:eastAsia="宋体" w:hint="eastAsia"/>
        </w:rPr>
        <w:t>分别给小鼠卵巢注射</w:t>
      </w:r>
      <w:r>
        <w:t>miR-133b mimic</w:t>
      </w:r>
      <w:r>
        <w:rPr>
          <w:rFonts w:ascii="宋体" w:eastAsia="宋体" w:hint="eastAsia"/>
        </w:rPr>
        <w:t>、</w:t>
      </w:r>
      <w:r>
        <w:t>miR-133b mimic NC</w:t>
      </w:r>
      <w:r>
        <w:rPr>
          <w:rFonts w:ascii="宋体" w:eastAsia="宋体" w:hint="eastAsia"/>
        </w:rPr>
        <w:t>、</w:t>
      </w:r>
      <w:r>
        <w:t>miR-133b</w:t>
      </w:r>
    </w:p>
    <w:p w:rsidR="0018722C">
      <w:pPr>
        <w:topLinePunct/>
      </w:pPr>
      <w:r>
        <w:t>inhibitor</w:t>
      </w:r>
      <w:r>
        <w:rPr>
          <w:rFonts w:ascii="宋体" w:eastAsia="宋体" w:hint="eastAsia"/>
        </w:rPr>
        <w:t>和</w:t>
      </w:r>
      <w:r>
        <w:t>miR-133b inhibitor NC</w:t>
      </w:r>
      <w:r>
        <w:rPr>
          <w:rFonts w:ascii="宋体" w:eastAsia="宋体" w:hint="eastAsia"/>
        </w:rPr>
        <w:t>、以注射上述制剂的溶剂作为对照，结果显示：</w:t>
      </w:r>
    </w:p>
    <w:p w:rsidR="0018722C">
      <w:pPr>
        <w:topLinePunct/>
      </w:pPr>
      <w:r>
        <w:t>GV</w:t>
      </w:r>
      <w:r>
        <w:rPr>
          <w:rFonts w:ascii="宋体" w:hAnsi="宋体" w:eastAsia="宋体" w:hint="eastAsia"/>
        </w:rPr>
        <w:t>期的卵母细胞数分别为</w:t>
      </w:r>
      <w:r>
        <w:t>32.25±2.6 </w:t>
      </w:r>
      <w:r>
        <w:t>0</w:t>
      </w:r>
      <w:r>
        <w:rPr>
          <w:rFonts w:ascii="宋体" w:hAnsi="宋体" w:eastAsia="宋体" w:hint="eastAsia"/>
        </w:rPr>
        <w:t>、</w:t>
      </w:r>
      <w:r>
        <w:t>26.38±2.60</w:t>
      </w:r>
      <w:r>
        <w:rPr>
          <w:rFonts w:ascii="宋体" w:hAnsi="宋体" w:eastAsia="宋体" w:hint="eastAsia"/>
        </w:rPr>
        <w:t>、</w:t>
      </w:r>
      <w:r>
        <w:t>21.50±1.44</w:t>
      </w:r>
      <w:r>
        <w:rPr>
          <w:rFonts w:ascii="宋体" w:hAnsi="宋体" w:eastAsia="宋体" w:hint="eastAsia"/>
        </w:rPr>
        <w:t>和</w:t>
      </w:r>
      <w:r>
        <w:t>25.13±2.81</w:t>
      </w:r>
      <w:r>
        <w:rPr>
          <w:rFonts w:ascii="宋体" w:hAnsi="宋体" w:eastAsia="宋体" w:hint="eastAsia"/>
        </w:rPr>
        <w:t>，对</w:t>
      </w:r>
    </w:p>
    <w:p w:rsidR="0018722C">
      <w:pPr>
        <w:topLinePunct/>
      </w:pPr>
      <w:r>
        <w:rPr>
          <w:rFonts w:cstheme="minorBidi" w:hAnsiTheme="minorHAnsi" w:eastAsiaTheme="minorHAnsi" w:asciiTheme="minorHAnsi" w:ascii="Calibri"/>
        </w:rPr>
        <w:t>55</w:t>
      </w:r>
    </w:p>
    <w:p w:rsidR="0018722C">
      <w:pPr>
        <w:topLinePunct/>
      </w:pPr>
      <w:r>
        <w:rPr>
          <w:rFonts w:ascii="宋体" w:hAnsi="宋体" w:eastAsia="宋体" w:hint="eastAsia"/>
        </w:rPr>
        <w:t>照组为</w:t>
      </w:r>
      <w:r>
        <w:t>29.0</w:t>
      </w:r>
      <w:r>
        <w:t>0</w:t>
      </w:r>
      <w:r>
        <w:t>±</w:t>
      </w:r>
      <w:r>
        <w:t>3.90</w:t>
      </w:r>
      <w:r/>
      <w:r>
        <w:rPr>
          <w:rFonts w:ascii="宋体" w:hAnsi="宋体" w:eastAsia="宋体" w:hint="eastAsia"/>
        </w:rPr>
        <w:t>（</w:t>
      </w:r>
      <w:r>
        <w:rPr>
          <w:rFonts w:ascii="宋体" w:hAnsi="宋体" w:eastAsia="宋体" w:hint="eastAsia"/>
        </w:rPr>
        <w:t>表</w:t>
      </w:r>
      <w:r>
        <w:t>3.4</w:t>
      </w:r>
      <w:r>
        <w:rPr>
          <w:rFonts w:ascii="宋体" w:hAnsi="宋体" w:eastAsia="宋体" w:hint="eastAsia"/>
        </w:rPr>
        <w:t>）</w:t>
      </w:r>
      <w:r>
        <w:rPr>
          <w:rFonts w:ascii="宋体" w:hAnsi="宋体" w:eastAsia="宋体" w:hint="eastAsia"/>
        </w:rPr>
        <w:t>；</w:t>
      </w:r>
      <w:r>
        <w:t>M</w:t>
      </w:r>
      <w:r>
        <w:t>I</w:t>
      </w:r>
      <w:r>
        <w:t>I</w:t>
      </w:r>
      <w:r>
        <w:rPr>
          <w:rFonts w:ascii="宋体" w:hAnsi="宋体" w:eastAsia="宋体" w:hint="eastAsia"/>
        </w:rPr>
        <w:t>期卵母细胞数分别为</w:t>
      </w:r>
      <w:r>
        <w:t>19.3</w:t>
      </w:r>
      <w:r>
        <w:t>8</w:t>
      </w:r>
      <w:r>
        <w:t>±</w:t>
      </w:r>
      <w:r>
        <w:t>1.93</w:t>
      </w:r>
      <w:r/>
      <w:r>
        <w:rPr>
          <w:rFonts w:ascii="宋体" w:hAnsi="宋体" w:eastAsia="宋体" w:hint="eastAsia"/>
        </w:rPr>
        <w:t>、</w:t>
      </w:r>
      <w:r>
        <w:t>15.8</w:t>
      </w:r>
      <w:r>
        <w:t>8</w:t>
      </w:r>
      <w:r>
        <w:t>±</w:t>
      </w:r>
      <w:r>
        <w:t>1.16</w:t>
      </w:r>
      <w:r>
        <w:t> </w:t>
      </w:r>
      <w:r>
        <w:rPr>
          <w:rFonts w:ascii="宋体" w:hAnsi="宋体" w:eastAsia="宋体" w:hint="eastAsia"/>
        </w:rPr>
        <w:t>、</w:t>
      </w:r>
    </w:p>
    <w:p w:rsidR="0018722C">
      <w:pPr>
        <w:topLinePunct/>
      </w:pPr>
      <w:r>
        <w:t>12.7</w:t>
      </w:r>
      <w:r>
        <w:t>5</w:t>
      </w:r>
      <w:r>
        <w:t>±</w:t>
      </w:r>
      <w:r>
        <w:t>0.84</w:t>
      </w:r>
      <w:r/>
      <w:r>
        <w:rPr>
          <w:rFonts w:ascii="宋体" w:hAnsi="宋体" w:eastAsia="宋体" w:hint="eastAsia"/>
        </w:rPr>
        <w:t>和</w:t>
      </w:r>
      <w:r>
        <w:t>16.0</w:t>
      </w:r>
      <w:r>
        <w:t>0</w:t>
      </w:r>
      <w:r>
        <w:t>±</w:t>
      </w:r>
      <w:r>
        <w:t>2.18</w:t>
      </w:r>
      <w:r/>
      <w:r>
        <w:rPr>
          <w:rFonts w:ascii="宋体" w:hAnsi="宋体" w:eastAsia="宋体" w:hint="eastAsia"/>
        </w:rPr>
        <w:t>，对照组为</w:t>
      </w:r>
      <w:r>
        <w:t>16.0</w:t>
      </w:r>
      <w:r>
        <w:t>0</w:t>
      </w:r>
      <w:r>
        <w:t>±</w:t>
      </w:r>
      <w:r>
        <w:t>1.3</w:t>
      </w:r>
      <w:r>
        <w:t>1</w:t>
      </w:r>
      <w:r>
        <w:rPr>
          <w:rFonts w:ascii="宋体" w:hAnsi="宋体" w:eastAsia="宋体" w:hint="eastAsia"/>
        </w:rPr>
        <w:t>（</w:t>
      </w:r>
      <w:r>
        <w:rPr>
          <w:rFonts w:ascii="宋体" w:hAnsi="宋体" w:eastAsia="宋体" w:hint="eastAsia"/>
        </w:rPr>
        <w:t>表</w:t>
      </w:r>
      <w:r>
        <w:t>3.4</w:t>
      </w:r>
      <w:r>
        <w:rPr>
          <w:rFonts w:ascii="宋体" w:hAnsi="宋体" w:eastAsia="宋体" w:hint="eastAsia"/>
        </w:rPr>
        <w:t>）</w:t>
      </w:r>
      <w:r>
        <w:rPr>
          <w:rFonts w:ascii="宋体" w:hAnsi="宋体" w:eastAsia="宋体" w:hint="eastAsia"/>
        </w:rPr>
        <w:t>。与对照组比较，</w:t>
      </w:r>
      <w:r>
        <w:t>miR</w:t>
      </w:r>
      <w:r>
        <w:t>-</w:t>
      </w:r>
      <w:r>
        <w:t>133b</w:t>
      </w:r>
    </w:p>
    <w:p w:rsidR="0018722C">
      <w:pPr>
        <w:topLinePunct/>
      </w:pPr>
      <w:r>
        <w:t>mimi</w:t>
      </w:r>
      <w:r>
        <w:t>c</w:t>
      </w:r>
      <w:r>
        <w:rPr>
          <w:rFonts w:ascii="宋体" w:eastAsia="宋体" w:hint="eastAsia"/>
        </w:rPr>
        <w:t>处理组</w:t>
      </w:r>
      <w:r>
        <w:t>G</w:t>
      </w:r>
      <w:r>
        <w:t>V</w:t>
      </w:r>
      <w:r>
        <w:rPr>
          <w:rFonts w:ascii="宋体" w:eastAsia="宋体" w:hint="eastAsia"/>
        </w:rPr>
        <w:t>期及</w:t>
      </w:r>
      <w:r>
        <w:t>M</w:t>
      </w:r>
      <w:r>
        <w:t>II</w:t>
      </w:r>
      <w:r>
        <w:rPr>
          <w:rFonts w:ascii="宋体" w:eastAsia="宋体" w:hint="eastAsia"/>
        </w:rPr>
        <w:t>期卵母细胞增多，但均无统计学意义</w:t>
      </w:r>
      <w:r>
        <w:rPr>
          <w:rFonts w:ascii="宋体" w:eastAsia="宋体" w:hint="eastAsia"/>
        </w:rPr>
        <w:t>（</w:t>
      </w:r>
      <w:r>
        <w:rPr>
          <w:i/>
        </w:rPr>
        <w:t>p</w:t>
      </w:r>
      <w:r>
        <w:rPr>
          <w:i/>
        </w:rPr>
        <w:t>&gt;</w:t>
      </w:r>
      <w:r w:rsidR="004B696B">
        <w:rPr>
          <w:i/>
        </w:rPr>
        <w:t xml:space="preserve"> </w:t>
      </w:r>
      <w:r>
        <w:t>0.05</w:t>
      </w:r>
      <w:r>
        <w:rPr>
          <w:rFonts w:ascii="宋体" w:eastAsia="宋体" w:hint="eastAsia"/>
        </w:rPr>
        <w:t>）</w:t>
      </w:r>
      <w:r>
        <w:rPr>
          <w:rFonts w:ascii="宋体" w:eastAsia="宋体" w:hint="eastAsia"/>
        </w:rPr>
        <w:t>。</w:t>
      </w:r>
      <w:r>
        <w:t>miR</w:t>
      </w:r>
      <w:r>
        <w:t>-</w:t>
      </w:r>
      <w:r>
        <w:t>133b</w:t>
      </w:r>
    </w:p>
    <w:p w:rsidR="0018722C">
      <w:pPr>
        <w:topLinePunct/>
      </w:pPr>
      <w:r>
        <w:t>inhibito</w:t>
      </w:r>
      <w:r>
        <w:t>r</w:t>
      </w:r>
      <w:r>
        <w:rPr>
          <w:rFonts w:ascii="宋体" w:eastAsia="宋体" w:hint="eastAsia"/>
        </w:rPr>
        <w:t>处理组</w:t>
      </w:r>
      <w:r>
        <w:t>G</w:t>
      </w:r>
      <w:r>
        <w:t>V</w:t>
      </w:r>
      <w:r>
        <w:rPr>
          <w:rFonts w:ascii="宋体" w:eastAsia="宋体" w:hint="eastAsia"/>
        </w:rPr>
        <w:t>期及</w:t>
      </w:r>
      <w:r>
        <w:t>M</w:t>
      </w:r>
      <w:r>
        <w:t>I</w:t>
      </w:r>
      <w:r>
        <w:t>I</w:t>
      </w:r>
      <w:r>
        <w:rPr>
          <w:rFonts w:ascii="宋体" w:eastAsia="宋体" w:hint="eastAsia"/>
        </w:rPr>
        <w:t>期卵母细胞数显著降低</w:t>
      </w:r>
      <w:r>
        <w:rPr>
          <w:rFonts w:ascii="宋体" w:eastAsia="宋体" w:hint="eastAsia"/>
        </w:rPr>
        <w:t>（</w:t>
      </w:r>
      <w:r>
        <w:rPr>
          <w:i/>
        </w:rPr>
        <w:t>p</w:t>
      </w:r>
      <w:r>
        <w:t>&lt;</w:t>
      </w:r>
      <w:r>
        <w:t>0.05</w:t>
      </w:r>
      <w:r>
        <w:rPr>
          <w:rFonts w:ascii="宋体" w:eastAsia="宋体" w:hint="eastAsia"/>
        </w:rPr>
        <w:t>）</w:t>
      </w:r>
      <w:r>
        <w:rPr>
          <w:rFonts w:ascii="宋体" w:eastAsia="宋体" w:hint="eastAsia"/>
        </w:rPr>
        <w:t>。</w:t>
      </w:r>
    </w:p>
    <w:p w:rsidR="0018722C">
      <w:pPr>
        <w:pStyle w:val="a8"/>
        <w:topLinePunct/>
      </w:pPr>
      <w:r>
        <w:rPr>
          <w:rFonts w:ascii="宋体" w:eastAsia="宋体" w:hint="eastAsia"/>
        </w:rPr>
        <w:t>表</w:t>
      </w:r>
      <w:r>
        <w:t>3</w:t>
      </w:r>
      <w:r>
        <w:t>.</w:t>
      </w:r>
      <w:r>
        <w:t>4</w:t>
      </w:r>
      <w:r>
        <w:t xml:space="preserve">  </w:t>
      </w:r>
      <w:r w:rsidRPr="00DB64CE">
        <w:t>miR-133b</w:t>
      </w:r>
      <w:r>
        <w:rPr>
          <w:rFonts w:ascii="宋体" w:eastAsia="宋体" w:hint="eastAsia"/>
        </w:rPr>
        <w:t>对小鼠卵母细胞数的影响</w:t>
      </w:r>
    </w:p>
    <w:p w:rsidR="0018722C">
      <w:pPr>
        <w:pStyle w:val="a8"/>
        <w:topLinePunct/>
      </w:pPr>
      <w:r>
        <w:t>Table</w:t>
      </w:r>
      <w:r>
        <w:t xml:space="preserve"> </w:t>
      </w:r>
      <w:r w:rsidRPr="00DB64CE">
        <w:t>3.4</w:t>
      </w:r>
      <w:r>
        <w:t xml:space="preserve">  </w:t>
      </w:r>
      <w:r w:rsidRPr="00DB64CE">
        <w:t>The effect of miR-133b on oocyte number</w:t>
      </w:r>
      <w:r w:rsidP="AA7D325B">
        <w:rPr>
          <w:rFonts w:ascii="宋体" w:hAnsi="宋体" w:eastAsia="宋体" w:hint="eastAsia"/>
        </w:rPr>
        <w:t>（</w:t>
      </w:r>
      <w:r>
        <w:t>Mean</w:t>
      </w:r>
      <w:r>
        <w:rPr>
          <w:rFonts w:ascii="宋体" w:hAnsi="宋体" w:eastAsia="宋体" w:hint="eastAsia"/>
        </w:rPr>
        <w:t>±</w:t>
      </w:r>
      <w:r>
        <w:t>SD</w:t>
      </w:r>
      <w:r w:rsidP="AA7D325B">
        <w:rPr>
          <w:rFonts w:ascii="宋体" w:hAnsi="宋体" w:eastAsia="宋体" w:hint="eastAsia"/>
        </w:rPr>
        <w:t>）</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0"/>
        <w:gridCol w:w="1402"/>
        <w:gridCol w:w="1821"/>
        <w:gridCol w:w="2146"/>
        <w:gridCol w:w="1964"/>
        <w:gridCol w:w="2284"/>
      </w:tblGrid>
      <w:tr>
        <w:trPr>
          <w:tblHeader/>
        </w:trPr>
        <w:tc>
          <w:tcPr>
            <w:tcW w:w="294" w:type="pct"/>
            <w:vAlign w:val="center"/>
            <w:tcBorders>
              <w:bottom w:val="single" w:sz="4" w:space="0" w:color="auto"/>
            </w:tcBorders>
          </w:tcPr>
          <w:p w:rsidR="00462578"/>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对照组</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iR-133b mimic</w:t>
            </w: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iR-133b mimic NC</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iR-133b inhibitor</w:t>
            </w:r>
          </w:p>
        </w:tc>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iR-133b inhibitor NC</w:t>
            </w:r>
          </w:p>
        </w:tc>
      </w:tr>
      <w:tr>
        <w:tc>
          <w:tcPr>
            <w:tcW w:w="294" w:type="pct"/>
            <w:vAlign w:val="center"/>
          </w:tcPr>
          <w:p w:rsidR="0018722C">
            <w:pPr>
              <w:pStyle w:val="ac"/>
              <w:topLinePunct/>
              <w:ind w:leftChars="0" w:left="0" w:rightChars="0" w:right="0" w:firstLineChars="0" w:firstLine="0"/>
              <w:spacing w:line="240" w:lineRule="atLeast"/>
            </w:pPr>
            <w:r w:rsidRPr="00000000">
              <w:rPr>
                <w:sz w:val="24"/>
                <w:szCs w:val="24"/>
              </w:rPr>
              <w:t>MII</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16.00±1.31</w:t>
            </w:r>
          </w:p>
        </w:tc>
        <w:tc>
          <w:tcPr>
            <w:tcW w:w="891" w:type="pct"/>
            <w:vAlign w:val="center"/>
          </w:tcPr>
          <w:p w:rsidR="0018722C">
            <w:pPr>
              <w:pStyle w:val="a5"/>
              <w:topLinePunct/>
              <w:ind w:leftChars="0" w:left="0" w:rightChars="0" w:right="0" w:firstLineChars="0" w:firstLine="0"/>
              <w:spacing w:line="240" w:lineRule="atLeast"/>
            </w:pPr>
            <w:r w:rsidRPr="00000000">
              <w:rPr>
                <w:sz w:val="24"/>
                <w:szCs w:val="24"/>
              </w:rPr>
              <w:t>19.38±1.93</w:t>
            </w:r>
          </w:p>
        </w:tc>
        <w:tc>
          <w:tcPr>
            <w:tcW w:w="1050" w:type="pct"/>
            <w:vAlign w:val="center"/>
          </w:tcPr>
          <w:p w:rsidR="0018722C">
            <w:pPr>
              <w:pStyle w:val="a5"/>
              <w:topLinePunct/>
              <w:ind w:leftChars="0" w:left="0" w:rightChars="0" w:right="0" w:firstLineChars="0" w:firstLine="0"/>
              <w:spacing w:line="240" w:lineRule="atLeast"/>
            </w:pPr>
            <w:r w:rsidRPr="00000000">
              <w:rPr>
                <w:sz w:val="24"/>
                <w:szCs w:val="24"/>
              </w:rPr>
              <w:t>15.88±1.16</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12.75±0.84 </w:t>
            </w:r>
            <w:r w:rsidRPr="00000000">
              <w:rPr>
                <w:sz w:val="24"/>
                <w:szCs w:val="24"/>
              </w:rPr>
              <w:t>*</w:t>
            </w:r>
          </w:p>
        </w:tc>
        <w:tc>
          <w:tcPr>
            <w:tcW w:w="1118" w:type="pct"/>
            <w:vAlign w:val="center"/>
          </w:tcPr>
          <w:p w:rsidR="0018722C">
            <w:pPr>
              <w:pStyle w:val="ad"/>
              <w:topLinePunct/>
              <w:ind w:leftChars="0" w:left="0" w:rightChars="0" w:right="0" w:firstLineChars="0" w:firstLine="0"/>
              <w:spacing w:line="240" w:lineRule="atLeast"/>
            </w:pPr>
            <w:r w:rsidRPr="00000000">
              <w:rPr>
                <w:sz w:val="24"/>
                <w:szCs w:val="24"/>
              </w:rPr>
              <w:t>16.00±2.18</w:t>
            </w:r>
          </w:p>
        </w:tc>
      </w:tr>
      <w:tr>
        <w:tc>
          <w:tcPr>
            <w:tcW w:w="29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GV</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29.00±3.90</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32.25±2.68</w:t>
            </w:r>
          </w:p>
        </w:tc>
        <w:tc>
          <w:tcPr>
            <w:tcW w:w="10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26.38±2.60</w:t>
            </w:r>
          </w:p>
        </w:tc>
        <w:tc>
          <w:tcPr>
            <w:tcW w:w="9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21.50±1.44 </w:t>
            </w:r>
            <w:r w:rsidRPr="00000000">
              <w:rPr>
                <w:sz w:val="24"/>
                <w:szCs w:val="24"/>
              </w:rPr>
              <w:t>**</w:t>
            </w:r>
          </w:p>
        </w:tc>
        <w:tc>
          <w:tcPr>
            <w:tcW w:w="111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25.13±2.81</w:t>
            </w:r>
          </w:p>
        </w:tc>
      </w:tr>
    </w:tbl>
    <w:p w:rsidR="0018722C">
      <w:pPr>
        <w:pStyle w:val="aff3"/>
        <w:topLinePunct/>
      </w:pPr>
      <w:r>
        <w:t>*</w:t>
      </w:r>
      <w:r>
        <w:rPr>
          <w:i/>
        </w:rPr>
        <w:t>p</w:t>
      </w:r>
      <w:r>
        <w:t>=0.01&lt;0.05. </w:t>
      </w:r>
      <w:r>
        <w:rPr>
          <w:b/>
        </w:rPr>
        <w:t>**</w:t>
      </w:r>
      <w:r>
        <w:rPr>
          <w:i/>
        </w:rPr>
        <w:t>p</w:t>
      </w:r>
      <w:r>
        <w:t>=0.005&lt;0.05</w:t>
      </w:r>
      <w:r>
        <w:rPr>
          <w:b/>
        </w:rPr>
        <w:t>.</w:t>
      </w:r>
    </w:p>
    <w:p w:rsidR="0018722C">
      <w:pPr>
        <w:topLinePunct/>
      </w:pPr>
      <w:r>
        <w:rPr>
          <w:rFonts w:cstheme="minorBidi" w:hAnsiTheme="minorHAnsi" w:eastAsiaTheme="minorHAnsi" w:asciiTheme="minorHAnsi" w:ascii="Times New Roman" w:hAnsi="Times New Roman" w:eastAsia="Times New Roman" w:cs="Times New Roman"/>
          <w:b/>
        </w:rPr>
        <w:t>5</w:t>
      </w:r>
      <w:r>
        <w:rPr>
          <w:b/>
          <w:rFonts w:ascii="黑体" w:eastAsia="黑体" w:hint="eastAsia" w:cstheme="minorBidi" w:hAnsiTheme="minorHAnsi" w:hAnsi="Times New Roman" w:cs="Times New Roman"/>
        </w:rPr>
        <w:t>、体外实验</w:t>
      </w:r>
      <w:r>
        <w:rPr>
          <w:rFonts w:cstheme="minorBidi" w:hAnsiTheme="minorHAnsi" w:eastAsiaTheme="minorHAnsi" w:asciiTheme="minorHAnsi" w:ascii="Times New Roman" w:hAnsi="Times New Roman" w:eastAsia="Times New Roman" w:cs="Times New Roman"/>
          <w:b/>
        </w:rPr>
        <w:t>miR-133b</w:t>
      </w:r>
      <w:r>
        <w:rPr>
          <w:b/>
          <w:rFonts w:ascii="黑体" w:eastAsia="黑体" w:hint="eastAsia" w:cstheme="minorBidi" w:hAnsiTheme="minorHAnsi" w:hAnsi="Times New Roman" w:cs="Times New Roman"/>
        </w:rPr>
        <w:t>对小鼠卵母细胞成熟的影响</w:t>
      </w:r>
    </w:p>
    <w:p w:rsidR="0018722C">
      <w:pPr>
        <w:topLinePunct/>
      </w:pPr>
      <w:r>
        <w:rPr>
          <w:rFonts w:ascii="宋体" w:eastAsia="宋体" w:hint="eastAsia"/>
        </w:rPr>
        <w:t>小鼠</w:t>
      </w:r>
      <w:r>
        <w:t>GV</w:t>
      </w:r>
      <w:r>
        <w:rPr>
          <w:rFonts w:ascii="宋体" w:eastAsia="宋体" w:hint="eastAsia"/>
        </w:rPr>
        <w:t>期卵母细胞随机分为</w:t>
      </w:r>
      <w:r>
        <w:t>5</w:t>
      </w:r>
      <w:r>
        <w:rPr>
          <w:rFonts w:ascii="宋体" w:eastAsia="宋体" w:hint="eastAsia"/>
        </w:rPr>
        <w:t>组，分别显微注射</w:t>
      </w:r>
      <w:r>
        <w:t>miR-133b mimic</w:t>
      </w:r>
      <w:r>
        <w:rPr>
          <w:rFonts w:ascii="宋体" w:eastAsia="宋体" w:hint="eastAsia"/>
        </w:rPr>
        <w:t>、</w:t>
      </w:r>
      <w:r>
        <w:t>miR-133b mimic NC</w:t>
      </w:r>
      <w:r>
        <w:rPr>
          <w:rFonts w:ascii="宋体" w:eastAsia="宋体" w:hint="eastAsia"/>
        </w:rPr>
        <w:t>、</w:t>
      </w:r>
      <w:r>
        <w:t>miR-133b inhibitor</w:t>
      </w:r>
      <w:r>
        <w:rPr>
          <w:rFonts w:ascii="宋体" w:eastAsia="宋体" w:hint="eastAsia"/>
        </w:rPr>
        <w:t>和</w:t>
      </w:r>
      <w:r>
        <w:t>miR-133b inhibitor NC</w:t>
      </w:r>
      <w:r>
        <w:rPr>
          <w:rFonts w:ascii="宋体" w:eastAsia="宋体" w:hint="eastAsia"/>
        </w:rPr>
        <w:t>、以注射上述制剂的溶剂</w:t>
      </w:r>
      <w:r>
        <w:rPr>
          <w:rFonts w:ascii="宋体" w:eastAsia="宋体" w:hint="eastAsia"/>
        </w:rPr>
        <w:t>作为对照，结果显示：</w:t>
      </w:r>
      <w:r>
        <w:t>GVBD</w:t>
      </w:r>
      <w:r>
        <w:rPr>
          <w:rFonts w:ascii="宋体" w:eastAsia="宋体" w:hint="eastAsia"/>
        </w:rPr>
        <w:t>期卵母细胞率分别为</w:t>
      </w:r>
      <w:r>
        <w:t>69.3%</w:t>
      </w:r>
      <w:r>
        <w:rPr>
          <w:rFonts w:ascii="宋体" w:eastAsia="宋体" w:hint="eastAsia"/>
        </w:rPr>
        <w:t>、</w:t>
      </w:r>
      <w:r>
        <w:t>55.8%</w:t>
      </w:r>
      <w:r>
        <w:rPr>
          <w:rFonts w:ascii="宋体" w:eastAsia="宋体" w:hint="eastAsia"/>
        </w:rPr>
        <w:t>、</w:t>
      </w:r>
      <w:r>
        <w:t>52.0%</w:t>
      </w:r>
      <w:r>
        <w:rPr>
          <w:rFonts w:ascii="宋体" w:eastAsia="宋体" w:hint="eastAsia"/>
        </w:rPr>
        <w:t>和</w:t>
      </w:r>
      <w:r>
        <w:t>56.9%</w:t>
      </w:r>
      <w:r>
        <w:rPr>
          <w:rFonts w:ascii="宋体" w:eastAsia="宋体" w:hint="eastAsia"/>
        </w:rPr>
        <w:t>，</w:t>
      </w:r>
      <w:r>
        <w:rPr>
          <w:rFonts w:ascii="宋体" w:eastAsia="宋体" w:hint="eastAsia"/>
        </w:rPr>
        <w:t>对照组为</w:t>
      </w:r>
      <w:r>
        <w:t>61.6</w:t>
      </w:r>
      <w:r>
        <w:t>%</w:t>
      </w:r>
      <w:r>
        <w:rPr>
          <w:rFonts w:ascii="宋体" w:eastAsia="宋体" w:hint="eastAsia"/>
        </w:rPr>
        <w:t>（</w:t>
      </w:r>
      <w:r>
        <w:rPr>
          <w:rFonts w:ascii="宋体" w:eastAsia="宋体" w:hint="eastAsia"/>
        </w:rPr>
        <w:t>表</w:t>
      </w:r>
      <w:r>
        <w:t>3.5</w:t>
      </w:r>
      <w:r>
        <w:rPr>
          <w:rFonts w:ascii="宋体" w:eastAsia="宋体" w:hint="eastAsia"/>
        </w:rPr>
        <w:t>）</w:t>
      </w:r>
      <w:r>
        <w:rPr>
          <w:rFonts w:ascii="宋体" w:eastAsia="宋体" w:hint="eastAsia"/>
        </w:rPr>
        <w:t>，</w:t>
      </w:r>
      <w:r>
        <w:t>M</w:t>
      </w:r>
      <w:r>
        <w:t>I</w:t>
      </w:r>
      <w:r>
        <w:t>I</w:t>
      </w:r>
      <w:r>
        <w:rPr>
          <w:rFonts w:ascii="宋体" w:eastAsia="宋体" w:hint="eastAsia"/>
        </w:rPr>
        <w:t>期卵母细胞率分别为</w:t>
      </w:r>
      <w:r>
        <w:t>66.7</w:t>
      </w:r>
      <w:r>
        <w:t>%</w:t>
      </w:r>
      <w:r>
        <w:rPr>
          <w:rFonts w:ascii="宋体" w:eastAsia="宋体" w:hint="eastAsia"/>
        </w:rPr>
        <w:t>，</w:t>
      </w:r>
      <w:r>
        <w:t>53.8</w:t>
      </w:r>
      <w:r>
        <w:t>%</w:t>
      </w:r>
      <w:r>
        <w:rPr>
          <w:rFonts w:ascii="宋体" w:eastAsia="宋体" w:hint="eastAsia"/>
        </w:rPr>
        <w:t>、</w:t>
      </w:r>
      <w:r>
        <w:t>48</w:t>
      </w:r>
      <w:r>
        <w:t>.</w:t>
      </w:r>
      <w:r>
        <w:t>0</w:t>
      </w:r>
      <w:r>
        <w:t>%</w:t>
      </w:r>
      <w:r>
        <w:rPr>
          <w:rFonts w:ascii="宋体" w:eastAsia="宋体" w:hint="eastAsia"/>
        </w:rPr>
        <w:t>和</w:t>
      </w:r>
      <w:r>
        <w:t>54.9</w:t>
      </w:r>
      <w:r>
        <w:t>%</w:t>
      </w:r>
      <w:r>
        <w:rPr>
          <w:rFonts w:ascii="宋体" w:eastAsia="宋体" w:hint="eastAsia"/>
        </w:rPr>
        <w:t>，</w:t>
      </w:r>
      <w:r>
        <w:rPr>
          <w:rFonts w:ascii="宋体" w:eastAsia="宋体" w:hint="eastAsia"/>
        </w:rPr>
        <w:t>对照组为</w:t>
      </w:r>
      <w:r>
        <w:t>58.5</w:t>
      </w:r>
      <w:r>
        <w:t>%</w:t>
      </w:r>
      <w:r>
        <w:rPr>
          <w:rFonts w:ascii="宋体" w:eastAsia="宋体" w:hint="eastAsia"/>
        </w:rPr>
        <w:t>（</w:t>
      </w:r>
      <w:r>
        <w:rPr>
          <w:rFonts w:ascii="宋体" w:eastAsia="宋体" w:hint="eastAsia"/>
          <w:w w:val="99"/>
        </w:rPr>
        <w:t>表</w:t>
      </w:r>
      <w:r>
        <w:rPr>
          <w:w w:val="99"/>
        </w:rPr>
        <w:t>3.5</w:t>
      </w:r>
      <w:r>
        <w:rPr>
          <w:rFonts w:ascii="宋体" w:eastAsia="宋体" w:hint="eastAsia"/>
        </w:rPr>
        <w:t>）</w:t>
      </w:r>
      <w:r>
        <w:rPr>
          <w:rFonts w:ascii="宋体" w:eastAsia="宋体" w:hint="eastAsia"/>
        </w:rPr>
        <w:t>。与对照组比较，</w:t>
      </w:r>
      <w:r>
        <w:t>miR</w:t>
      </w:r>
      <w:r>
        <w:t>-</w:t>
      </w:r>
      <w:r>
        <w:t>133b mimic</w:t>
      </w:r>
      <w:r>
        <w:rPr>
          <w:rFonts w:ascii="宋体" w:eastAsia="宋体" w:hint="eastAsia"/>
        </w:rPr>
        <w:t>组的</w:t>
      </w:r>
      <w:r>
        <w:t>G</w:t>
      </w:r>
      <w:r>
        <w:t>V</w:t>
      </w:r>
      <w:r>
        <w:t>B</w:t>
      </w:r>
      <w:r>
        <w:t>D</w:t>
      </w:r>
      <w:r>
        <w:rPr>
          <w:rFonts w:ascii="宋体" w:eastAsia="宋体" w:hint="eastAsia"/>
        </w:rPr>
        <w:t>期卵母细胞率和</w:t>
      </w:r>
      <w:r>
        <w:t>MII</w:t>
      </w:r>
      <w:r>
        <w:rPr>
          <w:rFonts w:ascii="宋体" w:eastAsia="宋体" w:hint="eastAsia"/>
        </w:rPr>
        <w:t>期卵母细胞率有增加趋势，</w:t>
      </w:r>
      <w:r>
        <w:t>miR-133b inhibitor</w:t>
      </w:r>
      <w:r/>
      <w:r>
        <w:rPr>
          <w:rFonts w:ascii="宋体" w:eastAsia="宋体" w:hint="eastAsia"/>
        </w:rPr>
        <w:t>组</w:t>
      </w:r>
      <w:r>
        <w:t>GVBD</w:t>
      </w:r>
      <w:r>
        <w:rPr>
          <w:rFonts w:ascii="宋体" w:eastAsia="宋体" w:hint="eastAsia"/>
        </w:rPr>
        <w:t>期卵母细胞率</w:t>
      </w:r>
      <w:r>
        <w:rPr>
          <w:rFonts w:ascii="宋体" w:eastAsia="宋体" w:hint="eastAsia"/>
        </w:rPr>
        <w:t>和</w:t>
      </w:r>
    </w:p>
    <w:p w:rsidR="0018722C">
      <w:pPr>
        <w:topLinePunct/>
      </w:pPr>
      <w:r>
        <w:t>M</w:t>
      </w:r>
      <w:r>
        <w:t>I</w:t>
      </w:r>
      <w:r>
        <w:t>I</w:t>
      </w:r>
      <w:r>
        <w:rPr>
          <w:rFonts w:ascii="宋体" w:eastAsia="宋体" w:hint="eastAsia"/>
        </w:rPr>
        <w:t>期卵母细胞率有减少趋势，但均无统计学意义</w:t>
      </w:r>
      <w:r>
        <w:rPr>
          <w:rFonts w:ascii="宋体" w:eastAsia="宋体" w:hint="eastAsia"/>
        </w:rPr>
        <w:t>（</w:t>
      </w:r>
      <w:r>
        <w:rPr>
          <w:i/>
          <w:w w:val="99"/>
        </w:rPr>
        <w:t>p</w:t>
      </w:r>
      <w:r>
        <w:rPr>
          <w:i/>
          <w:spacing w:val="-1"/>
          <w:w w:val="99"/>
        </w:rPr>
        <w:t>&gt;</w:t>
      </w:r>
      <w:r w:rsidR="004B696B">
        <w:rPr>
          <w:i/>
          <w:spacing w:val="-1"/>
          <w:w w:val="99"/>
        </w:rPr>
        <w:t xml:space="preserve"> </w:t>
      </w:r>
      <w:r>
        <w:rPr>
          <w:w w:val="99"/>
        </w:rPr>
        <w:t>0.05</w:t>
      </w:r>
      <w:r>
        <w:rPr>
          <w:rFonts w:ascii="宋体" w:eastAsia="宋体" w:hint="eastAsia"/>
        </w:rPr>
        <w:t>）</w:t>
      </w:r>
      <w:r>
        <w:rPr>
          <w:rFonts w:ascii="宋体" w:eastAsia="宋体" w:hint="eastAsia"/>
        </w:rPr>
        <w:t>；与</w:t>
      </w:r>
      <w:r>
        <w:t>miR</w:t>
      </w:r>
      <w:r>
        <w:t>-</w:t>
      </w:r>
      <w:r>
        <w:t>1</w:t>
      </w:r>
      <w:r>
        <w:t>33b inhibitor</w:t>
      </w:r>
      <w:r>
        <w:rPr>
          <w:rFonts w:ascii="宋体" w:eastAsia="宋体" w:hint="eastAsia"/>
        </w:rPr>
        <w:t>组比较，</w:t>
      </w:r>
      <w:r>
        <w:t>miR-133b mimic</w:t>
      </w:r>
      <w:r>
        <w:rPr>
          <w:rFonts w:ascii="宋体" w:eastAsia="宋体" w:hint="eastAsia"/>
        </w:rPr>
        <w:t>组的</w:t>
      </w:r>
      <w:r>
        <w:t>GVBD</w:t>
      </w:r>
      <w:r>
        <w:rPr>
          <w:rFonts w:ascii="宋体" w:eastAsia="宋体" w:hint="eastAsia"/>
        </w:rPr>
        <w:t>期卵母细胞率</w:t>
      </w:r>
      <w:r>
        <w:rPr>
          <w:rFonts w:ascii="宋体" w:eastAsia="宋体" w:hint="eastAsia"/>
        </w:rPr>
        <w:t>（</w:t>
      </w:r>
      <w:r>
        <w:t>*</w:t>
      </w:r>
      <w:r>
        <w:rPr>
          <w:i/>
        </w:rPr>
        <w:t>p</w:t>
      </w:r>
      <w:r>
        <w:t>=0.024&lt;0.05</w:t>
      </w:r>
      <w:r>
        <w:rPr>
          <w:rFonts w:ascii="宋体" w:eastAsia="宋体" w:hint="eastAsia"/>
        </w:rPr>
        <w:t>）</w:t>
      </w:r>
      <w:r>
        <w:rPr>
          <w:rFonts w:ascii="宋体" w:eastAsia="宋体" w:hint="eastAsia"/>
        </w:rPr>
        <w:t>和</w:t>
      </w:r>
      <w:r>
        <w:t>MII</w:t>
      </w:r>
      <w:r>
        <w:rPr>
          <w:rFonts w:ascii="宋体" w:eastAsia="宋体" w:hint="eastAsia"/>
        </w:rPr>
        <w:t>期卵母细胞率</w:t>
      </w:r>
      <w:r>
        <w:rPr>
          <w:rFonts w:ascii="宋体" w:eastAsia="宋体" w:hint="eastAsia"/>
        </w:rPr>
        <w:t>（</w:t>
      </w:r>
      <w:r>
        <w:t>**</w:t>
      </w:r>
      <w:r>
        <w:rPr>
          <w:i/>
        </w:rPr>
        <w:t>p</w:t>
      </w:r>
      <w:r>
        <w:t>=0.017&lt;0.05</w:t>
      </w:r>
      <w:r>
        <w:rPr>
          <w:rFonts w:ascii="宋体" w:eastAsia="宋体" w:hint="eastAsia"/>
        </w:rPr>
        <w:t>）</w:t>
      </w:r>
      <w:r>
        <w:rPr>
          <w:rFonts w:ascii="宋体" w:eastAsia="宋体" w:hint="eastAsia"/>
        </w:rPr>
        <w:t>存在显著差异，提示</w:t>
      </w:r>
      <w:r>
        <w:t>miR-133b mimic</w:t>
      </w:r>
      <w:r>
        <w:rPr>
          <w:rFonts w:ascii="宋体" w:eastAsia="宋体" w:hint="eastAsia"/>
        </w:rPr>
        <w:t>可诱导卵母细胞的成熟，而</w:t>
      </w:r>
      <w:r>
        <w:t>miR-133b </w:t>
      </w:r>
      <w:r>
        <w:t>inhibitor</w:t>
      </w:r>
      <w:r>
        <w:rPr>
          <w:rFonts w:ascii="宋体" w:eastAsia="宋体" w:hint="eastAsia"/>
        </w:rPr>
        <w:t>可抑制卵母细胞的成熟。</w:t>
      </w:r>
    </w:p>
    <w:p w:rsidR="0018722C">
      <w:pPr>
        <w:pStyle w:val="a8"/>
        <w:topLinePunct/>
      </w:pPr>
      <w:r>
        <w:rPr>
          <w:rFonts w:ascii="宋体" w:eastAsia="宋体" w:hint="eastAsia"/>
        </w:rPr>
        <w:t>表</w:t>
      </w:r>
      <w:r>
        <w:rPr>
          <w:rFonts w:ascii="宋体" w:eastAsia="宋体" w:hint="eastAsia"/>
        </w:rPr>
        <w:t> </w:t>
      </w:r>
      <w:r>
        <w:t>3</w:t>
      </w:r>
      <w:r>
        <w:t>.</w:t>
      </w:r>
      <w:r>
        <w:t>5</w:t>
      </w:r>
      <w:r>
        <w:t xml:space="preserve">  </w:t>
      </w:r>
      <w:r>
        <w:t>miR-133b</w:t>
      </w:r>
      <w:r/>
      <w:r>
        <w:rPr>
          <w:rFonts w:ascii="宋体" w:eastAsia="宋体" w:hint="eastAsia"/>
        </w:rPr>
        <w:t>对小鼠卵母细胞成熟率的影响</w:t>
      </w:r>
    </w:p>
    <w:p w:rsidR="0018722C">
      <w:pPr>
        <w:pStyle w:val="a8"/>
        <w:topLinePunct/>
      </w:pPr>
      <w:r>
        <w:t>Table</w:t>
      </w:r>
      <w:r>
        <w:t xml:space="preserve"> </w:t>
      </w:r>
      <w:r w:rsidRPr="00DB64CE">
        <w:t>3.5</w:t>
      </w:r>
      <w:r>
        <w:t xml:space="preserve">  </w:t>
      </w:r>
      <w:r>
        <w:rPr>
          <w:rFonts w:ascii="宋体" w:eastAsia="宋体" w:hint="eastAsia"/>
        </w:rPr>
        <w:t>．</w:t>
      </w:r>
      <w:r>
        <w:t>The effect of miR-133b on maturation rate of oocyte</w:t>
      </w:r>
    </w:p>
    <w:p w:rsidR="0018722C">
      <w:pPr>
        <w:topLinePunct/>
      </w:pPr>
    </w:p>
    <w:tbl>
      <w:tblPr>
        <w:tblW w:w="5000" w:type="pct"/>
        <w:tblInd w:w="1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4"/>
        <w:gridCol w:w="763"/>
        <w:gridCol w:w="2630"/>
        <w:gridCol w:w="2182"/>
      </w:tblGrid>
      <w:tr>
        <w:trPr>
          <w:tblHeader/>
        </w:trPr>
        <w:tc>
          <w:tcPr>
            <w:tcW w:w="1440" w:type="pct"/>
            <w:vAlign w:val="center"/>
            <w:tcBorders>
              <w:bottom w:val="single" w:sz="4" w:space="0" w:color="auto"/>
            </w:tcBorders>
          </w:tcPr>
          <w:p w:rsidR="0018722C">
            <w:pPr>
              <w:pStyle w:val="a7"/>
              <w:topLinePunct/>
              <w:ind w:leftChars="0" w:left="0" w:rightChars="0" w:right="0" w:firstLineChars="0" w:firstLine="0"/>
              <w:spacing w:line="240" w:lineRule="atLeast"/>
            </w:pPr>
            <w:r>
              <w:t>Treatment</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c>
          <w:tcPr>
            <w:tcW w:w="168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8</w:t>
            </w:r>
            <w:r>
              <w:t>H</w:t>
            </w:r>
            <w:r>
              <w:t xml:space="preserve"> No. </w:t>
            </w:r>
            <w:r>
              <w:t xml:space="preserve">o</w:t>
            </w:r>
            <w:r>
              <w:t xml:space="preserve">f oocytes </w:t>
            </w:r>
            <w:r>
              <w:t xml:space="preserve">(</w:t>
            </w:r>
            <w:r>
              <w:t xml:space="preserve">%</w:t>
            </w:r>
            <w:r>
              <w:t xml:space="preserve">)</w:t>
            </w:r>
          </w:p>
          <w:p w:rsidR="0018722C">
            <w:pPr>
              <w:pStyle w:val="a7"/>
              <w:topLinePunct/>
              <w:ind w:leftChars="0" w:left="0" w:rightChars="0" w:right="0" w:firstLineChars="0" w:firstLine="0"/>
              <w:spacing w:line="240" w:lineRule="atLeast"/>
            </w:pPr>
            <w:r>
              <w:t>Germinal vesicle breakdown</w:t>
            </w:r>
          </w:p>
        </w:tc>
        <w:tc>
          <w:tcPr>
            <w:tcW w:w="1394"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16</w:t>
            </w:r>
            <w:r>
              <w:t>H</w:t>
            </w:r>
            <w:r>
              <w:t xml:space="preserve"> No. </w:t>
            </w:r>
            <w:r>
              <w:t xml:space="preserve">o</w:t>
            </w:r>
            <w:r>
              <w:t xml:space="preserve">f oocytes </w:t>
            </w:r>
            <w:r>
              <w:t xml:space="preserve">(</w:t>
            </w:r>
            <w:r>
              <w:t xml:space="preserve">%</w:t>
            </w:r>
            <w:r>
              <w:t xml:space="preserve">)</w:t>
            </w:r>
          </w:p>
          <w:p w:rsidR="0018722C">
            <w:pPr>
              <w:pStyle w:val="a7"/>
              <w:topLinePunct/>
              <w:ind w:leftChars="0" w:left="0" w:rightChars="0" w:right="0" w:firstLineChars="0" w:firstLine="0"/>
              <w:spacing w:line="240" w:lineRule="atLeast"/>
            </w:pPr>
            <w:r>
              <w:t>Metaphase II</w:t>
            </w:r>
          </w:p>
        </w:tc>
      </w:tr>
      <w:tr>
        <w:tc>
          <w:tcPr>
            <w:tcW w:w="1440" w:type="pct"/>
            <w:vAlign w:val="center"/>
          </w:tcPr>
          <w:p w:rsidR="0018722C">
            <w:pPr>
              <w:pStyle w:val="ac"/>
              <w:topLinePunct/>
              <w:ind w:leftChars="0" w:left="0" w:rightChars="0" w:right="0" w:firstLineChars="0" w:firstLine="0"/>
              <w:spacing w:line="240" w:lineRule="atLeast"/>
            </w:pPr>
            <w:r>
              <w:t>Control</w:t>
            </w:r>
          </w:p>
        </w:tc>
        <w:tc>
          <w:tcPr>
            <w:tcW w:w="487" w:type="pct"/>
            <w:vAlign w:val="center"/>
          </w:tcPr>
          <w:p w:rsidR="0018722C">
            <w:pPr>
              <w:pStyle w:val="affff9"/>
              <w:topLinePunct/>
              <w:ind w:leftChars="0" w:left="0" w:rightChars="0" w:right="0" w:firstLineChars="0" w:firstLine="0"/>
              <w:spacing w:line="240" w:lineRule="atLeast"/>
            </w:pPr>
            <w:r>
              <w:t>159</w:t>
            </w:r>
          </w:p>
        </w:tc>
        <w:tc>
          <w:tcPr>
            <w:tcW w:w="1680" w:type="pct"/>
            <w:vAlign w:val="center"/>
          </w:tcPr>
          <w:p w:rsidR="0018722C">
            <w:pPr>
              <w:pStyle w:val="a5"/>
              <w:topLinePunct/>
              <w:ind w:leftChars="0" w:left="0" w:rightChars="0" w:right="0" w:firstLineChars="0" w:firstLine="0"/>
              <w:spacing w:line="240" w:lineRule="atLeast"/>
            </w:pPr>
            <w:r>
              <w:t>98</w:t>
            </w:r>
            <w:r>
              <w:t>(</w:t>
            </w:r>
            <w:r>
              <w:t>61.6%</w:t>
            </w:r>
            <w:r>
              <w:t>)</w:t>
            </w:r>
          </w:p>
        </w:tc>
        <w:tc>
          <w:tcPr>
            <w:tcW w:w="1394" w:type="pct"/>
            <w:vAlign w:val="center"/>
          </w:tcPr>
          <w:p w:rsidR="0018722C">
            <w:pPr>
              <w:pStyle w:val="ad"/>
              <w:topLinePunct/>
              <w:ind w:leftChars="0" w:left="0" w:rightChars="0" w:right="0" w:firstLineChars="0" w:firstLine="0"/>
              <w:spacing w:line="240" w:lineRule="atLeast"/>
            </w:pPr>
            <w:r>
              <w:t>93</w:t>
            </w:r>
            <w:r>
              <w:t>(</w:t>
            </w:r>
            <w:r>
              <w:t>58.5%</w:t>
            </w:r>
            <w:r>
              <w:t>)</w:t>
            </w:r>
          </w:p>
        </w:tc>
      </w:tr>
      <w:tr>
        <w:tc>
          <w:tcPr>
            <w:tcW w:w="1440" w:type="pct"/>
            <w:vAlign w:val="center"/>
          </w:tcPr>
          <w:p w:rsidR="0018722C">
            <w:pPr>
              <w:pStyle w:val="ac"/>
              <w:topLinePunct/>
              <w:ind w:leftChars="0" w:left="0" w:rightChars="0" w:right="0" w:firstLineChars="0" w:firstLine="0"/>
              <w:spacing w:line="240" w:lineRule="atLeast"/>
            </w:pPr>
            <w:r>
              <w:t>Minic</w:t>
            </w:r>
          </w:p>
        </w:tc>
        <w:tc>
          <w:tcPr>
            <w:tcW w:w="487" w:type="pct"/>
            <w:vAlign w:val="center"/>
          </w:tcPr>
          <w:p w:rsidR="0018722C">
            <w:pPr>
              <w:pStyle w:val="affff9"/>
              <w:topLinePunct/>
              <w:ind w:leftChars="0" w:left="0" w:rightChars="0" w:right="0" w:firstLineChars="0" w:firstLine="0"/>
              <w:spacing w:line="240" w:lineRule="atLeast"/>
            </w:pPr>
            <w:r>
              <w:t>75</w:t>
            </w:r>
          </w:p>
        </w:tc>
        <w:tc>
          <w:tcPr>
            <w:tcW w:w="1680" w:type="pct"/>
            <w:vAlign w:val="center"/>
          </w:tcPr>
          <w:p w:rsidR="0018722C">
            <w:pPr>
              <w:pStyle w:val="a5"/>
              <w:topLinePunct/>
              <w:ind w:leftChars="0" w:left="0" w:rightChars="0" w:right="0" w:firstLineChars="0" w:firstLine="0"/>
              <w:spacing w:line="240" w:lineRule="atLeast"/>
            </w:pPr>
            <w:r>
              <w:t>52</w:t>
            </w:r>
            <w:r>
              <w:t>(</w:t>
            </w:r>
            <w:r>
              <w:t>69.3%</w:t>
            </w:r>
            <w:r>
              <w:t>)</w:t>
            </w:r>
            <w:r>
              <w:t>*</w:t>
            </w:r>
          </w:p>
        </w:tc>
        <w:tc>
          <w:tcPr>
            <w:tcW w:w="1394" w:type="pct"/>
            <w:vAlign w:val="center"/>
          </w:tcPr>
          <w:p w:rsidR="0018722C">
            <w:pPr>
              <w:pStyle w:val="ad"/>
              <w:topLinePunct/>
              <w:ind w:leftChars="0" w:left="0" w:rightChars="0" w:right="0" w:firstLineChars="0" w:firstLine="0"/>
              <w:spacing w:line="240" w:lineRule="atLeast"/>
            </w:pPr>
            <w:r>
              <w:t>50</w:t>
            </w:r>
            <w:r>
              <w:t>(</w:t>
            </w:r>
            <w:r>
              <w:t>66.7%</w:t>
            </w:r>
            <w:r>
              <w:t>)</w:t>
            </w:r>
            <w:r>
              <w:t>**</w:t>
            </w:r>
          </w:p>
        </w:tc>
      </w:tr>
      <w:tr>
        <w:tc>
          <w:tcPr>
            <w:tcW w:w="1440" w:type="pct"/>
            <w:vAlign w:val="center"/>
            <w:tcBorders>
              <w:top w:val="single" w:sz="4" w:space="0" w:color="auto"/>
            </w:tcBorders>
          </w:tcPr>
          <w:p w:rsidR="0018722C">
            <w:pPr>
              <w:pStyle w:val="ac"/>
              <w:topLinePunct/>
              <w:ind w:leftChars="0" w:left="0" w:rightChars="0" w:right="0" w:firstLineChars="0" w:firstLine="0"/>
              <w:spacing w:line="240" w:lineRule="atLeast"/>
            </w:pPr>
            <w:r>
              <w:t>Minic negative control</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1680" w:type="pct"/>
            <w:vAlign w:val="center"/>
            <w:tcBorders>
              <w:top w:val="single" w:sz="4" w:space="0" w:color="auto"/>
            </w:tcBorders>
          </w:tcPr>
          <w:p w:rsidR="0018722C">
            <w:pPr>
              <w:pStyle w:val="aff1"/>
              <w:topLinePunct/>
              <w:ind w:leftChars="0" w:left="0" w:rightChars="0" w:right="0" w:firstLineChars="0" w:firstLine="0"/>
              <w:spacing w:line="240" w:lineRule="atLeast"/>
            </w:pPr>
            <w:r>
              <w:t>29</w:t>
            </w:r>
            <w:r>
              <w:t>(</w:t>
            </w:r>
            <w:r>
              <w:t>55.8%</w:t>
            </w:r>
            <w:r>
              <w:t>)</w:t>
            </w:r>
          </w:p>
        </w:tc>
        <w:tc>
          <w:tcPr>
            <w:tcW w:w="1394" w:type="pct"/>
            <w:vAlign w:val="center"/>
            <w:tcBorders>
              <w:top w:val="single" w:sz="4" w:space="0" w:color="auto"/>
            </w:tcBorders>
          </w:tcPr>
          <w:p w:rsidR="0018722C">
            <w:pPr>
              <w:pStyle w:val="ad"/>
              <w:topLinePunct/>
              <w:ind w:leftChars="0" w:left="0" w:rightChars="0" w:right="0" w:firstLineChars="0" w:firstLine="0"/>
              <w:spacing w:line="240" w:lineRule="atLeast"/>
            </w:pPr>
            <w:r>
              <w:t>28</w:t>
            </w:r>
            <w:r>
              <w:t>(</w:t>
            </w:r>
            <w:r>
              <w:t>53.8%</w:t>
            </w:r>
            <w:r>
              <w:t>)</w:t>
            </w:r>
          </w:p>
        </w:tc>
      </w:tr>
    </w:tbl>
    <w:p w:rsidR="0018722C">
      <w:pPr>
        <w:topLinePunct/>
      </w:pPr>
      <w:r>
        <w:rPr>
          <w:rFonts w:cstheme="minorBidi" w:hAnsiTheme="minorHAnsi" w:eastAsiaTheme="minorHAnsi" w:asciiTheme="minorHAnsi" w:ascii="Calibri"/>
        </w:rPr>
        <w:t>56</w:t>
      </w:r>
    </w:p>
    <w:p w:rsidR="0018722C">
      <w:pPr>
        <w:rPr/>
        <w:topLinePunct/>
      </w:pPr>
    </w:p>
    <w:tbl>
      <w:tblPr>
        <w:tblW w:w="0" w:type="auto"/>
        <w:tblInd w:w="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1012"/>
        <w:gridCol w:w="2295"/>
        <w:gridCol w:w="2155"/>
      </w:tblGrid>
      <w:tr>
        <w:trPr>
          <w:trHeight w:val="460" w:hRule="atLeast"/>
        </w:trPr>
        <w:tc>
          <w:tcPr>
            <w:tcW w:w="2371" w:type="dxa"/>
            <w:tcBorders>
              <w:top w:val="single" w:sz="4" w:space="0" w:color="000000"/>
            </w:tcBorders>
          </w:tcPr>
          <w:p w:rsidR="0018722C">
            <w:pPr>
              <w:topLinePunct/>
              <w:ind w:leftChars="0" w:left="0" w:rightChars="0" w:right="0" w:firstLineChars="0" w:firstLine="0"/>
              <w:spacing w:line="240" w:lineRule="atLeast"/>
            </w:pPr>
            <w:r>
              <w:t>Inhibitor</w:t>
            </w:r>
          </w:p>
        </w:tc>
        <w:tc>
          <w:tcPr>
            <w:tcW w:w="1012" w:type="dxa"/>
            <w:tcBorders>
              <w:top w:val="single" w:sz="4" w:space="0" w:color="000000"/>
            </w:tcBorders>
          </w:tcPr>
          <w:p w:rsidR="0018722C">
            <w:pPr>
              <w:topLinePunct/>
              <w:ind w:leftChars="0" w:left="0" w:rightChars="0" w:right="0" w:firstLineChars="0" w:firstLine="0"/>
              <w:spacing w:line="240" w:lineRule="atLeast"/>
            </w:pPr>
            <w:r>
              <w:t>50</w:t>
            </w:r>
          </w:p>
        </w:tc>
        <w:tc>
          <w:tcPr>
            <w:tcW w:w="2295" w:type="dxa"/>
            <w:tcBorders>
              <w:top w:val="single" w:sz="4" w:space="0" w:color="000000"/>
            </w:tcBorders>
          </w:tcPr>
          <w:p w:rsidR="0018722C">
            <w:pPr>
              <w:topLinePunct/>
              <w:ind w:leftChars="0" w:left="0" w:rightChars="0" w:right="0" w:firstLineChars="0" w:firstLine="0"/>
              <w:spacing w:line="240" w:lineRule="atLeast"/>
            </w:pPr>
            <w:r>
              <w:t>26</w:t>
            </w:r>
            <w:r>
              <w:t>(</w:t>
            </w:r>
            <w:r>
              <w:t>52.0%</w:t>
            </w:r>
            <w:r>
              <w:t>)</w:t>
            </w:r>
          </w:p>
        </w:tc>
        <w:tc>
          <w:tcPr>
            <w:tcW w:w="2155" w:type="dxa"/>
            <w:tcBorders>
              <w:top w:val="single" w:sz="4" w:space="0" w:color="000000"/>
            </w:tcBorders>
          </w:tcPr>
          <w:p w:rsidR="0018722C">
            <w:pPr>
              <w:topLinePunct/>
              <w:ind w:leftChars="0" w:left="0" w:rightChars="0" w:right="0" w:firstLineChars="0" w:firstLine="0"/>
              <w:spacing w:line="240" w:lineRule="atLeast"/>
            </w:pPr>
            <w:r>
              <w:t>24</w:t>
            </w:r>
            <w:r>
              <w:t>(</w:t>
            </w:r>
            <w:r>
              <w:t>48.0%</w:t>
            </w:r>
            <w:r>
              <w:t>)</w:t>
            </w:r>
          </w:p>
        </w:tc>
      </w:tr>
      <w:tr>
        <w:trPr>
          <w:trHeight w:val="460" w:hRule="atLeast"/>
        </w:trPr>
        <w:tc>
          <w:tcPr>
            <w:tcW w:w="2371" w:type="dxa"/>
            <w:tcBorders>
              <w:bottom w:val="single" w:sz="4" w:space="0" w:color="000000"/>
            </w:tcBorders>
          </w:tcPr>
          <w:p w:rsidR="0018722C">
            <w:pPr>
              <w:topLinePunct/>
              <w:ind w:leftChars="0" w:left="0" w:rightChars="0" w:right="0" w:firstLineChars="0" w:firstLine="0"/>
              <w:spacing w:line="240" w:lineRule="atLeast"/>
            </w:pPr>
            <w:r>
              <w:t>Inhibitor negative control</w:t>
            </w:r>
          </w:p>
        </w:tc>
        <w:tc>
          <w:tcPr>
            <w:tcW w:w="1012" w:type="dxa"/>
            <w:tcBorders>
              <w:bottom w:val="single" w:sz="4" w:space="0" w:color="000000"/>
            </w:tcBorders>
          </w:tcPr>
          <w:p w:rsidR="0018722C">
            <w:pPr>
              <w:topLinePunct/>
              <w:ind w:leftChars="0" w:left="0" w:rightChars="0" w:right="0" w:firstLineChars="0" w:firstLine="0"/>
              <w:spacing w:line="240" w:lineRule="atLeast"/>
            </w:pPr>
            <w:r>
              <w:t>51</w:t>
            </w:r>
          </w:p>
        </w:tc>
        <w:tc>
          <w:tcPr>
            <w:tcW w:w="2295" w:type="dxa"/>
            <w:tcBorders>
              <w:bottom w:val="single" w:sz="4" w:space="0" w:color="000000"/>
            </w:tcBorders>
          </w:tcPr>
          <w:p w:rsidR="0018722C">
            <w:pPr>
              <w:topLinePunct/>
              <w:ind w:leftChars="0" w:left="0" w:rightChars="0" w:right="0" w:firstLineChars="0" w:firstLine="0"/>
              <w:spacing w:line="240" w:lineRule="atLeast"/>
            </w:pPr>
            <w:r>
              <w:t>29</w:t>
            </w:r>
            <w:r>
              <w:t>(</w:t>
            </w:r>
            <w:r>
              <w:t>56.9%</w:t>
            </w:r>
            <w:r>
              <w:t>)</w:t>
            </w:r>
          </w:p>
        </w:tc>
        <w:tc>
          <w:tcPr>
            <w:tcW w:w="2155" w:type="dxa"/>
            <w:tcBorders>
              <w:bottom w:val="single" w:sz="4" w:space="0" w:color="000000"/>
            </w:tcBorders>
          </w:tcPr>
          <w:p w:rsidR="0018722C">
            <w:pPr>
              <w:topLinePunct/>
              <w:ind w:leftChars="0" w:left="0" w:rightChars="0" w:right="0" w:firstLineChars="0" w:firstLine="0"/>
              <w:spacing w:line="240" w:lineRule="atLeast"/>
            </w:pPr>
            <w:r>
              <w:t>28</w:t>
            </w:r>
            <w:r>
              <w:t>(</w:t>
            </w:r>
            <w:r>
              <w:t>54.9%</w:t>
            </w:r>
            <w:r>
              <w:t>)</w:t>
            </w:r>
          </w:p>
        </w:tc>
      </w:tr>
    </w:tbl>
    <w:p w:rsidR="0018722C">
      <w:pPr>
        <w:pStyle w:val="cw21"/>
        <w:topLinePunct/>
      </w:pPr>
      <w:r>
        <w:rPr>
          <w:rFonts w:cstheme="minorBidi" w:hAnsiTheme="minorHAnsi" w:eastAsiaTheme="minorHAnsi" w:asciiTheme="minorHAnsi" w:ascii="黑体" w:hAnsi="Times New Roman" w:eastAsia="黑体" w:cs="Times New Roman" w:hint="eastAsia"/>
          <w:b/>
        </w:rPr>
        <w:t>6. </w:t>
      </w:r>
      <w:r>
        <w:rPr>
          <w:rFonts w:cstheme="minorBidi" w:hAnsiTheme="minorHAnsi" w:eastAsiaTheme="minorHAnsi" w:asciiTheme="minorHAnsi" w:ascii="Times New Roman" w:hAnsi="Times New Roman" w:eastAsia="Times New Roman" w:cs="Times New Roman"/>
          <w:b/>
        </w:rPr>
        <w:t>miR-133b</w:t>
      </w:r>
      <w:r>
        <w:rPr>
          <w:b/>
          <w:rFonts w:ascii="黑体" w:eastAsia="黑体" w:hint="eastAsia" w:cstheme="minorBidi" w:hAnsiTheme="minorHAnsi" w:hAnsi="Times New Roman" w:cs="Times New Roman"/>
        </w:rPr>
        <w:t>对小鼠卵巢</w:t>
      </w:r>
      <w:r>
        <w:rPr>
          <w:rFonts w:cstheme="minorBidi" w:hAnsiTheme="minorHAnsi" w:eastAsiaTheme="minorHAnsi" w:asciiTheme="minorHAnsi" w:ascii="Times New Roman" w:hAnsi="Times New Roman" w:eastAsia="Times New Roman" w:cs="Times New Roman"/>
          <w:b/>
        </w:rPr>
        <w:t>TAGLN2</w:t>
      </w:r>
      <w:r>
        <w:rPr>
          <w:b/>
          <w:rFonts w:ascii="黑体" w:eastAsia="黑体" w:hint="eastAsia" w:cstheme="minorBidi" w:hAnsiTheme="minorHAnsi" w:hAnsi="Times New Roman" w:cs="Times New Roman"/>
        </w:rPr>
        <w:t>表达的影响</w:t>
      </w:r>
    </w:p>
    <w:p w:rsidR="0018722C">
      <w:pPr>
        <w:topLinePunct/>
      </w:pPr>
      <w:r>
        <w:rPr>
          <w:rFonts w:ascii="宋体" w:eastAsia="宋体" w:hint="eastAsia"/>
        </w:rPr>
        <w:t>为了解</w:t>
      </w:r>
      <w:r>
        <w:t>miR-133b</w:t>
      </w:r>
      <w:r>
        <w:rPr>
          <w:rFonts w:ascii="宋体" w:eastAsia="宋体" w:hint="eastAsia"/>
        </w:rPr>
        <w:t>对小鼠卵巢</w:t>
      </w:r>
      <w:r>
        <w:t>TAGLN2</w:t>
      </w:r>
      <w:r>
        <w:rPr>
          <w:rFonts w:ascii="宋体" w:eastAsia="宋体" w:hint="eastAsia"/>
        </w:rPr>
        <w:t>表达的影响，将</w:t>
      </w:r>
      <w:r>
        <w:t>miR-133b mimic</w:t>
      </w:r>
      <w:r>
        <w:rPr>
          <w:rFonts w:ascii="宋体" w:eastAsia="宋体" w:hint="eastAsia"/>
        </w:rPr>
        <w:t>、</w:t>
      </w:r>
      <w:r>
        <w:t>miR-133b mimicNC</w:t>
      </w:r>
      <w:r>
        <w:rPr>
          <w:rFonts w:ascii="宋体" w:eastAsia="宋体" w:hint="eastAsia"/>
        </w:rPr>
        <w:t>、</w:t>
      </w:r>
      <w:r>
        <w:t>miR-133b inhibitor</w:t>
      </w:r>
      <w:r>
        <w:rPr>
          <w:rFonts w:ascii="宋体" w:eastAsia="宋体" w:hint="eastAsia"/>
        </w:rPr>
        <w:t>和</w:t>
      </w:r>
      <w:r>
        <w:t>miR-133b inhibitorNC</w:t>
      </w:r>
      <w:r>
        <w:rPr>
          <w:rFonts w:ascii="宋体" w:eastAsia="宋体" w:hint="eastAsia"/>
        </w:rPr>
        <w:t>直接注射入小鼠卵巢内，分别用实时定量</w:t>
      </w:r>
      <w:r>
        <w:t>PCR</w:t>
      </w:r>
      <w:r>
        <w:rPr>
          <w:rFonts w:ascii="宋体" w:eastAsia="宋体" w:hint="eastAsia"/>
        </w:rPr>
        <w:t>和免疫印迹检测小鼠卵巢</w:t>
      </w:r>
      <w:r>
        <w:t>TAGLN2</w:t>
      </w:r>
      <w:r>
        <w:rPr>
          <w:rFonts w:ascii="宋体" w:eastAsia="宋体" w:hint="eastAsia"/>
        </w:rPr>
        <w:t>表达情况。结果显示：</w:t>
      </w:r>
      <w:r>
        <w:t>miR-133b mimic</w:t>
      </w:r>
      <w:r>
        <w:rPr>
          <w:rFonts w:ascii="宋体" w:eastAsia="宋体" w:hint="eastAsia"/>
        </w:rPr>
        <w:t>抑制</w:t>
      </w:r>
      <w:r>
        <w:t>TAGLN2 mRNA</w:t>
      </w:r>
      <w:r>
        <w:rPr>
          <w:rFonts w:ascii="宋体" w:eastAsia="宋体" w:hint="eastAsia"/>
        </w:rPr>
        <w:t>（</w:t>
      </w:r>
      <w:r>
        <w:t>*</w:t>
      </w:r>
      <w:r>
        <w:rPr>
          <w:i/>
        </w:rPr>
        <w:t>p</w:t>
      </w:r>
      <w:r>
        <w:t>=0.005&lt;0.05</w:t>
      </w:r>
      <w:r>
        <w:rPr>
          <w:rFonts w:ascii="宋体" w:eastAsia="宋体" w:hint="eastAsia"/>
        </w:rPr>
        <w:t>）</w:t>
      </w:r>
      <w:r>
        <w:rPr>
          <w:rFonts w:ascii="宋体" w:eastAsia="宋体" w:hint="eastAsia"/>
        </w:rPr>
        <w:t>和蛋</w:t>
      </w:r>
      <w:r>
        <w:rPr>
          <w:rFonts w:ascii="宋体" w:eastAsia="宋体" w:hint="eastAsia"/>
        </w:rPr>
        <w:t>白</w:t>
      </w:r>
    </w:p>
    <w:p w:rsidR="0018722C">
      <w:pPr>
        <w:topLinePunct/>
      </w:pPr>
      <w:r>
        <w:rPr>
          <w:rFonts w:ascii="宋体" w:eastAsia="宋体" w:hint="eastAsia"/>
        </w:rPr>
        <w:t>（</w:t>
      </w:r>
      <w:r>
        <w:rPr>
          <w:b/>
        </w:rPr>
        <w:t>**</w:t>
      </w:r>
      <w:r>
        <w:rPr>
          <w:i/>
        </w:rPr>
        <w:t>p</w:t>
      </w:r>
      <w:r>
        <w:t>=</w:t>
      </w:r>
      <w:r>
        <w:t>0.03</w:t>
      </w:r>
      <w:r>
        <w:t>&lt;</w:t>
      </w:r>
      <w:r>
        <w:t>0.05</w:t>
      </w:r>
      <w:r>
        <w:rPr>
          <w:rFonts w:ascii="宋体" w:eastAsia="宋体" w:hint="eastAsia"/>
        </w:rPr>
        <w:t>）</w:t>
      </w:r>
      <w:r>
        <w:rPr>
          <w:rFonts w:ascii="宋体" w:eastAsia="宋体" w:hint="eastAsia"/>
        </w:rPr>
        <w:t xml:space="preserve">的表达</w:t>
      </w:r>
      <w:r>
        <w:rPr>
          <w:rFonts w:ascii="宋体" w:eastAsia="宋体" w:hint="eastAsia"/>
        </w:rPr>
        <w:t>（</w:t>
      </w:r>
      <w:r>
        <w:rPr>
          <w:rFonts w:ascii="宋体" w:eastAsia="宋体" w:hint="eastAsia"/>
        </w:rPr>
        <w:t>图</w:t>
      </w:r>
      <w:r>
        <w:t>3</w:t>
      </w:r>
      <w:r>
        <w:rPr>
          <w:spacing w:val="0"/>
        </w:rPr>
        <w:t>-</w:t>
      </w:r>
      <w:r>
        <w:t>8</w:t>
      </w:r>
      <w:r>
        <w:rPr>
          <w:rFonts w:ascii="宋体" w:eastAsia="宋体" w:hint="eastAsia"/>
        </w:rPr>
        <w:t>）</w:t>
      </w:r>
      <w:r>
        <w:rPr>
          <w:rFonts w:ascii="宋体" w:eastAsia="宋体" w:hint="eastAsia"/>
        </w:rPr>
        <w:t>；</w:t>
      </w:r>
      <w:r>
        <w:t>miR</w:t>
      </w:r>
      <w:r>
        <w:t>-</w:t>
      </w:r>
      <w:r>
        <w:t>133b inhibito</w:t>
      </w:r>
      <w:r>
        <w:t>r</w:t>
      </w:r>
      <w:r>
        <w:rPr>
          <w:rFonts w:ascii="宋体" w:eastAsia="宋体" w:hint="eastAsia"/>
        </w:rPr>
        <w:t>诱导</w:t>
      </w:r>
      <w:r>
        <w:t>T</w:t>
      </w:r>
      <w:r>
        <w:t>A</w:t>
      </w:r>
      <w:r>
        <w:t>G</w:t>
      </w:r>
      <w:r>
        <w:t>L</w:t>
      </w:r>
      <w:r>
        <w:t>N2</w:t>
      </w:r>
      <w:r>
        <w:t> </w:t>
      </w:r>
      <w:r>
        <w:t>mR</w:t>
      </w:r>
      <w:r>
        <w:t>NA</w:t>
      </w:r>
    </w:p>
    <w:p w:rsidR="0018722C">
      <w:pPr>
        <w:topLinePunct/>
      </w:pPr>
      <w:r>
        <w:rPr>
          <w:rFonts w:ascii="宋体" w:eastAsia="宋体" w:hint="eastAsia"/>
        </w:rPr>
        <w:t>（</w:t>
      </w:r>
      <w:r>
        <w:rPr>
          <w:vertAlign w:val="superscript"/>
          /&gt;
        </w:rPr>
        <w:t>#</w:t>
      </w:r>
      <w:r>
        <w:rPr>
          <w:i/>
        </w:rPr>
        <w:t>p</w:t>
      </w:r>
      <w:r>
        <w:t>=</w:t>
      </w:r>
      <w:r>
        <w:t>0.008</w:t>
      </w:r>
      <w:r>
        <w:t>&lt;</w:t>
      </w:r>
      <w:r>
        <w:t>0.05</w:t>
      </w:r>
      <w:r>
        <w:rPr>
          <w:rFonts w:ascii="宋体" w:eastAsia="宋体" w:hint="eastAsia"/>
        </w:rPr>
        <w:t>）</w:t>
      </w:r>
      <w:r>
        <w:rPr>
          <w:rFonts w:ascii="宋体" w:eastAsia="宋体" w:hint="eastAsia"/>
        </w:rPr>
        <w:t xml:space="preserve">和蛋白</w:t>
      </w:r>
      <w:r>
        <w:rPr>
          <w:rFonts w:ascii="宋体" w:eastAsia="宋体" w:hint="eastAsia"/>
        </w:rPr>
        <w:t>（</w:t>
      </w:r>
      <w:r>
        <w:rPr>
          <w:spacing w:val="0"/>
          <w:w w:val="100"/>
          <w:position w:val="11"/>
          <w:sz w:val="16"/>
        </w:rPr>
        <w:t>#</w:t>
      </w:r>
      <w:r>
        <w:rPr>
          <w:i/>
          <w:spacing w:val="0"/>
          <w:w w:val="100"/>
          <w:position w:val="11"/>
          <w:sz w:val="16"/>
        </w:rPr>
        <w:t>#</w:t>
      </w:r>
      <w:r>
        <w:rPr>
          <w:i/>
        </w:rPr>
        <w:t>p</w:t>
      </w:r>
      <w:r>
        <w:rPr>
          <w:spacing w:val="0"/>
        </w:rPr>
        <w:t>=</w:t>
      </w:r>
      <w:r>
        <w:t>0.01</w:t>
      </w:r>
      <w:r>
        <w:rPr>
          <w:spacing w:val="0"/>
        </w:rPr>
        <w:t>&lt;</w:t>
      </w:r>
      <w:r>
        <w:t>0.05</w:t>
      </w:r>
      <w:r>
        <w:rPr>
          <w:rFonts w:ascii="宋体" w:eastAsia="宋体" w:hint="eastAsia"/>
        </w:rPr>
        <w:t>）</w:t>
      </w:r>
      <w:r>
        <w:rPr>
          <w:rFonts w:ascii="宋体" w:eastAsia="宋体" w:hint="eastAsia"/>
        </w:rPr>
        <w:t xml:space="preserve">的表达</w:t>
      </w:r>
      <w:r>
        <w:rPr>
          <w:rFonts w:ascii="宋体" w:eastAsia="宋体" w:hint="eastAsia"/>
        </w:rPr>
        <w:t>（</w:t>
      </w:r>
      <w:r>
        <w:rPr>
          <w:rFonts w:ascii="宋体" w:eastAsia="宋体" w:hint="eastAsia"/>
        </w:rPr>
        <w:t>图</w:t>
      </w:r>
      <w:r>
        <w:t>3</w:t>
      </w:r>
      <w:r>
        <w:rPr>
          <w:spacing w:val="0"/>
        </w:rPr>
        <w:t>-</w:t>
      </w:r>
      <w:r>
        <w:t>8</w:t>
      </w:r>
      <w:r>
        <w:rPr>
          <w:rFonts w:ascii="宋体" w:eastAsia="宋体" w:hint="eastAsia"/>
        </w:rPr>
        <w:t>）</w:t>
      </w:r>
      <w:r>
        <w:rPr>
          <w:rFonts w:ascii="宋体" w:eastAsia="宋体" w:hint="eastAsia"/>
        </w:rPr>
        <w:t>。</w:t>
      </w:r>
    </w:p>
    <w:p w:rsidR="0018722C">
      <w:pPr>
        <w:pStyle w:val="aff7"/>
        <w:topLinePunct/>
      </w:pPr>
      <w:r>
        <w:drawing>
          <wp:inline>
            <wp:extent cx="3871692" cy="2045112"/>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34" cstate="print"/>
                    <a:stretch>
                      <a:fillRect/>
                    </a:stretch>
                  </pic:blipFill>
                  <pic:spPr>
                    <a:xfrm>
                      <a:off x="0" y="0"/>
                      <a:ext cx="3871692" cy="2045112"/>
                    </a:xfrm>
                    <a:prstGeom prst="rect">
                      <a:avLst/>
                    </a:prstGeom>
                  </pic:spPr>
                </pic:pic>
              </a:graphicData>
            </a:graphic>
          </wp:inline>
        </w:drawing>
      </w:r>
    </w:p>
    <w:p w:rsidR="0018722C">
      <w:pPr>
        <w:topLinePunct/>
      </w:pPr>
      <w:r>
        <w:rPr>
          <w:rFonts w:ascii="宋体" w:eastAsia="宋体" w:hint="eastAsia"/>
        </w:rPr>
        <w:t/>
      </w:r>
      <w:r>
        <w:rPr>
          <w:rFonts w:ascii="宋体" w:eastAsia="宋体" w:hint="eastAsia"/>
        </w:rPr>
        <w:t>图</w:t>
      </w:r>
      <w:r>
        <w:t xml:space="preserve">3-8.</w:t>
      </w:r>
      <w:r w:rsidR="001852F3">
        <w:t xml:space="preserve"> </w:t>
      </w:r>
      <w:r w:rsidR="001852F3">
        <w:t xml:space="preserve">miR-133b</w:t>
      </w:r>
      <w:r>
        <w:rPr>
          <w:rFonts w:ascii="宋体" w:eastAsia="宋体" w:hint="eastAsia"/>
        </w:rPr>
        <w:t>对小鼠卵巢</w:t>
      </w:r>
      <w:r>
        <w:t>TAGLN2 mRNA</w:t>
      </w:r>
      <w:r>
        <w:rPr>
          <w:rFonts w:ascii="宋体" w:eastAsia="宋体" w:hint="eastAsia"/>
        </w:rPr>
        <w:t>和蛋白表达的影响。</w:t>
      </w:r>
    </w:p>
    <w:p w:rsidR="0018722C">
      <w:pPr>
        <w:topLinePunct/>
      </w:pPr>
      <w:r>
        <w:t xml:space="preserve"/>
      </w:r>
      <w:r>
        <w:t xml:space="preserve">Fig.3-8.</w:t>
      </w:r>
      <w:r>
        <w:t xml:space="preserve"> The effect of miR-133b on the expression of TAGLN2 mRNA and potein in ICR mouse ovary </w:t>
      </w:r>
      <w:r>
        <w:t xml:space="preserve">(</w:t>
      </w:r>
      <w:r>
        <w:t xml:space="preserve">Mean±SD, n=3</w:t>
      </w:r>
      <w:r>
        <w:t xml:space="preserve">)</w:t>
      </w:r>
      <w:r>
        <w:t xml:space="preserve"> .</w:t>
      </w:r>
    </w:p>
    <w:p w:rsidR="0018722C">
      <w:pPr>
        <w:pStyle w:val="Heading2"/>
        <w:topLinePunct/>
        <w:ind w:left="171" w:hangingChars="171" w:hanging="171"/>
      </w:pPr>
      <w:bookmarkStart w:name="五、讨论 " w:id="30"/>
      <w:bookmarkEnd w:id="30"/>
      <w:r>
        <w:t>五、</w:t>
      </w:r>
      <w:r>
        <w:t xml:space="preserve"> </w:t>
      </w:r>
      <w:r w:rsidRPr="00DB64CE">
        <w:t>讨论</w:t>
      </w:r>
    </w:p>
    <w:p w:rsidR="0018722C">
      <w:pPr>
        <w:topLinePunct/>
      </w:pPr>
      <w:r>
        <w:rPr>
          <w:rFonts w:ascii="宋体" w:eastAsia="宋体" w:hint="eastAsia"/>
        </w:rPr>
        <w:t>对小鼠卵巢进行免疫组化染色发现，</w:t>
      </w:r>
      <w:r>
        <w:t>TAGLN2</w:t>
      </w:r>
      <w:r w:rsidR="001852F3">
        <w:t xml:space="preserve"> </w:t>
      </w:r>
      <w:r>
        <w:rPr>
          <w:rFonts w:ascii="宋体" w:eastAsia="宋体" w:hint="eastAsia"/>
        </w:rPr>
        <w:t>蛋白在小鼠卵巢中表达，</w:t>
      </w:r>
    </w:p>
    <w:p w:rsidR="0018722C">
      <w:pPr>
        <w:topLinePunct/>
      </w:pPr>
      <w:r>
        <w:t>TAGLN2</w:t>
      </w:r>
      <w:r>
        <w:rPr>
          <w:rFonts w:ascii="宋体" w:eastAsia="宋体" w:hint="eastAsia"/>
        </w:rPr>
        <w:t>在窦前卵泡、窦状卵泡、排卵前卵泡、黄体均有表达，其主要定位在各</w:t>
      </w:r>
      <w:r>
        <w:rPr>
          <w:rFonts w:ascii="宋体" w:eastAsia="宋体" w:hint="eastAsia"/>
        </w:rPr>
        <w:t>级卵泡的颗粒细胞包膜和胞浆。颗粒细胞</w:t>
      </w:r>
      <w:r>
        <w:t>TAGLN2</w:t>
      </w:r>
      <w:r>
        <w:rPr>
          <w:rFonts w:ascii="宋体" w:eastAsia="宋体" w:hint="eastAsia"/>
        </w:rPr>
        <w:t>的表达水平随着卵泡发育逐渐降低，排卵前卵泡达到最低，至黄体期其表达水平较排卵前卵泡增强。</w:t>
      </w:r>
    </w:p>
    <w:p w:rsidR="0018722C">
      <w:pPr>
        <w:topLinePunct/>
      </w:pPr>
      <w:r>
        <w:rPr>
          <w:rFonts w:ascii="宋体" w:eastAsia="宋体" w:hint="eastAsia"/>
        </w:rPr>
        <w:t>对不同成熟阶段的卵母细胞进行免疫荧光染色发现：</w:t>
      </w:r>
      <w:r>
        <w:t>T</w:t>
      </w:r>
      <w:r>
        <w:t>A</w:t>
      </w:r>
      <w:r>
        <w:t>G</w:t>
      </w:r>
      <w:r>
        <w:t>L</w:t>
      </w:r>
      <w:r>
        <w:t>N2</w:t>
      </w:r>
      <w:r>
        <w:rPr>
          <w:rFonts w:ascii="宋体" w:eastAsia="宋体" w:hint="eastAsia"/>
        </w:rPr>
        <w:t>主要在小鼠卵</w:t>
      </w:r>
      <w:r>
        <w:rPr>
          <w:rFonts w:ascii="宋体" w:eastAsia="宋体" w:hint="eastAsia"/>
        </w:rPr>
        <w:t>母细胞浆表达，卵母细胞核几乎无表达。随着卵泡的发育成熟，</w:t>
      </w:r>
      <w:r>
        <w:t>TAGLN2</w:t>
      </w:r>
      <w:r>
        <w:rPr>
          <w:rFonts w:ascii="宋体" w:eastAsia="宋体" w:hint="eastAsia"/>
        </w:rPr>
        <w:t>的表</w:t>
      </w:r>
      <w:r>
        <w:rPr>
          <w:rFonts w:ascii="宋体" w:eastAsia="宋体" w:hint="eastAsia"/>
        </w:rPr>
        <w:t>达</w:t>
      </w:r>
    </w:p>
    <w:p w:rsidR="0018722C">
      <w:pPr>
        <w:topLinePunct/>
      </w:pPr>
      <w:r>
        <w:rPr>
          <w:rFonts w:cstheme="minorBidi" w:hAnsiTheme="minorHAnsi" w:eastAsiaTheme="minorHAnsi" w:asciiTheme="minorHAnsi" w:ascii="Calibri"/>
        </w:rPr>
        <w:t>57</w:t>
      </w:r>
    </w:p>
    <w:p w:rsidR="0018722C">
      <w:pPr>
        <w:topLinePunct/>
      </w:pPr>
      <w:r>
        <w:rPr>
          <w:rFonts w:ascii="宋体" w:eastAsia="宋体" w:hint="eastAsia"/>
        </w:rPr>
        <w:t>水平逐渐下降，这些结果提示：</w:t>
      </w:r>
      <w:r>
        <w:t>TAGLN2</w:t>
      </w:r>
      <w:r>
        <w:rPr>
          <w:rFonts w:ascii="宋体" w:eastAsia="宋体" w:hint="eastAsia"/>
        </w:rPr>
        <w:t>是卵泡发育的负性调节因子。</w:t>
      </w:r>
    </w:p>
    <w:p w:rsidR="0018722C">
      <w:pPr>
        <w:topLinePunct/>
      </w:pPr>
      <w:r>
        <w:rPr>
          <w:rFonts w:ascii="宋体" w:eastAsia="宋体" w:hint="eastAsia"/>
        </w:rPr>
        <w:t>用卵巢多点注射法分析</w:t>
      </w:r>
      <w:r>
        <w:t>miR-133b</w:t>
      </w:r>
      <w:r>
        <w:rPr>
          <w:rFonts w:ascii="宋体" w:eastAsia="宋体" w:hint="eastAsia"/>
        </w:rPr>
        <w:t>对卵巢</w:t>
      </w:r>
      <w:r>
        <w:t>TAGLN2</w:t>
      </w:r>
      <w:r>
        <w:rPr>
          <w:rFonts w:ascii="宋体" w:eastAsia="宋体" w:hint="eastAsia"/>
        </w:rPr>
        <w:t>表达的影响，结果提示：</w:t>
      </w:r>
      <w:r>
        <w:t>miR-133b</w:t>
      </w:r>
      <w:r>
        <w:rPr>
          <w:rFonts w:ascii="宋体" w:eastAsia="宋体" w:hint="eastAsia"/>
        </w:rPr>
        <w:t>可抑制小鼠卵巢</w:t>
      </w:r>
      <w:r>
        <w:t>TAGLN2</w:t>
      </w:r>
      <w:r>
        <w:t> mRNA</w:t>
      </w:r>
      <w:r>
        <w:rPr>
          <w:rFonts w:ascii="宋体" w:eastAsia="宋体" w:hint="eastAsia"/>
        </w:rPr>
        <w:t>和蛋白的表达。用卵巢多点注射法分</w:t>
      </w:r>
      <w:r>
        <w:rPr>
          <w:rFonts w:ascii="宋体" w:eastAsia="宋体" w:hint="eastAsia"/>
        </w:rPr>
        <w:t>析</w:t>
      </w:r>
      <w:r>
        <w:t>miR-133b</w:t>
      </w:r>
      <w:r/>
      <w:r>
        <w:rPr>
          <w:rFonts w:ascii="宋体" w:eastAsia="宋体" w:hint="eastAsia"/>
        </w:rPr>
        <w:t>对小鼠卵泡发育成熟的影响，结果显示：</w:t>
      </w:r>
      <w:r>
        <w:t>miR-133b</w:t>
      </w:r>
      <w:r>
        <w:t> </w:t>
      </w:r>
      <w:r>
        <w:t>mimic</w:t>
      </w:r>
      <w:r/>
      <w:r>
        <w:rPr>
          <w:rFonts w:ascii="宋体" w:eastAsia="宋体" w:hint="eastAsia"/>
        </w:rPr>
        <w:t>可诱</w:t>
      </w:r>
      <w:r>
        <w:rPr>
          <w:rFonts w:ascii="宋体" w:eastAsia="宋体" w:hint="eastAsia"/>
        </w:rPr>
        <w:t>导</w:t>
      </w:r>
    </w:p>
    <w:p w:rsidR="0018722C">
      <w:pPr>
        <w:topLinePunct/>
      </w:pPr>
      <w:r>
        <w:t>G</w:t>
      </w:r>
      <w:r>
        <w:t>V</w:t>
      </w:r>
      <w:r>
        <w:rPr>
          <w:rFonts w:ascii="宋体" w:eastAsia="宋体" w:hint="eastAsia"/>
        </w:rPr>
        <w:t>期和</w:t>
      </w:r>
      <w:r>
        <w:t>M</w:t>
      </w:r>
      <w:r>
        <w:t>II</w:t>
      </w:r>
      <w:r>
        <w:rPr>
          <w:rFonts w:ascii="宋体" w:eastAsia="宋体" w:hint="eastAsia"/>
        </w:rPr>
        <w:t>期卵母细胞增多，但无统计学意义</w:t>
      </w:r>
      <w:r>
        <w:rPr>
          <w:rFonts w:ascii="宋体" w:eastAsia="宋体" w:hint="eastAsia"/>
        </w:rPr>
        <w:t>（</w:t>
      </w:r>
      <w:r>
        <w:rPr>
          <w:i/>
        </w:rPr>
        <w:t>p</w:t>
      </w:r>
      <w:r>
        <w:t>&gt;</w:t>
      </w:r>
      <w:r w:rsidR="004B696B">
        <w:t xml:space="preserve"> </w:t>
      </w:r>
      <w:r>
        <w:t>0.05</w:t>
      </w:r>
      <w:r>
        <w:rPr>
          <w:rFonts w:ascii="宋体" w:eastAsia="宋体" w:hint="eastAsia"/>
        </w:rPr>
        <w:t>）</w:t>
      </w:r>
      <w:r>
        <w:rPr>
          <w:rFonts w:ascii="宋体" w:eastAsia="宋体" w:hint="eastAsia"/>
        </w:rPr>
        <w:t>。分析出现这样结果的</w:t>
      </w:r>
      <w:r>
        <w:rPr>
          <w:rFonts w:ascii="宋体" w:eastAsia="宋体" w:hint="eastAsia"/>
        </w:rPr>
        <w:t>原因可能涉及：我们用于动物实验的</w:t>
      </w:r>
      <w:r>
        <w:t>miRNA</w:t>
      </w:r>
      <w:r>
        <w:rPr>
          <w:rFonts w:ascii="宋体" w:eastAsia="宋体" w:hint="eastAsia"/>
        </w:rPr>
        <w:t>均为化学合成，与天然</w:t>
      </w:r>
      <w:r>
        <w:t>miRNA</w:t>
      </w:r>
      <w:r>
        <w:rPr>
          <w:rFonts w:ascii="宋体" w:eastAsia="宋体" w:hint="eastAsia"/>
        </w:rPr>
        <w:t>在</w:t>
      </w:r>
      <w:r>
        <w:rPr>
          <w:rFonts w:ascii="宋体" w:eastAsia="宋体" w:hint="eastAsia"/>
        </w:rPr>
        <w:t>稳定性方面存在一定差异。当直接将化学合成的</w:t>
      </w:r>
      <w:r>
        <w:t>miRNA</w:t>
      </w:r>
      <w:r/>
      <w:r w:rsidR="001852F3">
        <w:t xml:space="preserve"> </w:t>
      </w:r>
      <w:r>
        <w:rPr>
          <w:rFonts w:ascii="宋体" w:eastAsia="宋体" w:hint="eastAsia"/>
        </w:rPr>
        <w:t>注射至动物体内</w:t>
      </w:r>
      <w:r>
        <w:rPr>
          <w:rFonts w:ascii="宋体" w:eastAsia="宋体" w:hint="eastAsia"/>
        </w:rPr>
        <w:t>后</w:t>
      </w:r>
      <w:r>
        <w:rPr>
          <w:rFonts w:ascii="宋体" w:eastAsia="宋体" w:hint="eastAsia"/>
        </w:rPr>
        <w:t>，</w:t>
      </w:r>
    </w:p>
    <w:p w:rsidR="0018722C">
      <w:pPr>
        <w:topLinePunct/>
      </w:pPr>
      <w:r>
        <w:t>miRNA</w:t>
      </w:r>
      <w:r>
        <w:rPr>
          <w:rFonts w:ascii="宋体" w:eastAsia="宋体" w:hint="eastAsia"/>
        </w:rPr>
        <w:t>在体内吸收、分布、代谢、排泄等途径较为复杂。</w:t>
      </w:r>
    </w:p>
    <w:p w:rsidR="0018722C">
      <w:pPr>
        <w:topLinePunct/>
      </w:pPr>
      <w:r>
        <w:rPr>
          <w:rFonts w:ascii="宋体" w:eastAsia="宋体" w:hint="eastAsia"/>
        </w:rPr>
        <w:t>在对发育过程基因表达的研究中，卵母细胞的显微注射是一种非常普遍的方</w:t>
      </w:r>
      <w:r>
        <w:rPr>
          <w:rFonts w:ascii="宋体" w:eastAsia="宋体" w:hint="eastAsia"/>
        </w:rPr>
        <w:t>法。本研究中，我们用卵母细胞显微注射法分析</w:t>
      </w:r>
      <w:r>
        <w:t>miR-133b</w:t>
      </w:r>
      <w:r>
        <w:rPr>
          <w:rFonts w:ascii="宋体" w:eastAsia="宋体" w:hint="eastAsia"/>
        </w:rPr>
        <w:t>对小鼠卵母细胞成熟的影响，结果提示：与对照组比较，</w:t>
      </w:r>
      <w:r>
        <w:t>miR-133b </w:t>
      </w:r>
      <w:r>
        <w:t>mimic</w:t>
      </w:r>
      <w:r>
        <w:rPr>
          <w:rFonts w:ascii="宋体" w:eastAsia="宋体" w:hint="eastAsia"/>
        </w:rPr>
        <w:t>组的</w:t>
      </w:r>
      <w:r>
        <w:t>GVBD</w:t>
      </w:r>
      <w:r>
        <w:rPr>
          <w:rFonts w:ascii="宋体" w:eastAsia="宋体" w:hint="eastAsia"/>
        </w:rPr>
        <w:t>期卵母细胞率</w:t>
      </w:r>
      <w:r>
        <w:rPr>
          <w:rFonts w:ascii="宋体" w:eastAsia="宋体" w:hint="eastAsia"/>
        </w:rPr>
        <w:t>和</w:t>
      </w:r>
      <w:r>
        <w:t>M</w:t>
      </w:r>
      <w:r>
        <w:t>II</w:t>
      </w:r>
      <w:r/>
      <w:r w:rsidR="001852F3">
        <w:t xml:space="preserve"> </w:t>
      </w:r>
      <w:r>
        <w:rPr>
          <w:rFonts w:ascii="宋体" w:eastAsia="宋体" w:hint="eastAsia"/>
        </w:rPr>
        <w:t>期卵母细胞率有增加趋势，但无统计学意义</w:t>
      </w:r>
      <w:r>
        <w:rPr>
          <w:rFonts w:ascii="宋体" w:eastAsia="宋体" w:hint="eastAsia"/>
        </w:rPr>
        <w:t>（</w:t>
      </w:r>
      <w:r>
        <w:rPr>
          <w:i/>
        </w:rPr>
        <w:t>p</w:t>
      </w:r>
      <w:r>
        <w:rPr>
          <w:i/>
        </w:rPr>
        <w:t>&gt;</w:t>
      </w:r>
      <w:r w:rsidR="004B696B">
        <w:rPr>
          <w:i/>
        </w:rPr>
        <w:t xml:space="preserve"> </w:t>
      </w:r>
      <w:r>
        <w:t>0.05</w:t>
      </w:r>
      <w:r>
        <w:rPr>
          <w:rFonts w:ascii="宋体" w:eastAsia="宋体" w:hint="eastAsia"/>
        </w:rPr>
        <w:t>）</w:t>
      </w:r>
      <w:r>
        <w:rPr>
          <w:rFonts w:ascii="宋体" w:eastAsia="宋体" w:hint="eastAsia"/>
        </w:rPr>
        <w:t>；而与</w:t>
      </w:r>
      <w:r>
        <w:t>miR</w:t>
      </w:r>
      <w:r>
        <w:t>-</w:t>
      </w:r>
      <w:r>
        <w:t>13</w:t>
      </w:r>
      <w:r>
        <w:t>3</w:t>
      </w:r>
      <w:r>
        <w:t>b</w:t>
      </w:r>
    </w:p>
    <w:p w:rsidR="0018722C">
      <w:pPr>
        <w:topLinePunct/>
      </w:pPr>
      <w:r>
        <w:t>inhibitor</w:t>
      </w:r>
      <w:r/>
      <w:r>
        <w:rPr>
          <w:rFonts w:ascii="宋体" w:eastAsia="宋体" w:hint="eastAsia"/>
        </w:rPr>
        <w:t>组比较，</w:t>
      </w:r>
      <w:r>
        <w:t>miR-133b mimic</w:t>
      </w:r>
      <w:r>
        <w:rPr>
          <w:rFonts w:ascii="宋体" w:eastAsia="宋体" w:hint="eastAsia"/>
        </w:rPr>
        <w:t>组的</w:t>
      </w:r>
      <w:r>
        <w:t>GVBD</w:t>
      </w:r>
      <w:r>
        <w:rPr>
          <w:rFonts w:ascii="宋体" w:eastAsia="宋体" w:hint="eastAsia"/>
        </w:rPr>
        <w:t>期卵母细胞率和</w:t>
      </w:r>
      <w:r>
        <w:t>MII</w:t>
      </w:r>
      <w:r>
        <w:rPr>
          <w:rFonts w:ascii="宋体" w:eastAsia="宋体" w:hint="eastAsia"/>
        </w:rPr>
        <w:t>期卵母细胞</w:t>
      </w:r>
      <w:r>
        <w:rPr>
          <w:rFonts w:ascii="宋体" w:eastAsia="宋体" w:hint="eastAsia"/>
        </w:rPr>
        <w:t>率存在显著差异，提示</w:t>
      </w:r>
      <w:r>
        <w:t>miR-133b</w:t>
      </w:r>
      <w:r>
        <w:t> </w:t>
      </w:r>
      <w:r>
        <w:t>mimic</w:t>
      </w:r>
      <w:r/>
      <w:r>
        <w:rPr>
          <w:rFonts w:ascii="宋体" w:eastAsia="宋体" w:hint="eastAsia"/>
        </w:rPr>
        <w:t>可诱导卵母细胞的成熟，而</w:t>
      </w:r>
      <w:r>
        <w:t>miR-133</w:t>
      </w:r>
      <w:r>
        <w:t>b</w:t>
      </w:r>
    </w:p>
    <w:p w:rsidR="0018722C">
      <w:pPr>
        <w:topLinePunct/>
      </w:pPr>
      <w:r>
        <w:t>inhibitor</w:t>
      </w:r>
      <w:r>
        <w:rPr>
          <w:rFonts w:ascii="宋体" w:eastAsia="宋体" w:hint="eastAsia"/>
        </w:rPr>
        <w:t>可抑制卵母细胞的成熟。分析出现这样结果的可能原因是：一、由于细</w:t>
      </w:r>
      <w:r>
        <w:rPr>
          <w:rFonts w:ascii="宋体" w:eastAsia="宋体" w:hint="eastAsia"/>
        </w:rPr>
        <w:t>胞显微注射技术要求很高、时限严格、卵母细胞对体外温度、体外培养液的渗透</w:t>
      </w:r>
      <w:r>
        <w:rPr>
          <w:rFonts w:ascii="宋体" w:eastAsia="宋体" w:hint="eastAsia"/>
        </w:rPr>
        <w:t>压变化敏感等，因此实验中体外培养卵母细胞死亡率较高，导致样本量偏低。二、我们所取得的卵母细胞已脱去卵丘</w:t>
      </w:r>
      <w:r>
        <w:t>-</w:t>
      </w:r>
      <w:r>
        <w:rPr>
          <w:rFonts w:ascii="宋体" w:eastAsia="宋体" w:hint="eastAsia"/>
        </w:rPr>
        <w:t>卵母细胞复合体，并无颗粒细胞等营养支持</w:t>
      </w:r>
      <w:r>
        <w:rPr>
          <w:rFonts w:ascii="宋体" w:eastAsia="宋体" w:hint="eastAsia"/>
        </w:rPr>
        <w:t>细胞。而我们的结果已证实</w:t>
      </w:r>
      <w:r>
        <w:t>TAGLN2</w:t>
      </w:r>
      <w:r>
        <w:rPr>
          <w:rFonts w:ascii="宋体" w:eastAsia="宋体" w:hint="eastAsia"/>
        </w:rPr>
        <w:t>主要在各级卵泡周围颗粒细胞包膜和胞浆</w:t>
      </w:r>
      <w:r>
        <w:rPr>
          <w:rFonts w:ascii="宋体" w:eastAsia="宋体" w:hint="eastAsia"/>
        </w:rPr>
        <w:t>表达；卵母细胞胞浆有少量表达；细胞核未见表达。当我们将</w:t>
      </w:r>
      <w:r>
        <w:t>miR-133b</w:t>
      </w:r>
      <w:r>
        <w:rPr>
          <w:rFonts w:ascii="宋体" w:eastAsia="宋体" w:hint="eastAsia"/>
        </w:rPr>
        <w:t>直接注</w:t>
      </w:r>
      <w:r>
        <w:rPr>
          <w:rFonts w:ascii="宋体" w:eastAsia="宋体" w:hint="eastAsia"/>
        </w:rPr>
        <w:t>入脱去卵丘</w:t>
      </w:r>
      <w:r>
        <w:t>-</w:t>
      </w:r>
      <w:r>
        <w:rPr>
          <w:rFonts w:ascii="宋体" w:eastAsia="宋体" w:hint="eastAsia"/>
        </w:rPr>
        <w:t>卵母细胞复合体的卵母细胞内后，</w:t>
      </w:r>
      <w:r>
        <w:t>miR</w:t>
      </w:r>
      <w:r>
        <w:t>-</w:t>
      </w:r>
      <w:r>
        <w:t>133b</w:t>
      </w:r>
      <w:r>
        <w:rPr>
          <w:rFonts w:ascii="宋体" w:eastAsia="宋体" w:hint="eastAsia"/>
        </w:rPr>
        <w:t>不能通过</w:t>
      </w:r>
      <w:r>
        <w:t>T</w:t>
      </w:r>
      <w:r>
        <w:t>A</w:t>
      </w:r>
      <w:r>
        <w:t>G</w:t>
      </w:r>
      <w:r>
        <w:t>L</w:t>
      </w:r>
      <w:r>
        <w:t>N2</w:t>
      </w:r>
      <w:r>
        <w:rPr>
          <w:rFonts w:ascii="宋体" w:eastAsia="宋体" w:hint="eastAsia"/>
        </w:rPr>
        <w:t>产生</w:t>
      </w:r>
      <w:r>
        <w:rPr>
          <w:rFonts w:ascii="宋体" w:eastAsia="宋体" w:hint="eastAsia"/>
        </w:rPr>
        <w:t>效应。而卵巢中富含颗粒细胞，采用卵巢多点注射法可以观察到</w:t>
      </w:r>
      <w:r>
        <w:t>miR-133b</w:t>
      </w:r>
      <w:r>
        <w:rPr>
          <w:rFonts w:ascii="宋体" w:eastAsia="宋体" w:hint="eastAsia"/>
        </w:rPr>
        <w:t>促进</w:t>
      </w:r>
      <w:r>
        <w:rPr>
          <w:rFonts w:ascii="宋体" w:eastAsia="宋体" w:hint="eastAsia"/>
        </w:rPr>
        <w:t>排卵的效应。</w:t>
      </w:r>
    </w:p>
    <w:p w:rsidR="0018722C">
      <w:pPr>
        <w:pStyle w:val="Heading2"/>
        <w:topLinePunct/>
        <w:ind w:left="171" w:hangingChars="171" w:hanging="171"/>
      </w:pPr>
      <w:bookmarkStart w:name="六、小结 " w:id="31"/>
      <w:bookmarkEnd w:id="31"/>
      <w:r>
        <w:t>六、</w:t>
      </w:r>
      <w:r>
        <w:t xml:space="preserve"> </w:t>
      </w:r>
      <w:r w:rsidRPr="00DB64CE">
        <w:t>小结</w:t>
      </w:r>
    </w:p>
    <w:p w:rsidR="0018722C">
      <w:pPr>
        <w:pStyle w:val="cw21"/>
        <w:topLinePunct/>
      </w:pPr>
      <w:r>
        <w:rPr>
          <w:rFonts w:ascii="宋体" w:eastAsia="宋体" w:hint="eastAsia"/>
        </w:rPr>
        <w:t>1. </w:t>
      </w:r>
      <w:r>
        <w:t>TAGLN2</w:t>
      </w:r>
      <w:r/>
      <w:r>
        <w:rPr>
          <w:rFonts w:ascii="宋体" w:eastAsia="宋体" w:hint="eastAsia"/>
        </w:rPr>
        <w:t>定位于卵泡中颗粒细胞膜和细胞质，其表达与卵母细胞成熟呈负</w:t>
      </w:r>
      <w:r>
        <w:rPr>
          <w:rFonts w:ascii="宋体" w:eastAsia="宋体" w:hint="eastAsia"/>
        </w:rPr>
        <w:t>相关。</w:t>
      </w:r>
    </w:p>
    <w:p w:rsidR="0018722C">
      <w:pPr>
        <w:pStyle w:val="cw21"/>
        <w:topLinePunct/>
      </w:pPr>
      <w:r>
        <w:rPr>
          <w:rFonts w:ascii="宋体" w:eastAsia="宋体" w:hint="eastAsia"/>
        </w:rPr>
        <w:t>2. </w:t>
      </w:r>
      <w:r>
        <w:t>miR-133b</w:t>
      </w:r>
      <w:r>
        <w:rPr>
          <w:rFonts w:ascii="宋体" w:eastAsia="宋体" w:hint="eastAsia"/>
        </w:rPr>
        <w:t>抑制小鼠卵巢</w:t>
      </w:r>
      <w:r>
        <w:t>TAGLN2</w:t>
      </w:r>
      <w:r>
        <w:t> mRNA</w:t>
      </w:r>
      <w:r/>
      <w:r>
        <w:rPr>
          <w:rFonts w:ascii="宋体" w:eastAsia="宋体" w:hint="eastAsia"/>
        </w:rPr>
        <w:t>及蛋白的表达。</w:t>
      </w:r>
    </w:p>
    <w:p w:rsidR="0018722C">
      <w:pPr>
        <w:pStyle w:val="cw21"/>
        <w:topLinePunct/>
      </w:pPr>
      <w:r>
        <w:rPr>
          <w:rFonts w:ascii="宋体" w:eastAsia="宋体" w:hint="eastAsia"/>
        </w:rPr>
        <w:t>3. </w:t>
      </w:r>
      <w:r>
        <w:t>miR-133b</w:t>
      </w:r>
      <w:r/>
      <w:r>
        <w:rPr>
          <w:rFonts w:ascii="宋体" w:eastAsia="宋体" w:hint="eastAsia"/>
        </w:rPr>
        <w:t>促进小鼠卵母细胞成熟。</w:t>
      </w:r>
    </w:p>
    <w:p w:rsidR="0018722C">
      <w:pPr>
        <w:topLinePunct/>
      </w:pPr>
      <w:r>
        <w:rPr>
          <w:rFonts w:cstheme="minorBidi" w:hAnsiTheme="minorHAnsi" w:eastAsiaTheme="minorHAnsi" w:asciiTheme="minorHAnsi" w:ascii="Calibri"/>
        </w:rPr>
        <w:t>58</w:t>
      </w:r>
    </w:p>
    <w:p w:rsidR="0018722C">
      <w:pPr>
        <w:outlineLvl w:val="9"/>
        <w:topLinePunct/>
      </w:pPr>
      <w:bookmarkStart w:name="_TOC_250006" w:id="32"/>
      <w:bookmarkStart w:name="讨论 " w:id="33"/>
      <w:bookmarkEnd w:id="32"/>
      <w:r>
        <w:rPr>
          <w:kern w:val="2"/>
          <w:sz w:val="32"/>
          <w:szCs w:val="32"/>
          <w:rFonts w:cstheme="minorBidi" w:hAnsiTheme="minorHAnsi" w:eastAsiaTheme="minorHAnsi" w:asciiTheme="minorHAnsi" w:ascii="黑体" w:hAnsi="黑体" w:eastAsia="黑体" w:cs="黑体"/>
          <w:b/>
          <w:bCs/>
        </w:rPr>
        <w:t>讨 论</w:t>
      </w:r>
    </w:p>
    <w:p w:rsidR="0018722C">
      <w:pPr>
        <w:topLinePunct/>
      </w:pPr>
      <w:r>
        <w:rPr>
          <w:rFonts w:ascii="宋体" w:eastAsia="宋体" w:hint="eastAsia"/>
        </w:rPr>
        <w:t/>
      </w:r>
      <w:r>
        <w:rPr>
          <w:rFonts w:ascii="宋体" w:eastAsia="宋体" w:hint="eastAsia"/>
        </w:rPr>
        <w:t>近年</w:t>
      </w:r>
      <w:r>
        <w:rPr>
          <w:rFonts w:ascii="宋体" w:eastAsia="宋体" w:hint="eastAsia"/>
        </w:rPr>
        <w:t>来随着生活节奏加快、工作压力增加、环境污染恶化、饮食结构改变以</w:t>
      </w:r>
      <w:r>
        <w:rPr>
          <w:rFonts w:ascii="宋体" w:eastAsia="宋体" w:hint="eastAsia"/>
        </w:rPr>
        <w:t>及人们生育观念转变等，由此引起的生育能力下降问题也突显出来。目前全球约</w:t>
      </w:r>
      <w:r>
        <w:rPr>
          <w:rFonts w:ascii="宋体" w:eastAsia="宋体" w:hint="eastAsia"/>
        </w:rPr>
        <w:t>有</w:t>
      </w:r>
      <w:r>
        <w:t>3500-7000</w:t>
      </w:r>
      <w:r>
        <w:rPr>
          <w:rFonts w:ascii="宋体" w:eastAsia="宋体" w:hint="eastAsia"/>
        </w:rPr>
        <w:t>万对不育夫妇需要依靠辅助生殖技术</w:t>
      </w:r>
      <w:r>
        <w:rPr>
          <w:rFonts w:ascii="宋体" w:eastAsia="宋体" w:hint="eastAsia"/>
        </w:rPr>
        <w:t>（</w:t>
      </w:r>
      <w:r>
        <w:rPr>
          <w:spacing w:val="-4"/>
        </w:rPr>
        <w:t>ART</w:t>
      </w:r>
      <w:r>
        <w:rPr>
          <w:rFonts w:ascii="宋体" w:eastAsia="宋体" w:hint="eastAsia"/>
        </w:rPr>
        <w:t>）</w:t>
      </w:r>
      <w:r>
        <w:rPr>
          <w:rFonts w:ascii="宋体" w:eastAsia="宋体" w:hint="eastAsia"/>
        </w:rPr>
        <w:t>治疗不育症。国家卫生和计划生育委员会的数据表明，</w:t>
      </w:r>
      <w:r>
        <w:t>2013</w:t>
      </w:r>
      <w:r>
        <w:rPr>
          <w:rFonts w:ascii="宋体" w:eastAsia="宋体" w:hint="eastAsia"/>
        </w:rPr>
        <w:t>年我国不孕症发病率</w:t>
      </w:r>
      <w:r>
        <w:t>7%</w:t>
      </w:r>
      <w:r>
        <w:rPr>
          <w:rFonts w:ascii="宋体" w:eastAsia="宋体" w:hint="eastAsia"/>
        </w:rPr>
        <w:t>～</w:t>
      </w:r>
      <w:r>
        <w:t>10%</w:t>
      </w:r>
      <w:r>
        <w:rPr>
          <w:rFonts w:ascii="宋体" w:eastAsia="宋体" w:hint="eastAsia"/>
        </w:rPr>
        <w:t>。我国需要依靠辅助生殖技术</w:t>
      </w:r>
      <w:r>
        <w:rPr>
          <w:rFonts w:ascii="宋体" w:eastAsia="宋体" w:hint="eastAsia"/>
        </w:rPr>
        <w:t>（</w:t>
      </w:r>
      <w:r>
        <w:rPr>
          <w:spacing w:val="-2"/>
        </w:rPr>
        <w:t>ART</w:t>
      </w:r>
      <w:r>
        <w:rPr>
          <w:rFonts w:ascii="宋体" w:eastAsia="宋体" w:hint="eastAsia"/>
        </w:rPr>
        <w:t>）</w:t>
      </w:r>
      <w:r>
        <w:rPr>
          <w:rFonts w:ascii="宋体" w:eastAsia="宋体" w:hint="eastAsia"/>
        </w:rPr>
        <w:t>治疗不育症的不孕夫妇约有</w:t>
      </w:r>
      <w:r>
        <w:t>700-1500</w:t>
      </w:r>
      <w:r/>
      <w:r>
        <w:rPr>
          <w:rFonts w:ascii="宋体" w:eastAsia="宋体" w:hint="eastAsia"/>
        </w:rPr>
        <w:t>万。在不孕</w:t>
      </w:r>
      <w:r>
        <w:rPr>
          <w:rFonts w:ascii="宋体" w:eastAsia="宋体" w:hint="eastAsia"/>
        </w:rPr>
        <w:t>症的诸多病因中，广泛排卵障碍性不孕是女性不孕症常见的类型，约占</w:t>
      </w:r>
      <w:r>
        <w:t>25%</w:t>
      </w:r>
      <w:r>
        <w:rPr>
          <w:rFonts w:ascii="宋体" w:eastAsia="宋体" w:hint="eastAsia"/>
        </w:rPr>
        <w:t>～</w:t>
      </w:r>
    </w:p>
    <w:p w:rsidR="0018722C">
      <w:pPr>
        <w:topLinePunct/>
      </w:pPr>
      <w:r>
        <w:t>35%</w:t>
      </w:r>
      <w:r>
        <w:rPr>
          <w:rFonts w:ascii="宋体" w:eastAsia="宋体" w:hint="eastAsia"/>
        </w:rPr>
        <w:t>。广东省普查</w:t>
      </w:r>
      <w:r>
        <w:rPr>
          <w:rFonts w:ascii="宋体" w:eastAsia="宋体" w:hint="eastAsia"/>
        </w:rPr>
        <w:t>2</w:t>
      </w:r>
      <w:r w:rsidR="001852F3">
        <w:rPr>
          <w:rFonts w:ascii="宋体" w:eastAsia="宋体" w:hint="eastAsia"/>
        </w:rPr>
        <w:t xml:space="preserve">万对新婚夫妇</w:t>
      </w:r>
      <w:r>
        <w:rPr>
          <w:rFonts w:ascii="宋体" w:eastAsia="宋体" w:hint="eastAsia"/>
        </w:rPr>
        <w:t>，</w:t>
      </w:r>
      <w:r>
        <w:rPr>
          <w:rFonts w:ascii="宋体" w:eastAsia="宋体" w:hint="eastAsia"/>
        </w:rPr>
        <w:t>不孕率为</w:t>
      </w:r>
      <w:r>
        <w:t>13</w:t>
      </w:r>
      <w:r>
        <w:t>.</w:t>
      </w:r>
      <w:r>
        <w:t>3%</w:t>
      </w:r>
      <w:r>
        <w:rPr>
          <w:vertAlign w:val="superscript"/>
        </w:rPr>
        <w:t>[</w:t>
      </w:r>
      <w:r>
        <w:rPr>
          <w:vertAlign w:val="superscript"/>
        </w:rPr>
        <w:t xml:space="preserve">1-3</w:t>
      </w:r>
      <w:r>
        <w:rPr>
          <w:vertAlign w:val="superscript"/>
        </w:rPr>
        <w:t>]</w:t>
      </w:r>
      <w:r>
        <w:rPr>
          <w:rFonts w:ascii="宋体" w:eastAsia="宋体" w:hint="eastAsia"/>
        </w:rPr>
        <w:t>。虽然近两年我国每年进</w:t>
      </w:r>
      <w:r>
        <w:rPr>
          <w:rFonts w:ascii="宋体" w:eastAsia="宋体" w:hint="eastAsia"/>
        </w:rPr>
        <w:t>行试管婴儿周期已超过</w:t>
      </w:r>
      <w:r>
        <w:t>4</w:t>
      </w:r>
      <w:r>
        <w:rPr>
          <w:rFonts w:ascii="宋体" w:eastAsia="宋体" w:hint="eastAsia"/>
        </w:rPr>
        <w:t>万，但实际需要应用辅助生殖技术开展治疗的患者数</w:t>
      </w:r>
      <w:r>
        <w:rPr>
          <w:rFonts w:ascii="宋体" w:eastAsia="宋体" w:hint="eastAsia"/>
        </w:rPr>
        <w:t>以百万计，说明</w:t>
      </w:r>
      <w:r>
        <w:t>ART</w:t>
      </w:r>
      <w:r>
        <w:rPr>
          <w:rFonts w:ascii="宋体" w:eastAsia="宋体" w:hint="eastAsia"/>
        </w:rPr>
        <w:t>在中国有巨大需求，</w:t>
      </w:r>
      <w:r>
        <w:t>ART</w:t>
      </w:r>
      <w:r>
        <w:rPr>
          <w:rFonts w:ascii="宋体" w:eastAsia="宋体" w:hint="eastAsia"/>
        </w:rPr>
        <w:t>作为治愈不育症病人最终的先进</w:t>
      </w:r>
      <w:r>
        <w:rPr>
          <w:rFonts w:ascii="宋体" w:eastAsia="宋体" w:hint="eastAsia"/>
        </w:rPr>
        <w:t>医疗技术选择，未来在我国更大规模应用已不可避免。不孕的主要机理是卵泡发</w:t>
      </w:r>
      <w:r>
        <w:rPr>
          <w:rFonts w:ascii="宋体" w:eastAsia="宋体" w:hint="eastAsia"/>
        </w:rPr>
        <w:t>育成熟障碍所致无排卵，但卵泡发育成熟障碍的分子调控机制尚不十分明确。因</w:t>
      </w:r>
      <w:r>
        <w:rPr>
          <w:rFonts w:ascii="宋体" w:eastAsia="宋体" w:hint="eastAsia"/>
        </w:rPr>
        <w:t>此研究机体卵泡发育成熟障碍的分子调控机制，既可以为治疗提供新的药物靶</w:t>
      </w:r>
      <w:r>
        <w:rPr>
          <w:rFonts w:ascii="宋体" w:eastAsia="宋体" w:hint="eastAsia"/>
        </w:rPr>
        <w:t>点，也可以为改善</w:t>
      </w:r>
      <w:r>
        <w:t>ART</w:t>
      </w:r>
      <w:r/>
      <w:r>
        <w:rPr>
          <w:rFonts w:ascii="宋体" w:eastAsia="宋体" w:hint="eastAsia"/>
        </w:rPr>
        <w:t>结局提供新的思路。</w:t>
      </w:r>
    </w:p>
    <w:p w:rsidR="0018722C">
      <w:pPr>
        <w:topLinePunct/>
      </w:pPr>
      <w:r>
        <w:rPr>
          <w:rFonts w:ascii="宋体" w:eastAsia="宋体" w:hint="eastAsia"/>
        </w:rPr>
        <w:t>卵泡发育成熟是一个极其复杂的过程，包括不同时期卵泡形态和功能的变</w:t>
      </w:r>
      <w:r>
        <w:rPr>
          <w:rFonts w:ascii="宋体" w:eastAsia="宋体" w:hint="eastAsia"/>
        </w:rPr>
        <w:t>化，其受内分泌、局部因子以及基因的调控。生理状态下卵泡的生长发育在多种激素的调控下精细有序地进行，包括雌激素、雄激素、黄体生成素</w:t>
      </w:r>
      <w:r>
        <w:rPr>
          <w:rFonts w:ascii="宋体" w:eastAsia="宋体" w:hint="eastAsia"/>
        </w:rPr>
        <w:t>（</w:t>
      </w:r>
      <w:r>
        <w:t>FSH</w:t>
      </w:r>
      <w:r>
        <w:rPr>
          <w:rFonts w:ascii="宋体" w:eastAsia="宋体" w:hint="eastAsia"/>
        </w:rPr>
        <w:t>）</w:t>
      </w:r>
      <w:r w:rsidR="001852F3">
        <w:rPr>
          <w:rFonts w:ascii="宋体" w:eastAsia="宋体" w:hint="eastAsia"/>
        </w:rPr>
        <w:t xml:space="preserve">和</w:t>
      </w:r>
      <w:r>
        <w:rPr>
          <w:rFonts w:ascii="宋体" w:eastAsia="宋体" w:hint="eastAsia"/>
        </w:rPr>
        <w:t>卵泡刺激素</w:t>
      </w:r>
      <w:r>
        <w:rPr>
          <w:rFonts w:ascii="宋体" w:eastAsia="宋体" w:hint="eastAsia"/>
        </w:rPr>
        <w:t>（</w:t>
      </w:r>
      <w:r>
        <w:t>L</w:t>
      </w:r>
      <w:r>
        <w:t>H</w:t>
      </w:r>
      <w:r>
        <w:rPr>
          <w:rFonts w:ascii="宋体" w:eastAsia="宋体" w:hint="eastAsia"/>
        </w:rPr>
        <w:t>）</w:t>
      </w:r>
      <w:r>
        <w:rPr>
          <w:rFonts w:ascii="宋体" w:eastAsia="宋体" w:hint="eastAsia"/>
        </w:rPr>
        <w:t>。卵母细胞通过缝隙连接从周围的颗粒细胞中摄取小分子代谢</w:t>
      </w:r>
      <w:r>
        <w:rPr>
          <w:rFonts w:ascii="宋体" w:eastAsia="宋体" w:hint="eastAsia"/>
        </w:rPr>
        <w:t>物，以弥补不足</w:t>
      </w:r>
      <w:r>
        <w:rPr>
          <w:vertAlign w:val="superscript"/>
        </w:rPr>
        <w:t>[</w:t>
      </w:r>
      <w:r>
        <w:rPr>
          <w:vertAlign w:val="superscript"/>
        </w:rPr>
        <w:t xml:space="preserve">53</w:t>
      </w:r>
      <w:r>
        <w:rPr>
          <w:vertAlign w:val="superscript"/>
        </w:rPr>
        <w:t>]</w:t>
      </w:r>
      <w:r>
        <w:rPr>
          <w:rFonts w:ascii="宋体" w:eastAsia="宋体" w:hint="eastAsia"/>
        </w:rPr>
        <w:t>。卵泡刺激素</w:t>
      </w:r>
      <w:r>
        <w:t>(</w:t>
      </w:r>
      <w:r>
        <w:rPr>
          <w:spacing w:val="-1"/>
        </w:rPr>
        <w:t xml:space="preserve"> </w:t>
      </w:r>
      <w:r>
        <w:t>FSH</w:t>
      </w:r>
      <w:r>
        <w:t>)</w:t>
      </w:r>
      <w:r>
        <w:rPr>
          <w:rFonts w:ascii="宋体" w:eastAsia="宋体" w:hint="eastAsia"/>
        </w:rPr>
        <w:t>在卵泡成熟及颗粒细胞发育过程中是必需</w:t>
      </w:r>
      <w:r>
        <w:rPr>
          <w:rFonts w:ascii="宋体" w:eastAsia="宋体" w:hint="eastAsia"/>
        </w:rPr>
        <w:t>的，雌激素可促进</w:t>
      </w:r>
      <w:r>
        <w:t>FSH</w:t>
      </w:r>
      <w:r/>
      <w:r>
        <w:rPr>
          <w:rFonts w:ascii="宋体" w:eastAsia="宋体" w:hint="eastAsia"/>
        </w:rPr>
        <w:t>受体</w:t>
      </w:r>
      <w:r>
        <w:t>(</w:t>
      </w:r>
      <w:r>
        <w:rPr>
          <w:spacing w:val="0"/>
        </w:rPr>
        <w:t xml:space="preserve"> </w:t>
      </w:r>
      <w:r>
        <w:t>FSHR</w:t>
      </w:r>
      <w:r>
        <w:t>)</w:t>
      </w:r>
      <w:r>
        <w:t xml:space="preserve"> mRNA</w:t>
      </w:r>
      <w:r>
        <w:rPr>
          <w:rFonts w:ascii="宋体" w:eastAsia="宋体" w:hint="eastAsia"/>
        </w:rPr>
        <w:t>的表达。雌激素与黄体生成素</w:t>
      </w:r>
      <w:r>
        <w:t>(</w:t>
      </w:r>
      <w:r>
        <w:rPr>
          <w:spacing w:val="0"/>
        </w:rPr>
        <w:t xml:space="preserve"> </w:t>
      </w:r>
      <w:r>
        <w:t>LH</w:t>
      </w:r>
      <w:r>
        <w:t>)</w:t>
      </w:r>
      <w:r>
        <w:rPr>
          <w:rFonts w:ascii="宋体" w:eastAsia="宋体" w:hint="eastAsia"/>
        </w:rPr>
        <w:t>和</w:t>
      </w:r>
      <w:r>
        <w:t>FSH</w:t>
      </w:r>
      <w:r/>
      <w:r>
        <w:rPr>
          <w:rFonts w:ascii="宋体" w:eastAsia="宋体" w:hint="eastAsia"/>
        </w:rPr>
        <w:t>协同作用，可改变颗粒细胞的基因表达及分化</w:t>
      </w:r>
      <w:r>
        <w:rPr>
          <w:vertAlign w:val="superscript"/>
        </w:rPr>
        <w:t>[</w:t>
      </w:r>
      <w:r>
        <w:rPr>
          <w:vertAlign w:val="superscript"/>
          <w:position w:val="11"/>
        </w:rPr>
        <w:t xml:space="preserve">54</w:t>
      </w:r>
      <w:r>
        <w:rPr>
          <w:vertAlign w:val="superscript"/>
        </w:rPr>
        <w:t>]</w:t>
      </w:r>
      <w:r>
        <w:rPr>
          <w:rFonts w:ascii="宋体" w:eastAsia="宋体" w:hint="eastAsia"/>
        </w:rPr>
        <w:t>。研究发现，卵泡期高</w:t>
      </w:r>
      <w:r>
        <w:rPr>
          <w:rFonts w:ascii="宋体" w:eastAsia="宋体" w:hint="eastAsia"/>
        </w:rPr>
        <w:t>水平</w:t>
      </w:r>
      <w:r>
        <w:t>LH</w:t>
      </w:r>
      <w:r>
        <w:rPr>
          <w:rFonts w:ascii="宋体" w:eastAsia="宋体" w:hint="eastAsia"/>
        </w:rPr>
        <w:t>使颗粒细胞过早黄素化，颗粒细胞与卵母细胞之间的联系受损，导致卵</w:t>
      </w:r>
      <w:r>
        <w:rPr>
          <w:rFonts w:ascii="宋体" w:eastAsia="宋体" w:hint="eastAsia"/>
        </w:rPr>
        <w:t>细胞减数分裂提前发生，引发了信号转导异常，导致卵泡闭锁</w:t>
      </w:r>
      <w:r>
        <w:rPr>
          <w:vertAlign w:val="superscript"/>
        </w:rPr>
        <w:t>[</w:t>
      </w:r>
      <w:r>
        <w:rPr>
          <w:vertAlign w:val="superscript"/>
          <w:position w:val="11"/>
        </w:rPr>
        <w:t xml:space="preserve">55</w:t>
      </w:r>
      <w:r>
        <w:rPr>
          <w:vertAlign w:val="superscript"/>
        </w:rPr>
        <w:t>]</w:t>
      </w:r>
      <w:r>
        <w:rPr>
          <w:rFonts w:ascii="宋体" w:eastAsia="宋体" w:hint="eastAsia"/>
        </w:rPr>
        <w:t>。</w:t>
      </w:r>
    </w:p>
    <w:p w:rsidR="0018722C">
      <w:pPr>
        <w:topLinePunct/>
      </w:pPr>
      <w:r>
        <w:t>Mic</w:t>
      </w:r>
      <w:r>
        <w:t>r</w:t>
      </w:r>
      <w:r>
        <w:t>oR</w:t>
      </w:r>
      <w:r>
        <w:t>N</w:t>
      </w:r>
      <w:r>
        <w:t>A</w:t>
      </w:r>
      <w:r>
        <w:rPr>
          <w:rFonts w:ascii="宋体" w:hAnsi="宋体" w:eastAsia="宋体" w:hint="eastAsia"/>
        </w:rPr>
        <w:t>（</w:t>
      </w:r>
      <w:r>
        <w:t>miR</w:t>
      </w:r>
      <w:r>
        <w:t>N</w:t>
      </w:r>
      <w:r>
        <w:t>A</w:t>
      </w:r>
      <w:r>
        <w:rPr>
          <w:rFonts w:ascii="宋体" w:hAnsi="宋体" w:eastAsia="宋体" w:hint="eastAsia"/>
        </w:rPr>
        <w:t>）</w:t>
      </w:r>
      <w:r>
        <w:rPr>
          <w:rFonts w:ascii="宋体" w:hAnsi="宋体" w:eastAsia="宋体" w:hint="eastAsia"/>
        </w:rPr>
        <w:t>是一种</w:t>
      </w:r>
      <w:r>
        <w:t>19</w:t>
      </w:r>
      <w:r>
        <w:t>-</w:t>
      </w:r>
      <w:r>
        <w:t>25nt</w:t>
      </w:r>
      <w:r>
        <w:rPr>
          <w:rFonts w:ascii="宋体" w:hAnsi="宋体" w:eastAsia="宋体" w:hint="eastAsia"/>
        </w:rPr>
        <w:t>长的内源性小分子非编码</w:t>
      </w:r>
      <w:r>
        <w:t>R</w:t>
      </w:r>
      <w:r>
        <w:t>N</w:t>
      </w:r>
      <w:r>
        <w:t>A</w:t>
      </w:r>
      <w:r>
        <w:rPr>
          <w:rFonts w:ascii="宋体" w:hAnsi="宋体" w:eastAsia="宋体" w:hint="eastAsia"/>
        </w:rPr>
        <w:t>，</w:t>
      </w:r>
      <w:r>
        <w:t>miR</w:t>
      </w:r>
      <w:r>
        <w:t>NA</w:t>
      </w:r>
      <w:r>
        <w:rPr>
          <w:rFonts w:ascii="宋体" w:hAnsi="宋体" w:eastAsia="宋体" w:hint="eastAsia"/>
        </w:rPr>
        <w:t>通过与靶目标</w:t>
      </w:r>
      <w:r>
        <w:t>mRNA3</w:t>
      </w:r>
      <w:r>
        <w:rPr>
          <w:rFonts w:ascii="宋体" w:hAnsi="宋体" w:eastAsia="宋体" w:hint="eastAsia"/>
        </w:rPr>
        <w:t>′端非编码区</w:t>
      </w:r>
      <w:r>
        <w:t>(</w:t>
      </w:r>
      <w:r>
        <w:t>3</w:t>
      </w:r>
      <w:r>
        <w:t>'</w:t>
      </w:r>
      <w:r>
        <w:t>UTRs</w:t>
      </w:r>
      <w:r>
        <w:t>)</w:t>
      </w:r>
      <w:r/>
      <w:r>
        <w:rPr>
          <w:rFonts w:ascii="宋体" w:hAnsi="宋体" w:eastAsia="宋体" w:hint="eastAsia"/>
        </w:rPr>
        <w:t>结合，介导靶目标</w:t>
      </w:r>
      <w:r>
        <w:t>mRNA</w:t>
      </w:r>
      <w:r>
        <w:rPr>
          <w:rFonts w:ascii="宋体" w:hAnsi="宋体" w:eastAsia="宋体" w:hint="eastAsia"/>
        </w:rPr>
        <w:t>的降解、</w:t>
      </w:r>
      <w:r>
        <w:rPr>
          <w:rFonts w:ascii="宋体" w:hAnsi="宋体" w:eastAsia="宋体" w:hint="eastAsia"/>
        </w:rPr>
        <w:t>翻译抑制和脱腺苷化。目前已发现</w:t>
      </w:r>
      <w:r>
        <w:t>1000</w:t>
      </w:r>
      <w:r>
        <w:rPr>
          <w:rFonts w:ascii="宋体" w:hAnsi="宋体" w:eastAsia="宋体" w:hint="eastAsia"/>
        </w:rPr>
        <w:t>多种</w:t>
      </w:r>
      <w:r>
        <w:t>miRNA</w:t>
      </w:r>
      <w:r>
        <w:rPr>
          <w:rFonts w:ascii="宋体" w:hAnsi="宋体" w:eastAsia="宋体" w:hint="eastAsia"/>
        </w:rPr>
        <w:t>存在于人类基因组中，据</w:t>
      </w:r>
      <w:r>
        <w:rPr>
          <w:rFonts w:ascii="宋体" w:hAnsi="宋体" w:eastAsia="宋体" w:hint="eastAsia"/>
        </w:rPr>
        <w:t>估计，大约有</w:t>
      </w:r>
      <w:r>
        <w:t>60</w:t>
      </w:r>
      <w:r>
        <w:rPr>
          <w:rFonts w:ascii="宋体" w:hAnsi="宋体" w:eastAsia="宋体" w:hint="eastAsia"/>
        </w:rPr>
        <w:t>％的人类蛋白质编码基因受</w:t>
      </w:r>
      <w:r>
        <w:t>miRNA</w:t>
      </w:r>
      <w:r>
        <w:rPr>
          <w:rFonts w:ascii="宋体" w:hAnsi="宋体" w:eastAsia="宋体" w:hint="eastAsia"/>
        </w:rPr>
        <w:t>调节，对许多蛋白质的表达有重要作用</w:t>
      </w:r>
      <w:r>
        <w:rPr>
          <w:vertAlign w:val="superscript"/>
        </w:rPr>
        <w:t>[</w:t>
      </w:r>
      <w:r>
        <w:rPr>
          <w:vertAlign w:val="superscript"/>
          <w:position w:val="11"/>
        </w:rPr>
        <w:t xml:space="preserve">3</w:t>
      </w:r>
      <w:r>
        <w:rPr>
          <w:vertAlign w:val="superscript"/>
        </w:rPr>
        <w:t>]</w:t>
      </w:r>
      <w:r>
        <w:rPr>
          <w:rFonts w:ascii="宋体" w:hAnsi="宋体" w:eastAsia="宋体" w:hint="eastAsia"/>
        </w:rPr>
        <w:t>。有越来越多的研究表明</w:t>
      </w:r>
      <w:r>
        <w:t>miRNA</w:t>
      </w:r>
      <w:r>
        <w:rPr>
          <w:rFonts w:ascii="宋体" w:hAnsi="宋体" w:eastAsia="宋体" w:hint="eastAsia"/>
        </w:rPr>
        <w:t>在多种生物学过程中发挥着重要</w:t>
      </w:r>
      <w:r>
        <w:rPr>
          <w:rFonts w:ascii="宋体" w:hAnsi="宋体" w:eastAsia="宋体" w:hint="eastAsia"/>
        </w:rPr>
        <w:t>作用，包括细胞增殖、分化、凋亡和细胞的死亡，也与特定器官的形态发生和</w:t>
      </w:r>
      <w:r>
        <w:rPr>
          <w:rFonts w:ascii="宋体" w:hAnsi="宋体" w:eastAsia="宋体" w:hint="eastAsia"/>
        </w:rPr>
        <w:t>人</w:t>
      </w:r>
    </w:p>
    <w:p w:rsidR="0018722C">
      <w:pPr>
        <w:topLinePunct/>
      </w:pPr>
      <w:r>
        <w:rPr>
          <w:rFonts w:cstheme="minorBidi" w:hAnsiTheme="minorHAnsi" w:eastAsiaTheme="minorHAnsi" w:asciiTheme="minorHAnsi" w:ascii="Calibri"/>
        </w:rPr>
        <w:t>59</w:t>
      </w:r>
    </w:p>
    <w:p w:rsidR="0018722C">
      <w:pPr>
        <w:topLinePunct/>
      </w:pPr>
      <w:r>
        <w:rPr>
          <w:rFonts w:cstheme="minorBidi" w:hAnsiTheme="minorHAnsi" w:eastAsiaTheme="minorHAnsi" w:asciiTheme="minorHAnsi" w:ascii="宋体" w:eastAsia="宋体" w:hint="eastAsia"/>
        </w:rPr>
        <w:t>类疾病的发病机制密切相关</w:t>
      </w:r>
      <w:r>
        <w:rPr>
          <w:rFonts w:cstheme="minorBidi" w:hAnsiTheme="minorHAnsi" w:eastAsiaTheme="minorHAnsi" w:asciiTheme="minorHAnsi"/>
        </w:rPr>
        <w:t>[</w:t>
      </w:r>
      <w:r>
        <w:rPr>
          <w:rFonts w:cstheme="minorBidi" w:hAnsiTheme="minorHAnsi" w:eastAsiaTheme="minorHAnsi" w:asciiTheme="minorHAnsi"/>
        </w:rPr>
        <w:t xml:space="preserve">56-57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 xml:space="preserve">研究已表明，</w:t>
      </w:r>
      <w:r>
        <w:t xml:space="preserve">miRNA</w:t>
      </w:r>
      <w:r/>
      <w:r>
        <w:rPr>
          <w:rFonts w:ascii="宋体" w:hAnsi="宋体" w:eastAsia="宋体" w:hint="eastAsia"/>
        </w:rPr>
        <w:t xml:space="preserve">在卵泡发育和卵巢功能调控方面发挥作用</w:t>
      </w:r>
      <w:r>
        <w:t xml:space="preserve">[</w:t>
      </w:r>
      <w:r>
        <w:rPr>
          <w:position w:val="11"/>
          <w:sz w:val="16"/>
        </w:rPr>
        <w:t xml:space="preserve">2</w:t>
      </w:r>
      <w:r>
        <w:rPr>
          <w:rFonts w:ascii="宋体" w:hAnsi="宋体" w:eastAsia="宋体" w:hint="eastAsia"/>
          <w:spacing w:val="-2"/>
          <w:position w:val="12"/>
          <w:sz w:val="12"/>
        </w:rPr>
        <w:t xml:space="preserve">、</w:t>
      </w:r>
      <w:r>
        <w:rPr>
          <w:position w:val="11"/>
          <w:sz w:val="16"/>
        </w:rPr>
        <w:t xml:space="preserve">57</w:t>
      </w:r>
      <w:r>
        <w:t xml:space="preserve">]</w:t>
      </w:r>
      <w:r>
        <w:rPr>
          <w:rFonts w:ascii="宋体" w:hAnsi="宋体" w:eastAsia="宋体" w:hint="eastAsia"/>
        </w:rPr>
        <w:t xml:space="preserve">。</w:t>
      </w:r>
      <w:r>
        <w:rPr>
          <w:rFonts w:ascii="宋体" w:hAnsi="宋体" w:eastAsia="宋体" w:hint="eastAsia"/>
        </w:rPr>
        <w:t>近年</w:t>
      </w:r>
      <w:r>
        <w:rPr>
          <w:rFonts w:ascii="宋体" w:hAnsi="宋体" w:eastAsia="宋体" w:hint="eastAsia"/>
        </w:rPr>
        <w:t xml:space="preserve">来，研究发现</w:t>
      </w:r>
      <w:r>
        <w:t xml:space="preserve">miRNAs</w:t>
      </w:r>
      <w:r/>
      <w:r>
        <w:rPr>
          <w:rFonts w:ascii="宋体" w:hAnsi="宋体" w:eastAsia="宋体" w:hint="eastAsia"/>
        </w:rPr>
        <w:t xml:space="preserve">可特异性地调控女性生殖器官的发育和成熟过程</w:t>
      </w:r>
      <w:r>
        <w:rPr>
          <w:vertAlign w:val="superscript"/>
        </w:rPr>
        <w:t xml:space="preserve">[</w:t>
      </w:r>
      <w:r>
        <w:rPr>
          <w:vertAlign w:val="superscript"/>
          <w:position w:val="11"/>
        </w:rPr>
        <w:t xml:space="preserve">57</w:t>
      </w:r>
      <w:r>
        <w:rPr>
          <w:vertAlign w:val="superscript"/>
        </w:rPr>
        <w:t xml:space="preserve">]</w:t>
      </w:r>
      <w:r>
        <w:rPr>
          <w:rFonts w:ascii="宋体" w:hAnsi="宋体" w:eastAsia="宋体" w:hint="eastAsia"/>
        </w:rPr>
        <w:t xml:space="preserve">，多</w:t>
      </w:r>
      <w:r>
        <w:rPr>
          <w:rFonts w:ascii="宋体" w:hAnsi="宋体" w:eastAsia="宋体" w:hint="eastAsia"/>
        </w:rPr>
        <w:t xml:space="preserve">种</w:t>
      </w:r>
      <w:r>
        <w:t xml:space="preserve">miRNA</w:t>
      </w:r>
      <w:r>
        <w:rPr>
          <w:rFonts w:ascii="宋体" w:hAnsi="宋体" w:eastAsia="宋体" w:hint="eastAsia"/>
        </w:rPr>
        <w:t xml:space="preserve">在人卵巢中表达</w:t>
      </w:r>
      <w:r>
        <w:rPr>
          <w:vertAlign w:val="superscript"/>
        </w:rPr>
        <w:t xml:space="preserve">[</w:t>
      </w:r>
      <w:r>
        <w:rPr>
          <w:vertAlign w:val="superscript"/>
          <w:position w:val="11"/>
        </w:rPr>
        <w:t xml:space="preserve">59</w:t>
      </w:r>
      <w:r>
        <w:rPr>
          <w:vertAlign w:val="superscript"/>
        </w:rPr>
        <w:t xml:space="preserve">]</w:t>
      </w:r>
      <w:r/>
      <w:r>
        <w:rPr>
          <w:rFonts w:ascii="宋体" w:hAnsi="宋体" w:eastAsia="宋体" w:hint="eastAsia"/>
        </w:rPr>
        <w:t xml:space="preserve">，</w:t>
      </w:r>
      <w:r w:rsidR="001852F3">
        <w:rPr>
          <w:rFonts w:ascii="宋体" w:hAnsi="宋体" w:eastAsia="宋体" w:hint="eastAsia"/>
        </w:rPr>
        <w:t xml:space="preserve">其中表达数量最多的十种</w:t>
      </w:r>
      <w:r>
        <w:t xml:space="preserve">miRNA</w:t>
      </w:r>
      <w:r>
        <w:rPr>
          <w:rFonts w:ascii="宋体" w:hAnsi="宋体" w:eastAsia="宋体" w:hint="eastAsia"/>
        </w:rPr>
        <w:t xml:space="preserve">分别是</w:t>
      </w:r>
      <w:r>
        <w:t xml:space="preserve">miR-143-3p</w:t>
      </w:r>
      <w:r>
        <w:rPr>
          <w:rFonts w:ascii="宋体" w:hAnsi="宋体" w:eastAsia="宋体" w:hint="eastAsia"/>
        </w:rPr>
        <w:t xml:space="preserve">、</w:t>
      </w:r>
      <w:r>
        <w:t xml:space="preserve">miR-125b</w:t>
      </w:r>
      <w:r>
        <w:rPr>
          <w:rFonts w:ascii="宋体" w:hAnsi="宋体" w:eastAsia="宋体" w:hint="eastAsia"/>
        </w:rPr>
        <w:t xml:space="preserve">、</w:t>
      </w:r>
      <w:r>
        <w:t xml:space="preserve">let-7b</w:t>
      </w:r>
      <w:r>
        <w:rPr>
          <w:rFonts w:ascii="宋体" w:hAnsi="宋体" w:eastAsia="宋体" w:hint="eastAsia"/>
        </w:rPr>
        <w:t xml:space="preserve">、</w:t>
      </w:r>
      <w:r>
        <w:t xml:space="preserve">let-7a</w:t>
      </w:r>
      <w:r>
        <w:rPr>
          <w:rFonts w:ascii="宋体" w:hAnsi="宋体" w:eastAsia="宋体" w:hint="eastAsia"/>
        </w:rPr>
        <w:t xml:space="preserve">、</w:t>
      </w:r>
      <w:r>
        <w:t xml:space="preserve">miR-16</w:t>
      </w:r>
      <w:r>
        <w:rPr>
          <w:rFonts w:ascii="宋体" w:hAnsi="宋体" w:eastAsia="宋体" w:hint="eastAsia"/>
        </w:rPr>
        <w:t xml:space="preserve">、</w:t>
      </w:r>
      <w:r>
        <w:t xml:space="preserve">miR-126</w:t>
      </w:r>
      <w:r>
        <w:rPr>
          <w:rFonts w:ascii="宋体" w:hAnsi="宋体" w:eastAsia="宋体" w:hint="eastAsia"/>
        </w:rPr>
        <w:t xml:space="preserve">、</w:t>
      </w:r>
      <w:r>
        <w:t xml:space="preserve">miR-99a</w:t>
      </w:r>
      <w:r>
        <w:rPr>
          <w:rFonts w:ascii="宋体" w:hAnsi="宋体" w:eastAsia="宋体" w:hint="eastAsia"/>
        </w:rPr>
        <w:t xml:space="preserve">、</w:t>
      </w:r>
      <w:r>
        <w:t xml:space="preserve">miR-26a</w:t>
      </w:r>
      <w:r>
        <w:rPr>
          <w:rFonts w:ascii="宋体" w:hAnsi="宋体" w:eastAsia="宋体" w:hint="eastAsia"/>
        </w:rPr>
        <w:t xml:space="preserve">、</w:t>
      </w:r>
      <w:r>
        <w:t xml:space="preserve">miR-29a</w:t>
      </w:r>
      <w:r>
        <w:rPr>
          <w:rFonts w:ascii="宋体" w:hAnsi="宋体" w:eastAsia="宋体" w:hint="eastAsia"/>
        </w:rPr>
        <w:t xml:space="preserve">、</w:t>
      </w:r>
      <w:r>
        <w:t xml:space="preserve">let-7c</w:t>
      </w:r>
      <w:r>
        <w:rPr>
          <w:rFonts w:ascii="宋体" w:hAnsi="宋体" w:eastAsia="宋体" w:hint="eastAsia"/>
        </w:rPr>
        <w:t xml:space="preserve">。卵巢内</w:t>
      </w:r>
      <w:r>
        <w:t xml:space="preserve">miRNA</w:t>
      </w:r>
      <w:r>
        <w:rPr>
          <w:rFonts w:ascii="宋体" w:hAnsi="宋体" w:eastAsia="宋体" w:hint="eastAsia"/>
        </w:rPr>
        <w:t xml:space="preserve">的紊乱表达可引起卵泡发育障碍而导致女性生</w:t>
      </w:r>
      <w:r>
        <w:rPr>
          <w:rFonts w:ascii="宋体" w:hAnsi="宋体" w:eastAsia="宋体" w:hint="eastAsia"/>
        </w:rPr>
        <w:t xml:space="preserve">育能力下降或不孕。研究表明，患有不孕症妇女与正常女性组相比，卵巢颗粒细</w:t>
      </w:r>
      <w:r>
        <w:rPr>
          <w:rFonts w:ascii="宋体" w:hAnsi="宋体" w:eastAsia="宋体" w:hint="eastAsia"/>
        </w:rPr>
        <w:t xml:space="preserve">胞和卵丘细胞中</w:t>
      </w:r>
      <w:r>
        <w:t xml:space="preserve">miR-211</w:t>
      </w:r>
      <w:r>
        <w:rPr>
          <w:rFonts w:ascii="宋体" w:hAnsi="宋体" w:eastAsia="宋体" w:hint="eastAsia"/>
        </w:rPr>
        <w:t xml:space="preserve">、</w:t>
      </w:r>
      <w:r>
        <w:t xml:space="preserve">miR-17–5p</w:t>
      </w:r>
      <w:r>
        <w:rPr>
          <w:rFonts w:ascii="宋体" w:hAnsi="宋体" w:eastAsia="宋体" w:hint="eastAsia"/>
        </w:rPr>
        <w:t xml:space="preserve">、</w:t>
      </w:r>
      <w:r>
        <w:t xml:space="preserve">miR-542–3p</w:t>
      </w:r>
      <w:r>
        <w:rPr>
          <w:rFonts w:ascii="宋体" w:hAnsi="宋体" w:eastAsia="宋体" w:hint="eastAsia"/>
        </w:rPr>
        <w:t xml:space="preserve">、</w:t>
      </w:r>
      <w:r>
        <w:t xml:space="preserve">miR-23a</w:t>
      </w:r>
      <w:r>
        <w:rPr>
          <w:rFonts w:ascii="宋体" w:hAnsi="宋体" w:eastAsia="宋体" w:hint="eastAsia"/>
        </w:rPr>
        <w:t xml:space="preserve">、</w:t>
      </w:r>
      <w:r>
        <w:t xml:space="preserve">miR-23b</w:t>
      </w:r>
      <w:r>
        <w:rPr>
          <w:rFonts w:ascii="宋体" w:hAnsi="宋体" w:eastAsia="宋体" w:hint="eastAsia"/>
        </w:rPr>
        <w:t xml:space="preserve">等多</w:t>
      </w:r>
      <w:r>
        <w:rPr>
          <w:rFonts w:ascii="宋体" w:hAnsi="宋体" w:eastAsia="宋体" w:hint="eastAsia"/>
        </w:rPr>
        <w:t xml:space="preserve">种</w:t>
      </w:r>
      <w:r>
        <w:t xml:space="preserve">miRNA</w:t>
      </w:r>
      <w:r/>
      <w:r>
        <w:rPr>
          <w:rFonts w:ascii="宋体" w:hAnsi="宋体" w:eastAsia="宋体" w:hint="eastAsia"/>
        </w:rPr>
        <w:t xml:space="preserve">的表达明显不同，它们可以通过靶向作用于</w:t>
      </w:r>
      <w:r>
        <w:t xml:space="preserve">IL-1</w:t>
      </w:r>
      <w:r>
        <w:rPr>
          <w:rFonts w:ascii="宋体" w:hAnsi="宋体" w:eastAsia="宋体" w:hint="eastAsia"/>
        </w:rPr>
        <w:t xml:space="preserve">β、</w:t>
      </w:r>
      <w:r>
        <w:t xml:space="preserve">StAR</w:t>
      </w:r>
      <w:r>
        <w:rPr>
          <w:rFonts w:ascii="宋体" w:hAnsi="宋体" w:eastAsia="宋体" w:hint="eastAsia"/>
        </w:rPr>
        <w:t xml:space="preserve">、</w:t>
      </w:r>
      <w:r>
        <w:t xml:space="preserve">COX-2</w:t>
      </w:r>
      <w:r>
        <w:rPr>
          <w:rFonts w:ascii="宋体" w:hAnsi="宋体" w:eastAsia="宋体" w:hint="eastAsia"/>
        </w:rPr>
        <w:t xml:space="preserve">和</w:t>
      </w:r>
      <w:r>
        <w:t xml:space="preserve">CYP-19A1</w:t>
      </w:r>
      <w:r>
        <w:rPr>
          <w:rFonts w:ascii="宋体" w:hAnsi="宋体" w:eastAsia="宋体" w:hint="eastAsia"/>
        </w:rPr>
        <w:t xml:space="preserve">等多种因子而发挥调控卵泡发育和成熟的作用</w:t>
      </w:r>
      <w:r>
        <w:rPr>
          <w:vertAlign w:val="superscript"/>
        </w:rPr>
        <w:t xml:space="preserve">[</w:t>
      </w:r>
      <w:r>
        <w:rPr>
          <w:vertAlign w:val="superscript"/>
          <w:position w:val="11"/>
        </w:rPr>
        <w:t xml:space="preserve">60-62</w:t>
      </w:r>
      <w:r>
        <w:rPr>
          <w:vertAlign w:val="superscript"/>
        </w:rPr>
        <w:t xml:space="preserve">]</w:t>
      </w:r>
      <w:r>
        <w:rPr>
          <w:rFonts w:ascii="宋体" w:hAnsi="宋体" w:eastAsia="宋体" w:hint="eastAsia"/>
          <w:rFonts w:ascii="宋体" w:hAnsi="宋体" w:eastAsia="宋体" w:hint="eastAsia"/>
        </w:rPr>
        <w:t xml:space="preserve">. </w:t>
      </w:r>
      <w:r>
        <w:t xml:space="preserve">Yang </w:t>
      </w:r>
      <w:r>
        <w:t xml:space="preserve">S</w:t>
      </w:r>
      <w:r>
        <w:rPr>
          <w:rFonts w:ascii="宋体" w:hAnsi="宋体" w:eastAsia="宋体" w:hint="eastAsia"/>
        </w:rPr>
        <w:t xml:space="preserve">等最</w:t>
      </w:r>
      <w:r>
        <w:rPr>
          <w:rFonts w:ascii="宋体" w:hAnsi="宋体" w:eastAsia="宋体" w:hint="eastAsia"/>
        </w:rPr>
        <w:t xml:space="preserve">近研究证实</w:t>
      </w:r>
      <w:r>
        <w:t xml:space="preserve">miRNA</w:t>
      </w:r>
      <w:r>
        <w:rPr>
          <w:rFonts w:ascii="宋体" w:hAnsi="宋体" w:eastAsia="宋体" w:hint="eastAsia"/>
        </w:rPr>
        <w:t xml:space="preserve">参与启动始基卵泡生长过程，该研究通过对比</w:t>
      </w:r>
      <w:r>
        <w:t xml:space="preserve">3</w:t>
      </w:r>
      <w:r>
        <w:rPr>
          <w:rFonts w:ascii="宋体" w:hAnsi="宋体" w:eastAsia="宋体" w:hint="eastAsia"/>
        </w:rPr>
        <w:t xml:space="preserve">日龄和</w:t>
      </w:r>
      <w:r>
        <w:t xml:space="preserve">5</w:t>
      </w:r>
      <w:r>
        <w:rPr>
          <w:rFonts w:ascii="宋体" w:hAnsi="宋体" w:eastAsia="宋体" w:hint="eastAsia"/>
        </w:rPr>
        <w:t xml:space="preserve">日</w:t>
      </w:r>
      <w:r>
        <w:rPr>
          <w:rFonts w:ascii="宋体" w:hAnsi="宋体" w:eastAsia="宋体" w:hint="eastAsia"/>
        </w:rPr>
        <w:t xml:space="preserve">龄新生小鼠卵巢</w:t>
      </w:r>
      <w:r>
        <w:t xml:space="preserve">miRNA</w:t>
      </w:r>
      <w:r>
        <w:rPr>
          <w:rFonts w:ascii="宋体" w:hAnsi="宋体" w:eastAsia="宋体" w:hint="eastAsia"/>
        </w:rPr>
        <w:t xml:space="preserve">表达谱发现有</w:t>
      </w:r>
      <w:r>
        <w:t xml:space="preserve">24</w:t>
      </w:r>
      <w:r>
        <w:rPr>
          <w:rFonts w:ascii="宋体" w:hAnsi="宋体" w:eastAsia="宋体" w:hint="eastAsia"/>
        </w:rPr>
        <w:t xml:space="preserve">种</w:t>
      </w:r>
      <w:r>
        <w:t xml:space="preserve">miRNA</w:t>
      </w:r>
      <w:r>
        <w:rPr>
          <w:rFonts w:ascii="宋体" w:hAnsi="宋体" w:eastAsia="宋体" w:hint="eastAsia"/>
        </w:rPr>
        <w:t xml:space="preserve">的表达呈现明显变化，进行</w:t>
      </w:r>
      <w:r>
        <w:rPr>
          <w:rFonts w:ascii="宋体" w:hAnsi="宋体" w:eastAsia="宋体" w:hint="eastAsia"/>
        </w:rPr>
        <w:t xml:space="preserve">通路富集分析发现：其中表达上调的</w:t>
      </w:r>
      <w:r>
        <w:t xml:space="preserve">miRNA</w:t>
      </w:r>
      <w:r>
        <w:rPr>
          <w:rFonts w:ascii="宋体" w:hAnsi="宋体" w:eastAsia="宋体" w:hint="eastAsia"/>
        </w:rPr>
        <w:t xml:space="preserve">调节</w:t>
      </w:r>
      <w:r>
        <w:t xml:space="preserve">48</w:t>
      </w:r>
      <w:r>
        <w:rPr>
          <w:rFonts w:ascii="宋体" w:hAnsi="宋体" w:eastAsia="宋体" w:hint="eastAsia"/>
        </w:rPr>
        <w:t xml:space="preserve">条信号转导通路，表达下</w:t>
      </w:r>
      <w:r>
        <w:rPr>
          <w:rFonts w:ascii="宋体" w:hAnsi="宋体" w:eastAsia="宋体" w:hint="eastAsia"/>
        </w:rPr>
        <w:t xml:space="preserve">调的</w:t>
      </w:r>
      <w:r>
        <w:t xml:space="preserve">miRNA</w:t>
      </w:r>
      <w:r>
        <w:rPr>
          <w:rFonts w:ascii="宋体" w:hAnsi="宋体" w:eastAsia="宋体" w:hint="eastAsia"/>
        </w:rPr>
        <w:t xml:space="preserve">调节</w:t>
      </w:r>
      <w:r>
        <w:t xml:space="preserve">29</w:t>
      </w:r>
      <w:r>
        <w:rPr>
          <w:rFonts w:ascii="宋体" w:hAnsi="宋体" w:eastAsia="宋体" w:hint="eastAsia"/>
        </w:rPr>
        <w:t xml:space="preserve">条信号通路。并且在</w:t>
      </w:r>
      <w:r>
        <w:t xml:space="preserve">TGF-</w:t>
      </w:r>
      <w:r>
        <w:rPr>
          <w:rFonts w:ascii="宋体" w:hAnsi="宋体" w:eastAsia="宋体" w:hint="eastAsia"/>
        </w:rPr>
        <w:t xml:space="preserve">β信号通路中，</w:t>
      </w:r>
      <w:r>
        <w:t xml:space="preserve">miR-145</w:t>
      </w:r>
      <w:r>
        <w:rPr>
          <w:rFonts w:ascii="宋体" w:hAnsi="宋体" w:eastAsia="宋体" w:hint="eastAsia"/>
        </w:rPr>
        <w:t xml:space="preserve">通过调</w:t>
      </w:r>
      <w:r>
        <w:rPr>
          <w:rFonts w:ascii="宋体" w:hAnsi="宋体" w:eastAsia="宋体" w:hint="eastAsia"/>
        </w:rPr>
        <w:t xml:space="preserve">控</w:t>
      </w:r>
      <w:r>
        <w:t xml:space="preserve">Tgfbr2</w:t>
      </w:r>
      <w:r>
        <w:rPr>
          <w:rFonts w:ascii="宋体" w:hAnsi="宋体" w:eastAsia="宋体" w:hint="eastAsia"/>
        </w:rPr>
        <w:t xml:space="preserve">、</w:t>
      </w:r>
      <w:r>
        <w:t xml:space="preserve">Acvr1b</w:t>
      </w:r>
      <w:r>
        <w:rPr>
          <w:rFonts w:ascii="宋体" w:hAnsi="宋体" w:eastAsia="宋体" w:hint="eastAsia"/>
        </w:rPr>
        <w:t xml:space="preserve">、</w:t>
      </w:r>
      <w:r>
        <w:t xml:space="preserve">Smad3</w:t>
      </w:r>
      <w:r>
        <w:rPr>
          <w:rFonts w:ascii="宋体" w:hAnsi="宋体" w:eastAsia="宋体" w:hint="eastAsia"/>
        </w:rPr>
        <w:t xml:space="preserve">和</w:t>
      </w:r>
      <w:r>
        <w:t xml:space="preserve">Smad5</w:t>
      </w:r>
      <w:r>
        <w:rPr>
          <w:rFonts w:ascii="宋体" w:hAnsi="宋体" w:eastAsia="宋体" w:hint="eastAsia"/>
        </w:rPr>
        <w:t xml:space="preserve">等靶基因而发挥作用。</w:t>
      </w:r>
      <w:r>
        <w:t xml:space="preserve">miR-145</w:t>
      </w:r>
      <w:r>
        <w:rPr>
          <w:rFonts w:ascii="宋体" w:hAnsi="宋体" w:eastAsia="宋体" w:hint="eastAsia"/>
        </w:rPr>
        <w:t xml:space="preserve">可通过直</w:t>
      </w:r>
      <w:r>
        <w:rPr>
          <w:rFonts w:ascii="宋体" w:hAnsi="宋体" w:eastAsia="宋体" w:hint="eastAsia"/>
        </w:rPr>
        <w:t xml:space="preserve">接靶向作用于</w:t>
      </w:r>
      <w:r>
        <w:t xml:space="preserve">TGF-βR2</w:t>
      </w:r>
      <w:r>
        <w:rPr>
          <w:rFonts w:ascii="宋体" w:hAnsi="宋体" w:eastAsia="宋体" w:hint="eastAsia"/>
        </w:rPr>
        <w:t xml:space="preserve">和下调</w:t>
      </w:r>
      <w:r>
        <w:t xml:space="preserve">TGF-</w:t>
      </w:r>
      <w:r>
        <w:rPr>
          <w:rFonts w:ascii="宋体" w:hAnsi="宋体" w:eastAsia="宋体" w:hint="eastAsia"/>
        </w:rPr>
        <w:t xml:space="preserve">β</w:t>
      </w:r>
      <w:r>
        <w:t xml:space="preserve">/</w:t>
      </w:r>
      <w:r>
        <w:t xml:space="preserve">Smad</w:t>
      </w:r>
      <w:r>
        <w:rPr>
          <w:rFonts w:ascii="宋体" w:hAnsi="宋体" w:eastAsia="宋体" w:hint="eastAsia"/>
        </w:rPr>
        <w:t xml:space="preserve">信号转导通路活性的方式抑制始基</w:t>
      </w:r>
      <w:r>
        <w:rPr>
          <w:rFonts w:ascii="宋体" w:hAnsi="宋体" w:eastAsia="宋体" w:hint="eastAsia"/>
        </w:rPr>
        <w:t xml:space="preserve">卵泡生长启动；采用</w:t>
      </w:r>
      <w:r>
        <w:t xml:space="preserve">miR-145</w:t>
      </w:r>
      <w:r>
        <w:rPr>
          <w:rFonts w:ascii="宋体" w:hAnsi="宋体" w:eastAsia="宋体" w:hint="eastAsia"/>
        </w:rPr>
        <w:t xml:space="preserve">拮抗剂</w:t>
      </w:r>
      <w:r>
        <w:rPr>
          <w:rFonts w:ascii="宋体" w:hAnsi="宋体" w:eastAsia="宋体" w:hint="eastAsia"/>
        </w:rPr>
        <w:t xml:space="preserve">（</w:t>
      </w:r>
      <w:r>
        <w:t xml:space="preserve">antagomir</w:t>
      </w:r>
      <w:r/>
      <w:r>
        <w:rPr>
          <w:spacing w:val="18"/>
        </w:rPr>
        <w:t xml:space="preserve">）</w:t>
      </w:r>
      <w:r/>
      <w:r>
        <w:rPr>
          <w:rFonts w:ascii="宋体" w:hAnsi="宋体" w:eastAsia="宋体" w:hint="eastAsia"/>
        </w:rPr>
        <w:t xml:space="preserve">下调</w:t>
      </w:r>
      <w:r>
        <w:t xml:space="preserve">miR-145</w:t>
      </w:r>
      <w:r>
        <w:rPr>
          <w:rFonts w:ascii="宋体" w:hAnsi="宋体" w:eastAsia="宋体" w:hint="eastAsia"/>
        </w:rPr>
        <w:t xml:space="preserve">的表达则可以</w:t>
      </w:r>
      <w:r>
        <w:rPr>
          <w:rFonts w:ascii="宋体" w:hAnsi="宋体" w:eastAsia="宋体" w:hint="eastAsia"/>
        </w:rPr>
        <w:t xml:space="preserve">明显降低始基卵泡的数目并增加生长卵泡的数目，可见</w:t>
      </w:r>
      <w:r>
        <w:t xml:space="preserve">miR-145</w:t>
      </w:r>
      <w:r>
        <w:rPr>
          <w:rFonts w:ascii="宋体" w:hAnsi="宋体" w:eastAsia="宋体" w:hint="eastAsia"/>
        </w:rPr>
        <w:t xml:space="preserve">在抑制始基卵泡生长启动和维持始基卵泡池静止方面起着重要作用</w:t>
      </w:r>
      <w:r>
        <w:rPr>
          <w:vertAlign w:val="superscript"/>
        </w:rPr>
        <w:t xml:space="preserve">[</w:t>
      </w:r>
      <w:r>
        <w:rPr>
          <w:vertAlign w:val="superscript"/>
          <w:position w:val="11"/>
        </w:rPr>
        <w:t xml:space="preserve">17</w:t>
      </w:r>
      <w:r>
        <w:rPr>
          <w:vertAlign w:val="superscript"/>
        </w:rPr>
        <w:t xml:space="preserve">]</w:t>
      </w:r>
      <w:r>
        <w:rPr>
          <w:rFonts w:ascii="宋体" w:hAnsi="宋体" w:eastAsia="宋体" w:hint="eastAsia"/>
        </w:rPr>
        <w:t xml:space="preserve">。</w:t>
      </w:r>
      <w:r>
        <w:t xml:space="preserve">S</w:t>
      </w:r>
      <w:r>
        <w:t xml:space="preserve">. </w:t>
      </w:r>
      <w:r>
        <w:t xml:space="preserve">Assou</w:t>
      </w:r>
      <w:r>
        <w:rPr>
          <w:rFonts w:ascii="宋体" w:hAnsi="宋体" w:eastAsia="宋体" w:hint="eastAsia"/>
        </w:rPr>
        <w:t xml:space="preserve">等</w:t>
      </w:r>
      <w:r>
        <w:rPr>
          <w:vertAlign w:val="superscript"/>
        </w:rPr>
        <w:t xml:space="preserve">[</w:t>
      </w:r>
      <w:r>
        <w:rPr>
          <w:vertAlign w:val="superscript"/>
          <w:position w:val="11"/>
        </w:rPr>
        <w:t xml:space="preserve">19</w:t>
      </w:r>
      <w:r>
        <w:rPr>
          <w:vertAlign w:val="superscript"/>
        </w:rPr>
        <w:t xml:space="preserve">]</w:t>
      </w:r>
      <w:r>
        <w:rPr>
          <w:rFonts w:ascii="宋体" w:hAnsi="宋体" w:eastAsia="宋体" w:hint="eastAsia"/>
        </w:rPr>
        <w:t xml:space="preserve">通过采用深</w:t>
      </w:r>
      <w:r>
        <w:rPr>
          <w:rFonts w:ascii="宋体" w:hAnsi="宋体" w:eastAsia="宋体" w:hint="eastAsia"/>
        </w:rPr>
        <w:t xml:space="preserve">度测序方法研究</w:t>
      </w:r>
      <w:r>
        <w:t xml:space="preserve">miRNA</w:t>
      </w:r>
      <w:r>
        <w:rPr>
          <w:rFonts w:ascii="宋体" w:hAnsi="宋体" w:eastAsia="宋体" w:hint="eastAsia"/>
        </w:rPr>
        <w:t xml:space="preserve">在体外受精妇女卵母细胞和卵丘细胞中的表达发现，</w:t>
      </w:r>
      <w:r>
        <w:rPr>
          <w:rFonts w:ascii="宋体" w:hAnsi="宋体" w:eastAsia="宋体" w:hint="eastAsia"/>
        </w:rPr>
        <w:t>在</w:t>
      </w:r>
    </w:p>
    <w:p w:rsidR="0018722C">
      <w:pPr>
        <w:topLinePunct/>
      </w:pPr>
      <w:r>
        <w:t>MII</w:t>
      </w:r>
      <w:r>
        <w:rPr>
          <w:rFonts w:ascii="宋体" w:eastAsia="宋体" w:hint="eastAsia"/>
        </w:rPr>
        <w:t>期卵母细胞中</w:t>
      </w:r>
      <w:r>
        <w:t>miR184</w:t>
      </w:r>
      <w:r>
        <w:rPr>
          <w:rFonts w:ascii="宋体" w:eastAsia="宋体" w:hint="eastAsia"/>
        </w:rPr>
        <w:t>、</w:t>
      </w:r>
      <w:r>
        <w:t>miR100</w:t>
      </w:r>
      <w:r/>
      <w:r>
        <w:rPr>
          <w:rFonts w:ascii="宋体" w:eastAsia="宋体" w:hint="eastAsia"/>
        </w:rPr>
        <w:t>和</w:t>
      </w:r>
      <w:r>
        <w:t>miR10A</w:t>
      </w:r>
      <w:r>
        <w:rPr>
          <w:rFonts w:ascii="宋体" w:eastAsia="宋体" w:hint="eastAsia"/>
        </w:rPr>
        <w:t>高表达，而在卵丘细胞中</w:t>
      </w:r>
      <w:r>
        <w:t>miR29a</w:t>
      </w:r>
      <w:r>
        <w:rPr>
          <w:rFonts w:ascii="宋体" w:eastAsia="宋体" w:hint="eastAsia"/>
        </w:rPr>
        <w:t>、</w:t>
      </w:r>
    </w:p>
    <w:p w:rsidR="0018722C">
      <w:pPr>
        <w:topLinePunct/>
      </w:pPr>
      <w:r>
        <w:t>miR30d</w:t>
      </w:r>
      <w:r>
        <w:rPr>
          <w:rFonts w:ascii="宋体" w:hAnsi="宋体" w:eastAsia="宋体" w:hint="eastAsia"/>
        </w:rPr>
        <w:t>、</w:t>
      </w:r>
      <w:r>
        <w:t>miR21</w:t>
      </w:r>
      <w:r>
        <w:rPr>
          <w:rFonts w:ascii="宋体" w:hAnsi="宋体" w:eastAsia="宋体" w:hint="eastAsia"/>
        </w:rPr>
        <w:t>、</w:t>
      </w:r>
      <w:r>
        <w:t>miR 93</w:t>
      </w:r>
      <w:r>
        <w:rPr>
          <w:rFonts w:ascii="宋体" w:hAnsi="宋体" w:eastAsia="宋体" w:hint="eastAsia"/>
        </w:rPr>
        <w:t>、</w:t>
      </w:r>
      <w:r>
        <w:t>miR 320a</w:t>
      </w:r>
      <w:r>
        <w:rPr>
          <w:rFonts w:ascii="宋体" w:hAnsi="宋体" w:eastAsia="宋体" w:hint="eastAsia"/>
        </w:rPr>
        <w:t>、</w:t>
      </w:r>
      <w:r>
        <w:t>miR 125a</w:t>
      </w:r>
      <w:r/>
      <w:r>
        <w:rPr>
          <w:rFonts w:ascii="宋体" w:hAnsi="宋体" w:eastAsia="宋体" w:hint="eastAsia"/>
        </w:rPr>
        <w:t>和</w:t>
      </w:r>
      <w:r>
        <w:t>let7</w:t>
      </w:r>
      <w:r>
        <w:rPr>
          <w:rFonts w:ascii="宋体" w:hAnsi="宋体" w:eastAsia="宋体" w:hint="eastAsia"/>
        </w:rPr>
        <w:t>家族呈现高表达。</w:t>
      </w:r>
      <w:r>
        <w:t>Sang</w:t>
      </w:r>
      <w:r>
        <w:rPr>
          <w:rFonts w:ascii="宋体" w:hAnsi="宋体" w:eastAsia="宋体" w:hint="eastAsia"/>
        </w:rPr>
        <w:t>等</w:t>
      </w:r>
      <w:r>
        <w:rPr>
          <w:vertAlign w:val="superscript"/>
        </w:rPr>
        <w:t>[</w:t>
      </w:r>
      <w:r>
        <w:rPr>
          <w:vertAlign w:val="superscript"/>
          <w:position w:val="11"/>
        </w:rPr>
        <w:t xml:space="preserve">63</w:t>
      </w:r>
      <w:r>
        <w:rPr>
          <w:vertAlign w:val="superscript"/>
        </w:rPr>
        <w:t>]</w:t>
      </w:r>
      <w:r>
        <w:rPr>
          <w:rFonts w:ascii="宋体" w:hAnsi="宋体" w:eastAsia="宋体" w:hint="eastAsia"/>
        </w:rPr>
        <w:t>在研究</w:t>
      </w:r>
      <w:r>
        <w:t>miRNA</w:t>
      </w:r>
      <w:r>
        <w:rPr>
          <w:rFonts w:ascii="宋体" w:hAnsi="宋体" w:eastAsia="宋体" w:hint="eastAsia"/>
        </w:rPr>
        <w:t>在人卵泡液中的表达时发现，表达数量最多的十四种</w:t>
      </w:r>
      <w:r>
        <w:t>miRNA</w:t>
      </w:r>
      <w:r>
        <w:rPr>
          <w:rFonts w:ascii="宋体" w:hAnsi="宋体" w:eastAsia="宋体" w:hint="eastAsia"/>
        </w:rPr>
        <w:t>依次为</w:t>
      </w:r>
      <w:r>
        <w:t>miR-483–5p</w:t>
      </w:r>
      <w:r>
        <w:rPr>
          <w:rFonts w:ascii="宋体" w:hAnsi="宋体" w:eastAsia="宋体" w:hint="eastAsia"/>
        </w:rPr>
        <w:t>、</w:t>
      </w:r>
      <w:r>
        <w:t>miR-574–3p</w:t>
      </w:r>
      <w:r>
        <w:rPr>
          <w:rFonts w:ascii="宋体" w:hAnsi="宋体" w:eastAsia="宋体" w:hint="eastAsia"/>
        </w:rPr>
        <w:t>、</w:t>
      </w:r>
      <w:r>
        <w:t>miR-518f</w:t>
      </w:r>
      <w:r>
        <w:rPr>
          <w:rFonts w:ascii="宋体" w:hAnsi="宋体" w:eastAsia="宋体" w:hint="eastAsia"/>
        </w:rPr>
        <w:t>、</w:t>
      </w:r>
      <w:r>
        <w:t>miR-191</w:t>
      </w:r>
      <w:r>
        <w:rPr>
          <w:rFonts w:ascii="宋体" w:hAnsi="宋体" w:eastAsia="宋体" w:hint="eastAsia"/>
        </w:rPr>
        <w:t>、</w:t>
      </w:r>
      <w:r>
        <w:t>miR-193b</w:t>
      </w:r>
      <w:r>
        <w:rPr>
          <w:rFonts w:ascii="宋体" w:hAnsi="宋体" w:eastAsia="宋体" w:hint="eastAsia"/>
        </w:rPr>
        <w:t>、</w:t>
      </w:r>
      <w:r>
        <w:t>miR-1274B</w:t>
      </w:r>
      <w:r>
        <w:rPr>
          <w:rFonts w:ascii="宋体" w:hAnsi="宋体" w:eastAsia="宋体" w:hint="eastAsia"/>
        </w:rPr>
        <w:t>、</w:t>
      </w:r>
      <w:r>
        <w:t>miR-320</w:t>
      </w:r>
      <w:r>
        <w:rPr>
          <w:rFonts w:ascii="宋体" w:hAnsi="宋体" w:eastAsia="宋体" w:hint="eastAsia"/>
        </w:rPr>
        <w:t>、</w:t>
      </w:r>
      <w:r>
        <w:t>miR-720</w:t>
      </w:r>
      <w:r>
        <w:rPr>
          <w:rFonts w:ascii="宋体" w:hAnsi="宋体" w:eastAsia="宋体" w:hint="eastAsia"/>
        </w:rPr>
        <w:t>、</w:t>
      </w:r>
      <w:r>
        <w:t>miR-520c-3p</w:t>
      </w:r>
      <w:r>
        <w:rPr>
          <w:rFonts w:ascii="宋体" w:hAnsi="宋体" w:eastAsia="宋体" w:hint="eastAsia"/>
        </w:rPr>
        <w:t>、</w:t>
      </w:r>
      <w:r>
        <w:t>miR-24</w:t>
      </w:r>
      <w:r>
        <w:rPr>
          <w:rFonts w:ascii="宋体" w:hAnsi="宋体" w:eastAsia="宋体" w:hint="eastAsia"/>
        </w:rPr>
        <w:t>、</w:t>
      </w:r>
      <w:r>
        <w:t>miR-132</w:t>
      </w:r>
      <w:r>
        <w:rPr>
          <w:rFonts w:ascii="宋体" w:hAnsi="宋体" w:eastAsia="宋体" w:hint="eastAsia"/>
        </w:rPr>
        <w:t>、</w:t>
      </w:r>
      <w:r>
        <w:t>miR-146a</w:t>
      </w:r>
      <w:r>
        <w:rPr>
          <w:rFonts w:ascii="宋体" w:hAnsi="宋体" w:eastAsia="宋体" w:hint="eastAsia"/>
        </w:rPr>
        <w:t>、</w:t>
      </w:r>
      <w:r>
        <w:t>miR-222</w:t>
      </w:r>
      <w:r>
        <w:rPr>
          <w:rFonts w:ascii="宋体" w:hAnsi="宋体" w:eastAsia="宋体" w:hint="eastAsia"/>
        </w:rPr>
        <w:t>和</w:t>
      </w:r>
      <w:r>
        <w:t>miR-1290</w:t>
      </w:r>
      <w:r>
        <w:rPr>
          <w:rFonts w:ascii="宋体" w:hAnsi="宋体" w:eastAsia="宋体" w:hint="eastAsia"/>
          <w:rFonts w:ascii="宋体" w:hAnsi="宋体" w:eastAsia="宋体" w:hint="eastAsia"/>
        </w:rPr>
        <w:t xml:space="preserve">. </w:t>
      </w:r>
      <w:r>
        <w:rPr>
          <w:rFonts w:ascii="宋体" w:hAnsi="宋体" w:eastAsia="宋体" w:hint="eastAsia"/>
        </w:rPr>
        <w:t>越来越多的研究表明，</w:t>
      </w:r>
      <w:r>
        <w:t>miRNA</w:t>
      </w:r>
      <w:r>
        <w:rPr>
          <w:rFonts w:ascii="宋体" w:hAnsi="宋体" w:eastAsia="宋体" w:hint="eastAsia"/>
        </w:rPr>
        <w:t>主要通过作用于颗粒细胞来调节卵巢</w:t>
      </w:r>
      <w:r>
        <w:rPr>
          <w:rFonts w:ascii="宋体" w:hAnsi="宋体" w:eastAsia="宋体" w:hint="eastAsia"/>
        </w:rPr>
        <w:t>功能。既往研究发现在辅助生殖妇女卵巢颗粒细胞和卵丘细胞中，</w:t>
      </w:r>
      <w:r>
        <w:t>miR-211</w:t>
      </w:r>
      <w:r>
        <w:rPr>
          <w:rFonts w:ascii="宋体" w:hAnsi="宋体" w:eastAsia="宋体" w:hint="eastAsia"/>
        </w:rPr>
        <w:t>、</w:t>
      </w:r>
      <w:r>
        <w:t>miR-17-5p</w:t>
      </w:r>
      <w:r>
        <w:rPr>
          <w:rFonts w:ascii="宋体" w:hAnsi="宋体" w:eastAsia="宋体" w:hint="eastAsia"/>
        </w:rPr>
        <w:t>、</w:t>
      </w:r>
      <w:r>
        <w:t>miR-542-3p</w:t>
      </w:r>
      <w:r>
        <w:rPr>
          <w:rFonts w:ascii="宋体" w:hAnsi="宋体" w:eastAsia="宋体" w:hint="eastAsia"/>
        </w:rPr>
        <w:t>、</w:t>
      </w:r>
      <w:r>
        <w:t>miR-23a</w:t>
      </w:r>
      <w:r>
        <w:rPr>
          <w:rFonts w:ascii="宋体" w:hAnsi="宋体" w:eastAsia="宋体" w:hint="eastAsia"/>
        </w:rPr>
        <w:t>、</w:t>
      </w:r>
      <w:r>
        <w:t>miR-23b</w:t>
      </w:r>
      <w:r>
        <w:rPr>
          <w:rFonts w:ascii="宋体" w:hAnsi="宋体" w:eastAsia="宋体" w:hint="eastAsia"/>
        </w:rPr>
        <w:t>等多种</w:t>
      </w:r>
      <w:r>
        <w:t>miRNA</w:t>
      </w:r>
      <w:r>
        <w:rPr>
          <w:rFonts w:ascii="宋体" w:hAnsi="宋体" w:eastAsia="宋体" w:hint="eastAsia"/>
        </w:rPr>
        <w:t>高表达</w:t>
      </w:r>
      <w:r>
        <w:rPr>
          <w:vertAlign w:val="superscript"/>
        </w:rPr>
        <w:t>[</w:t>
      </w:r>
      <w:r>
        <w:rPr>
          <w:vertAlign w:val="superscript"/>
          <w:position w:val="11"/>
        </w:rPr>
        <w:t xml:space="preserve">64</w:t>
      </w:r>
      <w:r>
        <w:rPr>
          <w:vertAlign w:val="superscript"/>
        </w:rPr>
        <w:t>]</w:t>
      </w:r>
      <w:r>
        <w:rPr>
          <w:rFonts w:ascii="宋体" w:hAnsi="宋体" w:eastAsia="宋体" w:hint="eastAsia"/>
        </w:rPr>
        <w:t>。</w:t>
      </w:r>
      <w:r>
        <w:t>Sirotkin</w:t>
      </w:r>
      <w:r>
        <w:rPr>
          <w:rFonts w:ascii="宋体" w:hAnsi="宋体" w:eastAsia="宋体" w:hint="eastAsia"/>
        </w:rPr>
        <w:t>等</w:t>
      </w:r>
      <w:r>
        <w:rPr>
          <w:vertAlign w:val="superscript"/>
        </w:rPr>
        <w:t>[</w:t>
      </w:r>
      <w:r>
        <w:rPr>
          <w:vertAlign w:val="superscript"/>
          <w:position w:val="11"/>
        </w:rPr>
        <w:t xml:space="preserve">65</w:t>
      </w:r>
      <w:r>
        <w:rPr>
          <w:vertAlign w:val="superscript"/>
        </w:rPr>
        <w:t>]</w:t>
      </w:r>
      <w:r>
        <w:rPr>
          <w:rFonts w:ascii="宋体" w:hAnsi="宋体" w:eastAsia="宋体" w:hint="eastAsia"/>
        </w:rPr>
        <w:t>为了探索</w:t>
      </w:r>
      <w:r>
        <w:t>miRNA</w:t>
      </w:r>
      <w:r>
        <w:rPr>
          <w:rFonts w:ascii="宋体" w:hAnsi="宋体" w:eastAsia="宋体" w:hint="eastAsia"/>
        </w:rPr>
        <w:t>在人体卵巢颗粒细胞中的作用，将</w:t>
      </w:r>
      <w:r>
        <w:t>187</w:t>
      </w:r>
      <w:r>
        <w:rPr>
          <w:rFonts w:ascii="宋体" w:hAnsi="宋体" w:eastAsia="宋体" w:hint="eastAsia"/>
        </w:rPr>
        <w:t>种人工合成的内</w:t>
      </w:r>
      <w:r>
        <w:rPr>
          <w:rFonts w:ascii="宋体" w:hAnsi="宋体" w:eastAsia="宋体" w:hint="eastAsia"/>
        </w:rPr>
        <w:t>源</w:t>
      </w:r>
    </w:p>
    <w:p w:rsidR="0018722C">
      <w:pPr>
        <w:topLinePunct/>
      </w:pPr>
      <w:r>
        <w:rPr>
          <w:rFonts w:cstheme="minorBidi" w:hAnsiTheme="minorHAnsi" w:eastAsiaTheme="minorHAnsi" w:asciiTheme="minorHAnsi" w:ascii="Calibri"/>
        </w:rPr>
        <w:t>60</w:t>
      </w:r>
    </w:p>
    <w:p w:rsidR="0018722C">
      <w:pPr>
        <w:topLinePunct/>
      </w:pPr>
      <w:r>
        <w:rPr>
          <w:rFonts w:ascii="宋体" w:eastAsia="宋体" w:hint="eastAsia"/>
        </w:rPr>
        <w:t>性前体</w:t>
      </w:r>
      <w:r>
        <w:t>miRNA</w:t>
      </w:r>
      <w:r>
        <w:rPr>
          <w:rFonts w:ascii="宋体" w:eastAsia="宋体" w:hint="eastAsia"/>
        </w:rPr>
        <w:t>模拟物转染到原代培养的卵巢颗粒细胞中，发现</w:t>
      </w:r>
      <w:r>
        <w:t>miR-108</w:t>
      </w:r>
      <w:r>
        <w:rPr>
          <w:rFonts w:ascii="宋体" w:eastAsia="宋体" w:hint="eastAsia"/>
        </w:rPr>
        <w:t>、</w:t>
      </w:r>
      <w:r>
        <w:t>miR-7</w:t>
      </w:r>
      <w:r>
        <w:rPr>
          <w:rFonts w:ascii="宋体" w:eastAsia="宋体" w:hint="eastAsia"/>
        </w:rPr>
        <w:t>、</w:t>
      </w:r>
      <w:r>
        <w:t>miR-9</w:t>
      </w:r>
      <w:r>
        <w:rPr>
          <w:rFonts w:ascii="宋体" w:eastAsia="宋体" w:hint="eastAsia"/>
        </w:rPr>
        <w:t>、</w:t>
      </w:r>
      <w:r>
        <w:t>miR-105</w:t>
      </w:r>
      <w:r>
        <w:rPr>
          <w:rFonts w:ascii="宋体" w:eastAsia="宋体" w:hint="eastAsia"/>
        </w:rPr>
        <w:t>、</w:t>
      </w:r>
      <w:r>
        <w:t>miR-128</w:t>
      </w:r>
      <w:r>
        <w:rPr>
          <w:rFonts w:ascii="宋体" w:eastAsia="宋体" w:hint="eastAsia"/>
        </w:rPr>
        <w:t>、</w:t>
      </w:r>
      <w:r>
        <w:t>miR-132</w:t>
      </w:r>
      <w:r>
        <w:rPr>
          <w:rFonts w:ascii="宋体" w:eastAsia="宋体" w:hint="eastAsia"/>
        </w:rPr>
        <w:t>、</w:t>
      </w:r>
      <w:r>
        <w:t>miR-141</w:t>
      </w:r>
      <w:r>
        <w:rPr>
          <w:rFonts w:ascii="宋体" w:eastAsia="宋体" w:hint="eastAsia"/>
        </w:rPr>
        <w:t>、</w:t>
      </w:r>
      <w:r>
        <w:t>miR-142</w:t>
      </w:r>
      <w:r>
        <w:rPr>
          <w:rFonts w:ascii="宋体" w:eastAsia="宋体" w:hint="eastAsia"/>
        </w:rPr>
        <w:t>、</w:t>
      </w:r>
      <w:r>
        <w:t>miR-152</w:t>
      </w:r>
      <w:r>
        <w:rPr>
          <w:rFonts w:ascii="宋体" w:eastAsia="宋体" w:hint="eastAsia"/>
        </w:rPr>
        <w:t>、</w:t>
      </w:r>
      <w:r>
        <w:t>miR-188</w:t>
      </w:r>
      <w:r>
        <w:rPr>
          <w:rFonts w:ascii="宋体" w:eastAsia="宋体" w:hint="eastAsia"/>
        </w:rPr>
        <w:t>和</w:t>
      </w:r>
      <w:r>
        <w:t>miR-191</w:t>
      </w:r>
      <w:r>
        <w:rPr>
          <w:rFonts w:ascii="宋体" w:eastAsia="宋体" w:hint="eastAsia"/>
        </w:rPr>
        <w:t>等可显著增加细胞增殖标记物</w:t>
      </w:r>
      <w:r>
        <w:t>PCNA</w:t>
      </w:r>
      <w:r>
        <w:rPr>
          <w:rFonts w:ascii="宋体" w:eastAsia="宋体" w:hint="eastAsia"/>
        </w:rPr>
        <w:t>的表达，同时发现</w:t>
      </w:r>
      <w:r>
        <w:t>miR-15a</w:t>
      </w:r>
      <w:r>
        <w:rPr>
          <w:rFonts w:ascii="宋体" w:eastAsia="宋体" w:hint="eastAsia"/>
        </w:rPr>
        <w:t>、</w:t>
      </w:r>
      <w:r>
        <w:t>miR-96</w:t>
      </w:r>
      <w:r>
        <w:rPr>
          <w:rFonts w:ascii="宋体" w:eastAsia="宋体" w:hint="eastAsia"/>
        </w:rPr>
        <w:t>、</w:t>
      </w:r>
      <w:r>
        <w:t>miR-92</w:t>
      </w:r>
      <w:r>
        <w:rPr>
          <w:rFonts w:ascii="宋体" w:eastAsia="宋体" w:hint="eastAsia"/>
        </w:rPr>
        <w:t>、</w:t>
      </w:r>
      <w:r>
        <w:t>miR-124</w:t>
      </w:r>
      <w:r>
        <w:rPr>
          <w:rFonts w:ascii="宋体" w:eastAsia="宋体" w:hint="eastAsia"/>
        </w:rPr>
        <w:t>、</w:t>
      </w:r>
      <w:r>
        <w:t>miR-18</w:t>
      </w:r>
      <w:r>
        <w:rPr>
          <w:rFonts w:ascii="宋体" w:eastAsia="宋体" w:hint="eastAsia"/>
        </w:rPr>
        <w:t>、</w:t>
      </w:r>
      <w:r>
        <w:t>miR-29a</w:t>
      </w:r>
      <w:r>
        <w:rPr>
          <w:rFonts w:ascii="宋体" w:eastAsia="宋体" w:hint="eastAsia"/>
        </w:rPr>
        <w:t>、</w:t>
      </w:r>
      <w:r>
        <w:t>miR-125a</w:t>
      </w:r>
      <w:r>
        <w:rPr>
          <w:rFonts w:ascii="宋体" w:eastAsia="宋体" w:hint="eastAsia"/>
        </w:rPr>
        <w:t>、</w:t>
      </w:r>
      <w:r>
        <w:t>miR-136</w:t>
      </w:r>
      <w:r>
        <w:rPr>
          <w:rFonts w:ascii="宋体" w:eastAsia="宋体" w:hint="eastAsia"/>
        </w:rPr>
        <w:t>、</w:t>
      </w:r>
      <w:r>
        <w:t>miR-147</w:t>
      </w:r>
      <w:r>
        <w:rPr>
          <w:rFonts w:ascii="宋体" w:eastAsia="宋体" w:hint="eastAsia"/>
        </w:rPr>
        <w:t>、</w:t>
      </w:r>
      <w:r>
        <w:t>miR-183</w:t>
      </w:r>
      <w:r>
        <w:rPr>
          <w:rFonts w:ascii="宋体" w:eastAsia="宋体" w:hint="eastAsia"/>
        </w:rPr>
        <w:t>和</w:t>
      </w:r>
      <w:r>
        <w:t>miR-32</w:t>
      </w:r>
      <w:r>
        <w:rPr>
          <w:rFonts w:ascii="宋体" w:eastAsia="宋体" w:hint="eastAsia"/>
        </w:rPr>
        <w:t>等可增加促凋亡标记物</w:t>
      </w:r>
      <w:r>
        <w:t>Bax</w:t>
      </w:r>
      <w:r>
        <w:rPr>
          <w:rFonts w:ascii="宋体" w:eastAsia="宋体" w:hint="eastAsia"/>
        </w:rPr>
        <w:t>的表达。</w:t>
      </w:r>
      <w:r>
        <w:t>Yang</w:t>
      </w:r>
      <w:r>
        <w:rPr>
          <w:rFonts w:ascii="宋体" w:eastAsia="宋体" w:hint="eastAsia"/>
        </w:rPr>
        <w:t>等</w:t>
      </w:r>
      <w:r>
        <w:rPr>
          <w:vertAlign w:val="superscript"/>
        </w:rPr>
        <w:t>[</w:t>
      </w:r>
      <w:r>
        <w:rPr>
          <w:vertAlign w:val="superscript"/>
        </w:rPr>
        <w:t xml:space="preserve">66</w:t>
      </w:r>
      <w:r>
        <w:rPr>
          <w:vertAlign w:val="superscript"/>
        </w:rPr>
        <w:t>]</w:t>
      </w:r>
      <w:r>
        <w:rPr>
          <w:rFonts w:ascii="宋体" w:eastAsia="宋体" w:hint="eastAsia"/>
        </w:rPr>
        <w:t>在研究人卵巢颗粒细胞中</w:t>
      </w:r>
      <w:r>
        <w:t>miR-23a</w:t>
      </w:r>
      <w:r>
        <w:rPr>
          <w:rFonts w:ascii="宋体" w:eastAsia="宋体" w:hint="eastAsia"/>
        </w:rPr>
        <w:t>的表达及作用时发现，</w:t>
      </w:r>
      <w:r>
        <w:t>miR-23a</w:t>
      </w:r>
      <w:r>
        <w:rPr>
          <w:rFonts w:ascii="宋体" w:eastAsia="宋体" w:hint="eastAsia"/>
        </w:rPr>
        <w:t>高表达可以增加卵巢颗粒细胞凋亡率。</w:t>
      </w:r>
    </w:p>
    <w:p w:rsidR="0018722C">
      <w:pPr>
        <w:topLinePunct/>
      </w:pPr>
      <w:r>
        <w:rPr>
          <w:rFonts w:cstheme="minorBidi" w:hAnsiTheme="minorHAnsi" w:eastAsiaTheme="minorHAnsi" w:asciiTheme="minorHAnsi" w:ascii="宋体" w:eastAsia="宋体" w:hint="eastAsia"/>
        </w:rPr>
        <w:t>虽然研究表明有不少</w:t>
      </w:r>
      <w:r>
        <w:rPr>
          <w:rFonts w:cstheme="minorBidi" w:hAnsiTheme="minorHAnsi" w:eastAsiaTheme="minorHAnsi" w:asciiTheme="minorHAnsi"/>
        </w:rPr>
        <w:t>miRNA</w:t>
      </w:r>
      <w:r>
        <w:rPr>
          <w:rFonts w:ascii="宋体" w:eastAsia="宋体" w:hint="eastAsia" w:cstheme="minorBidi" w:hAnsiTheme="minorHAnsi"/>
        </w:rPr>
        <w:t>参与了卵泡的发育过程，但是有关</w:t>
      </w:r>
      <w:r>
        <w:rPr>
          <w:rFonts w:cstheme="minorBidi" w:hAnsiTheme="minorHAnsi" w:eastAsiaTheme="minorHAnsi" w:asciiTheme="minorHAnsi"/>
        </w:rPr>
        <w:t>miRNAs</w:t>
      </w:r>
      <w:r>
        <w:rPr>
          <w:rFonts w:ascii="宋体" w:eastAsia="宋体" w:hint="eastAsia" w:cstheme="minorBidi" w:hAnsiTheme="minorHAnsi"/>
        </w:rPr>
        <w:t>的</w:t>
      </w:r>
      <w:r>
        <w:rPr>
          <w:rFonts w:ascii="宋体" w:eastAsia="宋体" w:hint="eastAsia" w:cstheme="minorBidi" w:hAnsiTheme="minorHAnsi"/>
        </w:rPr>
        <w:t>研究还有许多需回答的问题。</w:t>
      </w:r>
      <w:r>
        <w:rPr>
          <w:rFonts w:ascii="宋体" w:eastAsia="宋体" w:hint="eastAsia" w:cstheme="minorBidi" w:hAnsiTheme="minorHAnsi"/>
          <w:b/>
        </w:rPr>
        <w:t>例如，细胞中是否还存在更多的对基因表达起调控</w:t>
      </w:r>
      <w:r>
        <w:rPr>
          <w:rFonts w:ascii="宋体" w:eastAsia="宋体" w:hint="eastAsia" w:cstheme="minorBidi" w:hAnsiTheme="minorHAnsi"/>
          <w:b/>
        </w:rPr>
        <w:t>作用的未被我们发现的非编码</w:t>
      </w:r>
      <w:r>
        <w:rPr>
          <w:rFonts w:ascii="宋体" w:eastAsia="宋体" w:hint="eastAsia" w:cstheme="minorBidi" w:hAnsiTheme="minorHAnsi"/>
          <w:b/>
        </w:rPr>
        <w:t>RNAs，它们是否参与卵泡发育基因的表达转录后</w:t>
      </w:r>
      <w:r>
        <w:rPr>
          <w:rFonts w:ascii="宋体" w:eastAsia="宋体" w:hint="eastAsia" w:cstheme="minorBidi" w:hAnsiTheme="minorHAnsi"/>
          <w:b/>
        </w:rPr>
        <w:t>调控？已经被发现的</w:t>
      </w:r>
      <w:r>
        <w:rPr>
          <w:rFonts w:ascii="宋体" w:eastAsia="宋体" w:hint="eastAsia" w:cstheme="minorBidi" w:hAnsiTheme="minorHAnsi"/>
          <w:b/>
        </w:rPr>
        <w:t>miRNA</w:t>
      </w:r>
      <w:r w:rsidR="001852F3">
        <w:rPr>
          <w:rFonts w:ascii="宋体" w:eastAsia="宋体" w:hint="eastAsia" w:cstheme="minorBidi" w:hAnsiTheme="minorHAnsi"/>
          <w:b/>
        </w:rPr>
        <w:t xml:space="preserve">在细胞中是否还起着一些不为人知的作用呢？</w:t>
      </w:r>
      <w:r w:rsidR="001852F3">
        <w:rPr>
          <w:rFonts w:ascii="宋体" w:eastAsia="宋体" w:hint="eastAsia" w:cstheme="minorBidi" w:hAnsiTheme="minorHAnsi"/>
          <w:b/>
        </w:rPr>
        <w:t xml:space="preserve">这些</w:t>
      </w:r>
      <w:r>
        <w:rPr>
          <w:rFonts w:ascii="宋体" w:eastAsia="宋体" w:hint="eastAsia" w:cstheme="minorBidi" w:hAnsiTheme="minorHAnsi"/>
          <w:b/>
        </w:rPr>
        <w:t>都有待于进一步研究和探索。</w:t>
      </w:r>
    </w:p>
    <w:p w:rsidR="0018722C">
      <w:pPr>
        <w:topLinePunct/>
      </w:pPr>
      <w:r>
        <w:rPr>
          <w:rFonts w:ascii="宋体" w:eastAsia="宋体" w:hint="eastAsia"/>
        </w:rPr>
        <w:t>在本研究中，我们采用</w:t>
      </w:r>
      <w:r>
        <w:t>miRNAs</w:t>
      </w:r>
      <w:r>
        <w:rPr>
          <w:rFonts w:ascii="宋体" w:eastAsia="宋体" w:hint="eastAsia"/>
        </w:rPr>
        <w:t>微阵列芯片分析用含</w:t>
      </w:r>
      <w:r>
        <w:t>IGF-1</w:t>
      </w:r>
      <w:r>
        <w:rPr>
          <w:rFonts w:ascii="宋体" w:eastAsia="宋体" w:hint="eastAsia"/>
        </w:rPr>
        <w:t>的培养液培养</w:t>
      </w:r>
      <w:r>
        <w:t>GV</w:t>
      </w:r>
      <w:r>
        <w:rPr>
          <w:rFonts w:ascii="宋体" w:eastAsia="宋体" w:hint="eastAsia"/>
        </w:rPr>
        <w:t>期和</w:t>
      </w:r>
      <w:r>
        <w:t>MI</w:t>
      </w:r>
      <w:r>
        <w:rPr>
          <w:rFonts w:ascii="宋体" w:eastAsia="宋体" w:hint="eastAsia"/>
        </w:rPr>
        <w:t>期卵母细胞</w:t>
      </w:r>
      <w:r>
        <w:t>miRNAs</w:t>
      </w:r>
      <w:r>
        <w:rPr>
          <w:rFonts w:ascii="宋体" w:eastAsia="宋体" w:hint="eastAsia"/>
        </w:rPr>
        <w:t>的表达情况。发现在含有</w:t>
      </w:r>
      <w:r>
        <w:t>IGF-1</w:t>
      </w:r>
      <w:r>
        <w:rPr>
          <w:rFonts w:ascii="宋体" w:eastAsia="宋体" w:hint="eastAsia"/>
        </w:rPr>
        <w:t>的培养液培养</w:t>
      </w:r>
      <w:r>
        <w:rPr>
          <w:rFonts w:ascii="宋体" w:eastAsia="宋体" w:hint="eastAsia"/>
        </w:rPr>
        <w:t>的</w:t>
      </w:r>
      <w:r>
        <w:t>GV</w:t>
      </w:r>
      <w:r>
        <w:rPr>
          <w:rFonts w:ascii="宋体" w:eastAsia="宋体" w:hint="eastAsia"/>
        </w:rPr>
        <w:t>期卵母细胞中有</w:t>
      </w:r>
      <w:r>
        <w:t>145</w:t>
      </w:r>
      <w:r>
        <w:rPr>
          <w:rFonts w:ascii="宋体" w:eastAsia="宋体" w:hint="eastAsia"/>
        </w:rPr>
        <w:t>个</w:t>
      </w:r>
      <w:r>
        <w:t>miRNAs</w:t>
      </w:r>
      <w:r>
        <w:rPr>
          <w:rFonts w:ascii="宋体" w:eastAsia="宋体" w:hint="eastAsia"/>
        </w:rPr>
        <w:t>表达上调，</w:t>
      </w:r>
      <w:r>
        <w:t>200</w:t>
      </w:r>
      <w:r>
        <w:rPr>
          <w:rFonts w:ascii="宋体" w:eastAsia="宋体" w:hint="eastAsia"/>
        </w:rPr>
        <w:t>个</w:t>
      </w:r>
      <w:r>
        <w:t>miRNAs</w:t>
      </w:r>
      <w:r>
        <w:rPr>
          <w:rFonts w:ascii="宋体" w:eastAsia="宋体" w:hint="eastAsia"/>
        </w:rPr>
        <w:t>表达下调；含</w:t>
      </w:r>
      <w:r>
        <w:rPr>
          <w:rFonts w:ascii="宋体" w:eastAsia="宋体" w:hint="eastAsia"/>
        </w:rPr>
        <w:t>有</w:t>
      </w:r>
      <w:r>
        <w:t>IGF-1</w:t>
      </w:r>
      <w:r>
        <w:rPr>
          <w:rFonts w:ascii="宋体" w:eastAsia="宋体" w:hint="eastAsia"/>
        </w:rPr>
        <w:t>的培养液培养的</w:t>
      </w:r>
      <w:r>
        <w:t>MI</w:t>
      </w:r>
      <w:r>
        <w:rPr>
          <w:rFonts w:ascii="宋体" w:eastAsia="宋体" w:hint="eastAsia"/>
        </w:rPr>
        <w:t>期人卵母细胞中发现有</w:t>
      </w:r>
      <w:r>
        <w:t>345</w:t>
      </w:r>
      <w:r>
        <w:rPr>
          <w:rFonts w:ascii="宋体" w:eastAsia="宋体" w:hint="eastAsia"/>
        </w:rPr>
        <w:t>种差异性表达的</w:t>
      </w:r>
      <w:r>
        <w:t>miRNAs</w:t>
      </w:r>
      <w:r>
        <w:rPr>
          <w:rFonts w:ascii="宋体" w:eastAsia="宋体" w:hint="eastAsia"/>
        </w:rPr>
        <w:t>，其中</w:t>
      </w:r>
      <w:r>
        <w:t>145</w:t>
      </w:r>
      <w:r>
        <w:rPr>
          <w:rFonts w:ascii="宋体" w:eastAsia="宋体" w:hint="eastAsia"/>
        </w:rPr>
        <w:t>种表达上调，</w:t>
      </w:r>
      <w:r>
        <w:t>200</w:t>
      </w:r>
      <w:r>
        <w:rPr>
          <w:rFonts w:ascii="宋体" w:eastAsia="宋体" w:hint="eastAsia"/>
        </w:rPr>
        <w:t>种表达下调。其中</w:t>
      </w:r>
      <w:r>
        <w:t>miR-133b</w:t>
      </w:r>
      <w:r>
        <w:rPr>
          <w:rFonts w:ascii="宋体" w:eastAsia="宋体" w:hint="eastAsia"/>
        </w:rPr>
        <w:t>上调</w:t>
      </w:r>
      <w:r>
        <w:t>32</w:t>
      </w:r>
      <w:r>
        <w:t>.</w:t>
      </w:r>
      <w:r>
        <w:t>74</w:t>
      </w:r>
      <w:r>
        <w:rPr>
          <w:rFonts w:ascii="宋体" w:eastAsia="宋体" w:hint="eastAsia"/>
        </w:rPr>
        <w:t>倍。</w:t>
      </w:r>
      <w:r>
        <w:rPr>
          <w:rFonts w:ascii="宋体" w:eastAsia="宋体" w:hint="eastAsia"/>
        </w:rPr>
        <w:t>而在</w:t>
      </w:r>
      <w:r>
        <w:t>GV</w:t>
      </w:r>
      <w:r>
        <w:rPr>
          <w:rFonts w:ascii="宋体" w:eastAsia="宋体" w:hint="eastAsia"/>
        </w:rPr>
        <w:t>期卵母细胞中，未见</w:t>
      </w:r>
      <w:r>
        <w:t>miR-133b</w:t>
      </w:r>
      <w:r>
        <w:rPr>
          <w:rFonts w:ascii="宋体" w:eastAsia="宋体" w:hint="eastAsia"/>
        </w:rPr>
        <w:t>有表达差异。说明在不同阶段卵泡的发育过程中，</w:t>
      </w:r>
      <w:r>
        <w:t>miR-133b</w:t>
      </w:r>
      <w:r>
        <w:rPr>
          <w:rFonts w:ascii="宋体" w:eastAsia="宋体" w:hint="eastAsia"/>
        </w:rPr>
        <w:t>的表达具有显著性差异。</w:t>
      </w:r>
    </w:p>
    <w:p w:rsidR="0018722C">
      <w:pPr>
        <w:topLinePunct/>
      </w:pPr>
      <w:r>
        <w:rPr>
          <w:rFonts w:ascii="宋体" w:hAnsi="宋体" w:eastAsia="宋体" w:hint="eastAsia"/>
        </w:rPr>
        <w:t>研究表明，</w:t>
      </w:r>
      <w:r>
        <w:t>miR-133b</w:t>
      </w:r>
      <w:r>
        <w:rPr>
          <w:rFonts w:ascii="宋体" w:hAnsi="宋体" w:eastAsia="宋体" w:hint="eastAsia"/>
        </w:rPr>
        <w:t>具有广泛组织表达性</w:t>
      </w:r>
      <w:r>
        <w:rPr>
          <w:vertAlign w:val="superscript"/>
        </w:rPr>
        <w:t>[</w:t>
      </w:r>
      <w:r>
        <w:rPr>
          <w:vertAlign w:val="superscript"/>
        </w:rPr>
        <w:t xml:space="preserve">40-41</w:t>
      </w:r>
      <w:r>
        <w:rPr>
          <w:vertAlign w:val="superscript"/>
        </w:rPr>
        <w:t>]</w:t>
      </w:r>
      <w:r>
        <w:rPr>
          <w:rFonts w:ascii="宋体" w:hAnsi="宋体" w:eastAsia="宋体" w:hint="eastAsia"/>
          <w:rFonts w:ascii="宋体" w:hAnsi="宋体" w:eastAsia="宋体" w:hint="eastAsia"/>
        </w:rPr>
        <w:t xml:space="preserve">. </w:t>
      </w:r>
      <w:r>
        <w:t>miR-133b</w:t>
      </w:r>
      <w:r>
        <w:rPr>
          <w:rFonts w:ascii="宋体" w:hAnsi="宋体" w:eastAsia="宋体" w:hint="eastAsia"/>
        </w:rPr>
        <w:t>靶向不同的蛋白</w:t>
      </w:r>
      <w:r>
        <w:rPr>
          <w:rFonts w:ascii="宋体" w:hAnsi="宋体" w:eastAsia="宋体" w:hint="eastAsia"/>
        </w:rPr>
        <w:t>将产生不同的生理功能。例如，靶向抗凋亡蛋白</w:t>
      </w:r>
      <w:r>
        <w:t>-Fas</w:t>
      </w:r>
      <w:r>
        <w:rPr>
          <w:rFonts w:ascii="宋体" w:hAnsi="宋体" w:eastAsia="宋体" w:hint="eastAsia"/>
        </w:rPr>
        <w:t>凋亡抑制因子</w:t>
      </w:r>
      <w:r>
        <w:t>(</w:t>
      </w:r>
      <w:r>
        <w:rPr>
          <w:spacing w:val="-4"/>
        </w:rPr>
        <w:t xml:space="preserve">FAIM</w:t>
      </w:r>
      <w:r>
        <w:t>)</w:t>
      </w:r>
      <w:r>
        <w:rPr>
          <w:rFonts w:ascii="宋体" w:hAnsi="宋体" w:eastAsia="宋体" w:hint="eastAsia"/>
        </w:rPr>
        <w:t>，产生抗前列腺肿瘤的作用</w:t>
      </w:r>
      <w:r>
        <w:rPr>
          <w:vertAlign w:val="superscript"/>
        </w:rPr>
        <w:t>[</w:t>
      </w:r>
      <w:r>
        <w:rPr>
          <w:vertAlign w:val="superscript"/>
          <w:position w:val="11"/>
        </w:rPr>
        <w:t xml:space="preserve">42</w:t>
      </w:r>
      <w:r>
        <w:rPr>
          <w:vertAlign w:val="superscript"/>
        </w:rPr>
        <w:t>]</w:t>
      </w:r>
      <w:r>
        <w:rPr>
          <w:rFonts w:ascii="宋体" w:hAnsi="宋体" w:eastAsia="宋体" w:hint="eastAsia"/>
        </w:rPr>
        <w:t>；靶向</w:t>
      </w:r>
      <w:r>
        <w:t>RhoA</w:t>
      </w:r>
      <w:r>
        <w:rPr>
          <w:rFonts w:ascii="宋体" w:hAnsi="宋体" w:eastAsia="宋体" w:hint="eastAsia"/>
        </w:rPr>
        <w:t>，影响脊髓再生</w:t>
      </w:r>
      <w:r>
        <w:rPr>
          <w:vertAlign w:val="superscript"/>
        </w:rPr>
        <w:t>[</w:t>
      </w:r>
      <w:r>
        <w:rPr>
          <w:vertAlign w:val="superscript"/>
          <w:position w:val="11"/>
        </w:rPr>
        <w:t xml:space="preserve">43</w:t>
      </w:r>
      <w:r>
        <w:rPr>
          <w:vertAlign w:val="superscript"/>
        </w:rPr>
        <w:t>]</w:t>
      </w:r>
      <w:r>
        <w:rPr>
          <w:rFonts w:ascii="宋体" w:hAnsi="宋体" w:eastAsia="宋体" w:hint="eastAsia"/>
        </w:rPr>
        <w:t>；靶向</w:t>
      </w:r>
      <w:r>
        <w:t>FGFR1</w:t>
      </w:r>
      <w:r>
        <w:rPr>
          <w:rFonts w:ascii="宋体" w:hAnsi="宋体" w:eastAsia="宋体" w:hint="eastAsia"/>
        </w:rPr>
        <w:t>，抑制胃癌细胞的生长</w:t>
      </w:r>
      <w:r>
        <w:rPr>
          <w:vertAlign w:val="superscript"/>
        </w:rPr>
        <w:t>[</w:t>
      </w:r>
      <w:r>
        <w:rPr>
          <w:vertAlign w:val="superscript"/>
          <w:position w:val="11"/>
        </w:rPr>
        <w:t xml:space="preserve">44</w:t>
      </w:r>
      <w:r>
        <w:rPr>
          <w:vertAlign w:val="superscript"/>
        </w:rPr>
        <w:t>]</w:t>
      </w:r>
      <w:r>
        <w:rPr>
          <w:rFonts w:ascii="宋体" w:hAnsi="宋体" w:eastAsia="宋体" w:hint="eastAsia"/>
        </w:rPr>
        <w:t>；激活</w:t>
      </w:r>
      <w:r>
        <w:t>ERK</w:t>
      </w:r>
      <w:r>
        <w:rPr>
          <w:rFonts w:ascii="宋体" w:hAnsi="宋体" w:eastAsia="宋体" w:hint="eastAsia"/>
        </w:rPr>
        <w:t>及</w:t>
      </w:r>
      <w:r>
        <w:t>AKT1</w:t>
      </w:r>
      <w:r>
        <w:rPr>
          <w:rFonts w:ascii="宋体" w:hAnsi="宋体" w:eastAsia="宋体" w:hint="eastAsia"/>
        </w:rPr>
        <w:t>信号通路，促进宫颈癌的发生</w:t>
      </w:r>
      <w:r>
        <w:rPr>
          <w:vertAlign w:val="superscript"/>
        </w:rPr>
        <w:t>[</w:t>
      </w:r>
      <w:r>
        <w:rPr>
          <w:vertAlign w:val="superscript"/>
          <w:position w:val="11"/>
        </w:rPr>
        <w:t xml:space="preserve">45</w:t>
      </w:r>
      <w:r>
        <w:rPr>
          <w:vertAlign w:val="superscript"/>
        </w:rPr>
        <w:t>]</w:t>
      </w:r>
      <w:r>
        <w:rPr>
          <w:rFonts w:ascii="宋体" w:hAnsi="宋体" w:eastAsia="宋体" w:hint="eastAsia"/>
        </w:rPr>
        <w:t>；靶向</w:t>
      </w:r>
      <w:r>
        <w:t>MyoD</w:t>
      </w:r>
      <w:r>
        <w:rPr>
          <w:rFonts w:ascii="宋体" w:hAnsi="宋体" w:eastAsia="宋体" w:hint="eastAsia"/>
        </w:rPr>
        <w:t>，促进骨格肌发育</w:t>
      </w:r>
      <w:r>
        <w:rPr>
          <w:vertAlign w:val="superscript"/>
        </w:rPr>
        <w:t>[</w:t>
      </w:r>
      <w:r>
        <w:rPr>
          <w:vertAlign w:val="superscript"/>
          <w:position w:val="11"/>
        </w:rPr>
        <w:t xml:space="preserve">46</w:t>
      </w:r>
      <w:r>
        <w:rPr>
          <w:vertAlign w:val="superscript"/>
        </w:rPr>
        <w:t>]</w:t>
      </w:r>
      <w:r>
        <w:rPr>
          <w:rFonts w:ascii="宋体" w:hAnsi="宋体" w:eastAsia="宋体" w:hint="eastAsia"/>
        </w:rPr>
        <w:t>。最新的研究表明，在小鼠颗粒细胞中，</w:t>
      </w:r>
      <w:r>
        <w:t>miR-133b</w:t>
      </w:r>
      <w:r>
        <w:rPr>
          <w:rFonts w:ascii="宋体" w:hAnsi="宋体" w:eastAsia="宋体" w:hint="eastAsia"/>
        </w:rPr>
        <w:t>直接结合</w:t>
      </w:r>
      <w:r>
        <w:t>Foxl2 mRNA-3′UTR</w:t>
      </w:r>
      <w:r>
        <w:rPr>
          <w:rFonts w:ascii="宋体" w:hAnsi="宋体" w:eastAsia="宋体" w:hint="eastAsia"/>
        </w:rPr>
        <w:t>，抑制</w:t>
      </w:r>
      <w:r>
        <w:t>Foxl2</w:t>
      </w:r>
      <w:r>
        <w:rPr>
          <w:rFonts w:ascii="宋体" w:hAnsi="宋体" w:eastAsia="宋体" w:hint="eastAsia"/>
        </w:rPr>
        <w:t>的表达，增加</w:t>
      </w:r>
      <w:r>
        <w:t>Foxl2</w:t>
      </w:r>
      <w:r>
        <w:rPr>
          <w:rFonts w:ascii="宋体" w:hAnsi="宋体" w:eastAsia="宋体" w:hint="eastAsia"/>
        </w:rPr>
        <w:t>介导转录的类固</w:t>
      </w:r>
      <w:r>
        <w:rPr>
          <w:rFonts w:ascii="宋体" w:hAnsi="宋体" w:eastAsia="宋体" w:hint="eastAsia"/>
        </w:rPr>
        <w:t>醇激素相关基因</w:t>
      </w:r>
      <w:r>
        <w:t>StAR</w:t>
      </w:r>
      <w:r>
        <w:rPr>
          <w:rFonts w:ascii="宋体" w:hAnsi="宋体" w:eastAsia="宋体" w:hint="eastAsia"/>
        </w:rPr>
        <w:t>和</w:t>
      </w:r>
      <w:r>
        <w:t>CYP19A1</w:t>
      </w:r>
      <w:r>
        <w:rPr>
          <w:rFonts w:ascii="宋体" w:hAnsi="宋体" w:eastAsia="宋体" w:hint="eastAsia"/>
        </w:rPr>
        <w:t>的表达，促进颗粒细胞分泌雌激素</w:t>
      </w:r>
      <w:r>
        <w:rPr>
          <w:vertAlign w:val="superscript"/>
        </w:rPr>
        <w:t>[</w:t>
      </w:r>
      <w:r>
        <w:rPr>
          <w:vertAlign w:val="superscript"/>
          <w:position w:val="11"/>
        </w:rPr>
        <w:t xml:space="preserve">21</w:t>
      </w:r>
      <w:r>
        <w:rPr>
          <w:vertAlign w:val="superscript"/>
        </w:rPr>
        <w:t>]</w:t>
      </w:r>
      <w:r>
        <w:rPr>
          <w:rFonts w:ascii="宋体" w:hAnsi="宋体" w:eastAsia="宋体" w:hint="eastAsia"/>
        </w:rPr>
        <w:t>。该项</w:t>
      </w:r>
      <w:r>
        <w:rPr>
          <w:rFonts w:ascii="宋体" w:hAnsi="宋体" w:eastAsia="宋体" w:hint="eastAsia"/>
        </w:rPr>
        <w:t>研究和我们的结果，均提示</w:t>
      </w:r>
      <w:r>
        <w:t>miR-133b</w:t>
      </w:r>
      <w:r>
        <w:rPr>
          <w:rFonts w:ascii="宋体" w:hAnsi="宋体" w:eastAsia="宋体" w:hint="eastAsia"/>
        </w:rPr>
        <w:t>参与了卵泡的发育。</w:t>
      </w:r>
    </w:p>
    <w:p w:rsidR="0018722C">
      <w:pPr>
        <w:topLinePunct/>
      </w:pPr>
      <w:r>
        <w:t>miR-133b</w:t>
      </w:r>
      <w:r>
        <w:rPr>
          <w:rFonts w:ascii="宋体" w:eastAsia="宋体" w:hint="eastAsia"/>
        </w:rPr>
        <w:t>在卵泡发育过程中承担的角色及如何发挥生物学功能？我们首先用生物信息学的方法预测</w:t>
      </w:r>
      <w:r>
        <w:t>miRNA</w:t>
      </w:r>
      <w:r>
        <w:rPr>
          <w:rFonts w:ascii="宋体" w:eastAsia="宋体" w:hint="eastAsia"/>
        </w:rPr>
        <w:t>的靶基因。分析表明，</w:t>
      </w:r>
      <w:r>
        <w:rPr>
          <w:i/>
        </w:rPr>
        <w:t>TAGLN2</w:t>
      </w:r>
      <w:r w:rsidR="001852F3">
        <w:rPr>
          <w:i/>
        </w:rPr>
        <w:t xml:space="preserve"> </w:t>
      </w:r>
      <w:r>
        <w:rPr>
          <w:rFonts w:ascii="宋体" w:eastAsia="宋体" w:hint="eastAsia"/>
        </w:rPr>
        <w:t>是</w:t>
      </w:r>
      <w:r>
        <w:t>miR-133</w:t>
      </w:r>
      <w:r>
        <w:t>b</w:t>
      </w:r>
    </w:p>
    <w:p w:rsidR="0018722C">
      <w:pPr>
        <w:topLinePunct/>
      </w:pPr>
      <w:r>
        <w:rPr>
          <w:rFonts w:cstheme="minorBidi" w:hAnsiTheme="minorHAnsi" w:eastAsiaTheme="minorHAnsi" w:asciiTheme="minorHAnsi" w:ascii="Calibri"/>
        </w:rPr>
        <w:t>61</w:t>
      </w:r>
    </w:p>
    <w:p w:rsidR="0018722C">
      <w:pPr>
        <w:topLinePunct/>
      </w:pPr>
      <w:r>
        <w:rPr>
          <w:rFonts w:ascii="宋体" w:hAnsi="宋体" w:eastAsia="宋体" w:hint="eastAsia"/>
        </w:rPr>
        <w:t>的一个靶基因。我们的双荧光素酶报告基因系统实验证实了</w:t>
      </w:r>
      <w:r>
        <w:t>miR-133b</w:t>
      </w:r>
      <w:r>
        <w:rPr>
          <w:rFonts w:ascii="宋体" w:hAnsi="宋体" w:eastAsia="宋体" w:hint="eastAsia"/>
        </w:rPr>
        <w:t>和</w:t>
      </w:r>
      <w:r>
        <w:rPr>
          <w:i/>
        </w:rPr>
        <w:t>TAGLN2</w:t>
      </w:r>
      <w:r>
        <w:rPr>
          <w:rFonts w:ascii="宋体" w:hAnsi="宋体" w:eastAsia="宋体" w:hint="eastAsia"/>
        </w:rPr>
        <w:t>直接作用位点为</w:t>
      </w:r>
      <w:r>
        <w:t>TAGLN2-3</w:t>
      </w:r>
      <w:r>
        <w:t>'</w:t>
      </w:r>
      <w:r>
        <w:t>UTR</w:t>
      </w:r>
      <w:r>
        <w:rPr>
          <w:rFonts w:ascii="宋体" w:hAnsi="宋体" w:eastAsia="宋体" w:hint="eastAsia"/>
        </w:rPr>
        <w:t>区</w:t>
      </w:r>
      <w:r>
        <w:t>215-250</w:t>
      </w:r>
      <w:r>
        <w:rPr>
          <w:rFonts w:ascii="宋体" w:hAnsi="宋体" w:eastAsia="宋体" w:hint="eastAsia"/>
        </w:rPr>
        <w:t>位核甘酸序列。为了阐明</w:t>
      </w:r>
      <w:r>
        <w:t>miR-133b</w:t>
      </w:r>
      <w:r>
        <w:rPr>
          <w:rFonts w:ascii="宋体" w:hAnsi="宋体" w:eastAsia="宋体" w:hint="eastAsia"/>
        </w:rPr>
        <w:t>对</w:t>
      </w:r>
      <w:r>
        <w:t>TAGLN2</w:t>
      </w:r>
      <w:r/>
      <w:r w:rsidR="001852F3">
        <w:t xml:space="preserve"> </w:t>
      </w:r>
      <w:r>
        <w:rPr>
          <w:rFonts w:ascii="宋体" w:hAnsi="宋体" w:eastAsia="宋体" w:hint="eastAsia"/>
        </w:rPr>
        <w:t>的调节作用，我们采用化学合成的方法，合成</w:t>
      </w:r>
      <w:r>
        <w:t>miR-133b</w:t>
      </w:r>
      <w:r/>
      <w:r w:rsidR="001852F3">
        <w:t xml:space="preserve"> </w:t>
      </w:r>
      <w:r>
        <w:rPr>
          <w:rFonts w:ascii="宋体" w:hAnsi="宋体" w:eastAsia="宋体" w:hint="eastAsia"/>
        </w:rPr>
        <w:t>模拟</w:t>
      </w:r>
      <w:r>
        <w:rPr>
          <w:rFonts w:ascii="宋体" w:hAnsi="宋体" w:eastAsia="宋体" w:hint="eastAsia"/>
        </w:rPr>
        <w:t>物</w:t>
      </w:r>
    </w:p>
    <w:p w:rsidR="0018722C">
      <w:pPr>
        <w:topLinePunct/>
      </w:pPr>
      <w:r>
        <w:rPr>
          <w:rFonts w:ascii="宋体" w:eastAsia="宋体" w:hint="eastAsia"/>
        </w:rPr>
        <w:t>（</w:t>
      </w:r>
      <w:r>
        <w:t>miR</w:t>
      </w:r>
      <w:r>
        <w:t>-</w:t>
      </w:r>
      <w:r>
        <w:t>133b mi</w:t>
      </w:r>
      <w:r>
        <w:t>m</w:t>
      </w:r>
      <w:r>
        <w:t>ic</w:t>
      </w:r>
      <w:r>
        <w:rPr>
          <w:rFonts w:ascii="宋体" w:eastAsia="宋体" w:hint="eastAsia"/>
        </w:rPr>
        <w:t>）</w:t>
      </w:r>
      <w:r>
        <w:rPr>
          <w:rFonts w:ascii="宋体" w:eastAsia="宋体" w:hint="eastAsia"/>
        </w:rPr>
        <w:t>、</w:t>
      </w:r>
      <w:r>
        <w:t>miR</w:t>
      </w:r>
      <w:r>
        <w:t>-</w:t>
      </w:r>
      <w:r>
        <w:t>133b</w:t>
      </w:r>
      <w:r>
        <w:rPr>
          <w:rFonts w:ascii="宋体" w:eastAsia="宋体" w:hint="eastAsia"/>
        </w:rPr>
        <w:t>抑制物</w:t>
      </w:r>
      <w:r>
        <w:rPr>
          <w:rFonts w:ascii="宋体" w:eastAsia="宋体" w:hint="eastAsia"/>
        </w:rPr>
        <w:t>（</w:t>
      </w:r>
      <w:r>
        <w:t>mi</w:t>
      </w:r>
      <w:r>
        <w:rPr>
          <w:spacing w:val="-1"/>
        </w:rPr>
        <w:t>R</w:t>
      </w:r>
      <w:r>
        <w:rPr>
          <w:spacing w:val="0"/>
        </w:rPr>
        <w:t>-</w:t>
      </w:r>
      <w:r>
        <w:t>133b inhibitor</w:t>
      </w:r>
      <w:r>
        <w:rPr>
          <w:rFonts w:ascii="宋体" w:eastAsia="宋体" w:hint="eastAsia"/>
        </w:rPr>
        <w:t>）</w:t>
      </w:r>
      <w:r>
        <w:rPr>
          <w:rFonts w:ascii="宋体" w:eastAsia="宋体" w:hint="eastAsia"/>
        </w:rPr>
        <w:t>以及它们相应的阴</w:t>
      </w:r>
      <w:r>
        <w:rPr>
          <w:rFonts w:ascii="宋体" w:eastAsia="宋体" w:hint="eastAsia"/>
        </w:rPr>
        <w:t>性对照。</w:t>
      </w:r>
      <w:r>
        <w:t>miR-133b mimic</w:t>
      </w:r>
      <w:r>
        <w:rPr>
          <w:rFonts w:ascii="宋体" w:eastAsia="宋体" w:hint="eastAsia"/>
        </w:rPr>
        <w:t>可增强内源</w:t>
      </w:r>
      <w:r>
        <w:t>miRNA</w:t>
      </w:r>
      <w:r>
        <w:rPr>
          <w:rFonts w:ascii="宋体" w:eastAsia="宋体" w:hint="eastAsia"/>
        </w:rPr>
        <w:t>的调控作用，降低细胞内靶蛋白表</w:t>
      </w:r>
      <w:r>
        <w:rPr>
          <w:rFonts w:ascii="宋体" w:eastAsia="宋体" w:hint="eastAsia"/>
        </w:rPr>
        <w:t>达量。</w:t>
      </w:r>
      <w:r>
        <w:t>miR-133b inhibitor</w:t>
      </w:r>
      <w:r>
        <w:rPr>
          <w:rFonts w:ascii="宋体" w:eastAsia="宋体" w:hint="eastAsia"/>
        </w:rPr>
        <w:t>特异地靶向抑制</w:t>
      </w:r>
      <w:r>
        <w:t>miR-133b</w:t>
      </w:r>
      <w:r>
        <w:rPr>
          <w:rFonts w:ascii="宋体" w:eastAsia="宋体" w:hint="eastAsia"/>
        </w:rPr>
        <w:t>分子，可以削弱内源</w:t>
      </w:r>
      <w:r>
        <w:t>miRNA</w:t>
      </w:r>
      <w:r>
        <w:rPr>
          <w:rFonts w:ascii="宋体" w:eastAsia="宋体" w:hint="eastAsia"/>
        </w:rPr>
        <w:t>的基因沉默效应，提高靶蛋白表达量。我们将</w:t>
      </w:r>
      <w:r>
        <w:t>miR-133b mimic</w:t>
      </w:r>
      <w:r>
        <w:rPr>
          <w:rFonts w:ascii="宋体" w:eastAsia="宋体" w:hint="eastAsia"/>
        </w:rPr>
        <w:t>、</w:t>
      </w:r>
      <w:r>
        <w:t>miR-133b inhibitor</w:t>
      </w:r>
      <w:r>
        <w:rPr>
          <w:rFonts w:ascii="宋体" w:eastAsia="宋体" w:hint="eastAsia"/>
        </w:rPr>
        <w:t>和它们阴性对照剂转染入人</w:t>
      </w:r>
      <w:r>
        <w:t>293T</w:t>
      </w:r>
      <w:r>
        <w:rPr>
          <w:rFonts w:ascii="宋体" w:eastAsia="宋体" w:hint="eastAsia"/>
        </w:rPr>
        <w:t>细胞中，分别采用实时定量</w:t>
      </w:r>
      <w:r>
        <w:t>PCR</w:t>
      </w:r>
      <w:r/>
      <w:r>
        <w:rPr>
          <w:rFonts w:ascii="宋体" w:eastAsia="宋体" w:hint="eastAsia"/>
        </w:rPr>
        <w:t>和免疫印迹</w:t>
      </w:r>
      <w:r>
        <w:rPr>
          <w:rFonts w:ascii="宋体" w:eastAsia="宋体" w:hint="eastAsia"/>
        </w:rPr>
        <w:t>检测</w:t>
      </w:r>
      <w:r>
        <w:rPr>
          <w:i/>
        </w:rPr>
        <w:t>TAGLN2</w:t>
      </w:r>
      <w:r>
        <w:t>mRNA</w:t>
      </w:r>
      <w:r>
        <w:rPr>
          <w:rFonts w:ascii="宋体" w:eastAsia="宋体" w:hint="eastAsia"/>
        </w:rPr>
        <w:t>及蛋白表达情况。结果显示，</w:t>
      </w:r>
      <w:r>
        <w:t>miR-133b mimic</w:t>
      </w:r>
      <w:r>
        <w:rPr>
          <w:rFonts w:ascii="宋体" w:eastAsia="宋体" w:hint="eastAsia"/>
        </w:rPr>
        <w:t>可以下调</w:t>
      </w:r>
      <w:r>
        <w:rPr>
          <w:i/>
        </w:rPr>
        <w:t>TAGLN2</w:t>
      </w:r>
      <w:r>
        <w:t>mRNA</w:t>
      </w:r>
      <w:r>
        <w:rPr>
          <w:rFonts w:ascii="宋体" w:eastAsia="宋体" w:hint="eastAsia"/>
        </w:rPr>
        <w:t>及蛋白的表达水平，</w:t>
      </w:r>
      <w:r>
        <w:t>miR-133b inhibitor</w:t>
      </w:r>
      <w:r>
        <w:rPr>
          <w:rFonts w:ascii="宋体" w:eastAsia="宋体" w:hint="eastAsia"/>
        </w:rPr>
        <w:t>组则上调</w:t>
      </w:r>
      <w:r>
        <w:rPr>
          <w:i/>
        </w:rPr>
        <w:t>TAGLN2</w:t>
      </w:r>
      <w:r>
        <w:t>mRNA</w:t>
      </w:r>
      <w:r>
        <w:rPr>
          <w:rFonts w:ascii="宋体" w:eastAsia="宋体" w:hint="eastAsia"/>
        </w:rPr>
        <w:t>及蛋白表达水平。提示</w:t>
      </w:r>
      <w:r>
        <w:t>miR-133b</w:t>
      </w:r>
      <w:r>
        <w:rPr>
          <w:rFonts w:ascii="宋体" w:eastAsia="宋体" w:hint="eastAsia"/>
        </w:rPr>
        <w:t>在转录后水平负性调节</w:t>
      </w:r>
      <w:r>
        <w:rPr>
          <w:i/>
        </w:rPr>
        <w:t>TAGLN2</w:t>
      </w:r>
      <w:r>
        <w:rPr>
          <w:rFonts w:ascii="宋体" w:eastAsia="宋体" w:hint="eastAsia"/>
        </w:rPr>
        <w:t>的表达。但在</w:t>
      </w:r>
      <w:r>
        <w:rPr>
          <w:rFonts w:ascii="宋体" w:eastAsia="宋体" w:hint="eastAsia"/>
        </w:rPr>
        <w:t>转染</w:t>
      </w:r>
      <w:r>
        <w:t>miR-133b</w:t>
      </w:r>
      <w:r>
        <w:t> </w:t>
      </w:r>
      <w:r>
        <w:t>inhibitor</w:t>
      </w:r>
      <w:r/>
      <w:r>
        <w:rPr>
          <w:rFonts w:ascii="宋体" w:eastAsia="宋体" w:hint="eastAsia"/>
        </w:rPr>
        <w:t>的细胞中</w:t>
      </w:r>
      <w:r>
        <w:rPr>
          <w:i/>
        </w:rPr>
        <w:t>TAGLN2mRNA</w:t>
      </w:r>
      <w:r>
        <w:rPr>
          <w:rFonts w:ascii="宋体" w:eastAsia="宋体" w:hint="eastAsia"/>
        </w:rPr>
        <w:t>及蛋白的表达低于</w:t>
      </w:r>
      <w:r>
        <w:t>miR-133b inhibitor</w:t>
      </w:r>
      <w:r>
        <w:rPr>
          <w:rFonts w:ascii="宋体" w:eastAsia="宋体" w:hint="eastAsia"/>
        </w:rPr>
        <w:t>阴性对照组，我们暂不清楚出现这种现象原因。</w:t>
      </w:r>
    </w:p>
    <w:p w:rsidR="0018722C">
      <w:pPr>
        <w:topLinePunct/>
      </w:pPr>
      <w:r>
        <w:t>TAGLN2</w:t>
      </w:r>
      <w:r>
        <w:rPr>
          <w:rFonts w:ascii="宋体" w:eastAsia="宋体" w:hint="eastAsia"/>
        </w:rPr>
        <w:t>是一种分子量大小为</w:t>
      </w:r>
      <w:r>
        <w:t>22kD</w:t>
      </w:r>
      <w:r>
        <w:rPr>
          <w:rFonts w:ascii="宋体" w:eastAsia="宋体" w:hint="eastAsia"/>
        </w:rPr>
        <w:t>的蛋白，其编码基因定位于第</w:t>
      </w:r>
      <w:r>
        <w:t>11</w:t>
      </w:r>
      <w:r>
        <w:rPr>
          <w:rFonts w:ascii="宋体" w:eastAsia="宋体" w:hint="eastAsia"/>
        </w:rPr>
        <w:t>号染</w:t>
      </w:r>
    </w:p>
    <w:p w:rsidR="0018722C">
      <w:pPr>
        <w:topLinePunct/>
      </w:pPr>
      <w:r>
        <w:rPr>
          <w:rFonts w:ascii="宋体" w:hAnsi="宋体" w:eastAsia="宋体" w:hint="eastAsia"/>
        </w:rPr>
        <w:t>色体长臂</w:t>
      </w:r>
      <w:r>
        <w:t>11q23.2</w:t>
      </w:r>
      <w:r>
        <w:rPr>
          <w:rFonts w:ascii="宋体" w:hAnsi="宋体" w:eastAsia="宋体" w:hint="eastAsia"/>
        </w:rPr>
        <w:t>，该基因含有一个最大的首要基因内区和</w:t>
      </w:r>
      <w:r>
        <w:t>3</w:t>
      </w:r>
      <w:r>
        <w:rPr>
          <w:rFonts w:ascii="宋体" w:hAnsi="宋体" w:eastAsia="宋体" w:hint="eastAsia"/>
        </w:rPr>
        <w:t>个短基因内区</w:t>
      </w:r>
      <w:r>
        <w:rPr>
          <w:vertAlign w:val="superscript"/>
        </w:rPr>
        <w:t>[</w:t>
      </w:r>
      <w:r>
        <w:rPr>
          <w:vertAlign w:val="superscript"/>
        </w:rPr>
        <w:t xml:space="preserve">23-25</w:t>
      </w:r>
      <w:r>
        <w:rPr>
          <w:vertAlign w:val="superscript"/>
        </w:rPr>
        <w:t>]</w:t>
      </w:r>
      <w:r>
        <w:rPr>
          <w:rFonts w:ascii="宋体" w:hAnsi="宋体" w:eastAsia="宋体" w:hint="eastAsia"/>
          <w:rFonts w:ascii="宋体" w:hAnsi="宋体" w:eastAsia="宋体" w:hint="eastAsia"/>
        </w:rPr>
        <w:t xml:space="preserve">. </w:t>
      </w:r>
      <w:r>
        <w:t>TAGLN2</w:t>
      </w:r>
      <w:r>
        <w:rPr>
          <w:rFonts w:ascii="宋体" w:hAnsi="宋体" w:eastAsia="宋体" w:hint="eastAsia"/>
        </w:rPr>
        <w:t>是</w:t>
      </w:r>
      <w:r>
        <w:t>TAGLN</w:t>
      </w:r>
      <w:r>
        <w:rPr>
          <w:rFonts w:ascii="宋体" w:hAnsi="宋体" w:eastAsia="宋体" w:hint="eastAsia"/>
        </w:rPr>
        <w:t>同族体，是钙调节蛋白家族中的一员，钙调节蛋白可结合肌动蛋白、肌钙蛋白和肌球蛋白，参与细胞骨架的形成，肌肉收缩和细胞粘附等，</w:t>
      </w:r>
      <w:r>
        <w:rPr>
          <w:rFonts w:ascii="宋体" w:hAnsi="宋体" w:eastAsia="宋体" w:hint="eastAsia"/>
        </w:rPr>
        <w:t>对细胞的增殖和分化、细胞内信号通路和调节分子形态学有重要作用</w:t>
      </w:r>
      <w:r>
        <w:rPr>
          <w:vertAlign w:val="superscript"/>
        </w:rPr>
        <w:t>[</w:t>
      </w:r>
      <w:r>
        <w:rPr>
          <w:vertAlign w:val="superscript"/>
        </w:rPr>
        <w:t xml:space="preserve">23</w:t>
      </w:r>
      <w:r>
        <w:rPr>
          <w:vertAlign w:val="superscript"/>
        </w:rPr>
        <w:t>]</w:t>
      </w:r>
      <w:r>
        <w:rPr>
          <w:rFonts w:ascii="宋体" w:hAnsi="宋体" w:eastAsia="宋体" w:hint="eastAsia"/>
        </w:rPr>
        <w:t>。以往</w:t>
      </w:r>
      <w:r>
        <w:rPr>
          <w:rFonts w:ascii="宋体" w:hAnsi="宋体" w:eastAsia="宋体" w:hint="eastAsia"/>
        </w:rPr>
        <w:t>的研究表明，</w:t>
      </w:r>
      <w:r>
        <w:t>TAGLN</w:t>
      </w:r>
      <w:r>
        <w:rPr>
          <w:rFonts w:ascii="宋体" w:hAnsi="宋体" w:eastAsia="宋体" w:hint="eastAsia"/>
        </w:rPr>
        <w:t>存在于多种组织中，包括子宫、膀胱、胃、前列腺、脊柱</w:t>
      </w:r>
      <w:r>
        <w:rPr>
          <w:rFonts w:ascii="宋体" w:hAnsi="宋体" w:eastAsia="宋体" w:hint="eastAsia"/>
        </w:rPr>
        <w:t>以及卵巢等组织</w:t>
      </w:r>
      <w:r>
        <w:rPr>
          <w:vertAlign w:val="superscript"/>
        </w:rPr>
        <w:t>[</w:t>
      </w:r>
      <w:r>
        <w:rPr>
          <w:vertAlign w:val="superscript"/>
        </w:rPr>
        <w:t xml:space="preserve">25</w:t>
      </w:r>
      <w:r>
        <w:rPr>
          <w:vertAlign w:val="superscript"/>
        </w:rPr>
        <w:t>]</w:t>
      </w:r>
      <w:r>
        <w:rPr>
          <w:rFonts w:ascii="宋体" w:hAnsi="宋体" w:eastAsia="宋体" w:hint="eastAsia"/>
        </w:rPr>
        <w:t>。但对</w:t>
      </w:r>
      <w:r>
        <w:t>TAGLN2</w:t>
      </w:r>
      <w:r>
        <w:rPr>
          <w:rFonts w:ascii="宋体" w:hAnsi="宋体" w:eastAsia="宋体" w:hint="eastAsia"/>
        </w:rPr>
        <w:t>的研究大多局限在肿瘤的发生方面，认为</w:t>
      </w:r>
      <w:r>
        <w:t>TAGLN2</w:t>
      </w:r>
      <w:r/>
      <w:r>
        <w:rPr>
          <w:rFonts w:ascii="宋体" w:hAnsi="宋体" w:eastAsia="宋体" w:hint="eastAsia"/>
        </w:rPr>
        <w:t>抑制肿瘤发生。例如，</w:t>
      </w:r>
      <w:r>
        <w:t>Zhang</w:t>
      </w:r>
      <w:r>
        <w:t> </w:t>
      </w:r>
      <w:r>
        <w:t>Yanbin</w:t>
      </w:r>
      <w:r>
        <w:rPr>
          <w:rFonts w:ascii="宋体" w:hAnsi="宋体" w:eastAsia="宋体" w:hint="eastAsia"/>
        </w:rPr>
        <w:t>等采用激光捕获显微切割技术结</w:t>
      </w:r>
      <w:r>
        <w:rPr>
          <w:rFonts w:ascii="宋体" w:hAnsi="宋体" w:eastAsia="宋体" w:hint="eastAsia"/>
        </w:rPr>
        <w:t>合定量蛋白质组分析，发现</w:t>
      </w:r>
      <w:r>
        <w:t>TAGLN2</w:t>
      </w:r>
      <w:r>
        <w:rPr>
          <w:rFonts w:ascii="宋体" w:hAnsi="宋体" w:eastAsia="宋体" w:hint="eastAsia"/>
        </w:rPr>
        <w:t>是结肠癌的生物标记分子</w:t>
      </w:r>
      <w:r>
        <w:rPr>
          <w:vertAlign w:val="superscript"/>
        </w:rPr>
        <w:t>[</w:t>
      </w:r>
      <w:r>
        <w:rPr>
          <w:vertAlign w:val="superscript"/>
        </w:rPr>
        <w:t xml:space="preserve">67</w:t>
      </w:r>
      <w:r>
        <w:rPr>
          <w:vertAlign w:val="superscript"/>
        </w:rPr>
        <w:t>]</w:t>
      </w:r>
      <w:r>
        <w:rPr>
          <w:rFonts w:ascii="宋体" w:hAnsi="宋体" w:eastAsia="宋体" w:hint="eastAsia"/>
        </w:rPr>
        <w:t>；</w:t>
      </w:r>
      <w:r>
        <w:t>TAGLN2</w:t>
      </w:r>
      <w:r>
        <w:rPr>
          <w:rFonts w:ascii="宋体" w:hAnsi="宋体" w:eastAsia="宋体" w:hint="eastAsia"/>
        </w:rPr>
        <w:t>参与他汀类药物抗血管生成效应，抑制肿瘤生成</w:t>
      </w:r>
      <w:r>
        <w:t>[</w:t>
      </w:r>
      <w:r>
        <w:t xml:space="preserve">68</w:t>
      </w:r>
      <w:r>
        <w:t>]</w:t>
      </w:r>
      <w:r>
        <w:rPr>
          <w:rFonts w:ascii="宋体" w:hAnsi="宋体" w:eastAsia="宋体" w:hint="eastAsia"/>
        </w:rPr>
        <w:t>；</w:t>
      </w:r>
      <w:r>
        <w:t>TAGLN2</w:t>
      </w:r>
      <w:r>
        <w:rPr>
          <w:rFonts w:ascii="宋体" w:hAnsi="宋体" w:eastAsia="宋体" w:hint="eastAsia"/>
        </w:rPr>
        <w:t>是</w:t>
      </w:r>
      <w:r>
        <w:t>miR-1</w:t>
      </w:r>
      <w:r>
        <w:rPr>
          <w:rFonts w:ascii="宋体" w:hAnsi="宋体" w:eastAsia="宋体" w:hint="eastAsia"/>
        </w:rPr>
        <w:t>的靶点，</w:t>
      </w:r>
      <w:r>
        <w:rPr>
          <w:rFonts w:ascii="宋体" w:hAnsi="宋体" w:eastAsia="宋体" w:hint="eastAsia"/>
        </w:rPr>
        <w:t>沉默</w:t>
      </w:r>
      <w:r>
        <w:t>TAGLN2</w:t>
      </w:r>
      <w:r>
        <w:rPr>
          <w:rFonts w:ascii="宋体" w:hAnsi="宋体" w:eastAsia="宋体" w:hint="eastAsia"/>
        </w:rPr>
        <w:t>可以抑制头颈部鳞癌细胞的增生和侵袭</w:t>
      </w:r>
      <w:r>
        <w:rPr>
          <w:vertAlign w:val="superscript"/>
        </w:rPr>
        <w:t>[</w:t>
      </w:r>
      <w:r>
        <w:rPr>
          <w:vertAlign w:val="superscript"/>
        </w:rPr>
        <w:t xml:space="preserve">69</w:t>
      </w:r>
      <w:r>
        <w:rPr>
          <w:vertAlign w:val="superscript"/>
        </w:rPr>
        <w:t>]</w:t>
      </w:r>
      <w:r>
        <w:rPr>
          <w:rFonts w:ascii="宋体" w:hAnsi="宋体" w:eastAsia="宋体" w:hint="eastAsia"/>
        </w:rPr>
        <w:t>等。但也有研究表明，</w:t>
      </w:r>
      <w:r>
        <w:t>TAGLN2</w:t>
      </w:r>
      <w:r>
        <w:rPr>
          <w:rFonts w:ascii="宋体" w:hAnsi="宋体" w:eastAsia="宋体" w:hint="eastAsia"/>
        </w:rPr>
        <w:t>可作为</w:t>
      </w:r>
      <w:r>
        <w:t>TGF-β</w:t>
      </w:r>
      <w:r>
        <w:rPr>
          <w:rFonts w:ascii="宋体" w:hAnsi="宋体" w:eastAsia="宋体" w:hint="eastAsia"/>
        </w:rPr>
        <w:t>的下游分子，当</w:t>
      </w:r>
      <w:r>
        <w:t>Smad4</w:t>
      </w:r>
      <w:r>
        <w:rPr>
          <w:rFonts w:ascii="宋体" w:hAnsi="宋体" w:eastAsia="宋体" w:hint="eastAsia"/>
        </w:rPr>
        <w:t>、</w:t>
      </w:r>
      <w:r>
        <w:t>Smad3</w:t>
      </w:r>
      <w:r>
        <w:rPr>
          <w:rFonts w:ascii="宋体" w:hAnsi="宋体" w:eastAsia="宋体" w:hint="eastAsia"/>
        </w:rPr>
        <w:t>、</w:t>
      </w:r>
      <w:r>
        <w:t>Smad1</w:t>
      </w:r>
      <w:r>
        <w:rPr>
          <w:rFonts w:ascii="宋体" w:hAnsi="宋体" w:eastAsia="宋体" w:hint="eastAsia"/>
        </w:rPr>
        <w:t>与</w:t>
      </w:r>
      <w:r>
        <w:t>TAGLN2</w:t>
      </w:r>
      <w:r>
        <w:rPr>
          <w:rFonts w:ascii="宋体" w:hAnsi="宋体" w:eastAsia="宋体" w:hint="eastAsia"/>
        </w:rPr>
        <w:t>启</w:t>
      </w:r>
      <w:r>
        <w:rPr>
          <w:rFonts w:ascii="宋体" w:hAnsi="宋体" w:eastAsia="宋体" w:hint="eastAsia"/>
        </w:rPr>
        <w:t>动子区域</w:t>
      </w:r>
      <w:r>
        <w:t>CAGA</w:t>
      </w:r>
      <w:r>
        <w:rPr>
          <w:rFonts w:ascii="宋体" w:hAnsi="宋体" w:eastAsia="宋体" w:hint="eastAsia"/>
        </w:rPr>
        <w:t>盒结合后，可以引起</w:t>
      </w:r>
      <w:r>
        <w:t>TGF-β</w:t>
      </w:r>
      <w:r>
        <w:rPr>
          <w:rFonts w:ascii="宋体" w:hAnsi="宋体" w:eastAsia="宋体" w:hint="eastAsia"/>
        </w:rPr>
        <w:t>对转录阶段</w:t>
      </w:r>
      <w:r>
        <w:t>TAGLN2</w:t>
      </w:r>
      <w:r>
        <w:rPr>
          <w:rFonts w:ascii="宋体" w:hAnsi="宋体" w:eastAsia="宋体" w:hint="eastAsia"/>
        </w:rPr>
        <w:t>的激活</w:t>
      </w:r>
      <w:r>
        <w:rPr>
          <w:vertAlign w:val="superscript"/>
        </w:rPr>
        <w:t>[</w:t>
      </w:r>
      <w:r>
        <w:rPr>
          <w:vertAlign w:val="superscript"/>
        </w:rPr>
        <w:t xml:space="preserve">30</w:t>
      </w:r>
      <w:r>
        <w:rPr>
          <w:vertAlign w:val="superscript"/>
        </w:rPr>
        <w:t>]</w:t>
      </w:r>
      <w:r>
        <w:rPr>
          <w:rFonts w:ascii="宋体" w:hAnsi="宋体" w:eastAsia="宋体" w:hint="eastAsia"/>
        </w:rPr>
        <w:t>。而</w:t>
      </w:r>
      <w:r>
        <w:rPr>
          <w:rFonts w:ascii="宋体" w:hAnsi="宋体" w:eastAsia="宋体" w:hint="eastAsia"/>
        </w:rPr>
        <w:t>在</w:t>
      </w:r>
      <w:r>
        <w:t>TGF-β</w:t>
      </w:r>
      <w:r>
        <w:rPr>
          <w:rFonts w:ascii="宋体" w:hAnsi="宋体" w:eastAsia="宋体" w:hint="eastAsia"/>
        </w:rPr>
        <w:t>介导卵泡成熟的信号通路中，转录因子</w:t>
      </w:r>
      <w:r>
        <w:t>Smad4</w:t>
      </w:r>
      <w:r>
        <w:t>(</w:t>
      </w:r>
      <w:r>
        <w:t>Sma-</w:t>
      </w:r>
      <w:r>
        <w:rPr>
          <w:spacing w:val="28"/>
        </w:rPr>
        <w:t> </w:t>
      </w:r>
      <w:r>
        <w:t>and Mad-related protein 4</w:t>
      </w:r>
      <w:r>
        <w:t>)</w:t>
      </w:r>
      <w:r>
        <w:rPr>
          <w:rFonts w:ascii="宋体" w:hAnsi="宋体" w:eastAsia="宋体" w:hint="eastAsia"/>
        </w:rPr>
        <w:t>是这条信号通路中至关重要的因子之一，在调控卵巢卵泡生长和雌性生</w:t>
      </w:r>
      <w:r>
        <w:rPr>
          <w:rFonts w:ascii="宋体" w:hAnsi="宋体" w:eastAsia="宋体" w:hint="eastAsia"/>
        </w:rPr>
        <w:t>育方面，特别是在原始卵泡转变成初级卵泡阶段，具有重要作用</w:t>
      </w:r>
      <w:r>
        <w:rPr>
          <w:vertAlign w:val="superscript"/>
        </w:rPr>
        <w:t>[</w:t>
      </w:r>
      <w:r>
        <w:rPr>
          <w:vertAlign w:val="superscript"/>
          <w:position w:val="11"/>
        </w:rPr>
        <w:t xml:space="preserve">70</w:t>
      </w:r>
      <w:r>
        <w:rPr>
          <w:vertAlign w:val="superscript"/>
        </w:rPr>
        <w:t>]</w:t>
      </w:r>
      <w:r>
        <w:rPr>
          <w:rFonts w:ascii="宋体" w:hAnsi="宋体" w:eastAsia="宋体" w:hint="eastAsia"/>
        </w:rPr>
        <w:t>。特异性敲</w:t>
      </w:r>
      <w:r>
        <w:rPr>
          <w:rFonts w:ascii="宋体" w:hAnsi="宋体" w:eastAsia="宋体" w:hint="eastAsia"/>
        </w:rPr>
        <w:t>除小鼠卵巢</w:t>
      </w:r>
      <w:r>
        <w:t>Smad4</w:t>
      </w:r>
      <w:r/>
      <w:r>
        <w:rPr>
          <w:rFonts w:ascii="宋体" w:hAnsi="宋体" w:eastAsia="宋体" w:hint="eastAsia"/>
        </w:rPr>
        <w:t>基因后可导致不育，主要是卵泡发生异常，如严重的卵丘</w:t>
      </w:r>
      <w:r>
        <w:rPr>
          <w:rFonts w:ascii="宋体" w:hAnsi="宋体" w:eastAsia="宋体" w:hint="eastAsia"/>
        </w:rPr>
        <w:t>细</w:t>
      </w:r>
    </w:p>
    <w:p w:rsidR="0018722C">
      <w:pPr>
        <w:topLinePunct/>
      </w:pPr>
      <w:r>
        <w:rPr>
          <w:rFonts w:cstheme="minorBidi" w:hAnsiTheme="minorHAnsi" w:eastAsiaTheme="minorHAnsi" w:asciiTheme="minorHAnsi" w:ascii="Calibri"/>
        </w:rPr>
        <w:t>62</w:t>
      </w:r>
    </w:p>
    <w:p w:rsidR="0018722C">
      <w:pPr>
        <w:topLinePunct/>
      </w:pPr>
      <w:r>
        <w:rPr>
          <w:rFonts w:ascii="宋体" w:hAnsi="宋体" w:eastAsia="宋体" w:hint="eastAsia"/>
        </w:rPr>
        <w:t>胞异常以及</w:t>
      </w:r>
      <w:r>
        <w:t>GCs</w:t>
      </w:r>
      <w:r>
        <w:rPr>
          <w:rFonts w:ascii="宋体" w:hAnsi="宋体" w:eastAsia="宋体" w:hint="eastAsia"/>
        </w:rPr>
        <w:t>过早发生黄体化</w:t>
      </w:r>
      <w:r>
        <w:rPr>
          <w:vertAlign w:val="superscript"/>
        </w:rPr>
        <w:t>[</w:t>
      </w:r>
      <w:r>
        <w:rPr>
          <w:vertAlign w:val="superscript"/>
        </w:rPr>
        <w:t xml:space="preserve">28-29</w:t>
      </w:r>
      <w:r>
        <w:rPr>
          <w:vertAlign w:val="superscript"/>
        </w:rPr>
        <w:t>]</w:t>
      </w:r>
      <w:r>
        <w:rPr>
          <w:rFonts w:ascii="宋体" w:hAnsi="宋体" w:eastAsia="宋体" w:hint="eastAsia"/>
        </w:rPr>
        <w:t>。这提示了</w:t>
      </w:r>
      <w:r>
        <w:t>TAGLN2</w:t>
      </w:r>
      <w:r>
        <w:rPr>
          <w:rFonts w:ascii="宋体" w:hAnsi="宋体" w:eastAsia="宋体" w:hint="eastAsia"/>
        </w:rPr>
        <w:t>参与了</w:t>
      </w:r>
      <w:r>
        <w:t>TGF-β</w:t>
      </w:r>
      <w:r>
        <w:rPr>
          <w:rFonts w:ascii="宋体" w:hAnsi="宋体" w:eastAsia="宋体" w:hint="eastAsia"/>
        </w:rPr>
        <w:t>介导卵泡成熟的信号通路，</w:t>
      </w:r>
      <w:r>
        <w:t>TAGLN2</w:t>
      </w:r>
      <w:r>
        <w:rPr>
          <w:rFonts w:ascii="宋体" w:hAnsi="宋体" w:eastAsia="宋体" w:hint="eastAsia"/>
        </w:rPr>
        <w:t>可能是卵泡发育过程中的一个转录调节分子。为探讨</w:t>
      </w:r>
      <w:r>
        <w:t>TAGLN2</w:t>
      </w:r>
      <w:r>
        <w:rPr>
          <w:rFonts w:ascii="宋体" w:hAnsi="宋体" w:eastAsia="宋体" w:hint="eastAsia"/>
        </w:rPr>
        <w:t>是否参与了卵母细胞发育成熟过程的调控，我们首先采用免疫印迹、免疫组织化学、免疫荧光证实了</w:t>
      </w:r>
      <w:r>
        <w:t>TAGLN2</w:t>
      </w:r>
      <w:r>
        <w:rPr>
          <w:rFonts w:ascii="宋体" w:hAnsi="宋体" w:eastAsia="宋体" w:hint="eastAsia"/>
        </w:rPr>
        <w:t>在卵巢的表达情况。结果表明：</w:t>
      </w:r>
    </w:p>
    <w:p w:rsidR="0018722C">
      <w:pPr>
        <w:topLinePunct/>
      </w:pPr>
      <w:r>
        <w:t>TAGLN2</w:t>
      </w:r>
      <w:r>
        <w:rPr>
          <w:rFonts w:ascii="宋体" w:eastAsia="宋体" w:hint="eastAsia"/>
        </w:rPr>
        <w:t>在小鼠卵巢各发育阶段的卵泡均有表达；其中排卵前卵泡表达最低。这</w:t>
      </w:r>
      <w:r>
        <w:rPr>
          <w:rFonts w:ascii="宋体" w:eastAsia="宋体" w:hint="eastAsia"/>
        </w:rPr>
        <w:t>些研究都与已有文献结果报道一致。免疫荧光染色显示</w:t>
      </w:r>
      <w:r>
        <w:t>TAGLN2</w:t>
      </w:r>
      <w:r>
        <w:rPr>
          <w:rFonts w:ascii="宋体" w:eastAsia="宋体" w:hint="eastAsia"/>
        </w:rPr>
        <w:t>在小鼠卵母细</w:t>
      </w:r>
      <w:r>
        <w:rPr>
          <w:rFonts w:ascii="宋体" w:eastAsia="宋体" w:hint="eastAsia"/>
        </w:rPr>
        <w:t>胞中也有表达，定位于细胞浆。且表达水平随卵母细胞的成熟逐渐降低。这说</w:t>
      </w:r>
      <w:r>
        <w:rPr>
          <w:rFonts w:ascii="宋体" w:eastAsia="宋体" w:hint="eastAsia"/>
        </w:rPr>
        <w:t>明</w:t>
      </w:r>
    </w:p>
    <w:p w:rsidR="0018722C">
      <w:pPr>
        <w:topLinePunct/>
      </w:pPr>
      <w:r>
        <w:t>TAGLN2</w:t>
      </w:r>
      <w:r>
        <w:rPr>
          <w:rFonts w:ascii="宋体" w:eastAsia="宋体" w:hint="eastAsia"/>
        </w:rPr>
        <w:t>在不同生长阶段的卵母细胞发育过程中呈现负调节作用。</w:t>
      </w:r>
    </w:p>
    <w:p w:rsidR="0018722C">
      <w:pPr>
        <w:topLinePunct/>
      </w:pPr>
      <w:r>
        <w:rPr>
          <w:rFonts w:ascii="宋体" w:eastAsia="宋体" w:hint="eastAsia"/>
        </w:rPr>
        <w:t>我们采用卵巢多点注射法研究</w:t>
      </w:r>
      <w:r>
        <w:t>miR-133b</w:t>
      </w:r>
      <w:r w:rsidR="001852F3">
        <w:t xml:space="preserve"> </w:t>
      </w:r>
      <w:r>
        <w:rPr>
          <w:rFonts w:ascii="宋体" w:eastAsia="宋体" w:hint="eastAsia"/>
        </w:rPr>
        <w:t>对小鼠排卵情况的影响及对卵巢</w:t>
      </w:r>
    </w:p>
    <w:p w:rsidR="0018722C">
      <w:pPr>
        <w:topLinePunct/>
      </w:pPr>
      <w:r>
        <w:t>TAGLN2</w:t>
      </w:r>
      <w:r>
        <w:rPr>
          <w:rFonts w:ascii="宋体" w:hAnsi="宋体" w:eastAsia="宋体" w:hint="eastAsia"/>
        </w:rPr>
        <w:t>表达的影响。小鼠卵巢分别注射</w:t>
      </w:r>
      <w:r>
        <w:t>miR-133b</w:t>
      </w:r>
      <w:r>
        <w:t> </w:t>
      </w:r>
      <w:r>
        <w:t>mimic</w:t>
      </w:r>
      <w:r>
        <w:rPr>
          <w:rFonts w:ascii="宋体" w:hAnsi="宋体" w:eastAsia="宋体" w:hint="eastAsia"/>
        </w:rPr>
        <w:t>后，小鼠</w:t>
      </w:r>
      <w:r>
        <w:t>GV</w:t>
      </w:r>
      <w:r>
        <w:rPr>
          <w:rFonts w:ascii="宋体" w:hAnsi="宋体" w:eastAsia="宋体" w:hint="eastAsia"/>
        </w:rPr>
        <w:t>期卵母</w:t>
      </w:r>
      <w:r>
        <w:rPr>
          <w:rFonts w:ascii="宋体" w:hAnsi="宋体" w:eastAsia="宋体" w:hint="eastAsia"/>
        </w:rPr>
        <w:t>细胞数和</w:t>
      </w:r>
      <w:r>
        <w:t>MII</w:t>
      </w:r>
      <w:r>
        <w:rPr>
          <w:rFonts w:ascii="宋体" w:hAnsi="宋体" w:eastAsia="宋体" w:hint="eastAsia"/>
        </w:rPr>
        <w:t>期卵母细胞数分别</w:t>
      </w:r>
      <w:r>
        <w:t>32</w:t>
      </w:r>
      <w:r>
        <w:t>.</w:t>
      </w:r>
      <w:r>
        <w:t>25±2.68</w:t>
      </w:r>
      <w:r>
        <w:rPr>
          <w:rFonts w:ascii="宋体" w:hAnsi="宋体" w:eastAsia="宋体" w:hint="eastAsia"/>
        </w:rPr>
        <w:t>个和</w:t>
      </w:r>
      <w:r>
        <w:t>19</w:t>
      </w:r>
      <w:r>
        <w:t>.</w:t>
      </w:r>
      <w:r>
        <w:t>38±1.93</w:t>
      </w:r>
      <w:r>
        <w:rPr>
          <w:rFonts w:ascii="宋体" w:hAnsi="宋体" w:eastAsia="宋体" w:hint="eastAsia"/>
        </w:rPr>
        <w:t>个。小鼠卵巢分别</w:t>
      </w:r>
      <w:r>
        <w:rPr>
          <w:rFonts w:ascii="宋体" w:hAnsi="宋体" w:eastAsia="宋体" w:hint="eastAsia"/>
        </w:rPr>
        <w:t>注射</w:t>
      </w:r>
      <w:r>
        <w:t>miR-133b</w:t>
      </w:r>
      <w:r>
        <w:t> </w:t>
      </w:r>
      <w:r>
        <w:t>inhibitor</w:t>
      </w:r>
      <w:r>
        <w:rPr>
          <w:rFonts w:ascii="宋体" w:hAnsi="宋体" w:eastAsia="宋体" w:hint="eastAsia"/>
        </w:rPr>
        <w:t>后，小鼠</w:t>
      </w:r>
      <w:r>
        <w:t>GV</w:t>
      </w:r>
      <w:r>
        <w:rPr>
          <w:rFonts w:ascii="宋体" w:hAnsi="宋体" w:eastAsia="宋体" w:hint="eastAsia"/>
        </w:rPr>
        <w:t>期卵母细胞数和</w:t>
      </w:r>
      <w:r>
        <w:t>MII</w:t>
      </w:r>
      <w:r>
        <w:rPr>
          <w:rFonts w:ascii="宋体" w:hAnsi="宋体" w:eastAsia="宋体" w:hint="eastAsia"/>
        </w:rPr>
        <w:t>期卵母细胞数分别</w:t>
      </w:r>
      <w:r>
        <w:rPr>
          <w:rFonts w:ascii="宋体" w:hAnsi="宋体" w:eastAsia="宋体" w:hint="eastAsia"/>
        </w:rPr>
        <w:t>为</w:t>
      </w:r>
    </w:p>
    <w:p w:rsidR="0018722C">
      <w:pPr>
        <w:pStyle w:val="cw21"/>
        <w:topLinePunct/>
      </w:pPr>
      <w:r>
        <w:rPr>
          <w:rFonts w:ascii="宋体" w:hAnsi="宋体" w:eastAsia="宋体" w:hint="eastAsia"/>
        </w:rPr>
        <w:t>21.50</w:t>
      </w:r>
      <w:r>
        <w:t>±1.44</w:t>
      </w:r>
      <w:r/>
      <w:r>
        <w:rPr>
          <w:rFonts w:ascii="宋体" w:hAnsi="宋体" w:eastAsia="宋体" w:hint="eastAsia"/>
        </w:rPr>
        <w:t>个和</w:t>
      </w:r>
      <w:r>
        <w:t>12</w:t>
      </w:r>
      <w:r>
        <w:t>.</w:t>
      </w:r>
      <w:r>
        <w:t>75±0.84</w:t>
      </w:r>
      <w:r/>
      <w:r>
        <w:rPr>
          <w:rFonts w:ascii="宋体" w:hAnsi="宋体" w:eastAsia="宋体" w:hint="eastAsia"/>
        </w:rPr>
        <w:t>个。注射</w:t>
      </w:r>
      <w:r>
        <w:t>miR-133b</w:t>
      </w:r>
      <w:r>
        <w:t> </w:t>
      </w:r>
      <w:r>
        <w:t>mimic</w:t>
      </w:r>
      <w:r/>
      <w:r>
        <w:rPr>
          <w:rFonts w:ascii="宋体" w:hAnsi="宋体" w:eastAsia="宋体" w:hint="eastAsia"/>
        </w:rPr>
        <w:t>组小鼠</w:t>
      </w:r>
      <w:r>
        <w:t>GV</w:t>
      </w:r>
      <w:r/>
      <w:r>
        <w:rPr>
          <w:rFonts w:ascii="宋体" w:hAnsi="宋体" w:eastAsia="宋体" w:hint="eastAsia"/>
        </w:rPr>
        <w:t>期卵母细胞数</w:t>
      </w:r>
      <w:r>
        <w:rPr>
          <w:rFonts w:ascii="宋体" w:hAnsi="宋体" w:eastAsia="宋体" w:hint="eastAsia"/>
        </w:rPr>
        <w:t>和</w:t>
      </w:r>
      <w:r>
        <w:t>MII</w:t>
      </w:r>
      <w:r/>
      <w:r>
        <w:rPr>
          <w:rFonts w:ascii="宋体" w:hAnsi="宋体" w:eastAsia="宋体" w:hint="eastAsia"/>
        </w:rPr>
        <w:t>期卵母细胞数显著高于小鼠卵巢注射</w:t>
      </w:r>
      <w:r>
        <w:t>miR-133b</w:t>
      </w:r>
      <w:r>
        <w:t> </w:t>
      </w:r>
      <w:r>
        <w:t>inhibitor</w:t>
      </w:r>
      <w:r/>
      <w:r>
        <w:rPr>
          <w:rFonts w:ascii="宋体" w:hAnsi="宋体" w:eastAsia="宋体" w:hint="eastAsia"/>
        </w:rPr>
        <w:t>组，差别具有统</w:t>
      </w:r>
      <w:r>
        <w:rPr>
          <w:rFonts w:ascii="宋体" w:hAnsi="宋体" w:eastAsia="宋体" w:hint="eastAsia"/>
        </w:rPr>
        <w:t>计学意义</w:t>
      </w:r>
      <w:r>
        <w:rPr>
          <w:rFonts w:ascii="宋体" w:hAnsi="宋体" w:eastAsia="宋体" w:hint="eastAsia"/>
        </w:rPr>
        <w:t>（</w:t>
      </w:r>
      <w:r>
        <w:rPr>
          <w:i/>
        </w:rPr>
        <w:t>p</w:t>
      </w:r>
      <w:r>
        <w:t>&lt;</w:t>
      </w:r>
      <w:r>
        <w:t>0.0</w:t>
      </w:r>
      <w:r>
        <w:t>5</w:t>
      </w:r>
      <w:r>
        <w:rPr>
          <w:rFonts w:ascii="宋体" w:hAnsi="宋体" w:eastAsia="宋体" w:hint="eastAsia"/>
        </w:rPr>
        <w:t>）</w:t>
      </w:r>
      <w:r>
        <w:rPr>
          <w:rFonts w:ascii="宋体" w:hAnsi="宋体" w:eastAsia="宋体" w:hint="eastAsia"/>
        </w:rPr>
        <w:t>。而</w:t>
      </w:r>
      <w:r>
        <w:t>miR</w:t>
      </w:r>
      <w:r>
        <w:t>-</w:t>
      </w:r>
      <w:r>
        <w:t>133b</w:t>
      </w:r>
      <w:r w:rsidR="001852F3">
        <w:t xml:space="preserve"> mimic</w:t>
      </w:r>
      <w:r w:rsidR="001852F3">
        <w:t xml:space="preserve"> </w:t>
      </w:r>
      <w:r>
        <w:rPr>
          <w:rFonts w:ascii="宋体" w:hAnsi="宋体" w:eastAsia="宋体" w:hint="eastAsia"/>
        </w:rPr>
        <w:t>处理组与对照组相比，</w:t>
      </w:r>
      <w:r>
        <w:t>G</w:t>
      </w:r>
      <w:r>
        <w:t>V</w:t>
      </w:r>
      <w:r w:rsidR="001852F3">
        <w:t xml:space="preserve"> </w:t>
      </w:r>
      <w:r>
        <w:rPr>
          <w:rFonts w:ascii="宋体" w:hAnsi="宋体" w:eastAsia="宋体" w:hint="eastAsia"/>
        </w:rPr>
        <w:t>期卵泡由</w:t>
      </w:r>
    </w:p>
    <w:p w:rsidR="0018722C">
      <w:pPr>
        <w:topLinePunct/>
      </w:pPr>
      <w:r>
        <w:t>29.00±3.90</w:t>
      </w:r>
      <w:r>
        <w:rPr>
          <w:rFonts w:ascii="宋体" w:hAnsi="宋体" w:eastAsia="宋体" w:hint="eastAsia"/>
        </w:rPr>
        <w:t>个增加</w:t>
      </w:r>
      <w:r>
        <w:t>32</w:t>
      </w:r>
      <w:r>
        <w:t>.</w:t>
      </w:r>
      <w:r>
        <w:t>25±2.68</w:t>
      </w:r>
      <w:r>
        <w:rPr>
          <w:rFonts w:ascii="宋体" w:hAnsi="宋体" w:eastAsia="宋体" w:hint="eastAsia"/>
        </w:rPr>
        <w:t>个；</w:t>
      </w:r>
      <w:r>
        <w:t>MII</w:t>
      </w:r>
      <w:r>
        <w:rPr>
          <w:rFonts w:ascii="宋体" w:hAnsi="宋体" w:eastAsia="宋体" w:hint="eastAsia"/>
        </w:rPr>
        <w:t>期卵泡由</w:t>
      </w:r>
      <w:r>
        <w:t>16</w:t>
      </w:r>
      <w:r>
        <w:t>.</w:t>
      </w:r>
      <w:r>
        <w:t>00±1.31</w:t>
      </w:r>
      <w:r>
        <w:rPr>
          <w:rFonts w:ascii="宋体" w:hAnsi="宋体" w:eastAsia="宋体" w:hint="eastAsia"/>
        </w:rPr>
        <w:t>个增加到</w:t>
      </w:r>
      <w:r>
        <w:t>19</w:t>
      </w:r>
      <w:r>
        <w:t>.</w:t>
      </w:r>
      <w:r>
        <w:t>38±1.93</w:t>
      </w:r>
    </w:p>
    <w:p w:rsidR="0018722C">
      <w:pPr>
        <w:topLinePunct/>
      </w:pPr>
      <w:r>
        <w:rPr>
          <w:rFonts w:ascii="宋体" w:eastAsia="宋体" w:hint="eastAsia"/>
        </w:rPr>
        <w:t>个</w:t>
      </w:r>
      <w:r>
        <w:rPr>
          <w:rFonts w:ascii="宋体" w:eastAsia="宋体" w:hint="eastAsia"/>
        </w:rPr>
        <w:t>（</w:t>
      </w:r>
      <w:r>
        <w:rPr>
          <w:i/>
        </w:rPr>
        <w:t>p</w:t>
      </w:r>
      <w:r>
        <w:rPr>
          <w:spacing w:val="0"/>
        </w:rPr>
        <w:t>&gt;</w:t>
      </w:r>
      <w:r w:rsidR="004B696B">
        <w:rPr>
          <w:spacing w:val="0"/>
        </w:rPr>
        <w:t xml:space="preserve"> </w:t>
      </w:r>
      <w:r>
        <w:t>0.05</w:t>
      </w:r>
      <w:r>
        <w:rPr>
          <w:rFonts w:ascii="宋体" w:eastAsia="宋体" w:hint="eastAsia"/>
        </w:rPr>
        <w:t>）</w:t>
      </w:r>
      <w:r>
        <w:rPr>
          <w:rFonts w:ascii="宋体" w:eastAsia="宋体" w:hint="eastAsia"/>
        </w:rPr>
        <w:t>，差别无统计学意义。小鼠卵巢分别注射</w:t>
      </w:r>
      <w:r>
        <w:t>mi</w:t>
      </w:r>
      <w:r>
        <w:t>R</w:t>
      </w:r>
      <w:r>
        <w:t>-</w:t>
      </w:r>
      <w:r>
        <w:t>133b mimi</w:t>
      </w:r>
      <w:r>
        <w:t>c</w:t>
      </w:r>
      <w:r>
        <w:rPr>
          <w:rFonts w:ascii="宋体" w:eastAsia="宋体" w:hint="eastAsia"/>
        </w:rPr>
        <w:t>、</w:t>
      </w:r>
      <w:r>
        <w:t>miR</w:t>
      </w:r>
      <w:r>
        <w:t>-</w:t>
      </w:r>
      <w:r>
        <w:t>133b mimic NC</w:t>
      </w:r>
      <w:r>
        <w:rPr>
          <w:rFonts w:ascii="宋体" w:eastAsia="宋体" w:hint="eastAsia"/>
        </w:rPr>
        <w:t>、</w:t>
      </w:r>
      <w:r>
        <w:t>miR-133b inhibitor</w:t>
      </w:r>
      <w:r>
        <w:rPr>
          <w:rFonts w:ascii="宋体" w:eastAsia="宋体" w:hint="eastAsia"/>
        </w:rPr>
        <w:t>、</w:t>
      </w:r>
      <w:r>
        <w:t>miR-133b inhibito NC</w:t>
      </w:r>
      <w:r>
        <w:rPr>
          <w:rFonts w:ascii="宋体" w:eastAsia="宋体" w:hint="eastAsia"/>
        </w:rPr>
        <w:t>后，</w:t>
      </w:r>
      <w:r>
        <w:t>miR-133b mimic</w:t>
      </w:r>
      <w:r>
        <w:rPr>
          <w:rFonts w:ascii="宋体" w:eastAsia="宋体" w:hint="eastAsia"/>
        </w:rPr>
        <w:t>抑制</w:t>
      </w:r>
      <w:r>
        <w:t>T</w:t>
      </w:r>
      <w:r>
        <w:t>A</w:t>
      </w:r>
      <w:r>
        <w:t>G</w:t>
      </w:r>
      <w:r>
        <w:t>L</w:t>
      </w:r>
      <w:r>
        <w:t>N2</w:t>
      </w:r>
      <w:r/>
      <w:r w:rsidR="001852F3">
        <w:t xml:space="preserve"> </w:t>
      </w:r>
      <w:r>
        <w:t>mR</w:t>
      </w:r>
      <w:r>
        <w:t>N</w:t>
      </w:r>
      <w:r>
        <w:t>A</w:t>
      </w:r>
      <w:r>
        <w:rPr>
          <w:rFonts w:ascii="宋体" w:eastAsia="宋体" w:hint="eastAsia"/>
        </w:rPr>
        <w:t>（</w:t>
      </w:r>
      <w:r>
        <w:t>*</w:t>
      </w:r>
      <w:r>
        <w:rPr>
          <w:i/>
        </w:rPr>
        <w:t>p</w:t>
      </w:r>
      <w:r>
        <w:rPr>
          <w:spacing w:val="0"/>
        </w:rPr>
        <w:t>=</w:t>
      </w:r>
      <w:r>
        <w:t>0.05</w:t>
      </w:r>
      <w:r>
        <w:rPr>
          <w:spacing w:val="0"/>
        </w:rPr>
        <w:t>&lt;</w:t>
      </w:r>
      <w:r>
        <w:t>0.0</w:t>
      </w:r>
      <w:r>
        <w:rPr>
          <w:spacing w:val="2"/>
        </w:rPr>
        <w:t>5</w:t>
      </w:r>
      <w:r>
        <w:rPr>
          <w:rFonts w:ascii="宋体" w:eastAsia="宋体" w:hint="eastAsia"/>
        </w:rPr>
        <w:t>）</w:t>
      </w:r>
      <w:r>
        <w:rPr>
          <w:rFonts w:ascii="宋体" w:eastAsia="宋体" w:hint="eastAsia"/>
        </w:rPr>
        <w:t>和蛋白</w:t>
      </w:r>
      <w:r>
        <w:rPr>
          <w:rFonts w:ascii="宋体" w:eastAsia="宋体" w:hint="eastAsia"/>
        </w:rPr>
        <w:t>（</w:t>
      </w:r>
      <w:r>
        <w:rPr>
          <w:b/>
        </w:rPr>
        <w:t>*</w:t>
      </w:r>
      <w:r>
        <w:rPr>
          <w:b/>
          <w:spacing w:val="-2"/>
        </w:rPr>
        <w:t>*</w:t>
      </w:r>
      <w:r>
        <w:rPr>
          <w:i/>
        </w:rPr>
        <w:t>p</w:t>
      </w:r>
      <w:r>
        <w:rPr>
          <w:spacing w:val="0"/>
        </w:rPr>
        <w:t>=</w:t>
      </w:r>
      <w:r>
        <w:t>0.03</w:t>
      </w:r>
      <w:r>
        <w:rPr>
          <w:spacing w:val="0"/>
        </w:rPr>
        <w:t>&lt;</w:t>
      </w:r>
      <w:r>
        <w:t>0.0</w:t>
      </w:r>
      <w:r>
        <w:rPr>
          <w:spacing w:val="2"/>
        </w:rPr>
        <w:t>5</w:t>
      </w:r>
      <w:r>
        <w:rPr>
          <w:rFonts w:ascii="宋体" w:eastAsia="宋体" w:hint="eastAsia"/>
        </w:rPr>
        <w:t>）</w:t>
      </w:r>
      <w:r>
        <w:rPr>
          <w:rFonts w:ascii="宋体" w:eastAsia="宋体" w:hint="eastAsia"/>
        </w:rPr>
        <w:t xml:space="preserve">的表</w:t>
      </w:r>
      <w:r>
        <w:rPr>
          <w:rFonts w:ascii="宋体" w:eastAsia="宋体" w:hint="eastAsia"/>
        </w:rPr>
        <w:t>达</w:t>
      </w:r>
      <w:r>
        <w:rPr>
          <w:rFonts w:ascii="宋体" w:eastAsia="宋体" w:hint="eastAsia"/>
        </w:rPr>
        <w:t>（</w:t>
      </w:r>
      <w:r>
        <w:rPr>
          <w:rFonts w:ascii="宋体" w:eastAsia="宋体" w:hint="eastAsia"/>
          <w:spacing w:val="0"/>
        </w:rPr>
        <w:t>图</w:t>
      </w:r>
      <w:r>
        <w:t>3</w:t>
      </w:r>
      <w:r>
        <w:rPr>
          <w:spacing w:val="0"/>
        </w:rPr>
        <w:t>-</w:t>
      </w:r>
      <w:r>
        <w:rPr>
          <w:spacing w:val="2"/>
        </w:rPr>
        <w:t>8</w:t>
      </w:r>
      <w:r>
        <w:rPr>
          <w:rFonts w:ascii="宋体" w:eastAsia="宋体" w:hint="eastAsia"/>
        </w:rPr>
        <w:t>）</w:t>
      </w:r>
      <w:r>
        <w:rPr>
          <w:rFonts w:ascii="宋体" w:eastAsia="宋体" w:hint="eastAsia"/>
        </w:rPr>
        <w:t xml:space="preserve">；</w:t>
      </w:r>
      <w:r>
        <w:t>miR</w:t>
      </w:r>
      <w:r>
        <w:t>-</w:t>
      </w:r>
      <w:r>
        <w:t>133b inhibitor</w:t>
      </w:r>
      <w:r>
        <w:rPr>
          <w:rFonts w:ascii="宋体" w:eastAsia="宋体" w:hint="eastAsia"/>
        </w:rPr>
        <w:t>诱导</w:t>
      </w:r>
      <w:r>
        <w:t>T</w:t>
      </w:r>
      <w:r>
        <w:t>A</w:t>
      </w:r>
      <w:r>
        <w:t>G</w:t>
      </w:r>
      <w:r>
        <w:t>L</w:t>
      </w:r>
      <w:r>
        <w:t>N2</w:t>
      </w:r>
      <w:r>
        <w:t> mR</w:t>
      </w:r>
      <w:r>
        <w:t>N</w:t>
      </w:r>
      <w:r>
        <w:t>A</w:t>
      </w:r>
      <w:r>
        <w:rPr>
          <w:rFonts w:ascii="宋体" w:eastAsia="宋体" w:hint="eastAsia"/>
        </w:rPr>
        <w:t>（</w:t>
      </w:r>
      <w:r>
        <w:rPr>
          <w:spacing w:val="0"/>
          <w:w w:val="100"/>
          <w:position w:val="11"/>
          <w:sz w:val="16"/>
        </w:rPr>
        <w:t>#</w:t>
      </w:r>
      <w:r>
        <w:rPr>
          <w:i/>
        </w:rPr>
        <w:t>p</w:t>
      </w:r>
      <w:r>
        <w:rPr>
          <w:spacing w:val="0"/>
        </w:rPr>
        <w:t>=</w:t>
      </w:r>
      <w:r>
        <w:t>0.008</w:t>
      </w:r>
      <w:r>
        <w:rPr>
          <w:spacing w:val="0"/>
        </w:rPr>
        <w:t>&lt;</w:t>
      </w:r>
      <w:r>
        <w:t>0.05</w:t>
      </w:r>
      <w:r>
        <w:rPr>
          <w:rFonts w:ascii="宋体" w:eastAsia="宋体" w:hint="eastAsia"/>
        </w:rPr>
        <w:t>）</w:t>
      </w:r>
      <w:r>
        <w:rPr>
          <w:rFonts w:ascii="宋体" w:eastAsia="宋体" w:hint="eastAsia"/>
        </w:rPr>
        <w:t>和蛋白</w:t>
      </w:r>
      <w:r>
        <w:rPr>
          <w:rFonts w:ascii="宋体" w:eastAsia="宋体" w:hint="eastAsia"/>
        </w:rPr>
        <w:t>（</w:t>
      </w:r>
      <w:r>
        <w:rPr>
          <w:spacing w:val="0"/>
          <w:w w:val="100"/>
          <w:position w:val="11"/>
          <w:sz w:val="16"/>
        </w:rPr>
        <w:t>#</w:t>
      </w:r>
      <w:r>
        <w:rPr>
          <w:i/>
          <w:spacing w:val="-1"/>
          <w:w w:val="100"/>
          <w:position w:val="11"/>
          <w:sz w:val="16"/>
        </w:rPr>
        <w:t>#</w:t>
      </w:r>
      <w:r>
        <w:rPr>
          <w:i/>
        </w:rPr>
        <w:t>p</w:t>
      </w:r>
      <w:r>
        <w:rPr>
          <w:spacing w:val="0"/>
        </w:rPr>
        <w:t>=</w:t>
      </w:r>
      <w:r>
        <w:t>0.01</w:t>
      </w:r>
      <w:r>
        <w:rPr>
          <w:spacing w:val="0"/>
        </w:rPr>
        <w:t>&lt;</w:t>
      </w:r>
      <w:r>
        <w:t>0.05</w:t>
      </w:r>
      <w:r>
        <w:rPr>
          <w:rFonts w:ascii="宋体" w:eastAsia="宋体" w:hint="eastAsia"/>
        </w:rPr>
        <w:t>）</w:t>
      </w:r>
      <w:r>
        <w:rPr>
          <w:rFonts w:ascii="宋体" w:eastAsia="宋体" w:hint="eastAsia"/>
        </w:rPr>
        <w:t>的表达。结果提示，</w:t>
      </w:r>
      <w:r>
        <w:t>miR-133b</w:t>
      </w:r>
      <w:r>
        <w:rPr>
          <w:rFonts w:ascii="宋体" w:eastAsia="宋体" w:hint="eastAsia"/>
        </w:rPr>
        <w:t>可抑制小鼠卵巢</w:t>
      </w:r>
      <w:r>
        <w:t>TAGLN2</w:t>
      </w:r>
      <w:r>
        <w:t> mRNA</w:t>
      </w:r>
      <w:r>
        <w:rPr>
          <w:rFonts w:ascii="宋体" w:eastAsia="宋体" w:hint="eastAsia"/>
        </w:rPr>
        <w:t>和蛋白的表达。</w:t>
      </w:r>
      <w:r>
        <w:rPr>
          <w:rFonts w:ascii="宋体" w:eastAsia="宋体" w:hint="eastAsia"/>
        </w:rPr>
        <w:t>分析出现这样结果的原因可能涉及：我们用于动物实验的</w:t>
      </w:r>
      <w:r>
        <w:t>miRNA</w:t>
      </w:r>
      <w:r>
        <w:rPr>
          <w:rFonts w:ascii="宋体" w:eastAsia="宋体" w:hint="eastAsia"/>
        </w:rPr>
        <w:t>均为化学合成，</w:t>
      </w:r>
      <w:r>
        <w:rPr>
          <w:rFonts w:ascii="宋体" w:eastAsia="宋体" w:hint="eastAsia"/>
        </w:rPr>
        <w:t>与天然</w:t>
      </w:r>
      <w:r>
        <w:t>miRNA</w:t>
      </w:r>
      <w:r>
        <w:rPr>
          <w:rFonts w:ascii="宋体" w:eastAsia="宋体" w:hint="eastAsia"/>
        </w:rPr>
        <w:t>在稳定性方面存在一定差异。当直接将化学合成的</w:t>
      </w:r>
      <w:r>
        <w:t>miRNA</w:t>
      </w:r>
      <w:r>
        <w:rPr>
          <w:rFonts w:ascii="宋体" w:eastAsia="宋体" w:hint="eastAsia"/>
        </w:rPr>
        <w:t>注射至动物体内后，</w:t>
      </w:r>
      <w:r>
        <w:t>miRNA</w:t>
      </w:r>
      <w:r>
        <w:rPr>
          <w:rFonts w:ascii="宋体" w:eastAsia="宋体" w:hint="eastAsia"/>
        </w:rPr>
        <w:t>在体内吸收、分布、代谢、排泄等途径较为复杂。</w:t>
      </w:r>
    </w:p>
    <w:p w:rsidR="0018722C">
      <w:pPr>
        <w:topLinePunct/>
      </w:pPr>
      <w:r>
        <w:rPr>
          <w:rFonts w:ascii="宋体" w:eastAsia="宋体" w:hint="eastAsia"/>
        </w:rPr>
        <w:t>在目前研究发育过程中，显微注射法是常用的外源基因导入方法，其对仪器</w:t>
      </w:r>
      <w:r>
        <w:rPr>
          <w:rFonts w:ascii="宋体" w:eastAsia="宋体" w:hint="eastAsia"/>
        </w:rPr>
        <w:t>及对实验操作技术人员要求高；对细胞损伤较大，通过物理方法将外源基因片段</w:t>
      </w:r>
      <w:r>
        <w:rPr>
          <w:rFonts w:ascii="宋体" w:eastAsia="宋体" w:hint="eastAsia"/>
        </w:rPr>
        <w:t>导入卵母细胞中，往往会对其膜结构或其他亚细胞结构造成损伤。我们用卵母细</w:t>
      </w:r>
      <w:r>
        <w:rPr>
          <w:rFonts w:ascii="宋体" w:eastAsia="宋体" w:hint="eastAsia"/>
        </w:rPr>
        <w:t>胞显微注射法分析</w:t>
      </w:r>
      <w:r>
        <w:t>miR-133b</w:t>
      </w:r>
      <w:r>
        <w:rPr>
          <w:rFonts w:ascii="宋体" w:eastAsia="宋体" w:hint="eastAsia"/>
        </w:rPr>
        <w:t>对小鼠卵母细胞成熟的影响，结果提示，与对照组的</w:t>
      </w:r>
      <w:r>
        <w:t>GVBD</w:t>
      </w:r>
      <w:r>
        <w:rPr>
          <w:rFonts w:ascii="宋体" w:eastAsia="宋体" w:hint="eastAsia"/>
        </w:rPr>
        <w:t>期卵母细胞率</w:t>
      </w:r>
      <w:r>
        <w:rPr>
          <w:rFonts w:ascii="宋体" w:eastAsia="宋体" w:hint="eastAsia"/>
        </w:rPr>
        <w:t>（</w:t>
      </w:r>
      <w:r>
        <w:rPr>
          <w:spacing w:val="-4"/>
        </w:rPr>
        <w:t>61.6%</w:t>
      </w:r>
      <w:r>
        <w:rPr>
          <w:rFonts w:ascii="宋体" w:eastAsia="宋体" w:hint="eastAsia"/>
        </w:rPr>
        <w:t>）</w:t>
      </w:r>
      <w:r>
        <w:rPr>
          <w:rFonts w:ascii="宋体" w:eastAsia="宋体" w:hint="eastAsia"/>
        </w:rPr>
        <w:t>和</w:t>
      </w:r>
      <w:r>
        <w:t>MII</w:t>
      </w:r>
      <w:r>
        <w:rPr>
          <w:rFonts w:ascii="宋体" w:eastAsia="宋体" w:hint="eastAsia"/>
        </w:rPr>
        <w:t>期卵母细胞率</w:t>
      </w:r>
      <w:r>
        <w:rPr>
          <w:rFonts w:ascii="宋体" w:eastAsia="宋体" w:hint="eastAsia"/>
        </w:rPr>
        <w:t>（</w:t>
      </w:r>
      <w:r>
        <w:rPr>
          <w:spacing w:val="-4"/>
        </w:rPr>
        <w:t>58.5%</w:t>
      </w:r>
      <w:r>
        <w:rPr>
          <w:rFonts w:ascii="宋体" w:eastAsia="宋体" w:hint="eastAsia"/>
        </w:rPr>
        <w:t>）</w:t>
      </w:r>
      <w:r>
        <w:rPr>
          <w:rFonts w:ascii="宋体" w:eastAsia="宋体" w:hint="eastAsia"/>
        </w:rPr>
        <w:t>比较，</w:t>
      </w:r>
      <w:r>
        <w:t>miR-133</w:t>
      </w:r>
      <w:r>
        <w:t>b</w:t>
      </w:r>
    </w:p>
    <w:p w:rsidR="0018722C">
      <w:pPr>
        <w:topLinePunct/>
      </w:pPr>
      <w:r>
        <w:t>mimic</w:t>
      </w:r>
      <w:r>
        <w:rPr>
          <w:rFonts w:ascii="宋体" w:eastAsia="宋体" w:hint="eastAsia"/>
        </w:rPr>
        <w:t>组的</w:t>
      </w:r>
      <w:r>
        <w:t>GVBD</w:t>
      </w:r>
      <w:r>
        <w:rPr>
          <w:rFonts w:ascii="宋体" w:eastAsia="宋体" w:hint="eastAsia"/>
        </w:rPr>
        <w:t>期卵母细胞率</w:t>
      </w:r>
      <w:r>
        <w:rPr>
          <w:rFonts w:ascii="宋体" w:eastAsia="宋体" w:hint="eastAsia"/>
        </w:rPr>
        <w:t>（</w:t>
      </w:r>
      <w:r>
        <w:t>69.3%</w:t>
      </w:r>
      <w:r>
        <w:rPr>
          <w:rFonts w:ascii="宋体" w:eastAsia="宋体" w:hint="eastAsia"/>
        </w:rPr>
        <w:t>）</w:t>
      </w:r>
      <w:r>
        <w:rPr>
          <w:rFonts w:ascii="宋体" w:eastAsia="宋体" w:hint="eastAsia"/>
        </w:rPr>
        <w:t xml:space="preserve">和</w:t>
      </w:r>
      <w:r>
        <w:t>MII</w:t>
      </w:r>
      <w:r>
        <w:rPr>
          <w:rFonts w:ascii="宋体" w:eastAsia="宋体" w:hint="eastAsia"/>
        </w:rPr>
        <w:t>期卵母细胞率</w:t>
      </w:r>
      <w:r>
        <w:rPr>
          <w:rFonts w:ascii="宋体" w:eastAsia="宋体" w:hint="eastAsia"/>
        </w:rPr>
        <w:t>（</w:t>
      </w:r>
      <w:r>
        <w:t>66.7%</w:t>
      </w:r>
      <w:r>
        <w:rPr>
          <w:rFonts w:ascii="宋体" w:eastAsia="宋体" w:hint="eastAsia"/>
        </w:rPr>
        <w:t>）</w:t>
      </w:r>
      <w:r>
        <w:rPr>
          <w:rFonts w:ascii="宋体" w:eastAsia="宋体" w:hint="eastAsia"/>
        </w:rPr>
        <w:t>有增</w:t>
      </w:r>
    </w:p>
    <w:p w:rsidR="0018722C">
      <w:pPr>
        <w:topLinePunct/>
      </w:pPr>
      <w:r>
        <w:rPr>
          <w:rFonts w:cstheme="minorBidi" w:hAnsiTheme="minorHAnsi" w:eastAsiaTheme="minorHAnsi" w:asciiTheme="minorHAnsi" w:ascii="Calibri"/>
        </w:rPr>
        <w:t>63</w:t>
      </w:r>
    </w:p>
    <w:p w:rsidR="0018722C">
      <w:pPr>
        <w:topLinePunct/>
      </w:pPr>
      <w:r>
        <w:rPr>
          <w:rFonts w:ascii="宋体" w:eastAsia="宋体" w:hint="eastAsia"/>
        </w:rPr>
        <w:t>加趋势，但无统计学意义</w:t>
      </w:r>
      <w:r>
        <w:rPr>
          <w:rFonts w:ascii="宋体" w:eastAsia="宋体" w:hint="eastAsia"/>
        </w:rPr>
        <w:t>（</w:t>
      </w:r>
      <w:r>
        <w:rPr>
          <w:i/>
        </w:rPr>
        <w:t>p</w:t>
      </w:r>
      <w:r>
        <w:rPr>
          <w:i/>
          <w:spacing w:val="-1"/>
        </w:rPr>
        <w:t>&gt;</w:t>
      </w:r>
      <w:r w:rsidR="004B696B">
        <w:rPr>
          <w:i/>
          <w:spacing w:val="-1"/>
        </w:rPr>
        <w:t xml:space="preserve"> </w:t>
      </w:r>
      <w:r>
        <w:t>0.05</w:t>
      </w:r>
      <w:r>
        <w:rPr>
          <w:rFonts w:ascii="宋体" w:eastAsia="宋体" w:hint="eastAsia"/>
        </w:rPr>
        <w:t>）</w:t>
      </w:r>
      <w:r>
        <w:rPr>
          <w:rFonts w:ascii="宋体" w:eastAsia="宋体" w:hint="eastAsia"/>
        </w:rPr>
        <w:t>；而与</w:t>
      </w:r>
      <w:r>
        <w:t>miR</w:t>
      </w:r>
      <w:r>
        <w:t>-</w:t>
      </w:r>
      <w:r>
        <w:t>133b inhibitor</w:t>
      </w:r>
      <w:r w:rsidR="001852F3">
        <w:t xml:space="preserve"> </w:t>
      </w:r>
      <w:r>
        <w:rPr>
          <w:rFonts w:ascii="宋体" w:eastAsia="宋体" w:hint="eastAsia"/>
        </w:rPr>
        <w:t>组的</w:t>
      </w:r>
      <w:r>
        <w:t>G</w:t>
      </w:r>
      <w:r>
        <w:t>V</w:t>
      </w:r>
      <w:r>
        <w:t>B</w:t>
      </w:r>
      <w:r>
        <w:t>D</w:t>
      </w:r>
      <w:r>
        <w:rPr>
          <w:rFonts w:ascii="宋体" w:eastAsia="宋体" w:hint="eastAsia"/>
        </w:rPr>
        <w:t>期卵母细胞率</w:t>
      </w:r>
      <w:r>
        <w:rPr>
          <w:rFonts w:ascii="宋体" w:eastAsia="宋体" w:hint="eastAsia"/>
        </w:rPr>
        <w:t>（</w:t>
      </w:r>
      <w:r>
        <w:t>52.0%</w:t>
      </w:r>
      <w:r>
        <w:rPr>
          <w:rFonts w:ascii="宋体" w:eastAsia="宋体" w:hint="eastAsia"/>
        </w:rPr>
        <w:t>）</w:t>
      </w:r>
      <w:r>
        <w:rPr>
          <w:rFonts w:ascii="宋体" w:eastAsia="宋体" w:hint="eastAsia"/>
        </w:rPr>
        <w:t>和</w:t>
      </w:r>
      <w:r>
        <w:t>MII</w:t>
      </w:r>
      <w:r>
        <w:rPr>
          <w:rFonts w:ascii="宋体" w:eastAsia="宋体" w:hint="eastAsia"/>
        </w:rPr>
        <w:t>期卵母细胞率</w:t>
      </w:r>
      <w:r>
        <w:rPr>
          <w:rFonts w:ascii="宋体" w:eastAsia="宋体" w:hint="eastAsia"/>
        </w:rPr>
        <w:t>（</w:t>
      </w:r>
      <w:r>
        <w:t>48.0%</w:t>
      </w:r>
      <w:r>
        <w:rPr>
          <w:rFonts w:ascii="宋体" w:eastAsia="宋体" w:hint="eastAsia"/>
        </w:rPr>
        <w:t>）</w:t>
      </w:r>
      <w:r>
        <w:rPr>
          <w:rFonts w:ascii="宋体" w:eastAsia="宋体" w:hint="eastAsia"/>
        </w:rPr>
        <w:t>比较，</w:t>
      </w:r>
      <w:r>
        <w:t>miR-133b</w:t>
      </w:r>
      <w:r>
        <w:t> </w:t>
      </w:r>
      <w:r>
        <w:t>mimic</w:t>
      </w:r>
      <w:r>
        <w:rPr>
          <w:rFonts w:ascii="宋体" w:eastAsia="宋体" w:hint="eastAsia"/>
        </w:rPr>
        <w:t>组的</w:t>
      </w:r>
      <w:r>
        <w:t>GVBD</w:t>
      </w:r>
      <w:r/>
      <w:r w:rsidR="001852F3">
        <w:t xml:space="preserve"> </w:t>
      </w:r>
      <w:r>
        <w:rPr>
          <w:rFonts w:ascii="宋体" w:eastAsia="宋体" w:hint="eastAsia"/>
        </w:rPr>
        <w:t>期卵母细胞率</w:t>
      </w:r>
      <w:r>
        <w:rPr>
          <w:rFonts w:ascii="宋体" w:eastAsia="宋体" w:hint="eastAsia"/>
        </w:rPr>
        <w:t>（</w:t>
      </w:r>
      <w:r>
        <w:t>69.3%</w:t>
      </w:r>
      <w:r>
        <w:rPr>
          <w:rFonts w:ascii="宋体" w:eastAsia="宋体" w:hint="eastAsia"/>
        </w:rPr>
        <w:t>）</w:t>
      </w:r>
      <w:r>
        <w:rPr>
          <w:rFonts w:ascii="宋体" w:eastAsia="宋体" w:hint="eastAsia"/>
        </w:rPr>
        <w:t>和</w:t>
      </w:r>
      <w:r>
        <w:t>MII</w:t>
      </w:r>
      <w:r/>
      <w:r w:rsidR="001852F3">
        <w:t xml:space="preserve"> </w:t>
      </w:r>
      <w:r>
        <w:rPr>
          <w:rFonts w:ascii="宋体" w:eastAsia="宋体" w:hint="eastAsia"/>
        </w:rPr>
        <w:t>期卵母细胞率</w:t>
      </w:r>
      <w:r>
        <w:rPr>
          <w:rFonts w:ascii="宋体" w:eastAsia="宋体" w:hint="eastAsia"/>
        </w:rPr>
        <w:t>（</w:t>
      </w:r>
      <w:r>
        <w:t>66.7%</w:t>
      </w:r>
      <w:r>
        <w:rPr>
          <w:rFonts w:ascii="宋体" w:eastAsia="宋体" w:hint="eastAsia"/>
        </w:rPr>
        <w:t>）</w:t>
      </w:r>
      <w:r>
        <w:rPr>
          <w:rFonts w:ascii="宋体" w:eastAsia="宋体" w:hint="eastAsia"/>
        </w:rPr>
        <w:t>存在显著</w:t>
      </w:r>
      <w:r>
        <w:rPr>
          <w:rFonts w:ascii="宋体" w:eastAsia="宋体" w:hint="eastAsia"/>
        </w:rPr>
        <w:t>差</w:t>
      </w:r>
      <w:r>
        <w:rPr>
          <w:rFonts w:ascii="宋体" w:eastAsia="宋体" w:hint="eastAsia"/>
        </w:rPr>
        <w:t>异</w:t>
      </w:r>
    </w:p>
    <w:p w:rsidR="0018722C">
      <w:pPr>
        <w:topLinePunct/>
      </w:pPr>
      <w:r>
        <w:rPr>
          <w:rFonts w:ascii="宋体" w:eastAsia="宋体" w:hint="eastAsia"/>
        </w:rPr>
        <w:t>（</w:t>
      </w:r>
      <w:r>
        <w:t>*</w:t>
      </w:r>
      <w:r>
        <w:rPr>
          <w:i/>
        </w:rPr>
        <w:t>p</w:t>
      </w:r>
      <w:r>
        <w:t>=</w:t>
      </w:r>
      <w:r>
        <w:t>0.024</w:t>
      </w:r>
      <w:r>
        <w:t>&lt;</w:t>
      </w:r>
      <w:r>
        <w:t>0.05</w:t>
      </w:r>
      <w:r>
        <w:rPr>
          <w:rFonts w:ascii="宋体" w:eastAsia="宋体" w:hint="eastAsia"/>
          <w:rFonts w:ascii="宋体" w:eastAsia="宋体" w:hint="eastAsia"/>
        </w:rPr>
        <w:t xml:space="preserve">, </w:t>
      </w:r>
      <w:r>
        <w:t>**</w:t>
      </w:r>
      <w:r>
        <w:rPr>
          <w:i/>
        </w:rPr>
        <w:t>p</w:t>
      </w:r>
      <w:r>
        <w:t>=</w:t>
      </w:r>
      <w:r>
        <w:t>0.017</w:t>
      </w:r>
      <w:r>
        <w:t>&lt;</w:t>
      </w:r>
      <w:r>
        <w:t>0.05</w:t>
      </w:r>
      <w:r>
        <w:rPr>
          <w:rFonts w:ascii="宋体" w:eastAsia="宋体" w:hint="eastAsia"/>
        </w:rPr>
        <w:t>）</w:t>
      </w:r>
      <w:r>
        <w:rPr>
          <w:rFonts w:ascii="宋体" w:eastAsia="宋体" w:hint="eastAsia"/>
        </w:rPr>
        <w:t>，提示</w:t>
      </w:r>
      <w:r>
        <w:t>mi</w:t>
      </w:r>
      <w:r>
        <w:t>R</w:t>
      </w:r>
      <w:r>
        <w:t>-</w:t>
      </w:r>
      <w:r>
        <w:t>133b mimic</w:t>
      </w:r>
      <w:r>
        <w:rPr>
          <w:rFonts w:ascii="宋体" w:eastAsia="宋体" w:hint="eastAsia"/>
        </w:rPr>
        <w:t>可诱导卵母细胞的成</w:t>
      </w:r>
      <w:r>
        <w:rPr>
          <w:rFonts w:ascii="宋体" w:eastAsia="宋体" w:hint="eastAsia"/>
        </w:rPr>
        <w:t>熟，而</w:t>
      </w:r>
      <w:r>
        <w:t>miR-133b</w:t>
      </w:r>
      <w:r>
        <w:t> </w:t>
      </w:r>
      <w:r>
        <w:t>inhibitor</w:t>
      </w:r>
      <w:r>
        <w:rPr>
          <w:rFonts w:ascii="宋体" w:eastAsia="宋体" w:hint="eastAsia"/>
        </w:rPr>
        <w:t>可抑制卵母细胞的成熟。分析出现这样结果的可能原因是：一、由于细胞显微注射技术要求很高、时限严格、卵母细胞对体外温度、</w:t>
      </w:r>
      <w:r>
        <w:rPr>
          <w:rFonts w:ascii="宋体" w:eastAsia="宋体" w:hint="eastAsia"/>
        </w:rPr>
        <w:t>体外培养液的渗透压变化敏感等，因此实验中体外培养卵母细胞死亡率较高，导致样本量偏低。二、我们所取得的卵母细胞已脱去卵丘</w:t>
      </w:r>
      <w:r>
        <w:t>-</w:t>
      </w:r>
      <w:r>
        <w:rPr>
          <w:rFonts w:ascii="宋体" w:eastAsia="宋体" w:hint="eastAsia"/>
        </w:rPr>
        <w:t>卵母细胞复合体，并无</w:t>
      </w:r>
      <w:r>
        <w:rPr>
          <w:rFonts w:ascii="宋体" w:eastAsia="宋体" w:hint="eastAsia"/>
        </w:rPr>
        <w:t>颗粒细胞等营养支持细胞。而我们的结果已证实</w:t>
      </w:r>
      <w:r>
        <w:t>TAGLN2</w:t>
      </w:r>
      <w:r>
        <w:rPr>
          <w:rFonts w:ascii="宋体" w:eastAsia="宋体" w:hint="eastAsia"/>
        </w:rPr>
        <w:t>主要在各级卵泡周围</w:t>
      </w:r>
      <w:r>
        <w:rPr>
          <w:rFonts w:ascii="宋体" w:eastAsia="宋体" w:hint="eastAsia"/>
        </w:rPr>
        <w:t>颗粒细胞包膜和胞浆表达；卵母细胞胞浆有少量表达；细胞核未见表达。当我们</w:t>
      </w:r>
      <w:r>
        <w:rPr>
          <w:rFonts w:ascii="宋体" w:eastAsia="宋体" w:hint="eastAsia"/>
        </w:rPr>
        <w:t>将</w:t>
      </w:r>
      <w:r>
        <w:t>miR-133b</w:t>
      </w:r>
      <w:r>
        <w:rPr>
          <w:rFonts w:ascii="宋体" w:eastAsia="宋体" w:hint="eastAsia"/>
        </w:rPr>
        <w:t>直接注入脱去卵丘</w:t>
      </w:r>
      <w:r>
        <w:t>-</w:t>
      </w:r>
      <w:r>
        <w:rPr>
          <w:rFonts w:ascii="宋体" w:eastAsia="宋体" w:hint="eastAsia"/>
        </w:rPr>
        <w:t>卵母细胞复合体的卵母细胞内后，</w:t>
      </w:r>
      <w:r>
        <w:t>miR-133b</w:t>
      </w:r>
      <w:r>
        <w:rPr>
          <w:rFonts w:ascii="宋体" w:eastAsia="宋体" w:hint="eastAsia"/>
        </w:rPr>
        <w:t>不</w:t>
      </w:r>
      <w:r>
        <w:rPr>
          <w:rFonts w:ascii="宋体" w:eastAsia="宋体" w:hint="eastAsia"/>
        </w:rPr>
        <w:t>能通过</w:t>
      </w:r>
      <w:r>
        <w:t>TAGLN2</w:t>
      </w:r>
      <w:r>
        <w:rPr>
          <w:rFonts w:ascii="宋体" w:eastAsia="宋体" w:hint="eastAsia"/>
        </w:rPr>
        <w:t>产生效应。而卵巢中富含颗粒细胞，采用卵巢多点注射法可以</w:t>
      </w:r>
      <w:r>
        <w:rPr>
          <w:rFonts w:ascii="宋体" w:eastAsia="宋体" w:hint="eastAsia"/>
        </w:rPr>
        <w:t>观察明显的</w:t>
      </w:r>
      <w:r>
        <w:t>miR-133b</w:t>
      </w:r>
      <w:r>
        <w:rPr>
          <w:rFonts w:ascii="宋体" w:eastAsia="宋体" w:hint="eastAsia"/>
        </w:rPr>
        <w:t>促进排卵的效应。</w:t>
      </w:r>
    </w:p>
    <w:p w:rsidR="0018722C">
      <w:pPr>
        <w:topLinePunct/>
      </w:pPr>
      <w:r>
        <w:rPr>
          <w:rFonts w:ascii="宋体" w:eastAsia="宋体" w:hint="eastAsia"/>
        </w:rPr>
        <w:t>随着研究不断深入，</w:t>
      </w:r>
      <w:r>
        <w:t>miRNA</w:t>
      </w:r>
      <w:r>
        <w:rPr>
          <w:rFonts w:ascii="宋体" w:eastAsia="宋体" w:hint="eastAsia"/>
        </w:rPr>
        <w:t>或可作为不孕不育生物标志物用于临床诊断及病情评估，</w:t>
      </w:r>
      <w:r>
        <w:t>miRNA</w:t>
      </w:r>
      <w:r>
        <w:rPr>
          <w:rFonts w:ascii="宋体" w:eastAsia="宋体" w:hint="eastAsia"/>
        </w:rPr>
        <w:t>模拟物或抑制剂也有可能发展成为治疗不孕不育的新型治疗药物。深入了解卵泡发育成熟障碍的机制，将为我们深入了解不孕不育的预防、诊断和治疗提供新思路。</w:t>
      </w:r>
    </w:p>
    <w:p w:rsidR="0018722C">
      <w:pPr>
        <w:topLinePunct/>
      </w:pPr>
      <w:r>
        <w:rPr>
          <w:rFonts w:cstheme="minorBidi" w:hAnsiTheme="minorHAnsi" w:eastAsiaTheme="minorHAnsi" w:asciiTheme="minorHAnsi" w:ascii="Calibri"/>
        </w:rPr>
        <w:t>64</w:t>
      </w:r>
    </w:p>
    <w:p w:rsidR="0018722C">
      <w:pPr>
        <w:pStyle w:val="affd"/>
        <w:topLinePunct/>
      </w:pPr>
      <w:bookmarkStart w:id="84086" w:name="_Toc68684086"/>
      <w:bookmarkStart w:name="结论 " w:id="34"/>
      <w:bookmarkEnd w:id="34"/>
      <w:r>
        <w:t>结</w:t>
      </w:r>
      <w:r w:rsidRPr="00000000">
        <w:rPr>
          <w:b/>
        </w:rPr>
        <w:t>论</w:t>
      </w:r>
      <w:bookmarkEnd w:id="84086"/>
    </w:p>
    <w:p w:rsidR="0018722C">
      <w:pPr>
        <w:pStyle w:val="cw21"/>
        <w:topLinePunct/>
      </w:pPr>
      <w:r>
        <w:t>1. </w:t>
      </w:r>
      <w:r>
        <w:t>miR-133b</w:t>
      </w:r>
      <w:r/>
      <w:r>
        <w:rPr>
          <w:rFonts w:ascii="宋体" w:hAnsi="宋体" w:eastAsia="宋体" w:hint="eastAsia"/>
        </w:rPr>
        <w:t>是</w:t>
      </w:r>
      <w:r>
        <w:t>MI</w:t>
      </w:r>
      <w:r/>
      <w:r>
        <w:rPr>
          <w:rFonts w:ascii="宋体" w:hAnsi="宋体" w:eastAsia="宋体" w:hint="eastAsia"/>
        </w:rPr>
        <w:t>卵母细胞特异性高表达</w:t>
      </w:r>
      <w:r>
        <w:t>miRNA</w:t>
      </w:r>
      <w:r>
        <w:rPr>
          <w:rFonts w:ascii="宋体" w:hAnsi="宋体" w:eastAsia="宋体" w:hint="eastAsia"/>
        </w:rPr>
        <w:t>，其靶基因是</w:t>
      </w:r>
      <w:r>
        <w:t>TAGLN2</w:t>
      </w:r>
      <w:r>
        <w:rPr>
          <w:rFonts w:ascii="宋体" w:hAnsi="宋体" w:eastAsia="宋体" w:hint="eastAsia"/>
        </w:rPr>
        <w:t>，</w:t>
      </w:r>
      <w:r>
        <w:rPr>
          <w:rFonts w:ascii="宋体" w:hAnsi="宋体" w:eastAsia="宋体" w:hint="eastAsia"/>
        </w:rPr>
        <w:t>结合位点是</w:t>
      </w:r>
      <w:r>
        <w:t>TAGLN2</w:t>
      </w:r>
      <w:r/>
      <w:r>
        <w:rPr>
          <w:rFonts w:ascii="宋体" w:hAnsi="宋体" w:eastAsia="宋体" w:hint="eastAsia"/>
        </w:rPr>
        <w:t>的</w:t>
      </w:r>
      <w:r>
        <w:t>3’UTR</w:t>
      </w:r>
      <w:r/>
      <w:r>
        <w:rPr>
          <w:rFonts w:ascii="宋体" w:hAnsi="宋体" w:eastAsia="宋体" w:hint="eastAsia"/>
        </w:rPr>
        <w:t>第</w:t>
      </w:r>
      <w:r>
        <w:t>215-250</w:t>
      </w:r>
      <w:r/>
      <w:r>
        <w:rPr>
          <w:rFonts w:ascii="宋体" w:hAnsi="宋体" w:eastAsia="宋体" w:hint="eastAsia"/>
        </w:rPr>
        <w:t>位核苷酸序列。</w:t>
      </w:r>
    </w:p>
    <w:p w:rsidR="0018722C">
      <w:pPr>
        <w:pStyle w:val="cw21"/>
        <w:topLinePunct/>
      </w:pPr>
      <w:r>
        <w:t>2. </w:t>
      </w:r>
      <w:r>
        <w:t>miR-133b</w:t>
      </w:r>
      <w:r>
        <w:rPr>
          <w:rFonts w:ascii="宋体" w:eastAsia="宋体" w:hint="eastAsia"/>
        </w:rPr>
        <w:t>靶向抑制卵泡</w:t>
      </w:r>
      <w:r>
        <w:t>TAGLN2</w:t>
      </w:r>
      <w:r>
        <w:rPr>
          <w:rFonts w:ascii="宋体" w:eastAsia="宋体" w:hint="eastAsia"/>
        </w:rPr>
        <w:t>的表达，促进卵母细胞的成熟。</w:t>
      </w:r>
    </w:p>
    <w:p w:rsidR="0018722C">
      <w:pPr>
        <w:topLinePunct/>
      </w:pPr>
      <w:r>
        <w:rPr>
          <w:rFonts w:cstheme="minorBidi" w:hAnsiTheme="minorHAnsi" w:eastAsiaTheme="minorHAnsi" w:asciiTheme="minorHAnsi" w:ascii="Calibri"/>
        </w:rPr>
        <w:t>65</w:t>
      </w:r>
    </w:p>
    <w:p w:rsidR="0018722C">
      <w:pPr>
        <w:pStyle w:val="afff1"/>
        <w:topLinePunct/>
      </w:pPr>
      <w:bookmarkStart w:id="84087" w:name="_Toc68684087"/>
      <w:bookmarkStart w:name="_TOC_250005" w:id="35"/>
      <w:bookmarkStart w:name="参考文献 " w:id="36"/>
      <w:bookmarkEnd w:id="35"/>
      <w:r>
        <w:t>参考文献</w:t>
      </w:r>
      <w:bookmarkEnd w:id="84087"/>
    </w:p>
    <w:p w:rsidR="0018722C">
      <w:pPr>
        <w:pStyle w:val="ab"/>
        <w:topLinePunct/>
        <w:ind w:left="200" w:hangingChars="200" w:hanging="200"/>
      </w:pPr>
      <w:r>
        <w:t>[</w:t>
      </w:r>
      <w:r>
        <w:t xml:space="preserve">1</w:t>
      </w:r>
      <w:r>
        <w:t>]</w:t>
      </w:r>
      <w:r w:rsidRPr="00281126">
        <w:t xml:space="preserve">  </w:t>
      </w:r>
      <w:r>
        <w:t>Chang EM, Song HS, Lee DR. et al </w:t>
      </w:r>
      <w:r>
        <w:t>In </w:t>
      </w:r>
      <w:r>
        <w:t xml:space="preserve">vitro maturation of human oocytes: Its role in infertility treatment and new possibilities.</w:t>
      </w:r>
      <w:r>
        <w:t xml:space="preserve"> </w:t>
      </w:r>
      <w:r>
        <w:t>[</w:t>
      </w:r>
      <w:r>
        <w:t>J</w:t>
      </w:r>
      <w:r>
        <w:t>]</w:t>
      </w:r>
      <w:r>
        <w:t xml:space="preserve">. Clin Exp Reprod Med. 2014;</w:t>
      </w:r>
      <w:r>
        <w:t xml:space="preserve"> </w:t>
      </w:r>
      <w:r>
        <w:t>41</w:t>
      </w:r>
      <w:r>
        <w:t>(</w:t>
      </w:r>
      <w:r>
        <w:t>2</w:t>
      </w:r>
      <w:r>
        <w:t>)</w:t>
      </w:r>
      <w:r>
        <w:t xml:space="preserve">:</w:t>
      </w:r>
      <w:r>
        <w:t xml:space="preserve"> </w:t>
      </w:r>
      <w:r>
        <w:t>41-6.</w:t>
      </w:r>
    </w:p>
    <w:p w:rsidR="0018722C">
      <w:pPr>
        <w:pStyle w:val="ab"/>
        <w:topLinePunct/>
        <w:ind w:left="200" w:hangingChars="200" w:hanging="200"/>
      </w:pPr>
      <w:r>
        <w:t>[</w:t>
      </w:r>
      <w:r>
        <w:t xml:space="preserve">2</w:t>
      </w:r>
      <w:r>
        <w:t>]</w:t>
      </w:r>
      <w:r w:rsidRPr="00281126">
        <w:t xml:space="preserve">  </w:t>
      </w:r>
      <w:r>
        <w:t>De Berardis D, Mazza M, Marini S. et al Psychopathology, emotional aspects and psychological counselling in infertility: a </w:t>
      </w:r>
      <w:r>
        <w:t>review. </w:t>
      </w:r>
      <w:r>
        <w:t>[</w:t>
      </w:r>
      <w:r>
        <w:t xml:space="preserve">J</w:t>
      </w:r>
      <w:r>
        <w:t>]</w:t>
      </w:r>
      <w:r>
        <w:t xml:space="preserve"> Clin </w:t>
      </w:r>
      <w:r>
        <w:t>Ter. </w:t>
      </w:r>
      <w:r>
        <w:t xml:space="preserve">2014 May-Jun;</w:t>
      </w:r>
      <w:r>
        <w:t xml:space="preserve"> </w:t>
      </w:r>
      <w:r>
        <w:t>165</w:t>
      </w:r>
      <w:r>
        <w:t>(</w:t>
      </w:r>
      <w:r>
        <w:t>3</w:t>
      </w:r>
      <w:r>
        <w:t>)</w:t>
      </w:r>
      <w:r>
        <w:t xml:space="preserve">:</w:t>
      </w:r>
      <w:r>
        <w:t xml:space="preserve"> </w:t>
      </w:r>
      <w:r>
        <w:t>163-9.</w:t>
      </w:r>
    </w:p>
    <w:p w:rsidR="0018722C">
      <w:pPr>
        <w:pStyle w:val="ab"/>
        <w:topLinePunct/>
        <w:ind w:left="200" w:hangingChars="200" w:hanging="200"/>
      </w:pPr>
      <w:r>
        <w:t>[</w:t>
      </w:r>
      <w:r>
        <w:t xml:space="preserve">3</w:t>
      </w:r>
      <w:r>
        <w:t>]</w:t>
      </w:r>
      <w:r w:rsidRPr="00281126">
        <w:t xml:space="preserve">  </w:t>
      </w:r>
      <w:r>
        <w:t>Gudeloglu A, Brahmbhatt </w:t>
      </w:r>
      <w:r>
        <w:t>JV, </w:t>
      </w:r>
      <w:r>
        <w:t>Parekattil SJ. et al Medical management of male infertility in the</w:t>
      </w:r>
      <w:r w:rsidR="001852F3">
        <w:t xml:space="preserve"> absence</w:t>
      </w:r>
      <w:r w:rsidR="001852F3">
        <w:t xml:space="preserve"> of</w:t>
      </w:r>
      <w:r w:rsidR="001852F3">
        <w:t xml:space="preserve"> a</w:t>
      </w:r>
      <w:r w:rsidR="001852F3">
        <w:t xml:space="preserve"> specific</w:t>
      </w:r>
      <w:r w:rsidR="001852F3">
        <w:t xml:space="preserve"> </w:t>
      </w:r>
      <w:r>
        <w:t>etiology. </w:t>
      </w:r>
      <w:r>
        <w:t>[</w:t>
      </w:r>
      <w:r>
        <w:t xml:space="preserve">J</w:t>
      </w:r>
      <w:r>
        <w:t>]</w:t>
      </w:r>
      <w:r>
        <w:t>. </w:t>
      </w:r>
      <w:r w:rsidR="001852F3">
        <w:t xml:space="preserve">Semin</w:t>
      </w:r>
      <w:r w:rsidR="001852F3">
        <w:t xml:space="preserve"> Reprod</w:t>
      </w:r>
      <w:r w:rsidR="001852F3">
        <w:t xml:space="preserve"> Med. </w:t>
      </w:r>
      <w:r w:rsidR="001852F3">
        <w:t xml:space="preserve">2014</w:t>
      </w:r>
      <w:r/>
      <w:r>
        <w:t xml:space="preserve">;</w:t>
      </w:r>
      <w:r>
        <w:t xml:space="preserve"> </w:t>
      </w:r>
      <w:r>
        <w:t>32</w:t>
      </w:r>
      <w:r>
        <w:t>(</w:t>
      </w:r>
      <w:r>
        <w:t>4</w:t>
      </w:r>
      <w:r>
        <w:t>)</w:t>
      </w:r>
      <w:r>
        <w:t xml:space="preserve">:</w:t>
      </w:r>
      <w:r>
        <w:t xml:space="preserve"> </w:t>
      </w:r>
      <w:r>
        <w:t>313-8.</w:t>
      </w:r>
    </w:p>
    <w:p w:rsidR="0018722C">
      <w:pPr>
        <w:pStyle w:val="ab"/>
        <w:topLinePunct/>
        <w:ind w:left="200" w:hangingChars="200" w:hanging="200"/>
      </w:pPr>
      <w:r>
        <w:t>[</w:t>
      </w:r>
      <w:r>
        <w:t xml:space="preserve">4</w:t>
      </w:r>
      <w:r>
        <w:t>]</w:t>
      </w:r>
      <w:r w:rsidRPr="00281126">
        <w:t xml:space="preserve">  </w:t>
      </w:r>
      <w:r>
        <w:t>Tavukcuoglu S, Al-Azawi </w:t>
      </w:r>
      <w:r>
        <w:t>T, </w:t>
      </w:r>
      <w:r>
        <w:t>Al-Hasani S et al Using Fresh and Frozen Testicular Sperm Samples in Couples Undergoing ICSI-MicroTESE Treatment. J Reprod Infertil. 2013;</w:t>
      </w:r>
      <w:r>
        <w:t> </w:t>
      </w:r>
      <w:r>
        <w:t>14</w:t>
      </w:r>
      <w:r>
        <w:t>(</w:t>
      </w:r>
      <w:r>
        <w:t>2</w:t>
      </w:r>
      <w:r>
        <w:t>)</w:t>
      </w:r>
      <w:r>
        <w:t xml:space="preserve">:</w:t>
      </w:r>
      <w:r>
        <w:t xml:space="preserve"> </w:t>
      </w:r>
      <w:r>
        <w:t>79-84.</w:t>
      </w:r>
    </w:p>
    <w:p w:rsidR="0018722C">
      <w:pPr>
        <w:pStyle w:val="ab"/>
        <w:topLinePunct/>
        <w:ind w:left="200" w:hangingChars="200" w:hanging="200"/>
      </w:pPr>
      <w:bookmarkStart w:id="915422" w:name="_cwCmt5"/>
      <w:r>
        <w:t xml:space="preserve">[</w:t>
      </w:r>
      <w:r>
        <w:t xml:space="preserve">5</w:t>
      </w:r>
      <w:r>
        <w:t xml:space="preserve">]</w:t>
      </w:r>
      <w:r w:rsidRPr="00281126">
        <w:t xml:space="preserve">  </w:t>
      </w:r>
      <w:r>
        <w:t xml:space="preserve">Mtango NR, Latham KE, Sutovsky </w:t>
      </w:r>
      <w:r>
        <w:t xml:space="preserve">P. </w:t>
      </w:r>
      <w:r>
        <w:t xml:space="preserve">et al Deubiquitinating enzymes in oocyte maturation, fertilization and preimplantation embryo development. </w:t>
      </w:r>
      <w:r>
        <w:t xml:space="preserve">[</w:t>
      </w:r>
      <w:r>
        <w:rPr>
          <w:sz w:val="24"/>
        </w:rPr>
        <w:t xml:space="preserve">J</w:t>
      </w:r>
      <w:r>
        <w:t xml:space="preserve">]</w:t>
      </w:r>
      <w:r>
        <w:t xml:space="preserve"> Adv Exp Med Biol. 2014;</w:t>
      </w:r>
      <w:r>
        <w:t xml:space="preserve"> </w:t>
      </w:r>
      <w:r>
        <w:t xml:space="preserve">759:</w:t>
      </w:r>
      <w:r>
        <w:t xml:space="preserve"> </w:t>
      </w:r>
      <w:r>
        <w:t>89-110.</w:t>
      </w:r>
      <w:bookmarkEnd w:id="915422"/>
    </w:p>
    <w:p w:rsidR="0018722C">
      <w:pPr>
        <w:pStyle w:val="ab"/>
        <w:topLinePunct/>
        <w:ind w:left="200" w:hangingChars="200" w:hanging="200"/>
      </w:pPr>
      <w:r>
        <w:t>[</w:t>
      </w:r>
      <w:r>
        <w:t xml:space="preserve">6</w:t>
      </w:r>
      <w:r>
        <w:t>]</w:t>
      </w:r>
      <w:r w:rsidRPr="00281126">
        <w:t xml:space="preserve">  </w:t>
      </w:r>
      <w:r>
        <w:t>Cecconi S, Rossi </w:t>
      </w:r>
      <w:r>
        <w:t>G, </w:t>
      </w:r>
      <w:r>
        <w:t>Castellucci A. et al Endocannabinoid signaling in</w:t>
      </w:r>
      <w:r w:rsidR="001852F3">
        <w:t xml:space="preserve"> mammalian </w:t>
      </w:r>
      <w:r>
        <w:t xml:space="preserve">ovary.</w:t>
      </w:r>
      <w:r>
        <w:t xml:space="preserve"> </w:t>
      </w:r>
      <w:r/>
      <w:r>
        <w:t>[</w:t>
      </w:r>
      <w:r>
        <w:rPr>
          <w:spacing w:val="-2"/>
          <w:sz w:val="24"/>
        </w:rPr>
        <w:t xml:space="preserve">J</w:t>
      </w:r>
      <w:r>
        <w:t>]</w:t>
      </w:r>
      <w:r>
        <w:t xml:space="preserve"> </w:t>
      </w:r>
      <w:r>
        <w:t>Eur J Obstet Gynecol Reprod Biol.</w:t>
      </w:r>
      <w:r>
        <w:t> </w:t>
      </w:r>
      <w:r>
        <w:t xml:space="preserve">2014;</w:t>
      </w:r>
      <w:r>
        <w:t xml:space="preserve"> </w:t>
      </w:r>
      <w:r>
        <w:t>178:</w:t>
      </w:r>
      <w:r>
        <w:t xml:space="preserve"> </w:t>
      </w:r>
      <w:r>
        <w:t>6-11.</w:t>
      </w:r>
    </w:p>
    <w:p w:rsidR="0018722C">
      <w:pPr>
        <w:pStyle w:val="ab"/>
        <w:topLinePunct/>
        <w:ind w:left="200" w:hangingChars="200" w:hanging="200"/>
      </w:pPr>
      <w:r>
        <w:t>[</w:t>
      </w:r>
      <w:r>
        <w:t xml:space="preserve">7</w:t>
      </w:r>
      <w:r>
        <w:t xml:space="preserve">]</w:t>
      </w:r>
      <w:r>
        <w:t xml:space="preserve"> </w:t>
      </w:r>
      <w:r>
        <w:rPr>
          <w:rFonts w:ascii="宋体" w:eastAsia="宋体" w:hint="eastAsia"/>
        </w:rPr>
        <w:t>庄广伦</w:t>
      </w:r>
      <w:r>
        <w:t>. </w:t>
      </w:r>
      <w:r>
        <w:rPr>
          <w:rFonts w:ascii="宋体" w:eastAsia="宋体" w:hint="eastAsia"/>
        </w:rPr>
        <w:t>现代辅助生育技术</w:t>
      </w:r>
      <w:r>
        <w:t>[</w:t>
      </w:r>
      <w:r>
        <w:rPr>
          <w:sz w:val="24"/>
        </w:rPr>
        <w:t>M</w:t>
      </w:r>
      <w:r>
        <w:t>]</w:t>
      </w:r>
      <w:r>
        <w:t>. </w:t>
      </w:r>
      <w:r>
        <w:rPr>
          <w:rFonts w:ascii="宋体" w:eastAsia="宋体" w:hint="eastAsia"/>
        </w:rPr>
        <w:t>北京</w:t>
      </w:r>
      <w:r>
        <w:t>: </w:t>
      </w:r>
      <w:r>
        <w:rPr>
          <w:rFonts w:ascii="宋体" w:eastAsia="宋体" w:hint="eastAsia"/>
        </w:rPr>
        <w:t>人民卫生出版社</w:t>
      </w:r>
      <w:r>
        <w:t>, </w:t>
      </w:r>
      <w:r>
        <w:t xml:space="preserve">2005:</w:t>
      </w:r>
      <w:r>
        <w:t xml:space="preserve"> </w:t>
      </w:r>
      <w:r>
        <w:t>123,</w:t>
      </w:r>
      <w:r>
        <w:t> </w:t>
      </w:r>
      <w:r>
        <w:t>10-15.</w:t>
      </w:r>
    </w:p>
    <w:p w:rsidR="0018722C">
      <w:pPr>
        <w:pStyle w:val="ab"/>
        <w:topLinePunct/>
        <w:ind w:left="200" w:hangingChars="200" w:hanging="200"/>
      </w:pPr>
      <w:bookmarkStart w:id="915421" w:name="_cwCmt4"/>
      <w:r>
        <w:t xml:space="preserve">[</w:t>
      </w:r>
      <w:r>
        <w:t xml:space="preserve">8</w:t>
      </w:r>
      <w:r>
        <w:t xml:space="preserve">]</w:t>
      </w:r>
      <w:r w:rsidRPr="00281126">
        <w:t xml:space="preserve">  </w:t>
      </w:r>
      <w:r>
        <w:t xml:space="preserve">Nogueira D, Sadeu J C, Montagut, J. In vitro oocyte maturation: current status. </w:t>
      </w:r>
      <w:r>
        <w:t xml:space="preserve">[</w:t>
      </w:r>
      <w:r>
        <w:t xml:space="preserve">J</w:t>
      </w:r>
      <w:r>
        <w:t xml:space="preserve">]</w:t>
      </w:r>
      <w:r>
        <w:t xml:space="preserve"> Semin Reprod Med; 2012, 30</w:t>
      </w:r>
      <w:r>
        <w:t xml:space="preserve">(</w:t>
      </w:r>
      <w:r>
        <w:t xml:space="preserve">3</w:t>
      </w:r>
      <w:r>
        <w:t xml:space="preserve">)</w:t>
      </w:r>
      <w:r>
        <w:t xml:space="preserve">;</w:t>
      </w:r>
      <w:r>
        <w:t xml:space="preserve"> </w:t>
      </w:r>
      <w:r>
        <w:t xml:space="preserve">199-213.</w:t>
      </w:r>
      <w:bookmarkEnd w:id="915421"/>
    </w:p>
    <w:p w:rsidR="0018722C">
      <w:pPr>
        <w:pStyle w:val="ab"/>
        <w:topLinePunct/>
        <w:ind w:left="200" w:hangingChars="200" w:hanging="200"/>
      </w:pPr>
      <w:r>
        <w:t xml:space="preserve">[</w:t>
      </w:r>
      <w:r>
        <w:t xml:space="preserve">9</w:t>
      </w:r>
      <w:r>
        <w:t xml:space="preserve">]</w:t>
      </w:r>
      <w:r w:rsidRPr="00281126">
        <w:t xml:space="preserve">  </w:t>
      </w:r>
      <w:r>
        <w:t xml:space="preserve">M inegishi </w:t>
      </w:r>
      <w:r>
        <w:t xml:space="preserve">T, </w:t>
      </w:r>
      <w:r>
        <w:t xml:space="preserve">Hirakawa, Kishi H et al1. A role of insu lin- like growth factor for follicle- stimulating hormone receptor expression in rat granulose cells</w:t>
      </w:r>
      <w:r>
        <w:rPr>
          <w:rFonts w:ascii="宋体" w:eastAsia="宋体" w:hint="eastAsia"/>
          <w:rFonts w:ascii="宋体" w:eastAsia="宋体" w:hint="eastAsia"/>
          <w:sz w:val="24"/>
        </w:rPr>
        <w:t xml:space="preserve">,</w:t>
      </w:r>
      <w:r>
        <w:rPr>
          <w:rFonts w:ascii="宋体" w:eastAsia="宋体" w:hint="eastAsia"/>
        </w:rPr>
        <w:t xml:space="preserve"> </w:t>
      </w:r>
      <w:r>
        <w:t xml:space="preserve">BiolReprod, 2000, 62 </w:t>
      </w:r>
      <w:r>
        <w:t xml:space="preserve">(</w:t>
      </w:r>
      <w:r>
        <w:t xml:space="preserve"> 2</w:t>
      </w:r>
      <w:r>
        <w:t xml:space="preserve">)</w:t>
      </w:r>
      <w:r w:rsidR="004B696B">
        <w:t xml:space="preserve">:</w:t>
      </w:r>
      <w:r>
        <w:t xml:space="preserve"> </w:t>
      </w:r>
      <w:r>
        <w:t xml:space="preserve">325.</w:t>
      </w:r>
    </w:p>
    <w:p w:rsidR="0018722C">
      <w:pPr>
        <w:pStyle w:val="ab"/>
        <w:topLinePunct/>
        <w:ind w:left="200" w:hangingChars="200" w:hanging="200"/>
      </w:pPr>
      <w:r>
        <w:t>[</w:t>
      </w:r>
      <w:r>
        <w:t xml:space="preserve">10</w:t>
      </w:r>
      <w:r>
        <w:t>]</w:t>
      </w:r>
      <w:r w:rsidRPr="00281126">
        <w:t xml:space="preserve"> </w:t>
      </w:r>
      <w:r>
        <w:t>Nicolas J. Lehrbach, Cecilia Castro, et al. Post-developmental microRNA expression is required for normal signaling physiology, and regulates aging in parallel to insulin</w:t>
      </w:r>
      <w:r>
        <w:t>/</w:t>
      </w:r>
      <w:r>
        <w:t xml:space="preserve">IGF-1 in C. elegans. RNA.</w:t>
      </w:r>
      <w:r>
        <w:t xml:space="preserve"> </w:t>
      </w:r>
      <w:r>
        <w:t xml:space="preserve">2012, 18:</w:t>
      </w:r>
      <w:r>
        <w:t> </w:t>
      </w:r>
      <w:r>
        <w:t>2220-2235.</w:t>
      </w:r>
    </w:p>
    <w:p w:rsidR="0018722C">
      <w:pPr>
        <w:topLinePunct/>
      </w:pPr>
      <w:r>
        <w:rPr>
          <w:rFonts w:cstheme="minorBidi" w:hAnsiTheme="minorHAnsi" w:eastAsiaTheme="minorHAnsi" w:asciiTheme="minorHAnsi" w:ascii="Calibri"/>
        </w:rPr>
        <w:t>66</w:t>
      </w:r>
    </w:p>
    <w:p w:rsidR="0018722C">
      <w:pPr>
        <w:pStyle w:val="ab"/>
        <w:topLinePunct/>
        <w:ind w:left="200" w:hangingChars="200" w:hanging="200"/>
      </w:pPr>
      <w:r>
        <w:t>[</w:t>
      </w:r>
      <w:r>
        <w:t xml:space="preserve">11</w:t>
      </w:r>
      <w:r>
        <w:t>]</w:t>
      </w:r>
      <w:r w:rsidRPr="00281126">
        <w:t xml:space="preserve"> </w:t>
      </w:r>
      <w:r>
        <w:t>Yıldırım K, </w:t>
      </w:r>
      <w:r>
        <w:t>Vural </w:t>
      </w:r>
      <w:r>
        <w:t>MR, Küplülü</w:t>
      </w:r>
      <w:r w:rsidR="001852F3">
        <w:t xml:space="preserve">S. et al The effects of EGF and IGF-1 on FSH-mediated in vitro maturation of domestic cat oocytes derived from follicular and luteal stages.</w:t>
      </w:r>
      <w:r w:rsidR="001852F3">
        <w:t xml:space="preserve"> </w:t>
      </w:r>
      <w:r>
        <w:t>[</w:t>
      </w:r>
      <w:r>
        <w:t>J</w:t>
      </w:r>
      <w:r>
        <w:t>]</w:t>
      </w:r>
      <w:r>
        <w:t>. Reprod Biol.</w:t>
      </w:r>
      <w:r>
        <w:t> </w:t>
      </w:r>
      <w:r>
        <w:t xml:space="preserve">2014;</w:t>
      </w:r>
      <w:r>
        <w:t xml:space="preserve"> </w:t>
      </w:r>
      <w:r>
        <w:t>14</w:t>
      </w:r>
      <w:r>
        <w:t>(</w:t>
      </w:r>
      <w:r>
        <w:t>2</w:t>
      </w:r>
      <w:r>
        <w:t>)</w:t>
      </w:r>
      <w:r>
        <w:t xml:space="preserve">:</w:t>
      </w:r>
      <w:r>
        <w:t xml:space="preserve"> </w:t>
      </w:r>
      <w:r>
        <w:t>122-7.</w:t>
      </w:r>
    </w:p>
    <w:p w:rsidR="0018722C">
      <w:pPr>
        <w:pStyle w:val="ab"/>
        <w:topLinePunct/>
        <w:ind w:left="200" w:hangingChars="200" w:hanging="200"/>
      </w:pPr>
      <w:r>
        <w:t>[</w:t>
      </w:r>
      <w:r>
        <w:t xml:space="preserve">12</w:t>
      </w:r>
      <w:r>
        <w:t>]</w:t>
      </w:r>
      <w:r w:rsidRPr="00281126">
        <w:t xml:space="preserve"> </w:t>
      </w:r>
      <w:r>
        <w:t xml:space="preserve">Reverchon M, Cornuau M, Cloix L.</w:t>
      </w:r>
      <w:r>
        <w:t xml:space="preserve"> </w:t>
      </w:r>
      <w:r>
        <w:t xml:space="preserve">et al Visfatin is expressed in human granulosa cells: regulation by metformin through AMPK</w:t>
      </w:r>
      <w:r>
        <w:t>/</w:t>
      </w:r>
      <w:r>
        <w:t xml:space="preserve">SIRT1 pathways and its role in steroidogenesis.</w:t>
      </w:r>
      <w:r>
        <w:t xml:space="preserve"> </w:t>
      </w:r>
      <w:r>
        <w:t>[</w:t>
      </w:r>
      <w:r>
        <w:t>J</w:t>
      </w:r>
      <w:r>
        <w:t>]</w:t>
      </w:r>
      <w:r>
        <w:t>. Mol Hum Reprod.</w:t>
      </w:r>
      <w:r>
        <w:t> </w:t>
      </w:r>
      <w:r>
        <w:t xml:space="preserve">2013;</w:t>
      </w:r>
      <w:r>
        <w:t xml:space="preserve"> </w:t>
      </w:r>
      <w:r>
        <w:t>19</w:t>
      </w:r>
      <w:r>
        <w:t>(</w:t>
      </w:r>
      <w:r>
        <w:t>5</w:t>
      </w:r>
      <w:r>
        <w:t>)</w:t>
      </w:r>
      <w:r>
        <w:t xml:space="preserve">:</w:t>
      </w:r>
      <w:r>
        <w:t xml:space="preserve"> </w:t>
      </w:r>
      <w:r>
        <w:t>313-26.</w:t>
      </w:r>
    </w:p>
    <w:p w:rsidR="0018722C">
      <w:pPr>
        <w:pStyle w:val="ab"/>
        <w:topLinePunct/>
        <w:ind w:left="200" w:hangingChars="200" w:hanging="200"/>
      </w:pPr>
      <w:r>
        <w:t>[</w:t>
      </w:r>
      <w:r>
        <w:t xml:space="preserve">13</w:t>
      </w:r>
      <w:r>
        <w:t>]</w:t>
      </w:r>
      <w:r w:rsidRPr="00281126">
        <w:t xml:space="preserve"> </w:t>
      </w:r>
      <w:r>
        <w:t>Yu </w:t>
      </w:r>
      <w:r>
        <w:t>Y, </w:t>
      </w:r>
      <w:r>
        <w:t>Yan </w:t>
      </w:r>
      <w:r>
        <w:t>J, </w:t>
      </w:r>
      <w:r>
        <w:t>Li </w:t>
      </w:r>
      <w:r>
        <w:t xml:space="preserve">M. et al Effects of combined epidermal growth factor, brain-derived neurotrophic factor and insulin-like growth factor-1 on human oocyte maturation and early fertilized and cloned embryo development.</w:t>
      </w:r>
      <w:r>
        <w:t xml:space="preserve"> </w:t>
      </w:r>
      <w:r>
        <w:t>[</w:t>
      </w:r>
      <w:r>
        <w:t>J</w:t>
      </w:r>
      <w:r>
        <w:t>]</w:t>
      </w:r>
      <w:r>
        <w:t>. Hum Reprod.</w:t>
      </w:r>
      <w:r>
        <w:t> </w:t>
      </w:r>
      <w:r>
        <w:t xml:space="preserve">2012;</w:t>
      </w:r>
      <w:r>
        <w:t xml:space="preserve"> </w:t>
      </w:r>
      <w:r>
        <w:t>27</w:t>
      </w:r>
      <w:r>
        <w:t>(</w:t>
      </w:r>
      <w:r>
        <w:t>7</w:t>
      </w:r>
      <w:r>
        <w:t>)</w:t>
      </w:r>
      <w:r>
        <w:t xml:space="preserve">:</w:t>
      </w:r>
      <w:r>
        <w:t xml:space="preserve"> </w:t>
      </w:r>
      <w:r>
        <w:t>2146-59.</w:t>
      </w:r>
    </w:p>
    <w:p w:rsidR="0018722C">
      <w:pPr>
        <w:pStyle w:val="ab"/>
        <w:topLinePunct/>
        <w:ind w:left="200" w:hangingChars="200" w:hanging="200"/>
      </w:pPr>
      <w:r>
        <w:t>[</w:t>
      </w:r>
      <w:r>
        <w:t xml:space="preserve">14</w:t>
      </w:r>
      <w:r>
        <w:t>]</w:t>
      </w:r>
      <w:r w:rsidRPr="00281126">
        <w:t xml:space="preserve"> </w:t>
      </w:r>
      <w:r>
        <w:t>Jason Baley and Julang Li; MicroRNAs and ovarian function. Journal of Ovarian Research; 2012;</w:t>
      </w:r>
      <w:r>
        <w:t> </w:t>
      </w:r>
      <w:r>
        <w:t xml:space="preserve">5:</w:t>
      </w:r>
      <w:r>
        <w:t xml:space="preserve"> </w:t>
      </w:r>
      <w:r>
        <w:t>8.</w:t>
      </w:r>
    </w:p>
    <w:p w:rsidR="0018722C">
      <w:pPr>
        <w:pStyle w:val="ab"/>
        <w:topLinePunct/>
        <w:ind w:left="200" w:hangingChars="200" w:hanging="200"/>
      </w:pPr>
      <w:r>
        <w:t>[</w:t>
      </w:r>
      <w:r>
        <w:t xml:space="preserve">15</w:t>
      </w:r>
      <w:r>
        <w:t>]</w:t>
      </w:r>
      <w:r w:rsidRPr="00281126">
        <w:t xml:space="preserve"> </w:t>
      </w:r>
      <w:r>
        <w:t>Lei</w:t>
      </w:r>
      <w:r>
        <w:t> </w:t>
      </w:r>
      <w:r>
        <w:t>Lei,</w:t>
      </w:r>
      <w:r>
        <w:t> </w:t>
      </w:r>
      <w:r>
        <w:t>Shiying</w:t>
      </w:r>
      <w:r>
        <w:t> </w:t>
      </w:r>
      <w:r>
        <w:t>Jin,</w:t>
      </w:r>
      <w:r>
        <w:t> </w:t>
      </w:r>
      <w:r>
        <w:t>Gabriel</w:t>
      </w:r>
      <w:r>
        <w:t> </w:t>
      </w:r>
      <w:r>
        <w:t>Gonzalez,</w:t>
      </w:r>
      <w:r>
        <w:t> </w:t>
      </w:r>
      <w:r>
        <w:t>et</w:t>
      </w:r>
      <w:r>
        <w:t> </w:t>
      </w:r>
      <w:r>
        <w:t>al</w:t>
      </w:r>
      <w:r>
        <w:rPr>
          <w:rFonts w:ascii="宋体" w:eastAsia="宋体" w:hint="eastAsia"/>
        </w:rPr>
        <w:t xml:space="preserve">．</w:t>
      </w:r>
      <w:r>
        <w:rPr>
          <w:rFonts w:ascii="宋体" w:eastAsia="宋体" w:hint="eastAsia"/>
        </w:rPr>
        <w:t xml:space="preserve"> </w:t>
      </w:r>
      <w:r>
        <w:t>The</w:t>
      </w:r>
      <w:r>
        <w:t> </w:t>
      </w:r>
      <w:r>
        <w:t>regulatory</w:t>
      </w:r>
      <w:r>
        <w:t> </w:t>
      </w:r>
      <w:r>
        <w:t>role</w:t>
      </w:r>
      <w:r>
        <w:t> </w:t>
      </w:r>
      <w:r>
        <w:t>of</w:t>
      </w:r>
      <w:r>
        <w:t> </w:t>
      </w:r>
      <w:r>
        <w:t>Dicer</w:t>
      </w:r>
      <w:r>
        <w:t> </w:t>
      </w:r>
      <w:r>
        <w:t>in</w:t>
      </w:r>
      <w:r>
        <w:t>folliculogenesis in mice. Mol Cell Endocrinol. 2010, 315</w:t>
      </w:r>
      <w:r>
        <w:t>(</w:t>
      </w:r>
      <w:r>
        <w:t>1-2</w:t>
      </w:r>
      <w:r>
        <w:t>)</w:t>
      </w:r>
      <w:r>
        <w:t>: 63.</w:t>
      </w:r>
    </w:p>
    <w:p w:rsidR="0018722C">
      <w:pPr>
        <w:pStyle w:val="ab"/>
        <w:topLinePunct/>
        <w:ind w:left="200" w:hangingChars="200" w:hanging="200"/>
      </w:pPr>
      <w:r>
        <w:t>[</w:t>
      </w:r>
      <w:r>
        <w:t xml:space="preserve">16</w:t>
      </w:r>
      <w:r>
        <w:t>]</w:t>
      </w:r>
      <w:r w:rsidRPr="00281126">
        <w:t xml:space="preserve"> </w:t>
      </w:r>
      <w:r>
        <w:t>Tang </w:t>
      </w:r>
      <w:r>
        <w:t>F, </w:t>
      </w:r>
      <w:r>
        <w:t>Kaneda M, O</w:t>
      </w:r>
      <w:r>
        <w:t>'</w:t>
      </w:r>
      <w:r>
        <w:t>Carroll D, et al. Maternal microRNAs are essential for mouse zygotic development. Genes </w:t>
      </w:r>
      <w:r>
        <w:t>Dev. </w:t>
      </w:r>
      <w:r>
        <w:t xml:space="preserve">2007,</w:t>
      </w:r>
      <w:r>
        <w:t xml:space="preserve"> </w:t>
      </w:r>
      <w:r>
        <w:t>21:</w:t>
      </w:r>
      <w:r>
        <w:t xml:space="preserve"> </w:t>
      </w:r>
      <w:r>
        <w:t>644–648.</w:t>
      </w:r>
    </w:p>
    <w:p w:rsidR="0018722C">
      <w:pPr>
        <w:pStyle w:val="ab"/>
        <w:topLinePunct/>
        <w:ind w:left="200" w:hangingChars="200" w:hanging="200"/>
      </w:pPr>
      <w:r>
        <w:t>[</w:t>
      </w:r>
      <w:r>
        <w:t xml:space="preserve">17</w:t>
      </w:r>
      <w:r>
        <w:t>]</w:t>
      </w:r>
      <w:r w:rsidRPr="00281126">
        <w:t xml:space="preserve"> </w:t>
      </w:r>
      <w:r>
        <w:t>Yang </w:t>
      </w:r>
      <w:r>
        <w:t>S, </w:t>
      </w:r>
      <w:r>
        <w:t>Wang </w:t>
      </w:r>
      <w:r>
        <w:t xml:space="preserve">S, Luo A,</w:t>
      </w:r>
      <w:r>
        <w:t xml:space="preserve"> </w:t>
      </w:r>
      <w:r>
        <w:t xml:space="preserve">et al. Expression patterns and regulatory functions of microRNAs during the initiation of primordial follicle development in the neonatal mouse </w:t>
      </w:r>
      <w:r>
        <w:t>ovary.</w:t>
      </w:r>
      <w:r>
        <w:t> </w:t>
      </w:r>
      <w:r>
        <w:t xml:space="preserve">2013,</w:t>
      </w:r>
      <w:r>
        <w:t xml:space="preserve"> </w:t>
      </w:r>
      <w:r>
        <w:t>27;</w:t>
      </w:r>
      <w:r>
        <w:t xml:space="preserve"> </w:t>
      </w:r>
      <w:r>
        <w:t>89</w:t>
      </w:r>
      <w:r>
        <w:t>(</w:t>
      </w:r>
      <w:r>
        <w:t>5</w:t>
      </w:r>
      <w:r>
        <w:t>)</w:t>
      </w:r>
      <w:r>
        <w:t xml:space="preserve">:</w:t>
      </w:r>
      <w:r>
        <w:t xml:space="preserve"> </w:t>
      </w:r>
      <w:r>
        <w:t>126.</w:t>
      </w:r>
    </w:p>
    <w:p w:rsidR="0018722C">
      <w:pPr>
        <w:pStyle w:val="ab"/>
        <w:topLinePunct/>
        <w:ind w:left="200" w:hangingChars="200" w:hanging="200"/>
      </w:pPr>
      <w:r>
        <w:t>[</w:t>
      </w:r>
      <w:r>
        <w:t xml:space="preserve">18</w:t>
      </w:r>
      <w:r>
        <w:t>]</w:t>
      </w:r>
      <w:r w:rsidRPr="00281126">
        <w:t xml:space="preserve"> </w:t>
      </w:r>
      <w:r>
        <w:t>White </w:t>
      </w:r>
      <w:r>
        <w:t>YA, </w:t>
      </w:r>
      <w:r>
        <w:t>Woods </w:t>
      </w:r>
      <w:r>
        <w:t>DC, </w:t>
      </w:r>
      <w:r>
        <w:t>Takai </w:t>
      </w:r>
      <w:r>
        <w:t xml:space="preserve">Y et al Oocyte formation by mitotically active germ cells purified from ovaries of reproductive-age women. Nature Medicine. 2012;</w:t>
      </w:r>
      <w:r>
        <w:t xml:space="preserve"> </w:t>
      </w:r>
      <w:r>
        <w:t>18</w:t>
      </w:r>
      <w:r>
        <w:t>(</w:t>
      </w:r>
      <w:r>
        <w:t>3</w:t>
      </w:r>
      <w:r>
        <w:t>)</w:t>
      </w:r>
      <w:r>
        <w:t xml:space="preserve">:</w:t>
      </w:r>
      <w:r>
        <w:t xml:space="preserve"> </w:t>
      </w:r>
      <w:r>
        <w:t>413-421.</w:t>
      </w:r>
    </w:p>
    <w:p w:rsidR="0018722C">
      <w:pPr>
        <w:pStyle w:val="ab"/>
        <w:topLinePunct/>
        <w:ind w:left="200" w:hangingChars="200" w:hanging="200"/>
      </w:pPr>
      <w:r>
        <w:t>[</w:t>
      </w:r>
      <w:r>
        <w:t xml:space="preserve">19</w:t>
      </w:r>
      <w:r>
        <w:t>]</w:t>
      </w:r>
      <w:r w:rsidRPr="00281126">
        <w:t xml:space="preserve"> </w:t>
      </w:r>
      <w:r>
        <w:t xml:space="preserve">S. Assou, T. Al-edani, D. Haouzi, et al. MicroRNAs: new candidates for the regulation of the human cumulus–oocyte complex. Human Reproduction, 2013,</w:t>
      </w:r>
      <w:r>
        <w:t xml:space="preserve"> </w:t>
      </w:r>
      <w:r>
        <w:t>28</w:t>
      </w:r>
      <w:r>
        <w:t>(</w:t>
      </w:r>
      <w:r>
        <w:t>11</w:t>
      </w:r>
      <w:r>
        <w:t>)</w:t>
      </w:r>
      <w:r>
        <w:t xml:space="preserve">;</w:t>
      </w:r>
      <w:r>
        <w:t xml:space="preserve"> </w:t>
      </w:r>
      <w:r>
        <w:t>3038–3049.</w:t>
      </w:r>
    </w:p>
    <w:p w:rsidR="0018722C">
      <w:pPr>
        <w:pStyle w:val="ab"/>
        <w:topLinePunct/>
        <w:ind w:left="200" w:hangingChars="200" w:hanging="200"/>
      </w:pPr>
      <w:r>
        <w:t xml:space="preserve">[</w:t>
      </w:r>
      <w:r>
        <w:t xml:space="preserve">20</w:t>
      </w:r>
      <w:r>
        <w:t xml:space="preserve">]</w:t>
      </w:r>
      <w:r w:rsidRPr="00281126">
        <w:t xml:space="preserve"> </w:t>
      </w:r>
      <w:r>
        <w:t xml:space="preserve">Kim YJ, Ku </w:t>
      </w:r>
      <w:r>
        <w:t xml:space="preserve">SY, </w:t>
      </w:r>
      <w:r>
        <w:t xml:space="preserve">Kim </w:t>
      </w:r>
      <w:r>
        <w:t xml:space="preserve">YY, </w:t>
      </w:r>
      <w:r>
        <w:t xml:space="preserve">et al. MicroRNAs transfected into granulose cells may regulate oocyte meiotic competence during in vitro maturation of mouse follicles </w:t>
      </w:r>
      <w:r>
        <w:t xml:space="preserve">[</w:t>
      </w:r>
      <w:r>
        <w:rPr>
          <w:sz w:val="24"/>
        </w:rPr>
        <w:t xml:space="preserve">J</w:t>
      </w:r>
      <w:r>
        <w:t xml:space="preserve">]</w:t>
      </w:r>
      <w:r>
        <w:t xml:space="preserve">. Human Reprod.</w:t>
      </w:r>
      <w:r>
        <w:t xml:space="preserve"> </w:t>
      </w:r>
      <w:r>
        <w:t xml:space="preserve">2013, 28:</w:t>
      </w:r>
      <w:r>
        <w:t xml:space="preserve"> </w:t>
      </w:r>
      <w:r>
        <w:t xml:space="preserve">3050-3061.</w:t>
      </w:r>
      <w:r>
        <w:rPr>
          <w:rFonts w:cstheme="minorBidi" w:hAnsiTheme="minorHAnsi" w:eastAsiaTheme="minorHAnsi" w:asciiTheme="minorHAnsi" w:ascii="Calibri"/>
        </w:rPr>
        <w:t>67</w:t>
      </w:r>
    </w:p>
    <w:p w:rsidR="0018722C">
      <w:pPr>
        <w:pStyle w:val="ab"/>
        <w:topLinePunct/>
        <w:ind w:left="200" w:hangingChars="200" w:hanging="200"/>
      </w:pPr>
      <w:r>
        <w:t xml:space="preserve">[</w:t>
      </w:r>
      <w:r>
        <w:t xml:space="preserve">21</w:t>
      </w:r>
      <w:r>
        <w:t xml:space="preserve">]</w:t>
      </w:r>
      <w:r w:rsidRPr="00281126">
        <w:t xml:space="preserve"> </w:t>
      </w:r>
      <w:r>
        <w:t xml:space="preserve">Anyi Dai, Haixiang Sun, </w:t>
      </w:r>
      <w:r>
        <w:t xml:space="preserve">Ting </w:t>
      </w:r>
      <w:r>
        <w:t xml:space="preserve">Fang,</w:t>
      </w:r>
      <w:r>
        <w:t xml:space="preserve"> </w:t>
      </w:r>
      <w:r>
        <w:t xml:space="preserve">et al. MicroRNA-133b stimulates ovarian estradiol synthesis </w:t>
      </w:r>
      <w:r>
        <w:t xml:space="preserve">by </w:t>
      </w:r>
      <w:r>
        <w:t xml:space="preserve">targeting Foxl2. </w:t>
      </w:r>
      <w:r>
        <w:t xml:space="preserve">[</w:t>
      </w:r>
      <w:r>
        <w:rPr>
          <w:sz w:val="24"/>
        </w:rPr>
        <w:t xml:space="preserve">J</w:t>
      </w:r>
      <w:r>
        <w:t xml:space="preserve">]</w:t>
      </w:r>
      <w:r>
        <w:t xml:space="preserve">.</w:t>
      </w:r>
      <w:r>
        <w:t xml:space="preserve"> </w:t>
      </w:r>
      <w:r>
        <w:t xml:space="preserve">FEBS Letters, 2013, 587;</w:t>
      </w:r>
      <w:r>
        <w:t xml:space="preserve"> </w:t>
      </w:r>
      <w:r>
        <w:t xml:space="preserve">2474–2482.</w:t>
      </w:r>
    </w:p>
    <w:p w:rsidR="0018722C">
      <w:pPr>
        <w:pStyle w:val="ab"/>
        <w:topLinePunct/>
        <w:ind w:left="200" w:hangingChars="200" w:hanging="200"/>
      </w:pPr>
      <w:r>
        <w:t xml:space="preserve">[</w:t>
      </w:r>
      <w:r>
        <w:t xml:space="preserve">22</w:t>
      </w:r>
      <w:r>
        <w:t xml:space="preserve">]</w:t>
      </w:r>
      <w:r w:rsidRPr="00281126">
        <w:t xml:space="preserve"> </w:t>
      </w:r>
      <w:r>
        <w:t xml:space="preserve">Creighton C J, Benham A L, Zhu H, et al. Discovery of novel microRNAs in female reproductive tract using next generation sequencing </w:t>
      </w:r>
      <w:r>
        <w:t xml:space="preserve">[</w:t>
      </w:r>
      <w:r>
        <w:t xml:space="preserve">J</w:t>
      </w:r>
      <w:r>
        <w:t xml:space="preserve">]</w:t>
      </w:r>
      <w:r>
        <w:t xml:space="preserve">. PloS one, 2010, 5</w:t>
      </w:r>
      <w:r>
        <w:t xml:space="preserve">(</w:t>
      </w:r>
      <w:r>
        <w:t xml:space="preserve">3</w:t>
      </w:r>
      <w:r>
        <w:t xml:space="preserve">)</w:t>
      </w:r>
      <w:r>
        <w:t xml:space="preserve">:</w:t>
      </w:r>
      <w:r>
        <w:t xml:space="preserve"> </w:t>
      </w:r>
      <w:r>
        <w:t xml:space="preserve">e9637.</w:t>
      </w:r>
    </w:p>
    <w:p w:rsidR="0018722C">
      <w:pPr>
        <w:pStyle w:val="ab"/>
        <w:topLinePunct/>
        <w:ind w:left="200" w:hangingChars="200" w:hanging="200"/>
      </w:pPr>
      <w:r>
        <w:t>[</w:t>
      </w:r>
      <w:r>
        <w:t xml:space="preserve">23</w:t>
      </w:r>
      <w:r>
        <w:t>]</w:t>
      </w:r>
      <w:r w:rsidRPr="00281126">
        <w:t xml:space="preserve"> </w:t>
      </w:r>
      <w:r>
        <w:t xml:space="preserve">Camorett-imercado, B. Forsythe, S.</w:t>
      </w:r>
      <w:r>
        <w:t xml:space="preserve"> </w:t>
      </w:r>
      <w:r>
        <w:t xml:space="preserve">M. LeBeau, et al. Expression and cytogenetic localization of thehuman SM22 gene </w:t>
      </w:r>
      <w:r>
        <w:t>(</w:t>
      </w:r>
      <w:r>
        <w:rPr>
          <w:spacing w:val="-2"/>
          <w:sz w:val="24"/>
        </w:rPr>
        <w:t xml:space="preserve">TAGLN</w:t>
      </w:r>
      <w:r>
        <w:t>)</w:t>
      </w:r>
      <w:r>
        <w:t xml:space="preserve"> </w:t>
      </w:r>
      <w:r>
        <w:t>[</w:t>
      </w:r>
      <w:r>
        <w:rPr>
          <w:sz w:val="24"/>
        </w:rPr>
        <w:t xml:space="preserve">J</w:t>
      </w:r>
      <w:r>
        <w:t>]</w:t>
      </w:r>
      <w:r>
        <w:t xml:space="preserve">.</w:t>
      </w:r>
      <w:r>
        <w:t xml:space="preserve"> </w:t>
      </w:r>
      <w:r>
        <w:t>Genomics,</w:t>
      </w:r>
      <w:r>
        <w:t xml:space="preserve"> </w:t>
      </w:r>
      <w:r>
        <w:t xml:space="preserve">1998, 49:</w:t>
      </w:r>
      <w:r>
        <w:t> </w:t>
      </w:r>
      <w:r>
        <w:t>452-457.</w:t>
      </w:r>
    </w:p>
    <w:p w:rsidR="0018722C">
      <w:pPr>
        <w:pStyle w:val="ab"/>
        <w:topLinePunct/>
        <w:ind w:left="200" w:hangingChars="200" w:hanging="200"/>
      </w:pPr>
      <w:r>
        <w:t>[</w:t>
      </w:r>
      <w:r>
        <w:t xml:space="preserve">24</w:t>
      </w:r>
      <w:r>
        <w:t>]</w:t>
      </w:r>
      <w:r w:rsidRPr="00281126">
        <w:t xml:space="preserve"> </w:t>
      </w:r>
      <w:r>
        <w:t>Dong LH, Lv </w:t>
      </w:r>
      <w:r>
        <w:t>P, </w:t>
      </w:r>
      <w:r>
        <w:t>Han M. Roles of SM22α</w:t>
      </w:r>
      <w:r w:rsidR="001852F3">
        <w:t xml:space="preserve">in cellular plasticity and vascular diseases.</w:t>
      </w:r>
      <w:r w:rsidR="001852F3">
        <w:t xml:space="preserve"> </w:t>
      </w:r>
      <w:r>
        <w:t>[</w:t>
      </w:r>
      <w:r>
        <w:t xml:space="preserve">J</w:t>
      </w:r>
      <w:r>
        <w:t>]</w:t>
      </w:r>
      <w:r>
        <w:t xml:space="preserve">. Cardiovasc Hematol Disord Drug </w:t>
      </w:r>
      <w:r>
        <w:t>Targets.</w:t>
      </w:r>
      <w:r>
        <w:t> </w:t>
      </w:r>
      <w:r>
        <w:t xml:space="preserve">2012;</w:t>
      </w:r>
      <w:r>
        <w:t xml:space="preserve"> </w:t>
      </w:r>
      <w:r>
        <w:t>12</w:t>
      </w:r>
      <w:r>
        <w:t>(</w:t>
      </w:r>
      <w:r>
        <w:t>2</w:t>
      </w:r>
      <w:r>
        <w:t>)</w:t>
      </w:r>
      <w:r>
        <w:t xml:space="preserve">:</w:t>
      </w:r>
      <w:r>
        <w:t xml:space="preserve"> </w:t>
      </w:r>
      <w:r>
        <w:t>119-25.</w:t>
      </w:r>
    </w:p>
    <w:p w:rsidR="0018722C">
      <w:pPr>
        <w:pStyle w:val="ab"/>
        <w:topLinePunct/>
        <w:ind w:left="200" w:hangingChars="200" w:hanging="200"/>
      </w:pPr>
      <w:r>
        <w:t xml:space="preserve">[</w:t>
      </w:r>
      <w:r>
        <w:t xml:space="preserve">25</w:t>
      </w:r>
      <w:r>
        <w:t xml:space="preserve">]</w:t>
      </w:r>
      <w:r w:rsidRPr="00281126">
        <w:t xml:space="preserve"> </w:t>
      </w:r>
      <w:r>
        <w:t xml:space="preserve">Assinder SJ, Stanton JA, Prasad PD. Transgelin: an actin-binding protein and tumour suppressor. </w:t>
      </w:r>
      <w:r>
        <w:t xml:space="preserve">[</w:t>
      </w:r>
      <w:r>
        <w:t xml:space="preserve">J</w:t>
      </w:r>
      <w:r>
        <w:t xml:space="preserve">]</w:t>
      </w:r>
      <w:r>
        <w:t xml:space="preserve"> Int J Biochem Cell Biol.</w:t>
      </w:r>
      <w:r>
        <w:t xml:space="preserve"> </w:t>
      </w:r>
      <w:r>
        <w:t xml:space="preserve">2009;</w:t>
      </w:r>
      <w:r>
        <w:t xml:space="preserve"> </w:t>
      </w:r>
      <w:r>
        <w:t>41</w:t>
      </w:r>
      <w:r>
        <w:t xml:space="preserve">(</w:t>
      </w:r>
      <w:r>
        <w:t xml:space="preserve">3</w:t>
      </w:r>
      <w:r>
        <w:t xml:space="preserve">)</w:t>
      </w:r>
      <w:r>
        <w:t xml:space="preserve">:</w:t>
      </w:r>
      <w:r>
        <w:t xml:space="preserve"> </w:t>
      </w:r>
      <w:r>
        <w:t>482-6.</w:t>
      </w:r>
    </w:p>
    <w:p w:rsidR="0018722C">
      <w:pPr>
        <w:pStyle w:val="ab"/>
        <w:topLinePunct/>
        <w:ind w:left="200" w:hangingChars="200" w:hanging="200"/>
      </w:pPr>
      <w:r>
        <w:t>[</w:t>
      </w:r>
      <w:r>
        <w:t xml:space="preserve">26</w:t>
      </w:r>
      <w:r>
        <w:t>]</w:t>
      </w:r>
      <w:r w:rsidRPr="00281126">
        <w:t xml:space="preserve"> </w:t>
      </w:r>
      <w:r>
        <w:t>Dos, Santos Hidalgo </w:t>
      </w:r>
      <w:r>
        <w:t>G, </w:t>
      </w:r>
      <w:r>
        <w:t>Meola J, Rosa E Silva JC et al </w:t>
      </w:r>
      <w:r>
        <w:t>TAGLN </w:t>
      </w:r>
      <w:r>
        <w:t xml:space="preserve">expression is deregulated in endometriosis and may be involved in cell invasion, migration, and differentiation.</w:t>
      </w:r>
      <w:r>
        <w:t xml:space="preserve"> </w:t>
      </w:r>
      <w:r>
        <w:t>[</w:t>
      </w:r>
      <w:r>
        <w:rPr>
          <w:sz w:val="24"/>
        </w:rPr>
        <w:t>J</w:t>
      </w:r>
      <w:r>
        <w:t>]</w:t>
      </w:r>
      <w:r>
        <w:t>. Fertil</w:t>
      </w:r>
      <w:r>
        <w:t> </w:t>
      </w:r>
      <w:r>
        <w:t xml:space="preserve">Steril,</w:t>
      </w:r>
      <w:r>
        <w:t xml:space="preserve"> </w:t>
      </w:r>
      <w:r>
        <w:t>2011,</w:t>
      </w:r>
      <w:r>
        <w:t xml:space="preserve"> </w:t>
      </w:r>
      <w:r>
        <w:t>96;</w:t>
      </w:r>
      <w:r>
        <w:t xml:space="preserve"> </w:t>
      </w:r>
      <w:r>
        <w:t>700-703.</w:t>
      </w:r>
    </w:p>
    <w:p w:rsidR="0018722C">
      <w:pPr>
        <w:pStyle w:val="ab"/>
        <w:topLinePunct/>
        <w:ind w:left="200" w:hangingChars="200" w:hanging="200"/>
      </w:pPr>
      <w:r>
        <w:t xml:space="preserve">[</w:t>
      </w:r>
      <w:r>
        <w:t xml:space="preserve">27</w:t>
      </w:r>
      <w:r>
        <w:t xml:space="preserve">]</w:t>
      </w:r>
      <w:r w:rsidRPr="00281126">
        <w:t xml:space="preserve"> </w:t>
      </w:r>
      <w:r>
        <w:t xml:space="preserve">Naïma </w:t>
      </w:r>
      <w:r>
        <w:t xml:space="preserve">Kaci -Ouchfoun, Djamila Izemrane, Abdelkrim Boudrissa et al Transgelin: An androgen-dependent protein identified in the seminal vesicles of</w:t>
      </w:r>
      <w:r w:rsidR="001852F3">
        <w:t xml:space="preserve"> three Saharan rodents. </w:t>
      </w:r>
      <w:r>
        <w:t xml:space="preserve">[</w:t>
      </w:r>
      <w:r>
        <w:rPr>
          <w:sz w:val="24"/>
        </w:rPr>
        <w:t xml:space="preserve">J</w:t>
      </w:r>
      <w:r>
        <w:t xml:space="preserve">]</w:t>
      </w:r>
      <w:r>
        <w:t xml:space="preserve">. Theriogenology, 2013,</w:t>
      </w:r>
      <w:r>
        <w:t xml:space="preserve"> </w:t>
      </w:r>
      <w:r>
        <w:t xml:space="preserve">80,</w:t>
      </w:r>
      <w:r>
        <w:t xml:space="preserve"> </w:t>
      </w:r>
      <w:r>
        <w:t>748–757.</w:t>
      </w:r>
    </w:p>
    <w:p w:rsidR="0018722C">
      <w:pPr>
        <w:pStyle w:val="ab"/>
        <w:topLinePunct/>
        <w:ind w:left="200" w:hangingChars="200" w:hanging="200"/>
      </w:pPr>
      <w:r>
        <w:t>[</w:t>
      </w:r>
      <w:r>
        <w:t xml:space="preserve">28</w:t>
      </w:r>
      <w:r>
        <w:t>]</w:t>
      </w:r>
      <w:r w:rsidRPr="00281126">
        <w:t xml:space="preserve"> </w:t>
      </w:r>
      <w:r>
        <w:t>Pangas SA, </w:t>
      </w:r>
      <w:r>
        <w:t>Li </w:t>
      </w:r>
      <w:r>
        <w:t xml:space="preserve">X, Robertson EJ,</w:t>
      </w:r>
      <w:r>
        <w:t xml:space="preserve"> </w:t>
      </w:r>
      <w:r>
        <w:t xml:space="preserve">et al. Premature luteinization and cumulus cell defects</w:t>
      </w:r>
      <w:r w:rsidR="001852F3">
        <w:t xml:space="preserve"> </w:t>
      </w:r>
      <w:r>
        <w:t> </w:t>
      </w:r>
      <w:r>
        <w:t>in</w:t>
      </w:r>
      <w:r w:rsidR="001852F3">
        <w:t xml:space="preserve"> </w:t>
      </w:r>
      <w:r>
        <w:t> </w:t>
      </w:r>
      <w:r>
        <w:t>ovarian-specific</w:t>
      </w:r>
      <w:r w:rsidR="001852F3">
        <w:t xml:space="preserve"> </w:t>
      </w:r>
      <w:r>
        <w:t> </w:t>
      </w:r>
      <w:r>
        <w:t>Smad4</w:t>
      </w:r>
      <w:r w:rsidR="001852F3">
        <w:t xml:space="preserve"> </w:t>
      </w:r>
      <w:r>
        <w:t> </w:t>
      </w:r>
      <w:r>
        <w:t>knockout</w:t>
      </w:r>
      <w:r w:rsidR="001852F3">
        <w:t xml:space="preserve"> </w:t>
      </w:r>
      <w:r>
        <w:t> </w:t>
      </w:r>
      <w:r>
        <w:t>mice. </w:t>
      </w:r>
      <w:r/>
      <w:r>
        <w:t>[</w:t>
      </w:r>
      <w:r>
        <w:rPr>
          <w:sz w:val="24"/>
        </w:rPr>
        <w:t xml:space="preserve">J</w:t>
      </w:r>
      <w:r>
        <w:t>]</w:t>
      </w:r>
      <w:r w:rsidR="001852F3">
        <w:t xml:space="preserve"> </w:t>
      </w:r>
      <w:r>
        <w:t> </w:t>
      </w:r>
      <w:r>
        <w:t>Mol</w:t>
      </w:r>
      <w:r w:rsidR="001852F3">
        <w:t xml:space="preserve"> </w:t>
      </w:r>
      <w:r>
        <w:t> </w:t>
      </w:r>
      <w:r>
        <w:t xml:space="preserve">Endocrinol.</w:t>
      </w:r>
      <w:r>
        <w:t xml:space="preserve"> </w:t>
      </w:r>
      <w:r>
        <w:t xml:space="preserve">2006; 20</w:t>
      </w:r>
      <w:r>
        <w:t>(</w:t>
      </w:r>
      <w:r>
        <w:t>6</w:t>
      </w:r>
      <w:r>
        <w:t>)</w:t>
      </w:r>
      <w:r>
        <w:t xml:space="preserve">:</w:t>
      </w:r>
      <w:r>
        <w:t xml:space="preserve"> </w:t>
      </w:r>
      <w:r>
        <w:t>1406-1422.</w:t>
      </w:r>
    </w:p>
    <w:p w:rsidR="0018722C">
      <w:pPr>
        <w:pStyle w:val="ab"/>
        <w:topLinePunct/>
        <w:ind w:left="200" w:hangingChars="200" w:hanging="200"/>
      </w:pPr>
      <w:r>
        <w:t>[</w:t>
      </w:r>
      <w:r>
        <w:t xml:space="preserve">29</w:t>
      </w:r>
      <w:r>
        <w:t>]</w:t>
      </w:r>
      <w:r w:rsidRPr="00281126">
        <w:t xml:space="preserve"> </w:t>
      </w:r>
      <w:r>
        <w:t>Yu </w:t>
      </w:r>
      <w:r>
        <w:t>C, Zhang Y L, Fan H </w:t>
      </w:r>
      <w:r>
        <w:t>Y. </w:t>
      </w:r>
      <w:r>
        <w:t>Selective Smad4 knockout in ovarian preovulatory follicles results in multiple defects in ovulation</w:t>
      </w:r>
      <w:r>
        <w:t>[</w:t>
      </w:r>
      <w:r>
        <w:t>J</w:t>
      </w:r>
      <w:r>
        <w:t>]</w:t>
      </w:r>
      <w:r>
        <w:t>. Molecular Endocrinology, 2013, 27</w:t>
      </w:r>
      <w:r>
        <w:t>(</w:t>
      </w:r>
      <w:r>
        <w:t>6</w:t>
      </w:r>
      <w:r>
        <w:t>)</w:t>
      </w:r>
      <w:r>
        <w:t>:</w:t>
      </w:r>
      <w:r>
        <w:t> </w:t>
      </w:r>
      <w:r>
        <w:t>966-978.</w:t>
      </w:r>
    </w:p>
    <w:p w:rsidR="0018722C">
      <w:pPr>
        <w:pStyle w:val="ab"/>
        <w:topLinePunct/>
        <w:ind w:left="200" w:hangingChars="200" w:hanging="200"/>
      </w:pPr>
      <w:r>
        <w:t xml:space="preserve">[</w:t>
      </w:r>
      <w:r>
        <w:t xml:space="preserve">30</w:t>
      </w:r>
      <w:r>
        <w:t xml:space="preserve">]</w:t>
      </w:r>
      <w:r w:rsidRPr="00281126">
        <w:t xml:space="preserve"> </w:t>
      </w:r>
      <w:r>
        <w:t xml:space="preserve">Shiyou Chen, Magdalena Kulik, Robert J. Lechleider Smad proteins regulate transcriptional induction of the SM22a gene by TGF-β. </w:t>
      </w:r>
      <w:r>
        <w:t xml:space="preserve">[</w:t>
      </w:r>
      <w:r>
        <w:t xml:space="preserve">J</w:t>
      </w:r>
      <w:r>
        <w:t xml:space="preserve">]</w:t>
      </w:r>
      <w:r>
        <w:t xml:space="preserve">. Nucleic Acids Research, 2003;</w:t>
      </w:r>
      <w:r>
        <w:t xml:space="preserve"> </w:t>
      </w:r>
      <w:r>
        <w:t xml:space="preserve">31</w:t>
      </w:r>
      <w:r>
        <w:t xml:space="preserve">(</w:t>
      </w:r>
      <w:r>
        <w:t xml:space="preserve">4</w:t>
      </w:r>
      <w:r>
        <w:t xml:space="preserve">)</w:t>
      </w:r>
      <w:r>
        <w:t xml:space="preserve">:</w:t>
      </w:r>
      <w:r>
        <w:t xml:space="preserve"> </w:t>
      </w:r>
      <w:r>
        <w:t>1302-131.</w:t>
      </w:r>
    </w:p>
    <w:p w:rsidR="0018722C">
      <w:pPr>
        <w:pStyle w:val="ab"/>
        <w:topLinePunct/>
        <w:ind w:left="200" w:hangingChars="200" w:hanging="200"/>
      </w:pPr>
      <w:r>
        <w:t>[</w:t>
      </w:r>
      <w:r>
        <w:t xml:space="preserve">31</w:t>
      </w:r>
      <w:r>
        <w:t>]</w:t>
      </w:r>
      <w:r w:rsidRPr="00281126">
        <w:t xml:space="preserve"> </w:t>
      </w:r>
      <w:r>
        <w:t>Hossain M M, Cao M, Wang Q, et al. Altered expression of miRNAs in a dihydrotestosterone-induced rat PCOS model</w:t>
      </w:r>
      <w:r>
        <w:t>[</w:t>
      </w:r>
      <w:r>
        <w:t>J</w:t>
      </w:r>
      <w:r>
        <w:t>]</w:t>
      </w:r>
      <w:r>
        <w:t>. J Ovarian</w:t>
      </w:r>
      <w:r>
        <w:t> </w:t>
      </w:r>
      <w:r>
        <w:t xml:space="preserve">Res,</w:t>
      </w:r>
      <w:r>
        <w:t xml:space="preserve"> </w:t>
      </w:r>
      <w:r>
        <w:t>2013,</w:t>
      </w:r>
      <w:r>
        <w:t xml:space="preserve"> </w:t>
      </w:r>
      <w:r>
        <w:t>6</w:t>
      </w:r>
      <w:r>
        <w:t>(</w:t>
      </w:r>
      <w:r>
        <w:t>1</w:t>
      </w:r>
      <w:r>
        <w:t>)</w:t>
      </w:r>
      <w:r>
        <w:t xml:space="preserve">:</w:t>
      </w:r>
      <w:r>
        <w:t xml:space="preserve"> </w:t>
      </w:r>
      <w:r>
        <w:t>36.</w:t>
      </w:r>
    </w:p>
    <w:p w:rsidR="0018722C">
      <w:pPr>
        <w:topLinePunct/>
      </w:pPr>
      <w:r>
        <w:rPr>
          <w:rFonts w:cstheme="minorBidi" w:hAnsiTheme="minorHAnsi" w:eastAsiaTheme="minorHAnsi" w:asciiTheme="minorHAnsi" w:ascii="Calibri"/>
        </w:rPr>
        <w:t>68</w:t>
      </w:r>
    </w:p>
    <w:p w:rsidR="0018722C">
      <w:pPr>
        <w:pStyle w:val="ab"/>
        <w:topLinePunct/>
        <w:ind w:left="200" w:hangingChars="200" w:hanging="200"/>
      </w:pPr>
      <w:r>
        <w:t>[</w:t>
      </w:r>
      <w:r>
        <w:t xml:space="preserve">32</w:t>
      </w:r>
      <w:r>
        <w:t>]</w:t>
      </w:r>
      <w:r w:rsidRPr="00281126">
        <w:t xml:space="preserve"> </w:t>
      </w:r>
      <w:r>
        <w:t>Roth L W, Mccallie B, Alvero R, et al. Altered microRNA and gene expression</w:t>
      </w:r>
      <w:r w:rsidR="001852F3">
        <w:t xml:space="preserve"> in the follicular fluid of women with polycystic ovary syndrome</w:t>
      </w:r>
      <w:r>
        <w:t>[</w:t>
      </w:r>
      <w:r>
        <w:t>J</w:t>
      </w:r>
      <w:r>
        <w:t>]</w:t>
      </w:r>
      <w:r>
        <w:t>. J Assist Reprod</w:t>
      </w:r>
      <w:r>
        <w:t> </w:t>
      </w:r>
      <w:r>
        <w:t xml:space="preserve">Genet,</w:t>
      </w:r>
      <w:r>
        <w:t xml:space="preserve"> </w:t>
      </w:r>
      <w:r>
        <w:t>2014,</w:t>
      </w:r>
      <w:r>
        <w:t xml:space="preserve"> </w:t>
      </w:r>
      <w:r>
        <w:t>31</w:t>
      </w:r>
      <w:r>
        <w:t>(</w:t>
      </w:r>
      <w:r>
        <w:t>3</w:t>
      </w:r>
      <w:r>
        <w:t>)</w:t>
      </w:r>
      <w:r>
        <w:t xml:space="preserve">:</w:t>
      </w:r>
      <w:r>
        <w:t xml:space="preserve"> </w:t>
      </w:r>
      <w:r>
        <w:t>355-362.</w:t>
      </w:r>
    </w:p>
    <w:p w:rsidR="0018722C">
      <w:pPr>
        <w:pStyle w:val="ab"/>
        <w:topLinePunct/>
        <w:ind w:left="200" w:hangingChars="200" w:hanging="200"/>
      </w:pPr>
      <w:r>
        <w:t>[</w:t>
      </w:r>
      <w:r>
        <w:t xml:space="preserve">33</w:t>
      </w:r>
      <w:r>
        <w:t>]</w:t>
      </w:r>
      <w:r w:rsidRPr="00281126">
        <w:t xml:space="preserve"> </w:t>
      </w:r>
      <w:r>
        <w:t>Sethi S, Ali S, Kong D et al. Clinical implication of microRNAs in molecular </w:t>
      </w:r>
      <w:r>
        <w:t>pathology. </w:t>
      </w:r>
      <w:r>
        <w:t>[</w:t>
      </w:r>
      <w:r>
        <w:t xml:space="preserve">J</w:t>
      </w:r>
      <w:r>
        <w:t>]</w:t>
      </w:r>
      <w:r>
        <w:t>. Clin Lab Med. 2013;</w:t>
      </w:r>
      <w:r>
        <w:t> </w:t>
      </w:r>
      <w:r>
        <w:t>33</w:t>
      </w:r>
      <w:r>
        <w:t>(</w:t>
      </w:r>
      <w:r>
        <w:t>4</w:t>
      </w:r>
      <w:r>
        <w:t>)</w:t>
      </w:r>
      <w:r>
        <w:t xml:space="preserve">:</w:t>
      </w:r>
      <w:r>
        <w:t xml:space="preserve"> </w:t>
      </w:r>
      <w:r>
        <w:t>773-86.</w:t>
      </w:r>
    </w:p>
    <w:p w:rsidR="0018722C">
      <w:pPr>
        <w:pStyle w:val="ab"/>
        <w:topLinePunct/>
        <w:ind w:left="200" w:hangingChars="200" w:hanging="200"/>
      </w:pPr>
      <w:r>
        <w:t xml:space="preserve">[</w:t>
      </w:r>
      <w:r>
        <w:t xml:space="preserve">34</w:t>
      </w:r>
      <w:r>
        <w:t xml:space="preserve">]</w:t>
      </w:r>
      <w:r w:rsidRPr="00281126">
        <w:t xml:space="preserve"> </w:t>
      </w:r>
      <w:r>
        <w:t xml:space="preserve">Xu </w:t>
      </w:r>
      <w:r>
        <w:t xml:space="preserve">YW, </w:t>
      </w:r>
      <w:r>
        <w:t xml:space="preserve">Wang </w:t>
      </w:r>
      <w:r>
        <w:t xml:space="preserve">B, Ding CH</w:t>
      </w:r>
      <w:r w:rsidR="004B696B">
        <w:t xml:space="preserve">, et al. Differentially expressed micoRNAs in human oocytes </w:t>
      </w:r>
      <w:r>
        <w:t xml:space="preserve">[</w:t>
      </w:r>
      <w:r>
        <w:rPr>
          <w:sz w:val="24"/>
        </w:rPr>
        <w:t xml:space="preserve">J</w:t>
      </w:r>
      <w:r>
        <w:t xml:space="preserve">]</w:t>
      </w:r>
      <w:r>
        <w:t xml:space="preserve">. J Assist Reprod Genet. 2011,</w:t>
      </w:r>
      <w:r>
        <w:t xml:space="preserve"> </w:t>
      </w:r>
      <w:r>
        <w:t>28:</w:t>
      </w:r>
      <w:r>
        <w:t xml:space="preserve"> </w:t>
      </w:r>
      <w:r>
        <w:t xml:space="preserve">559-566.</w:t>
      </w:r>
    </w:p>
    <w:p w:rsidR="0018722C">
      <w:pPr>
        <w:pStyle w:val="ab"/>
        <w:topLinePunct/>
        <w:ind w:left="200" w:hangingChars="200" w:hanging="200"/>
      </w:pPr>
      <w:r>
        <w:t>[</w:t>
      </w:r>
      <w:r>
        <w:t xml:space="preserve">35</w:t>
      </w:r>
      <w:r>
        <w:t>]</w:t>
      </w:r>
      <w:r w:rsidRPr="00281126">
        <w:t xml:space="preserve"> </w:t>
      </w:r>
      <w:r>
        <w:t>Adammek M, Greve B, </w:t>
      </w:r>
      <w:r>
        <w:t>Kässens </w:t>
      </w:r>
      <w:r>
        <w:t>N, et al. MicroRNA miR -145 inhibits proliferation, invasiveness, and stem cell phenotype of an in vitro endometriosis model</w:t>
      </w:r>
      <w:r>
        <w:t> </w:t>
      </w:r>
      <w:r>
        <w:t>by</w:t>
      </w:r>
      <w:r>
        <w:t> </w:t>
      </w:r>
      <w:r>
        <w:t>targeting</w:t>
      </w:r>
      <w:r>
        <w:t> </w:t>
      </w:r>
      <w:r>
        <w:t>multiple</w:t>
      </w:r>
      <w:r>
        <w:t> </w:t>
      </w:r>
      <w:r>
        <w:t>cytoskeletal</w:t>
      </w:r>
      <w:r>
        <w:t> </w:t>
      </w:r>
      <w:r>
        <w:t>elements</w:t>
      </w:r>
      <w:r>
        <w:t> </w:t>
      </w:r>
      <w:r>
        <w:t>and</w:t>
      </w:r>
      <w:r>
        <w:t> </w:t>
      </w:r>
      <w:r>
        <w:t>pluripotency</w:t>
      </w:r>
      <w:r>
        <w:t> </w:t>
      </w:r>
      <w:r>
        <w:t>factors</w:t>
      </w:r>
      <w:r>
        <w:t>[</w:t>
      </w:r>
      <w:r>
        <w:rPr>
          <w:sz w:val="24"/>
        </w:rPr>
        <w:t>J</w:t>
      </w:r>
      <w:r>
        <w:t>]</w:t>
      </w:r>
      <w:r>
        <w:t xml:space="preserve">.</w:t>
      </w:r>
      <w:r>
        <w:t xml:space="preserve"> </w:t>
      </w:r>
      <w:r>
        <w:t>Fertility and sterility, 2013, 99</w:t>
      </w:r>
      <w:r>
        <w:t>(</w:t>
      </w:r>
      <w:r>
        <w:t>5</w:t>
      </w:r>
      <w:r>
        <w:t>)</w:t>
      </w:r>
      <w:r>
        <w:t>: 1346-1355. e5</w:t>
      </w:r>
    </w:p>
    <w:p w:rsidR="0018722C">
      <w:pPr>
        <w:pStyle w:val="ab"/>
        <w:topLinePunct/>
        <w:ind w:left="200" w:hangingChars="200" w:hanging="200"/>
      </w:pPr>
      <w:r>
        <w:t>[</w:t>
      </w:r>
      <w:r>
        <w:t xml:space="preserve">36</w:t>
      </w:r>
      <w:r>
        <w:t>]</w:t>
      </w:r>
      <w:r w:rsidRPr="00281126">
        <w:t xml:space="preserve"> </w:t>
      </w:r>
      <w:r>
        <w:t>LI X, ZHAO Z, GAO L. Regulation and Expression of </w:t>
      </w:r>
      <w:r>
        <w:t>Tagln2 </w:t>
      </w:r>
      <w:r>
        <w:t>in Early Rabbit Pregnant Uterus</w:t>
      </w:r>
      <w:r>
        <w:t>[</w:t>
      </w:r>
      <w:r>
        <w:t>J</w:t>
      </w:r>
      <w:r>
        <w:t>]</w:t>
      </w:r>
      <w:r>
        <w:t>. Journal of Reproduction and Contraception, 2010, 21</w:t>
      </w:r>
      <w:r>
        <w:t>(</w:t>
      </w:r>
      <w:r>
        <w:t>1</w:t>
      </w:r>
      <w:r>
        <w:t>)</w:t>
      </w:r>
      <w:r>
        <w:t>: 27-34.</w:t>
      </w:r>
    </w:p>
    <w:p w:rsidR="0018722C">
      <w:pPr>
        <w:pStyle w:val="ab"/>
        <w:topLinePunct/>
        <w:ind w:left="200" w:hangingChars="200" w:hanging="200"/>
      </w:pPr>
      <w:r>
        <w:t>[</w:t>
      </w:r>
      <w:r>
        <w:t xml:space="preserve">37</w:t>
      </w:r>
      <w:r>
        <w:t>]</w:t>
      </w:r>
      <w:r w:rsidRPr="00281126">
        <w:t xml:space="preserve"> </w:t>
      </w:r>
      <w:r>
        <w:t>Prinjha RK, Shapland CE, Hsuan JJ, et al. Cloning and sequencing of cDNAs encoding the actin cross-linking protein transgelin defines a new family of actinassociated proteins. Cell Motil</w:t>
      </w:r>
      <w:r>
        <w:t> </w:t>
      </w:r>
      <w:r>
        <w:t xml:space="preserve">Cytoskeleton.</w:t>
      </w:r>
      <w:r>
        <w:t xml:space="preserve"> </w:t>
      </w:r>
      <w:r>
        <w:t>1994;</w:t>
      </w:r>
      <w:r>
        <w:t xml:space="preserve"> </w:t>
      </w:r>
      <w:r>
        <w:t>28:</w:t>
      </w:r>
      <w:r>
        <w:t xml:space="preserve"> </w:t>
      </w:r>
      <w:r>
        <w:t>243-255.</w:t>
      </w:r>
    </w:p>
    <w:p w:rsidR="0018722C">
      <w:pPr>
        <w:pStyle w:val="ab"/>
        <w:topLinePunct/>
        <w:ind w:left="200" w:hangingChars="200" w:hanging="200"/>
      </w:pPr>
      <w:r>
        <w:t>[</w:t>
      </w:r>
      <w:r>
        <w:t xml:space="preserve">38</w:t>
      </w:r>
      <w:r>
        <w:t>]</w:t>
      </w:r>
      <w:r w:rsidRPr="00281126">
        <w:t xml:space="preserve"> </w:t>
      </w:r>
      <w:r>
        <w:t>Dvorakova M, Nenutil R, Bouchal </w:t>
      </w:r>
      <w:r>
        <w:t>P. </w:t>
      </w:r>
      <w:r>
        <w:t>Transgelins, cytoskeletal proteins implicated in different aspects of cancer development</w:t>
      </w:r>
      <w:r>
        <w:t>[</w:t>
      </w:r>
      <w:r>
        <w:rPr>
          <w:sz w:val="24"/>
        </w:rPr>
        <w:t>J</w:t>
      </w:r>
      <w:r>
        <w:t>]</w:t>
      </w:r>
      <w:r>
        <w:t>.</w:t>
      </w:r>
      <w:r>
        <w:t> </w:t>
      </w:r>
      <w:r>
        <w:t>2014.</w:t>
      </w:r>
    </w:p>
    <w:p w:rsidR="0018722C">
      <w:pPr>
        <w:pStyle w:val="ab"/>
        <w:topLinePunct/>
        <w:ind w:left="200" w:hangingChars="200" w:hanging="200"/>
      </w:pPr>
      <w:r>
        <w:t>[</w:t>
      </w:r>
      <w:r>
        <w:t xml:space="preserve">39</w:t>
      </w:r>
      <w:r>
        <w:t>]</w:t>
      </w:r>
      <w:r w:rsidRPr="00281126">
        <w:t xml:space="preserve"> </w:t>
      </w:r>
      <w:r>
        <w:t>Yu </w:t>
      </w:r>
      <w:r>
        <w:t>H, </w:t>
      </w:r>
      <w:r>
        <w:t>Königshoff </w:t>
      </w:r>
      <w:r>
        <w:t>M, Jayachandran A, et al. Transgelin is a direct target of TGF-β</w:t>
      </w:r>
      <w:r>
        <w:t>/</w:t>
      </w:r>
      <w:r>
        <w:t>Smad3-dependent epithelial cell migration in lung fibrosis</w:t>
      </w:r>
      <w:r>
        <w:t>[</w:t>
      </w:r>
      <w:r>
        <w:rPr>
          <w:sz w:val="24"/>
        </w:rPr>
        <w:t>J</w:t>
      </w:r>
      <w:r>
        <w:t>]</w:t>
      </w:r>
      <w:r>
        <w:t>. The</w:t>
      </w:r>
      <w:r>
        <w:t> </w:t>
      </w:r>
      <w:r>
        <w:t>FASEB</w:t>
      </w:r>
      <w:r>
        <w:t>Journal, 2008, 22</w:t>
      </w:r>
      <w:r>
        <w:t>(</w:t>
      </w:r>
      <w:r>
        <w:t>6</w:t>
      </w:r>
      <w:r>
        <w:t>)</w:t>
      </w:r>
      <w:r>
        <w:t>: 1778-1789.</w:t>
      </w:r>
    </w:p>
    <w:p w:rsidR="0018722C">
      <w:pPr>
        <w:pStyle w:val="ab"/>
        <w:topLinePunct/>
        <w:ind w:left="200" w:hangingChars="200" w:hanging="200"/>
      </w:pPr>
      <w:r>
        <w:t>[</w:t>
      </w:r>
      <w:r>
        <w:t xml:space="preserve">40</w:t>
      </w:r>
      <w:r>
        <w:t>]</w:t>
      </w:r>
      <w:r w:rsidRPr="00281126">
        <w:t xml:space="preserve"> </w:t>
      </w:r>
      <w:r>
        <w:t>Estella C, Herrer I, Moreno-Moya JM, et al. miRNA Signature and Dicer Requirement during Human Endometrial Stromal Decidualization In </w:t>
      </w:r>
      <w:r>
        <w:t>Vitro. </w:t>
      </w:r>
      <w:r>
        <w:t xml:space="preserve">PLoS ONE.</w:t>
      </w:r>
      <w:r>
        <w:t xml:space="preserve"> </w:t>
      </w:r>
      <w:r>
        <w:t>2012,</w:t>
      </w:r>
      <w:r>
        <w:t xml:space="preserve"> </w:t>
      </w:r>
      <w:r>
        <w:t>7</w:t>
      </w:r>
      <w:r>
        <w:t>(</w:t>
      </w:r>
      <w:r>
        <w:t>7</w:t>
      </w:r>
      <w:r>
        <w:t>)</w:t>
      </w:r>
      <w:r>
        <w:t>:</w:t>
      </w:r>
      <w:r>
        <w:t> </w:t>
      </w:r>
      <w:r>
        <w:t>e41080.</w:t>
      </w:r>
    </w:p>
    <w:p w:rsidR="0018722C">
      <w:pPr>
        <w:pStyle w:val="ab"/>
        <w:topLinePunct/>
        <w:ind w:left="200" w:hangingChars="200" w:hanging="200"/>
      </w:pPr>
      <w:r>
        <w:t>[</w:t>
      </w:r>
      <w:r>
        <w:t xml:space="preserve">41</w:t>
      </w:r>
      <w:r>
        <w:t>]</w:t>
      </w:r>
      <w:r w:rsidRPr="00281126">
        <w:t xml:space="preserve"> </w:t>
      </w:r>
      <w:r>
        <w:t>Nothnick WB, Healy C, et al. Estrogen induces distinct patterns of microRNA expression within the mouse uterus. Reproductive</w:t>
      </w:r>
      <w:r>
        <w:t> </w:t>
      </w:r>
      <w:r>
        <w:t xml:space="preserve">Sciences.</w:t>
      </w:r>
      <w:r>
        <w:t xml:space="preserve"> </w:t>
      </w:r>
      <w:r>
        <w:t>2010,</w:t>
      </w:r>
      <w:r>
        <w:t xml:space="preserve"> </w:t>
      </w:r>
      <w:r>
        <w:t>17</w:t>
      </w:r>
      <w:r>
        <w:t>(</w:t>
      </w:r>
      <w:r>
        <w:t>11</w:t>
      </w:r>
      <w:r>
        <w:t>)</w:t>
      </w:r>
      <w:r>
        <w:t xml:space="preserve">:</w:t>
      </w:r>
      <w:r>
        <w:t xml:space="preserve"> </w:t>
      </w:r>
      <w:r>
        <w:t>987-994.</w:t>
      </w:r>
    </w:p>
    <w:p w:rsidR="0018722C">
      <w:pPr>
        <w:pStyle w:val="ab"/>
        <w:topLinePunct/>
        <w:ind w:left="200" w:hangingChars="200" w:hanging="200"/>
      </w:pPr>
      <w:r>
        <w:t xml:space="preserve">[</w:t>
      </w:r>
      <w:r>
        <w:t xml:space="preserve">42</w:t>
      </w:r>
      <w:r>
        <w:t xml:space="preserve">]</w:t>
      </w:r>
      <w:r w:rsidRPr="00281126">
        <w:t xml:space="preserve"> </w:t>
      </w:r>
      <w:r>
        <w:t xml:space="preserve">Juan </w:t>
      </w:r>
      <w:r>
        <w:t xml:space="preserve">P. </w:t>
      </w:r>
      <w:r>
        <w:t xml:space="preserve">Patron, Annika Fendler, Matthias Bild, et al MiR-133b </w:t>
      </w:r>
      <w:r>
        <w:t xml:space="preserve">Targets </w:t>
      </w:r>
      <w:r>
        <w:t xml:space="preserve">Antiapoptotic Genes and Enhances Death Receptor-Induced Apoptosis. </w:t>
      </w:r>
      <w:r>
        <w:t xml:space="preserve">[</w:t>
      </w:r>
      <w:r>
        <w:t xml:space="preserve">J</w:t>
      </w:r>
      <w:r>
        <w:t xml:space="preserve">]</w:t>
      </w:r>
      <w:r>
        <w:t xml:space="preserve">. PLos One 2012,</w:t>
      </w:r>
      <w:r>
        <w:t xml:space="preserve"> </w:t>
      </w:r>
      <w:r>
        <w:t>7</w:t>
      </w:r>
      <w:r>
        <w:t xml:space="preserve">(</w:t>
      </w:r>
      <w:r>
        <w:t xml:space="preserve">4</w:t>
      </w:r>
      <w:r>
        <w:t xml:space="preserve">)</w:t>
      </w:r>
      <w:r>
        <w:t xml:space="preserve">;</w:t>
      </w:r>
      <w:r>
        <w:t xml:space="preserve"> </w:t>
      </w:r>
      <w:r>
        <w:t xml:space="preserve">e35345</w:t>
      </w:r>
      <w:r>
        <w:rPr>
          <w:rFonts w:cstheme="minorBidi" w:hAnsiTheme="minorHAnsi" w:eastAsiaTheme="minorHAnsi" w:asciiTheme="minorHAnsi" w:ascii="Calibri"/>
        </w:rPr>
        <w:t>69</w:t>
      </w:r>
    </w:p>
    <w:p w:rsidR="0018722C">
      <w:pPr>
        <w:pStyle w:val="ab"/>
        <w:topLinePunct/>
        <w:ind w:left="200" w:hangingChars="200" w:hanging="200"/>
      </w:pPr>
      <w:r>
        <w:t>[</w:t>
      </w:r>
      <w:r>
        <w:t xml:space="preserve">43</w:t>
      </w:r>
      <w:r>
        <w:t>]</w:t>
      </w:r>
      <w:r w:rsidRPr="00281126">
        <w:t xml:space="preserve"> </w:t>
      </w:r>
      <w:r>
        <w:t>Young-Mi </w:t>
      </w:r>
      <w:r>
        <w:t>Yu, </w:t>
      </w:r>
      <w:r>
        <w:t xml:space="preserve">Kurt M. Gibbs, Jonathan Davila, et al MicroRNA miR-133b is essential for functional recovery after spinal cord injury in adult zebrafish.</w:t>
      </w:r>
      <w:r>
        <w:t xml:space="preserve"> </w:t>
      </w:r>
      <w:r>
        <w:t>[</w:t>
      </w:r>
      <w:r>
        <w:t>J</w:t>
      </w:r>
      <w:r>
        <w:t>]</w:t>
      </w:r>
      <w:r>
        <w:t xml:space="preserve">.</w:t>
      </w:r>
      <w:r>
        <w:t xml:space="preserve"> </w:t>
      </w:r>
      <w:r>
        <w:t xml:space="preserve">European Journal of Neuroscience, 2011, 33</w:t>
      </w:r>
      <w:r>
        <w:t>(</w:t>
      </w:r>
      <w:r>
        <w:t>9</w:t>
      </w:r>
      <w:r>
        <w:t>)</w:t>
      </w:r>
      <w:r>
        <w:t>;</w:t>
      </w:r>
      <w:r>
        <w:t> </w:t>
      </w:r>
      <w:r>
        <w:t>1587-1597.</w:t>
      </w:r>
    </w:p>
    <w:p w:rsidR="0018722C">
      <w:pPr>
        <w:pStyle w:val="ab"/>
        <w:topLinePunct/>
        <w:ind w:left="200" w:hangingChars="200" w:hanging="200"/>
      </w:pPr>
      <w:r>
        <w:t>[</w:t>
      </w:r>
      <w:r>
        <w:t xml:space="preserve">44</w:t>
      </w:r>
      <w:r>
        <w:t>]</w:t>
      </w:r>
      <w:r w:rsidRPr="00281126">
        <w:t xml:space="preserve"> </w:t>
      </w:r>
      <w:r>
        <w:t>Dacheng </w:t>
      </w:r>
      <w:r>
        <w:t>Wen, </w:t>
      </w:r>
      <w:r>
        <w:t>Songhe Li, Fujian Ji et al miR-133b acts as a tumor suppressor</w:t>
      </w:r>
      <w:r w:rsidR="001852F3">
        <w:t xml:space="preserve"> and negatively regulates FGFR1 in gastric cancer.</w:t>
      </w:r>
      <w:r w:rsidR="001852F3">
        <w:t xml:space="preserve"> </w:t>
      </w:r>
      <w:r>
        <w:t>[</w:t>
      </w:r>
      <w:r>
        <w:t>J</w:t>
      </w:r>
      <w:r>
        <w:t>]</w:t>
      </w:r>
      <w:r>
        <w:t>.</w:t>
      </w:r>
      <w:r w:rsidR="001852F3">
        <w:t xml:space="preserve"> </w:t>
      </w:r>
      <w:r w:rsidR="001852F3">
        <w:t xml:space="preserve">Tumor Biol. 2013,</w:t>
      </w:r>
      <w:r w:rsidR="001852F3">
        <w:t xml:space="preserve"> </w:t>
      </w:r>
      <w:r w:rsidR="001852F3">
        <w:t>34</w:t>
      </w:r>
      <w:r>
        <w:t>(</w:t>
      </w:r>
      <w:r>
        <w:t>2</w:t>
      </w:r>
      <w:r>
        <w:t>)</w:t>
      </w:r>
      <w:r>
        <w:t xml:space="preserve">;</w:t>
      </w:r>
      <w:r>
        <w:t xml:space="preserve"> </w:t>
      </w:r>
      <w:r>
        <w:t>793-803.</w:t>
      </w:r>
    </w:p>
    <w:p w:rsidR="0018722C">
      <w:pPr>
        <w:pStyle w:val="ab"/>
        <w:topLinePunct/>
        <w:ind w:left="200" w:hangingChars="200" w:hanging="200"/>
      </w:pPr>
      <w:r>
        <w:t xml:space="preserve">[</w:t>
      </w:r>
      <w:r>
        <w:t xml:space="preserve">45</w:t>
      </w:r>
      <w:r>
        <w:t xml:space="preserve">]</w:t>
      </w:r>
      <w:r w:rsidRPr="00281126">
        <w:t xml:space="preserve"> </w:t>
      </w:r>
      <w:r>
        <w:t xml:space="preserve">Qin </w:t>
      </w:r>
      <w:r>
        <w:t xml:space="preserve">W, </w:t>
      </w:r>
      <w:r>
        <w:t xml:space="preserve">Dong </w:t>
      </w:r>
      <w:r>
        <w:t xml:space="preserve">P, </w:t>
      </w:r>
      <w:r>
        <w:t xml:space="preserve">Ma C, et al MicroRNA-133b is a key promoter of cervical carcinoma development through the activation of the ERK and AKT1 pathways. </w:t>
      </w:r>
      <w:r>
        <w:t xml:space="preserve">[</w:t>
      </w:r>
      <w:r>
        <w:t xml:space="preserve">J</w:t>
      </w:r>
      <w:r>
        <w:t xml:space="preserve">]</w:t>
      </w:r>
      <w:r>
        <w:t xml:space="preserve">. Oncogene,</w:t>
      </w:r>
      <w:r>
        <w:t xml:space="preserve"> </w:t>
      </w:r>
      <w:r>
        <w:t xml:space="preserve">2012;</w:t>
      </w:r>
      <w:r>
        <w:t xml:space="preserve"> </w:t>
      </w:r>
      <w:r>
        <w:t>31</w:t>
      </w:r>
      <w:r>
        <w:t xml:space="preserve">(</w:t>
      </w:r>
      <w:r>
        <w:t xml:space="preserve">36</w:t>
      </w:r>
      <w:r>
        <w:t xml:space="preserve">)</w:t>
      </w:r>
      <w:r>
        <w:t xml:space="preserve">:</w:t>
      </w:r>
      <w:r>
        <w:t xml:space="preserve"> </w:t>
      </w:r>
      <w:r>
        <w:t>4067-4075.</w:t>
      </w:r>
    </w:p>
    <w:p w:rsidR="0018722C">
      <w:pPr>
        <w:pStyle w:val="ab"/>
        <w:topLinePunct/>
        <w:ind w:left="200" w:hangingChars="200" w:hanging="200"/>
      </w:pPr>
      <w:r>
        <w:t>[</w:t>
      </w:r>
      <w:r>
        <w:t xml:space="preserve">46</w:t>
      </w:r>
      <w:r>
        <w:t>]</w:t>
      </w:r>
      <w:r w:rsidRPr="00281126">
        <w:t xml:space="preserve"> </w:t>
      </w:r>
      <w:r>
        <w:t>Koutsoulidou A, Mastroyiannopoulos </w:t>
      </w:r>
      <w:r>
        <w:t>NP, </w:t>
      </w:r>
      <w:r>
        <w:t xml:space="preserve">Furling D, et al Expression of miR-1, miR-133a, miR-133b and miR-206 increases during development of human skeletal muscle.</w:t>
      </w:r>
      <w:r>
        <w:t xml:space="preserve"> </w:t>
      </w:r>
      <w:r>
        <w:t>[</w:t>
      </w:r>
      <w:r>
        <w:t>J</w:t>
      </w:r>
      <w:r>
        <w:t>]</w:t>
      </w:r>
      <w:r>
        <w:t>. BMC Dev Biol. 2011,</w:t>
      </w:r>
      <w:r>
        <w:t> </w:t>
      </w:r>
      <w:r>
        <w:t>11</w:t>
      </w:r>
      <w:r>
        <w:t>(</w:t>
      </w:r>
      <w:r>
        <w:t>34</w:t>
      </w:r>
      <w:r>
        <w:t>)</w:t>
      </w:r>
      <w:r>
        <w:t xml:space="preserve">;</w:t>
      </w:r>
      <w:r>
        <w:t>.</w:t>
      </w:r>
      <w:r>
        <w:t xml:space="preserve"> </w:t>
      </w:r>
      <w:r>
        <w:t>1-9.</w:t>
      </w:r>
    </w:p>
    <w:p w:rsidR="0018722C">
      <w:pPr>
        <w:pStyle w:val="ab"/>
        <w:topLinePunct/>
        <w:ind w:left="200" w:hangingChars="200" w:hanging="200"/>
      </w:pPr>
      <w:r>
        <w:t>[</w:t>
      </w:r>
      <w:r>
        <w:t xml:space="preserve">47</w:t>
      </w:r>
      <w:r>
        <w:t>]</w:t>
      </w:r>
      <w:r w:rsidRPr="00281126">
        <w:t xml:space="preserve"> </w:t>
      </w:r>
      <w:r>
        <w:t>He´bert </w:t>
      </w:r>
      <w:r>
        <w:t>SS, De Strooper B Alterations of the microRNA network cause neurodegenerative disease. Trends Neurosci</w:t>
      </w:r>
      <w:r>
        <w:t> </w:t>
      </w:r>
      <w:r>
        <w:t xml:space="preserve">2009,</w:t>
      </w:r>
      <w:r>
        <w:t xml:space="preserve"> </w:t>
      </w:r>
      <w:r>
        <w:t>32:</w:t>
      </w:r>
      <w:r>
        <w:t xml:space="preserve"> </w:t>
      </w:r>
      <w:r>
        <w:t>199–206.</w:t>
      </w:r>
    </w:p>
    <w:p w:rsidR="0018722C">
      <w:pPr>
        <w:pStyle w:val="ab"/>
        <w:topLinePunct/>
        <w:ind w:left="200" w:hangingChars="200" w:hanging="200"/>
      </w:pPr>
      <w:r>
        <w:t>[</w:t>
      </w:r>
      <w:r>
        <w:t xml:space="preserve">48</w:t>
      </w:r>
      <w:r>
        <w:t>]</w:t>
      </w:r>
      <w:r w:rsidRPr="00281126">
        <w:t xml:space="preserve"> </w:t>
      </w:r>
      <w:r>
        <w:t>Boštjančič</w:t>
      </w:r>
      <w:r w:rsidR="001852F3">
        <w:t xml:space="preserve">E, Jerše M, Glavač</w:t>
      </w:r>
      <w:r w:rsidR="001852F3">
        <w:t xml:space="preserve">D, et al. miR-1, miR-133a</w:t>
      </w:r>
      <w:r>
        <w:t>/</w:t>
      </w:r>
      <w:r>
        <w:t>b, and miR-208a in human fetal hearts correlate to the apoptotic and proliferation markers</w:t>
      </w:r>
      <w:r>
        <w:t>[</w:t>
      </w:r>
      <w:r>
        <w:rPr>
          <w:sz w:val="24"/>
        </w:rPr>
        <w:t>J</w:t>
      </w:r>
      <w:r>
        <w:t>]</w:t>
      </w:r>
      <w:r>
        <w:t>. Experimental Biology and Medicine, 2014:</w:t>
      </w:r>
      <w:r>
        <w:t> </w:t>
      </w:r>
      <w:r>
        <w:t>1535370214546268.</w:t>
      </w:r>
    </w:p>
    <w:p w:rsidR="0018722C">
      <w:pPr>
        <w:pStyle w:val="ab"/>
        <w:topLinePunct/>
        <w:ind w:left="200" w:hangingChars="200" w:hanging="200"/>
      </w:pPr>
      <w:r>
        <w:t xml:space="preserve">[</w:t>
      </w:r>
      <w:r>
        <w:t xml:space="preserve">49</w:t>
      </w:r>
      <w:r>
        <w:t xml:space="preserve">]</w:t>
      </w:r>
      <w:r w:rsidRPr="00281126">
        <w:t xml:space="preserve"> </w:t>
      </w:r>
      <w:r>
        <w:t xml:space="preserve">Lees-Miller J </w:t>
      </w:r>
      <w:r>
        <w:t xml:space="preserve">P, </w:t>
      </w:r>
      <w:r>
        <w:t xml:space="preserve">Heeley D H, Smillie L B, et al. Isolation and characterization of an abundant and novel 22-kDa protein </w:t>
      </w:r>
      <w:r>
        <w:t xml:space="preserve">(</w:t>
      </w:r>
      <w:r>
        <w:rPr>
          <w:sz w:val="24"/>
        </w:rPr>
        <w:t xml:space="preserve">SM22</w:t>
      </w:r>
      <w:r>
        <w:t xml:space="preserve">)</w:t>
      </w:r>
      <w:r>
        <w:t xml:space="preserve"> from chicken gizzard smooth muscle</w:t>
      </w:r>
      <w:r>
        <w:t xml:space="preserve">[</w:t>
      </w:r>
      <w:r>
        <w:t xml:space="preserve">J</w:t>
      </w:r>
      <w:r>
        <w:t xml:space="preserve">]</w:t>
      </w:r>
      <w:r>
        <w:t xml:space="preserve">. Journal of Biological Chemistry, 1987, 262</w:t>
      </w:r>
      <w:r>
        <w:t xml:space="preserve">(</w:t>
      </w:r>
      <w:r>
        <w:rPr>
          <w:sz w:val="24"/>
        </w:rPr>
        <w:t xml:space="preserve">7</w:t>
      </w:r>
      <w:r>
        <w:t xml:space="preserve">)</w:t>
      </w:r>
      <w:r>
        <w:t xml:space="preserve">:</w:t>
      </w:r>
      <w:r>
        <w:t xml:space="preserve"> </w:t>
      </w:r>
      <w:r>
        <w:t xml:space="preserve">2988-2993.</w:t>
      </w:r>
    </w:p>
    <w:p w:rsidR="0018722C">
      <w:pPr>
        <w:pStyle w:val="ab"/>
        <w:topLinePunct/>
        <w:ind w:left="200" w:hangingChars="200" w:hanging="200"/>
      </w:pPr>
      <w:r>
        <w:t>[</w:t>
      </w:r>
      <w:r>
        <w:t xml:space="preserve">50</w:t>
      </w:r>
      <w:r>
        <w:t>]</w:t>
      </w:r>
      <w:r w:rsidRPr="00281126">
        <w:t xml:space="preserve"> </w:t>
      </w:r>
      <w:r>
        <w:t>Zhang J C </w:t>
      </w:r>
      <w:r>
        <w:t>L, </w:t>
      </w:r>
      <w:r>
        <w:t>Helmke B </w:t>
      </w:r>
      <w:r>
        <w:t>P, </w:t>
      </w:r>
      <w:r>
        <w:t>Shum A, et al. SM22β</w:t>
      </w:r>
      <w:r w:rsidR="001852F3">
        <w:t xml:space="preserve">encodes a lineage-restricted cytoskeletal protein with a unique developmentally regulated pattern of expression</w:t>
      </w:r>
      <w:r>
        <w:t>[</w:t>
      </w:r>
      <w:r>
        <w:t>J</w:t>
      </w:r>
      <w:r>
        <w:t>]</w:t>
      </w:r>
      <w:r>
        <w:t>. Mechanisms of development, 2002, 115</w:t>
      </w:r>
      <w:r>
        <w:t>(</w:t>
      </w:r>
      <w:r>
        <w:t>1</w:t>
      </w:r>
      <w:r>
        <w:t>)</w:t>
      </w:r>
      <w:r>
        <w:t>:</w:t>
      </w:r>
      <w:r>
        <w:t> </w:t>
      </w:r>
      <w:r>
        <w:t>161-166.</w:t>
      </w:r>
    </w:p>
    <w:p w:rsidR="0018722C">
      <w:pPr>
        <w:pStyle w:val="ab"/>
        <w:topLinePunct/>
        <w:ind w:left="200" w:hangingChars="200" w:hanging="200"/>
      </w:pPr>
      <w:r>
        <w:t xml:space="preserve">[</w:t>
      </w:r>
      <w:r>
        <w:t xml:space="preserve">51</w:t>
      </w:r>
      <w:r>
        <w:t xml:space="preserve">]</w:t>
      </w:r>
      <w:r w:rsidRPr="00281126">
        <w:t xml:space="preserve"> </w:t>
      </w:r>
      <w:r>
        <w:t xml:space="preserve">Coyral-Castel S, Brisard D, </w:t>
      </w:r>
      <w:r>
        <w:t xml:space="preserve">Touzé</w:t>
      </w:r>
      <w:r>
        <w:t xml:space="preserve">J </w:t>
      </w:r>
      <w:r>
        <w:t xml:space="preserve">L, </w:t>
      </w:r>
      <w:r>
        <w:t xml:space="preserve">et al. Analysis of in vivo oocyte maturation, in vitro embryo development and gene expression in cumulus cells of dairy cows and heifers selected for one fertility quantitative trait loci </w:t>
      </w:r>
      <w:r>
        <w:t xml:space="preserve">(</w:t>
      </w:r>
      <w:r>
        <w:rPr>
          <w:sz w:val="24"/>
        </w:rPr>
        <w:t xml:space="preserve">QTL</w:t>
      </w:r>
      <w:r>
        <w:t xml:space="preserve">)</w:t>
      </w:r>
      <w:r>
        <w:t xml:space="preserve"> located on </w:t>
      </w:r>
      <w:r>
        <w:t xml:space="preserve">BTA3</w:t>
      </w:r>
      <w:r>
        <w:t xml:space="preserve">[</w:t>
      </w:r>
      <w:r>
        <w:t xml:space="preserve">J</w:t>
      </w:r>
      <w:r>
        <w:t xml:space="preserve">]</w:t>
      </w:r>
      <w:r>
        <w:t xml:space="preserve">. </w:t>
      </w:r>
      <w:r>
        <w:t xml:space="preserve">Theriogenology, 2012, 77</w:t>
      </w:r>
      <w:r>
        <w:t xml:space="preserve">(</w:t>
      </w:r>
      <w:r>
        <w:rPr>
          <w:sz w:val="24"/>
        </w:rPr>
        <w:t xml:space="preserve">9</w:t>
      </w:r>
      <w:r>
        <w:t xml:space="preserve">)</w:t>
      </w:r>
      <w:r>
        <w:t xml:space="preserve">:</w:t>
      </w:r>
      <w:r>
        <w:t xml:space="preserve"> </w:t>
      </w:r>
      <w:r>
        <w:t xml:space="preserve">1822-1833.</w:t>
      </w:r>
    </w:p>
    <w:p w:rsidR="0018722C">
      <w:pPr>
        <w:pStyle w:val="ab"/>
        <w:topLinePunct/>
        <w:ind w:left="200" w:hangingChars="200" w:hanging="200"/>
      </w:pPr>
      <w:r>
        <w:t>[</w:t>
      </w:r>
      <w:r>
        <w:t xml:space="preserve">52</w:t>
      </w:r>
      <w:r>
        <w:t>]</w:t>
      </w:r>
      <w:r w:rsidRPr="00281126">
        <w:t xml:space="preserve"> </w:t>
      </w:r>
      <w:r>
        <w:t>Villeneuve D </w:t>
      </w:r>
      <w:r>
        <w:t>L, </w:t>
      </w:r>
      <w:r>
        <w:t>Garcia-Reyero N, Martinović</w:t>
      </w:r>
      <w:r w:rsidR="001852F3">
        <w:t xml:space="preserve">D, et al. Influence of ovarian stage on</w:t>
      </w:r>
      <w:r>
        <w:t> </w:t>
      </w:r>
      <w:r>
        <w:t>transcript</w:t>
      </w:r>
      <w:r>
        <w:t> </w:t>
      </w:r>
      <w:r>
        <w:t>profiles</w:t>
      </w:r>
      <w:r>
        <w:t> </w:t>
      </w:r>
      <w:r>
        <w:t>in</w:t>
      </w:r>
      <w:r>
        <w:t> </w:t>
      </w:r>
      <w:r>
        <w:t>fathead</w:t>
      </w:r>
      <w:r>
        <w:t> </w:t>
      </w:r>
      <w:r>
        <w:t>minnow</w:t>
      </w:r>
      <w:r>
        <w:t> </w:t>
      </w:r>
      <w:r>
        <w:t>(</w:t>
      </w:r>
      <w:r>
        <w:rPr>
          <w:spacing w:val="6"/>
          <w:sz w:val="24"/>
        </w:rPr>
        <w:t> </w:t>
      </w:r>
      <w:r>
        <w:rPr>
          <w:sz w:val="24"/>
        </w:rPr>
        <w:t>Pimephales</w:t>
      </w:r>
      <w:r>
        <w:rPr>
          <w:spacing w:val="8"/>
          <w:sz w:val="24"/>
        </w:rPr>
        <w:t> </w:t>
      </w:r>
      <w:r>
        <w:rPr>
          <w:sz w:val="24"/>
        </w:rPr>
        <w:t>promelas</w:t>
      </w:r>
      <w:r>
        <w:t>)</w:t>
      </w:r>
      <w:r>
        <w:t> </w:t>
      </w:r>
      <w:r>
        <w:t>ovary</w:t>
      </w:r>
      <w:r>
        <w:t> </w:t>
      </w:r>
      <w:r>
        <w:t>tissue</w:t>
      </w:r>
      <w:r>
        <w:t>[</w:t>
      </w:r>
      <w:r>
        <w:rPr>
          <w:sz w:val="24"/>
        </w:rPr>
        <w:t>J</w:t>
      </w:r>
      <w:r>
        <w:t>]</w:t>
      </w:r>
      <w:r>
        <w:t xml:space="preserve">.</w:t>
      </w:r>
      <w:r>
        <w:t xml:space="preserve"> </w:t>
      </w:r>
      <w:r>
        <w:t>Aquatic toxicology, 2010, 98</w:t>
      </w:r>
      <w:r>
        <w:t>(</w:t>
      </w:r>
      <w:r>
        <w:t>4</w:t>
      </w:r>
      <w:r>
        <w:t>)</w:t>
      </w:r>
      <w:r>
        <w:t>: 354-366.</w:t>
      </w:r>
    </w:p>
    <w:p w:rsidR="0018722C">
      <w:pPr>
        <w:pStyle w:val="ab"/>
        <w:topLinePunct/>
        <w:ind w:left="200" w:hangingChars="200" w:hanging="200"/>
      </w:pPr>
      <w:r>
        <w:t>[</w:t>
      </w:r>
      <w:r>
        <w:t xml:space="preserve">53</w:t>
      </w:r>
      <w:r>
        <w:t>]</w:t>
      </w:r>
      <w:r w:rsidRPr="00281126">
        <w:t xml:space="preserve"> </w:t>
      </w:r>
      <w:r>
        <w:t>Picton HM, Harris SE, Muruvi </w:t>
      </w:r>
      <w:r>
        <w:t>W, </w:t>
      </w:r>
      <w:r>
        <w:t>et al</w:t>
      </w:r>
      <w:r>
        <w:rPr>
          <w:rFonts w:ascii="宋体" w:eastAsia="宋体" w:hint="eastAsia"/>
        </w:rPr>
        <w:t xml:space="preserve">．</w:t>
      </w:r>
      <w:r>
        <w:rPr>
          <w:rFonts w:ascii="宋体" w:eastAsia="宋体" w:hint="eastAsia"/>
        </w:rPr>
        <w:t xml:space="preserve"> </w:t>
      </w:r>
      <w:r>
        <w:t>The in vitro growth</w:t>
      </w:r>
      <w:r>
        <w:t> </w:t>
      </w:r>
      <w:r>
        <w:t>and maturation of</w:t>
      </w:r>
    </w:p>
    <w:p w:rsidR="0018722C">
      <w:pPr>
        <w:topLinePunct/>
      </w:pPr>
      <w:r>
        <w:rPr>
          <w:rFonts w:cstheme="minorBidi" w:hAnsiTheme="minorHAnsi" w:eastAsiaTheme="minorHAnsi" w:asciiTheme="minorHAnsi" w:ascii="Calibri"/>
        </w:rPr>
        <w:t>70</w:t>
      </w:r>
    </w:p>
    <w:p w:rsidR="0018722C">
      <w:pPr>
        <w:topLinePunct/>
      </w:pPr>
      <w:r>
        <w:t>F</w:t>
      </w:r>
      <w:r>
        <w:t>ollicles</w:t>
      </w:r>
      <w:r w:rsidR="001852F3">
        <w:t xml:space="preserve"> </w:t>
      </w:r>
      <w:r>
        <w:t>[</w:t>
      </w:r>
      <w:r>
        <w:t>J</w:t>
      </w:r>
      <w:r>
        <w:t>]</w:t>
      </w:r>
      <w:r>
        <w:t xml:space="preserve">.</w:t>
      </w:r>
      <w:r w:rsidR="001852F3">
        <w:t xml:space="preserve"> </w:t>
      </w:r>
      <w:r w:rsidR="001852F3">
        <w:t xml:space="preserve">Reproduction</w:t>
      </w:r>
      <w:r>
        <w:rPr>
          <w:rFonts w:ascii="宋体" w:eastAsia="宋体" w:hint="eastAsia"/>
          <w:rFonts w:ascii="宋体" w:eastAsia="宋体" w:hint="eastAsia"/>
        </w:rPr>
        <w:t xml:space="preserve">, </w:t>
      </w:r>
      <w:r>
        <w:t>2008</w:t>
      </w:r>
      <w:r>
        <w:rPr>
          <w:rFonts w:ascii="宋体" w:eastAsia="宋体" w:hint="eastAsia"/>
          <w:rFonts w:ascii="宋体" w:eastAsia="宋体" w:hint="eastAsia"/>
        </w:rPr>
        <w:t xml:space="preserve">, </w:t>
      </w:r>
      <w:r>
        <w:t>136</w:t>
      </w:r>
      <w:r>
        <w:t>(</w:t>
      </w:r>
      <w:r>
        <w:t xml:space="preserve"> 6</w:t>
      </w:r>
      <w:r>
        <w:t>)</w:t>
      </w:r>
      <w:r w:rsidR="004B696B">
        <w:t xml:space="preserve">: 703 -715.</w:t>
      </w:r>
    </w:p>
    <w:p w:rsidR="0018722C">
      <w:pPr>
        <w:pStyle w:val="ab"/>
        <w:topLinePunct/>
        <w:ind w:left="200" w:hangingChars="200" w:hanging="200"/>
      </w:pPr>
      <w:r>
        <w:t xml:space="preserve">[</w:t>
      </w:r>
      <w:r>
        <w:t xml:space="preserve">54</w:t>
      </w:r>
      <w:r>
        <w:t xml:space="preserve">]</w:t>
      </w:r>
      <w:r w:rsidRPr="00281126">
        <w:t xml:space="preserve"> </w:t>
      </w:r>
      <w:r>
        <w:t xml:space="preserve">Nogueira D, Sadeu J C, Montagut, J. In vitro oocyte maturation: current status. </w:t>
      </w:r>
      <w:r>
        <w:t xml:space="preserve">[</w:t>
      </w:r>
      <w:r>
        <w:t xml:space="preserve">J</w:t>
      </w:r>
      <w:r>
        <w:t xml:space="preserve">]</w:t>
      </w:r>
      <w:r>
        <w:t xml:space="preserve"> Semin Reprod Med; 2012, 30</w:t>
      </w:r>
      <w:r>
        <w:t xml:space="preserve">(</w:t>
      </w:r>
      <w:r>
        <w:t xml:space="preserve">3</w:t>
      </w:r>
      <w:r>
        <w:t xml:space="preserve">)</w:t>
      </w:r>
      <w:r>
        <w:t xml:space="preserve">;</w:t>
      </w:r>
      <w:r>
        <w:t xml:space="preserve"> </w:t>
      </w:r>
      <w:r>
        <w:t xml:space="preserve">199-213.</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55</w:t>
      </w:r>
      <w:r>
        <w:rPr>
          <w:rFonts w:ascii="宋体" w:hAnsi="宋体" w:eastAsia="宋体" w:hint="eastAsia"/>
        </w:rPr>
        <w:t>]</w:t>
      </w:r>
      <w:r w:rsidRPr="00281126">
        <w:t xml:space="preserve"> </w:t>
      </w:r>
      <w:r>
        <w:t>Kayampilly P </w:t>
      </w:r>
      <w:r>
        <w:t>P, </w:t>
      </w:r>
      <w:r>
        <w:t>Menon K M</w:t>
      </w:r>
      <w:r>
        <w:rPr>
          <w:rFonts w:ascii="宋体" w:hAnsi="宋体" w:eastAsia="宋体" w:hint="eastAsia"/>
        </w:rPr>
        <w:t xml:space="preserve">．</w:t>
      </w:r>
      <w:r>
        <w:rPr>
          <w:rFonts w:ascii="宋体" w:hAnsi="宋体" w:eastAsia="宋体" w:hint="eastAsia"/>
        </w:rPr>
        <w:t xml:space="preserve"> </w:t>
      </w:r>
      <w:r>
        <w:t>Follicle-stimulating hormone inhibits adenosine 5</w:t>
      </w:r>
      <w:r>
        <w:t>'</w:t>
      </w:r>
      <w:r>
        <w:t>-monophosphate activated protein kinaseactivation and promotes cell proliferation of primary granulosa cells in culture through an Akt</w:t>
      </w:r>
      <w:r w:rsidR="001852F3">
        <w:t xml:space="preserve">–dependent </w:t>
      </w:r>
      <w:r>
        <w:t>pathway. </w:t>
      </w:r>
      <w:r>
        <w:t>[</w:t>
      </w:r>
      <w:r>
        <w:t xml:space="preserve">J</w:t>
      </w:r>
      <w:r>
        <w:t>]</w:t>
      </w:r>
      <w:r>
        <w:t xml:space="preserve">.</w:t>
      </w:r>
      <w:r w:rsidR="001852F3">
        <w:t xml:space="preserve"> </w:t>
      </w:r>
      <w:r w:rsidR="001852F3">
        <w:t xml:space="preserve">Endocrinology</w:t>
      </w:r>
      <w:r>
        <w:rPr>
          <w:rFonts w:ascii="宋体" w:hAnsi="宋体" w:eastAsia="宋体" w:hint="eastAsia"/>
          <w:rFonts w:ascii="宋体" w:hAnsi="宋体" w:eastAsia="宋体" w:hint="eastAsia"/>
          <w:sz w:val="24"/>
        </w:rPr>
        <w:t xml:space="preserve">, </w:t>
      </w:r>
      <w:r>
        <w:t>2009</w:t>
      </w:r>
      <w:r>
        <w:rPr>
          <w:rFonts w:ascii="宋体" w:hAnsi="宋体" w:eastAsia="宋体" w:hint="eastAsia"/>
          <w:rFonts w:ascii="宋体" w:hAnsi="宋体" w:eastAsia="宋体" w:hint="eastAsia"/>
          <w:sz w:val="24"/>
        </w:rPr>
        <w:t xml:space="preserve">, </w:t>
      </w:r>
      <w:r>
        <w:t>150</w:t>
      </w:r>
      <w:r>
        <w:t>(</w:t>
      </w:r>
      <w:r>
        <w:t xml:space="preserve"> 2</w:t>
      </w:r>
      <w:r>
        <w:t>)</w:t>
      </w:r>
      <w:r w:rsidR="004B696B">
        <w:t xml:space="preserve">: 929</w:t>
      </w:r>
      <w:r>
        <w:t> </w:t>
      </w:r>
      <w:r>
        <w:t>-935</w:t>
      </w:r>
      <w:r>
        <w:rPr>
          <w:rFonts w:ascii="宋体" w:hAnsi="宋体" w:eastAsia="宋体" w:hint="eastAsia"/>
        </w:rPr>
        <w:t>．</w:t>
      </w:r>
    </w:p>
    <w:p w:rsidR="0018722C">
      <w:pPr>
        <w:pStyle w:val="ab"/>
        <w:topLinePunct/>
        <w:ind w:left="200" w:hangingChars="200" w:hanging="200"/>
      </w:pPr>
      <w:r>
        <w:t>[</w:t>
      </w:r>
      <w:r>
        <w:t xml:space="preserve">56</w:t>
      </w:r>
      <w:r>
        <w:t>]</w:t>
      </w:r>
      <w:r w:rsidRPr="00281126">
        <w:t xml:space="preserve"> </w:t>
      </w:r>
      <w:r>
        <w:t xml:space="preserve">Zavadil J, Ye H, Liu Z, et al. Profiling and functional analyses of microRNAs and their target gene products in human uterine leiomyomas. PLoS ONE. 2010;</w:t>
      </w:r>
      <w:r>
        <w:t xml:space="preserve"> </w:t>
      </w:r>
      <w:r>
        <w:t>5e12362.</w:t>
      </w:r>
    </w:p>
    <w:p w:rsidR="0018722C">
      <w:pPr>
        <w:pStyle w:val="ab"/>
        <w:topLinePunct/>
        <w:ind w:left="200" w:hangingChars="200" w:hanging="200"/>
      </w:pPr>
      <w:r>
        <w:t>[</w:t>
      </w:r>
      <w:r>
        <w:t xml:space="preserve">57</w:t>
      </w:r>
      <w:r>
        <w:t>]</w:t>
      </w:r>
      <w:r w:rsidRPr="00281126">
        <w:t xml:space="preserve"> </w:t>
      </w:r>
      <w:r>
        <w:t>Nayoung Suh, Lauren Baehner, </w:t>
      </w:r>
      <w:r w:rsidR="001852F3">
        <w:t xml:space="preserve">Felix</w:t>
      </w:r>
      <w:r w:rsidR="001852F3">
        <w:t xml:space="preserve"> Moltzahn</w:t>
      </w:r>
      <w:r>
        <w:rPr>
          <w:rFonts w:ascii="宋体" w:eastAsia="宋体" w:hint="eastAsia"/>
          <w:rFonts w:ascii="宋体" w:eastAsia="宋体" w:hint="eastAsia"/>
          <w:sz w:val="24"/>
        </w:rPr>
        <w:t xml:space="preserve">, </w:t>
      </w:r>
      <w:r>
        <w:t>et al. </w:t>
      </w:r>
      <w:r/>
      <w:r>
        <w:t>MicroRNA Function</w:t>
      </w:r>
      <w:r w:rsidR="001852F3">
        <w:t xml:space="preserve"> </w:t>
      </w:r>
      <w:r>
        <w:t>Is</w:t>
      </w:r>
      <w:r>
        <w:t>Globally Suppressed in Mouse Oocytes and Early Embryos. Curr Biol. 2010; 20</w:t>
      </w:r>
      <w:r>
        <w:t>(</w:t>
      </w:r>
      <w:r>
        <w:t>3</w:t>
      </w:r>
      <w:r>
        <w:t>)</w:t>
      </w:r>
      <w:r>
        <w:t>: 271–277.</w:t>
      </w:r>
    </w:p>
    <w:p w:rsidR="0018722C">
      <w:pPr>
        <w:pStyle w:val="ab"/>
        <w:topLinePunct/>
        <w:ind w:left="200" w:hangingChars="200" w:hanging="200"/>
      </w:pPr>
      <w:r>
        <w:t xml:space="preserve">[</w:t>
      </w:r>
      <w:r>
        <w:t xml:space="preserve">58</w:t>
      </w:r>
      <w:r>
        <w:t xml:space="preserve">]</w:t>
      </w:r>
      <w:r w:rsidRPr="00281126">
        <w:t xml:space="preserve"> </w:t>
      </w:r>
      <w:r>
        <w:t xml:space="preserve">Moreno-Moya JM, </w:t>
      </w:r>
      <w:r>
        <w:t xml:space="preserve">Vilella </w:t>
      </w:r>
      <w:r>
        <w:t xml:space="preserve">F, </w:t>
      </w:r>
      <w:r>
        <w:t xml:space="preserve">Simón </w:t>
      </w:r>
      <w:r>
        <w:t xml:space="preserve">C. MicroRNA: key gene expression regulators. </w:t>
      </w:r>
      <w:r>
        <w:t xml:space="preserve">[</w:t>
      </w:r>
      <w:r>
        <w:t xml:space="preserve">J</w:t>
      </w:r>
      <w:r>
        <w:t xml:space="preserve">]</w:t>
      </w:r>
      <w:r>
        <w:t xml:space="preserve">. Fertil Steril. 2014;</w:t>
      </w:r>
      <w:r>
        <w:t xml:space="preserve"> </w:t>
      </w:r>
      <w:r>
        <w:t xml:space="preserve">101</w:t>
      </w:r>
      <w:r>
        <w:t xml:space="preserve">(</w:t>
      </w:r>
      <w:r>
        <w:t xml:space="preserve">6</w:t>
      </w:r>
      <w:r>
        <w:t xml:space="preserve">)</w:t>
      </w:r>
      <w:r>
        <w:t xml:space="preserve">:</w:t>
      </w:r>
      <w:r>
        <w:t xml:space="preserve"> </w:t>
      </w:r>
      <w:r>
        <w:t>1516-23.</w:t>
      </w:r>
    </w:p>
    <w:p w:rsidR="0018722C">
      <w:pPr>
        <w:pStyle w:val="ab"/>
        <w:topLinePunct/>
        <w:ind w:left="200" w:hangingChars="200" w:hanging="200"/>
      </w:pPr>
      <w:r>
        <w:t xml:space="preserve">[</w:t>
      </w:r>
      <w:r>
        <w:t xml:space="preserve">59</w:t>
      </w:r>
      <w:r>
        <w:t xml:space="preserve">]</w:t>
      </w:r>
      <w:r w:rsidRPr="00281126">
        <w:t xml:space="preserve"> </w:t>
      </w:r>
      <w:r>
        <w:t xml:space="preserve">Mtango NR, Latham KE, Sutovsky </w:t>
      </w:r>
      <w:r>
        <w:t xml:space="preserve">P. </w:t>
      </w:r>
      <w:r>
        <w:t xml:space="preserve">et al Deubiquitinating enzymes in oocyte maturation, fertilization and preimplantation embryo development. </w:t>
      </w:r>
      <w:r>
        <w:t xml:space="preserve">[</w:t>
      </w:r>
      <w:r>
        <w:rPr>
          <w:sz w:val="24"/>
        </w:rPr>
        <w:t xml:space="preserve">J</w:t>
      </w:r>
      <w:r>
        <w:t xml:space="preserve">]</w:t>
      </w:r>
      <w:r>
        <w:t xml:space="preserve"> Adv Exp Med Biol. 2014;</w:t>
      </w:r>
      <w:r>
        <w:t xml:space="preserve"> </w:t>
      </w:r>
      <w:r>
        <w:t xml:space="preserve">759:</w:t>
      </w:r>
      <w:r>
        <w:t xml:space="preserve"> </w:t>
      </w:r>
      <w:r>
        <w:t>89-110.</w:t>
      </w:r>
    </w:p>
    <w:p w:rsidR="0018722C">
      <w:pPr>
        <w:pStyle w:val="ab"/>
        <w:topLinePunct/>
        <w:ind w:left="200" w:hangingChars="200" w:hanging="200"/>
      </w:pPr>
      <w:r>
        <w:t>[</w:t>
      </w:r>
      <w:r>
        <w:t xml:space="preserve">60</w:t>
      </w:r>
      <w:r>
        <w:t>]</w:t>
      </w:r>
      <w:r w:rsidRPr="00281126">
        <w:t xml:space="preserve"> </w:t>
      </w:r>
      <w:r>
        <w:t>ToloubeyDokhti T, Alford C, Alkatanani Y, et a1. The expression of microRNA</w:t>
      </w:r>
      <w:r>
        <w:t>(</w:t>
      </w:r>
      <w:r>
        <w:rPr>
          <w:sz w:val="24"/>
        </w:rPr>
        <w:t>miRNA</w:t>
      </w:r>
      <w:r>
        <w:t>)</w:t>
      </w:r>
      <w:r>
        <w:rPr>
          <w:rFonts w:ascii="宋体" w:eastAsia="宋体" w:hint="eastAsia"/>
          <w:rFonts w:ascii="宋体" w:eastAsia="宋体" w:hint="eastAsia"/>
          <w:sz w:val="24"/>
        </w:rPr>
        <w:t xml:space="preserve">, </w:t>
      </w:r>
      <w:r>
        <w:t>mir-17, mir-211 and mir-542 and their target genes, StAR, IL-lb</w:t>
      </w:r>
      <w:r>
        <w:t> </w:t>
      </w:r>
      <w:r>
        <w:t>and</w:t>
      </w:r>
      <w:r>
        <w:t> </w:t>
      </w:r>
      <w:r>
        <w:t>Cox2</w:t>
      </w:r>
      <w:r>
        <w:t> </w:t>
      </w:r>
      <w:r>
        <w:t>in</w:t>
      </w:r>
      <w:r>
        <w:t> </w:t>
      </w:r>
      <w:r>
        <w:t>follicular</w:t>
      </w:r>
      <w:r>
        <w:t> </w:t>
      </w:r>
      <w:r>
        <w:t>cells</w:t>
      </w:r>
      <w:r>
        <w:t> </w:t>
      </w:r>
      <w:r>
        <w:t>derivedfrom</w:t>
      </w:r>
      <w:r>
        <w:t> </w:t>
      </w:r>
      <w:r>
        <w:t>women</w:t>
      </w:r>
      <w:r>
        <w:t> </w:t>
      </w:r>
      <w:r>
        <w:t>undergoing</w:t>
      </w:r>
      <w:r>
        <w:t> </w:t>
      </w:r>
      <w:r>
        <w:t>art</w:t>
      </w:r>
      <w:r>
        <w:t>[</w:t>
      </w:r>
      <w:r>
        <w:rPr>
          <w:sz w:val="24"/>
        </w:rPr>
        <w:t>J</w:t>
      </w:r>
      <w:r>
        <w:t>]</w:t>
      </w:r>
      <w:r>
        <w:t>.</w:t>
      </w:r>
      <w:r>
        <w:t> </w:t>
      </w:r>
      <w:r>
        <w:t>Fertil</w:t>
      </w:r>
      <w:r>
        <w:t xml:space="preserve">Steril, 2007, 88: 165-166.</w:t>
      </w:r>
    </w:p>
    <w:p w:rsidR="0018722C">
      <w:pPr>
        <w:pStyle w:val="ab"/>
        <w:topLinePunct/>
        <w:ind w:left="200" w:hangingChars="200" w:hanging="200"/>
      </w:pPr>
      <w:r>
        <w:t xml:space="preserve">[</w:t>
      </w:r>
      <w:r>
        <w:t xml:space="preserve">61</w:t>
      </w:r>
      <w:r>
        <w:t xml:space="preserve">]</w:t>
      </w:r>
      <w:r w:rsidRPr="00281126">
        <w:t xml:space="preserve"> </w:t>
      </w:r>
      <w:r>
        <w:t xml:space="preserve">Chen </w:t>
      </w:r>
      <w:r>
        <w:t xml:space="preserve">Y, </w:t>
      </w:r>
      <w:r>
        <w:t xml:space="preserve">Jefferson WN, Newbold RR, et al. </w:t>
      </w:r>
      <w:r>
        <w:t xml:space="preserve">Estradiol</w:t>
      </w:r>
      <w:r>
        <w:rPr>
          <w:rFonts w:ascii="宋体" w:eastAsia="宋体" w:hint="eastAsia"/>
          <w:rFonts w:ascii="宋体" w:eastAsia="宋体" w:hint="eastAsia"/>
          <w:spacing w:val="-4"/>
          <w:sz w:val="24"/>
        </w:rPr>
        <w:t xml:space="preserve">, </w:t>
      </w:r>
      <w:r>
        <w:t xml:space="preserve">progesterone</w:t>
      </w:r>
      <w:r>
        <w:rPr>
          <w:rFonts w:ascii="宋体" w:eastAsia="宋体" w:hint="eastAsia"/>
          <w:rFonts w:ascii="宋体" w:eastAsia="宋体" w:hint="eastAsia"/>
          <w:spacing w:val="-4"/>
          <w:sz w:val="24"/>
        </w:rPr>
        <w:t xml:space="preserve">, </w:t>
      </w:r>
      <w:r>
        <w:t xml:space="preserve">and </w:t>
      </w:r>
      <w:r>
        <w:t xml:space="preserve">genistein inhibit oocyte nest breakdown and primordial follicle assembly in the neonatal mouse ovary in vitro and in vivo. </w:t>
      </w:r>
      <w:r>
        <w:t xml:space="preserve">[</w:t>
      </w:r>
      <w:r>
        <w:t xml:space="preserve">J</w:t>
      </w:r>
      <w:r>
        <w:t xml:space="preserve">]</w:t>
      </w:r>
      <w:r>
        <w:t xml:space="preserve">. </w:t>
      </w:r>
      <w:r>
        <w:t xml:space="preserve">Endocrinology</w:t>
      </w:r>
      <w:r>
        <w:rPr>
          <w:rFonts w:ascii="宋体" w:eastAsia="宋体" w:hint="eastAsia"/>
          <w:rFonts w:ascii="宋体" w:eastAsia="宋体" w:hint="eastAsia"/>
          <w:spacing w:val="-2"/>
          <w:sz w:val="24"/>
        </w:rPr>
        <w:t xml:space="preserve">, </w:t>
      </w:r>
      <w:r>
        <w:t xml:space="preserve">2007</w:t>
      </w:r>
      <w:r>
        <w:rPr>
          <w:rFonts w:ascii="宋体" w:eastAsia="宋体" w:hint="eastAsia"/>
          <w:rFonts w:ascii="宋体" w:eastAsia="宋体" w:hint="eastAsia"/>
          <w:spacing w:val="-2"/>
          <w:sz w:val="24"/>
        </w:rPr>
        <w:t xml:space="preserve">, </w:t>
      </w:r>
      <w:r>
        <w:t xml:space="preserve">148,</w:t>
      </w:r>
      <w:r>
        <w:t xml:space="preserve"> </w:t>
      </w:r>
      <w:r>
        <w:t xml:space="preserve">(</w:t>
      </w:r>
      <w:r>
        <w:t xml:space="preserve">8</w:t>
      </w:r>
      <w:r>
        <w:t xml:space="preserve">)</w:t>
      </w:r>
      <w:r/>
      <w:r>
        <w:t xml:space="preserve">:</w:t>
      </w:r>
      <w:r>
        <w:t xml:space="preserve"> </w:t>
      </w:r>
      <w:r>
        <w:t xml:space="preserve">3580-3590.</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t xml:space="preserve">Otsuka M, Zheng M, Hayashi M</w:t>
      </w:r>
      <w:r w:rsidR="004B696B">
        <w:t xml:space="preserve">,</w:t>
      </w:r>
      <w:r>
        <w:t xml:space="preserve"> </w:t>
      </w:r>
      <w:r>
        <w:t xml:space="preserve">et al. Impaired microRNA processing causes corpus luteum insufficiency and infertility in mice.</w:t>
      </w:r>
      <w:r>
        <w:t xml:space="preserve"> </w:t>
      </w:r>
      <w:r>
        <w:t xml:space="preserve">J Clin Invest.</w:t>
      </w:r>
      <w:r>
        <w:t xml:space="preserve"> </w:t>
      </w:r>
      <w:r>
        <w:t>2008;</w:t>
      </w:r>
      <w:r>
        <w:t xml:space="preserve"> </w:t>
      </w:r>
      <w:r>
        <w:t xml:space="preserve">118: 1944-54</w:t>
      </w:r>
      <w:r>
        <w:rPr>
          <w:rFonts w:ascii="宋体" w:eastAsia="宋体" w:hint="eastAsia"/>
        </w:rPr>
        <w:t>．</w:t>
      </w:r>
    </w:p>
    <w:p w:rsidR="0018722C">
      <w:pPr>
        <w:pStyle w:val="ab"/>
        <w:topLinePunct/>
        <w:ind w:left="200" w:hangingChars="200" w:hanging="200"/>
      </w:pPr>
      <w:r>
        <w:t>[</w:t>
      </w:r>
      <w:r>
        <w:t xml:space="preserve">63</w:t>
      </w:r>
      <w:r>
        <w:t>]</w:t>
      </w:r>
      <w:r w:rsidRPr="00281126">
        <w:t xml:space="preserve"> </w:t>
      </w:r>
      <w:r>
        <w:t>Sang Q, Yao Z, Wang H, et al. Identification of microRNAs in human follicular fluid: characterization of microRNAs that govern steroidogenesis in vitro and</w:t>
      </w:r>
      <w:r>
        <w:t> </w:t>
      </w:r>
      <w:r>
        <w:t>are</w:t>
      </w:r>
    </w:p>
    <w:p w:rsidR="0018722C">
      <w:pPr>
        <w:topLinePunct/>
      </w:pPr>
      <w:r>
        <w:rPr>
          <w:rFonts w:cstheme="minorBidi" w:hAnsiTheme="minorHAnsi" w:eastAsiaTheme="minorHAnsi" w:asciiTheme="minorHAnsi" w:ascii="Calibri"/>
        </w:rPr>
        <w:t>71</w:t>
      </w:r>
    </w:p>
    <w:p w:rsidR="0018722C">
      <w:pPr>
        <w:topLinePunct/>
      </w:pPr>
      <w:r>
        <w:t>A</w:t>
      </w:r>
      <w:r>
        <w:t>ssociated with polycystic ovary syndrome in vivo</w:t>
      </w:r>
      <w:r>
        <w:t>[</w:t>
      </w:r>
      <w:r>
        <w:t>J</w:t>
      </w:r>
      <w:r>
        <w:t>]</w:t>
      </w:r>
      <w:r>
        <w:t>. J Clin Endocrinol Metab,2013,98</w:t>
      </w:r>
      <w:r>
        <w:t>(</w:t>
      </w:r>
      <w:r>
        <w:t>7</w:t>
      </w:r>
      <w:r>
        <w:t>)</w:t>
      </w:r>
      <w:r>
        <w:t>:3068-3079.</w:t>
      </w:r>
    </w:p>
    <w:p w:rsidR="0018722C">
      <w:pPr>
        <w:pStyle w:val="ab"/>
        <w:topLinePunct/>
        <w:ind w:left="200" w:hangingChars="200" w:hanging="200"/>
      </w:pPr>
      <w:r>
        <w:t>[</w:t>
      </w:r>
      <w:r>
        <w:t xml:space="preserve">64</w:t>
      </w:r>
      <w:r>
        <w:t>]</w:t>
      </w:r>
      <w:r w:rsidRPr="00281126">
        <w:t xml:space="preserve"> </w:t>
      </w:r>
      <w:r>
        <w:t>Alford</w:t>
      </w:r>
      <w:r w:rsidR="001852F3">
        <w:t xml:space="preserve">  C</w:t>
      </w:r>
      <w:r>
        <w:rPr>
          <w:rFonts w:ascii="宋体" w:eastAsia="宋体" w:hint="eastAsia"/>
          <w:rFonts w:ascii="宋体" w:eastAsia="宋体" w:hint="eastAsia"/>
          <w:sz w:val="24"/>
        </w:rPr>
        <w:t>,</w:t>
      </w:r>
      <w:r>
        <w:rPr>
          <w:rFonts w:ascii="宋体" w:eastAsia="宋体" w:hint="eastAsia"/>
        </w:rPr>
        <w:t> </w:t>
      </w:r>
      <w:r>
        <w:t>Toloubeydokhti</w:t>
      </w:r>
      <w:r w:rsidR="001852F3">
        <w:t xml:space="preserve">  T, </w:t>
      </w:r>
      <w:r w:rsidR="001852F3">
        <w:t xml:space="preserve"> lkatanani</w:t>
      </w:r>
      <w:r w:rsidR="001852F3">
        <w:t xml:space="preserve">  Y, </w:t>
      </w:r>
      <w:r w:rsidR="001852F3">
        <w:t xml:space="preserve"> et</w:t>
      </w:r>
      <w:r w:rsidR="001852F3">
        <w:t xml:space="preserve">  a1</w:t>
      </w:r>
      <w:r>
        <w:rPr>
          <w:rFonts w:ascii="宋体" w:eastAsia="宋体" w:hint="eastAsia"/>
        </w:rPr>
        <w:t xml:space="preserve">．</w:t>
      </w:r>
      <w:r>
        <w:rPr>
          <w:rFonts w:ascii="宋体" w:eastAsia="宋体" w:hint="eastAsia"/>
        </w:rPr>
        <w:t xml:space="preserve"> </w:t>
      </w:r>
      <w:r>
        <w:t>The</w:t>
      </w:r>
      <w:r w:rsidR="001852F3">
        <w:t xml:space="preserve">  expression</w:t>
      </w:r>
      <w:r>
        <w:t> </w:t>
      </w:r>
      <w:r>
        <w:t>of</w:t>
      </w:r>
    </w:p>
    <w:p w:rsidR="0018722C">
      <w:pPr>
        <w:topLinePunct/>
      </w:pPr>
      <w:r>
        <w:t>M</w:t>
      </w:r>
      <w:r>
        <w:t>icroRNA</w:t>
      </w:r>
      <w:r>
        <w:t>(</w:t>
      </w:r>
      <w:r>
        <w:t>miRNA</w:t>
      </w:r>
      <w:r>
        <w:t>)</w:t>
      </w:r>
      <w:r w:rsidR="001852F3">
        <w:t xml:space="preserve"> </w:t>
      </w:r>
      <w:r>
        <w:t>mir-23a</w:t>
      </w:r>
      <w:r w:rsidRPr="00000000">
        <w:tab/>
      </w:r>
      <w:r>
        <w:t>and</w:t>
      </w:r>
      <w:r w:rsidRPr="00000000">
        <w:tab/>
      </w:r>
      <w:r>
        <w:t>23b</w:t>
      </w:r>
      <w:r w:rsidRPr="00000000">
        <w:tab/>
      </w:r>
      <w:r>
        <w:t>and</w:t>
      </w:r>
      <w:r w:rsidRPr="00000000">
        <w:tab/>
      </w:r>
      <w:r>
        <w:t>their</w:t>
      </w:r>
      <w:r w:rsidRPr="00000000">
        <w:tab/>
      </w:r>
      <w:r>
        <w:t>target</w:t>
      </w:r>
      <w:r w:rsidRPr="00000000">
        <w:tab/>
      </w:r>
      <w:r>
        <w:t>gene</w:t>
      </w:r>
      <w:r/>
      <w:r>
        <w:rPr>
          <w:rFonts w:ascii="宋体" w:eastAsia="宋体" w:hint="eastAsia"/>
          <w:rFonts w:ascii="宋体" w:eastAsia="宋体" w:hint="eastAsia"/>
        </w:rPr>
        <w:t>,</w:t>
      </w:r>
      <w:r>
        <w:rPr>
          <w:rFonts w:ascii="宋体" w:eastAsia="宋体" w:hint="eastAsia"/>
        </w:rPr>
        <w:t xml:space="preserve"> </w:t>
      </w:r>
      <w:r>
        <w:t>CYPl</w:t>
      </w:r>
      <w:r>
        <w:t xml:space="preserve"> </w:t>
      </w:r>
      <w:r>
        <w:t>9A1</w:t>
      </w:r>
      <w:r>
        <w:t>(</w:t>
      </w:r>
      <w:r>
        <w:t>aromatase</w:t>
      </w:r>
      <w:r>
        <w:t>)</w:t>
      </w:r>
      <w:r w:rsidR="001852F3">
        <w:t xml:space="preserve"> </w:t>
      </w:r>
      <w:r>
        <w:t>in follicular cells obtained from women undergoing</w:t>
      </w:r>
      <w:r>
        <w:t xml:space="preserve"> </w:t>
      </w:r>
      <w:r>
        <w:t>ART</w:t>
      </w:r>
      <w:r>
        <w:t>[</w:t>
      </w:r>
      <w:r>
        <w:t>J</w:t>
      </w:r>
      <w:r>
        <w:t>]</w:t>
      </w:r>
      <w:r>
        <w:t>.</w:t>
      </w:r>
      <w:r w:rsidR="004B696B">
        <w:t xml:space="preserve"> </w:t>
      </w:r>
      <w:r w:rsidR="004B696B">
        <w:t>Fer</w:t>
      </w:r>
      <w:r w:rsidR="004B696B">
        <w:t>t</w:t>
      </w:r>
      <w:r w:rsidR="004B696B">
        <w:t>il</w:t>
      </w:r>
    </w:p>
    <w:p w:rsidR="0018722C">
      <w:pPr>
        <w:topLinePunct/>
      </w:pPr>
      <w:r>
        <w:t>Steril. 2007; 88:1 66-167.</w:t>
      </w:r>
    </w:p>
    <w:p w:rsidR="0018722C">
      <w:pPr>
        <w:pStyle w:val="ab"/>
        <w:topLinePunct/>
        <w:ind w:left="200" w:hangingChars="200" w:hanging="200"/>
      </w:pPr>
      <w:r>
        <w:t>[</w:t>
      </w:r>
      <w:r>
        <w:t xml:space="preserve">65</w:t>
      </w:r>
      <w:r>
        <w:t>]</w:t>
      </w:r>
      <w:r w:rsidRPr="00281126">
        <w:t xml:space="preserve"> </w:t>
      </w:r>
      <w:r>
        <w:t>Sirotkin A V, Laukova M, Ovcharenko D, et al. Identification of microRNAs controlling human ovarian cell proliferation and apoptosis</w:t>
      </w:r>
      <w:r>
        <w:t>[</w:t>
      </w:r>
      <w:r>
        <w:t>J</w:t>
      </w:r>
      <w:r>
        <w:t>]</w:t>
      </w:r>
      <w:r>
        <w:t xml:space="preserve">. J Cell Physiol,</w:t>
      </w:r>
      <w:r>
        <w:t xml:space="preserve"> </w:t>
      </w:r>
      <w:r>
        <w:t>2010,</w:t>
      </w:r>
      <w:r>
        <w:t xml:space="preserve"> </w:t>
      </w:r>
      <w:r>
        <w:t>223</w:t>
      </w:r>
      <w:r>
        <w:t>(</w:t>
      </w:r>
      <w:r>
        <w:t>1</w:t>
      </w:r>
      <w:r>
        <w:t>)</w:t>
      </w:r>
      <w:r>
        <w:t xml:space="preserve">:</w:t>
      </w:r>
      <w:r>
        <w:t xml:space="preserve"> </w:t>
      </w:r>
      <w:r>
        <w:t>49-56.</w:t>
      </w:r>
    </w:p>
    <w:p w:rsidR="0018722C">
      <w:pPr>
        <w:pStyle w:val="ab"/>
        <w:topLinePunct/>
        <w:ind w:left="200" w:hangingChars="200" w:hanging="200"/>
      </w:pPr>
      <w:r>
        <w:t>[</w:t>
      </w:r>
      <w:r>
        <w:t xml:space="preserve">66</w:t>
      </w:r>
      <w:r>
        <w:t>]</w:t>
      </w:r>
      <w:r w:rsidRPr="00281126">
        <w:t xml:space="preserve"> </w:t>
      </w:r>
      <w:r>
        <w:t>Yang X, Zhou Y, Peng S, et al. Differentially expressed plasma microRNAs in premature ovarian failure patients and the potential regulatory function of</w:t>
      </w:r>
      <w:r w:rsidR="001852F3">
        <w:t xml:space="preserve"> mir-23a in granulosa cell apoptosis</w:t>
      </w:r>
      <w:r>
        <w:t>[</w:t>
      </w:r>
      <w:r>
        <w:t>J</w:t>
      </w:r>
      <w:r>
        <w:t>]</w:t>
      </w:r>
      <w:r>
        <w:t>.</w:t>
      </w:r>
      <w:r>
        <w:t> </w:t>
      </w:r>
      <w:r>
        <w:t xml:space="preserve">Reproduction,</w:t>
      </w:r>
      <w:r>
        <w:t xml:space="preserve"> </w:t>
      </w:r>
      <w:r>
        <w:t>2012,</w:t>
      </w:r>
      <w:r>
        <w:t xml:space="preserve"> </w:t>
      </w:r>
      <w:r>
        <w:t>144</w:t>
      </w:r>
      <w:r>
        <w:t>(</w:t>
      </w:r>
      <w:r>
        <w:t>2</w:t>
      </w:r>
      <w:r>
        <w:t>)</w:t>
      </w:r>
      <w:r>
        <w:t xml:space="preserve">:</w:t>
      </w:r>
      <w:r>
        <w:t xml:space="preserve"> </w:t>
      </w:r>
      <w:r>
        <w:t>235-244.</w:t>
      </w:r>
    </w:p>
    <w:p w:rsidR="0018722C">
      <w:pPr>
        <w:pStyle w:val="ab"/>
        <w:topLinePunct/>
        <w:ind w:left="200" w:hangingChars="200" w:hanging="200"/>
      </w:pPr>
      <w:r>
        <w:t xml:space="preserve">[</w:t>
      </w:r>
      <w:r>
        <w:t xml:space="preserve">67</w:t>
      </w:r>
      <w:r>
        <w:t xml:space="preserve">]</w:t>
      </w:r>
      <w:r w:rsidRPr="00281126">
        <w:t xml:space="preserve"> </w:t>
      </w:r>
      <w:r>
        <w:t xml:space="preserve">Zhang </w:t>
      </w:r>
      <w:r>
        <w:t xml:space="preserve">Y, </w:t>
      </w:r>
      <w:r>
        <w:t xml:space="preserve">Ye </w:t>
      </w:r>
      <w:r>
        <w:t xml:space="preserve">Y, </w:t>
      </w:r>
      <w:r>
        <w:t xml:space="preserve">Shen D, et al Identification of transgelin-2 as a biomarker of colorectal cancer by laser capture microdissection and quantitative proteome analysis. </w:t>
      </w:r>
      <w:r>
        <w:t xml:space="preserve">[</w:t>
      </w:r>
      <w:r>
        <w:t xml:space="preserve">J</w:t>
      </w:r>
      <w:r>
        <w:t xml:space="preserve">]</w:t>
      </w:r>
      <w:r>
        <w:t xml:space="preserve">. Cancer Sci.</w:t>
      </w:r>
      <w:r>
        <w:t xml:space="preserve"> </w:t>
      </w:r>
      <w:r>
        <w:t xml:space="preserve">2010;</w:t>
      </w:r>
      <w:r>
        <w:t xml:space="preserve"> </w:t>
      </w:r>
      <w:r>
        <w:t>101</w:t>
      </w:r>
      <w:r>
        <w:t xml:space="preserve">(</w:t>
      </w:r>
      <w:r>
        <w:t xml:space="preserve">2</w:t>
      </w:r>
      <w:r>
        <w:t xml:space="preserve">)</w:t>
      </w:r>
      <w:r>
        <w:t xml:space="preserve">:</w:t>
      </w:r>
      <w:r>
        <w:t xml:space="preserve"> </w:t>
      </w:r>
      <w:r>
        <w:t>523-529.</w:t>
      </w:r>
    </w:p>
    <w:p w:rsidR="0018722C">
      <w:pPr>
        <w:pStyle w:val="ab"/>
        <w:topLinePunct/>
        <w:ind w:left="200" w:hangingChars="200" w:hanging="200"/>
      </w:pPr>
      <w:r>
        <w:t xml:space="preserve">[</w:t>
      </w:r>
      <w:r>
        <w:t xml:space="preserve">68</w:t>
      </w:r>
      <w:r>
        <w:t xml:space="preserve">]</w:t>
      </w:r>
      <w:r w:rsidRPr="00281126">
        <w:t xml:space="preserve"> </w:t>
      </w:r>
      <w:r>
        <w:t xml:space="preserve">Xiao </w:t>
      </w:r>
      <w:r>
        <w:t xml:space="preserve">Y, </w:t>
      </w:r>
      <w:r>
        <w:t xml:space="preserve">Li </w:t>
      </w:r>
      <w:r>
        <w:t xml:space="preserve">Y, </w:t>
      </w:r>
      <w:r>
        <w:t xml:space="preserve">Han J, et al Transgelin 2 participates in lovastatin-induced anti-angiogenic effects in endothelial cells through a phosphorylated myosin light chain-related mechanism. </w:t>
      </w:r>
      <w:r>
        <w:t xml:space="preserve">[</w:t>
      </w:r>
      <w:r>
        <w:t xml:space="preserve">J</w:t>
      </w:r>
      <w:r>
        <w:t xml:space="preserve">]</w:t>
      </w:r>
      <w:r>
        <w:t xml:space="preserve">. PLoS One.</w:t>
      </w:r>
      <w:r>
        <w:t xml:space="preserve"> </w:t>
      </w:r>
      <w:r>
        <w:t xml:space="preserve">2012;</w:t>
      </w:r>
      <w:r>
        <w:t xml:space="preserve"> </w:t>
      </w:r>
      <w:r>
        <w:t>7</w:t>
      </w:r>
      <w:r>
        <w:t xml:space="preserve">(</w:t>
      </w:r>
      <w:r>
        <w:t xml:space="preserve">10</w:t>
      </w:r>
      <w:r>
        <w:t xml:space="preserve">)</w:t>
      </w:r>
      <w:r>
        <w:t xml:space="preserve">:</w:t>
      </w:r>
      <w:r>
        <w:t xml:space="preserve"> </w:t>
      </w:r>
      <w:r>
        <w:t>e46510.</w:t>
      </w:r>
    </w:p>
    <w:p w:rsidR="0018722C">
      <w:pPr>
        <w:pStyle w:val="ab"/>
        <w:topLinePunct/>
        <w:ind w:left="200" w:hangingChars="200" w:hanging="200"/>
      </w:pPr>
      <w:r>
        <w:t>[</w:t>
      </w:r>
      <w:r>
        <w:t xml:space="preserve">69</w:t>
      </w:r>
      <w:r>
        <w:t>]</w:t>
      </w:r>
      <w:r w:rsidRPr="00281126">
        <w:t xml:space="preserve"> </w:t>
      </w:r>
      <w:r>
        <w:t>Nohata N, Sone </w:t>
      </w:r>
      <w:r>
        <w:t>Y, </w:t>
      </w:r>
      <w:r>
        <w:t>Hanazawa </w:t>
      </w:r>
      <w:r>
        <w:t>T, </w:t>
      </w:r>
      <w:r>
        <w:t>et al. miR-1 as a tumor suppressive microRNA targeting</w:t>
      </w:r>
      <w:r>
        <w:t> </w:t>
      </w:r>
      <w:r>
        <w:t>TAGLN2</w:t>
      </w:r>
      <w:r>
        <w:t> </w:t>
      </w:r>
      <w:r>
        <w:t>in</w:t>
      </w:r>
      <w:r>
        <w:t> </w:t>
      </w:r>
      <w:r>
        <w:t>head</w:t>
      </w:r>
      <w:r>
        <w:t> </w:t>
      </w:r>
      <w:r>
        <w:t>and</w:t>
      </w:r>
      <w:r>
        <w:t> </w:t>
      </w:r>
      <w:r>
        <w:t>neck</w:t>
      </w:r>
      <w:r>
        <w:t> </w:t>
      </w:r>
      <w:r>
        <w:t>squamous</w:t>
      </w:r>
      <w:r>
        <w:t> </w:t>
      </w:r>
      <w:r>
        <w:t>cell</w:t>
      </w:r>
      <w:r>
        <w:t> </w:t>
      </w:r>
      <w:r>
        <w:t xml:space="preserve">carcinoma.</w:t>
      </w:r>
      <w:r>
        <w:t xml:space="preserve"> </w:t>
      </w:r>
      <w:r>
        <w:t>[</w:t>
      </w:r>
      <w:r>
        <w:rPr>
          <w:sz w:val="24"/>
        </w:rPr>
        <w:t>J</w:t>
      </w:r>
      <w:r>
        <w:t>]</w:t>
      </w:r>
      <w:r>
        <w:t>.</w:t>
      </w:r>
      <w:r>
        <w:t> </w:t>
      </w:r>
      <w:r>
        <w:t xml:space="preserve">Oncotarget.</w:t>
      </w:r>
      <w:r>
        <w:t xml:space="preserve"> </w:t>
      </w:r>
      <w:r>
        <w:t>2011; 2</w:t>
      </w:r>
      <w:r>
        <w:t>(</w:t>
      </w:r>
      <w:r>
        <w:t>1-2</w:t>
      </w:r>
      <w:r>
        <w:t>)</w:t>
      </w:r>
      <w:r>
        <w:t xml:space="preserve">:</w:t>
      </w:r>
      <w:r>
        <w:t xml:space="preserve"> </w:t>
      </w:r>
      <w:r>
        <w:t>29-42.</w:t>
      </w:r>
    </w:p>
    <w:p w:rsidR="0018722C">
      <w:pPr>
        <w:pStyle w:val="ab"/>
        <w:topLinePunct/>
        <w:ind w:left="200" w:hangingChars="200" w:hanging="200"/>
      </w:pPr>
      <w:r>
        <w:t>[</w:t>
      </w:r>
      <w:r>
        <w:t xml:space="preserve">70</w:t>
      </w:r>
      <w:r>
        <w:t>]</w:t>
      </w:r>
      <w:r w:rsidRPr="00281126">
        <w:t xml:space="preserve"> </w:t>
      </w:r>
      <w:r>
        <w:t>Wang </w:t>
      </w:r>
      <w:r>
        <w:t>Z </w:t>
      </w:r>
      <w:r>
        <w:t>P, </w:t>
      </w:r>
      <w:r>
        <w:t>Mu X </w:t>
      </w:r>
      <w:r>
        <w:t>Y, </w:t>
      </w:r>
      <w:r>
        <w:t>Guo M, et al. Transforming growth factor-β</w:t>
      </w:r>
      <w:r w:rsidR="001852F3">
        <w:t xml:space="preserve">signaling participates in the maintenance of the primordial follicle pool in the mouse ovary</w:t>
      </w:r>
      <w:r>
        <w:t>[</w:t>
      </w:r>
      <w:r>
        <w:t>J</w:t>
      </w:r>
      <w:r>
        <w:t>]</w:t>
      </w:r>
      <w:r>
        <w:t>. Journal of Biological Chemistry, 2014, 289</w:t>
      </w:r>
      <w:r>
        <w:t>(</w:t>
      </w:r>
      <w:r>
        <w:t>12</w:t>
      </w:r>
      <w:r>
        <w:t>)</w:t>
      </w:r>
      <w:r>
        <w:t>:</w:t>
      </w:r>
      <w:r>
        <w:t> </w:t>
      </w:r>
      <w:r>
        <w:t>8299-8311.</w:t>
      </w:r>
    </w:p>
    <w:p w:rsidR="0018722C">
      <w:pPr>
        <w:topLinePunct/>
      </w:pPr>
      <w:r>
        <w:rPr>
          <w:rFonts w:cstheme="minorBidi" w:hAnsiTheme="minorHAnsi" w:eastAsiaTheme="minorHAnsi" w:asciiTheme="minorHAnsi" w:ascii="Calibri"/>
        </w:rPr>
        <w:t>72</w:t>
      </w:r>
    </w:p>
    <w:p w:rsidR="0018722C">
      <w:pPr>
        <w:pStyle w:val="a4"/>
        <w:topLinePunct/>
      </w:pPr>
      <w:bookmarkStart w:id="84088" w:name="_Toc68684088"/>
      <w:bookmarkStart w:name="_TOC_250004" w:id="37"/>
      <w:bookmarkStart w:name="附录 " w:id="38"/>
      <w:bookmarkEnd w:id="37"/>
      <w:r>
        <w:t>附</w:t>
      </w:r>
      <w:r w:rsidR="004F241D">
        <w:rPr>
          <w:b/>
        </w:rPr>
        <w:t xml:space="preserve">  </w:t>
      </w:r>
      <w:r w:rsidR="004F241D">
        <w:rPr>
          <w:b/>
        </w:rPr>
        <w:t xml:space="preserve">录</w:t>
      </w:r>
      <w:bookmarkEnd w:id="84088"/>
    </w:p>
    <w:p w:rsidR="0018722C">
      <w:pPr>
        <w:pStyle w:val="BodyText"/>
        <w:spacing w:before="26"/>
        <w:ind w:leftChars="0" w:left="1046"/>
        <w:rPr>
          <w:rFonts w:ascii="宋体" w:eastAsia="宋体" w:hint="eastAsia"/>
        </w:rPr>
        <w:topLinePunct/>
      </w:pPr>
      <w:r>
        <w:rPr>
          <w:rFonts w:ascii="宋体" w:eastAsia="宋体" w:hint="eastAsia"/>
        </w:rPr>
        <w:t>重组质粒测序结果</w:t>
      </w:r>
    </w:p>
    <w:p w:rsidR="0018722C">
      <w:pPr>
        <w:topLinePunct/>
      </w:pPr>
      <w:r>
        <w:rPr>
          <w:rFonts w:ascii="宋体"/>
        </w:rPr>
        <w:t>&gt; TAGLN2-3-UTR_1.</w:t>
      </w:r>
      <w:r w:rsidR="004B696B">
        <w:rPr>
          <w:rFonts w:ascii="宋体"/>
        </w:rPr>
        <w:t xml:space="preserve"> </w:t>
      </w:r>
      <w:r w:rsidR="004B696B">
        <w:rPr>
          <w:rFonts w:ascii="宋体"/>
        </w:rPr>
        <w:t>seq CAGAGAATTTCGGCCTGATCAAGGCGAAGAGGGCGAGAAACTGTGTCTTGGAAATACCTTCGTCGA GACATGCCCCAGCAAGATCATGCGAAACTGAGCTGAGAGTCGCTGCTACTGAGCATTCAGAGAAGG CGAGTAGACGCTACCTCTCCTGCTCGCGAGATCCTCTCGTAGGAGGCAGCCCGACGTCGTCCAGAT TGTCGCACTACACGCTACTTCGGGCCAGCGACGATCTGCCTAAGATGTTCATCGAGTCCGACCCTG GGTTCTTTTCCAACGCTATTGTCGAGGGAGCTAAGAAGTTCCCTAACACCGAGTTCGTGAAGGTGA AGGGCCTCCACTTCAGCCAGGAGGACGCTCCAGATGAAATGGGTAAGTACATCAAGAGCTTCGTGG AGCGCGTGCTGAAGAACGAGCAGTAATTCTAGGCGATCGCTCGAGCTCCCACGAATGGTTAATATA TATGTAGATATATATTTTAGCAGTGACATTCCCAGAGAGCCCCAGAGCTCTCAAGCTCCTTTCTGT CAGGGTGGGGGGTTCAGCCTGTCCTGTCACCTCTGAGGTGCCTGCTGGCATCCTCTCCCCCATGCT TACTAATACATTCCCTTCCCCATAGCCATCAAAACTGGACCAACTGGCCTCTTCCTTTCCCCTGGG ACCAAAATTTAGGGGCCTCAGTCCCTCACCGCCATGCCCTGGCCTATTCTGTCTCTCCTTCTTCCC CCTGGCCTGTTCTGTCTCTGAGCTCTGTGTCCTCCGTTCATTCCATGGCTGGGAGTCACTGATGCT GCCTCTGCCTTCTGATGCTGGACTGGCCTTGCTTCTACAAGTATGCTTCTCCCACAGCTGTGGCTG CAGGAACTTAATTTATAGGGAGGAGCCTGTGGCAGCTGCTGCCCCAGCCACAGCTGCACTGACTGT GCTCACCACACATCTGGGGCAGCCTTCCCTGGCAGGGGCCCTCGTGGCTTCTCATTTTCCATTCCC TTCACTGTGGCTAAGGGGTGGGGTGAGGGGATGGAGAGGGAGGGCTGCCTACCATGGTCTGGGGCT TGAGGAAGATGAGTTTGTTGAGCGGCCGCTGGCCGCAATAAAATATCTTTATTTTCATTACATCTG TGTGTTGGTTTTTTGTGTGAGGATCTAAATGAGTCTTCGGACCTCGCGGGGGCCGCTTAAGCGGTG GTTAGGGTTTGTCTGACGCGGGGGGAGGGGGAAGGAACGAAACACTCTCATTCGGAGGCGGCTCGG GGTTTGGTCTTGGTGGCCACGGGCACGCAAAGAGCGCCGCGATCCTCTTAAGCACCCCCCCCGCCC TCCGTGGAGCGGGGTTTGGTCGGCGGATGGTACTGGCGGGCCGCTGACTCAGGCCGGTCGCGCGCC CCAGAGTGTGACCTTTTCGGTCTGCTCGCAGACCCCGGGTCGTGACACCCTCGGCGGCACGACTCC CTGGTCCTAGCTCATGTGACGTAAACTGGACAGGCTCTTGGAACA</w:t>
      </w:r>
      <w:r w:rsidR="004B696B">
        <w:rPr>
          <w:rFonts w:ascii="宋体"/>
        </w:rPr>
        <w:t>T</w:t>
      </w:r>
      <w:r w:rsidR="004B696B">
        <w:rPr>
          <w:rFonts w:ascii="宋体"/>
        </w:rPr>
        <w:t>C</w:t>
      </w:r>
    </w:p>
    <w:p w:rsidR="0018722C">
      <w:pPr>
        <w:topLinePunct/>
      </w:pPr>
      <w:r>
        <w:rPr>
          <w:rFonts w:cstheme="minorBidi" w:hAnsiTheme="minorHAnsi" w:eastAsiaTheme="minorHAnsi" w:asciiTheme="minorHAnsi" w:ascii="Calibri"/>
        </w:rPr>
        <w:t>73</w:t>
      </w:r>
    </w:p>
    <w:p w:rsidR="0018722C">
      <w:pPr>
        <w:topLinePunct/>
      </w:pPr>
      <w:r>
        <w:rPr>
          <w:rFonts w:ascii="宋体"/>
        </w:rPr>
        <w:t>&gt;TAGLN2-3-UTR_m_5.</w:t>
      </w:r>
      <w:r w:rsidR="004B696B">
        <w:rPr>
          <w:rFonts w:ascii="宋体"/>
        </w:rPr>
        <w:t xml:space="preserve"> </w:t>
      </w:r>
      <w:r w:rsidR="004B696B">
        <w:rPr>
          <w:rFonts w:ascii="宋体"/>
        </w:rPr>
        <w:t>seq GATTGCCTGATCAAAGGGAGAGGCGAGAAATGTGCCTGAATTACTCTCGTCGAGACATGTCCAGGC AAGATCATGCGAAACTGAGCTGAGGAGTCGTGCTACTGAGCATTCAGAGAGGCGAGTAGACGCTAC CTCTCTGCTCGCGAGATCCTCTCGTAGGAGGCAGCCCGACGTCGTCCAGATGTCCGCAACTACACG CTACATTCGGGCCAGCGACGATCTGCCTAAGATGTTCATCGAGTCCGACCCTGGGTTCTTTTCCAA CGCTATTGTCGAGGGAGCTAAGAAGTTCCCTAACACCGAGTTCGTGAAGGTGAAGGGCCTCCACTT CAGCCAGGAGGACGCTCCAGATGAAATGGGTAAGTACATCAAGAGCTTCGTGGAGCGCGTGCTGAA GAACGAGCAGTAATTCTAGGCGATCGCTCGAGCTCCCACGAATGGTTAATATATATGTAGATATAT ATTTTAGCAGTGACATTCCCAGAGAGCCCCAGAGCTCTCAAGCTCCTTTCTGTCAGGGTGGGGGGT TCAGCCTGTCCTGTCACCTCTGAGGTGCCTGCTGGCATCCTCTCCCCCATGCTTACTAATACATTC CCTTCCCCATAGCCATCAAAACTTAGATCGCTGGCCTCTTCCTTTCCCCTGTAGATCGATTTAGGG GCCTCAGTCCCTCACCGCCATGCCCTGGCCTATTCTGTCTCTCCTTCTTCCCCCTGGCCTGTTCTG TCTCTGAGCTCTGTGTCCTCCGTTCATTCCATGGCTGGGAGTCACTGATGCTGCCTCTGCCTTCTG ATGCTGGACTGGCCTTGCTTCTACAAGTATGCTTCTCCCACAGCTGTGGCTGCAGGAACTTAATTT ATAGGGAGGAGCCTGTGGCAGCTGCTGCCCCAGCCACAGCTGCACTGACTGTGCTCACCACACATC TGGGGCAGCCTTCCCTGGCAGGGGCCCTCGTGGCTTCTCATTTTCCATTCCCTTCACTGTGGCTAA GGGGTGGGGTGAGGGGATGGAGAGGGAGGGCTGCCTACCATGGTCTGGGGCTTGAGGAAGATGAGT TTGTTGAGCGGCCGCTGGCCGCAATAAAATATCTTTATTTTCATTACATCTGTGTGTTGGTTTTTT GTGTGAGGATCTAAATGAGTCTTCGGACCTCGCGGGGGCCGCTTAAGCGGTGGTTAGGGTTTGTCT GACGCGGGGGGAGGGGGAAGGAACGAAACACTCTCATTCGGAGGCGGCTCGGGGTTTGGTCTTGGT GGCCACGGGCCACGCAAAAGAGCGCCGCGATCCTCTTAAGCACCCCCCCGCCCTCCGTGGAGCGGG GGTTTGGTCGGCGGGTGGTAACTGGCGGGCCGCTGACTCGGCGGGTCCACGCCCAGATTGATCTTT TCGTCTGCTCCAACCCCGGCGCTCCGCTCGCAGCTACGGCTCTCTGATCTTGCTCAGGTACGTTAC CTTGACGGCTCGAGCATCCTCCGACTGCGTTGATTACCGGTAACCTTTG</w:t>
      </w:r>
      <w:r w:rsidR="004B696B">
        <w:rPr>
          <w:rFonts w:ascii="宋体"/>
        </w:rPr>
        <w:t>C</w:t>
      </w:r>
      <w:r w:rsidR="004B696B">
        <w:rPr>
          <w:rFonts w:ascii="宋体"/>
        </w:rPr>
        <w:t>G</w:t>
      </w:r>
    </w:p>
    <w:p w:rsidR="0018722C">
      <w:pPr>
        <w:topLinePunct/>
      </w:pPr>
      <w:r>
        <w:rPr>
          <w:rFonts w:cstheme="minorBidi" w:hAnsiTheme="minorHAnsi" w:eastAsiaTheme="minorHAnsi" w:asciiTheme="minorHAnsi" w:ascii="Calibri"/>
        </w:rPr>
        <w:t>74</w:t>
      </w:r>
    </w:p>
    <w:p w:rsidR="0018722C">
      <w:pPr>
        <w:outlineLvl w:val="9"/>
        <w:topLinePunct/>
      </w:pPr>
      <w:bookmarkStart w:name="_TOC_250003" w:id="39"/>
      <w:bookmarkStart w:name="综述:micro RNA调控生殖发育及与PCOS关系的研究进展 " w:id="40"/>
      <w:bookmarkEnd w:id="39"/>
      <w:r>
        <w:rPr>
          <w:kern w:val="2"/>
          <w:sz w:val="32"/>
          <w:szCs w:val="32"/>
          <w:rFonts w:ascii="黑体" w:eastAsia="黑体" w:hint="eastAsia" w:cstheme="minorBidi" w:hAnsiTheme="minorHAnsi" w:hAnsi="Times New Roman" w:cs="Times New Roman"/>
        </w:rPr>
        <w:t>综</w:t>
      </w:r>
      <w:r w:rsidR="001852F3">
        <w:rPr>
          <w:kern w:val="2"/>
          <w:sz w:val="32"/>
          <w:szCs w:val="32"/>
          <w:rFonts w:cstheme="minorBidi" w:hAnsiTheme="minorHAnsi" w:eastAsiaTheme="minorHAnsi" w:asciiTheme="minorHAnsi" w:ascii="Times New Roman" w:hAnsi="Times New Roman" w:eastAsia="Times New Roman" w:cs="Times New Roman"/>
        </w:rPr>
        <w:t>述</w:t>
      </w:r>
    </w:p>
    <w:p w:rsidR="0018722C">
      <w:pPr>
        <w:topLinePunct/>
      </w:pPr>
      <w:r>
        <w:rPr>
          <w:rFonts w:cstheme="minorBidi" w:hAnsiTheme="minorHAnsi" w:eastAsiaTheme="minorHAnsi" w:asciiTheme="minorHAnsi"/>
        </w:rPr>
        <w:t>micro RNA</w:t>
      </w:r>
      <w:r>
        <w:rPr>
          <w:rFonts w:ascii="黑体" w:eastAsia="黑体" w:hint="eastAsia" w:cstheme="minorBidi" w:hAnsiTheme="minorHAnsi"/>
        </w:rPr>
        <w:t>调控Th殖发育及与</w:t>
      </w:r>
      <w:r>
        <w:rPr>
          <w:rFonts w:cstheme="minorBidi" w:hAnsiTheme="minorHAnsi" w:eastAsiaTheme="minorHAnsi" w:asciiTheme="minorHAnsi"/>
        </w:rPr>
        <w:t>PCOS</w:t>
      </w:r>
      <w:r>
        <w:rPr>
          <w:rFonts w:ascii="黑体" w:eastAsia="黑体" w:hint="eastAsia" w:cstheme="minorBidi" w:hAnsiTheme="minorHAnsi"/>
        </w:rPr>
        <w:t>关系的研究进展</w:t>
      </w:r>
    </w:p>
    <w:p w:rsidR="0018722C">
      <w:pPr>
        <w:pStyle w:val="aff0"/>
        <w:topLinePunct/>
      </w:pPr>
      <w:r>
        <w:rPr>
          <w:rStyle w:val="aff4"/>
          <w:rFonts w:ascii="Times New Roman" w:eastAsia="黑体" w:hint="eastAsia"/>
          <w:b/>
        </w:rPr>
        <w:t>摘要：</w:t>
      </w:r>
      <w:r>
        <w:rPr>
          <w:rFonts w:ascii="宋体" w:eastAsia="宋体" w:hint="eastAsia"/>
        </w:rPr>
        <w:t>女性生殖功能的正常维持有赖于生殖细胞和体细胞之间的相互作用及激</w:t>
      </w:r>
      <w:r>
        <w:rPr>
          <w:rFonts w:ascii="宋体" w:eastAsia="宋体" w:hint="eastAsia"/>
        </w:rPr>
        <w:t>素、内因子和基因及时准确的调节。这些物质调控生殖系统各个器官的细胞活动，</w:t>
      </w:r>
      <w:r w:rsidR="001852F3">
        <w:rPr>
          <w:rFonts w:ascii="宋体" w:eastAsia="宋体" w:hint="eastAsia"/>
        </w:rPr>
        <w:t xml:space="preserve">包括细胞生长、增殖、分化和凋亡，其功能紊乱会导致生殖功能障碍，如不孕、多囊卵巢综合征、生殖道肿瘤的发生等。</w:t>
      </w:r>
      <w:r>
        <w:t>miRNA</w:t>
      </w:r>
      <w:r/>
      <w:r>
        <w:rPr>
          <w:rFonts w:ascii="宋体" w:eastAsia="宋体" w:hint="eastAsia"/>
        </w:rPr>
        <w:t>是一类单链的，内源性非编码</w:t>
      </w:r>
      <w:r>
        <w:rPr>
          <w:rFonts w:ascii="宋体" w:eastAsia="宋体" w:hint="eastAsia"/>
        </w:rPr>
        <w:t>的小</w:t>
      </w:r>
      <w:r>
        <w:t>RNA</w:t>
      </w:r>
      <w:r>
        <w:rPr>
          <w:rFonts w:ascii="宋体" w:eastAsia="宋体" w:hint="eastAsia"/>
        </w:rPr>
        <w:t>，大小一般为</w:t>
      </w:r>
      <w:r>
        <w:t>18-24</w:t>
      </w:r>
      <w:r/>
      <w:r>
        <w:rPr>
          <w:rFonts w:ascii="宋体" w:eastAsia="宋体" w:hint="eastAsia"/>
        </w:rPr>
        <w:t>核苷酸，通过调节靶基因的转录后水平，调节细</w:t>
      </w:r>
      <w:r>
        <w:rPr>
          <w:rFonts w:ascii="宋体" w:eastAsia="宋体" w:hint="eastAsia"/>
        </w:rPr>
        <w:t>胞的发育、增殖、凋亡、分化和功能等。目前研究发现</w:t>
      </w:r>
      <w:r>
        <w:t>miRNA</w:t>
      </w:r>
      <w:r/>
      <w:r>
        <w:rPr>
          <w:rFonts w:ascii="宋体" w:eastAsia="宋体" w:hint="eastAsia"/>
        </w:rPr>
        <w:t>在胚胎发育、卵</w:t>
      </w:r>
      <w:r>
        <w:rPr>
          <w:rFonts w:ascii="宋体" w:eastAsia="宋体" w:hint="eastAsia"/>
        </w:rPr>
        <w:t>巢、子宫、输卵管发育及病变过程中有重要的调控作用。本文将对</w:t>
      </w:r>
      <w:r>
        <w:t>miRNA</w:t>
      </w:r>
      <w:r/>
      <w:r>
        <w:rPr>
          <w:rFonts w:ascii="宋体" w:eastAsia="宋体" w:hint="eastAsia"/>
        </w:rPr>
        <w:t>的生物合成，以及其表达在女性生殖系统正常和病理情况下可能的调控作用作一综述。</w:t>
      </w:r>
    </w:p>
    <w:p w:rsidR="0018722C">
      <w:pPr>
        <w:pStyle w:val="aff"/>
        <w:topLinePunct/>
      </w:pPr>
      <w:r>
        <w:rPr>
          <w:rStyle w:val="afe"/>
          <w:rFonts w:ascii="Times New Roman" w:eastAsia="黑体" w:hint="eastAsia"/>
          <w:b/>
        </w:rPr>
        <w:t>关键词：</w:t>
      </w:r>
      <w:r>
        <w:t>micro RNA</w:t>
      </w:r>
      <w:r>
        <w:rPr>
          <w:rFonts w:ascii="宋体" w:eastAsia="宋体" w:hint="eastAsia"/>
        </w:rPr>
        <w:t>；卵泡发育；子宫；输卵管；卵巢；</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t>PCOS</w:t>
      </w:r>
    </w:p>
    <w:p w:rsidR="0018722C">
      <w:pPr>
        <w:topLinePunct/>
      </w:pPr>
      <w:r>
        <w:rPr>
          <w:rFonts w:ascii="宋体" w:eastAsia="宋体" w:hint="eastAsia"/>
        </w:rPr>
        <w:t>正常的生殖功能是复杂的多因素过程。性激素、内因子和基因的及时准确地</w:t>
      </w:r>
      <w:r>
        <w:rPr>
          <w:rFonts w:ascii="宋体" w:eastAsia="宋体" w:hint="eastAsia"/>
        </w:rPr>
        <w:t>调控对于正常生殖器官的发育和功能、卵泡胚胎的发育等都是必须的。这些因素</w:t>
      </w:r>
      <w:r>
        <w:rPr>
          <w:rFonts w:ascii="宋体" w:eastAsia="宋体" w:hint="eastAsia"/>
        </w:rPr>
        <w:t>的紊乱可以导致生殖功能障碍从而导致不孕、多囊卵巢综合征、子宫内膜异位症</w:t>
      </w:r>
      <w:r>
        <w:rPr>
          <w:rFonts w:ascii="宋体" w:eastAsia="宋体" w:hint="eastAsia"/>
        </w:rPr>
        <w:t>以及生殖道肿瘤的形成。</w:t>
      </w:r>
      <w:r>
        <w:rPr>
          <w:rFonts w:ascii="宋体" w:eastAsia="宋体" w:hint="eastAsia"/>
        </w:rPr>
        <w:t>近年</w:t>
      </w:r>
      <w:r>
        <w:rPr>
          <w:rFonts w:ascii="宋体" w:eastAsia="宋体" w:hint="eastAsia"/>
        </w:rPr>
        <w:t>来研究发现，无论在生理还是病理的情况下</w:t>
      </w:r>
      <w:r>
        <w:rPr>
          <w:rFonts w:ascii="宋体" w:eastAsia="宋体" w:hint="eastAsia"/>
        </w:rPr>
        <w:t>，</w:t>
      </w:r>
    </w:p>
    <w:p w:rsidR="0018722C">
      <w:pPr>
        <w:topLinePunct/>
      </w:pPr>
      <w:r>
        <w:t>miRNA</w:t>
      </w:r>
      <w:r>
        <w:rPr>
          <w:rFonts w:ascii="宋体" w:eastAsia="宋体" w:hint="eastAsia"/>
        </w:rPr>
        <w:t>与特异性的靶基因结合，从而在转录后水平引起靶</w:t>
      </w:r>
      <w:r>
        <w:t>mRNA</w:t>
      </w:r>
      <w:r>
        <w:rPr>
          <w:rFonts w:ascii="宋体" w:eastAsia="宋体" w:hint="eastAsia"/>
        </w:rPr>
        <w:t>的剪切或是翻</w:t>
      </w:r>
      <w:r>
        <w:rPr>
          <w:rFonts w:ascii="宋体" w:eastAsia="宋体" w:hint="eastAsia"/>
        </w:rPr>
        <w:t>译的抑制，参与调控细胞的增殖、分化、凋亡、迁移、炎症反应、肿瘤的发生和新陈代谢等</w:t>
      </w:r>
      <w:r>
        <w:rPr>
          <w:vertAlign w:val="superscript"/>
          /&gt;
        </w:rPr>
        <w:t>[</w:t>
      </w:r>
      <w:r>
        <w:rPr>
          <w:vertAlign w:val="superscript"/>
          /&gt;
        </w:rPr>
        <w:t xml:space="preserve">1-4</w:t>
      </w:r>
      <w:r>
        <w:rPr>
          <w:vertAlign w:val="superscript"/>
          /&gt;
        </w:rPr>
        <w:t>]</w:t>
      </w:r>
      <w:r>
        <w:rPr>
          <w:rFonts w:ascii="宋体" w:eastAsia="宋体" w:hint="eastAsia"/>
        </w:rPr>
        <w:t>，从而影响女性生育功能。然而目前</w:t>
      </w:r>
      <w:r>
        <w:t>miRNA</w:t>
      </w:r>
      <w:r>
        <w:rPr>
          <w:rFonts w:ascii="宋体" w:eastAsia="宋体" w:hint="eastAsia"/>
        </w:rPr>
        <w:t>对女性生殖功能影响</w:t>
      </w:r>
      <w:r>
        <w:rPr>
          <w:rFonts w:ascii="宋体" w:eastAsia="宋体" w:hint="eastAsia"/>
        </w:rPr>
        <w:t>的研究有限。在此将讨论</w:t>
      </w:r>
      <w:r>
        <w:t>miRNA</w:t>
      </w:r>
      <w:r>
        <w:rPr>
          <w:rFonts w:ascii="宋体" w:eastAsia="宋体" w:hint="eastAsia"/>
        </w:rPr>
        <w:t>在女性生殖道细胞活动中的表达以及可能的调控作用。</w:t>
      </w:r>
    </w:p>
    <w:p w:rsidR="0018722C">
      <w:pPr>
        <w:topLinePunct/>
      </w:pPr>
      <w:r>
        <w:rPr>
          <w:b/>
          <w:rFonts w:ascii="Times New Roman" w:eastAsia="Times New Roman" w:cstheme="minorBidi" w:hAnsiTheme="minorHAnsi" w:hAnsi="黑体" w:cs="黑体"/>
        </w:rPr>
        <w:t>1</w:t>
      </w:r>
      <w:r>
        <w:rPr>
          <w:rFonts w:cstheme="minorBidi" w:hAnsiTheme="minorHAnsi" w:eastAsiaTheme="minorHAnsi" w:asciiTheme="minorHAnsi" w:ascii="黑体" w:hAnsi="黑体" w:eastAsia="黑体" w:cs="黑体"/>
          <w:b/>
        </w:rPr>
        <w:t>、</w:t>
      </w:r>
      <w:r>
        <w:rPr>
          <w:b/>
          <w:rFonts w:ascii="Times New Roman" w:eastAsia="Times New Roman" w:cstheme="minorBidi" w:hAnsiTheme="minorHAnsi" w:hAnsi="黑体" w:cs="黑体"/>
        </w:rPr>
        <w:t>miRNA</w:t>
      </w:r>
      <w:r>
        <w:rPr>
          <w:rFonts w:cstheme="minorBidi" w:hAnsiTheme="minorHAnsi" w:eastAsiaTheme="minorHAnsi" w:asciiTheme="minorHAnsi" w:ascii="黑体" w:hAnsi="黑体" w:eastAsia="黑体" w:cs="黑体"/>
          <w:b/>
        </w:rPr>
        <w:t>的Th物合成和作用：</w:t>
      </w:r>
    </w:p>
    <w:p w:rsidR="0018722C">
      <w:pPr>
        <w:topLinePunct/>
      </w:pPr>
      <w:r>
        <w:t>micro</w:t>
      </w:r>
      <w:r>
        <w:t> </w:t>
      </w:r>
      <w:r>
        <w:t>RNA</w:t>
      </w:r>
      <w:r>
        <w:rPr>
          <w:rFonts w:ascii="宋体" w:eastAsia="宋体" w:hint="eastAsia"/>
        </w:rPr>
        <w:t>（</w:t>
      </w:r>
      <w:r>
        <w:t>miRNA</w:t>
      </w:r>
      <w:r>
        <w:rPr>
          <w:rFonts w:ascii="宋体" w:eastAsia="宋体" w:hint="eastAsia"/>
        </w:rPr>
        <w:t>）</w:t>
      </w:r>
      <w:r>
        <w:rPr>
          <w:rFonts w:ascii="宋体" w:eastAsia="宋体" w:hint="eastAsia"/>
        </w:rPr>
        <w:t>是一类单链的，内源性非编码的小</w:t>
      </w:r>
      <w:r>
        <w:t>RNA</w:t>
      </w:r>
      <w:r>
        <w:rPr>
          <w:rFonts w:ascii="宋体" w:eastAsia="宋体" w:hint="eastAsia"/>
        </w:rPr>
        <w:t>，大小一般</w:t>
      </w:r>
      <w:r>
        <w:rPr>
          <w:rFonts w:ascii="宋体" w:eastAsia="宋体" w:hint="eastAsia"/>
        </w:rPr>
        <w:t>为</w:t>
      </w:r>
      <w:r>
        <w:t>18-24</w:t>
      </w:r>
      <w:r>
        <w:rPr>
          <w:rFonts w:ascii="宋体" w:eastAsia="宋体" w:hint="eastAsia"/>
        </w:rPr>
        <w:t>核苷酸</w:t>
      </w:r>
      <w:r>
        <w:rPr>
          <w:rFonts w:ascii="宋体" w:eastAsia="宋体" w:hint="eastAsia"/>
        </w:rPr>
        <w:t>（</w:t>
      </w:r>
      <w:r>
        <w:t>nts</w:t>
      </w:r>
      <w:r>
        <w:rPr>
          <w:rFonts w:ascii="宋体" w:eastAsia="宋体" w:hint="eastAsia"/>
        </w:rPr>
        <w:t>）</w:t>
      </w:r>
      <w:r>
        <w:rPr>
          <w:rFonts w:ascii="宋体" w:eastAsia="宋体" w:hint="eastAsia"/>
        </w:rPr>
        <w:t>，通过调节靶基因的转录后水平，是一类具有全局调控作用的小分子调控物，参与调控细胞增殖、分化、凋亡、迁移和肿瘤发生等</w:t>
      </w:r>
      <w:r>
        <w:rPr>
          <w:vertAlign w:val="superscript"/>
          /&gt;
        </w:rPr>
        <w:t>[</w:t>
      </w:r>
      <w:r>
        <w:rPr>
          <w:vertAlign w:val="superscript"/>
          <w:position w:val="11"/>
        </w:rPr>
        <w:t xml:space="preserve">5</w:t>
      </w:r>
      <w:r>
        <w:rPr>
          <w:vertAlign w:val="superscript"/>
          /&gt;
        </w:rPr>
        <w:t>]</w:t>
      </w:r>
      <w:r>
        <w:rPr>
          <w:rFonts w:ascii="宋体" w:eastAsia="宋体" w:hint="eastAsia"/>
        </w:rPr>
        <w:t>。</w:t>
      </w:r>
      <w:r>
        <w:rPr>
          <w:rFonts w:ascii="宋体" w:eastAsia="宋体" w:hint="eastAsia"/>
        </w:rPr>
        <w:t>第一个被确认的</w:t>
      </w:r>
      <w:r>
        <w:t>miRNA</w:t>
      </w:r>
      <w:r>
        <w:rPr>
          <w:rFonts w:ascii="宋体" w:eastAsia="宋体" w:hint="eastAsia"/>
        </w:rPr>
        <w:t>是在线虫中首次发现的</w:t>
      </w:r>
      <w:r>
        <w:t>lin-4</w:t>
      </w:r>
      <w:r/>
      <w:r>
        <w:rPr>
          <w:rFonts w:ascii="宋体" w:eastAsia="宋体" w:hint="eastAsia"/>
        </w:rPr>
        <w:t>和</w:t>
      </w:r>
      <w:r>
        <w:t>let-7</w:t>
      </w:r>
      <w:r>
        <w:rPr>
          <w:rFonts w:ascii="宋体" w:eastAsia="宋体" w:hint="eastAsia"/>
        </w:rPr>
        <w:t>，随后多个研究小</w:t>
      </w:r>
      <w:r>
        <w:rPr>
          <w:rFonts w:ascii="宋体" w:eastAsia="宋体" w:hint="eastAsia"/>
        </w:rPr>
        <w:t>组在包括人类、果蝇、植物等多种生物物种中鉴别出数百个</w:t>
      </w:r>
      <w:r>
        <w:t>miRNA</w:t>
      </w:r>
      <w:r>
        <w:rPr>
          <w:rFonts w:ascii="宋体" w:eastAsia="宋体" w:hint="eastAsia"/>
        </w:rPr>
        <w:t>。它广泛存</w:t>
      </w:r>
      <w:r>
        <w:rPr>
          <w:rFonts w:ascii="宋体" w:eastAsia="宋体" w:hint="eastAsia"/>
        </w:rPr>
        <w:t>在于真核生物中，是一组不编码蛋白质的短序列</w:t>
      </w:r>
      <w:r>
        <w:t>RNA</w:t>
      </w:r>
      <w:r>
        <w:rPr>
          <w:rFonts w:ascii="宋体" w:eastAsia="宋体" w:hint="eastAsia"/>
        </w:rPr>
        <w:t>，其本身不具有开放阅</w:t>
      </w:r>
      <w:r>
        <w:rPr>
          <w:rFonts w:ascii="宋体" w:eastAsia="宋体" w:hint="eastAsia"/>
        </w:rPr>
        <w:t>读</w:t>
      </w:r>
    </w:p>
    <w:p w:rsidR="0018722C">
      <w:pPr>
        <w:topLinePunct/>
      </w:pPr>
      <w:r>
        <w:rPr>
          <w:rFonts w:cstheme="minorBidi" w:hAnsiTheme="minorHAnsi" w:eastAsiaTheme="minorHAnsi" w:asciiTheme="minorHAnsi" w:ascii="Calibri"/>
        </w:rPr>
        <w:t>75</w:t>
      </w:r>
    </w:p>
    <w:p w:rsidR="0018722C">
      <w:pPr>
        <w:topLinePunct/>
      </w:pPr>
      <w:r>
        <w:rPr>
          <w:rFonts w:ascii="宋体" w:eastAsia="宋体" w:hint="eastAsia"/>
        </w:rPr>
        <w:t>框</w:t>
      </w:r>
      <w:r>
        <w:t>(</w:t>
      </w:r>
      <w:r>
        <w:t>ORF</w:t>
      </w:r>
      <w:r>
        <w:t>)</w:t>
      </w:r>
      <w:r>
        <w:rPr>
          <w:rFonts w:ascii="宋体" w:eastAsia="宋体" w:hint="eastAsia"/>
          <w:rFonts w:ascii="宋体" w:eastAsia="宋体" w:hint="eastAsia"/>
          <w:spacing w:val="-5"/>
        </w:rPr>
        <w:t xml:space="preserve">. </w:t>
      </w:r>
      <w:r>
        <w:t>miRNA</w:t>
      </w:r>
      <w:r/>
      <w:r>
        <w:rPr>
          <w:rFonts w:ascii="宋体" w:eastAsia="宋体" w:hint="eastAsia"/>
        </w:rPr>
        <w:t>的生物合成是一个多步骤复杂的过程。</w:t>
      </w:r>
      <w:r>
        <w:t>miRNA</w:t>
      </w:r>
      <w:r>
        <w:rPr>
          <w:rFonts w:ascii="宋体" w:eastAsia="宋体" w:hint="eastAsia"/>
        </w:rPr>
        <w:t>最初在核内被</w:t>
      </w:r>
    </w:p>
    <w:p w:rsidR="0018722C">
      <w:pPr>
        <w:topLinePunct/>
      </w:pPr>
      <w:r>
        <w:t>RNA</w:t>
      </w:r>
      <w:r/>
      <w:r>
        <w:rPr>
          <w:rFonts w:ascii="宋体" w:eastAsia="宋体" w:hint="eastAsia"/>
        </w:rPr>
        <w:t>聚合酶</w:t>
      </w:r>
      <w:r>
        <w:t>II</w:t>
      </w:r>
      <w:r>
        <w:t> </w:t>
      </w:r>
      <w:r>
        <w:t>(</w:t>
      </w:r>
      <w:r>
        <w:t xml:space="preserve">pol</w:t>
      </w:r>
      <w:r w:rsidR="001852F3">
        <w:t xml:space="preserve"> II</w:t>
      </w:r>
      <w:r>
        <w:t>)</w:t>
      </w:r>
      <w:r>
        <w:rPr>
          <w:rFonts w:ascii="宋体" w:eastAsia="宋体" w:hint="eastAsia"/>
        </w:rPr>
        <w:t>转录成初级转录物</w:t>
      </w:r>
      <w:r>
        <w:rPr>
          <w:rFonts w:ascii="宋体" w:eastAsia="宋体" w:hint="eastAsia"/>
        </w:rPr>
        <w:t>（</w:t>
      </w:r>
      <w:r>
        <w:t>pri-miRNA</w:t>
      </w:r>
      <w:r>
        <w:rPr>
          <w:rFonts w:ascii="宋体" w:eastAsia="宋体" w:hint="eastAsia"/>
        </w:rPr>
        <w:t>）</w:t>
      </w:r>
      <w:r>
        <w:rPr>
          <w:rFonts w:ascii="宋体" w:eastAsia="宋体" w:hint="eastAsia"/>
        </w:rPr>
        <w:t>，</w:t>
      </w:r>
      <w:r>
        <w:rPr>
          <w:rFonts w:ascii="宋体" w:eastAsia="宋体" w:hint="eastAsia"/>
        </w:rPr>
        <w:t>然后</w:t>
      </w:r>
      <w:r>
        <w:t>pri-miRNA </w:t>
      </w:r>
      <w:r>
        <w:rPr>
          <w:rFonts w:ascii="宋体" w:eastAsia="宋体" w:hint="eastAsia"/>
        </w:rPr>
        <w:t>被</w:t>
      </w:r>
    </w:p>
    <w:p w:rsidR="0018722C">
      <w:pPr>
        <w:topLinePunct/>
      </w:pPr>
      <w:r>
        <w:t>RNA</w:t>
      </w:r>
      <w:r>
        <w:rPr>
          <w:rFonts w:ascii="宋体" w:hAnsi="宋体" w:eastAsia="宋体" w:hint="eastAsia"/>
        </w:rPr>
        <w:t>核酸内切酶</w:t>
      </w:r>
      <w:r>
        <w:t>III Drosha</w:t>
      </w:r>
      <w:r/>
      <w:r>
        <w:rPr>
          <w:rFonts w:ascii="宋体" w:hAnsi="宋体" w:eastAsia="宋体" w:hint="eastAsia"/>
        </w:rPr>
        <w:t>和配体</w:t>
      </w:r>
      <w:r>
        <w:t>DGCR8</w:t>
      </w:r>
      <w:r>
        <w:rPr>
          <w:rFonts w:ascii="宋体" w:hAnsi="宋体" w:eastAsia="宋体" w:hint="eastAsia"/>
        </w:rPr>
        <w:t>剪切成约为</w:t>
      </w:r>
      <w:r>
        <w:t>60</w:t>
      </w:r>
      <w:r/>
      <w:r w:rsidR="001852F3">
        <w:t xml:space="preserve">–</w:t>
      </w:r>
      <w:r>
        <w:t>80</w:t>
      </w:r>
      <w:r/>
      <w:r>
        <w:rPr>
          <w:rFonts w:ascii="宋体" w:hAnsi="宋体" w:eastAsia="宋体" w:hint="eastAsia"/>
        </w:rPr>
        <w:t>核苷酸序列，反</w:t>
      </w:r>
      <w:r>
        <w:rPr>
          <w:rFonts w:ascii="宋体" w:hAnsi="宋体" w:eastAsia="宋体" w:hint="eastAsia"/>
        </w:rPr>
        <w:t>向折叠成具有茎环结构的前体</w:t>
      </w:r>
      <w:r>
        <w:t>miRNA</w:t>
      </w:r>
      <w:r>
        <w:rPr>
          <w:rFonts w:ascii="宋体" w:hAnsi="宋体" w:eastAsia="宋体" w:hint="eastAsia"/>
          <w:rFonts w:ascii="宋体" w:hAnsi="宋体" w:eastAsia="宋体" w:hint="eastAsia"/>
          <w:spacing w:val="-6"/>
        </w:rPr>
        <w:t>(</w:t>
      </w:r>
      <w:r>
        <w:t>pre-miRNA</w:t>
      </w:r>
      <w:r>
        <w:rPr>
          <w:rFonts w:ascii="宋体" w:hAnsi="宋体" w:eastAsia="宋体" w:hint="eastAsia"/>
          <w:rFonts w:ascii="宋体" w:hAnsi="宋体" w:eastAsia="宋体" w:hint="eastAsia"/>
          <w:spacing w:val="-6"/>
        </w:rPr>
        <w:t>)</w:t>
      </w:r>
      <w:r>
        <w:rPr>
          <w:rFonts w:ascii="宋体" w:hAnsi="宋体" w:eastAsia="宋体" w:hint="eastAsia"/>
        </w:rPr>
        <w:t>。</w:t>
      </w:r>
      <w:r>
        <w:t>RAN-GTP</w:t>
      </w:r>
      <w:r>
        <w:rPr>
          <w:rFonts w:ascii="宋体" w:hAnsi="宋体" w:eastAsia="宋体" w:hint="eastAsia"/>
        </w:rPr>
        <w:t>和</w:t>
      </w:r>
      <w:r>
        <w:t>exportin 5</w:t>
      </w:r>
      <w:r>
        <w:rPr>
          <w:rFonts w:ascii="宋体" w:hAnsi="宋体" w:eastAsia="宋体" w:hint="eastAsia"/>
        </w:rPr>
        <w:t>将</w:t>
      </w:r>
      <w:r>
        <w:rPr>
          <w:rFonts w:ascii="宋体" w:hAnsi="宋体" w:eastAsia="宋体" w:hint="eastAsia"/>
        </w:rPr>
        <w:t>这种前体分子输送到细胞质中。随后，另一个</w:t>
      </w:r>
      <w:r>
        <w:t>RNase</w:t>
      </w:r>
      <w:r>
        <w:t> </w:t>
      </w:r>
      <w:r>
        <w:t>III</w:t>
      </w:r>
      <w:r>
        <w:t> </w:t>
      </w:r>
      <w:r>
        <w:t>Dicer</w:t>
      </w:r>
      <w:r>
        <w:rPr>
          <w:rFonts w:ascii="宋体" w:hAnsi="宋体" w:eastAsia="宋体" w:hint="eastAsia"/>
        </w:rPr>
        <w:t>将其剪切，产生</w:t>
      </w:r>
      <w:r>
        <w:rPr>
          <w:rFonts w:ascii="宋体" w:hAnsi="宋体" w:eastAsia="宋体" w:hint="eastAsia"/>
        </w:rPr>
        <w:t>双链</w:t>
      </w:r>
      <w:r>
        <w:t>miRNA</w:t>
      </w:r>
      <w:r>
        <w:rPr>
          <w:rFonts w:ascii="宋体" w:hAnsi="宋体" w:eastAsia="宋体" w:hint="eastAsia"/>
        </w:rPr>
        <w:t>（</w:t>
      </w:r>
      <w:r>
        <w:t>dsmiRNA</w:t>
      </w:r>
      <w:r>
        <w:rPr>
          <w:rFonts w:ascii="宋体" w:hAnsi="宋体" w:eastAsia="宋体" w:hint="eastAsia"/>
        </w:rPr>
        <w:t>）</w:t>
      </w:r>
      <w:r>
        <w:rPr>
          <w:rFonts w:ascii="宋体" w:hAnsi="宋体" w:eastAsia="宋体" w:hint="eastAsia"/>
        </w:rPr>
        <w:t>，</w:t>
      </w:r>
      <w:r>
        <w:rPr>
          <w:rFonts w:ascii="宋体" w:hAnsi="宋体" w:eastAsia="宋体" w:hint="eastAsia"/>
        </w:rPr>
        <w:t>在解旋酶的作用下解链，生成一条</w:t>
      </w:r>
      <w:r>
        <w:t>21</w:t>
      </w:r>
      <w:r>
        <w:rPr>
          <w:rFonts w:ascii="宋体" w:hAnsi="宋体" w:eastAsia="宋体" w:hint="eastAsia"/>
        </w:rPr>
        <w:t>～</w:t>
      </w:r>
      <w:r>
        <w:t>23</w:t>
      </w:r>
      <w:r>
        <w:rPr>
          <w:rFonts w:ascii="宋体" w:hAnsi="宋体" w:eastAsia="宋体" w:hint="eastAsia"/>
        </w:rPr>
        <w:t>个核苷酸</w:t>
      </w:r>
      <w:r>
        <w:rPr>
          <w:rFonts w:ascii="宋体" w:hAnsi="宋体" w:eastAsia="宋体" w:hint="eastAsia"/>
        </w:rPr>
        <w:t>的成熟单链</w:t>
      </w:r>
      <w:r>
        <w:t>miRNA</w:t>
      </w:r>
      <w:r>
        <w:rPr>
          <w:rFonts w:ascii="宋体" w:hAnsi="宋体" w:eastAsia="宋体" w:hint="eastAsia"/>
        </w:rPr>
        <w:t>，其进入核蛋白复合体中形成</w:t>
      </w:r>
      <w:r>
        <w:t>RNA</w:t>
      </w:r>
      <w:r>
        <w:rPr>
          <w:rFonts w:ascii="宋体" w:hAnsi="宋体" w:eastAsia="宋体" w:hint="eastAsia"/>
        </w:rPr>
        <w:t>诱导的沉默复合体</w:t>
      </w:r>
      <w:r>
        <w:t>(</w:t>
      </w:r>
      <w:r>
        <w:rPr>
          <w:spacing w:val="6"/>
        </w:rPr>
        <w:t xml:space="preserve">miRNA-RISC</w:t>
      </w:r>
      <w:r>
        <w:t>)</w:t>
      </w:r>
      <w:r>
        <w:t> </w:t>
      </w:r>
      <w:r>
        <w:rPr>
          <w:vertAlign w:val="superscript"/>
        </w:rPr>
        <w:t>[</w:t>
      </w:r>
      <w:r>
        <w:rPr>
          <w:vertAlign w:val="superscript"/>
          <w:position w:val="11"/>
        </w:rPr>
        <w:t xml:space="preserve">5-6</w:t>
      </w:r>
      <w:r>
        <w:rPr>
          <w:vertAlign w:val="superscript"/>
        </w:rPr>
        <w:t>]</w:t>
      </w:r>
      <w:r>
        <w:rPr>
          <w:rFonts w:ascii="宋体" w:hAnsi="宋体" w:eastAsia="宋体" w:hint="eastAsia"/>
        </w:rPr>
        <w:t>。在</w:t>
      </w:r>
      <w:r>
        <w:t>miRNA</w:t>
      </w:r>
      <w:r>
        <w:rPr>
          <w:rFonts w:ascii="宋体" w:hAnsi="宋体" w:eastAsia="宋体" w:hint="eastAsia"/>
        </w:rPr>
        <w:t>的指引下，</w:t>
      </w:r>
      <w:r>
        <w:t>miRNA-RISC</w:t>
      </w:r>
      <w:r/>
      <w:r>
        <w:rPr>
          <w:rFonts w:ascii="宋体" w:hAnsi="宋体" w:eastAsia="宋体" w:hint="eastAsia"/>
        </w:rPr>
        <w:t>复合体与</w:t>
      </w:r>
      <w:r>
        <w:t>miRNA</w:t>
      </w:r>
      <w:r>
        <w:rPr>
          <w:rFonts w:ascii="宋体" w:hAnsi="宋体" w:eastAsia="宋体" w:hint="eastAsia"/>
        </w:rPr>
        <w:t>通过</w:t>
      </w:r>
      <w:r>
        <w:rPr>
          <w:rFonts w:ascii="宋体" w:hAnsi="宋体" w:eastAsia="宋体" w:hint="eastAsia"/>
        </w:rPr>
        <w:t>碱基互补配对结合发挥其对靶</w:t>
      </w:r>
      <w:r>
        <w:t>mRNA</w:t>
      </w:r>
      <w:r/>
      <w:r>
        <w:rPr>
          <w:rFonts w:ascii="宋体" w:hAnsi="宋体" w:eastAsia="宋体" w:hint="eastAsia"/>
        </w:rPr>
        <w:t>的调控作用。大部分</w:t>
      </w:r>
      <w:r>
        <w:t>miRNA</w:t>
      </w:r>
      <w:r>
        <w:rPr>
          <w:rFonts w:ascii="宋体" w:hAnsi="宋体" w:eastAsia="宋体" w:hint="eastAsia"/>
        </w:rPr>
        <w:t>基因存在于</w:t>
      </w:r>
      <w:r>
        <w:rPr>
          <w:rFonts w:ascii="宋体" w:hAnsi="宋体" w:eastAsia="宋体" w:hint="eastAsia"/>
        </w:rPr>
        <w:t>基因间以及基因内含子中，也有少数是存在于外显子或是构成整个内含子。因</w:t>
      </w:r>
      <w:r>
        <w:rPr>
          <w:rFonts w:ascii="宋体" w:hAnsi="宋体" w:eastAsia="宋体" w:hint="eastAsia"/>
        </w:rPr>
        <w:t>此</w:t>
      </w:r>
    </w:p>
    <w:p w:rsidR="0018722C">
      <w:pPr>
        <w:topLinePunct/>
      </w:pPr>
      <w:r>
        <w:t>miRNA</w:t>
      </w:r>
      <w:r w:rsidR="001852F3">
        <w:t xml:space="preserve"> </w:t>
      </w:r>
      <w:r>
        <w:rPr>
          <w:rFonts w:ascii="宋体" w:eastAsia="宋体" w:hint="eastAsia"/>
        </w:rPr>
        <w:t>的转录既可以是独立的，也可以存在于内含子或者是在外显子中与</w:t>
      </w:r>
    </w:p>
    <w:p w:rsidR="0018722C">
      <w:pPr>
        <w:topLinePunct/>
      </w:pPr>
      <w:r>
        <w:rPr>
          <w:rFonts w:cstheme="minorBidi" w:hAnsiTheme="minorHAnsi" w:eastAsiaTheme="minorHAnsi" w:asciiTheme="minorHAnsi"/>
        </w:rPr>
        <w:t>mRNA</w:t>
      </w:r>
      <w:r>
        <w:rPr>
          <w:rFonts w:ascii="宋体" w:eastAsia="宋体" w:hint="eastAsia" w:cstheme="minorBidi" w:hAnsiTheme="minorHAnsi"/>
        </w:rPr>
        <w:t>一起转录</w:t>
      </w:r>
      <w:r>
        <w:rPr>
          <w:rFonts w:cstheme="minorBidi" w:hAnsiTheme="minorHAnsi" w:eastAsiaTheme="minorHAnsi" w:asciiTheme="minorHAnsi"/>
        </w:rPr>
        <w:t>[</w:t>
      </w:r>
      <w:r>
        <w:rPr>
          <w:rFonts w:cstheme="minorBidi" w:hAnsiTheme="minorHAnsi" w:eastAsiaTheme="minorHAnsi" w:asciiTheme="minorHAnsi"/>
        </w:rPr>
        <w:t xml:space="preserve">7-8</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miRNA</w:t>
      </w:r>
      <w:r/>
      <w:r>
        <w:rPr>
          <w:rFonts w:ascii="宋体" w:eastAsia="宋体" w:hint="eastAsia"/>
        </w:rPr>
        <w:t>是一类高度保守的基因家族，其发挥作用的方式是作为一种引导性</w:t>
      </w:r>
      <w:r>
        <w:rPr>
          <w:rFonts w:ascii="宋体" w:eastAsia="宋体" w:hint="eastAsia"/>
        </w:rPr>
        <w:t>分子通过碱基配对与靶</w:t>
      </w:r>
      <w:r>
        <w:t>mRNA</w:t>
      </w:r>
      <w:r/>
      <w:r>
        <w:rPr>
          <w:rFonts w:ascii="宋体" w:eastAsia="宋体" w:hint="eastAsia"/>
        </w:rPr>
        <w:t>结合从而在转录后水平引起靶</w:t>
      </w:r>
      <w:r>
        <w:t>mRNA</w:t>
      </w:r>
      <w:r/>
      <w:r>
        <w:rPr>
          <w:rFonts w:ascii="宋体" w:eastAsia="宋体" w:hint="eastAsia"/>
        </w:rPr>
        <w:t>的剪切或是</w:t>
      </w:r>
      <w:r>
        <w:rPr>
          <w:rFonts w:ascii="宋体" w:eastAsia="宋体" w:hint="eastAsia"/>
        </w:rPr>
        <w:t>翻译的抑制，这种调控作用取决于</w:t>
      </w:r>
      <w:r>
        <w:t>miRNA</w:t>
      </w:r>
      <w:r/>
      <w:r>
        <w:rPr>
          <w:rFonts w:ascii="宋体" w:eastAsia="宋体" w:hint="eastAsia"/>
        </w:rPr>
        <w:t>与靶</w:t>
      </w:r>
      <w:r>
        <w:t>mRNA</w:t>
      </w:r>
      <w:r/>
      <w:r>
        <w:rPr>
          <w:rFonts w:ascii="宋体" w:eastAsia="宋体" w:hint="eastAsia"/>
        </w:rPr>
        <w:t>的</w:t>
      </w:r>
      <w:r>
        <w:t>3'</w:t>
      </w:r>
      <w:r>
        <w:t> </w:t>
      </w:r>
      <w:r>
        <w:t>UTR</w:t>
      </w:r>
      <w:r/>
      <w:r>
        <w:rPr>
          <w:rFonts w:ascii="宋体" w:eastAsia="宋体" w:hint="eastAsia"/>
        </w:rPr>
        <w:t>间碱基互补的</w:t>
      </w:r>
      <w:r>
        <w:rPr>
          <w:rFonts w:ascii="宋体" w:eastAsia="宋体" w:hint="eastAsia"/>
        </w:rPr>
        <w:t>程度。若两者互补程度高时，引起靶</w:t>
      </w:r>
      <w:r>
        <w:t>miRNA</w:t>
      </w:r>
      <w:r/>
      <w:r>
        <w:rPr>
          <w:rFonts w:ascii="宋体" w:eastAsia="宋体" w:hint="eastAsia"/>
        </w:rPr>
        <w:t>降解从而下调靶基因表达；当两者</w:t>
      </w:r>
      <w:r>
        <w:rPr>
          <w:rFonts w:ascii="宋体" w:eastAsia="宋体" w:hint="eastAsia"/>
        </w:rPr>
        <w:t>互补程度相对不高时，则通过抑制靶基因翻译调控基因表达。有研究证明</w:t>
      </w:r>
      <w:r>
        <w:t>mRNAs</w:t>
      </w:r>
      <w:r>
        <w:rPr>
          <w:rFonts w:ascii="宋体" w:eastAsia="宋体" w:hint="eastAsia"/>
        </w:rPr>
        <w:t>能够通过与靶基因启动子元件的特异性结合直接控制翻译</w:t>
      </w:r>
      <w:r>
        <w:rPr>
          <w:vertAlign w:val="superscript"/>
        </w:rPr>
        <w:t>[</w:t>
      </w:r>
      <w:r>
        <w:rPr>
          <w:vertAlign w:val="superscript"/>
        </w:rPr>
        <w:t xml:space="preserve">9-10</w:t>
      </w:r>
      <w:r>
        <w:rPr>
          <w:vertAlign w:val="superscript"/>
        </w:rPr>
        <w:t>]</w:t>
      </w:r>
      <w:r>
        <w:rPr>
          <w:rFonts w:ascii="宋体" w:eastAsia="宋体" w:hint="eastAsia"/>
          <w:rFonts w:ascii="宋体" w:eastAsia="宋体" w:hint="eastAsia"/>
        </w:rPr>
        <w:t xml:space="preserve">. </w:t>
      </w:r>
      <w:r>
        <w:t>miRNA</w:t>
      </w:r>
      <w:r/>
      <w:r>
        <w:rPr>
          <w:rFonts w:ascii="宋体" w:eastAsia="宋体" w:hint="eastAsia"/>
        </w:rPr>
        <w:t>的表达</w:t>
      </w:r>
      <w:r>
        <w:rPr>
          <w:rFonts w:ascii="宋体" w:eastAsia="宋体" w:hint="eastAsia"/>
        </w:rPr>
        <w:t>具有时空特异性，在物种间也具有较高的保守性，可能参与调节细胞和组织的功</w:t>
      </w:r>
      <w:r>
        <w:rPr>
          <w:rFonts w:ascii="宋体" w:eastAsia="宋体" w:hint="eastAsia"/>
        </w:rPr>
        <w:t>能特异性。对于</w:t>
      </w:r>
      <w:r>
        <w:t>miRNA</w:t>
      </w:r>
      <w:r/>
      <w:r>
        <w:rPr>
          <w:rFonts w:ascii="宋体" w:eastAsia="宋体" w:hint="eastAsia"/>
        </w:rPr>
        <w:t>对生殖功能中的调控作用，以及其在特定阶段调节生殖器官发育以及生殖系统疾病的研究，可以为生殖疾病提供新的靶向治疗手段。</w:t>
      </w:r>
    </w:p>
    <w:p w:rsidR="0018722C">
      <w:pPr>
        <w:topLinePunct/>
      </w:pPr>
      <w:r>
        <w:rPr>
          <w:b/>
          <w:rFonts w:ascii="Times New Roman" w:eastAsia="Times New Roman" w:cstheme="minorBidi" w:hAnsiTheme="minorHAnsi" w:hAnsi="黑体" w:cs="黑体"/>
        </w:rPr>
        <w:t>2</w:t>
      </w:r>
      <w:r>
        <w:rPr>
          <w:rFonts w:cstheme="minorBidi" w:hAnsiTheme="minorHAnsi" w:eastAsiaTheme="minorHAnsi" w:asciiTheme="minorHAnsi" w:ascii="黑体" w:hAnsi="黑体" w:eastAsia="黑体" w:cs="黑体"/>
          <w:b/>
        </w:rPr>
        <w:t>、</w:t>
      </w:r>
      <w:r>
        <w:rPr>
          <w:b/>
          <w:rFonts w:ascii="Times New Roman" w:eastAsia="Times New Roman" w:cstheme="minorBidi" w:hAnsiTheme="minorHAnsi" w:hAnsi="黑体" w:cs="黑体"/>
        </w:rPr>
        <w:t>miRNA</w:t>
      </w:r>
      <w:r>
        <w:rPr>
          <w:rFonts w:cstheme="minorBidi" w:hAnsiTheme="minorHAnsi" w:eastAsiaTheme="minorHAnsi" w:asciiTheme="minorHAnsi" w:ascii="黑体" w:hAnsi="黑体" w:eastAsia="黑体" w:cs="黑体"/>
          <w:b/>
        </w:rPr>
        <w:t>对Th殖发育的调控作用：</w:t>
      </w:r>
    </w:p>
    <w:p w:rsidR="0018722C">
      <w:pPr>
        <w:pStyle w:val="cw21"/>
        <w:topLinePunct/>
      </w:pPr>
      <w:r>
        <w:rPr>
          <w:rFonts w:cstheme="minorBidi" w:hAnsiTheme="minorHAnsi" w:eastAsiaTheme="minorHAnsi" w:asciiTheme="minorHAnsi" w:ascii="黑体" w:hAnsi="Times New Roman" w:eastAsia="黑体" w:cs="Times New Roman" w:hint="eastAsia"/>
          <w:b/>
        </w:rPr>
        <w:t>2.1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对胚胎的调控作用：</w:t>
      </w:r>
    </w:p>
    <w:p w:rsidR="0018722C">
      <w:pPr>
        <w:topLinePunct/>
      </w:pPr>
      <w:r>
        <w:rPr>
          <w:rFonts w:ascii="宋体" w:eastAsia="宋体" w:hint="eastAsia"/>
        </w:rPr>
        <w:t>胚胎发育是一个复杂和动态的过程，其受多种因素的影响。</w:t>
      </w:r>
      <w:r>
        <w:rPr>
          <w:rFonts w:ascii="宋体" w:eastAsia="宋体" w:hint="eastAsia"/>
        </w:rPr>
        <w:t>近年</w:t>
      </w:r>
      <w:r>
        <w:rPr>
          <w:rFonts w:ascii="宋体" w:eastAsia="宋体" w:hint="eastAsia"/>
        </w:rPr>
        <w:t>来，研究</w:t>
      </w:r>
      <w:r>
        <w:rPr>
          <w:rFonts w:ascii="宋体" w:eastAsia="宋体" w:hint="eastAsia"/>
        </w:rPr>
        <w:t>发现</w:t>
      </w:r>
      <w:r>
        <w:t>miRNA</w:t>
      </w:r>
      <w:r>
        <w:rPr>
          <w:rFonts w:ascii="宋体" w:eastAsia="宋体" w:hint="eastAsia"/>
        </w:rPr>
        <w:t>可能在胚胎发育过程中起重要的调控作用。</w:t>
      </w:r>
      <w:r>
        <w:t>Tang</w:t>
      </w:r>
      <w:r>
        <w:rPr>
          <w:rFonts w:ascii="宋体" w:eastAsia="宋体" w:hint="eastAsia"/>
        </w:rPr>
        <w:t>等在成熟小鼠卵</w:t>
      </w:r>
      <w:r>
        <w:rPr>
          <w:rFonts w:ascii="宋体" w:eastAsia="宋体" w:hint="eastAsia"/>
        </w:rPr>
        <w:t>母细胞中检测到</w:t>
      </w:r>
      <w:r>
        <w:t>miR-30</w:t>
      </w:r>
      <w:r>
        <w:rPr>
          <w:rFonts w:ascii="宋体" w:eastAsia="宋体" w:hint="eastAsia"/>
        </w:rPr>
        <w:t>、</w:t>
      </w:r>
      <w:r>
        <w:t>miR-16</w:t>
      </w:r>
      <w:r>
        <w:rPr>
          <w:rFonts w:ascii="宋体" w:eastAsia="宋体" w:hint="eastAsia"/>
        </w:rPr>
        <w:t>、</w:t>
      </w:r>
      <w:r>
        <w:t>let-7</w:t>
      </w:r>
      <w:r>
        <w:rPr>
          <w:rFonts w:ascii="宋体" w:eastAsia="宋体" w:hint="eastAsia"/>
        </w:rPr>
        <w:t>和</w:t>
      </w:r>
      <w:r>
        <w:t>miR-17-92</w:t>
      </w:r>
      <w:r>
        <w:rPr>
          <w:rFonts w:ascii="宋体" w:eastAsia="宋体" w:hint="eastAsia"/>
        </w:rPr>
        <w:t>家族，其中</w:t>
      </w:r>
      <w:r>
        <w:t>let-7</w:t>
      </w:r>
      <w:r>
        <w:rPr>
          <w:rFonts w:ascii="宋体" w:eastAsia="宋体" w:hint="eastAsia"/>
        </w:rPr>
        <w:t>和</w:t>
      </w:r>
      <w:r>
        <w:t>miR-17-92</w:t>
      </w:r>
      <w:r/>
      <w:r>
        <w:rPr>
          <w:rFonts w:ascii="宋体" w:eastAsia="宋体" w:hint="eastAsia"/>
        </w:rPr>
        <w:t>家族是受精卵中表达最丰富的母系</w:t>
      </w:r>
      <w:r>
        <w:t>miRNA</w:t>
      </w:r>
      <w:r>
        <w:rPr>
          <w:vertAlign w:val="superscript"/>
          /&gt;
        </w:rPr>
        <w:t>[</w:t>
      </w:r>
      <w:r>
        <w:rPr>
          <w:vertAlign w:val="superscript"/>
          /&gt;
        </w:rPr>
        <w:t xml:space="preserve">11</w:t>
      </w:r>
      <w:r>
        <w:rPr>
          <w:vertAlign w:val="superscript"/>
          /&gt;
        </w:rPr>
        <w:t>]</w:t>
      </w:r>
      <w:r>
        <w:rPr>
          <w:rFonts w:ascii="宋体" w:eastAsia="宋体" w:hint="eastAsia"/>
        </w:rPr>
        <w:t>，它们提示了</w:t>
      </w:r>
      <w:r>
        <w:t>miRNA</w:t>
      </w:r>
      <w:r>
        <w:rPr>
          <w:rFonts w:ascii="宋体" w:eastAsia="宋体" w:hint="eastAsia"/>
        </w:rPr>
        <w:t>在卵子生发和早期胚胎发育起重要的动态调控，且由受精卵遗传的</w:t>
      </w:r>
      <w:r>
        <w:t>miR-17-92</w:t>
      </w:r>
      <w:r>
        <w:rPr>
          <w:rFonts w:ascii="宋体" w:eastAsia="宋体" w:hint="eastAsia"/>
        </w:rPr>
        <w:t>在卵子发生时表达增加，在</w:t>
      </w:r>
      <w:r>
        <w:t>2-</w:t>
      </w:r>
      <w:r>
        <w:rPr>
          <w:rFonts w:ascii="宋体" w:eastAsia="宋体" w:hint="eastAsia"/>
        </w:rPr>
        <w:t>细胞胚胎期后再次增加。由此可见</w:t>
      </w:r>
      <w:r>
        <w:t>miRNA</w:t>
      </w:r>
      <w:r>
        <w:rPr>
          <w:rFonts w:ascii="宋体" w:eastAsia="宋体" w:hint="eastAsia"/>
        </w:rPr>
        <w:t>作</w:t>
      </w:r>
      <w:r>
        <w:rPr>
          <w:rFonts w:ascii="宋体" w:eastAsia="宋体" w:hint="eastAsia"/>
        </w:rPr>
        <w:t>为</w:t>
      </w:r>
    </w:p>
    <w:p w:rsidR="0018722C">
      <w:pPr>
        <w:topLinePunct/>
      </w:pPr>
      <w:r>
        <w:rPr>
          <w:rFonts w:cstheme="minorBidi" w:hAnsiTheme="minorHAnsi" w:eastAsiaTheme="minorHAnsi" w:asciiTheme="minorHAnsi" w:ascii="Calibri"/>
        </w:rPr>
        <w:t>76</w:t>
      </w:r>
    </w:p>
    <w:p w:rsidR="0018722C">
      <w:pPr>
        <w:topLinePunct/>
      </w:pPr>
      <w:r>
        <w:rPr>
          <w:rFonts w:ascii="宋体" w:eastAsia="宋体" w:hint="eastAsia"/>
        </w:rPr>
        <w:t>在后转录水平调控基因表达的重要分子，直接或间接调控部分母源基因的表</w:t>
      </w:r>
      <w:r>
        <w:rPr>
          <w:rFonts w:ascii="宋体" w:eastAsia="宋体" w:hint="eastAsia"/>
        </w:rPr>
        <w:t>达，它可能对卵母细胞早期减数分裂以及胚胎的发育起重要的作用。</w:t>
      </w:r>
      <w:r>
        <w:t>Tang</w:t>
      </w:r>
      <w:r>
        <w:rPr>
          <w:rFonts w:ascii="宋体" w:eastAsia="宋体" w:hint="eastAsia"/>
        </w:rPr>
        <w:t>等研</w:t>
      </w:r>
      <w:r>
        <w:rPr>
          <w:rFonts w:ascii="宋体" w:eastAsia="宋体" w:hint="eastAsia"/>
        </w:rPr>
        <w:t>究早期胚胎中</w:t>
      </w:r>
      <w:r>
        <w:t>miRNA</w:t>
      </w:r>
      <w:r>
        <w:rPr>
          <w:rFonts w:ascii="宋体" w:eastAsia="宋体" w:hint="eastAsia"/>
        </w:rPr>
        <w:t>的表达，这观察发现受精卵</w:t>
      </w:r>
      <w:r>
        <w:t>miRNA</w:t>
      </w:r>
      <w:r>
        <w:rPr>
          <w:rFonts w:ascii="宋体" w:eastAsia="宋体" w:hint="eastAsia"/>
        </w:rPr>
        <w:t>可能是由母体的卵母</w:t>
      </w:r>
      <w:r>
        <w:rPr>
          <w:rFonts w:ascii="宋体" w:eastAsia="宋体" w:hint="eastAsia"/>
        </w:rPr>
        <w:t>细胞遗传而来，而不是在受精卵中转录。且受精卵</w:t>
      </w:r>
      <w:r>
        <w:t>miRNA</w:t>
      </w:r>
      <w:r>
        <w:rPr>
          <w:rFonts w:ascii="宋体" w:eastAsia="宋体" w:hint="eastAsia"/>
        </w:rPr>
        <w:t>的表达模式在早期</w:t>
      </w:r>
      <w:r>
        <w:rPr>
          <w:rFonts w:ascii="宋体" w:eastAsia="宋体" w:hint="eastAsia"/>
        </w:rPr>
        <w:t>胚胎发育中具有动态的变化，在</w:t>
      </w:r>
      <w:r>
        <w:t>1-</w:t>
      </w:r>
      <w:r>
        <w:rPr>
          <w:rFonts w:ascii="宋体" w:eastAsia="宋体" w:hint="eastAsia"/>
        </w:rPr>
        <w:t>细胞和</w:t>
      </w:r>
      <w:r>
        <w:t>2-</w:t>
      </w:r>
      <w:r>
        <w:rPr>
          <w:rFonts w:ascii="宋体" w:eastAsia="宋体" w:hint="eastAsia"/>
        </w:rPr>
        <w:t>细胞之间，</w:t>
      </w:r>
      <w:r>
        <w:t>miRNA</w:t>
      </w:r>
      <w:r>
        <w:rPr>
          <w:rFonts w:ascii="宋体" w:eastAsia="宋体" w:hint="eastAsia"/>
        </w:rPr>
        <w:t>的表达水平减</w:t>
      </w:r>
      <w:r>
        <w:rPr>
          <w:rFonts w:ascii="宋体" w:eastAsia="宋体" w:hint="eastAsia"/>
        </w:rPr>
        <w:t>少</w:t>
      </w:r>
      <w:r>
        <w:t>60%</w:t>
      </w:r>
      <w:r>
        <w:rPr>
          <w:rFonts w:ascii="宋体" w:eastAsia="宋体" w:hint="eastAsia"/>
        </w:rPr>
        <w:t>，这表明母源</w:t>
      </w:r>
      <w:r>
        <w:t>miRNA</w:t>
      </w:r>
      <w:r>
        <w:rPr>
          <w:rFonts w:ascii="宋体" w:eastAsia="宋体" w:hint="eastAsia"/>
        </w:rPr>
        <w:t>可能在此期间退化。然而在</w:t>
      </w:r>
      <w:r>
        <w:t>2-</w:t>
      </w:r>
      <w:r>
        <w:rPr>
          <w:rFonts w:ascii="宋体" w:eastAsia="宋体" w:hint="eastAsia"/>
        </w:rPr>
        <w:t>细胞和</w:t>
      </w:r>
      <w:r>
        <w:t>4-</w:t>
      </w:r>
      <w:r>
        <w:rPr>
          <w:rFonts w:ascii="宋体" w:eastAsia="宋体" w:hint="eastAsia"/>
        </w:rPr>
        <w:t>细胞之</w:t>
      </w:r>
      <w:r>
        <w:rPr>
          <w:rFonts w:ascii="宋体" w:eastAsia="宋体" w:hint="eastAsia"/>
        </w:rPr>
        <w:t>间</w:t>
      </w:r>
    </w:p>
    <w:p w:rsidR="0018722C">
      <w:pPr>
        <w:topLinePunct/>
      </w:pPr>
      <w:r>
        <w:t>miRNA</w:t>
      </w:r>
      <w:r>
        <w:rPr>
          <w:rFonts w:ascii="宋体" w:eastAsia="宋体" w:hint="eastAsia"/>
        </w:rPr>
        <w:t>的表达则增加</w:t>
      </w:r>
      <w:r>
        <w:t>-2.2</w:t>
      </w:r>
      <w:r>
        <w:rPr>
          <w:rFonts w:ascii="宋体" w:eastAsia="宋体" w:hint="eastAsia"/>
        </w:rPr>
        <w:t>倍</w:t>
      </w:r>
      <w:r>
        <w:rPr>
          <w:vertAlign w:val="superscript"/>
        </w:rPr>
        <w:t>[</w:t>
      </w:r>
      <w:r>
        <w:rPr>
          <w:vertAlign w:val="superscript"/>
        </w:rPr>
        <w:t xml:space="preserve">11</w:t>
      </w:r>
      <w:r>
        <w:rPr>
          <w:vertAlign w:val="superscript"/>
        </w:rPr>
        <w:t>]</w:t>
      </w:r>
      <w:r>
        <w:rPr>
          <w:rFonts w:ascii="宋体" w:eastAsia="宋体" w:hint="eastAsia"/>
        </w:rPr>
        <w:t>。这说明</w:t>
      </w:r>
      <w:r>
        <w:t>miRNA</w:t>
      </w:r>
      <w:r>
        <w:rPr>
          <w:rFonts w:ascii="宋体" w:eastAsia="宋体" w:hint="eastAsia"/>
        </w:rPr>
        <w:t>在不同的胚胎发育期间发生动</w:t>
      </w:r>
      <w:r>
        <w:rPr>
          <w:rFonts w:ascii="宋体" w:eastAsia="宋体" w:hint="eastAsia"/>
        </w:rPr>
        <w:t>态的变化，调控不同胚胎的发育。随后学者在受精卵中显微注射</w:t>
      </w:r>
      <w:r>
        <w:t>miR-135a</w:t>
      </w:r>
      <w:r/>
      <w:r>
        <w:rPr>
          <w:rFonts w:ascii="宋体" w:eastAsia="宋体" w:hint="eastAsia"/>
        </w:rPr>
        <w:t>拮</w:t>
      </w:r>
      <w:r>
        <w:rPr>
          <w:rFonts w:ascii="宋体" w:eastAsia="宋体" w:hint="eastAsia"/>
        </w:rPr>
        <w:t>抗剂，超过</w:t>
      </w:r>
      <w:r>
        <w:t>30%</w:t>
      </w:r>
      <w:r>
        <w:rPr>
          <w:rFonts w:ascii="宋体" w:eastAsia="宋体" w:hint="eastAsia"/>
        </w:rPr>
        <w:t>受精卵</w:t>
      </w:r>
      <w:r>
        <w:t>1-</w:t>
      </w:r>
      <w:r>
        <w:rPr>
          <w:rFonts w:ascii="宋体" w:eastAsia="宋体" w:hint="eastAsia"/>
        </w:rPr>
        <w:t>细胞卵裂受到抑制。另外在</w:t>
      </w:r>
      <w:r>
        <w:t>HeLa</w:t>
      </w:r>
      <w:r/>
      <w:r>
        <w:rPr>
          <w:rFonts w:ascii="宋体" w:eastAsia="宋体" w:hint="eastAsia"/>
        </w:rPr>
        <w:t>细胞和小鼠受精卵</w:t>
      </w:r>
      <w:r>
        <w:rPr>
          <w:rFonts w:ascii="宋体" w:eastAsia="宋体" w:hint="eastAsia"/>
        </w:rPr>
        <w:t>中</w:t>
      </w:r>
      <w:r>
        <w:t>miR-135a</w:t>
      </w:r>
      <w:r>
        <w:rPr>
          <w:rFonts w:ascii="宋体" w:eastAsia="宋体" w:hint="eastAsia"/>
        </w:rPr>
        <w:t>下调</w:t>
      </w:r>
      <w:r>
        <w:t>Siah1</w:t>
      </w:r>
      <w:r>
        <w:rPr>
          <w:rFonts w:ascii="宋体" w:eastAsia="宋体" w:hint="eastAsia"/>
        </w:rPr>
        <w:t>的表达，</w:t>
      </w:r>
      <w:r>
        <w:t>Siah1a</w:t>
      </w:r>
      <w:r>
        <w:rPr>
          <w:rFonts w:ascii="宋体" w:eastAsia="宋体" w:hint="eastAsia"/>
        </w:rPr>
        <w:t>的表达与</w:t>
      </w:r>
      <w:r>
        <w:t>miR-135a</w:t>
      </w:r>
      <w:r>
        <w:rPr>
          <w:rFonts w:ascii="宋体" w:eastAsia="宋体" w:hint="eastAsia"/>
        </w:rPr>
        <w:t>呈负相关。当同时</w:t>
      </w:r>
      <w:r>
        <w:rPr>
          <w:rFonts w:ascii="宋体" w:eastAsia="宋体" w:hint="eastAsia"/>
        </w:rPr>
        <w:t>注射</w:t>
      </w:r>
      <w:r>
        <w:t>Siah1a</w:t>
      </w:r>
      <w:r>
        <w:rPr>
          <w:rFonts w:ascii="宋体" w:eastAsia="宋体" w:hint="eastAsia"/>
        </w:rPr>
        <w:t>特异性抗体和</w:t>
      </w:r>
      <w:r>
        <w:t>miR-135a</w:t>
      </w:r>
      <w:r>
        <w:rPr>
          <w:rFonts w:ascii="宋体" w:eastAsia="宋体" w:hint="eastAsia"/>
        </w:rPr>
        <w:t>抑制剂时，大部分</w:t>
      </w:r>
      <w:r>
        <w:t>miR-135a</w:t>
      </w:r>
      <w:r>
        <w:rPr>
          <w:rFonts w:ascii="宋体" w:eastAsia="宋体" w:hint="eastAsia"/>
        </w:rPr>
        <w:t>抑制剂失效。</w:t>
      </w:r>
      <w:r>
        <w:rPr>
          <w:rFonts w:ascii="宋体" w:eastAsia="宋体" w:hint="eastAsia"/>
        </w:rPr>
        <w:t>实验表明</w:t>
      </w:r>
      <w:r>
        <w:t>miR-135a</w:t>
      </w:r>
      <w:r>
        <w:rPr>
          <w:rFonts w:ascii="宋体" w:eastAsia="宋体" w:hint="eastAsia"/>
        </w:rPr>
        <w:t>直接与</w:t>
      </w:r>
      <w:r>
        <w:t>Siah1 3' UTR</w:t>
      </w:r>
      <w:r>
        <w:rPr>
          <w:rFonts w:ascii="宋体" w:eastAsia="宋体" w:hint="eastAsia"/>
        </w:rPr>
        <w:t>端结合，下调</w:t>
      </w:r>
      <w:r>
        <w:t>Siah1</w:t>
      </w:r>
      <w:r>
        <w:rPr>
          <w:rFonts w:ascii="宋体" w:eastAsia="宋体" w:hint="eastAsia"/>
        </w:rPr>
        <w:t>的表达，通过泛</w:t>
      </w:r>
      <w:r>
        <w:rPr>
          <w:rFonts w:ascii="宋体" w:eastAsia="宋体" w:hint="eastAsia"/>
        </w:rPr>
        <w:t>素</w:t>
      </w:r>
    </w:p>
    <w:p w:rsidR="0018722C">
      <w:pPr>
        <w:topLinePunct/>
      </w:pPr>
      <w:r>
        <w:t>-</w:t>
      </w:r>
      <w:r>
        <w:rPr>
          <w:rFonts w:ascii="宋体" w:eastAsia="宋体" w:hint="eastAsia"/>
        </w:rPr>
        <w:t>蛋白酶体途径调控</w:t>
      </w:r>
      <w:r>
        <w:t>E3</w:t>
      </w:r>
      <w:r>
        <w:rPr>
          <w:rFonts w:ascii="宋体" w:eastAsia="宋体" w:hint="eastAsia"/>
        </w:rPr>
        <w:t>泛素连接酶的降解，另外</w:t>
      </w:r>
      <w:r>
        <w:t>miR-135a</w:t>
      </w:r>
      <w:r>
        <w:rPr>
          <w:rFonts w:ascii="宋体" w:eastAsia="宋体" w:hint="eastAsia"/>
        </w:rPr>
        <w:t>也可能调控</w:t>
      </w:r>
      <w:r>
        <w:t>DNA</w:t>
      </w:r>
      <w:r>
        <w:rPr>
          <w:rFonts w:ascii="宋体" w:eastAsia="宋体" w:hint="eastAsia"/>
        </w:rPr>
        <w:t>趋化因子结合蛋白</w:t>
      </w:r>
      <w:r>
        <w:t>(</w:t>
      </w:r>
      <w:r>
        <w:t>kid</w:t>
      </w:r>
      <w:r>
        <w:t>)</w:t>
      </w:r>
      <w:r>
        <w:rPr>
          <w:rFonts w:ascii="宋体" w:eastAsia="宋体" w:hint="eastAsia"/>
        </w:rPr>
        <w:t>的表达</w:t>
      </w:r>
      <w:r>
        <w:rPr>
          <w:vertAlign w:val="superscript"/>
        </w:rPr>
        <w:t>[</w:t>
      </w:r>
      <w:r>
        <w:rPr>
          <w:vertAlign w:val="superscript"/>
          <w:position w:val="11"/>
        </w:rPr>
        <w:t xml:space="preserve">12</w:t>
      </w:r>
      <w:r>
        <w:rPr>
          <w:vertAlign w:val="superscript"/>
        </w:rPr>
        <w:t>]</w:t>
      </w:r>
      <w:r>
        <w:rPr>
          <w:rFonts w:ascii="宋体" w:eastAsia="宋体" w:hint="eastAsia"/>
        </w:rPr>
        <w:t>，从而影响受精卵卵裂和胚胎的发育。</w:t>
      </w:r>
      <w:r>
        <w:t>miR-98</w:t>
      </w:r>
      <w:r>
        <w:rPr>
          <w:rFonts w:ascii="宋体" w:eastAsia="宋体" w:hint="eastAsia"/>
        </w:rPr>
        <w:t>在</w:t>
      </w:r>
      <w:r>
        <w:rPr>
          <w:rFonts w:ascii="宋体" w:eastAsia="宋体" w:hint="eastAsia"/>
        </w:rPr>
        <w:t>不同种植时期的子宫内膜中的表达水平不同，在种植</w:t>
      </w:r>
      <w:r>
        <w:t>5-6</w:t>
      </w:r>
      <w:r/>
      <w:r w:rsidR="001852F3">
        <w:t xml:space="preserve"> </w:t>
      </w:r>
      <w:r>
        <w:rPr>
          <w:rFonts w:ascii="宋体" w:eastAsia="宋体" w:hint="eastAsia"/>
        </w:rPr>
        <w:t>天的子宫内膜</w:t>
      </w:r>
      <w:r>
        <w:rPr>
          <w:rFonts w:ascii="宋体" w:eastAsia="宋体" w:hint="eastAsia"/>
        </w:rPr>
        <w:t>中</w:t>
      </w:r>
    </w:p>
    <w:p w:rsidR="0018722C">
      <w:pPr>
        <w:topLinePunct/>
      </w:pPr>
      <w:r>
        <w:t>miR-98</w:t>
      </w:r>
      <w:r>
        <w:rPr>
          <w:rFonts w:ascii="宋体" w:eastAsia="宋体" w:hint="eastAsia"/>
        </w:rPr>
        <w:t>的表达水平低于种植</w:t>
      </w:r>
      <w:r>
        <w:t>3-4</w:t>
      </w:r>
      <w:r>
        <w:rPr>
          <w:rFonts w:ascii="宋体" w:eastAsia="宋体" w:hint="eastAsia"/>
        </w:rPr>
        <w:t>天和</w:t>
      </w:r>
      <w:r>
        <w:t>7-8</w:t>
      </w:r>
      <w:r>
        <w:rPr>
          <w:rFonts w:ascii="宋体" w:eastAsia="宋体" w:hint="eastAsia"/>
        </w:rPr>
        <w:t>天的子宫内膜，且在延迟种植的子宫</w:t>
      </w:r>
      <w:r>
        <w:rPr>
          <w:rFonts w:ascii="宋体" w:eastAsia="宋体" w:hint="eastAsia"/>
        </w:rPr>
        <w:t>内膜中</w:t>
      </w:r>
      <w:r>
        <w:t>miR-98</w:t>
      </w:r>
      <w:r>
        <w:rPr>
          <w:rFonts w:ascii="宋体" w:eastAsia="宋体" w:hint="eastAsia"/>
        </w:rPr>
        <w:t>的表达明显降低，低表达的</w:t>
      </w:r>
      <w:r>
        <w:t>miR-98</w:t>
      </w:r>
      <w:r>
        <w:rPr>
          <w:rFonts w:ascii="宋体" w:eastAsia="宋体" w:hint="eastAsia"/>
        </w:rPr>
        <w:t>促进子宫内膜基质细胞的增</w:t>
      </w:r>
      <w:r>
        <w:rPr>
          <w:rFonts w:ascii="宋体" w:eastAsia="宋体" w:hint="eastAsia"/>
        </w:rPr>
        <w:t>殖以及抑制凋亡，高表达的</w:t>
      </w:r>
      <w:r>
        <w:t>miR-98</w:t>
      </w:r>
      <w:r>
        <w:rPr>
          <w:rFonts w:ascii="宋体" w:eastAsia="宋体" w:hint="eastAsia"/>
        </w:rPr>
        <w:t>则有相反作用，这可能与</w:t>
      </w:r>
      <w:r>
        <w:t>miR-98</w:t>
      </w:r>
      <w:r>
        <w:rPr>
          <w:rFonts w:ascii="宋体" w:eastAsia="宋体" w:hint="eastAsia"/>
        </w:rPr>
        <w:t>靶向作用</w:t>
      </w:r>
      <w:r>
        <w:rPr>
          <w:rFonts w:ascii="宋体" w:eastAsia="宋体" w:hint="eastAsia"/>
        </w:rPr>
        <w:t>于</w:t>
      </w:r>
      <w:r>
        <w:t>Bcl-xl-3' UTR</w:t>
      </w:r>
      <w:r>
        <w:rPr>
          <w:rFonts w:ascii="宋体" w:eastAsia="宋体" w:hint="eastAsia"/>
        </w:rPr>
        <w:t>，抑制</w:t>
      </w:r>
      <w:r>
        <w:t>Bcl-xl</w:t>
      </w:r>
      <w:r>
        <w:rPr>
          <w:rFonts w:ascii="宋体" w:eastAsia="宋体" w:hint="eastAsia"/>
        </w:rPr>
        <w:t>翻译</w:t>
      </w:r>
      <w:r>
        <w:rPr>
          <w:vertAlign w:val="superscript"/>
        </w:rPr>
        <w:t>[</w:t>
      </w:r>
      <w:r>
        <w:rPr>
          <w:vertAlign w:val="superscript"/>
          <w:position w:val="11"/>
        </w:rPr>
        <w:t xml:space="preserve">13</w:t>
      </w:r>
      <w:r>
        <w:rPr>
          <w:vertAlign w:val="superscript"/>
        </w:rPr>
        <w:t>]</w:t>
      </w:r>
      <w:r>
        <w:rPr>
          <w:rFonts w:ascii="宋体" w:eastAsia="宋体" w:hint="eastAsia"/>
        </w:rPr>
        <w:t>。最近，研究人员采用</w:t>
      </w:r>
      <w:r>
        <w:t>miRNA</w:t>
      </w:r>
      <w:r>
        <w:rPr>
          <w:rFonts w:ascii="宋体" w:eastAsia="宋体" w:hint="eastAsia"/>
        </w:rPr>
        <w:t>芯片筛查</w:t>
      </w:r>
      <w:r>
        <w:rPr>
          <w:rFonts w:ascii="宋体" w:eastAsia="宋体" w:hint="eastAsia"/>
        </w:rPr>
        <w:t>围种植期和种植期大鼠子宫中的</w:t>
      </w:r>
      <w:r>
        <w:t>miRNA</w:t>
      </w:r>
      <w:r>
        <w:rPr>
          <w:rFonts w:ascii="宋体" w:eastAsia="宋体" w:hint="eastAsia"/>
        </w:rPr>
        <w:t>表达谱，研究发现在种植期的大鼠子</w:t>
      </w:r>
      <w:r>
        <w:rPr>
          <w:rFonts w:ascii="宋体" w:eastAsia="宋体" w:hint="eastAsia"/>
        </w:rPr>
        <w:t>宫中，有</w:t>
      </w:r>
      <w:r>
        <w:t>28</w:t>
      </w:r>
      <w:r>
        <w:rPr>
          <w:rFonts w:ascii="宋体" w:eastAsia="宋体" w:hint="eastAsia"/>
        </w:rPr>
        <w:t>种</w:t>
      </w:r>
      <w:r>
        <w:t>microRNA</w:t>
      </w:r>
      <w:r>
        <w:rPr>
          <w:rFonts w:ascii="宋体" w:eastAsia="宋体" w:hint="eastAsia"/>
        </w:rPr>
        <w:t>表达上调，</w:t>
      </w:r>
      <w:r>
        <w:t>29</w:t>
      </w:r>
      <w:r>
        <w:rPr>
          <w:rFonts w:ascii="宋体" w:eastAsia="宋体" w:hint="eastAsia"/>
        </w:rPr>
        <w:t>种</w:t>
      </w:r>
      <w:r>
        <w:t>microRNA</w:t>
      </w:r>
      <w:r>
        <w:rPr>
          <w:rFonts w:ascii="宋体" w:eastAsia="宋体" w:hint="eastAsia"/>
        </w:rPr>
        <w:t>表达下调，差异至少两倍以上。此外，</w:t>
      </w:r>
      <w:r>
        <w:t>miR-29a</w:t>
      </w:r>
      <w:r/>
      <w:r>
        <w:rPr>
          <w:rFonts w:ascii="宋体" w:eastAsia="宋体" w:hint="eastAsia"/>
        </w:rPr>
        <w:t>只在种植期子宫内中高表达，激活延迟种植和人工蜕</w:t>
      </w:r>
      <w:r>
        <w:rPr>
          <w:rFonts w:ascii="宋体" w:eastAsia="宋体" w:hint="eastAsia"/>
        </w:rPr>
        <w:t>膜化会增加</w:t>
      </w:r>
      <w:r>
        <w:t>miR-29a</w:t>
      </w:r>
      <w:r>
        <w:rPr>
          <w:rFonts w:ascii="宋体" w:eastAsia="宋体" w:hint="eastAsia"/>
        </w:rPr>
        <w:t>的表达水平，进一步研究显示促凋亡因子</w:t>
      </w:r>
      <w:r>
        <w:t>Bak1</w:t>
      </w:r>
      <w:r>
        <w:rPr>
          <w:rFonts w:ascii="宋体" w:eastAsia="宋体" w:hint="eastAsia"/>
        </w:rPr>
        <w:t>和</w:t>
      </w:r>
      <w:r>
        <w:t>Bmf</w:t>
      </w:r>
      <w:r/>
      <w:r>
        <w:rPr>
          <w:rFonts w:ascii="宋体" w:eastAsia="宋体" w:hint="eastAsia"/>
        </w:rPr>
        <w:t>以</w:t>
      </w:r>
      <w:r>
        <w:rPr>
          <w:rFonts w:ascii="宋体" w:eastAsia="宋体" w:hint="eastAsia"/>
        </w:rPr>
        <w:t>及抗凋亡因子</w:t>
      </w:r>
      <w:r>
        <w:t>Bcl-w</w:t>
      </w:r>
      <w:r/>
      <w:r>
        <w:rPr>
          <w:rFonts w:ascii="宋体" w:eastAsia="宋体" w:hint="eastAsia"/>
        </w:rPr>
        <w:t>是</w:t>
      </w:r>
      <w:r>
        <w:t>miR-29a</w:t>
      </w:r>
      <w:r>
        <w:rPr>
          <w:rFonts w:ascii="宋体" w:eastAsia="宋体" w:hint="eastAsia"/>
        </w:rPr>
        <w:t>的靶基因，且</w:t>
      </w:r>
      <w:r>
        <w:t>miR-29a</w:t>
      </w:r>
      <w:r>
        <w:rPr>
          <w:rFonts w:ascii="宋体" w:eastAsia="宋体" w:hint="eastAsia"/>
        </w:rPr>
        <w:t>与抗凋亡因子的结合能</w:t>
      </w:r>
      <w:r>
        <w:rPr>
          <w:rFonts w:ascii="宋体" w:eastAsia="宋体" w:hint="eastAsia"/>
        </w:rPr>
        <w:t>力较弱，过表达的</w:t>
      </w:r>
      <w:r>
        <w:t>miR-29a</w:t>
      </w:r>
      <w:r>
        <w:rPr>
          <w:rFonts w:ascii="宋体" w:eastAsia="宋体" w:hint="eastAsia"/>
        </w:rPr>
        <w:t>抑制子宫内膜基质细胞凋亡，这可能与</w:t>
      </w:r>
      <w:r>
        <w:t>miR-29a</w:t>
      </w:r>
      <w:r>
        <w:rPr>
          <w:rFonts w:ascii="宋体" w:eastAsia="宋体" w:hint="eastAsia"/>
        </w:rPr>
        <w:t>与促凋亡基因结合能力较强相关</w:t>
      </w:r>
      <w:r>
        <w:rPr>
          <w:vertAlign w:val="superscript"/>
        </w:rPr>
        <w:t>[</w:t>
      </w:r>
      <w:r>
        <w:rPr>
          <w:vertAlign w:val="superscript"/>
          <w:position w:val="11"/>
        </w:rPr>
        <w:t xml:space="preserve">14</w:t>
      </w:r>
      <w:r>
        <w:rPr>
          <w:vertAlign w:val="superscript"/>
        </w:rPr>
        <w:t>]</w:t>
      </w:r>
      <w:r>
        <w:rPr>
          <w:rFonts w:ascii="宋体" w:eastAsia="宋体" w:hint="eastAsia"/>
        </w:rPr>
        <w:t>。综上所述，</w:t>
      </w:r>
      <w:r>
        <w:t>miRNA</w:t>
      </w:r>
      <w:r>
        <w:rPr>
          <w:rFonts w:ascii="宋体" w:eastAsia="宋体" w:hint="eastAsia"/>
        </w:rPr>
        <w:t>通过特异性调节其靶基</w:t>
      </w:r>
      <w:r>
        <w:rPr>
          <w:rFonts w:ascii="宋体" w:eastAsia="宋体" w:hint="eastAsia"/>
        </w:rPr>
        <w:t>因</w:t>
      </w:r>
      <w:r>
        <w:t>mRNA</w:t>
      </w:r>
      <w:r>
        <w:rPr>
          <w:rFonts w:ascii="宋体" w:eastAsia="宋体" w:hint="eastAsia"/>
        </w:rPr>
        <w:t>和蛋白质的表达水平，从而在胚胎发育过程中起重要的调控作用，</w:t>
      </w:r>
      <w:r>
        <w:rPr>
          <w:rFonts w:ascii="宋体" w:eastAsia="宋体" w:hint="eastAsia"/>
        </w:rPr>
        <w:t>且</w:t>
      </w:r>
    </w:p>
    <w:p w:rsidR="0018722C">
      <w:pPr>
        <w:topLinePunct/>
      </w:pPr>
      <w:r>
        <w:t>miRNA</w:t>
      </w:r>
      <w:r>
        <w:rPr>
          <w:rFonts w:ascii="宋体" w:eastAsia="宋体" w:hint="eastAsia"/>
        </w:rPr>
        <w:t>可能特异性调节胚胎的着床。</w:t>
      </w:r>
    </w:p>
    <w:p w:rsidR="0018722C">
      <w:pPr>
        <w:pStyle w:val="cw21"/>
        <w:topLinePunct/>
      </w:pPr>
      <w:r>
        <w:rPr>
          <w:rFonts w:cstheme="minorBidi" w:hAnsiTheme="minorHAnsi" w:eastAsiaTheme="minorHAnsi" w:asciiTheme="minorHAnsi" w:ascii="黑体" w:hAnsi="Times New Roman" w:eastAsia="黑体" w:cs="Times New Roman" w:hint="eastAsia"/>
          <w:b/>
        </w:rPr>
        <w:t>2.2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对子宫的调控作用：</w:t>
      </w:r>
    </w:p>
    <w:p w:rsidR="0018722C">
      <w:pPr>
        <w:topLinePunct/>
      </w:pPr>
      <w:r>
        <w:rPr>
          <w:rFonts w:cstheme="minorBidi" w:hAnsiTheme="minorHAnsi" w:eastAsiaTheme="minorHAnsi" w:asciiTheme="minorHAnsi" w:ascii="Calibri"/>
        </w:rPr>
        <w:t>77</w:t>
      </w:r>
    </w:p>
    <w:p w:rsidR="0018722C">
      <w:pPr>
        <w:topLinePunct/>
      </w:pPr>
      <w:r>
        <w:rPr>
          <w:rFonts w:ascii="宋体" w:eastAsia="宋体" w:hint="eastAsia"/>
        </w:rPr>
        <w:t>在雌激素和孕激素的协同作用下，子宫内膜发生周期性变化。</w:t>
      </w:r>
      <w:r>
        <w:t>Hong</w:t>
      </w:r>
      <w:r>
        <w:rPr>
          <w:rFonts w:ascii="宋体" w:eastAsia="宋体" w:hint="eastAsia"/>
        </w:rPr>
        <w:t>等人发</w:t>
      </w:r>
      <w:r>
        <w:rPr>
          <w:rFonts w:ascii="宋体" w:eastAsia="宋体" w:hint="eastAsia"/>
        </w:rPr>
        <w:t>现</w:t>
      </w:r>
      <w:r>
        <w:t>Dicer1</w:t>
      </w:r>
      <w:r>
        <w:t>f1</w:t>
      </w:r>
      <w:r>
        <w:t>/</w:t>
      </w:r>
      <w:r>
        <w:t>f1</w:t>
      </w:r>
      <w:r>
        <w:rPr>
          <w:rFonts w:ascii="宋体" w:eastAsia="宋体" w:hint="eastAsia"/>
        </w:rPr>
        <w:t>、</w:t>
      </w:r>
      <w:r>
        <w:t>Amhr2</w:t>
      </w:r>
      <w:r>
        <w:t>Cre+</w:t>
      </w:r>
      <w:r>
        <w:rPr>
          <w:rFonts w:ascii="宋体" w:eastAsia="宋体" w:hint="eastAsia"/>
        </w:rPr>
        <w:t>雌性小鼠子宫重量只有野生型小鼠的三分之一，而且子宫平滑肌层和腺体都减少</w:t>
      </w:r>
      <w:r>
        <w:rPr>
          <w:vertAlign w:val="superscript"/>
        </w:rPr>
        <w:t>[</w:t>
      </w:r>
      <w:r>
        <w:rPr>
          <w:vertAlign w:val="superscript"/>
        </w:rPr>
        <w:t xml:space="preserve">15</w:t>
      </w:r>
      <w:r>
        <w:rPr>
          <w:vertAlign w:val="superscript"/>
        </w:rPr>
        <w:t>]</w:t>
      </w:r>
      <w:r>
        <w:rPr>
          <w:rFonts w:ascii="宋体" w:eastAsia="宋体" w:hint="eastAsia"/>
        </w:rPr>
        <w:t>。</w:t>
      </w:r>
      <w:r>
        <w:t>Nothnick</w:t>
      </w:r>
      <w:r>
        <w:rPr>
          <w:rFonts w:ascii="宋体" w:eastAsia="宋体" w:hint="eastAsia"/>
        </w:rPr>
        <w:t>等人用微阵列检测法在小鼠子宫发现</w:t>
      </w:r>
      <w:r>
        <w:t>445</w:t>
      </w:r>
      <w:r>
        <w:rPr>
          <w:rFonts w:ascii="宋体" w:eastAsia="宋体" w:hint="eastAsia"/>
        </w:rPr>
        <w:t>种</w:t>
      </w:r>
      <w:r>
        <w:t>miRNA</w:t>
      </w:r>
      <w:r>
        <w:rPr>
          <w:rFonts w:ascii="宋体" w:eastAsia="宋体" w:hint="eastAsia"/>
        </w:rPr>
        <w:t>。在雌激素的作用下</w:t>
      </w:r>
      <w:r>
        <w:t>10</w:t>
      </w:r>
      <w:r>
        <w:rPr>
          <w:rFonts w:ascii="宋体" w:eastAsia="宋体" w:hint="eastAsia"/>
        </w:rPr>
        <w:t>种</w:t>
      </w:r>
      <w:r>
        <w:t>miRNA</w:t>
      </w:r>
      <w:r>
        <w:rPr>
          <w:rFonts w:ascii="宋体" w:eastAsia="宋体" w:hint="eastAsia"/>
        </w:rPr>
        <w:t>表达明显存在差异，且雌激素通过</w:t>
      </w:r>
      <w:r>
        <w:rPr>
          <w:rFonts w:ascii="宋体" w:eastAsia="宋体" w:hint="eastAsia"/>
        </w:rPr>
        <w:t>雌激素受体途径显著上调</w:t>
      </w:r>
      <w:r>
        <w:t>mirn155</w:t>
      </w:r>
      <w:r>
        <w:rPr>
          <w:rFonts w:ascii="宋体" w:eastAsia="宋体" w:hint="eastAsia"/>
        </w:rPr>
        <w:t>、</w:t>
      </w:r>
      <w:r>
        <w:t>mirn429</w:t>
      </w:r>
      <w:r/>
      <w:r w:rsidR="001852F3">
        <w:t xml:space="preserve"> </w:t>
      </w:r>
      <w:r>
        <w:rPr>
          <w:rFonts w:ascii="宋体" w:eastAsia="宋体" w:hint="eastAsia"/>
        </w:rPr>
        <w:t>和</w:t>
      </w:r>
      <w:r>
        <w:t>mirn451</w:t>
      </w:r>
      <w:r/>
      <w:r w:rsidR="001852F3">
        <w:t xml:space="preserve"> </w:t>
      </w:r>
      <w:r>
        <w:rPr>
          <w:rFonts w:ascii="宋体" w:eastAsia="宋体" w:hint="eastAsia"/>
        </w:rPr>
        <w:t>的表达，显著下</w:t>
      </w:r>
      <w:r>
        <w:rPr>
          <w:rFonts w:ascii="宋体" w:eastAsia="宋体" w:hint="eastAsia"/>
        </w:rPr>
        <w:t>调</w:t>
      </w:r>
    </w:p>
    <w:p w:rsidR="0018722C">
      <w:pPr>
        <w:topLinePunct/>
      </w:pPr>
      <w:r>
        <w:t>mirn181b</w:t>
      </w:r>
      <w:r w:rsidR="001852F3">
        <w:t xml:space="preserve"> </w:t>
      </w:r>
      <w:r>
        <w:rPr>
          <w:rFonts w:ascii="宋体" w:eastAsia="宋体" w:hint="eastAsia"/>
        </w:rPr>
        <w:t>和</w:t>
      </w:r>
      <w:r>
        <w:t>mirn204</w:t>
      </w:r>
      <w:r w:rsidR="001852F3">
        <w:t xml:space="preserve"> </w:t>
      </w:r>
      <w:r>
        <w:rPr>
          <w:rFonts w:ascii="宋体" w:eastAsia="宋体" w:hint="eastAsia"/>
        </w:rPr>
        <w:t>的表达</w:t>
      </w:r>
      <w:r>
        <w:rPr>
          <w:vertAlign w:val="superscript"/>
        </w:rPr>
        <w:t>[</w:t>
      </w:r>
      <w:r>
        <w:rPr>
          <w:vertAlign w:val="superscript"/>
        </w:rPr>
        <w:t xml:space="preserve">16</w:t>
      </w:r>
      <w:r>
        <w:rPr>
          <w:vertAlign w:val="superscript"/>
        </w:rPr>
        <w:t>]</w:t>
      </w:r>
      <w:r>
        <w:rPr>
          <w:rFonts w:ascii="宋体" w:eastAsia="宋体" w:hint="eastAsia"/>
        </w:rPr>
        <w:t>。根据此研究显示雌激素调节小鼠子宫特异性</w:t>
      </w:r>
    </w:p>
    <w:p w:rsidR="0018722C">
      <w:pPr>
        <w:topLinePunct/>
      </w:pPr>
      <w:r>
        <w:t>miRNA</w:t>
      </w:r>
      <w:r>
        <w:rPr>
          <w:rFonts w:ascii="宋体" w:eastAsia="宋体" w:hint="eastAsia"/>
        </w:rPr>
        <w:t>的表达，这些</w:t>
      </w:r>
      <w:r>
        <w:t>miRNA</w:t>
      </w:r>
      <w:r>
        <w:rPr>
          <w:rFonts w:ascii="宋体" w:eastAsia="宋体" w:hint="eastAsia"/>
        </w:rPr>
        <w:t>可能在转录后或翻译水平参与受雌激素调控基因的</w:t>
      </w:r>
      <w:r>
        <w:rPr>
          <w:rFonts w:ascii="宋体" w:eastAsia="宋体" w:hint="eastAsia"/>
        </w:rPr>
        <w:t>表达。另外合成</w:t>
      </w:r>
      <w:r>
        <w:t>miRNA</w:t>
      </w:r>
      <w:r>
        <w:rPr>
          <w:rFonts w:ascii="宋体" w:eastAsia="宋体" w:hint="eastAsia"/>
        </w:rPr>
        <w:t>所需要的酶</w:t>
      </w:r>
      <w:r>
        <w:t>Drosha</w:t>
      </w:r>
      <w:r>
        <w:rPr>
          <w:rFonts w:ascii="宋体" w:eastAsia="宋体" w:hint="eastAsia"/>
        </w:rPr>
        <w:t>、</w:t>
      </w:r>
      <w:r>
        <w:t>Dgcr8</w:t>
      </w:r>
      <w:r>
        <w:rPr>
          <w:rFonts w:ascii="宋体" w:eastAsia="宋体" w:hint="eastAsia"/>
        </w:rPr>
        <w:t>、</w:t>
      </w:r>
      <w:r>
        <w:t>Exportin-5</w:t>
      </w:r>
      <w:r>
        <w:rPr>
          <w:rFonts w:ascii="宋体" w:eastAsia="宋体" w:hint="eastAsia"/>
        </w:rPr>
        <w:t>和</w:t>
      </w:r>
      <w:r>
        <w:t>Dicer1</w:t>
      </w:r>
      <w:r>
        <w:rPr>
          <w:rFonts w:ascii="宋体" w:eastAsia="宋体" w:hint="eastAsia"/>
        </w:rPr>
        <w:t>在小鼠</w:t>
      </w:r>
      <w:r>
        <w:rPr>
          <w:rFonts w:ascii="宋体" w:eastAsia="宋体" w:hint="eastAsia"/>
        </w:rPr>
        <w:t>子宫中表达，且卵巢类固醇激素通过各自的受体途径上调这些酶的表达，从而影</w:t>
      </w:r>
      <w:r>
        <w:rPr>
          <w:rFonts w:ascii="宋体" w:eastAsia="宋体" w:hint="eastAsia"/>
        </w:rPr>
        <w:t>响子宫基因的表达以及其生理改变</w:t>
      </w:r>
      <w:r>
        <w:rPr>
          <w:vertAlign w:val="superscript"/>
        </w:rPr>
        <w:t>[</w:t>
      </w:r>
      <w:r>
        <w:rPr>
          <w:vertAlign w:val="superscript"/>
        </w:rPr>
        <w:t xml:space="preserve">17</w:t>
      </w:r>
      <w:r>
        <w:rPr>
          <w:vertAlign w:val="superscript"/>
        </w:rPr>
        <w:t>]</w:t>
      </w:r>
      <w:r>
        <w:rPr>
          <w:rFonts w:ascii="宋体" w:eastAsia="宋体" w:hint="eastAsia"/>
        </w:rPr>
        <w:t>。此外在雌激素和孕激素同时作用下小鼠</w:t>
      </w:r>
      <w:r>
        <w:rPr>
          <w:rFonts w:ascii="宋体" w:eastAsia="宋体" w:hint="eastAsia"/>
        </w:rPr>
        <w:t>子宫</w:t>
      </w:r>
      <w:r>
        <w:t>Exportin-5</w:t>
      </w:r>
      <w:r>
        <w:t> </w:t>
      </w:r>
      <w:r>
        <w:t>mRNA</w:t>
      </w:r>
      <w:r>
        <w:rPr>
          <w:rFonts w:ascii="宋体" w:eastAsia="宋体" w:hint="eastAsia"/>
        </w:rPr>
        <w:t>的表达明显上调，而仅用孕激素处理后</w:t>
      </w:r>
      <w:r>
        <w:t>Dicer1</w:t>
      </w:r>
      <w:r>
        <w:rPr>
          <w:rFonts w:ascii="宋体" w:eastAsia="宋体" w:hint="eastAsia"/>
        </w:rPr>
        <w:t>表达上</w:t>
      </w:r>
      <w:r>
        <w:rPr>
          <w:rFonts w:ascii="宋体" w:eastAsia="宋体" w:hint="eastAsia"/>
        </w:rPr>
        <w:t>调</w:t>
      </w:r>
    </w:p>
    <w:p w:rsidR="0018722C">
      <w:pPr>
        <w:topLinePunct/>
      </w:pPr>
      <w:r>
        <w:t>[</w:t>
      </w:r>
      <w:r>
        <w:t xml:space="preserve">17</w:t>
      </w:r>
      <w:r>
        <w:t>]</w:t>
      </w:r>
      <w:r>
        <w:rPr>
          <w:rFonts w:ascii="宋体" w:eastAsia="宋体" w:hint="eastAsia"/>
          <w:rFonts w:ascii="宋体" w:eastAsia="宋体" w:hint="eastAsia"/>
        </w:rPr>
        <w:t xml:space="preserve">. </w:t>
      </w:r>
      <w:r>
        <w:rPr>
          <w:rFonts w:ascii="宋体" w:eastAsia="宋体" w:hint="eastAsia"/>
        </w:rPr>
        <w:t>可见类固醇激素可能主要通过作用于</w:t>
      </w:r>
      <w:r>
        <w:t>Exportin-5</w:t>
      </w:r>
      <w:r>
        <w:rPr>
          <w:rFonts w:ascii="宋体" w:eastAsia="宋体" w:hint="eastAsia"/>
        </w:rPr>
        <w:t>和</w:t>
      </w:r>
      <w:r>
        <w:t>Dicer1</w:t>
      </w:r>
      <w:r>
        <w:rPr>
          <w:rFonts w:ascii="宋体" w:eastAsia="宋体" w:hint="eastAsia"/>
        </w:rPr>
        <w:t>来调节小鼠子宫</w:t>
      </w:r>
    </w:p>
    <w:p w:rsidR="0018722C">
      <w:pPr>
        <w:topLinePunct/>
      </w:pPr>
      <w:r>
        <w:t>miRNA</w:t>
      </w:r>
      <w:r>
        <w:rPr>
          <w:rFonts w:ascii="宋体" w:hAnsi="宋体" w:eastAsia="宋体" w:hint="eastAsia"/>
        </w:rPr>
        <w:t>的合成，且类固醇激素通过在翻译水平调节</w:t>
      </w:r>
      <w:r>
        <w:t>miRNA</w:t>
      </w:r>
      <w:r>
        <w:rPr>
          <w:rFonts w:ascii="宋体" w:hAnsi="宋体" w:eastAsia="宋体" w:hint="eastAsia"/>
        </w:rPr>
        <w:t>合成酶的表达，从而</w:t>
      </w:r>
      <w:r>
        <w:rPr>
          <w:rFonts w:ascii="宋体" w:hAnsi="宋体" w:eastAsia="宋体" w:hint="eastAsia"/>
        </w:rPr>
        <w:t>影响子宫</w:t>
      </w:r>
      <w:r>
        <w:t>miRNA</w:t>
      </w:r>
      <w:r>
        <w:rPr>
          <w:rFonts w:ascii="宋体" w:hAnsi="宋体" w:eastAsia="宋体" w:hint="eastAsia"/>
        </w:rPr>
        <w:t>表达。学者发现蜕膜化的子宫内膜基质中有</w:t>
      </w:r>
      <w:r>
        <w:t>26</w:t>
      </w:r>
      <w:r>
        <w:rPr>
          <w:rFonts w:ascii="宋体" w:hAnsi="宋体" w:eastAsia="宋体" w:hint="eastAsia"/>
        </w:rPr>
        <w:t>种</w:t>
      </w:r>
      <w:r>
        <w:t>miRNA</w:t>
      </w:r>
      <w:r>
        <w:rPr>
          <w:rFonts w:ascii="宋体" w:hAnsi="宋体" w:eastAsia="宋体" w:hint="eastAsia"/>
        </w:rPr>
        <w:t>表达</w:t>
      </w:r>
      <w:r>
        <w:rPr>
          <w:rFonts w:ascii="宋体" w:hAnsi="宋体" w:eastAsia="宋体" w:hint="eastAsia"/>
        </w:rPr>
        <w:t>上调，</w:t>
      </w:r>
      <w:r>
        <w:t>17</w:t>
      </w:r>
      <w:r>
        <w:rPr>
          <w:rFonts w:ascii="宋体" w:hAnsi="宋体" w:eastAsia="宋体" w:hint="eastAsia"/>
        </w:rPr>
        <w:t>种</w:t>
      </w:r>
      <w:r>
        <w:t>miRNA</w:t>
      </w:r>
      <w:r/>
      <w:r>
        <w:rPr>
          <w:rFonts w:ascii="宋体" w:hAnsi="宋体" w:eastAsia="宋体" w:hint="eastAsia"/>
        </w:rPr>
        <w:t>表达下调</w:t>
      </w:r>
      <w:r>
        <w:rPr>
          <w:vertAlign w:val="superscript"/>
        </w:rPr>
        <w:t>[</w:t>
      </w:r>
      <w:r>
        <w:rPr>
          <w:vertAlign w:val="superscript"/>
          <w:position w:val="11"/>
        </w:rPr>
        <w:t xml:space="preserve">18</w:t>
      </w:r>
      <w:r>
        <w:rPr>
          <w:vertAlign w:val="superscript"/>
        </w:rPr>
        <w:t>]</w:t>
      </w:r>
      <w:r>
        <w:rPr>
          <w:rFonts w:ascii="宋体" w:hAnsi="宋体" w:eastAsia="宋体" w:hint="eastAsia"/>
        </w:rPr>
        <w:t>。另外</w:t>
      </w:r>
      <w:r>
        <w:t>miR-181</w:t>
      </w:r>
      <w:r>
        <w:rPr>
          <w:rFonts w:ascii="宋体" w:hAnsi="宋体" w:eastAsia="宋体" w:hint="eastAsia"/>
        </w:rPr>
        <w:t>、</w:t>
      </w:r>
      <w:r>
        <w:t>miR-183</w:t>
      </w:r>
      <w:r/>
      <w:r>
        <w:rPr>
          <w:rFonts w:ascii="宋体" w:hAnsi="宋体" w:eastAsia="宋体" w:hint="eastAsia"/>
        </w:rPr>
        <w:t>和</w:t>
      </w:r>
      <w:r>
        <w:t>miR-200</w:t>
      </w:r>
      <w:r>
        <w:rPr>
          <w:rFonts w:ascii="宋体" w:hAnsi="宋体" w:eastAsia="宋体" w:hint="eastAsia"/>
        </w:rPr>
        <w:t>在</w:t>
      </w:r>
      <w:r>
        <w:t>hESCs</w:t>
      </w:r>
      <w:r>
        <w:rPr>
          <w:rFonts w:ascii="宋体" w:hAnsi="宋体" w:eastAsia="宋体" w:hint="eastAsia"/>
        </w:rPr>
        <w:t>蜕膜化过程中表达下调，这些</w:t>
      </w:r>
      <w:r>
        <w:t>miRNA</w:t>
      </w:r>
      <w:r>
        <w:rPr>
          <w:rFonts w:ascii="宋体" w:hAnsi="宋体" w:eastAsia="宋体" w:hint="eastAsia"/>
        </w:rPr>
        <w:t>通过</w:t>
      </w:r>
      <w:r>
        <w:t>T</w:t>
      </w:r>
      <w:r>
        <w:rPr>
          <w:rFonts w:ascii="宋体" w:hAnsi="宋体" w:eastAsia="宋体" w:hint="eastAsia"/>
        </w:rPr>
        <w:t>细胞受体、细胞周期以及</w:t>
      </w:r>
      <w:r>
        <w:t>TGF-β</w:t>
      </w:r>
      <w:r>
        <w:rPr>
          <w:rFonts w:ascii="宋体" w:hAnsi="宋体" w:eastAsia="宋体" w:hint="eastAsia"/>
        </w:rPr>
        <w:t>信号传导途径等参与调节子宫内膜蜕膜化，而过表达的</w:t>
      </w:r>
      <w:r>
        <w:t>miR-96</w:t>
      </w:r>
      <w:r>
        <w:rPr>
          <w:rFonts w:ascii="宋体" w:hAnsi="宋体" w:eastAsia="宋体" w:hint="eastAsia"/>
        </w:rPr>
        <w:t>或</w:t>
      </w:r>
      <w:r>
        <w:t>miR-135b</w:t>
      </w:r>
      <w:r>
        <w:rPr>
          <w:rFonts w:ascii="宋体" w:hAnsi="宋体" w:eastAsia="宋体" w:hint="eastAsia"/>
        </w:rPr>
        <w:t>减</w:t>
      </w:r>
      <w:r>
        <w:rPr>
          <w:rFonts w:ascii="宋体" w:hAnsi="宋体" w:eastAsia="宋体" w:hint="eastAsia"/>
        </w:rPr>
        <w:t>少</w:t>
      </w:r>
      <w:r>
        <w:t>FOXO1</w:t>
      </w:r>
      <w:r>
        <w:rPr>
          <w:rFonts w:ascii="宋体" w:hAnsi="宋体" w:eastAsia="宋体" w:hint="eastAsia"/>
        </w:rPr>
        <w:t>和</w:t>
      </w:r>
      <w:r>
        <w:t>HOXA10</w:t>
      </w:r>
      <w:r>
        <w:rPr>
          <w:rFonts w:ascii="宋体" w:hAnsi="宋体" w:eastAsia="宋体" w:hint="eastAsia"/>
        </w:rPr>
        <w:t>的表达，从而特异性地减少</w:t>
      </w:r>
      <w:r>
        <w:t>IGFPB-1</w:t>
      </w:r>
      <w:r>
        <w:rPr>
          <w:rFonts w:ascii="宋体" w:hAnsi="宋体" w:eastAsia="宋体" w:hint="eastAsia"/>
        </w:rPr>
        <w:t>的分泌</w:t>
      </w:r>
      <w:r>
        <w:rPr>
          <w:vertAlign w:val="superscript"/>
        </w:rPr>
        <w:t>[</w:t>
      </w:r>
      <w:r>
        <w:rPr>
          <w:vertAlign w:val="superscript"/>
          <w:position w:val="11"/>
        </w:rPr>
        <w:t xml:space="preserve">18</w:t>
      </w:r>
      <w:r>
        <w:rPr>
          <w:vertAlign w:val="superscript"/>
        </w:rPr>
        <w:t>]</w:t>
      </w:r>
      <w:r>
        <w:rPr>
          <w:rFonts w:ascii="宋体" w:hAnsi="宋体" w:eastAsia="宋体" w:hint="eastAsia"/>
        </w:rPr>
        <w:t>。敲除</w:t>
      </w:r>
      <w:r>
        <w:t>Dice</w:t>
      </w:r>
      <w:r>
        <w:t>r</w:t>
      </w:r>
    </w:p>
    <w:p w:rsidR="0018722C">
      <w:pPr>
        <w:topLinePunct/>
      </w:pPr>
      <w:r>
        <w:t>hESC</w:t>
      </w:r>
      <w:r>
        <w:t>s</w:t>
      </w:r>
      <w:r>
        <w:rPr>
          <w:rFonts w:ascii="宋体" w:eastAsia="宋体" w:hint="eastAsia"/>
        </w:rPr>
        <w:t>蜕膜化过程中，</w:t>
      </w:r>
      <w:r>
        <w:t>H</w:t>
      </w:r>
      <w:r>
        <w:t>O</w:t>
      </w:r>
      <w:r>
        <w:t>X</w:t>
      </w:r>
      <w:r>
        <w:t>A10</w:t>
      </w:r>
      <w:r>
        <w:rPr>
          <w:rFonts w:ascii="宋体" w:eastAsia="宋体" w:hint="eastAsia"/>
        </w:rPr>
        <w:t>的水平下降，且</w:t>
      </w:r>
      <w:r>
        <w:t>F</w:t>
      </w:r>
      <w:r>
        <w:t>-</w:t>
      </w:r>
      <w:r>
        <w:rPr>
          <w:rFonts w:ascii="宋体" w:eastAsia="宋体" w:hint="eastAsia"/>
        </w:rPr>
        <w:t>肌钙蛋白丝的结构发生改变</w:t>
      </w:r>
      <w:r>
        <w:rPr>
          <w:vertAlign w:val="superscript"/>
        </w:rPr>
        <w:t>[</w:t>
      </w:r>
      <w:r>
        <w:rPr>
          <w:vertAlign w:val="superscript"/>
        </w:rPr>
        <w:t>18</w:t>
      </w:r>
      <w:r>
        <w:rPr>
          <w:vertAlign w:val="superscript"/>
        </w:rPr>
        <w:t>]</w:t>
      </w:r>
      <w:r>
        <w:rPr>
          <w:rFonts w:ascii="宋体" w:eastAsia="宋体" w:hint="eastAsia"/>
        </w:rPr>
        <w:t>。</w:t>
      </w:r>
      <w:r>
        <w:rPr>
          <w:rFonts w:ascii="宋体" w:eastAsia="宋体" w:hint="eastAsia"/>
        </w:rPr>
        <w:t>这说明</w:t>
      </w:r>
      <w:r>
        <w:t>miRNA</w:t>
      </w:r>
      <w:r>
        <w:rPr>
          <w:rFonts w:ascii="宋体" w:eastAsia="宋体" w:hint="eastAsia"/>
        </w:rPr>
        <w:t>在子宫内膜蜕膜化过程中起重要的调控作用，研究蜕膜化子宫内</w:t>
      </w:r>
      <w:r>
        <w:rPr>
          <w:rFonts w:ascii="宋体" w:eastAsia="宋体" w:hint="eastAsia"/>
        </w:rPr>
        <w:t>膜</w:t>
      </w:r>
      <w:r>
        <w:t>miRNA</w:t>
      </w:r>
      <w:r>
        <w:rPr>
          <w:rFonts w:ascii="宋体" w:eastAsia="宋体" w:hint="eastAsia"/>
        </w:rPr>
        <w:t>的特异性表达以及调控机制，为子宫内膜蜕膜化缺陷性疾病提供新的治疗靶点。</w:t>
      </w:r>
    </w:p>
    <w:p w:rsidR="0018722C">
      <w:pPr>
        <w:topLinePunct/>
      </w:pPr>
      <w:r>
        <w:t>Pan</w:t>
      </w:r>
      <w:r/>
      <w:r>
        <w:rPr>
          <w:rFonts w:ascii="宋体" w:eastAsia="宋体" w:hint="eastAsia"/>
        </w:rPr>
        <w:t>等人首先研究子宫内膜</w:t>
      </w:r>
      <w:r>
        <w:t>miRNA</w:t>
      </w:r>
      <w:r/>
      <w:r>
        <w:rPr>
          <w:rFonts w:ascii="宋体" w:eastAsia="宋体" w:hint="eastAsia"/>
        </w:rPr>
        <w:t>的表达情况，发现正常的子宫内膜中基</w:t>
      </w:r>
      <w:r>
        <w:rPr>
          <w:rFonts w:ascii="宋体" w:eastAsia="宋体" w:hint="eastAsia"/>
        </w:rPr>
        <w:t>质细胞和腺上皮细胞有</w:t>
      </w:r>
      <w:r>
        <w:t>32</w:t>
      </w:r>
      <w:r/>
      <w:r>
        <w:rPr>
          <w:rFonts w:ascii="宋体" w:eastAsia="宋体" w:hint="eastAsia"/>
        </w:rPr>
        <w:t>种</w:t>
      </w:r>
      <w:r>
        <w:t>miRNA</w:t>
      </w:r>
      <w:r/>
      <w:r>
        <w:rPr>
          <w:rFonts w:ascii="宋体" w:eastAsia="宋体" w:hint="eastAsia"/>
        </w:rPr>
        <w:t>表达存在差异，雌二醇使基质细胞</w:t>
      </w:r>
      <w:r>
        <w:t>miR-20a</w:t>
      </w:r>
      <w:r>
        <w:rPr>
          <w:rFonts w:ascii="宋体" w:eastAsia="宋体" w:hint="eastAsia"/>
        </w:rPr>
        <w:t>和</w:t>
      </w:r>
      <w:r>
        <w:t>miR-21</w:t>
      </w:r>
      <w:r/>
      <w:r>
        <w:rPr>
          <w:rFonts w:ascii="宋体" w:eastAsia="宋体" w:hint="eastAsia"/>
        </w:rPr>
        <w:t>的表达下调，</w:t>
      </w:r>
      <w:r>
        <w:t>miR-26a</w:t>
      </w:r>
      <w:r/>
      <w:r>
        <w:rPr>
          <w:rFonts w:ascii="宋体" w:eastAsia="宋体" w:hint="eastAsia"/>
        </w:rPr>
        <w:t>的表达上调；而醋酸甲羟孕酮</w:t>
      </w:r>
      <w:r>
        <w:rPr>
          <w:rFonts w:ascii="宋体" w:eastAsia="宋体" w:hint="eastAsia"/>
        </w:rPr>
        <w:t>（</w:t>
      </w:r>
      <w:r>
        <w:t>MPA</w:t>
      </w:r>
      <w:r>
        <w:rPr>
          <w:rFonts w:ascii="宋体" w:eastAsia="宋体" w:hint="eastAsia"/>
        </w:rPr>
        <w:t>）</w:t>
      </w:r>
      <w:r>
        <w:rPr>
          <w:rFonts w:ascii="宋体" w:eastAsia="宋体" w:hint="eastAsia"/>
        </w:rPr>
        <w:t>显著下</w:t>
      </w:r>
      <w:r>
        <w:rPr>
          <w:rFonts w:ascii="宋体" w:eastAsia="宋体" w:hint="eastAsia"/>
        </w:rPr>
        <w:t>调这三种</w:t>
      </w:r>
      <w:r>
        <w:t>miRNA</w:t>
      </w:r>
      <w:r/>
      <w:r>
        <w:rPr>
          <w:rFonts w:ascii="宋体" w:eastAsia="宋体" w:hint="eastAsia"/>
        </w:rPr>
        <w:t>的表达。在腺上皮细胞中，雌二醇下调</w:t>
      </w:r>
      <w:r>
        <w:t>miR-20a</w:t>
      </w:r>
      <w:r/>
      <w:r>
        <w:rPr>
          <w:rFonts w:ascii="宋体" w:eastAsia="宋体" w:hint="eastAsia"/>
        </w:rPr>
        <w:t>和</w:t>
      </w:r>
      <w:r>
        <w:t>miR-21</w:t>
      </w:r>
      <w:r/>
      <w:r>
        <w:rPr>
          <w:rFonts w:ascii="宋体" w:eastAsia="宋体" w:hint="eastAsia"/>
        </w:rPr>
        <w:t>的</w:t>
      </w:r>
      <w:r>
        <w:rPr>
          <w:rFonts w:ascii="宋体" w:eastAsia="宋体" w:hint="eastAsia"/>
        </w:rPr>
        <w:t>表达，上调</w:t>
      </w:r>
      <w:r>
        <w:t>miR-26a</w:t>
      </w:r>
      <w:r/>
      <w:r>
        <w:rPr>
          <w:rFonts w:ascii="宋体" w:eastAsia="宋体" w:hint="eastAsia"/>
        </w:rPr>
        <w:t>的表达；而醋酸甲羟孕酮则使</w:t>
      </w:r>
      <w:r>
        <w:t>miR-20a</w:t>
      </w:r>
      <w:r/>
      <w:r>
        <w:rPr>
          <w:rFonts w:ascii="宋体" w:eastAsia="宋体" w:hint="eastAsia"/>
        </w:rPr>
        <w:t>和</w:t>
      </w:r>
      <w:r>
        <w:t>miR-26a</w:t>
      </w:r>
      <w:r/>
      <w:r>
        <w:rPr>
          <w:rFonts w:ascii="宋体" w:eastAsia="宋体" w:hint="eastAsia"/>
        </w:rPr>
        <w:t>的表达上</w:t>
      </w:r>
      <w:r>
        <w:rPr>
          <w:rFonts w:ascii="宋体" w:eastAsia="宋体" w:hint="eastAsia"/>
        </w:rPr>
        <w:t>调，</w:t>
      </w:r>
      <w:r>
        <w:t>miR</w:t>
      </w:r>
      <w:r>
        <w:t>-</w:t>
      </w:r>
      <w:r>
        <w:t>21</w:t>
      </w:r>
      <w:r>
        <w:rPr>
          <w:rFonts w:ascii="宋体" w:eastAsia="宋体" w:hint="eastAsia"/>
        </w:rPr>
        <w:t>的表达下调</w:t>
      </w:r>
      <w:r>
        <w:rPr>
          <w:vertAlign w:val="superscript"/>
        </w:rPr>
        <w:t>[</w:t>
      </w:r>
      <w:r>
        <w:rPr>
          <w:vertAlign w:val="superscript"/>
          <w:position w:val="11"/>
        </w:rPr>
        <w:t>1</w:t>
      </w:r>
      <w:r>
        <w:rPr>
          <w:vertAlign w:val="superscript"/>
          <w:position w:val="11"/>
        </w:rPr>
        <w:t>9</w:t>
      </w:r>
      <w:r>
        <w:rPr>
          <w:vertAlign w:val="superscript"/>
        </w:rPr>
        <w:t>]</w:t>
      </w:r>
      <w:r>
        <w:rPr>
          <w:rFonts w:ascii="宋体" w:eastAsia="宋体" w:hint="eastAsia"/>
        </w:rPr>
        <w:t>。此外，</w:t>
      </w:r>
      <w:r>
        <w:t>mi</w:t>
      </w:r>
      <w:r>
        <w:t>R</w:t>
      </w:r>
      <w:r>
        <w:t>-</w:t>
      </w:r>
      <w:r>
        <w:t>125b</w:t>
      </w:r>
      <w:r>
        <w:rPr>
          <w:rFonts w:ascii="宋体" w:eastAsia="宋体" w:hint="eastAsia"/>
        </w:rPr>
        <w:t>、</w:t>
      </w:r>
      <w:r>
        <w:t>m</w:t>
      </w:r>
      <w:r>
        <w:t>i</w:t>
      </w:r>
      <w:r>
        <w:t>R</w:t>
      </w:r>
      <w:r>
        <w:t>-</w:t>
      </w:r>
      <w:r>
        <w:t>21</w:t>
      </w:r>
      <w:r>
        <w:rPr>
          <w:rFonts w:ascii="宋体" w:eastAsia="宋体" w:hint="eastAsia"/>
        </w:rPr>
        <w:t>、</w:t>
      </w:r>
      <w:r>
        <w:t>mi</w:t>
      </w:r>
      <w:r>
        <w:t>R</w:t>
      </w:r>
      <w:r>
        <w:t>-</w:t>
      </w:r>
      <w:r>
        <w:t>145</w:t>
      </w:r>
      <w:r>
        <w:rPr>
          <w:rFonts w:ascii="宋体" w:eastAsia="宋体" w:hint="eastAsia"/>
        </w:rPr>
        <w:t>、</w:t>
      </w:r>
      <w:r>
        <w:t>m</w:t>
      </w:r>
      <w:r>
        <w:t>i</w:t>
      </w:r>
      <w:r>
        <w:t>R</w:t>
      </w:r>
      <w:r>
        <w:t>-</w:t>
      </w:r>
      <w:r>
        <w:t>26</w:t>
      </w:r>
      <w:r>
        <w:t>a</w:t>
      </w:r>
      <w:r>
        <w:rPr>
          <w:rFonts w:ascii="宋体" w:eastAsia="宋体" w:hint="eastAsia"/>
        </w:rPr>
        <w:t>、</w:t>
      </w:r>
      <w:r>
        <w:t>miR</w:t>
      </w:r>
      <w:r>
        <w:t>-</w:t>
      </w:r>
      <w:r>
        <w:t>23b</w:t>
      </w:r>
      <w:r>
        <w:rPr>
          <w:rFonts w:ascii="宋体" w:eastAsia="宋体" w:hint="eastAsia"/>
        </w:rPr>
        <w:t>、</w:t>
      </w:r>
      <w:r>
        <w:t>miR-29a</w:t>
      </w:r>
      <w:r/>
      <w:r>
        <w:rPr>
          <w:rFonts w:ascii="宋体" w:eastAsia="宋体" w:hint="eastAsia"/>
        </w:rPr>
        <w:t>和</w:t>
      </w:r>
      <w:r>
        <w:t>miR-99a</w:t>
      </w:r>
      <w:r/>
      <w:r>
        <w:rPr>
          <w:rFonts w:ascii="宋体" w:eastAsia="宋体" w:hint="eastAsia"/>
        </w:rPr>
        <w:t>在子宫内膜异位症患者的子宫内膜中表达则明显下调</w:t>
      </w:r>
      <w:r>
        <w:rPr>
          <w:vertAlign w:val="superscript"/>
        </w:rPr>
        <w:t>[</w:t>
      </w:r>
      <w:r>
        <w:rPr>
          <w:vertAlign w:val="superscript"/>
          <w:position w:val="11"/>
        </w:rPr>
        <w:t xml:space="preserve">19</w:t>
      </w:r>
      <w:r>
        <w:rPr>
          <w:vertAlign w:val="superscript"/>
        </w:rPr>
        <w:t>]</w:t>
      </w:r>
      <w:r>
        <w:rPr>
          <w:rFonts w:ascii="宋体" w:eastAsia="宋体" w:hint="eastAsia"/>
        </w:rPr>
        <w:t>。</w:t>
      </w:r>
      <w:r>
        <w:rPr>
          <w:rFonts w:ascii="宋体" w:eastAsia="宋体" w:hint="eastAsia"/>
        </w:rPr>
        <w:t>因</w:t>
      </w:r>
    </w:p>
    <w:p w:rsidR="0018722C">
      <w:pPr>
        <w:pStyle w:val="ae"/>
        <w:topLinePunct/>
      </w:pPr>
      <w:r>
        <w:rPr>
          <w:kern w:val="2"/>
          <w:sz w:val="22"/>
          <w:szCs w:val="22"/>
          <w:rFonts w:cstheme="minorBidi" w:hAnsiTheme="minorHAnsi" w:eastAsiaTheme="minorHAnsi" w:asciiTheme="minorHAnsi"/>
        </w:rPr>
        <w:pict>
          <v:group style="margin-left:88.584pt;margin-top:-15.230667pt;width:411.58pt;height:23.02pt;mso-position-horizontal-relative:page;mso-position-vertical-relative:paragraph;z-index:-91312" coordorigin="1772,-305" coordsize="8366,468">
            <v:rect style="position:absolute;left:1771;top:-305;width:8366;height:468" filled="true" fillcolor="#ffffff" stroked="false">
              <v:fill type="solid"/>
            </v:rect>
            <v:shape style="position:absolute;left:1771;top:-305;width:8366;height:468" type="#_x0000_t202" filled="false" stroked="false">
              <v:textbox inset="0,0,0,0">
                <w:txbxContent>
                  <w:p w:rsidR="0018722C">
                    <w:pPr>
                      <w:spacing w:line="292" w:lineRule="exact" w:before="0"/>
                      <w:ind w:leftChars="0" w:left="28" w:rightChars="0" w:right="0" w:firstLineChars="0" w:firstLine="0"/>
                      <w:jc w:val="left"/>
                      <w:rPr>
                        <w:rFonts w:ascii="宋体" w:eastAsia="宋体" w:hint="eastAsia"/>
                        <w:sz w:val="24"/>
                      </w:rPr>
                    </w:pPr>
                    <w:r>
                      <w:rPr>
                        <w:rFonts w:ascii="宋体" w:eastAsia="宋体" w:hint="eastAsia"/>
                        <w:spacing w:val="-16"/>
                        <w:sz w:val="24"/>
                      </w:rPr>
                      <w:t>此认为 </w:t>
                    </w:r>
                    <w:r>
                      <w:rPr>
                        <w:sz w:val="24"/>
                      </w:rPr>
                      <w:t>miRNA </w:t>
                    </w:r>
                    <w:r>
                      <w:rPr>
                        <w:rFonts w:ascii="宋体" w:eastAsia="宋体" w:hint="eastAsia"/>
                        <w:spacing w:val="-2"/>
                        <w:sz w:val="24"/>
                      </w:rPr>
                      <w:t>广泛存在于子宫内膜中，且参与调节子宫内膜周期性以及病理性</w:t>
                    </w:r>
                  </w:p>
                </w:txbxContent>
              </v:textbox>
              <w10:wrap type="none"/>
            </v:shape>
            <w10:wrap type="none"/>
          </v:group>
        </w:pict>
      </w:r>
    </w:p>
    <w:p w:rsidR="0018722C">
      <w:pPr>
        <w:pStyle w:val="ae"/>
        <w:topLinePunct/>
      </w:pPr>
      <w:r>
        <w:rPr>
          <w:kern w:val="2"/>
          <w:szCs w:val="22"/>
          <w:rFonts w:ascii="Calibri" w:cstheme="minorBidi" w:hAnsiTheme="minorHAnsi" w:eastAsiaTheme="minorHAnsi"/>
          <w:sz w:val="18"/>
        </w:rPr>
        <w:t>78</w:t>
      </w:r>
    </w:p>
    <w:p w:rsidR="0018722C">
      <w:pPr>
        <w:topLinePunct/>
      </w:pPr>
      <w:r>
        <w:rPr>
          <w:rFonts w:ascii="宋体" w:hAnsi="宋体" w:eastAsia="宋体" w:hint="eastAsia"/>
        </w:rPr>
        <w:t>改变，这种调控作用可能是通过</w:t>
      </w:r>
      <w:r>
        <w:t>TGF</w:t>
      </w:r>
      <w:r>
        <w:t>-</w:t>
      </w:r>
      <w:r>
        <w:t>β</w:t>
      </w:r>
      <w:r>
        <w:rPr>
          <w:rFonts w:ascii="宋体" w:hAnsi="宋体" w:eastAsia="宋体" w:hint="eastAsia"/>
        </w:rPr>
        <w:t>以及类固醇激素受体途径影响</w:t>
      </w:r>
      <w:r>
        <w:t>TGF-β</w:t>
      </w:r>
      <w:r>
        <w:rPr>
          <w:rFonts w:ascii="宋体" w:hAnsi="宋体" w:eastAsia="宋体" w:hint="eastAsia"/>
        </w:rPr>
        <w:t>、</w:t>
      </w:r>
      <w:r>
        <w:t>TGF</w:t>
      </w:r>
      <w:r>
        <w:t>-</w:t>
      </w:r>
      <w:r>
        <w:t>β</w:t>
      </w:r>
      <w:r>
        <w:rPr>
          <w:rFonts w:ascii="宋体" w:hAnsi="宋体" w:eastAsia="宋体" w:hint="eastAsia"/>
        </w:rPr>
        <w:t>受体、</w:t>
      </w:r>
      <w:r>
        <w:t>ER</w:t>
      </w:r>
      <w:r w:rsidR="001852F3">
        <w:t xml:space="preserve">α</w:t>
      </w:r>
      <w:r>
        <w:rPr>
          <w:rFonts w:ascii="宋体" w:hAnsi="宋体" w:eastAsia="宋体" w:hint="eastAsia"/>
        </w:rPr>
        <w:t>、</w:t>
      </w:r>
      <w:r>
        <w:t>ER</w:t>
      </w:r>
      <w:r w:rsidR="001852F3">
        <w:t xml:space="preserve">β</w:t>
      </w:r>
      <w:r>
        <w:rPr>
          <w:rFonts w:ascii="宋体" w:hAnsi="宋体" w:eastAsia="宋体" w:hint="eastAsia"/>
        </w:rPr>
        <w:t>和</w:t>
      </w:r>
      <w:r>
        <w:t>PR</w:t>
      </w:r>
      <w:r>
        <w:rPr>
          <w:rFonts w:ascii="宋体" w:hAnsi="宋体" w:eastAsia="宋体" w:hint="eastAsia"/>
        </w:rPr>
        <w:t>的表达实现的</w:t>
      </w:r>
      <w:r>
        <w:rPr>
          <w:vertAlign w:val="superscript"/>
        </w:rPr>
        <w:t>[</w:t>
      </w:r>
      <w:r>
        <w:rPr>
          <w:vertAlign w:val="superscript"/>
        </w:rPr>
        <w:t xml:space="preserve">19</w:t>
      </w:r>
      <w:r>
        <w:rPr>
          <w:vertAlign w:val="superscript"/>
        </w:rPr>
        <w:t>]</w:t>
      </w:r>
      <w:r>
        <w:rPr>
          <w:rFonts w:ascii="宋体" w:hAnsi="宋体" w:eastAsia="宋体" w:hint="eastAsia"/>
        </w:rPr>
        <w:t>。随后</w:t>
      </w:r>
      <w:r>
        <w:t>Toloubey-dokhti</w:t>
      </w:r>
      <w:r>
        <w:rPr>
          <w:rFonts w:ascii="宋体" w:hAnsi="宋体" w:eastAsia="宋体" w:hint="eastAsia"/>
        </w:rPr>
        <w:t>等人以</w:t>
      </w:r>
      <w:r>
        <w:rPr>
          <w:rFonts w:ascii="宋体" w:hAnsi="宋体" w:eastAsia="宋体" w:hint="eastAsia"/>
        </w:rPr>
        <w:t>同样的方法研究异位子宫内膜</w:t>
      </w:r>
      <w:r>
        <w:t>miR-17-5p</w:t>
      </w:r>
      <w:r>
        <w:rPr>
          <w:rFonts w:ascii="宋体" w:hAnsi="宋体" w:eastAsia="宋体" w:hint="eastAsia"/>
        </w:rPr>
        <w:t>、</w:t>
      </w:r>
      <w:r>
        <w:t>miR-23a</w:t>
      </w:r>
      <w:r>
        <w:rPr>
          <w:rFonts w:ascii="宋体" w:hAnsi="宋体" w:eastAsia="宋体" w:hint="eastAsia"/>
        </w:rPr>
        <w:t>、</w:t>
      </w:r>
      <w:r>
        <w:t>miR-23b</w:t>
      </w:r>
      <w:r/>
      <w:r>
        <w:rPr>
          <w:rFonts w:ascii="宋体" w:hAnsi="宋体" w:eastAsia="宋体" w:hint="eastAsia"/>
        </w:rPr>
        <w:t>和</w:t>
      </w:r>
      <w:r>
        <w:t>miR-542-3p</w:t>
      </w:r>
      <w:r>
        <w:rPr>
          <w:rFonts w:ascii="宋体" w:hAnsi="宋体" w:eastAsia="宋体" w:hint="eastAsia"/>
        </w:rPr>
        <w:t>的</w:t>
      </w:r>
      <w:r>
        <w:rPr>
          <w:rFonts w:ascii="宋体" w:hAnsi="宋体" w:eastAsia="宋体" w:hint="eastAsia"/>
        </w:rPr>
        <w:t>表达情况，结果示</w:t>
      </w:r>
      <w:r>
        <w:t>miR-23b</w:t>
      </w:r>
      <w:r>
        <w:rPr>
          <w:rFonts w:ascii="宋体" w:hAnsi="宋体" w:eastAsia="宋体" w:hint="eastAsia"/>
        </w:rPr>
        <w:t>和</w:t>
      </w:r>
      <w:r>
        <w:t>miR-542-3p</w:t>
      </w:r>
      <w:r>
        <w:rPr>
          <w:rFonts w:ascii="宋体" w:hAnsi="宋体" w:eastAsia="宋体" w:hint="eastAsia"/>
        </w:rPr>
        <w:t>低水平表达。而游离的基质细胞中雌</w:t>
      </w:r>
      <w:r>
        <w:rPr>
          <w:rFonts w:ascii="宋体" w:hAnsi="宋体" w:eastAsia="宋体" w:hint="eastAsia"/>
        </w:rPr>
        <w:t>二醇增加</w:t>
      </w:r>
      <w:r>
        <w:t>miR-17-5p</w:t>
      </w:r>
      <w:r>
        <w:rPr>
          <w:rFonts w:ascii="宋体" w:hAnsi="宋体" w:eastAsia="宋体" w:hint="eastAsia"/>
        </w:rPr>
        <w:t>和</w:t>
      </w:r>
      <w:r>
        <w:t>miR-542-3p</w:t>
      </w:r>
      <w:r>
        <w:rPr>
          <w:rFonts w:ascii="宋体" w:hAnsi="宋体" w:eastAsia="宋体" w:hint="eastAsia"/>
        </w:rPr>
        <w:t>的表达，但下调</w:t>
      </w:r>
      <w:r>
        <w:t>miR</w:t>
      </w:r>
      <w:r>
        <w:t> -</w:t>
      </w:r>
      <w:r>
        <w:t>23a</w:t>
      </w:r>
      <w:r/>
      <w:r>
        <w:rPr>
          <w:rFonts w:ascii="宋体" w:hAnsi="宋体" w:eastAsia="宋体" w:hint="eastAsia"/>
        </w:rPr>
        <w:t>和</w:t>
      </w:r>
      <w:r>
        <w:t>miR-23b</w:t>
      </w:r>
      <w:r>
        <w:rPr>
          <w:rFonts w:ascii="宋体" w:hAnsi="宋体" w:eastAsia="宋体" w:hint="eastAsia"/>
        </w:rPr>
        <w:t>。而</w:t>
      </w:r>
      <w:r>
        <w:rPr>
          <w:rFonts w:ascii="宋体" w:hAnsi="宋体" w:eastAsia="宋体" w:hint="eastAsia"/>
        </w:rPr>
        <w:t>用</w:t>
      </w:r>
    </w:p>
    <w:p w:rsidR="0018722C">
      <w:pPr>
        <w:topLinePunct/>
      </w:pPr>
      <w:r>
        <w:t>MPA</w:t>
      </w:r>
      <w:r>
        <w:rPr>
          <w:rFonts w:ascii="宋体" w:eastAsia="宋体" w:hint="eastAsia"/>
        </w:rPr>
        <w:t>处理后</w:t>
      </w:r>
      <w:r>
        <w:t>miR-17-5p</w:t>
      </w:r>
      <w:r/>
      <w:r>
        <w:rPr>
          <w:rFonts w:ascii="宋体" w:eastAsia="宋体" w:hint="eastAsia"/>
        </w:rPr>
        <w:t>和</w:t>
      </w:r>
      <w:r>
        <w:t>miR-542-3p</w:t>
      </w:r>
      <w:r>
        <w:rPr>
          <w:rFonts w:ascii="宋体" w:eastAsia="宋体" w:hint="eastAsia"/>
        </w:rPr>
        <w:t>表达上调，</w:t>
      </w:r>
      <w:r>
        <w:t>miR-23a</w:t>
      </w:r>
      <w:r>
        <w:rPr>
          <w:rFonts w:ascii="宋体" w:eastAsia="宋体" w:hint="eastAsia"/>
        </w:rPr>
        <w:t>表达下调，</w:t>
      </w:r>
      <w:r>
        <w:t>miR</w:t>
      </w:r>
      <w:r>
        <w:t> -</w:t>
      </w:r>
      <w:r>
        <w:t>23b</w:t>
      </w:r>
      <w:r>
        <w:rPr>
          <w:rFonts w:ascii="宋体" w:eastAsia="宋体" w:hint="eastAsia"/>
        </w:rPr>
        <w:t>无明显的改变。在颗粒上皮细胞中雌二醇增加</w:t>
      </w:r>
      <w:r>
        <w:t>miR-23a</w:t>
      </w:r>
      <w:r>
        <w:rPr>
          <w:rFonts w:ascii="宋体" w:eastAsia="宋体" w:hint="eastAsia"/>
        </w:rPr>
        <w:t>和</w:t>
      </w:r>
      <w:r>
        <w:t>miR-542-3p</w:t>
      </w:r>
      <w:r>
        <w:rPr>
          <w:rFonts w:ascii="宋体" w:eastAsia="宋体" w:hint="eastAsia"/>
        </w:rPr>
        <w:t>的表达，</w:t>
      </w:r>
      <w:r>
        <w:rPr>
          <w:rFonts w:ascii="宋体" w:eastAsia="宋体" w:hint="eastAsia"/>
        </w:rPr>
        <w:t>但下调</w:t>
      </w:r>
      <w:r>
        <w:t>miR-17-5p</w:t>
      </w:r>
      <w:r>
        <w:rPr>
          <w:rFonts w:ascii="宋体" w:eastAsia="宋体" w:hint="eastAsia"/>
        </w:rPr>
        <w:t>和</w:t>
      </w:r>
      <w:r>
        <w:t>miR-23b</w:t>
      </w:r>
      <w:r>
        <w:rPr>
          <w:rFonts w:ascii="宋体" w:eastAsia="宋体" w:hint="eastAsia"/>
        </w:rPr>
        <w:t>。而</w:t>
      </w:r>
      <w:r>
        <w:t>MPA</w:t>
      </w:r>
      <w:r>
        <w:rPr>
          <w:rFonts w:ascii="宋体" w:eastAsia="宋体" w:hint="eastAsia"/>
        </w:rPr>
        <w:t>处理后却导致</w:t>
      </w:r>
      <w:r>
        <w:t>miR-17-5p</w:t>
      </w:r>
      <w:r>
        <w:rPr>
          <w:rFonts w:ascii="宋体" w:eastAsia="宋体" w:hint="eastAsia"/>
        </w:rPr>
        <w:t>、</w:t>
      </w:r>
      <w:r>
        <w:t>miR-23a</w:t>
      </w:r>
      <w:r>
        <w:rPr>
          <w:rFonts w:ascii="宋体" w:eastAsia="宋体" w:hint="eastAsia"/>
        </w:rPr>
        <w:t>和</w:t>
      </w:r>
      <w:r>
        <w:t>miR</w:t>
      </w:r>
      <w:r>
        <w:t> -</w:t>
      </w:r>
      <w:r>
        <w:t>23b</w:t>
      </w:r>
      <w:r>
        <w:rPr>
          <w:rFonts w:ascii="宋体" w:eastAsia="宋体" w:hint="eastAsia"/>
        </w:rPr>
        <w:t>表达上调，</w:t>
      </w:r>
      <w:r>
        <w:t>miR</w:t>
      </w:r>
      <w:r>
        <w:t> -</w:t>
      </w:r>
      <w:r>
        <w:t>542-3p</w:t>
      </w:r>
      <w:r>
        <w:rPr>
          <w:rFonts w:ascii="宋体" w:eastAsia="宋体" w:hint="eastAsia"/>
        </w:rPr>
        <w:t>表达明显下调</w:t>
      </w:r>
      <w:r>
        <w:rPr>
          <w:vertAlign w:val="superscript"/>
        </w:rPr>
        <w:t>[</w:t>
      </w:r>
      <w:r>
        <w:rPr>
          <w:vertAlign w:val="superscript"/>
          <w:position w:val="11"/>
        </w:rPr>
        <w:t xml:space="preserve">20</w:t>
      </w:r>
      <w:r>
        <w:rPr>
          <w:vertAlign w:val="superscript"/>
        </w:rPr>
        <w:t>]</w:t>
      </w:r>
      <w:r>
        <w:rPr>
          <w:rFonts w:ascii="宋体" w:eastAsia="宋体" w:hint="eastAsia"/>
        </w:rPr>
        <w:t>。可见</w:t>
      </w:r>
      <w:r>
        <w:t>miRNA</w:t>
      </w:r>
      <w:r>
        <w:rPr>
          <w:rFonts w:ascii="宋体" w:eastAsia="宋体" w:hint="eastAsia"/>
        </w:rPr>
        <w:t>可能调控子宫</w:t>
      </w:r>
      <w:r>
        <w:rPr>
          <w:rFonts w:ascii="宋体" w:eastAsia="宋体" w:hint="eastAsia"/>
        </w:rPr>
        <w:t>内膜异位症的形成。最近也有研究认为子宫内膜</w:t>
      </w:r>
      <w:r>
        <w:t>miRNA</w:t>
      </w:r>
      <w:r>
        <w:rPr>
          <w:rFonts w:ascii="宋体" w:eastAsia="宋体" w:hint="eastAsia"/>
        </w:rPr>
        <w:t>可能调控细胞增殖。</w:t>
      </w:r>
      <w:r>
        <w:t>Liu</w:t>
      </w:r>
      <w:r>
        <w:rPr>
          <w:rFonts w:ascii="宋体" w:eastAsia="宋体" w:hint="eastAsia"/>
        </w:rPr>
        <w:t>等发现</w:t>
      </w:r>
      <w:r>
        <w:t>miR-141</w:t>
      </w:r>
      <w:r>
        <w:rPr>
          <w:rFonts w:ascii="宋体" w:eastAsia="宋体" w:hint="eastAsia"/>
        </w:rPr>
        <w:t>负性调节</w:t>
      </w:r>
      <w:r>
        <w:t>PTEN</w:t>
      </w:r>
      <w:r>
        <w:rPr>
          <w:rFonts w:ascii="宋体" w:eastAsia="宋体" w:hint="eastAsia"/>
        </w:rPr>
        <w:t>的表达，过表达的</w:t>
      </w:r>
      <w:r>
        <w:t>miR-14</w:t>
      </w:r>
      <w:r>
        <w:rPr>
          <w:rFonts w:ascii="宋体" w:eastAsia="宋体" w:hint="eastAsia"/>
        </w:rPr>
        <w:t>抑制</w:t>
      </w:r>
      <w:r>
        <w:t>PTEN</w:t>
      </w:r>
      <w:r>
        <w:rPr>
          <w:rFonts w:ascii="宋体" w:eastAsia="宋体" w:hint="eastAsia"/>
        </w:rPr>
        <w:t>蛋白质的表达，从而促进子宫内膜基质细胞的增殖，抑制凋亡以及降低胚胎着床率</w:t>
      </w:r>
      <w:r>
        <w:rPr>
          <w:vertAlign w:val="superscript"/>
        </w:rPr>
        <w:t>[</w:t>
      </w:r>
      <w:r>
        <w:rPr>
          <w:vertAlign w:val="superscript"/>
          <w:position w:val="11"/>
        </w:rPr>
        <w:t xml:space="preserve">21</w:t>
      </w:r>
      <w:r>
        <w:rPr>
          <w:vertAlign w:val="superscript"/>
        </w:rPr>
        <w:t>]</w:t>
      </w:r>
      <w:r>
        <w:rPr>
          <w:rFonts w:ascii="宋体" w:eastAsia="宋体" w:hint="eastAsia"/>
        </w:rPr>
        <w:t>。</w:t>
      </w:r>
    </w:p>
    <w:p w:rsidR="0018722C">
      <w:pPr>
        <w:topLinePunct/>
      </w:pPr>
      <w:r>
        <w:t>Zhang</w:t>
      </w:r>
      <w:r>
        <w:rPr>
          <w:rFonts w:ascii="宋体" w:eastAsia="宋体" w:hint="eastAsia"/>
        </w:rPr>
        <w:t>等证明雌激素增加雌激素受体阳性的子宫内膜腺癌细胞的增殖，这与</w:t>
      </w:r>
      <w:r>
        <w:rPr>
          <w:rFonts w:ascii="宋体" w:eastAsia="宋体" w:hint="eastAsia"/>
        </w:rPr>
        <w:t>其上调</w:t>
      </w:r>
      <w:r>
        <w:t>BCL2</w:t>
      </w:r>
      <w:r>
        <w:rPr>
          <w:rFonts w:ascii="宋体" w:eastAsia="宋体" w:hint="eastAsia"/>
        </w:rPr>
        <w:t>和下调</w:t>
      </w:r>
      <w:r>
        <w:t>BAX</w:t>
      </w:r>
      <w:r>
        <w:rPr>
          <w:rFonts w:ascii="宋体" w:eastAsia="宋体" w:hint="eastAsia"/>
        </w:rPr>
        <w:t>的表达相关。而</w:t>
      </w:r>
      <w:r>
        <w:t>BAX</w:t>
      </w:r>
      <w:r>
        <w:rPr>
          <w:rFonts w:ascii="宋体" w:eastAsia="宋体" w:hint="eastAsia"/>
        </w:rPr>
        <w:t>是</w:t>
      </w:r>
      <w:r>
        <w:t>let7</w:t>
      </w:r>
      <w:r>
        <w:rPr>
          <w:rFonts w:ascii="宋体" w:eastAsia="宋体" w:hint="eastAsia"/>
        </w:rPr>
        <w:t>家族和</w:t>
      </w:r>
      <w:r>
        <w:t>miR-27a</w:t>
      </w:r>
      <w:r/>
      <w:r>
        <w:rPr>
          <w:rFonts w:ascii="宋体" w:eastAsia="宋体" w:hint="eastAsia"/>
        </w:rPr>
        <w:t>的靶基因，它的抑制作用发生于后转录水平</w:t>
      </w:r>
      <w:r>
        <w:rPr>
          <w:vertAlign w:val="superscript"/>
        </w:rPr>
        <w:t>[</w:t>
      </w:r>
      <w:r>
        <w:rPr>
          <w:vertAlign w:val="superscript"/>
          <w:position w:val="11"/>
        </w:rPr>
        <w:t xml:space="preserve">22</w:t>
      </w:r>
      <w:r>
        <w:rPr>
          <w:vertAlign w:val="superscript"/>
        </w:rPr>
        <w:t>]</w:t>
      </w:r>
      <w:r>
        <w:rPr>
          <w:rFonts w:ascii="宋体" w:eastAsia="宋体" w:hint="eastAsia"/>
        </w:rPr>
        <w:t>。随后学者研究认为子宫内膜</w:t>
      </w:r>
      <w:r>
        <w:rPr>
          <w:rFonts w:ascii="宋体" w:eastAsia="宋体" w:hint="eastAsia"/>
        </w:rPr>
        <w:t>样子</w:t>
      </w:r>
      <w:r>
        <w:rPr>
          <w:rFonts w:ascii="宋体" w:eastAsia="宋体" w:hint="eastAsia"/>
        </w:rPr>
        <w:t>宫内</w:t>
      </w:r>
      <w:r>
        <w:rPr>
          <w:rFonts w:ascii="宋体" w:eastAsia="宋体" w:hint="eastAsia"/>
        </w:rPr>
        <w:t>膜腺癌和子宫复杂型不典型增生中</w:t>
      </w:r>
      <w:r>
        <w:t>miR-200a</w:t>
      </w:r>
      <w:r>
        <w:t>/</w:t>
      </w:r>
      <w:r>
        <w:t>b</w:t>
      </w:r>
      <w:r>
        <w:t>/</w:t>
      </w:r>
      <w:r>
        <w:t>c</w:t>
      </w:r>
      <w:r>
        <w:rPr>
          <w:rFonts w:ascii="宋体" w:eastAsia="宋体" w:hint="eastAsia"/>
        </w:rPr>
        <w:t>、</w:t>
      </w:r>
      <w:r>
        <w:t>miR-141</w:t>
      </w:r>
      <w:r/>
      <w:r>
        <w:rPr>
          <w:rFonts w:ascii="宋体" w:eastAsia="宋体" w:hint="eastAsia"/>
        </w:rPr>
        <w:t>和</w:t>
      </w:r>
      <w:r>
        <w:t>miR-429</w:t>
      </w:r>
      <w:r/>
      <w:r>
        <w:rPr>
          <w:rFonts w:ascii="宋体" w:eastAsia="宋体" w:hint="eastAsia"/>
        </w:rPr>
        <w:t>表达上</w:t>
      </w:r>
      <w:r>
        <w:rPr>
          <w:rFonts w:ascii="宋体" w:eastAsia="宋体" w:hint="eastAsia"/>
        </w:rPr>
        <w:t>调，且</w:t>
      </w:r>
      <w:r>
        <w:t>anti-miR-141</w:t>
      </w:r>
      <w:r>
        <w:rPr>
          <w:rFonts w:ascii="宋体" w:eastAsia="宋体" w:hint="eastAsia"/>
        </w:rPr>
        <w:t>、</w:t>
      </w:r>
      <w:r>
        <w:t>anti-miR- 200c</w:t>
      </w:r>
      <w:r>
        <w:rPr>
          <w:rFonts w:ascii="宋体" w:eastAsia="宋体" w:hint="eastAsia"/>
        </w:rPr>
        <w:t>和</w:t>
      </w:r>
      <w:r>
        <w:t>anti-miR- 429</w:t>
      </w:r>
      <w:r/>
      <w:r>
        <w:rPr>
          <w:rFonts w:ascii="宋体" w:eastAsia="宋体" w:hint="eastAsia"/>
        </w:rPr>
        <w:t>抑制</w:t>
      </w:r>
      <w:r>
        <w:t>Ishikawa</w:t>
      </w:r>
      <w:r/>
      <w:r>
        <w:rPr>
          <w:rFonts w:ascii="宋体" w:eastAsia="宋体" w:hint="eastAsia"/>
        </w:rPr>
        <w:t>细胞发育，</w:t>
      </w:r>
      <w:r>
        <w:rPr>
          <w:rFonts w:ascii="宋体" w:eastAsia="宋体" w:hint="eastAsia"/>
        </w:rPr>
        <w:t>而</w:t>
      </w:r>
      <w:r>
        <w:t>miR- 200c</w:t>
      </w:r>
      <w:r>
        <w:rPr>
          <w:rFonts w:ascii="宋体" w:eastAsia="宋体" w:hint="eastAsia"/>
        </w:rPr>
        <w:t>可通过下调肿瘤抑制蛋白</w:t>
      </w:r>
      <w:r>
        <w:t>BRD7</w:t>
      </w:r>
      <w:r>
        <w:rPr>
          <w:rFonts w:ascii="宋体" w:eastAsia="宋体" w:hint="eastAsia"/>
        </w:rPr>
        <w:t>来调控</w:t>
      </w:r>
      <w:r>
        <w:t>HEC-1A</w:t>
      </w:r>
      <w:r/>
      <w:r>
        <w:rPr>
          <w:rFonts w:ascii="宋体" w:eastAsia="宋体" w:hint="eastAsia"/>
        </w:rPr>
        <w:t>和</w:t>
      </w:r>
      <w:r>
        <w:t>Ishikawa</w:t>
      </w:r>
      <w:r>
        <w:rPr>
          <w:rFonts w:ascii="宋体" w:eastAsia="宋体" w:hint="eastAsia"/>
        </w:rPr>
        <w:t>细胞</w:t>
      </w:r>
      <w:r>
        <w:rPr>
          <w:rFonts w:ascii="宋体" w:eastAsia="宋体" w:hint="eastAsia"/>
        </w:rPr>
        <w:t>增殖、生存和凋亡</w:t>
      </w:r>
      <w:r>
        <w:rPr>
          <w:vertAlign w:val="superscript"/>
        </w:rPr>
        <w:t>[</w:t>
      </w:r>
      <w:r>
        <w:rPr>
          <w:vertAlign w:val="superscript"/>
          <w:position w:val="11"/>
        </w:rPr>
        <w:t xml:space="preserve">23-25</w:t>
      </w:r>
      <w:r>
        <w:rPr>
          <w:vertAlign w:val="superscript"/>
        </w:rPr>
        <w:t>]</w:t>
      </w:r>
      <w:r>
        <w:rPr>
          <w:rFonts w:ascii="宋体" w:eastAsia="宋体" w:hint="eastAsia"/>
          <w:rFonts w:ascii="宋体" w:eastAsia="宋体" w:hint="eastAsia"/>
          <w:spacing w:val="2"/>
        </w:rPr>
        <w:t xml:space="preserve">. </w:t>
      </w:r>
      <w:r>
        <w:t>miRNA</w:t>
      </w:r>
      <w:r/>
      <w:r w:rsidR="001852F3">
        <w:t xml:space="preserve"> </w:t>
      </w:r>
      <w:r>
        <w:rPr>
          <w:rFonts w:ascii="宋体" w:eastAsia="宋体" w:hint="eastAsia"/>
        </w:rPr>
        <w:t>也调节抑癌基因的表达。子宫内膜癌组织</w:t>
      </w:r>
      <w:r>
        <w:rPr>
          <w:rFonts w:ascii="宋体" w:eastAsia="宋体" w:hint="eastAsia"/>
        </w:rPr>
        <w:t>和</w:t>
      </w:r>
    </w:p>
    <w:p w:rsidR="0018722C">
      <w:pPr>
        <w:topLinePunct/>
      </w:pPr>
      <w:r>
        <w:t>Ishikaw</w:t>
      </w:r>
      <w:r/>
      <w:r>
        <w:rPr>
          <w:rFonts w:ascii="宋体" w:eastAsia="宋体" w:hint="eastAsia"/>
        </w:rPr>
        <w:t>细胞失去</w:t>
      </w:r>
      <w:r>
        <w:t>FOXO1</w:t>
      </w:r>
      <w:r/>
      <w:r>
        <w:rPr>
          <w:rFonts w:ascii="宋体" w:eastAsia="宋体" w:hint="eastAsia"/>
        </w:rPr>
        <w:t>的调控后，</w:t>
      </w:r>
      <w:r>
        <w:t>miR-9</w:t>
      </w:r>
      <w:r>
        <w:rPr>
          <w:rFonts w:ascii="宋体" w:eastAsia="宋体" w:hint="eastAsia"/>
        </w:rPr>
        <w:t>、</w:t>
      </w:r>
      <w:r>
        <w:t>miR-27</w:t>
      </w:r>
      <w:r>
        <w:rPr>
          <w:rFonts w:ascii="宋体" w:eastAsia="宋体" w:hint="eastAsia"/>
        </w:rPr>
        <w:t>、</w:t>
      </w:r>
      <w:r>
        <w:t>miR-96</w:t>
      </w:r>
      <w:r>
        <w:rPr>
          <w:rFonts w:ascii="宋体" w:eastAsia="宋体" w:hint="eastAsia"/>
        </w:rPr>
        <w:t>、</w:t>
      </w:r>
      <w:r>
        <w:t>miR-128</w:t>
      </w:r>
      <w:r>
        <w:rPr>
          <w:rFonts w:ascii="宋体" w:eastAsia="宋体" w:hint="eastAsia"/>
        </w:rPr>
        <w:t>、</w:t>
      </w:r>
      <w:r>
        <w:t>miR-153</w:t>
      </w:r>
      <w:r>
        <w:rPr>
          <w:rFonts w:ascii="宋体" w:eastAsia="宋体" w:hint="eastAsia"/>
        </w:rPr>
        <w:t>、</w:t>
      </w:r>
      <w:r>
        <w:t>miR-182</w:t>
      </w:r>
      <w:r>
        <w:rPr>
          <w:rFonts w:ascii="宋体" w:eastAsia="宋体" w:hint="eastAsia"/>
        </w:rPr>
        <w:t>、</w:t>
      </w:r>
      <w:r>
        <w:t>miR-183</w:t>
      </w:r>
      <w:r/>
      <w:r>
        <w:rPr>
          <w:rFonts w:ascii="宋体" w:eastAsia="宋体" w:hint="eastAsia"/>
        </w:rPr>
        <w:t>和</w:t>
      </w:r>
      <w:r>
        <w:t>miR-186</w:t>
      </w:r>
      <w:r/>
      <w:r>
        <w:rPr>
          <w:rFonts w:ascii="宋体" w:eastAsia="宋体" w:hint="eastAsia"/>
        </w:rPr>
        <w:t>的表达上调。在</w:t>
      </w:r>
      <w:r>
        <w:t>HEC-1B</w:t>
      </w:r>
      <w:r/>
      <w:r>
        <w:rPr>
          <w:rFonts w:ascii="宋体" w:eastAsia="宋体" w:hint="eastAsia"/>
        </w:rPr>
        <w:t>细胞中过表达上述</w:t>
      </w:r>
      <w:r>
        <w:t>miRNA</w:t>
      </w:r>
      <w:r>
        <w:rPr>
          <w:rFonts w:ascii="宋体" w:eastAsia="宋体" w:hint="eastAsia"/>
        </w:rPr>
        <w:t>，</w:t>
      </w:r>
      <w:r>
        <w:rPr>
          <w:rFonts w:ascii="宋体" w:eastAsia="宋体" w:hint="eastAsia"/>
        </w:rPr>
        <w:t>除了</w:t>
      </w:r>
      <w:r>
        <w:t>miR-128</w:t>
      </w:r>
      <w:r/>
      <w:r>
        <w:rPr>
          <w:rFonts w:ascii="宋体" w:eastAsia="宋体" w:hint="eastAsia"/>
        </w:rPr>
        <w:t>外，其余</w:t>
      </w:r>
      <w:r>
        <w:t>miRAN</w:t>
      </w:r>
      <w:r/>
      <w:r>
        <w:rPr>
          <w:rFonts w:ascii="宋体" w:eastAsia="宋体" w:hint="eastAsia"/>
        </w:rPr>
        <w:t>都减少</w:t>
      </w:r>
      <w:r>
        <w:t>FOXO1</w:t>
      </w:r>
      <w:r/>
      <w:r>
        <w:rPr>
          <w:rFonts w:ascii="宋体" w:eastAsia="宋体" w:hint="eastAsia"/>
        </w:rPr>
        <w:t>蛋白的表达。以及用其抑制剂转</w:t>
      </w:r>
      <w:r>
        <w:rPr>
          <w:rFonts w:ascii="宋体" w:eastAsia="宋体" w:hint="eastAsia"/>
        </w:rPr>
        <w:t>染</w:t>
      </w:r>
      <w:r>
        <w:t>Ishikawa</w:t>
      </w:r>
      <w:r/>
      <w:r>
        <w:rPr>
          <w:rFonts w:ascii="宋体" w:eastAsia="宋体" w:hint="eastAsia"/>
        </w:rPr>
        <w:t>细胞，则导致细胞周期停止和细胞凋亡。另外还发现</w:t>
      </w:r>
      <w:r>
        <w:t>miR-7</w:t>
      </w:r>
      <w:r>
        <w:rPr>
          <w:rFonts w:ascii="宋体" w:eastAsia="宋体" w:hint="eastAsia"/>
        </w:rPr>
        <w:t>、</w:t>
      </w:r>
      <w:r>
        <w:t>miR-149</w:t>
      </w:r>
      <w:r>
        <w:rPr>
          <w:rFonts w:ascii="宋体" w:eastAsia="宋体" w:hint="eastAsia"/>
        </w:rPr>
        <w:t>、</w:t>
      </w:r>
      <w:r>
        <w:t>miR-449b</w:t>
      </w:r>
      <w:r/>
      <w:r>
        <w:rPr>
          <w:rFonts w:ascii="宋体" w:eastAsia="宋体" w:hint="eastAsia"/>
        </w:rPr>
        <w:t>和</w:t>
      </w:r>
      <w:r>
        <w:t>miR-204</w:t>
      </w:r>
      <w:r/>
      <w:r>
        <w:rPr>
          <w:rFonts w:ascii="宋体" w:eastAsia="宋体" w:hint="eastAsia"/>
        </w:rPr>
        <w:t>异常表达，其中</w:t>
      </w:r>
      <w:r>
        <w:t>miR-204</w:t>
      </w:r>
      <w:r/>
      <w:r>
        <w:rPr>
          <w:rFonts w:ascii="宋体" w:eastAsia="宋体" w:hint="eastAsia"/>
        </w:rPr>
        <w:t>通过与靶基因</w:t>
      </w:r>
      <w:r>
        <w:t>FOXO1</w:t>
      </w:r>
      <w:r/>
      <w:r>
        <w:rPr>
          <w:rFonts w:ascii="宋体" w:eastAsia="宋体" w:hint="eastAsia"/>
        </w:rPr>
        <w:t>结合调控</w:t>
      </w:r>
      <w:r>
        <w:rPr>
          <w:rFonts w:ascii="宋体" w:eastAsia="宋体" w:hint="eastAsia"/>
        </w:rPr>
        <w:t>子宫内膜腺癌</w:t>
      </w:r>
      <w:r>
        <w:t>HEC-1A</w:t>
      </w:r>
      <w:r>
        <w:rPr>
          <w:rFonts w:ascii="宋体" w:eastAsia="宋体" w:hint="eastAsia"/>
        </w:rPr>
        <w:t>细胞的迁移和侵入</w:t>
      </w:r>
      <w:r>
        <w:rPr>
          <w:vertAlign w:val="superscript"/>
        </w:rPr>
        <w:t>[</w:t>
      </w:r>
      <w:r>
        <w:rPr>
          <w:vertAlign w:val="superscript"/>
          <w:position w:val="11"/>
        </w:rPr>
        <w:t xml:space="preserve">26</w:t>
      </w:r>
      <w:r>
        <w:rPr>
          <w:vertAlign w:val="superscript"/>
        </w:rPr>
        <w:t>]</w:t>
      </w:r>
      <w:r>
        <w:rPr>
          <w:rFonts w:ascii="宋体" w:eastAsia="宋体" w:hint="eastAsia"/>
        </w:rPr>
        <w:t>。子宫内膜癌</w:t>
      </w:r>
      <w:r>
        <w:t>II</w:t>
      </w:r>
      <w:r/>
      <w:r>
        <w:rPr>
          <w:rFonts w:ascii="宋体" w:eastAsia="宋体" w:hint="eastAsia"/>
        </w:rPr>
        <w:t>型细胞中</w:t>
      </w:r>
      <w:r>
        <w:t>miR -125b</w:t>
      </w:r>
      <w:r>
        <w:rPr>
          <w:rFonts w:ascii="宋体" w:eastAsia="宋体" w:hint="eastAsia"/>
        </w:rPr>
        <w:t>表达上调，其可能是通过调节抑癌基因</w:t>
      </w:r>
      <w:r>
        <w:t>TP53INP1</w:t>
      </w:r>
      <w:r/>
      <w:r>
        <w:rPr>
          <w:rFonts w:ascii="宋体" w:eastAsia="宋体" w:hint="eastAsia"/>
        </w:rPr>
        <w:t>来调控体内外细胞的增殖和侵入</w:t>
      </w:r>
      <w:r>
        <w:rPr>
          <w:vertAlign w:val="superscript"/>
        </w:rPr>
        <w:t>[</w:t>
      </w:r>
      <w:r>
        <w:rPr>
          <w:vertAlign w:val="superscript"/>
          <w:position w:val="11"/>
        </w:rPr>
        <w:t xml:space="preserve">27</w:t>
      </w:r>
      <w:r>
        <w:rPr>
          <w:vertAlign w:val="superscript"/>
        </w:rPr>
        <w:t>]</w:t>
      </w:r>
      <w:r>
        <w:rPr>
          <w:rFonts w:ascii="宋体" w:eastAsia="宋体" w:hint="eastAsia"/>
        </w:rPr>
        <w:t>。上述表明这些</w:t>
      </w:r>
      <w:r>
        <w:t>miRNA</w:t>
      </w:r>
      <w:r/>
      <w:r>
        <w:rPr>
          <w:rFonts w:ascii="宋体" w:eastAsia="宋体" w:hint="eastAsia"/>
        </w:rPr>
        <w:t>可能参与调控对子宫内膜癌具有重要作用的相关基</w:t>
      </w:r>
      <w:r>
        <w:rPr>
          <w:rFonts w:ascii="宋体" w:eastAsia="宋体" w:hint="eastAsia"/>
        </w:rPr>
        <w:t>因，通过研究这些基因的特异性表达以及调控机制，为子宫内膜癌提供新的治疗靶点。</w:t>
      </w:r>
    </w:p>
    <w:p w:rsidR="0018722C">
      <w:pPr>
        <w:topLinePunct/>
      </w:pPr>
      <w:r>
        <w:rPr>
          <w:rFonts w:cstheme="minorBidi" w:hAnsiTheme="minorHAnsi" w:eastAsiaTheme="minorHAnsi" w:asciiTheme="minorHAnsi" w:ascii="Calibri"/>
        </w:rPr>
        <w:t>79</w:t>
      </w:r>
    </w:p>
    <w:p w:rsidR="0018722C">
      <w:pPr>
        <w:topLinePunct/>
      </w:pPr>
      <w:r>
        <w:rPr>
          <w:rFonts w:ascii="宋体" w:eastAsia="宋体" w:hint="eastAsia"/>
        </w:rPr>
        <w:t>子宫肌层的主要作用是在分娩时提供收缩力，促进胎儿和胎盘娩出。</w:t>
      </w:r>
      <w:r>
        <w:t>Renthal</w:t>
      </w:r>
      <w:r>
        <w:rPr>
          <w:rFonts w:ascii="宋体" w:eastAsia="宋体" w:hint="eastAsia"/>
        </w:rPr>
        <w:t>等发现妊娠的子宫肌层中，</w:t>
      </w:r>
      <w:r>
        <w:t>miR-200</w:t>
      </w:r>
      <w:r>
        <w:rPr>
          <w:rFonts w:ascii="宋体" w:eastAsia="宋体" w:hint="eastAsia"/>
        </w:rPr>
        <w:t>家族的表达上调导致靶基因</w:t>
      </w:r>
      <w:r>
        <w:t>ZEB1</w:t>
      </w:r>
      <w:r>
        <w:t>/</w:t>
      </w:r>
      <w:r>
        <w:t xml:space="preserve">ZEB2</w:t>
      </w:r>
      <w:r>
        <w:rPr>
          <w:rFonts w:ascii="宋体" w:eastAsia="宋体" w:hint="eastAsia"/>
        </w:rPr>
        <w:t>水</w:t>
      </w:r>
      <w:r>
        <w:rPr>
          <w:rFonts w:ascii="宋体" w:eastAsia="宋体" w:hint="eastAsia"/>
        </w:rPr>
        <w:t>平下降，且小鼠和人类子宫肌层中</w:t>
      </w:r>
      <w:r>
        <w:t>ZEB1</w:t>
      </w:r>
      <w:r>
        <w:t>/</w:t>
      </w:r>
      <w:r>
        <w:t xml:space="preserve">ZEB2</w:t>
      </w:r>
      <w:r>
        <w:rPr>
          <w:rFonts w:ascii="宋体" w:eastAsia="宋体" w:hint="eastAsia"/>
        </w:rPr>
        <w:t>的下调与</w:t>
      </w:r>
      <w:r>
        <w:t>CXN43</w:t>
      </w:r>
      <w:r>
        <w:rPr>
          <w:rFonts w:ascii="宋体" w:eastAsia="宋体" w:hint="eastAsia"/>
        </w:rPr>
        <w:t>和</w:t>
      </w:r>
      <w:r>
        <w:t>OXTR</w:t>
      </w:r>
      <w:r>
        <w:rPr>
          <w:rFonts w:ascii="宋体" w:eastAsia="宋体" w:hint="eastAsia"/>
        </w:rPr>
        <w:t>表达</w:t>
      </w:r>
      <w:r>
        <w:rPr>
          <w:rFonts w:ascii="宋体" w:eastAsia="宋体" w:hint="eastAsia"/>
        </w:rPr>
        <w:t>上调相关。另外，在早产的小鼠模型中也证明子宫肌层的</w:t>
      </w:r>
      <w:r>
        <w:t>miR-200</w:t>
      </w:r>
      <w:r>
        <w:rPr>
          <w:rFonts w:ascii="宋体" w:eastAsia="宋体" w:hint="eastAsia"/>
        </w:rPr>
        <w:t>家族表达上调</w:t>
      </w:r>
      <w:r>
        <w:rPr>
          <w:rFonts w:ascii="宋体" w:eastAsia="宋体" w:hint="eastAsia"/>
        </w:rPr>
        <w:t>，</w:t>
      </w:r>
    </w:p>
    <w:p w:rsidR="0018722C">
      <w:pPr>
        <w:topLinePunct/>
      </w:pPr>
      <w:r>
        <w:t>ZEB1</w:t>
      </w:r>
      <w:r>
        <w:t>/</w:t>
      </w:r>
      <w:r>
        <w:t xml:space="preserve">ZEB2</w:t>
      </w:r>
      <w:r>
        <w:rPr>
          <w:rFonts w:ascii="宋体" w:eastAsia="宋体" w:hint="eastAsia"/>
        </w:rPr>
        <w:t>表达下降。而且孕激素直接调控</w:t>
      </w:r>
      <w:r>
        <w:t>ZEB1</w:t>
      </w:r>
      <w:r>
        <w:rPr>
          <w:rFonts w:ascii="宋体" w:eastAsia="宋体" w:hint="eastAsia"/>
        </w:rPr>
        <w:t>的上调，</w:t>
      </w:r>
      <w:r>
        <w:t>ZEB1</w:t>
      </w:r>
      <w:r>
        <w:rPr>
          <w:rFonts w:ascii="宋体" w:eastAsia="宋体" w:hint="eastAsia"/>
        </w:rPr>
        <w:t>和</w:t>
      </w:r>
      <w:r>
        <w:t>ZEB2</w:t>
      </w:r>
      <w:r>
        <w:rPr>
          <w:rFonts w:ascii="宋体" w:eastAsia="宋体" w:hint="eastAsia"/>
        </w:rPr>
        <w:t>抑制</w:t>
      </w:r>
      <w:r>
        <w:rPr>
          <w:rFonts w:ascii="宋体" w:eastAsia="宋体" w:hint="eastAsia"/>
        </w:rPr>
        <w:t>收缩蛋白</w:t>
      </w:r>
      <w:r>
        <w:t>CXN43</w:t>
      </w:r>
      <w:r>
        <w:rPr>
          <w:rFonts w:ascii="宋体" w:eastAsia="宋体" w:hint="eastAsia"/>
        </w:rPr>
        <w:t>和</w:t>
      </w:r>
      <w:r>
        <w:t>OXTR</w:t>
      </w:r>
      <w:r>
        <w:rPr>
          <w:rFonts w:ascii="宋体" w:eastAsia="宋体" w:hint="eastAsia"/>
        </w:rPr>
        <w:t>的表达</w:t>
      </w:r>
      <w:r>
        <w:rPr>
          <w:vertAlign w:val="superscript"/>
        </w:rPr>
        <w:t>[</w:t>
      </w:r>
      <w:r>
        <w:rPr>
          <w:vertAlign w:val="superscript"/>
        </w:rPr>
        <w:t xml:space="preserve">28</w:t>
      </w:r>
      <w:r>
        <w:rPr>
          <w:vertAlign w:val="superscript"/>
        </w:rPr>
        <w:t>]</w:t>
      </w:r>
      <w:r>
        <w:rPr>
          <w:rFonts w:ascii="宋体" w:eastAsia="宋体" w:hint="eastAsia"/>
        </w:rPr>
        <w:t>。且过表达的</w:t>
      </w:r>
      <w:r>
        <w:t>miR-200a</w:t>
      </w:r>
      <w:r>
        <w:rPr>
          <w:rFonts w:ascii="宋体" w:eastAsia="宋体" w:hint="eastAsia"/>
        </w:rPr>
        <w:t>减少</w:t>
      </w:r>
      <w:r>
        <w:t>TUBB</w:t>
      </w:r>
      <w:r>
        <w:rPr>
          <w:rFonts w:ascii="宋体" w:eastAsia="宋体" w:hint="eastAsia"/>
        </w:rPr>
        <w:t>、</w:t>
      </w:r>
      <w:r>
        <w:t>CYP1B1</w:t>
      </w:r>
      <w:r>
        <w:rPr>
          <w:rFonts w:ascii="宋体" w:eastAsia="宋体" w:hint="eastAsia"/>
        </w:rPr>
        <w:t>、</w:t>
      </w:r>
    </w:p>
    <w:p w:rsidR="0018722C">
      <w:pPr>
        <w:topLinePunct/>
      </w:pPr>
      <w:r>
        <w:t>CTBP2</w:t>
      </w:r>
      <w:r>
        <w:rPr>
          <w:rFonts w:ascii="宋体" w:eastAsia="宋体" w:hint="eastAsia"/>
        </w:rPr>
        <w:t>和蛋白质水平，抑制细胞发育</w:t>
      </w:r>
      <w:r>
        <w:rPr>
          <w:vertAlign w:val="superscript"/>
        </w:rPr>
        <w:t>[</w:t>
      </w:r>
      <w:r>
        <w:rPr>
          <w:vertAlign w:val="superscript"/>
          <w:position w:val="11"/>
        </w:rPr>
        <w:t xml:space="preserve">29</w:t>
      </w:r>
      <w:r>
        <w:rPr>
          <w:vertAlign w:val="superscript"/>
        </w:rPr>
        <w:t>]</w:t>
      </w:r>
      <w:r>
        <w:rPr>
          <w:rFonts w:ascii="宋体" w:eastAsia="宋体" w:hint="eastAsia"/>
        </w:rPr>
        <w:t>。因此</w:t>
      </w:r>
      <w:r>
        <w:t>miR-200</w:t>
      </w:r>
      <w:r>
        <w:rPr>
          <w:rFonts w:ascii="宋体" w:eastAsia="宋体" w:hint="eastAsia"/>
        </w:rPr>
        <w:t>家族通过调控其靶基因</w:t>
      </w:r>
      <w:r>
        <w:t>ZEB1</w:t>
      </w:r>
      <w:r>
        <w:t>/</w:t>
      </w:r>
      <w:r>
        <w:t xml:space="preserve">ZEB2</w:t>
      </w:r>
      <w:r>
        <w:rPr>
          <w:rFonts w:ascii="宋体" w:eastAsia="宋体" w:hint="eastAsia"/>
        </w:rPr>
        <w:t>的表达来调节孕妇内分泌的变化影响妊娠和分娩子宫的收缩力。另</w:t>
      </w:r>
      <w:r>
        <w:rPr>
          <w:rFonts w:ascii="宋体" w:eastAsia="宋体" w:hint="eastAsia"/>
        </w:rPr>
        <w:t>外学者在人类子宫颈中发现有</w:t>
      </w:r>
      <w:r>
        <w:t>226</w:t>
      </w:r>
      <w:r>
        <w:rPr>
          <w:rFonts w:ascii="宋体" w:eastAsia="宋体" w:hint="eastAsia"/>
        </w:rPr>
        <w:t>种</w:t>
      </w:r>
      <w:r>
        <w:t>miRNA</w:t>
      </w:r>
      <w:r>
        <w:rPr>
          <w:rFonts w:ascii="宋体" w:eastAsia="宋体" w:hint="eastAsia"/>
        </w:rPr>
        <w:t>表达，其中</w:t>
      </w:r>
      <w:r>
        <w:t>miR-223</w:t>
      </w:r>
      <w:r>
        <w:rPr>
          <w:rFonts w:ascii="宋体" w:eastAsia="宋体" w:hint="eastAsia"/>
        </w:rPr>
        <w:t>、</w:t>
      </w:r>
      <w:r>
        <w:t>miR-34b</w:t>
      </w:r>
      <w:r>
        <w:rPr>
          <w:rFonts w:ascii="宋体" w:eastAsia="宋体" w:hint="eastAsia"/>
        </w:rPr>
        <w:t>和</w:t>
      </w:r>
      <w:r>
        <w:t>miR-34c</w:t>
      </w:r>
      <w:r>
        <w:rPr>
          <w:rFonts w:ascii="宋体" w:eastAsia="宋体" w:hint="eastAsia"/>
        </w:rPr>
        <w:t>在足月分娩的宫颈中表达上调</w:t>
      </w:r>
      <w:r>
        <w:rPr>
          <w:vertAlign w:val="superscript"/>
        </w:rPr>
        <w:t>[</w:t>
      </w:r>
      <w:r>
        <w:rPr>
          <w:vertAlign w:val="superscript"/>
          <w:position w:val="11"/>
        </w:rPr>
        <w:t xml:space="preserve">30</w:t>
      </w:r>
      <w:r>
        <w:rPr>
          <w:vertAlign w:val="superscript"/>
        </w:rPr>
        <w:t>]</w:t>
      </w:r>
      <w:r>
        <w:rPr>
          <w:rFonts w:ascii="宋体" w:eastAsia="宋体" w:hint="eastAsia"/>
        </w:rPr>
        <w:t>。根据此研究，我们推测</w:t>
      </w:r>
      <w:r>
        <w:t>miRNA</w:t>
      </w:r>
      <w:r>
        <w:rPr>
          <w:rFonts w:ascii="宋体" w:eastAsia="宋体" w:hint="eastAsia"/>
        </w:rPr>
        <w:t>可能</w:t>
      </w:r>
      <w:r>
        <w:rPr>
          <w:rFonts w:ascii="宋体" w:eastAsia="宋体" w:hint="eastAsia"/>
        </w:rPr>
        <w:t>调控其靶基因的表达影响宫颈扩张、重塑和激活固有的免疫反应。因此探讨异常</w:t>
      </w:r>
      <w:r>
        <w:rPr>
          <w:rFonts w:ascii="宋体" w:eastAsia="宋体" w:hint="eastAsia"/>
        </w:rPr>
        <w:t>足月产和早产宫颈</w:t>
      </w:r>
      <w:r>
        <w:t>miRNA</w:t>
      </w:r>
      <w:r>
        <w:rPr>
          <w:rFonts w:ascii="宋体" w:eastAsia="宋体" w:hint="eastAsia"/>
        </w:rPr>
        <w:t>以及其潜在的靶基因的调控作用，为妊娠期宫颈疾病提供新的治疗靶点。</w:t>
      </w:r>
    </w:p>
    <w:p w:rsidR="0018722C">
      <w:pPr>
        <w:pStyle w:val="cw21"/>
        <w:topLinePunct/>
      </w:pPr>
      <w:r>
        <w:rPr>
          <w:rFonts w:cstheme="minorBidi" w:hAnsiTheme="minorHAnsi" w:eastAsiaTheme="minorHAnsi" w:asciiTheme="minorHAnsi" w:ascii="黑体" w:hAnsi="Times New Roman" w:eastAsia="黑体" w:cs="Times New Roman" w:hint="eastAsia"/>
          <w:b/>
        </w:rPr>
        <w:t>2.3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对输卵管的调控作用：</w:t>
      </w:r>
    </w:p>
    <w:p w:rsidR="0018722C">
      <w:pPr>
        <w:topLinePunct/>
      </w:pPr>
      <w:r>
        <w:rPr>
          <w:rFonts w:ascii="宋体" w:hAnsi="宋体" w:eastAsia="宋体" w:hint="eastAsia"/>
        </w:rPr>
        <w:t>输卵管具有极其复杂而精细的生理功能，对拾卵、精子获能、卵子受精、受</w:t>
      </w:r>
      <w:r>
        <w:rPr>
          <w:rFonts w:ascii="宋体" w:hAnsi="宋体" w:eastAsia="宋体" w:hint="eastAsia"/>
        </w:rPr>
        <w:t>精卵输送及早期胚胎的生存和发育起着重要作用。与卵巢和子宫类似，在生殖周期中输卵管同样也经历周期性的变化，</w:t>
      </w:r>
      <w:r>
        <w:t>miRNA</w:t>
      </w:r>
      <w:r/>
      <w:r>
        <w:rPr>
          <w:rFonts w:ascii="宋体" w:hAnsi="宋体" w:eastAsia="宋体" w:hint="eastAsia"/>
        </w:rPr>
        <w:t>可能在这周期性的变化中起至关</w:t>
      </w:r>
      <w:r>
        <w:rPr>
          <w:rFonts w:ascii="宋体" w:hAnsi="宋体" w:eastAsia="宋体" w:hint="eastAsia"/>
        </w:rPr>
        <w:t>重要的重要。目前关于输卵管内</w:t>
      </w:r>
      <w:r>
        <w:t>miRNA</w:t>
      </w:r>
      <w:r>
        <w:rPr>
          <w:rFonts w:ascii="宋体" w:hAnsi="宋体" w:eastAsia="宋体" w:hint="eastAsia"/>
        </w:rPr>
        <w:t>的表达、调控及功能的研究甚少。</w:t>
      </w:r>
      <w:r>
        <w:t>Nagaraja</w:t>
      </w:r>
      <w:r>
        <w:rPr>
          <w:rFonts w:ascii="宋体" w:hAnsi="宋体" w:eastAsia="宋体" w:hint="eastAsia"/>
        </w:rPr>
        <w:t>等人比较野生型和</w:t>
      </w:r>
      <w:r>
        <w:t>Dicer1</w:t>
      </w:r>
      <w:r>
        <w:rPr>
          <w:vertAlign w:val="superscript"/>
          /&gt;
        </w:rPr>
        <w:t>f1</w:t>
      </w:r>
      <w:r>
        <w:rPr>
          <w:vertAlign w:val="superscript"/>
          /&gt;
        </w:rPr>
        <w:t>/</w:t>
      </w:r>
      <w:r>
        <w:rPr>
          <w:vertAlign w:val="superscript"/>
          /&gt;
        </w:rPr>
        <w:t>f1</w:t>
      </w:r>
      <w:r>
        <w:rPr>
          <w:rFonts w:ascii="宋体" w:hAnsi="宋体" w:eastAsia="宋体" w:hint="eastAsia"/>
        </w:rPr>
        <w:t>、</w:t>
      </w:r>
      <w:r>
        <w:t>Amhr2</w:t>
      </w:r>
      <w:r>
        <w:rPr>
          <w:vertAlign w:val="superscript"/>
          /&gt;
        </w:rPr>
        <w:t>Cre</w:t>
      </w:r>
      <w:r>
        <w:rPr>
          <w:vertAlign w:val="superscript"/>
          /&gt;
        </w:rPr>
        <w:t>+</w:t>
      </w:r>
      <w:r>
        <w:rPr>
          <w:rFonts w:ascii="宋体" w:hAnsi="宋体" w:eastAsia="宋体" w:hint="eastAsia"/>
        </w:rPr>
        <w:t>雌性小鼠的输卵管</w:t>
      </w:r>
      <w:r>
        <w:t>miRNA</w:t>
      </w:r>
      <w:r/>
      <w:r>
        <w:rPr>
          <w:rFonts w:ascii="宋体" w:hAnsi="宋体" w:eastAsia="宋体" w:hint="eastAsia"/>
        </w:rPr>
        <w:t>表达谱，</w:t>
      </w:r>
      <w:r>
        <w:t>28</w:t>
      </w:r>
      <w:r>
        <w:rPr>
          <w:rFonts w:ascii="宋体" w:hAnsi="宋体" w:eastAsia="宋体" w:hint="eastAsia"/>
        </w:rPr>
        <w:t>种</w:t>
      </w:r>
      <w:r>
        <w:t>miRNA</w:t>
      </w:r>
      <w:r/>
      <w:r>
        <w:rPr>
          <w:rFonts w:ascii="宋体" w:hAnsi="宋体" w:eastAsia="宋体" w:hint="eastAsia"/>
        </w:rPr>
        <w:t>的表达下调，指出</w:t>
      </w:r>
      <w:r>
        <w:t>Wnt</w:t>
      </w:r>
      <w:r>
        <w:rPr>
          <w:rFonts w:ascii="宋体" w:hAnsi="宋体" w:eastAsia="宋体" w:hint="eastAsia"/>
        </w:rPr>
        <w:t>和</w:t>
      </w:r>
      <w:r>
        <w:t>β-catenin</w:t>
      </w:r>
      <w:r>
        <w:rPr>
          <w:rFonts w:ascii="宋体" w:hAnsi="宋体" w:eastAsia="宋体" w:hint="eastAsia"/>
        </w:rPr>
        <w:t>信号传导途径缺陷时小鼠有相似</w:t>
      </w:r>
      <w:r>
        <w:rPr>
          <w:rFonts w:ascii="宋体" w:hAnsi="宋体" w:eastAsia="宋体" w:hint="eastAsia"/>
        </w:rPr>
        <w:t>的输卵管缺陷，而</w:t>
      </w:r>
      <w:r>
        <w:t>Dicer1</w:t>
      </w:r>
      <w:r>
        <w:rPr>
          <w:vertAlign w:val="superscript"/>
          /&gt;
        </w:rPr>
        <w:t>f1</w:t>
      </w:r>
      <w:r>
        <w:rPr>
          <w:vertAlign w:val="superscript"/>
          /&gt;
        </w:rPr>
        <w:t>/</w:t>
      </w:r>
      <w:r>
        <w:rPr>
          <w:vertAlign w:val="superscript"/>
          /&gt;
        </w:rPr>
        <w:t>f1</w:t>
      </w:r>
      <w:r>
        <w:rPr>
          <w:rFonts w:ascii="宋体" w:hAnsi="宋体" w:eastAsia="宋体" w:hint="eastAsia"/>
        </w:rPr>
        <w:t>、</w:t>
      </w:r>
      <w:r>
        <w:t>Amhr2</w:t>
      </w:r>
      <w:r>
        <w:rPr>
          <w:vertAlign w:val="superscript"/>
          /&gt;
        </w:rPr>
        <w:t>Cre</w:t>
      </w:r>
      <w:r>
        <w:rPr>
          <w:vertAlign w:val="superscript"/>
          /&gt;
        </w:rPr>
        <w:t>+</w:t>
      </w:r>
      <w:r>
        <w:rPr>
          <w:rFonts w:ascii="宋体" w:hAnsi="宋体" w:eastAsia="宋体" w:hint="eastAsia"/>
        </w:rPr>
        <w:t>雌性小鼠输卵管中</w:t>
      </w:r>
      <w:r>
        <w:t>β-catenin</w:t>
      </w:r>
      <w:r/>
      <w:r>
        <w:rPr>
          <w:rFonts w:ascii="宋体" w:hAnsi="宋体" w:eastAsia="宋体" w:hint="eastAsia"/>
        </w:rPr>
        <w:t>蛋白水平</w:t>
      </w:r>
      <w:r>
        <w:rPr>
          <w:rFonts w:ascii="宋体" w:hAnsi="宋体" w:eastAsia="宋体" w:hint="eastAsia"/>
        </w:rPr>
        <w:t>下调，因此，</w:t>
      </w:r>
      <w:r>
        <w:t>Dicer</w:t>
      </w:r>
      <w:r>
        <w:rPr>
          <w:rFonts w:ascii="宋体" w:hAnsi="宋体" w:eastAsia="宋体" w:hint="eastAsia"/>
        </w:rPr>
        <w:t>和</w:t>
      </w:r>
      <w:r>
        <w:t>miRNA</w:t>
      </w:r>
      <w:r/>
      <w:r>
        <w:rPr>
          <w:rFonts w:ascii="宋体" w:hAnsi="宋体" w:eastAsia="宋体" w:hint="eastAsia"/>
        </w:rPr>
        <w:t>可能参与调节</w:t>
      </w:r>
      <w:r>
        <w:t>Wnt</w:t>
      </w:r>
      <w:r>
        <w:rPr>
          <w:rFonts w:ascii="宋体" w:hAnsi="宋体" w:eastAsia="宋体" w:hint="eastAsia"/>
        </w:rPr>
        <w:t>信号途径相关蛋白的表达</w:t>
      </w:r>
      <w:r>
        <w:rPr>
          <w:vertAlign w:val="superscript"/>
          /&gt;
        </w:rPr>
        <w:t>[</w:t>
      </w:r>
      <w:r>
        <w:rPr>
          <w:vertAlign w:val="superscript"/>
          /&gt;
        </w:rPr>
        <w:t xml:space="preserve">31</w:t>
      </w:r>
      <w:r>
        <w:rPr>
          <w:vertAlign w:val="superscript"/>
          /&gt;
        </w:rPr>
        <w:t>]</w:t>
      </w:r>
      <w:r>
        <w:rPr>
          <w:rFonts w:ascii="宋体" w:hAnsi="宋体" w:eastAsia="宋体" w:hint="eastAsia"/>
        </w:rPr>
        <w:t>。</w:t>
      </w:r>
      <w:r>
        <w:rPr>
          <w:rFonts w:ascii="宋体" w:hAnsi="宋体" w:eastAsia="宋体" w:hint="eastAsia"/>
        </w:rPr>
        <w:t>另外这些</w:t>
      </w:r>
      <w:r>
        <w:t>miRNA</w:t>
      </w:r>
      <w:r/>
      <w:r w:rsidR="001852F3">
        <w:t xml:space="preserve"> </w:t>
      </w:r>
      <w:r>
        <w:rPr>
          <w:rFonts w:ascii="宋体" w:hAnsi="宋体" w:eastAsia="宋体" w:hint="eastAsia"/>
        </w:rPr>
        <w:t>可能通过转录后调控的方式调控靶基因</w:t>
      </w:r>
      <w:r>
        <w:t>Wnt5a</w:t>
      </w:r>
      <w:r>
        <w:rPr>
          <w:rFonts w:ascii="宋体" w:hAnsi="宋体" w:eastAsia="宋体" w:hint="eastAsia"/>
        </w:rPr>
        <w:t>、</w:t>
      </w:r>
      <w:r>
        <w:t>Hoxa9</w:t>
      </w:r>
      <w:r>
        <w:t>  </w:t>
      </w:r>
      <w:r>
        <w:rPr>
          <w:rFonts w:ascii="宋体" w:hAnsi="宋体" w:eastAsia="宋体" w:hint="eastAsia"/>
        </w:rPr>
        <w:t>和</w:t>
      </w:r>
    </w:p>
    <w:p w:rsidR="0018722C">
      <w:pPr>
        <w:topLinePunct/>
      </w:pPr>
      <w:r>
        <w:t>Hoxa10</w:t>
      </w:r>
      <w:r>
        <w:rPr>
          <w:rFonts w:ascii="宋体" w:eastAsia="宋体" w:hint="eastAsia"/>
        </w:rPr>
        <w:t>的表达，从而影响正常输卵管的发育和功能</w:t>
      </w:r>
      <w:r>
        <w:rPr>
          <w:vertAlign w:val="superscript"/>
          /&gt;
        </w:rPr>
        <w:t>[</w:t>
      </w:r>
      <w:r>
        <w:rPr>
          <w:vertAlign w:val="superscript"/>
          /&gt;
        </w:rPr>
        <w:t xml:space="preserve">31</w:t>
      </w:r>
      <w:r>
        <w:rPr>
          <w:vertAlign w:val="superscript"/>
          /&gt;
        </w:rPr>
        <w:t>]</w:t>
      </w:r>
      <w:r>
        <w:rPr>
          <w:rFonts w:ascii="宋体" w:eastAsia="宋体" w:hint="eastAsia"/>
        </w:rPr>
        <w:t>。与子宫类似，</w:t>
      </w:r>
      <w:r>
        <w:t>Dicer1</w:t>
      </w:r>
      <w:r>
        <w:rPr>
          <w:vertAlign w:val="superscript"/>
          /&gt;
        </w:rPr>
        <w:t>f1</w:t>
      </w:r>
      <w:r>
        <w:rPr>
          <w:vertAlign w:val="superscript"/>
          /&gt;
        </w:rPr>
        <w:t>/</w:t>
      </w:r>
      <w:r>
        <w:rPr>
          <w:vertAlign w:val="superscript"/>
          /&gt;
        </w:rPr>
        <w:t>f1</w:t>
      </w:r>
      <w:r>
        <w:rPr>
          <w:rFonts w:ascii="宋体" w:eastAsia="宋体" w:hint="eastAsia"/>
        </w:rPr>
        <w:t>、</w:t>
      </w:r>
    </w:p>
    <w:p w:rsidR="0018722C">
      <w:pPr>
        <w:topLinePunct/>
      </w:pPr>
      <w:r>
        <w:t>Amhr2</w:t>
      </w:r>
      <w:r>
        <w:rPr>
          <w:vertAlign w:val="superscript"/>
          /&gt;
        </w:rPr>
        <w:t>Cre+</w:t>
      </w:r>
      <w:r>
        <w:rPr>
          <w:rFonts w:ascii="宋体" w:eastAsia="宋体" w:hint="eastAsia"/>
        </w:rPr>
        <w:t>雌性小鼠输卵管长度和直径少于正常小鼠的一半，且输卵管峡部平滑肌层减少或缺失，导致输卵管峡部变得脆弱。另外，</w:t>
      </w:r>
      <w:r>
        <w:t>Dicer1</w:t>
      </w:r>
      <w:r>
        <w:rPr>
          <w:vertAlign w:val="superscript"/>
          /&gt;
        </w:rPr>
        <w:t>f1</w:t>
      </w:r>
      <w:r>
        <w:rPr>
          <w:vertAlign w:val="superscript"/>
          /&gt;
        </w:rPr>
        <w:t>/</w:t>
      </w:r>
      <w:r>
        <w:rPr>
          <w:vertAlign w:val="superscript"/>
          /&gt;
        </w:rPr>
        <w:t>f1</w:t>
      </w:r>
      <w:r>
        <w:rPr>
          <w:rFonts w:ascii="宋体" w:eastAsia="宋体" w:hint="eastAsia"/>
        </w:rPr>
        <w:t>、</w:t>
      </w:r>
      <w:r>
        <w:t>Amhr2</w:t>
      </w:r>
      <w:r>
        <w:rPr>
          <w:vertAlign w:val="superscript"/>
          /&gt;
        </w:rPr>
        <w:t>Cre+</w:t>
      </w:r>
      <w:r>
        <w:rPr>
          <w:rFonts w:ascii="宋体" w:eastAsia="宋体" w:hint="eastAsia"/>
        </w:rPr>
        <w:t>雌性</w:t>
      </w:r>
      <w:r>
        <w:rPr>
          <w:rFonts w:ascii="宋体" w:eastAsia="宋体" w:hint="eastAsia"/>
        </w:rPr>
        <w:t>小鼠输卵管在妊娠第</w:t>
      </w:r>
      <w:r>
        <w:t>3</w:t>
      </w:r>
      <w:r>
        <w:rPr>
          <w:rFonts w:ascii="宋体" w:eastAsia="宋体" w:hint="eastAsia"/>
        </w:rPr>
        <w:t>、</w:t>
      </w:r>
      <w:r>
        <w:t>4</w:t>
      </w:r>
      <w:r>
        <w:rPr>
          <w:rFonts w:ascii="宋体" w:eastAsia="宋体" w:hint="eastAsia"/>
        </w:rPr>
        <w:t>天胚胎发育延迟，碎片增加，甚至退化，野生型雌性</w:t>
      </w:r>
      <w:r>
        <w:rPr>
          <w:rFonts w:ascii="宋体" w:eastAsia="宋体" w:hint="eastAsia"/>
        </w:rPr>
        <w:t>小鼠受孕第</w:t>
      </w:r>
      <w:r>
        <w:t>4</w:t>
      </w:r>
      <w:r/>
      <w:r>
        <w:rPr>
          <w:rFonts w:ascii="宋体" w:eastAsia="宋体" w:hint="eastAsia"/>
        </w:rPr>
        <w:t>天，囊胚全部通过子宫输卵管连接处进入子宫腔内，而</w:t>
      </w:r>
      <w:r>
        <w:t>Dicer1</w:t>
      </w:r>
      <w:r>
        <w:rPr>
          <w:vertAlign w:val="superscript"/>
          /&gt;
        </w:rPr>
        <w:t>f1</w:t>
      </w:r>
      <w:r>
        <w:rPr>
          <w:vertAlign w:val="superscript"/>
          /&gt;
        </w:rPr>
        <w:t>/</w:t>
      </w:r>
      <w:r>
        <w:rPr>
          <w:vertAlign w:val="superscript"/>
          /&gt;
        </w:rPr>
        <w:t>f1</w:t>
      </w:r>
      <w:r>
        <w:rPr>
          <w:rFonts w:ascii="宋体" w:eastAsia="宋体" w:hint="eastAsia"/>
        </w:rPr>
        <w:t>、</w:t>
      </w:r>
    </w:p>
    <w:p w:rsidR="0018722C">
      <w:pPr>
        <w:topLinePunct/>
      </w:pPr>
      <w:r>
        <w:rPr>
          <w:rFonts w:cstheme="minorBidi" w:hAnsiTheme="minorHAnsi" w:eastAsiaTheme="minorHAnsi" w:asciiTheme="minorHAnsi"/>
        </w:rPr>
        <w:t>Amhr2</w:t>
      </w:r>
      <w:r>
        <w:rPr>
          <w:rFonts w:cstheme="minorBidi" w:hAnsiTheme="minorHAnsi" w:eastAsiaTheme="minorHAnsi" w:asciiTheme="minorHAnsi"/>
        </w:rPr>
        <w:t>Cre+</w:t>
      </w:r>
      <w:r w:rsidR="001852F3">
        <w:rPr>
          <w:rFonts w:cstheme="minorBidi" w:hAnsiTheme="minorHAnsi" w:eastAsiaTheme="minorHAnsi" w:asciiTheme="minorHAnsi"/>
        </w:rPr>
        <w:t xml:space="preserve"> </w:t>
      </w:r>
      <w:r>
        <w:rPr>
          <w:rFonts w:ascii="宋体" w:eastAsia="宋体" w:hint="eastAsia" w:cstheme="minorBidi" w:hAnsiTheme="minorHAnsi"/>
        </w:rPr>
        <w:t>雌性小鼠的囊胚仍然滞留在输卵管中</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w:t>
      </w:r>
      <w:r>
        <w:rPr>
          <w:rFonts w:cstheme="minorBidi" w:hAnsiTheme="minorHAnsi" w:eastAsiaTheme="minorHAnsi" w:asciiTheme="minorHAnsi"/>
          <w:vertAlign w:val="superscript"/>
        </w:rPr>
        <w:t>]</w:t>
      </w:r>
      <w:r w:rsidR="001852F3">
        <w:rPr>
          <w:rFonts w:cstheme="minorBidi" w:hAnsiTheme="minorHAnsi" w:eastAsiaTheme="minorHAnsi" w:asciiTheme="minorHAnsi"/>
        </w:rPr>
        <w:t xml:space="preserve"> </w:t>
      </w:r>
      <w:r>
        <w:rPr>
          <w:rFonts w:ascii="宋体" w:eastAsia="宋体" w:hint="eastAsia" w:cstheme="minorBidi" w:hAnsiTheme="minorHAnsi"/>
        </w:rPr>
        <w:t>，可见</w:t>
      </w:r>
      <w:r>
        <w:rPr>
          <w:rFonts w:cstheme="minorBidi" w:hAnsiTheme="minorHAnsi" w:eastAsiaTheme="minorHAnsi" w:asciiTheme="minorHAnsi"/>
        </w:rPr>
        <w:t>miRNA</w:t>
      </w:r>
      <w:r>
        <w:rPr>
          <w:rFonts w:ascii="宋体" w:eastAsia="宋体" w:hint="eastAsia" w:cstheme="minorBidi" w:hAnsiTheme="minorHAnsi"/>
        </w:rPr>
        <w:t>影响雌性小鼠</w:t>
      </w:r>
    </w:p>
    <w:p w:rsidR="0018722C">
      <w:pPr>
        <w:topLinePunct/>
      </w:pPr>
      <w:r>
        <w:rPr>
          <w:rFonts w:cstheme="minorBidi" w:hAnsiTheme="minorHAnsi" w:eastAsiaTheme="minorHAnsi" w:asciiTheme="minorHAnsi" w:ascii="Calibri"/>
        </w:rPr>
        <w:t>80</w:t>
      </w:r>
    </w:p>
    <w:p w:rsidR="0018722C">
      <w:pPr>
        <w:topLinePunct/>
      </w:pPr>
      <w:r>
        <w:rPr>
          <w:rFonts w:ascii="宋体" w:eastAsia="宋体" w:hint="eastAsia"/>
        </w:rPr>
        <w:t>输卵管的支持和运输能力。但目前</w:t>
      </w:r>
      <w:r>
        <w:t>miRNA</w:t>
      </w:r>
      <w:r>
        <w:rPr>
          <w:rFonts w:ascii="宋体" w:eastAsia="宋体" w:hint="eastAsia"/>
        </w:rPr>
        <w:t>对输卵管的调控作用研究甚少，需要进一步的科学研究阐述。</w:t>
      </w:r>
    </w:p>
    <w:p w:rsidR="0018722C">
      <w:pPr>
        <w:pStyle w:val="cw21"/>
        <w:topLinePunct/>
      </w:pPr>
      <w:r>
        <w:rPr>
          <w:rFonts w:cstheme="minorBidi" w:hAnsiTheme="minorHAnsi" w:eastAsiaTheme="minorHAnsi" w:asciiTheme="minorHAnsi" w:ascii="Times New Roman" w:hAnsi="Times New Roman" w:eastAsia="宋体" w:cs="Times New Roman"/>
          <w:b/>
        </w:rPr>
        <w:t>2.4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对卵巢的调控作用</w:t>
      </w:r>
      <w:r>
        <w:rPr>
          <w:b/>
          <w:kern w:val="2"/>
          <w:sz w:val="28"/>
          <w:rFonts w:cstheme="minorBidi" w:hAnsiTheme="minorHAnsi" w:eastAsiaTheme="minorHAnsi" w:asciiTheme="minorHAnsi" w:ascii="Times New Roman" w:hAnsi="Times New Roman" w:eastAsia="宋体" w:cs="Times New Roman"/>
          <w:b/>
          <w:bCs/>
          <w:rFonts w:hint="eastAsia"/>
        </w:rPr>
        <w:t>：</w:t>
      </w:r>
    </w:p>
    <w:p w:rsidR="0018722C">
      <w:pPr>
        <w:pStyle w:val="cw21"/>
        <w:topLinePunct/>
      </w:pPr>
      <w:r>
        <w:rPr>
          <w:rFonts w:cstheme="minorBidi" w:hAnsiTheme="minorHAnsi" w:eastAsiaTheme="minorHAnsi" w:asciiTheme="minorHAnsi" w:ascii="Times New Roman" w:hAnsi="Times New Roman" w:eastAsia="宋体" w:cs="Times New Roman"/>
          <w:b/>
        </w:rPr>
        <w:t>2.4.1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对卵泡的调控作用。</w:t>
      </w:r>
    </w:p>
    <w:p w:rsidR="0018722C">
      <w:pPr>
        <w:topLinePunct/>
      </w:pPr>
      <w:r>
        <w:rPr>
          <w:rFonts w:ascii="宋体" w:eastAsia="宋体" w:hint="eastAsia"/>
        </w:rPr>
        <w:t>卵泡发育是一个极其复杂的过程，包括不同时期的卵泡形态和功能的改变，</w:t>
      </w:r>
      <w:r>
        <w:rPr>
          <w:rFonts w:ascii="宋体" w:eastAsia="宋体" w:hint="eastAsia"/>
        </w:rPr>
        <w:t>其受内分泌、局部因子和基因的调控。为了确保卵泡的发育和排卵功能正常进行，</w:t>
      </w:r>
      <w:r>
        <w:rPr>
          <w:rFonts w:ascii="宋体" w:eastAsia="宋体" w:hint="eastAsia"/>
        </w:rPr>
        <w:t>而调控卵巢的激素、因子和基因必须要准确、及时的表达，否则将会导致卵泡发</w:t>
      </w:r>
      <w:r>
        <w:rPr>
          <w:rFonts w:ascii="宋体" w:eastAsia="宋体" w:hint="eastAsia"/>
        </w:rPr>
        <w:t>育异常、凋亡、排卵障碍等。而基因通过表达产物反馈调控卵泡发育，且它们各自对卵泡发育的调节作用有所不同。</w:t>
      </w:r>
    </w:p>
    <w:p w:rsidR="0018722C">
      <w:pPr>
        <w:topLinePunct/>
      </w:pPr>
      <w:r>
        <w:rPr>
          <w:rFonts w:ascii="宋体" w:eastAsia="宋体" w:hint="eastAsia"/>
        </w:rPr>
        <w:t>目前研究证明</w:t>
      </w:r>
      <w:r>
        <w:t>miRNA</w:t>
      </w:r>
      <w:r>
        <w:rPr>
          <w:rFonts w:ascii="宋体" w:eastAsia="宋体" w:hint="eastAsia"/>
        </w:rPr>
        <w:t>也参与了卵泡发育的调控作用。在成熟小鼠卵母细胞</w:t>
      </w:r>
      <w:r>
        <w:rPr>
          <w:rFonts w:ascii="宋体" w:eastAsia="宋体" w:hint="eastAsia"/>
        </w:rPr>
        <w:t>中检测到</w:t>
      </w:r>
      <w:r>
        <w:t>miR-30, miR-16, let-7</w:t>
      </w:r>
      <w:r>
        <w:rPr>
          <w:rFonts w:ascii="宋体" w:eastAsia="宋体" w:hint="eastAsia"/>
        </w:rPr>
        <w:t>和</w:t>
      </w:r>
      <w:r>
        <w:t>miR-17-92</w:t>
      </w:r>
      <w:r/>
      <w:r>
        <w:rPr>
          <w:rFonts w:ascii="宋体" w:eastAsia="宋体" w:hint="eastAsia"/>
        </w:rPr>
        <w:t>家族，其中</w:t>
      </w:r>
      <w:r>
        <w:t>let-7</w:t>
      </w:r>
      <w:r>
        <w:rPr>
          <w:rFonts w:ascii="宋体" w:eastAsia="宋体" w:hint="eastAsia"/>
        </w:rPr>
        <w:t>和</w:t>
      </w:r>
      <w:r>
        <w:t>miR-17-92</w:t>
      </w:r>
      <w:r/>
      <w:r>
        <w:rPr>
          <w:rFonts w:ascii="宋体" w:eastAsia="宋体" w:hint="eastAsia"/>
        </w:rPr>
        <w:t>家族</w:t>
      </w:r>
      <w:r>
        <w:rPr>
          <w:rFonts w:ascii="宋体" w:eastAsia="宋体" w:hint="eastAsia"/>
        </w:rPr>
        <w:t>是受精卵中发现最丰富的母系</w:t>
      </w:r>
      <w:r>
        <w:t>miRNA</w:t>
      </w:r>
      <w:r>
        <w:rPr>
          <w:vertAlign w:val="superscript"/>
        </w:rPr>
        <w:t>[</w:t>
      </w:r>
      <w:r>
        <w:rPr>
          <w:vertAlign w:val="superscript"/>
          <w:position w:val="11"/>
        </w:rPr>
        <w:t xml:space="preserve">32</w:t>
      </w:r>
      <w:r>
        <w:rPr>
          <w:vertAlign w:val="superscript"/>
        </w:rPr>
        <w:t>]</w:t>
      </w:r>
      <w:r>
        <w:rPr>
          <w:rFonts w:ascii="宋体" w:eastAsia="宋体" w:hint="eastAsia"/>
        </w:rPr>
        <w:t>，它们展示了卵子生发和早期胚胎发育</w:t>
      </w:r>
      <w:r>
        <w:rPr>
          <w:rFonts w:ascii="宋体" w:eastAsia="宋体" w:hint="eastAsia"/>
        </w:rPr>
        <w:t>的动态调控，且由受精卵遗传的</w:t>
      </w:r>
      <w:r>
        <w:t>miR-17-92</w:t>
      </w:r>
      <w:r>
        <w:t> </w:t>
      </w:r>
      <w:r>
        <w:t>miRNA</w:t>
      </w:r>
      <w:r>
        <w:rPr>
          <w:rFonts w:ascii="宋体" w:eastAsia="宋体" w:hint="eastAsia"/>
        </w:rPr>
        <w:t>在卵子发生时表达增加，在</w:t>
      </w:r>
      <w:r>
        <w:t>2-</w:t>
      </w:r>
      <w:r>
        <w:rPr>
          <w:rFonts w:ascii="宋体" w:eastAsia="宋体" w:hint="eastAsia"/>
        </w:rPr>
        <w:t>细胞胚胎期后再次增加</w:t>
      </w:r>
      <w:r>
        <w:rPr>
          <w:vertAlign w:val="superscript"/>
        </w:rPr>
        <w:t>[</w:t>
      </w:r>
      <w:r>
        <w:rPr>
          <w:vertAlign w:val="superscript"/>
          <w:position w:val="11"/>
        </w:rPr>
        <w:t xml:space="preserve">11</w:t>
      </w:r>
      <w:r>
        <w:rPr>
          <w:vertAlign w:val="superscript"/>
        </w:rPr>
        <w:t>]</w:t>
      </w:r>
      <w:r>
        <w:rPr>
          <w:rFonts w:ascii="宋体" w:eastAsia="宋体" w:hint="eastAsia"/>
        </w:rPr>
        <w:t>。由此可见</w:t>
      </w:r>
      <w:r>
        <w:t>miR-17-92</w:t>
      </w:r>
      <w:r>
        <w:rPr>
          <w:rFonts w:ascii="宋体" w:eastAsia="宋体" w:hint="eastAsia"/>
        </w:rPr>
        <w:t>可能调控细胞活动影响卵泡的发育，</w:t>
      </w:r>
      <w:r>
        <w:t>miRNA</w:t>
      </w:r>
      <w:r>
        <w:rPr>
          <w:rFonts w:ascii="宋体" w:eastAsia="宋体" w:hint="eastAsia"/>
        </w:rPr>
        <w:t>作为在后转录水平调控基因表达的重要分子，直接或间接调控部分母源基因的表达，它可能对卵母细胞早期减数分裂起重要的作用。</w:t>
      </w:r>
      <w:r>
        <w:t>Murchison</w:t>
      </w:r>
      <w:r>
        <w:rPr>
          <w:rFonts w:ascii="宋体" w:eastAsia="宋体" w:hint="eastAsia"/>
        </w:rPr>
        <w:t>等首先研究小鼠卵母细胞</w:t>
      </w:r>
      <w:r>
        <w:t>miRNA</w:t>
      </w:r>
      <w:r>
        <w:rPr>
          <w:rFonts w:ascii="宋体" w:eastAsia="宋体" w:hint="eastAsia"/>
        </w:rPr>
        <w:t>表达，结果示</w:t>
      </w:r>
      <w:r>
        <w:t>miR-30</w:t>
      </w:r>
      <w:r>
        <w:rPr>
          <w:rFonts w:ascii="宋体" w:eastAsia="宋体" w:hint="eastAsia"/>
        </w:rPr>
        <w:t>、</w:t>
      </w:r>
      <w:r>
        <w:t>miR-16</w:t>
      </w:r>
      <w:r>
        <w:rPr>
          <w:rFonts w:ascii="宋体" w:eastAsia="宋体" w:hint="eastAsia"/>
        </w:rPr>
        <w:t>和</w:t>
      </w:r>
      <w:r>
        <w:t>let-7</w:t>
      </w:r>
      <w:r>
        <w:rPr>
          <w:rFonts w:ascii="宋体" w:eastAsia="宋体" w:hint="eastAsia"/>
        </w:rPr>
        <w:t>家族在</w:t>
      </w:r>
      <w:r>
        <w:rPr>
          <w:rFonts w:ascii="宋体" w:eastAsia="宋体" w:hint="eastAsia"/>
        </w:rPr>
        <w:t>小鼠</w:t>
      </w:r>
      <w:r>
        <w:t>GV</w:t>
      </w:r>
      <w:r>
        <w:rPr>
          <w:rFonts w:ascii="宋体" w:eastAsia="宋体" w:hint="eastAsia"/>
        </w:rPr>
        <w:t>期卵母细胞中高度表达，认为</w:t>
      </w:r>
      <w:r>
        <w:t>miRNA</w:t>
      </w:r>
      <w:r>
        <w:rPr>
          <w:rFonts w:ascii="宋体" w:eastAsia="宋体" w:hint="eastAsia"/>
        </w:rPr>
        <w:t>在卵泡成熟时对</w:t>
      </w:r>
      <w:r>
        <w:t>mRNA</w:t>
      </w:r>
      <w:r>
        <w:rPr>
          <w:rFonts w:ascii="宋体" w:eastAsia="宋体" w:hint="eastAsia"/>
        </w:rPr>
        <w:t>表达可能起重要的调控作用</w:t>
      </w:r>
      <w:r>
        <w:rPr>
          <w:vertAlign w:val="superscript"/>
        </w:rPr>
        <w:t>[</w:t>
      </w:r>
      <w:r>
        <w:rPr>
          <w:vertAlign w:val="superscript"/>
          <w:position w:val="11"/>
        </w:rPr>
        <w:t xml:space="preserve">32</w:t>
      </w:r>
      <w:r>
        <w:rPr>
          <w:vertAlign w:val="superscript"/>
        </w:rPr>
        <w:t>]</w:t>
      </w:r>
      <w:r>
        <w:rPr>
          <w:rFonts w:ascii="宋体" w:eastAsia="宋体" w:hint="eastAsia"/>
        </w:rPr>
        <w:t>。</w:t>
      </w:r>
      <w:r>
        <w:t>Dicer</w:t>
      </w:r>
      <w:r>
        <w:rPr>
          <w:rFonts w:ascii="宋体" w:eastAsia="宋体" w:hint="eastAsia"/>
        </w:rPr>
        <w:t>是</w:t>
      </w:r>
      <w:r>
        <w:t>miRNA</w:t>
      </w:r>
      <w:r>
        <w:rPr>
          <w:rFonts w:ascii="宋体" w:eastAsia="宋体" w:hint="eastAsia"/>
        </w:rPr>
        <w:t>合成过程中的必需物质，敲除卵母细胞</w:t>
      </w:r>
      <w:r>
        <w:rPr>
          <w:rFonts w:ascii="宋体" w:eastAsia="宋体" w:hint="eastAsia"/>
        </w:rPr>
        <w:t>的</w:t>
      </w:r>
      <w:r>
        <w:t>Dicer</w:t>
      </w:r>
      <w:r>
        <w:rPr>
          <w:rFonts w:ascii="宋体" w:eastAsia="宋体" w:hint="eastAsia"/>
        </w:rPr>
        <w:t>，导致卵母细胞减数分裂纺锤体结构的缺失和染色体凝集，以致卵母细胞失去减数分裂的能力，使卵泡生长、成熟、排卵障碍和不孕等</w:t>
      </w:r>
      <w:r>
        <w:rPr>
          <w:vertAlign w:val="superscript"/>
        </w:rPr>
        <w:t>[</w:t>
      </w:r>
      <w:r>
        <w:rPr>
          <w:vertAlign w:val="superscript"/>
          <w:position w:val="11"/>
        </w:rPr>
        <w:t xml:space="preserve">33-35</w:t>
      </w:r>
      <w:r>
        <w:rPr>
          <w:vertAlign w:val="superscript"/>
        </w:rPr>
        <w:t>]</w:t>
      </w:r>
      <w:r>
        <w:rPr>
          <w:rFonts w:ascii="宋体" w:eastAsia="宋体" w:hint="eastAsia"/>
          <w:rFonts w:ascii="宋体" w:eastAsia="宋体" w:hint="eastAsia"/>
        </w:rPr>
        <w:t xml:space="preserve">. </w:t>
      </w:r>
      <w:r>
        <w:t>miRNA</w:t>
      </w:r>
      <w:r>
        <w:rPr>
          <w:rFonts w:ascii="宋体" w:eastAsia="宋体" w:hint="eastAsia"/>
        </w:rPr>
        <w:t>基因芯片分析显示靶基因</w:t>
      </w:r>
      <w:r>
        <w:t>miR-103</w:t>
      </w:r>
      <w:r>
        <w:rPr>
          <w:rFonts w:ascii="宋体" w:eastAsia="宋体" w:hint="eastAsia"/>
        </w:rPr>
        <w:t>、</w:t>
      </w:r>
      <w:r>
        <w:t>miR-16</w:t>
      </w:r>
      <w:r>
        <w:rPr>
          <w:rFonts w:ascii="宋体" w:eastAsia="宋体" w:hint="eastAsia"/>
        </w:rPr>
        <w:t>、</w:t>
      </w:r>
      <w:r>
        <w:t>miR-30b</w:t>
      </w:r>
      <w:r>
        <w:rPr>
          <w:rFonts w:ascii="宋体" w:eastAsia="宋体" w:hint="eastAsia"/>
        </w:rPr>
        <w:t>、</w:t>
      </w:r>
      <w:r>
        <w:t>miR-30c</w:t>
      </w:r>
      <w:r>
        <w:rPr>
          <w:rFonts w:ascii="宋体" w:eastAsia="宋体" w:hint="eastAsia"/>
        </w:rPr>
        <w:t>和</w:t>
      </w:r>
      <w:r>
        <w:t>let-7d</w:t>
      </w:r>
      <w:r/>
      <w:r>
        <w:rPr>
          <w:rFonts w:ascii="宋体" w:eastAsia="宋体" w:hint="eastAsia"/>
        </w:rPr>
        <w:t>的表达在维持纺锤体结构的稳定起重要作用</w:t>
      </w:r>
      <w:r>
        <w:rPr>
          <w:vertAlign w:val="superscript"/>
        </w:rPr>
        <w:t>[</w:t>
      </w:r>
      <w:r>
        <w:rPr>
          <w:vertAlign w:val="superscript"/>
          <w:position w:val="11"/>
        </w:rPr>
        <w:t xml:space="preserve">36</w:t>
      </w:r>
      <w:r>
        <w:rPr>
          <w:vertAlign w:val="superscript"/>
        </w:rPr>
        <w:t>]</w:t>
      </w:r>
      <w:r>
        <w:rPr>
          <w:rFonts w:ascii="宋体" w:eastAsia="宋体" w:hint="eastAsia"/>
        </w:rPr>
        <w:t>。因此</w:t>
      </w:r>
      <w:r>
        <w:t>miRNA</w:t>
      </w:r>
      <w:r>
        <w:rPr>
          <w:rFonts w:ascii="宋体" w:eastAsia="宋体" w:hint="eastAsia"/>
        </w:rPr>
        <w:t>可能是通过调控卵母细</w:t>
      </w:r>
      <w:r>
        <w:rPr>
          <w:rFonts w:ascii="宋体" w:eastAsia="宋体" w:hint="eastAsia"/>
        </w:rPr>
        <w:t>胞的靶基因从而实现对染色体分离和减数分裂成熟的调节，但其调控机制及作用靶点有待进一步的研究。</w:t>
      </w:r>
      <w:r>
        <w:t>Landgraf</w:t>
      </w:r>
      <w:r>
        <w:rPr>
          <w:rFonts w:ascii="宋体" w:eastAsia="宋体" w:hint="eastAsia"/>
        </w:rPr>
        <w:t>等发现多种</w:t>
      </w:r>
      <w:r>
        <w:t>miRNA</w:t>
      </w:r>
      <w:r>
        <w:rPr>
          <w:rFonts w:ascii="宋体" w:eastAsia="宋体" w:hint="eastAsia"/>
        </w:rPr>
        <w:t>在人卵巢中表达，其中表</w:t>
      </w:r>
      <w:r>
        <w:rPr>
          <w:rFonts w:ascii="宋体" w:eastAsia="宋体" w:hint="eastAsia"/>
        </w:rPr>
        <w:t>达数量最多的十种</w:t>
      </w:r>
      <w:r>
        <w:t>miRNA</w:t>
      </w:r>
      <w:r>
        <w:rPr>
          <w:rFonts w:ascii="宋体" w:eastAsia="宋体" w:hint="eastAsia"/>
        </w:rPr>
        <w:t>分别是</w:t>
      </w:r>
      <w:r>
        <w:t>miR-143-3p</w:t>
      </w:r>
      <w:r>
        <w:rPr>
          <w:rFonts w:ascii="宋体" w:eastAsia="宋体" w:hint="eastAsia"/>
        </w:rPr>
        <w:t>、</w:t>
      </w:r>
      <w:r>
        <w:t>miR-125b</w:t>
      </w:r>
      <w:r>
        <w:rPr>
          <w:rFonts w:ascii="宋体" w:eastAsia="宋体" w:hint="eastAsia"/>
        </w:rPr>
        <w:t>、</w:t>
      </w:r>
      <w:r>
        <w:t>let-7b</w:t>
      </w:r>
      <w:r>
        <w:rPr>
          <w:rFonts w:ascii="宋体" w:eastAsia="宋体" w:hint="eastAsia"/>
        </w:rPr>
        <w:t>、</w:t>
      </w:r>
      <w:r>
        <w:t>let-7a</w:t>
      </w:r>
      <w:r>
        <w:rPr>
          <w:rFonts w:ascii="宋体" w:eastAsia="宋体" w:hint="eastAsia"/>
        </w:rPr>
        <w:t>、</w:t>
      </w:r>
      <w:r>
        <w:t>miR-16</w:t>
      </w:r>
      <w:r>
        <w:rPr>
          <w:rFonts w:ascii="宋体" w:eastAsia="宋体" w:hint="eastAsia"/>
        </w:rPr>
        <w:t>、</w:t>
      </w:r>
      <w:r>
        <w:t>miR-126</w:t>
      </w:r>
      <w:r>
        <w:rPr>
          <w:rFonts w:ascii="宋体" w:eastAsia="宋体" w:hint="eastAsia"/>
        </w:rPr>
        <w:t>、</w:t>
      </w:r>
      <w:r>
        <w:t>miR-99a</w:t>
      </w:r>
      <w:r>
        <w:rPr>
          <w:rFonts w:ascii="宋体" w:eastAsia="宋体" w:hint="eastAsia"/>
        </w:rPr>
        <w:t>、</w:t>
      </w:r>
      <w:r>
        <w:t>miR-26a</w:t>
      </w:r>
      <w:r>
        <w:rPr>
          <w:rFonts w:ascii="宋体" w:eastAsia="宋体" w:hint="eastAsia"/>
        </w:rPr>
        <w:t>、</w:t>
      </w:r>
      <w:r>
        <w:t>miR-29a</w:t>
      </w:r>
      <w:r>
        <w:rPr>
          <w:rFonts w:ascii="宋体" w:eastAsia="宋体" w:hint="eastAsia"/>
        </w:rPr>
        <w:t>、</w:t>
      </w:r>
      <w:r>
        <w:t>let-7c</w:t>
      </w:r>
      <w:r>
        <w:rPr>
          <w:vertAlign w:val="superscript"/>
        </w:rPr>
        <w:t>[</w:t>
      </w:r>
      <w:r>
        <w:rPr>
          <w:vertAlign w:val="superscript"/>
          <w:position w:val="11"/>
        </w:rPr>
        <w:t xml:space="preserve">37</w:t>
      </w:r>
      <w:r>
        <w:rPr>
          <w:vertAlign w:val="superscript"/>
        </w:rPr>
        <w:t>]</w:t>
      </w:r>
      <w:r>
        <w:rPr>
          <w:rFonts w:ascii="宋体" w:eastAsia="宋体" w:hint="eastAsia"/>
          <w:rFonts w:ascii="宋体" w:eastAsia="宋体" w:hint="eastAsia"/>
        </w:rPr>
        <w:t xml:space="preserve">. </w:t>
      </w:r>
      <w:r>
        <w:t>S</w:t>
      </w:r>
      <w:r>
        <w:t>. </w:t>
      </w:r>
      <w:r>
        <w:t>Assou</w:t>
      </w:r>
      <w:r>
        <w:rPr>
          <w:rFonts w:ascii="宋体" w:eastAsia="宋体" w:hint="eastAsia"/>
        </w:rPr>
        <w:t>等通过采用深度测</w:t>
      </w:r>
      <w:r>
        <w:rPr>
          <w:rFonts w:ascii="宋体" w:eastAsia="宋体" w:hint="eastAsia"/>
        </w:rPr>
        <w:t>序方法研究</w:t>
      </w:r>
      <w:r>
        <w:t>miRNA</w:t>
      </w:r>
      <w:r/>
      <w:r w:rsidR="001852F3">
        <w:t xml:space="preserve"> </w:t>
      </w:r>
      <w:r>
        <w:rPr>
          <w:rFonts w:ascii="宋体" w:eastAsia="宋体" w:hint="eastAsia"/>
        </w:rPr>
        <w:t>在体外受精的妇女卵母细胞和卵丘细胞中的表达发现，</w:t>
      </w:r>
      <w:r>
        <w:rPr>
          <w:rFonts w:ascii="宋体" w:eastAsia="宋体" w:hint="eastAsia"/>
        </w:rPr>
        <w:t>在</w:t>
      </w:r>
    </w:p>
    <w:p w:rsidR="0018722C">
      <w:pPr>
        <w:topLinePunct/>
      </w:pPr>
      <w:r>
        <w:t>MII</w:t>
      </w:r>
      <w:r w:rsidR="001852F3">
        <w:t xml:space="preserve"> </w:t>
      </w:r>
      <w:r>
        <w:rPr>
          <w:rFonts w:ascii="宋体" w:eastAsia="宋体" w:hint="eastAsia"/>
        </w:rPr>
        <w:t>期卵母细胞中</w:t>
      </w:r>
      <w:r>
        <w:t>miR-184</w:t>
      </w:r>
      <w:r>
        <w:rPr>
          <w:rFonts w:ascii="宋体" w:eastAsia="宋体" w:hint="eastAsia"/>
        </w:rPr>
        <w:t>、</w:t>
      </w:r>
      <w:r>
        <w:t>miR-100</w:t>
      </w:r>
      <w:r w:rsidR="001852F3">
        <w:t xml:space="preserve"> </w:t>
      </w:r>
      <w:r>
        <w:rPr>
          <w:rFonts w:ascii="宋体" w:eastAsia="宋体" w:hint="eastAsia"/>
        </w:rPr>
        <w:t>和</w:t>
      </w:r>
      <w:r>
        <w:t>miR-10A</w:t>
      </w:r>
      <w:r w:rsidR="001852F3">
        <w:t xml:space="preserve"> </w:t>
      </w:r>
      <w:r>
        <w:rPr>
          <w:rFonts w:ascii="宋体" w:eastAsia="宋体" w:hint="eastAsia"/>
        </w:rPr>
        <w:t>高表达，而在卵丘细胞中</w:t>
      </w:r>
    </w:p>
    <w:p w:rsidR="0018722C">
      <w:pPr>
        <w:topLinePunct/>
      </w:pPr>
      <w:r>
        <w:t>miR-29a</w:t>
      </w:r>
      <w:r>
        <w:rPr>
          <w:rFonts w:ascii="宋体" w:eastAsia="宋体" w:hint="eastAsia"/>
        </w:rPr>
        <w:t>、</w:t>
      </w:r>
      <w:r>
        <w:t>miR-30d</w:t>
      </w:r>
      <w:r>
        <w:rPr>
          <w:rFonts w:ascii="宋体" w:eastAsia="宋体" w:hint="eastAsia"/>
        </w:rPr>
        <w:t>、</w:t>
      </w:r>
      <w:r>
        <w:t>miR-21</w:t>
      </w:r>
      <w:r>
        <w:rPr>
          <w:rFonts w:ascii="宋体" w:eastAsia="宋体" w:hint="eastAsia"/>
        </w:rPr>
        <w:t>、</w:t>
      </w:r>
      <w:r>
        <w:t>miR-93</w:t>
      </w:r>
      <w:r>
        <w:rPr>
          <w:rFonts w:ascii="宋体" w:eastAsia="宋体" w:hint="eastAsia"/>
        </w:rPr>
        <w:t>、</w:t>
      </w:r>
      <w:r>
        <w:t>miR-320a</w:t>
      </w:r>
      <w:r>
        <w:rPr>
          <w:rFonts w:ascii="宋体" w:eastAsia="宋体" w:hint="eastAsia"/>
        </w:rPr>
        <w:t>、</w:t>
      </w:r>
      <w:r>
        <w:t>miR-125a</w:t>
      </w:r>
      <w:r/>
      <w:r>
        <w:rPr>
          <w:rFonts w:ascii="宋体" w:eastAsia="宋体" w:hint="eastAsia"/>
        </w:rPr>
        <w:t>和</w:t>
      </w:r>
      <w:r>
        <w:t>LET7</w:t>
      </w:r>
      <w:r>
        <w:rPr>
          <w:rFonts w:ascii="宋体" w:eastAsia="宋体" w:hint="eastAsia"/>
        </w:rPr>
        <w:t>家族呈现</w:t>
      </w:r>
    </w:p>
    <w:p w:rsidR="0018722C">
      <w:pPr>
        <w:topLinePunct/>
      </w:pPr>
      <w:r>
        <w:rPr>
          <w:rFonts w:cstheme="minorBidi" w:hAnsiTheme="minorHAnsi" w:eastAsiaTheme="minorHAnsi" w:asciiTheme="minorHAnsi" w:ascii="Calibri"/>
        </w:rPr>
        <w:t>81</w:t>
      </w:r>
    </w:p>
    <w:p w:rsidR="0018722C">
      <w:pPr>
        <w:topLinePunct/>
      </w:pPr>
      <w:r>
        <w:rPr>
          <w:rFonts w:ascii="宋体" w:hAnsi="宋体" w:eastAsia="宋体" w:hint="eastAsia"/>
        </w:rPr>
        <w:t>高表达</w:t>
      </w:r>
      <w:r>
        <w:rPr>
          <w:spacing w:val="14"/>
          <w:rFonts w:hint="eastAsia"/>
        </w:rPr>
        <w:t>，</w:t>
      </w:r>
      <w:r>
        <w:rPr>
          <w:rFonts w:ascii="宋体" w:hAnsi="宋体" w:eastAsia="宋体" w:hint="eastAsia"/>
        </w:rPr>
        <w:t>且这些</w:t>
      </w:r>
      <w:r>
        <w:t>miRNA</w:t>
      </w:r>
      <w:r/>
      <w:r>
        <w:rPr>
          <w:rFonts w:ascii="宋体" w:hAnsi="宋体" w:eastAsia="宋体" w:hint="eastAsia"/>
        </w:rPr>
        <w:t>参与基因转录、细胞周期、卵母细胞的发育以及抗凋亡作用等</w:t>
      </w:r>
      <w:r>
        <w:rPr>
          <w:vertAlign w:val="superscript"/>
        </w:rPr>
        <w:t>[</w:t>
      </w:r>
      <w:r>
        <w:rPr>
          <w:vertAlign w:val="superscript"/>
          <w:position w:val="11"/>
        </w:rPr>
        <w:t xml:space="preserve">38</w:t>
      </w:r>
      <w:r>
        <w:rPr>
          <w:vertAlign w:val="superscript"/>
        </w:rPr>
        <w:t>]</w:t>
      </w:r>
      <w:r>
        <w:rPr>
          <w:rFonts w:ascii="宋体" w:hAnsi="宋体" w:eastAsia="宋体" w:hint="eastAsia"/>
        </w:rPr>
        <w:t>。</w:t>
      </w:r>
      <w:r>
        <w:t>Sang</w:t>
      </w:r>
      <w:r/>
      <w:r>
        <w:rPr>
          <w:rFonts w:ascii="宋体" w:hAnsi="宋体" w:eastAsia="宋体" w:hint="eastAsia"/>
        </w:rPr>
        <w:t>等在研究</w:t>
      </w:r>
      <w:r>
        <w:t>miRNA</w:t>
      </w:r>
      <w:r/>
      <w:r>
        <w:rPr>
          <w:rFonts w:ascii="宋体" w:hAnsi="宋体" w:eastAsia="宋体" w:hint="eastAsia"/>
        </w:rPr>
        <w:t>在人卵泡液中的表达时发现，表达数量最多的</w:t>
      </w:r>
      <w:r>
        <w:rPr>
          <w:rFonts w:ascii="宋体" w:hAnsi="宋体" w:eastAsia="宋体" w:hint="eastAsia"/>
        </w:rPr>
        <w:t>十四种</w:t>
      </w:r>
      <w:r>
        <w:t>miRNA</w:t>
      </w:r>
      <w:r/>
      <w:r>
        <w:rPr>
          <w:rFonts w:ascii="宋体" w:hAnsi="宋体" w:eastAsia="宋体" w:hint="eastAsia"/>
        </w:rPr>
        <w:t>依次为</w:t>
      </w:r>
      <w:r>
        <w:t>miR-483–5p</w:t>
      </w:r>
      <w:r>
        <w:rPr>
          <w:rFonts w:ascii="宋体" w:hAnsi="宋体" w:eastAsia="宋体" w:hint="eastAsia"/>
        </w:rPr>
        <w:t>、</w:t>
      </w:r>
      <w:r>
        <w:t>miR-574–3p</w:t>
      </w:r>
      <w:r>
        <w:rPr>
          <w:rFonts w:ascii="宋体" w:hAnsi="宋体" w:eastAsia="宋体" w:hint="eastAsia"/>
        </w:rPr>
        <w:t>、</w:t>
      </w:r>
      <w:r>
        <w:t>miR-518f</w:t>
      </w:r>
      <w:r>
        <w:rPr>
          <w:rFonts w:ascii="宋体" w:hAnsi="宋体" w:eastAsia="宋体" w:hint="eastAsia"/>
        </w:rPr>
        <w:t>、</w:t>
      </w:r>
      <w:r>
        <w:t>miR-191</w:t>
      </w:r>
      <w:r>
        <w:rPr>
          <w:rFonts w:ascii="宋体" w:hAnsi="宋体" w:eastAsia="宋体" w:hint="eastAsia"/>
        </w:rPr>
        <w:t>、</w:t>
      </w:r>
      <w:r>
        <w:t>miR-193b</w:t>
      </w:r>
      <w:r>
        <w:rPr>
          <w:rFonts w:ascii="宋体" w:hAnsi="宋体" w:eastAsia="宋体" w:hint="eastAsia"/>
        </w:rPr>
        <w:t>、</w:t>
      </w:r>
      <w:r>
        <w:t>miR-1274B</w:t>
      </w:r>
      <w:r>
        <w:rPr>
          <w:rFonts w:ascii="宋体" w:hAnsi="宋体" w:eastAsia="宋体" w:hint="eastAsia"/>
        </w:rPr>
        <w:t>、</w:t>
      </w:r>
      <w:r>
        <w:t>miR-320</w:t>
      </w:r>
      <w:r>
        <w:rPr>
          <w:rFonts w:ascii="宋体" w:hAnsi="宋体" w:eastAsia="宋体" w:hint="eastAsia"/>
        </w:rPr>
        <w:t>、</w:t>
      </w:r>
      <w:r>
        <w:t>miR-720</w:t>
      </w:r>
      <w:r>
        <w:rPr>
          <w:rFonts w:ascii="宋体" w:hAnsi="宋体" w:eastAsia="宋体" w:hint="eastAsia"/>
        </w:rPr>
        <w:t>、</w:t>
      </w:r>
      <w:r>
        <w:t>miR-520c-3p</w:t>
      </w:r>
      <w:r>
        <w:rPr>
          <w:rFonts w:ascii="宋体" w:hAnsi="宋体" w:eastAsia="宋体" w:hint="eastAsia"/>
        </w:rPr>
        <w:t>、</w:t>
      </w:r>
      <w:r>
        <w:t>miR-24</w:t>
      </w:r>
      <w:r>
        <w:rPr>
          <w:rFonts w:ascii="宋体" w:hAnsi="宋体" w:eastAsia="宋体" w:hint="eastAsia"/>
        </w:rPr>
        <w:t>、</w:t>
      </w:r>
      <w:r>
        <w:t>miR-132</w:t>
      </w:r>
      <w:r>
        <w:rPr>
          <w:rFonts w:ascii="宋体" w:hAnsi="宋体" w:eastAsia="宋体" w:hint="eastAsia"/>
        </w:rPr>
        <w:t>、</w:t>
      </w:r>
      <w:r>
        <w:t>miR-146a</w:t>
      </w:r>
      <w:r>
        <w:rPr>
          <w:rFonts w:ascii="宋体" w:hAnsi="宋体" w:eastAsia="宋体" w:hint="eastAsia"/>
        </w:rPr>
        <w:t>、</w:t>
      </w:r>
      <w:r>
        <w:t>miR-222</w:t>
      </w:r>
      <w:r/>
      <w:r>
        <w:rPr>
          <w:rFonts w:ascii="宋体" w:hAnsi="宋体" w:eastAsia="宋体" w:hint="eastAsia"/>
        </w:rPr>
        <w:t>和</w:t>
      </w:r>
      <w:r>
        <w:t>miR-1290</w:t>
      </w:r>
      <w:r>
        <w:rPr>
          <w:vertAlign w:val="superscript"/>
        </w:rPr>
        <w:t>[</w:t>
      </w:r>
      <w:r>
        <w:rPr>
          <w:vertAlign w:val="superscript"/>
          <w:position w:val="11"/>
        </w:rPr>
        <w:t xml:space="preserve">39</w:t>
      </w:r>
      <w:r>
        <w:rPr>
          <w:vertAlign w:val="superscript"/>
        </w:rPr>
        <w:t>]</w:t>
      </w:r>
      <w:r>
        <w:rPr>
          <w:rFonts w:ascii="宋体" w:hAnsi="宋体" w:eastAsia="宋体" w:hint="eastAsia"/>
          <w:rFonts w:ascii="宋体" w:hAnsi="宋体" w:eastAsia="宋体" w:hint="eastAsia"/>
        </w:rPr>
        <w:t xml:space="preserve">. </w:t>
      </w:r>
      <w:r>
        <w:t>Yang</w:t>
      </w:r>
      <w:r>
        <w:t> </w:t>
      </w:r>
      <w:r>
        <w:t>S</w:t>
      </w:r>
      <w:r/>
      <w:r>
        <w:rPr>
          <w:rFonts w:ascii="宋体" w:hAnsi="宋体" w:eastAsia="宋体" w:hint="eastAsia"/>
        </w:rPr>
        <w:t>等最近研究证实</w:t>
      </w:r>
      <w:r>
        <w:t>miRNA</w:t>
      </w:r>
      <w:r/>
      <w:r>
        <w:rPr>
          <w:rFonts w:ascii="宋体" w:hAnsi="宋体" w:eastAsia="宋体" w:hint="eastAsia"/>
        </w:rPr>
        <w:t>参与启动始基卵泡生</w:t>
      </w:r>
      <w:r>
        <w:rPr>
          <w:rFonts w:ascii="宋体" w:hAnsi="宋体" w:eastAsia="宋体" w:hint="eastAsia"/>
        </w:rPr>
        <w:t>长过程，该研究通过对比</w:t>
      </w:r>
      <w:r>
        <w:t>3</w:t>
      </w:r>
      <w:r/>
      <w:r>
        <w:rPr>
          <w:rFonts w:ascii="宋体" w:hAnsi="宋体" w:eastAsia="宋体" w:hint="eastAsia"/>
        </w:rPr>
        <w:t>日龄和</w:t>
      </w:r>
      <w:r>
        <w:t>5</w:t>
      </w:r>
      <w:r/>
      <w:r>
        <w:rPr>
          <w:rFonts w:ascii="宋体" w:hAnsi="宋体" w:eastAsia="宋体" w:hint="eastAsia"/>
        </w:rPr>
        <w:t>日龄新生小鼠卵巢</w:t>
      </w:r>
      <w:r>
        <w:t>miRNA</w:t>
      </w:r>
      <w:r/>
      <w:r>
        <w:rPr>
          <w:rFonts w:ascii="宋体" w:hAnsi="宋体" w:eastAsia="宋体" w:hint="eastAsia"/>
        </w:rPr>
        <w:t>表达谱发现有</w:t>
      </w:r>
      <w:r>
        <w:t>24</w:t>
      </w:r>
      <w:r>
        <w:rPr>
          <w:rFonts w:ascii="宋体" w:hAnsi="宋体" w:eastAsia="宋体" w:hint="eastAsia"/>
        </w:rPr>
        <w:t>种</w:t>
      </w:r>
      <w:r>
        <w:t>miRNA</w:t>
      </w:r>
      <w:r/>
      <w:r>
        <w:rPr>
          <w:rFonts w:ascii="宋体" w:hAnsi="宋体" w:eastAsia="宋体" w:hint="eastAsia"/>
        </w:rPr>
        <w:t>的表达呈现明显变化，进行通路富集分析发现其中表达上调的</w:t>
      </w:r>
      <w:r>
        <w:t>miRNA</w:t>
      </w:r>
      <w:r>
        <w:rPr>
          <w:rFonts w:ascii="宋体" w:hAnsi="宋体" w:eastAsia="宋体" w:hint="eastAsia"/>
        </w:rPr>
        <w:t>调节</w:t>
      </w:r>
      <w:r>
        <w:t>48</w:t>
      </w:r>
      <w:r/>
      <w:r>
        <w:rPr>
          <w:rFonts w:ascii="宋体" w:hAnsi="宋体" w:eastAsia="宋体" w:hint="eastAsia"/>
        </w:rPr>
        <w:t>条信号转导通路而表达下调的</w:t>
      </w:r>
      <w:r>
        <w:t>miRNA</w:t>
      </w:r>
      <w:r/>
      <w:r>
        <w:rPr>
          <w:rFonts w:ascii="宋体" w:hAnsi="宋体" w:eastAsia="宋体" w:hint="eastAsia"/>
        </w:rPr>
        <w:t>调节</w:t>
      </w:r>
      <w:r>
        <w:t>29</w:t>
      </w:r>
      <w:r/>
      <w:r>
        <w:rPr>
          <w:rFonts w:ascii="宋体" w:hAnsi="宋体" w:eastAsia="宋体" w:hint="eastAsia"/>
        </w:rPr>
        <w:t>条信号通路。该研究选择</w:t>
      </w:r>
      <w:r>
        <w:rPr>
          <w:rFonts w:ascii="宋体" w:hAnsi="宋体" w:eastAsia="宋体" w:hint="eastAsia"/>
        </w:rPr>
        <w:t>表达上调的</w:t>
      </w:r>
      <w:r>
        <w:t>miR-145</w:t>
      </w:r>
      <w:r/>
      <w:r>
        <w:rPr>
          <w:rFonts w:ascii="宋体" w:hAnsi="宋体" w:eastAsia="宋体" w:hint="eastAsia"/>
        </w:rPr>
        <w:t>作进一步分析，</w:t>
      </w:r>
      <w:r>
        <w:t>miR-145</w:t>
      </w:r>
      <w:r/>
      <w:r>
        <w:rPr>
          <w:rFonts w:ascii="宋体" w:hAnsi="宋体" w:eastAsia="宋体" w:hint="eastAsia"/>
        </w:rPr>
        <w:t>在初级卵泡颗粒细胞中大量表达，</w:t>
      </w:r>
      <w:r>
        <w:rPr>
          <w:rFonts w:ascii="宋体" w:hAnsi="宋体" w:eastAsia="宋体" w:hint="eastAsia"/>
        </w:rPr>
        <w:t>它可能在</w:t>
      </w:r>
      <w:r>
        <w:t>TGF-β</w:t>
      </w:r>
      <w:r/>
      <w:r>
        <w:rPr>
          <w:rFonts w:ascii="宋体" w:hAnsi="宋体" w:eastAsia="宋体" w:hint="eastAsia"/>
        </w:rPr>
        <w:t>信号通路中通过调控</w:t>
      </w:r>
      <w:r>
        <w:t>Tgfbr2</w:t>
      </w:r>
      <w:r>
        <w:rPr>
          <w:rFonts w:ascii="宋体" w:hAnsi="宋体" w:eastAsia="宋体" w:hint="eastAsia"/>
        </w:rPr>
        <w:t>、</w:t>
      </w:r>
      <w:r>
        <w:t>Acvr1b</w:t>
      </w:r>
      <w:r>
        <w:rPr>
          <w:rFonts w:ascii="宋体" w:hAnsi="宋体" w:eastAsia="宋体" w:hint="eastAsia"/>
        </w:rPr>
        <w:t>、</w:t>
      </w:r>
      <w:r>
        <w:t>Smad3</w:t>
      </w:r>
      <w:r/>
      <w:r>
        <w:rPr>
          <w:rFonts w:ascii="宋体" w:hAnsi="宋体" w:eastAsia="宋体" w:hint="eastAsia"/>
        </w:rPr>
        <w:t>和</w:t>
      </w:r>
      <w:r>
        <w:t>Smad5</w:t>
      </w:r>
      <w:r/>
      <w:r>
        <w:rPr>
          <w:rFonts w:ascii="宋体" w:hAnsi="宋体" w:eastAsia="宋体" w:hint="eastAsia"/>
        </w:rPr>
        <w:t>等靶基</w:t>
      </w:r>
      <w:r>
        <w:rPr>
          <w:rFonts w:ascii="宋体" w:hAnsi="宋体" w:eastAsia="宋体" w:hint="eastAsia"/>
        </w:rPr>
        <w:t>因而发挥作用，</w:t>
      </w:r>
      <w:r>
        <w:t>miR-145</w:t>
      </w:r>
      <w:r/>
      <w:r>
        <w:rPr>
          <w:rFonts w:ascii="宋体" w:hAnsi="宋体" w:eastAsia="宋体" w:hint="eastAsia"/>
        </w:rPr>
        <w:t>可通过直接靶向作用于</w:t>
      </w:r>
      <w:r>
        <w:t>Tgfbr2</w:t>
      </w:r>
      <w:r/>
      <w:r>
        <w:rPr>
          <w:rFonts w:ascii="宋体" w:hAnsi="宋体" w:eastAsia="宋体" w:hint="eastAsia"/>
        </w:rPr>
        <w:t>和下调</w:t>
      </w:r>
      <w:r>
        <w:t>TGF-β</w:t>
      </w:r>
      <w:r>
        <w:t>/</w:t>
      </w:r>
      <w:r>
        <w:t>Smad</w:t>
      </w:r>
      <w:r/>
      <w:r>
        <w:rPr>
          <w:rFonts w:ascii="宋体" w:hAnsi="宋体" w:eastAsia="宋体" w:hint="eastAsia"/>
        </w:rPr>
        <w:t>信号</w:t>
      </w:r>
      <w:r>
        <w:rPr>
          <w:rFonts w:ascii="宋体" w:hAnsi="宋体" w:eastAsia="宋体" w:hint="eastAsia"/>
        </w:rPr>
        <w:t>转导通路活性的方式抑制始基卵泡生长启动，采用</w:t>
      </w:r>
      <w:r>
        <w:t>miR-145</w:t>
      </w:r>
      <w:r/>
      <w:r>
        <w:rPr>
          <w:rFonts w:ascii="宋体" w:hAnsi="宋体" w:eastAsia="宋体" w:hint="eastAsia"/>
        </w:rPr>
        <w:t>拮抗剂</w:t>
      </w:r>
      <w:r>
        <w:rPr>
          <w:rFonts w:ascii="宋体" w:hAnsi="宋体" w:eastAsia="宋体" w:hint="eastAsia"/>
        </w:rPr>
        <w:t>（</w:t>
      </w:r>
      <w:r>
        <w:t>antagomir</w:t>
      </w:r>
      <w:r>
        <w:t>）</w:t>
      </w:r>
      <w:r>
        <w:rPr>
          <w:rFonts w:ascii="宋体" w:hAnsi="宋体" w:eastAsia="宋体" w:hint="eastAsia"/>
        </w:rPr>
        <w:t>下调</w:t>
      </w:r>
      <w:r>
        <w:t>miR-145</w:t>
      </w:r>
      <w:r/>
      <w:r>
        <w:rPr>
          <w:rFonts w:ascii="宋体" w:hAnsi="宋体" w:eastAsia="宋体" w:hint="eastAsia"/>
        </w:rPr>
        <w:t>的表达则可以明显降低始基卵泡的数目并增加生长卵泡的数目，可</w:t>
      </w:r>
      <w:r>
        <w:rPr>
          <w:rFonts w:ascii="宋体" w:hAnsi="宋体" w:eastAsia="宋体" w:hint="eastAsia"/>
        </w:rPr>
        <w:t>见</w:t>
      </w:r>
      <w:r>
        <w:t>miR-145</w:t>
      </w:r>
      <w:r/>
      <w:r w:rsidR="001852F3">
        <w:t xml:space="preserve"> </w:t>
      </w:r>
      <w:r>
        <w:rPr>
          <w:rFonts w:ascii="宋体" w:hAnsi="宋体" w:eastAsia="宋体" w:hint="eastAsia"/>
        </w:rPr>
        <w:t>在抑制始基卵泡生长启动和维持始基卵泡池静止方面起着重要作</w:t>
      </w:r>
      <w:r>
        <w:rPr>
          <w:rFonts w:ascii="宋体" w:hAnsi="宋体" w:eastAsia="宋体" w:hint="eastAsia"/>
        </w:rPr>
        <w:t>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topLinePunct/>
      </w:pPr>
      <w:r>
        <w:rPr>
          <w:rFonts w:ascii="宋体" w:eastAsia="宋体" w:hint="eastAsia"/>
        </w:rPr>
        <w:t>细胞与细胞间的通讯在卵泡的发育生长过程中起重要的作用，外质体被认为</w:t>
      </w:r>
      <w:r>
        <w:rPr>
          <w:rFonts w:ascii="宋体" w:eastAsia="宋体" w:hint="eastAsia"/>
        </w:rPr>
        <w:t>参与调控作用。从牛的卵泡液分离出外质体和非外质体中，分别发现</w:t>
      </w:r>
      <w:r>
        <w:t>509</w:t>
      </w:r>
      <w:r>
        <w:rPr>
          <w:rFonts w:ascii="宋体" w:eastAsia="宋体" w:hint="eastAsia"/>
        </w:rPr>
        <w:t>和</w:t>
      </w:r>
      <w:r>
        <w:t>356</w:t>
      </w:r>
      <w:r>
        <w:rPr>
          <w:rFonts w:ascii="宋体" w:eastAsia="宋体" w:hint="eastAsia"/>
        </w:rPr>
        <w:t>种</w:t>
      </w:r>
      <w:r>
        <w:t>miRNA</w:t>
      </w:r>
      <w:r>
        <w:rPr>
          <w:rFonts w:ascii="宋体" w:eastAsia="宋体" w:hint="eastAsia"/>
        </w:rPr>
        <w:t>。其中有</w:t>
      </w:r>
      <w:r>
        <w:t>331</w:t>
      </w:r>
      <w:r>
        <w:rPr>
          <w:rFonts w:ascii="宋体" w:eastAsia="宋体" w:hint="eastAsia"/>
        </w:rPr>
        <w:t>种</w:t>
      </w:r>
      <w:r>
        <w:t>miRNA</w:t>
      </w:r>
      <w:r>
        <w:rPr>
          <w:rFonts w:ascii="宋体" w:eastAsia="宋体" w:hint="eastAsia"/>
        </w:rPr>
        <w:t>同时存在于外质体和非外质体中</w:t>
      </w:r>
      <w:r>
        <w:rPr>
          <w:vertAlign w:val="superscript"/>
        </w:rPr>
        <w:t>[</w:t>
      </w:r>
      <w:r>
        <w:rPr>
          <w:vertAlign w:val="superscript"/>
          <w:position w:val="11"/>
        </w:rPr>
        <w:t xml:space="preserve">41</w:t>
      </w:r>
      <w:r>
        <w:rPr>
          <w:vertAlign w:val="superscript"/>
        </w:rPr>
        <w:t>]</w:t>
      </w:r>
      <w:r>
        <w:rPr>
          <w:rFonts w:ascii="宋体" w:eastAsia="宋体" w:hint="eastAsia"/>
        </w:rPr>
        <w:t>。另外，</w:t>
      </w:r>
      <w:r>
        <w:rPr>
          <w:rFonts w:ascii="宋体" w:eastAsia="宋体" w:hint="eastAsia"/>
        </w:rPr>
        <w:t>在马卵泡液的微泡和外质体中分别发现了</w:t>
      </w:r>
      <w:r>
        <w:t>79</w:t>
      </w:r>
      <w:r>
        <w:rPr>
          <w:rFonts w:ascii="宋体" w:eastAsia="宋体" w:hint="eastAsia"/>
        </w:rPr>
        <w:t>和</w:t>
      </w:r>
      <w:r>
        <w:t>41</w:t>
      </w:r>
      <w:r>
        <w:rPr>
          <w:rFonts w:ascii="宋体" w:eastAsia="宋体" w:hint="eastAsia"/>
        </w:rPr>
        <w:t>种</w:t>
      </w:r>
      <w:r>
        <w:t>miRNA</w:t>
      </w:r>
      <w:r>
        <w:rPr>
          <w:rFonts w:ascii="宋体" w:eastAsia="宋体" w:hint="eastAsia"/>
        </w:rPr>
        <w:t>，而在颗粒细胞和</w:t>
      </w:r>
      <w:r>
        <w:rPr>
          <w:rFonts w:ascii="宋体" w:eastAsia="宋体" w:hint="eastAsia"/>
        </w:rPr>
        <w:t>卵丘细胞中也分别发现了</w:t>
      </w:r>
      <w:r>
        <w:t>22</w:t>
      </w:r>
      <w:r>
        <w:rPr>
          <w:rFonts w:ascii="宋体" w:eastAsia="宋体" w:hint="eastAsia"/>
        </w:rPr>
        <w:t>和</w:t>
      </w:r>
      <w:r>
        <w:t>35</w:t>
      </w:r>
      <w:r>
        <w:rPr>
          <w:rFonts w:ascii="宋体" w:eastAsia="宋体" w:hint="eastAsia"/>
        </w:rPr>
        <w:t>种</w:t>
      </w:r>
      <w:r>
        <w:t>miRNA</w:t>
      </w:r>
      <w:r>
        <w:rPr>
          <w:vertAlign w:val="superscript"/>
        </w:rPr>
        <w:t>[</w:t>
      </w:r>
      <w:r>
        <w:rPr>
          <w:vertAlign w:val="superscript"/>
          <w:position w:val="11"/>
        </w:rPr>
        <w:t xml:space="preserve">42</w:t>
      </w:r>
      <w:r>
        <w:rPr>
          <w:vertAlign w:val="superscript"/>
        </w:rPr>
        <w:t>]</w:t>
      </w:r>
      <w:r>
        <w:rPr>
          <w:rFonts w:ascii="宋体" w:eastAsia="宋体" w:hint="eastAsia"/>
        </w:rPr>
        <w:t>。卵母细胞周围的</w:t>
      </w:r>
      <w:r>
        <w:t>miRNA</w:t>
      </w:r>
      <w:r>
        <w:rPr>
          <w:rFonts w:ascii="宋体" w:eastAsia="宋体" w:hint="eastAsia"/>
        </w:rPr>
        <w:t>可能通过促进细胞间的通讯参与调节卵泡的发育和成熟。</w:t>
      </w:r>
    </w:p>
    <w:p w:rsidR="0018722C">
      <w:pPr>
        <w:pStyle w:val="cw21"/>
        <w:topLinePunct/>
      </w:pPr>
      <w:r>
        <w:t>2.4.2 </w:t>
      </w:r>
      <w:r>
        <w:t>miRNA</w:t>
      </w:r>
      <w:r/>
      <w:r>
        <w:rPr>
          <w:rFonts w:ascii="黑体" w:eastAsia="黑体" w:hint="eastAsia"/>
        </w:rPr>
        <w:t>对颗粒细胞的调控作用。</w:t>
      </w:r>
    </w:p>
    <w:p w:rsidR="0018722C">
      <w:pPr>
        <w:topLinePunct/>
      </w:pPr>
      <w:r>
        <w:t>Fiedler</w:t>
      </w:r>
      <w:r>
        <w:rPr>
          <w:rFonts w:ascii="宋体" w:eastAsia="宋体" w:hint="eastAsia"/>
        </w:rPr>
        <w:t>等检测了</w:t>
      </w:r>
      <w:r>
        <w:t>LH-CGR</w:t>
      </w:r>
      <w:r>
        <w:rPr>
          <w:rFonts w:ascii="宋体" w:eastAsia="宋体" w:hint="eastAsia"/>
        </w:rPr>
        <w:t>激活前后小鼠颗粒细胞中</w:t>
      </w:r>
      <w:r>
        <w:t>miRNA</w:t>
      </w:r>
      <w:r/>
      <w:r>
        <w:rPr>
          <w:rFonts w:ascii="宋体" w:eastAsia="宋体" w:hint="eastAsia"/>
        </w:rPr>
        <w:t>的表达，共发</w:t>
      </w:r>
      <w:r>
        <w:rPr>
          <w:rFonts w:ascii="宋体" w:eastAsia="宋体" w:hint="eastAsia"/>
        </w:rPr>
        <w:t>现</w:t>
      </w:r>
      <w:r>
        <w:t>212</w:t>
      </w:r>
      <w:r>
        <w:rPr>
          <w:rFonts w:ascii="宋体" w:eastAsia="宋体" w:hint="eastAsia"/>
        </w:rPr>
        <w:t>种，其中有</w:t>
      </w:r>
      <w:r>
        <w:t>13</w:t>
      </w:r>
      <w:r>
        <w:rPr>
          <w:rFonts w:ascii="宋体" w:eastAsia="宋体" w:hint="eastAsia"/>
        </w:rPr>
        <w:t>种</w:t>
      </w:r>
      <w:r>
        <w:t>miRNA</w:t>
      </w:r>
      <w:r>
        <w:rPr>
          <w:rFonts w:ascii="宋体" w:eastAsia="宋体" w:hint="eastAsia"/>
        </w:rPr>
        <w:t>表达存在差异，</w:t>
      </w:r>
      <w:r>
        <w:t>10</w:t>
      </w:r>
      <w:r>
        <w:rPr>
          <w:rFonts w:ascii="宋体" w:eastAsia="宋体" w:hint="eastAsia"/>
        </w:rPr>
        <w:t>种下调，</w:t>
      </w:r>
      <w:r>
        <w:t>3</w:t>
      </w:r>
      <w:r>
        <w:rPr>
          <w:rFonts w:ascii="宋体" w:eastAsia="宋体" w:hint="eastAsia"/>
        </w:rPr>
        <w:t>种上调。在</w:t>
      </w:r>
      <w:r>
        <w:t>HCG</w:t>
      </w:r>
      <w:r>
        <w:rPr>
          <w:rFonts w:ascii="宋体" w:eastAsia="宋体" w:hint="eastAsia"/>
        </w:rPr>
        <w:t>刺激</w:t>
      </w:r>
      <w:r>
        <w:t>4h</w:t>
      </w:r>
      <w:r>
        <w:rPr>
          <w:rFonts w:ascii="宋体" w:eastAsia="宋体" w:hint="eastAsia"/>
        </w:rPr>
        <w:t>后，</w:t>
      </w:r>
      <w:r>
        <w:t>miR-132</w:t>
      </w:r>
      <w:r>
        <w:rPr>
          <w:rFonts w:ascii="宋体" w:eastAsia="宋体" w:hint="eastAsia"/>
        </w:rPr>
        <w:t>、</w:t>
      </w:r>
      <w:r>
        <w:t>miR-212</w:t>
      </w:r>
      <w:r>
        <w:rPr>
          <w:rFonts w:ascii="宋体" w:eastAsia="宋体" w:hint="eastAsia"/>
        </w:rPr>
        <w:t>和</w:t>
      </w:r>
      <w:r>
        <w:t>miR-21</w:t>
      </w:r>
      <w:r>
        <w:rPr>
          <w:rFonts w:ascii="宋体" w:eastAsia="宋体" w:hint="eastAsia"/>
        </w:rPr>
        <w:t>的表达明显上调。而</w:t>
      </w:r>
      <w:r>
        <w:t>miR-132</w:t>
      </w:r>
      <w:r>
        <w:rPr>
          <w:rFonts w:ascii="宋体" w:eastAsia="宋体" w:hint="eastAsia"/>
        </w:rPr>
        <w:t>作用于</w:t>
      </w:r>
      <w:r>
        <w:rPr>
          <w:rFonts w:ascii="宋体" w:eastAsia="宋体" w:hint="eastAsia"/>
        </w:rPr>
        <w:t>羧基末端结合蛋白</w:t>
      </w:r>
      <w:r>
        <w:t>1</w:t>
      </w:r>
      <w:r>
        <w:t> </w:t>
      </w:r>
      <w:r>
        <w:t>(</w:t>
      </w:r>
      <w:r>
        <w:t>CtBPl</w:t>
      </w:r>
      <w:r>
        <w:t>)</w:t>
      </w:r>
      <w:r/>
      <w:r>
        <w:rPr>
          <w:rFonts w:ascii="宋体" w:eastAsia="宋体" w:hint="eastAsia"/>
        </w:rPr>
        <w:t>进行基因调控。另外环腺苷酸</w:t>
      </w:r>
      <w:r>
        <w:rPr>
          <w:rFonts w:ascii="宋体" w:eastAsia="宋体" w:hint="eastAsia"/>
        </w:rPr>
        <w:t>（</w:t>
      </w:r>
      <w:r>
        <w:t>cAMP</w:t>
      </w:r>
      <w:r>
        <w:rPr>
          <w:rFonts w:ascii="宋体" w:eastAsia="宋体" w:hint="eastAsia"/>
        </w:rPr>
        <w:t>）</w:t>
      </w:r>
      <w:r>
        <w:rPr>
          <w:rFonts w:ascii="宋体" w:eastAsia="宋体" w:hint="eastAsia"/>
        </w:rPr>
        <w:t>处理培养</w:t>
      </w:r>
      <w:r>
        <w:rPr>
          <w:rFonts w:ascii="宋体" w:eastAsia="宋体" w:hint="eastAsia"/>
        </w:rPr>
        <w:t>的颗粒细胞会增加</w:t>
      </w:r>
      <w:r>
        <w:t>miR-132</w:t>
      </w:r>
      <w:r>
        <w:rPr>
          <w:rFonts w:ascii="宋体" w:eastAsia="宋体" w:hint="eastAsia"/>
        </w:rPr>
        <w:t>和</w:t>
      </w:r>
      <w:r>
        <w:t>miR-212</w:t>
      </w:r>
      <w:r>
        <w:rPr>
          <w:rFonts w:ascii="宋体" w:eastAsia="宋体" w:hint="eastAsia"/>
        </w:rPr>
        <w:t>的表达水平，而</w:t>
      </w:r>
      <w:r>
        <w:t>miR-132</w:t>
      </w:r>
      <w:r>
        <w:rPr>
          <w:rFonts w:ascii="宋体" w:eastAsia="宋体" w:hint="eastAsia"/>
        </w:rPr>
        <w:t>和</w:t>
      </w:r>
      <w:r>
        <w:t>miR-212</w:t>
      </w:r>
      <w:r>
        <w:rPr>
          <w:rFonts w:ascii="宋体" w:eastAsia="宋体" w:hint="eastAsia"/>
        </w:rPr>
        <w:t>却</w:t>
      </w:r>
      <w:r>
        <w:rPr>
          <w:rFonts w:ascii="宋体" w:eastAsia="宋体" w:hint="eastAsia"/>
        </w:rPr>
        <w:t>能抑制</w:t>
      </w:r>
      <w:r>
        <w:t>CtBPl</w:t>
      </w:r>
      <w:r>
        <w:rPr>
          <w:rFonts w:ascii="宋体" w:eastAsia="宋体" w:hint="eastAsia"/>
        </w:rPr>
        <w:t>，但不改变</w:t>
      </w:r>
      <w:r>
        <w:t>mRNA</w:t>
      </w:r>
      <w:r>
        <w:rPr>
          <w:rFonts w:ascii="宋体" w:eastAsia="宋体" w:hint="eastAsia"/>
        </w:rPr>
        <w:t>的水平</w:t>
      </w:r>
      <w:r>
        <w:rPr>
          <w:vertAlign w:val="superscript"/>
          /&gt;
        </w:rPr>
        <w:t>[</w:t>
      </w:r>
      <w:r>
        <w:rPr>
          <w:vertAlign w:val="superscript"/>
          <w:position w:val="11"/>
        </w:rPr>
        <w:t xml:space="preserve">43</w:t>
      </w:r>
      <w:r>
        <w:rPr>
          <w:vertAlign w:val="superscript"/>
          /&gt;
        </w:rPr>
        <w:t>]</w:t>
      </w:r>
      <w:r>
        <w:rPr>
          <w:rFonts w:ascii="宋体" w:eastAsia="宋体" w:hint="eastAsia"/>
        </w:rPr>
        <w:t>。表明这些</w:t>
      </w:r>
      <w:r>
        <w:t>miRNA</w:t>
      </w:r>
      <w:r>
        <w:rPr>
          <w:rFonts w:ascii="宋体" w:eastAsia="宋体" w:hint="eastAsia"/>
        </w:rPr>
        <w:t>可能通过间接调节</w:t>
      </w:r>
      <w:r>
        <w:rPr>
          <w:rFonts w:ascii="宋体" w:eastAsia="宋体" w:hint="eastAsia"/>
        </w:rPr>
        <w:t>转录基因的表达影响卵巢颗粒细胞的功能，但调控机制以及其下游抑制物的识</w:t>
      </w:r>
      <w:r>
        <w:rPr>
          <w:rFonts w:ascii="宋体" w:eastAsia="宋体" w:hint="eastAsia"/>
        </w:rPr>
        <w:t>别</w:t>
      </w:r>
    </w:p>
    <w:p w:rsidR="0018722C">
      <w:pPr>
        <w:topLinePunct/>
      </w:pPr>
      <w:r>
        <w:rPr>
          <w:rFonts w:cstheme="minorBidi" w:hAnsiTheme="minorHAnsi" w:eastAsiaTheme="minorHAnsi" w:asciiTheme="minorHAnsi" w:ascii="Calibri"/>
        </w:rPr>
        <w:t>82</w:t>
      </w:r>
    </w:p>
    <w:p w:rsidR="0018722C">
      <w:pPr>
        <w:topLinePunct/>
      </w:pPr>
      <w:r>
        <w:rPr>
          <w:rFonts w:ascii="宋体" w:eastAsia="宋体" w:hint="eastAsia"/>
        </w:rPr>
        <w:t>仍需要进一步的研究。在未成熟的小鼠中注射</w:t>
      </w:r>
      <w:r>
        <w:t>hCG 4h</w:t>
      </w:r>
      <w:r>
        <w:rPr>
          <w:rFonts w:ascii="宋体" w:eastAsia="宋体" w:hint="eastAsia"/>
        </w:rPr>
        <w:t>后，膜颗粒细胞中</w:t>
      </w:r>
      <w:r>
        <w:t>pri- miR-21</w:t>
      </w:r>
      <w:r>
        <w:rPr>
          <w:rFonts w:ascii="宋体" w:eastAsia="宋体" w:hint="eastAsia"/>
        </w:rPr>
        <w:t>的表达增加了</w:t>
      </w:r>
      <w:r>
        <w:t>30</w:t>
      </w:r>
      <w:r>
        <w:rPr>
          <w:rFonts w:ascii="宋体" w:eastAsia="宋体" w:hint="eastAsia"/>
        </w:rPr>
        <w:t>倍，而在成熟小鼠中注射</w:t>
      </w:r>
      <w:r>
        <w:t>hCG 6h</w:t>
      </w:r>
      <w:r>
        <w:rPr>
          <w:rFonts w:ascii="宋体" w:eastAsia="宋体" w:hint="eastAsia"/>
        </w:rPr>
        <w:t>后，</w:t>
      </w:r>
      <w:r>
        <w:t>miR-21</w:t>
      </w:r>
      <w:r>
        <w:rPr>
          <w:rFonts w:ascii="宋体" w:eastAsia="宋体" w:hint="eastAsia"/>
        </w:rPr>
        <w:t>增加最多</w:t>
      </w:r>
      <w:r>
        <w:rPr>
          <w:rFonts w:ascii="宋体" w:eastAsia="宋体" w:hint="eastAsia"/>
        </w:rPr>
        <w:t>可达</w:t>
      </w:r>
      <w:r>
        <w:t>5</w:t>
      </w:r>
      <w:r>
        <w:t>.</w:t>
      </w:r>
      <w:r>
        <w:t>8</w:t>
      </w:r>
      <w:r/>
      <w:r>
        <w:rPr>
          <w:rFonts w:ascii="宋体" w:eastAsia="宋体" w:hint="eastAsia"/>
        </w:rPr>
        <w:t>倍</w:t>
      </w:r>
      <w:r>
        <w:rPr>
          <w:vertAlign w:val="superscript"/>
        </w:rPr>
        <w:t>[</w:t>
      </w:r>
      <w:r>
        <w:rPr>
          <w:vertAlign w:val="superscript"/>
        </w:rPr>
        <w:t xml:space="preserve">44</w:t>
      </w:r>
      <w:r>
        <w:rPr>
          <w:vertAlign w:val="superscript"/>
        </w:rPr>
        <w:t>]</w:t>
      </w:r>
      <w:r>
        <w:rPr>
          <w:rFonts w:ascii="宋体" w:eastAsia="宋体" w:hint="eastAsia"/>
        </w:rPr>
        <w:t>。此外，将以</w:t>
      </w:r>
      <w:r>
        <w:t>miR-21</w:t>
      </w:r>
      <w:r/>
      <w:r>
        <w:rPr>
          <w:rFonts w:ascii="宋体" w:eastAsia="宋体" w:hint="eastAsia"/>
        </w:rPr>
        <w:t>为靶点的闭锁核酸</w:t>
      </w:r>
      <w:r>
        <w:t>(</w:t>
      </w:r>
      <w:r>
        <w:t>LNA</w:t>
      </w:r>
      <w:r>
        <w:t>)</w:t>
      </w:r>
      <w:r>
        <w:rPr>
          <w:rFonts w:ascii="宋体" w:eastAsia="宋体" w:hint="eastAsia"/>
        </w:rPr>
        <w:t>注入卵巢囊内，颗</w:t>
      </w:r>
      <w:r>
        <w:rPr>
          <w:rFonts w:ascii="宋体" w:eastAsia="宋体" w:hint="eastAsia"/>
        </w:rPr>
        <w:t>粒细胞的形态发生明显的改变。而在</w:t>
      </w:r>
      <w:r>
        <w:t>LH</w:t>
      </w:r>
      <w:r>
        <w:rPr>
          <w:rFonts w:ascii="宋体" w:eastAsia="宋体" w:hint="eastAsia"/>
        </w:rPr>
        <w:t>的作用下，</w:t>
      </w:r>
      <w:r>
        <w:t>miR-21</w:t>
      </w:r>
      <w:r>
        <w:rPr>
          <w:rFonts w:ascii="宋体" w:eastAsia="宋体" w:hint="eastAsia"/>
        </w:rPr>
        <w:t>表达上调，同时减</w:t>
      </w:r>
      <w:r>
        <w:rPr>
          <w:rFonts w:ascii="宋体" w:eastAsia="宋体" w:hint="eastAsia"/>
        </w:rPr>
        <w:t>少</w:t>
      </w:r>
      <w:r>
        <w:t>caspase 3</w:t>
      </w:r>
      <w:r>
        <w:rPr>
          <w:rFonts w:ascii="宋体" w:eastAsia="宋体" w:hint="eastAsia"/>
        </w:rPr>
        <w:t>的降解，另外敲除</w:t>
      </w:r>
      <w:r>
        <w:t>miR-21</w:t>
      </w:r>
      <w:r>
        <w:rPr>
          <w:rFonts w:ascii="宋体" w:eastAsia="宋体" w:hint="eastAsia"/>
        </w:rPr>
        <w:t>的卵巢中颗粒细胞凋亡增加以及排卵率下降</w:t>
      </w:r>
      <w:r>
        <w:rPr>
          <w:vertAlign w:val="superscript"/>
        </w:rPr>
        <w:t>[</w:t>
      </w:r>
      <w:r>
        <w:rPr>
          <w:vertAlign w:val="superscript"/>
          <w:position w:val="11"/>
        </w:rPr>
        <w:t xml:space="preserve">45</w:t>
      </w:r>
      <w:r>
        <w:rPr>
          <w:vertAlign w:val="superscript"/>
        </w:rPr>
        <w:t>]</w:t>
      </w:r>
      <w:r>
        <w:rPr>
          <w:rFonts w:ascii="宋体" w:eastAsia="宋体" w:hint="eastAsia"/>
        </w:rPr>
        <w:t>。可见</w:t>
      </w:r>
      <w:r>
        <w:t>miR-21</w:t>
      </w:r>
      <w:r>
        <w:rPr>
          <w:rFonts w:ascii="宋体" w:eastAsia="宋体" w:hint="eastAsia"/>
        </w:rPr>
        <w:t>可能通过后转录水平调节转录因子的表达，从而抑制排卵前颗粒细胞的凋亡，维持卵巢正常的生理功能。</w:t>
      </w:r>
      <w:r>
        <w:t>Zhang</w:t>
      </w:r>
      <w:r>
        <w:rPr>
          <w:rFonts w:ascii="宋体" w:eastAsia="宋体" w:hint="eastAsia"/>
        </w:rPr>
        <w:t>等报道了</w:t>
      </w:r>
      <w:r>
        <w:t>miR-181a</w:t>
      </w:r>
      <w:r>
        <w:rPr>
          <w:rFonts w:ascii="宋体" w:eastAsia="宋体" w:hint="eastAsia"/>
        </w:rPr>
        <w:t>在小鼠</w:t>
      </w:r>
      <w:r>
        <w:rPr>
          <w:rFonts w:ascii="宋体" w:eastAsia="宋体" w:hint="eastAsia"/>
        </w:rPr>
        <w:t>颗粒细胞中的调控作用，在</w:t>
      </w:r>
      <w:r>
        <w:t>activinA</w:t>
      </w:r>
      <w:r>
        <w:rPr>
          <w:rFonts w:ascii="宋体" w:eastAsia="宋体" w:hint="eastAsia"/>
        </w:rPr>
        <w:t>的作用下</w:t>
      </w:r>
      <w:r>
        <w:t>miR-181a</w:t>
      </w:r>
      <w:r>
        <w:rPr>
          <w:rFonts w:ascii="宋体" w:eastAsia="宋体" w:hint="eastAsia"/>
        </w:rPr>
        <w:t>表达下调，且具有时间</w:t>
      </w:r>
      <w:r>
        <w:rPr>
          <w:rFonts w:ascii="宋体" w:eastAsia="宋体" w:hint="eastAsia"/>
        </w:rPr>
        <w:t>和剂量的依赖性，而过表达的</w:t>
      </w:r>
      <w:r>
        <w:t>miR-181a</w:t>
      </w:r>
      <w:r>
        <w:rPr>
          <w:rFonts w:ascii="宋体" w:eastAsia="宋体" w:hint="eastAsia"/>
        </w:rPr>
        <w:t>通过与其靶基因</w:t>
      </w:r>
      <w:r>
        <w:t>acvr2a 3'UTR</w:t>
      </w:r>
      <w:r>
        <w:rPr>
          <w:rFonts w:ascii="宋体" w:eastAsia="宋体" w:hint="eastAsia"/>
        </w:rPr>
        <w:t>端特异性</w:t>
      </w:r>
      <w:r>
        <w:rPr>
          <w:rFonts w:ascii="宋体" w:eastAsia="宋体" w:hint="eastAsia"/>
        </w:rPr>
        <w:t>结合，下调细胞周期蛋白</w:t>
      </w:r>
      <w:r>
        <w:t>D2</w:t>
      </w:r>
      <w:r>
        <w:rPr>
          <w:rFonts w:ascii="宋体" w:eastAsia="宋体" w:hint="eastAsia"/>
        </w:rPr>
        <w:t>和</w:t>
      </w:r>
      <w:r>
        <w:t>PCNA</w:t>
      </w:r>
      <w:r>
        <w:rPr>
          <w:rFonts w:ascii="宋体" w:eastAsia="宋体" w:hint="eastAsia"/>
        </w:rPr>
        <w:t>的表达，从而抑制颗粒细胞的增殖。另外，</w:t>
      </w:r>
      <w:r>
        <w:rPr>
          <w:rFonts w:ascii="宋体" w:eastAsia="宋体" w:hint="eastAsia"/>
        </w:rPr>
        <w:t>过表达的</w:t>
      </w:r>
      <w:r>
        <w:t>miR-181a</w:t>
      </w:r>
      <w:r>
        <w:rPr>
          <w:rFonts w:ascii="宋体" w:eastAsia="宋体" w:hint="eastAsia"/>
        </w:rPr>
        <w:t>抑制活化素胞内信号传导分子</w:t>
      </w:r>
      <w:r>
        <w:t>Smad2</w:t>
      </w:r>
      <w:r>
        <w:rPr>
          <w:rFonts w:ascii="宋体" w:eastAsia="宋体" w:hint="eastAsia"/>
        </w:rPr>
        <w:t>磷酸化，导致活化素信</w:t>
      </w:r>
      <w:r>
        <w:rPr>
          <w:rFonts w:ascii="宋体" w:eastAsia="宋体" w:hint="eastAsia"/>
        </w:rPr>
        <w:t>号传导途径失活。因此</w:t>
      </w:r>
      <w:r>
        <w:t>miR-181a</w:t>
      </w:r>
      <w:r>
        <w:rPr>
          <w:rFonts w:ascii="宋体" w:eastAsia="宋体" w:hint="eastAsia"/>
        </w:rPr>
        <w:t>在颗粒细胞增殖过程中起重要的调控作用</w:t>
      </w:r>
      <w:r>
        <w:rPr>
          <w:vertAlign w:val="superscript"/>
        </w:rPr>
        <w:t>[</w:t>
      </w:r>
      <w:r>
        <w:rPr>
          <w:vertAlign w:val="superscript"/>
          <w:position w:val="11"/>
        </w:rPr>
        <w:t xml:space="preserve">46</w:t>
      </w:r>
      <w:r>
        <w:rPr>
          <w:vertAlign w:val="superscript"/>
        </w:rPr>
        <w:t>]</w:t>
      </w:r>
      <w:r>
        <w:rPr>
          <w:rFonts w:ascii="宋体" w:eastAsia="宋体" w:hint="eastAsia"/>
        </w:rPr>
        <w:t>。</w:t>
      </w:r>
    </w:p>
    <w:p w:rsidR="0018722C">
      <w:pPr>
        <w:topLinePunct/>
      </w:pPr>
      <w:r>
        <w:t>Sirotkin</w:t>
      </w:r>
      <w:r>
        <w:rPr>
          <w:rFonts w:ascii="宋体" w:eastAsia="宋体" w:hint="eastAsia"/>
        </w:rPr>
        <w:t>等为了探索</w:t>
      </w:r>
      <w:r>
        <w:t>miRNA</w:t>
      </w:r>
      <w:r>
        <w:rPr>
          <w:rFonts w:ascii="宋体" w:eastAsia="宋体" w:hint="eastAsia"/>
        </w:rPr>
        <w:t>在人体卵巢颗粒细胞中的作用，将</w:t>
      </w:r>
      <w:r>
        <w:t>187</w:t>
      </w:r>
      <w:r>
        <w:rPr>
          <w:rFonts w:ascii="宋体" w:eastAsia="宋体" w:hint="eastAsia"/>
        </w:rPr>
        <w:t>种人工合成</w:t>
      </w:r>
      <w:r>
        <w:rPr>
          <w:rFonts w:ascii="宋体" w:eastAsia="宋体" w:hint="eastAsia"/>
        </w:rPr>
        <w:t>的内源性前体</w:t>
      </w:r>
      <w:r>
        <w:t>miRNA</w:t>
      </w:r>
      <w:r>
        <w:rPr>
          <w:rFonts w:ascii="宋体" w:eastAsia="宋体" w:hint="eastAsia"/>
        </w:rPr>
        <w:t>模拟物转染到原代培养的卵巢颗粒细胞中，发现</w:t>
      </w:r>
      <w:r>
        <w:t>miR-108</w:t>
      </w:r>
      <w:r>
        <w:rPr>
          <w:rFonts w:ascii="宋体" w:eastAsia="宋体" w:hint="eastAsia"/>
        </w:rPr>
        <w:t>、</w:t>
      </w:r>
      <w:r>
        <w:t>miR-7</w:t>
      </w:r>
      <w:r>
        <w:rPr>
          <w:rFonts w:ascii="宋体" w:eastAsia="宋体" w:hint="eastAsia"/>
        </w:rPr>
        <w:t>、</w:t>
      </w:r>
      <w:r>
        <w:t>miR-9</w:t>
      </w:r>
      <w:r>
        <w:rPr>
          <w:rFonts w:ascii="宋体" w:eastAsia="宋体" w:hint="eastAsia"/>
        </w:rPr>
        <w:t>、</w:t>
      </w:r>
      <w:r>
        <w:t>miR-105</w:t>
      </w:r>
      <w:r>
        <w:rPr>
          <w:rFonts w:ascii="宋体" w:eastAsia="宋体" w:hint="eastAsia"/>
        </w:rPr>
        <w:t>、</w:t>
      </w:r>
      <w:r>
        <w:t>miR-128</w:t>
      </w:r>
      <w:r>
        <w:rPr>
          <w:rFonts w:ascii="宋体" w:eastAsia="宋体" w:hint="eastAsia"/>
        </w:rPr>
        <w:t>、</w:t>
      </w:r>
      <w:r>
        <w:t>miR-132</w:t>
      </w:r>
      <w:r>
        <w:rPr>
          <w:rFonts w:ascii="宋体" w:eastAsia="宋体" w:hint="eastAsia"/>
        </w:rPr>
        <w:t>、</w:t>
      </w:r>
      <w:r>
        <w:t>miR-141</w:t>
      </w:r>
      <w:r>
        <w:rPr>
          <w:rFonts w:ascii="宋体" w:eastAsia="宋体" w:hint="eastAsia"/>
        </w:rPr>
        <w:t>、</w:t>
      </w:r>
      <w:r>
        <w:t>miR-142</w:t>
      </w:r>
      <w:r>
        <w:rPr>
          <w:rFonts w:ascii="宋体" w:eastAsia="宋体" w:hint="eastAsia"/>
        </w:rPr>
        <w:t>、</w:t>
      </w:r>
      <w:r>
        <w:t>miR-152</w:t>
      </w:r>
      <w:r>
        <w:rPr>
          <w:rFonts w:ascii="宋体" w:eastAsia="宋体" w:hint="eastAsia"/>
        </w:rPr>
        <w:t>、</w:t>
      </w:r>
      <w:r>
        <w:t>miR-188</w:t>
      </w:r>
      <w:r>
        <w:rPr>
          <w:rFonts w:ascii="宋体" w:eastAsia="宋体" w:hint="eastAsia"/>
        </w:rPr>
        <w:t>和</w:t>
      </w:r>
      <w:r>
        <w:t>miR-191</w:t>
      </w:r>
      <w:r>
        <w:rPr>
          <w:rFonts w:ascii="宋体" w:eastAsia="宋体" w:hint="eastAsia"/>
        </w:rPr>
        <w:t>等可显著增加细胞增殖标记物</w:t>
      </w:r>
      <w:r>
        <w:t>PCNA</w:t>
      </w:r>
      <w:r>
        <w:rPr>
          <w:rFonts w:ascii="宋体" w:eastAsia="宋体" w:hint="eastAsia"/>
        </w:rPr>
        <w:t>的表达，同时发现</w:t>
      </w:r>
      <w:r>
        <w:t>miR-15a</w:t>
      </w:r>
      <w:r>
        <w:rPr>
          <w:rFonts w:ascii="宋体" w:eastAsia="宋体" w:hint="eastAsia"/>
        </w:rPr>
        <w:t>、</w:t>
      </w:r>
      <w:r>
        <w:t>miR-96</w:t>
      </w:r>
      <w:r>
        <w:rPr>
          <w:rFonts w:ascii="宋体" w:eastAsia="宋体" w:hint="eastAsia"/>
        </w:rPr>
        <w:t>、</w:t>
      </w:r>
      <w:r>
        <w:t>miR-92</w:t>
      </w:r>
      <w:r>
        <w:rPr>
          <w:rFonts w:ascii="宋体" w:eastAsia="宋体" w:hint="eastAsia"/>
        </w:rPr>
        <w:t>、</w:t>
      </w:r>
      <w:r>
        <w:t>miR-124</w:t>
      </w:r>
      <w:r>
        <w:rPr>
          <w:rFonts w:ascii="宋体" w:eastAsia="宋体" w:hint="eastAsia"/>
        </w:rPr>
        <w:t>、</w:t>
      </w:r>
      <w:r>
        <w:t>miR-18</w:t>
      </w:r>
      <w:r>
        <w:rPr>
          <w:rFonts w:ascii="宋体" w:eastAsia="宋体" w:hint="eastAsia"/>
        </w:rPr>
        <w:t>、</w:t>
      </w:r>
      <w:r>
        <w:t>miR-29a</w:t>
      </w:r>
      <w:r>
        <w:rPr>
          <w:rFonts w:ascii="宋体" w:eastAsia="宋体" w:hint="eastAsia"/>
        </w:rPr>
        <w:t>、</w:t>
      </w:r>
      <w:r>
        <w:t>miR-125a</w:t>
      </w:r>
      <w:r>
        <w:rPr>
          <w:rFonts w:ascii="宋体" w:eastAsia="宋体" w:hint="eastAsia"/>
        </w:rPr>
        <w:t>、</w:t>
      </w:r>
      <w:r>
        <w:t>miR-136</w:t>
      </w:r>
      <w:r>
        <w:rPr>
          <w:rFonts w:ascii="宋体" w:eastAsia="宋体" w:hint="eastAsia"/>
        </w:rPr>
        <w:t>、</w:t>
      </w:r>
      <w:r>
        <w:t>miR-147</w:t>
      </w:r>
      <w:r>
        <w:rPr>
          <w:rFonts w:ascii="宋体" w:eastAsia="宋体" w:hint="eastAsia"/>
        </w:rPr>
        <w:t>、</w:t>
      </w:r>
      <w:r>
        <w:t>miR-183</w:t>
      </w:r>
      <w:r>
        <w:rPr>
          <w:rFonts w:ascii="宋体" w:eastAsia="宋体" w:hint="eastAsia"/>
        </w:rPr>
        <w:t>和</w:t>
      </w:r>
      <w:r>
        <w:t>miR-32</w:t>
      </w:r>
      <w:r>
        <w:rPr>
          <w:rFonts w:ascii="宋体" w:eastAsia="宋体" w:hint="eastAsia"/>
        </w:rPr>
        <w:t>等可增加促凋亡标记物</w:t>
      </w:r>
      <w:r>
        <w:t>Bax</w:t>
      </w:r>
      <w:r>
        <w:rPr>
          <w:rFonts w:ascii="宋体" w:eastAsia="宋体" w:hint="eastAsia"/>
        </w:rPr>
        <w:t>的表达</w:t>
      </w:r>
      <w:r>
        <w:rPr>
          <w:vertAlign w:val="superscript"/>
        </w:rPr>
        <w:t>[</w:t>
      </w:r>
      <w:r>
        <w:rPr>
          <w:vertAlign w:val="superscript"/>
          <w:position w:val="11"/>
        </w:rPr>
        <w:t xml:space="preserve">47</w:t>
      </w:r>
      <w:r>
        <w:rPr>
          <w:vertAlign w:val="superscript"/>
        </w:rPr>
        <w:t>]</w:t>
      </w:r>
      <w:r>
        <w:rPr>
          <w:rFonts w:ascii="宋体" w:eastAsia="宋体" w:hint="eastAsia"/>
        </w:rPr>
        <w:t>。</w:t>
      </w:r>
      <w:r>
        <w:t>Yang</w:t>
      </w:r>
      <w:r>
        <w:rPr>
          <w:rFonts w:ascii="宋体" w:eastAsia="宋体" w:hint="eastAsia"/>
        </w:rPr>
        <w:t>等在</w:t>
      </w:r>
      <w:r>
        <w:rPr>
          <w:rFonts w:ascii="宋体" w:eastAsia="宋体" w:hint="eastAsia"/>
        </w:rPr>
        <w:t>研究人卵巢颗粒细胞中</w:t>
      </w:r>
      <w:r>
        <w:t>miR-23a</w:t>
      </w:r>
      <w:r>
        <w:rPr>
          <w:rFonts w:ascii="宋体" w:eastAsia="宋体" w:hint="eastAsia"/>
        </w:rPr>
        <w:t>表达及作用时发现，</w:t>
      </w:r>
      <w:r>
        <w:t>miR-23a</w:t>
      </w:r>
      <w:r>
        <w:rPr>
          <w:rFonts w:ascii="宋体" w:eastAsia="宋体" w:hint="eastAsia"/>
        </w:rPr>
        <w:t>高表达可以增加卵巢颗粒细胞凋亡率</w:t>
      </w:r>
      <w:r>
        <w:rPr>
          <w:vertAlign w:val="superscript"/>
        </w:rPr>
        <w:t>[</w:t>
      </w:r>
      <w:r>
        <w:rPr>
          <w:vertAlign w:val="superscript"/>
          <w:position w:val="11"/>
        </w:rPr>
        <w:t xml:space="preserve">48</w:t>
      </w:r>
      <w:r>
        <w:rPr>
          <w:vertAlign w:val="superscript"/>
        </w:rPr>
        <w:t>]</w:t>
      </w:r>
      <w:r>
        <w:rPr>
          <w:rFonts w:ascii="宋体" w:eastAsia="宋体" w:hint="eastAsia"/>
        </w:rPr>
        <w:t>。综上研究显示</w:t>
      </w:r>
      <w:r>
        <w:t>miRNA</w:t>
      </w:r>
      <w:r>
        <w:rPr>
          <w:rFonts w:ascii="宋体" w:eastAsia="宋体" w:hint="eastAsia"/>
        </w:rPr>
        <w:t>通过调节其靶基因影响颗粒细胞的增殖、分化和凋亡。</w:t>
      </w:r>
    </w:p>
    <w:p w:rsidR="0018722C">
      <w:pPr>
        <w:pStyle w:val="cw21"/>
        <w:topLinePunct/>
      </w:pPr>
      <w:r>
        <w:t>2.4.3 </w:t>
      </w:r>
      <w:r>
        <w:t>miRNA</w:t>
      </w:r>
      <w:r/>
      <w:r>
        <w:rPr>
          <w:rFonts w:ascii="黑体" w:eastAsia="黑体" w:hint="eastAsia"/>
        </w:rPr>
        <w:t>与甾体激素的调控作用。</w:t>
      </w:r>
    </w:p>
    <w:p w:rsidR="0018722C">
      <w:pPr>
        <w:topLinePunct/>
      </w:pPr>
      <w:r>
        <w:t>miRNA</w:t>
      </w:r>
      <w:r>
        <w:rPr>
          <w:rFonts w:ascii="宋体" w:eastAsia="宋体" w:hint="eastAsia"/>
        </w:rPr>
        <w:t>对卵巢类固醇激素生成具有调控作用。</w:t>
      </w:r>
      <w:r>
        <w:t>Sirotkin</w:t>
      </w:r>
      <w:r>
        <w:rPr>
          <w:rFonts w:ascii="宋体" w:eastAsia="宋体" w:hint="eastAsia"/>
        </w:rPr>
        <w:t>等在研究</w:t>
      </w:r>
      <w:r>
        <w:t>miRNA</w:t>
      </w:r>
      <w:r>
        <w:rPr>
          <w:rFonts w:ascii="宋体" w:eastAsia="宋体" w:hint="eastAsia"/>
        </w:rPr>
        <w:t>对卵巢细胞中甾体激素分泌的影响时发现，所检测的</w:t>
      </w:r>
      <w:r>
        <w:t>80</w:t>
      </w:r>
      <w:r w:rsidR="001852F3">
        <w:t xml:space="preserve"> </w:t>
      </w:r>
      <w:r>
        <w:rPr>
          <w:rFonts w:ascii="宋体" w:eastAsia="宋体" w:hint="eastAsia"/>
        </w:rPr>
        <w:t>种</w:t>
      </w:r>
      <w:r>
        <w:t>miRNA</w:t>
      </w:r>
      <w:r w:rsidR="001852F3">
        <w:t xml:space="preserve"> </w:t>
      </w:r>
      <w:r>
        <w:rPr>
          <w:rFonts w:ascii="宋体" w:eastAsia="宋体" w:hint="eastAsia"/>
        </w:rPr>
        <w:t>中有</w:t>
      </w:r>
      <w:r>
        <w:t>36  </w:t>
      </w:r>
      <w:r>
        <w:rPr>
          <w:rFonts w:ascii="宋体" w:eastAsia="宋体" w:hint="eastAsia"/>
        </w:rPr>
        <w:t>种</w:t>
      </w:r>
    </w:p>
    <w:p w:rsidR="0018722C">
      <w:pPr>
        <w:topLinePunct/>
      </w:pPr>
      <w:r>
        <w:t>miRNA</w:t>
      </w:r>
      <w:r>
        <w:rPr>
          <w:rFonts w:ascii="宋体" w:eastAsia="宋体" w:hint="eastAsia"/>
        </w:rPr>
        <w:t>抑制人卵巢颗粒细胞孕激素的分泌，有</w:t>
      </w:r>
      <w:r>
        <w:t>10</w:t>
      </w:r>
      <w:r>
        <w:rPr>
          <w:rFonts w:ascii="宋体" w:eastAsia="宋体" w:hint="eastAsia"/>
        </w:rPr>
        <w:t>种</w:t>
      </w:r>
      <w:r>
        <w:t>miRNA</w:t>
      </w:r>
      <w:r>
        <w:rPr>
          <w:rFonts w:ascii="宋体" w:eastAsia="宋体" w:hint="eastAsia"/>
        </w:rPr>
        <w:t>可促进孕激素的分</w:t>
      </w:r>
      <w:r>
        <w:rPr>
          <w:rFonts w:ascii="宋体" w:eastAsia="宋体" w:hint="eastAsia"/>
        </w:rPr>
        <w:t>泌；同时发现有</w:t>
      </w:r>
      <w:r>
        <w:t>57</w:t>
      </w:r>
      <w:r>
        <w:rPr>
          <w:rFonts w:ascii="宋体" w:eastAsia="宋体" w:hint="eastAsia"/>
        </w:rPr>
        <w:t>种</w:t>
      </w:r>
      <w:r>
        <w:t>miRNA</w:t>
      </w:r>
      <w:r>
        <w:rPr>
          <w:rFonts w:ascii="宋体" w:eastAsia="宋体" w:hint="eastAsia"/>
        </w:rPr>
        <w:t>可抑制雄激素的分泌，只有</w:t>
      </w:r>
      <w:r>
        <w:t>miRNA-107</w:t>
      </w:r>
      <w:r>
        <w:rPr>
          <w:rFonts w:ascii="宋体" w:eastAsia="宋体" w:hint="eastAsia"/>
        </w:rPr>
        <w:t>可促进雄</w:t>
      </w:r>
      <w:r>
        <w:rPr>
          <w:rFonts w:ascii="宋体" w:eastAsia="宋体" w:hint="eastAsia"/>
        </w:rPr>
        <w:t>激素的分泌；该研究还发现有</w:t>
      </w:r>
      <w:r>
        <w:t>51</w:t>
      </w:r>
      <w:r>
        <w:rPr>
          <w:rFonts w:ascii="宋体" w:eastAsia="宋体" w:hint="eastAsia"/>
        </w:rPr>
        <w:t>种</w:t>
      </w:r>
      <w:r>
        <w:t>miRNA</w:t>
      </w:r>
      <w:r>
        <w:rPr>
          <w:rFonts w:ascii="宋体" w:eastAsia="宋体" w:hint="eastAsia"/>
        </w:rPr>
        <w:t>可促进雌激素的分泌，但未检测到</w:t>
      </w:r>
      <w:r>
        <w:rPr>
          <w:rFonts w:ascii="宋体" w:eastAsia="宋体" w:hint="eastAsia"/>
        </w:rPr>
        <w:t>可以促进雌激素分泌的</w:t>
      </w:r>
      <w:r>
        <w:t>miRNA</w:t>
      </w:r>
      <w:r>
        <w:rPr>
          <w:rFonts w:ascii="宋体" w:eastAsia="宋体" w:hint="eastAsia"/>
        </w:rPr>
        <w:t>。另外，该研究还发现</w:t>
      </w:r>
      <w:r>
        <w:t>mir-19a</w:t>
      </w:r>
      <w:r>
        <w:rPr>
          <w:rFonts w:ascii="宋体" w:eastAsia="宋体" w:hint="eastAsia"/>
        </w:rPr>
        <w:t>、</w:t>
      </w:r>
      <w:r>
        <w:t>mir-20</w:t>
      </w:r>
      <w:r>
        <w:rPr>
          <w:rFonts w:ascii="宋体" w:eastAsia="宋体" w:hint="eastAsia"/>
        </w:rPr>
        <w:t>、</w:t>
      </w:r>
      <w:r>
        <w:t>mir-27</w:t>
      </w:r>
      <w:r>
        <w:rPr>
          <w:rFonts w:ascii="宋体" w:eastAsia="宋体" w:hint="eastAsia"/>
        </w:rPr>
        <w:t>、</w:t>
      </w:r>
      <w:r>
        <w:t>mir-28</w:t>
      </w:r>
      <w:r>
        <w:rPr>
          <w:rFonts w:ascii="宋体" w:eastAsia="宋体" w:hint="eastAsia"/>
        </w:rPr>
        <w:t>、</w:t>
      </w:r>
      <w:r>
        <w:t>mir-29</w:t>
      </w:r>
      <w:r>
        <w:rPr>
          <w:rFonts w:ascii="宋体" w:eastAsia="宋体" w:hint="eastAsia"/>
        </w:rPr>
        <w:t>、</w:t>
      </w:r>
      <w:r>
        <w:t>mir-31</w:t>
      </w:r>
      <w:r>
        <w:rPr>
          <w:rFonts w:ascii="宋体" w:eastAsia="宋体" w:hint="eastAsia"/>
        </w:rPr>
        <w:t>、</w:t>
      </w:r>
      <w:r>
        <w:t>mir-105</w:t>
      </w:r>
      <w:r>
        <w:rPr>
          <w:rFonts w:ascii="宋体" w:eastAsia="宋体" w:hint="eastAsia"/>
        </w:rPr>
        <w:t>、</w:t>
      </w:r>
      <w:r>
        <w:t>mir-108</w:t>
      </w:r>
      <w:r>
        <w:rPr>
          <w:rFonts w:ascii="宋体" w:eastAsia="宋体" w:hint="eastAsia"/>
        </w:rPr>
        <w:t>、</w:t>
      </w:r>
      <w:r>
        <w:t>mir-125b</w:t>
      </w:r>
      <w:r>
        <w:rPr>
          <w:rFonts w:ascii="宋体" w:eastAsia="宋体" w:hint="eastAsia"/>
        </w:rPr>
        <w:t>、</w:t>
      </w:r>
      <w:r>
        <w:t>mir-126</w:t>
      </w:r>
      <w:r/>
      <w:r>
        <w:rPr>
          <w:rFonts w:ascii="宋体" w:eastAsia="宋体" w:hint="eastAsia"/>
        </w:rPr>
        <w:t>等对孕激素</w:t>
      </w:r>
      <w:r>
        <w:rPr>
          <w:rFonts w:ascii="宋体" w:eastAsia="宋体" w:hint="eastAsia"/>
        </w:rPr>
        <w:t>、</w:t>
      </w:r>
    </w:p>
    <w:p w:rsidR="0018722C">
      <w:pPr>
        <w:topLinePunct/>
      </w:pPr>
      <w:r>
        <w:rPr>
          <w:rFonts w:cstheme="minorBidi" w:hAnsiTheme="minorHAnsi" w:eastAsiaTheme="minorHAnsi" w:asciiTheme="minorHAnsi" w:ascii="Calibri"/>
        </w:rPr>
        <w:t>83</w:t>
      </w:r>
    </w:p>
    <w:p w:rsidR="0018722C">
      <w:pPr>
        <w:topLinePunct/>
      </w:pPr>
      <w:r>
        <w:rPr>
          <w:rFonts w:ascii="宋体" w:hAnsi="宋体" w:eastAsia="宋体" w:hint="eastAsia"/>
        </w:rPr>
        <w:t>雌激素和雄激素的分泌均有抑制作用</w:t>
      </w:r>
      <w:r>
        <w:rPr>
          <w:vertAlign w:val="superscript"/>
        </w:rPr>
        <w:t>[</w:t>
      </w:r>
      <w:r>
        <w:rPr>
          <w:vertAlign w:val="superscript"/>
          <w:position w:val="11"/>
        </w:rPr>
        <w:t xml:space="preserve">47</w:t>
      </w:r>
      <w:r>
        <w:rPr>
          <w:vertAlign w:val="superscript"/>
        </w:rPr>
        <w:t>]</w:t>
      </w:r>
      <w:r>
        <w:rPr>
          <w:rFonts w:ascii="宋体" w:hAnsi="宋体" w:eastAsia="宋体" w:hint="eastAsia"/>
        </w:rPr>
        <w:t>。研究小鼠颗粒细胞发现，</w:t>
      </w:r>
      <w:r>
        <w:t>miR-224</w:t>
      </w:r>
      <w:r/>
      <w:r>
        <w:rPr>
          <w:rFonts w:ascii="宋体" w:hAnsi="宋体" w:eastAsia="宋体" w:hint="eastAsia"/>
        </w:rPr>
        <w:t>可</w:t>
      </w:r>
      <w:r>
        <w:rPr>
          <w:rFonts w:ascii="宋体" w:hAnsi="宋体" w:eastAsia="宋体" w:hint="eastAsia"/>
        </w:rPr>
        <w:t>以通过调控抑癌基因</w:t>
      </w:r>
      <w:r>
        <w:t>Smad4</w:t>
      </w:r>
      <w:r/>
      <w:r>
        <w:rPr>
          <w:rFonts w:ascii="宋体" w:hAnsi="宋体" w:eastAsia="宋体" w:hint="eastAsia"/>
        </w:rPr>
        <w:t>调控</w:t>
      </w:r>
      <w:r>
        <w:t>TGF-β</w:t>
      </w:r>
      <w:r/>
      <w:r>
        <w:rPr>
          <w:rFonts w:ascii="宋体" w:hAnsi="宋体" w:eastAsia="宋体" w:hint="eastAsia"/>
        </w:rPr>
        <w:t>信号通路，促进</w:t>
      </w:r>
      <w:r>
        <w:t>CYP19A1</w:t>
      </w:r>
      <w:r/>
      <w:r>
        <w:rPr>
          <w:rFonts w:ascii="宋体" w:hAnsi="宋体" w:eastAsia="宋体" w:hint="eastAsia"/>
        </w:rPr>
        <w:t>基因表达，</w:t>
      </w:r>
      <w:r>
        <w:rPr>
          <w:rFonts w:ascii="宋体" w:hAnsi="宋体" w:eastAsia="宋体" w:hint="eastAsia"/>
        </w:rPr>
        <w:t>影响小鼠窦前卵泡颗粒细胞</w:t>
      </w:r>
      <w:r>
        <w:t>17β-</w:t>
      </w:r>
      <w:r>
        <w:rPr>
          <w:rFonts w:ascii="宋体" w:hAnsi="宋体" w:eastAsia="宋体" w:hint="eastAsia"/>
        </w:rPr>
        <w:t>雌二醇的分泌</w:t>
      </w:r>
      <w:r>
        <w:rPr>
          <w:vertAlign w:val="superscript"/>
        </w:rPr>
        <w:t>[</w:t>
      </w:r>
      <w:r>
        <w:rPr>
          <w:vertAlign w:val="superscript"/>
          <w:position w:val="11"/>
        </w:rPr>
        <w:t xml:space="preserve">49</w:t>
      </w:r>
      <w:r>
        <w:rPr>
          <w:vertAlign w:val="superscript"/>
        </w:rPr>
        <w:t>]</w:t>
      </w:r>
      <w:r>
        <w:rPr>
          <w:rFonts w:ascii="宋体" w:hAnsi="宋体" w:eastAsia="宋体" w:hint="eastAsia"/>
        </w:rPr>
        <w:t>。另外抑癌基因</w:t>
      </w:r>
      <w:r>
        <w:t>p53</w:t>
      </w:r>
      <w:r/>
      <w:r>
        <w:rPr>
          <w:rFonts w:ascii="宋体" w:hAnsi="宋体" w:eastAsia="宋体" w:hint="eastAsia"/>
        </w:rPr>
        <w:t>和</w:t>
      </w:r>
      <w:r>
        <w:t>NF-κp65</w:t>
      </w:r>
      <w:r>
        <w:rPr>
          <w:rFonts w:ascii="宋体" w:hAnsi="宋体" w:eastAsia="宋体" w:hint="eastAsia"/>
        </w:rPr>
        <w:t>可能协同抑制</w:t>
      </w:r>
      <w:r>
        <w:t>miR-224</w:t>
      </w:r>
      <w:r/>
      <w:r>
        <w:rPr>
          <w:rFonts w:ascii="宋体" w:hAnsi="宋体" w:eastAsia="宋体" w:hint="eastAsia"/>
        </w:rPr>
        <w:t>宿主基因</w:t>
      </w:r>
      <w:r>
        <w:t>GABAA</w:t>
      </w:r>
      <w:r/>
      <w:r>
        <w:rPr>
          <w:rFonts w:ascii="宋体" w:hAnsi="宋体" w:eastAsia="宋体" w:hint="eastAsia"/>
        </w:rPr>
        <w:t>受体亚基启动子</w:t>
      </w:r>
      <w:r>
        <w:t>ε</w:t>
      </w:r>
      <w:r/>
      <w:r>
        <w:rPr>
          <w:rFonts w:ascii="宋体" w:hAnsi="宋体" w:eastAsia="宋体" w:hint="eastAsia"/>
        </w:rPr>
        <w:t>的表达，增强</w:t>
      </w:r>
      <w:r>
        <w:t>Smad4</w:t>
      </w:r>
      <w:r>
        <w:rPr>
          <w:rFonts w:ascii="宋体" w:hAnsi="宋体" w:eastAsia="宋体" w:hint="eastAsia"/>
        </w:rPr>
        <w:t>的表达，调控小鼠颗粒细胞增殖和雌二醇释放</w:t>
      </w:r>
      <w:r>
        <w:rPr>
          <w:vertAlign w:val="superscript"/>
        </w:rPr>
        <w:t>[</w:t>
      </w:r>
      <w:r>
        <w:rPr>
          <w:vertAlign w:val="superscript"/>
          <w:position w:val="11"/>
        </w:rPr>
        <w:t xml:space="preserve">50</w:t>
      </w:r>
      <w:r>
        <w:rPr>
          <w:vertAlign w:val="superscript"/>
        </w:rPr>
        <w:t>]</w:t>
      </w:r>
      <w:r>
        <w:rPr>
          <w:rFonts w:ascii="宋体" w:hAnsi="宋体" w:eastAsia="宋体" w:hint="eastAsia"/>
        </w:rPr>
        <w:t>。</w:t>
      </w:r>
      <w:r>
        <w:t>miR-378</w:t>
      </w:r>
      <w:r/>
      <w:r>
        <w:rPr>
          <w:rFonts w:ascii="宋体" w:hAnsi="宋体" w:eastAsia="宋体" w:hint="eastAsia"/>
        </w:rPr>
        <w:t>以性激素环化酶</w:t>
      </w:r>
      <w:r>
        <w:t>mRNA</w:t>
      </w:r>
      <w:r>
        <w:t> </w:t>
      </w:r>
      <w:r>
        <w:t>3′-UTR</w:t>
      </w:r>
      <w:r/>
      <w:r>
        <w:rPr>
          <w:rFonts w:ascii="宋体" w:hAnsi="宋体" w:eastAsia="宋体" w:hint="eastAsia"/>
        </w:rPr>
        <w:t>为靶点直接降低颗粒细胞蛋白质水平及雌激素的分泌</w:t>
      </w:r>
      <w:r>
        <w:rPr>
          <w:vertAlign w:val="superscript"/>
        </w:rPr>
        <w:t>[</w:t>
      </w:r>
      <w:r>
        <w:rPr>
          <w:vertAlign w:val="superscript"/>
          <w:position w:val="11"/>
        </w:rPr>
        <w:t xml:space="preserve">51</w:t>
      </w:r>
      <w:r>
        <w:rPr>
          <w:vertAlign w:val="superscript"/>
        </w:rPr>
        <w:t>]</w:t>
      </w:r>
      <w:r>
        <w:rPr>
          <w:rFonts w:ascii="宋体" w:hAnsi="宋体" w:eastAsia="宋体" w:hint="eastAsia"/>
        </w:rPr>
        <w:t>。</w:t>
      </w:r>
      <w:r>
        <w:t>Yao</w:t>
      </w:r>
      <w:r/>
      <w:r>
        <w:rPr>
          <w:rFonts w:ascii="宋体" w:hAnsi="宋体" w:eastAsia="宋体" w:hint="eastAsia"/>
        </w:rPr>
        <w:t>等</w:t>
      </w:r>
      <w:r>
        <w:rPr>
          <w:rFonts w:ascii="宋体" w:hAnsi="宋体" w:eastAsia="宋体" w:hint="eastAsia"/>
        </w:rPr>
        <w:t>用</w:t>
      </w:r>
      <w:r>
        <w:t>FSH</w:t>
      </w:r>
      <w:r/>
      <w:r>
        <w:rPr>
          <w:rFonts w:ascii="宋体" w:hAnsi="宋体" w:eastAsia="宋体" w:hint="eastAsia"/>
        </w:rPr>
        <w:t>处理颗粒细胞</w:t>
      </w:r>
      <w:r>
        <w:t>12</w:t>
      </w:r>
      <w:r>
        <w:t> </w:t>
      </w:r>
      <w:r>
        <w:t>h</w:t>
      </w:r>
      <w:r/>
      <w:r>
        <w:rPr>
          <w:rFonts w:ascii="宋体" w:hAnsi="宋体" w:eastAsia="宋体" w:hint="eastAsia"/>
        </w:rPr>
        <w:t>后发现，</w:t>
      </w:r>
      <w:r>
        <w:t>17</w:t>
      </w:r>
      <w:r/>
      <w:r>
        <w:rPr>
          <w:rFonts w:ascii="宋体" w:hAnsi="宋体" w:eastAsia="宋体" w:hint="eastAsia"/>
        </w:rPr>
        <w:t>个</w:t>
      </w:r>
      <w:r>
        <w:t>miRNA</w:t>
      </w:r>
      <w:r/>
      <w:r>
        <w:rPr>
          <w:rFonts w:ascii="宋体" w:hAnsi="宋体" w:eastAsia="宋体" w:hint="eastAsia"/>
        </w:rPr>
        <w:t>上调，</w:t>
      </w:r>
      <w:r>
        <w:t>14</w:t>
      </w:r>
      <w:r/>
      <w:r>
        <w:rPr>
          <w:rFonts w:ascii="宋体" w:hAnsi="宋体" w:eastAsia="宋体" w:hint="eastAsia"/>
        </w:rPr>
        <w:t>个下调，导致了孕酮分泌增加</w:t>
      </w:r>
      <w:r>
        <w:rPr>
          <w:vertAlign w:val="superscript"/>
        </w:rPr>
        <w:t>[</w:t>
      </w:r>
      <w:r>
        <w:rPr>
          <w:vertAlign w:val="superscript"/>
          <w:position w:val="11"/>
        </w:rPr>
        <w:t xml:space="preserve">52</w:t>
      </w:r>
      <w:r>
        <w:rPr>
          <w:vertAlign w:val="superscript"/>
        </w:rPr>
        <w:t>]</w:t>
      </w:r>
      <w:r>
        <w:rPr>
          <w:rFonts w:ascii="宋体" w:hAnsi="宋体" w:eastAsia="宋体" w:hint="eastAsia"/>
        </w:rPr>
        <w:t>。这揭示了</w:t>
      </w:r>
      <w:r>
        <w:t>miRNA</w:t>
      </w:r>
      <w:r/>
      <w:r>
        <w:rPr>
          <w:rFonts w:ascii="宋体" w:hAnsi="宋体" w:eastAsia="宋体" w:hint="eastAsia"/>
        </w:rPr>
        <w:t>在</w:t>
      </w:r>
      <w:r>
        <w:t>FSH</w:t>
      </w:r>
      <w:r/>
      <w:r>
        <w:rPr>
          <w:rFonts w:ascii="宋体" w:hAnsi="宋体" w:eastAsia="宋体" w:hint="eastAsia"/>
        </w:rPr>
        <w:t>调控颗粒细胞过程中可能具有重要调节作用，并和性激素分泌有关。</w:t>
      </w:r>
    </w:p>
    <w:p w:rsidR="0018722C">
      <w:pPr>
        <w:topLinePunct/>
      </w:pPr>
      <w:r>
        <w:rPr>
          <w:rFonts w:ascii="宋体" w:eastAsia="宋体" w:hint="eastAsia"/>
        </w:rPr>
        <w:t>然而，性激素对</w:t>
      </w:r>
      <w:r>
        <w:t>miRNA</w:t>
      </w:r>
      <w:r>
        <w:rPr>
          <w:rFonts w:ascii="宋体" w:eastAsia="宋体" w:hint="eastAsia"/>
        </w:rPr>
        <w:t>的生成也具有调控作用。</w:t>
      </w:r>
      <w:r>
        <w:t>Yao</w:t>
      </w:r>
      <w:r>
        <w:rPr>
          <w:rFonts w:ascii="宋体" w:eastAsia="宋体" w:hint="eastAsia"/>
        </w:rPr>
        <w:t>等用</w:t>
      </w:r>
      <w:r>
        <w:t>FSH</w:t>
      </w:r>
      <w:r>
        <w:rPr>
          <w:rFonts w:ascii="宋体" w:eastAsia="宋体" w:hint="eastAsia"/>
        </w:rPr>
        <w:t>处理颗粒细</w:t>
      </w:r>
      <w:r>
        <w:rPr>
          <w:rFonts w:ascii="宋体" w:eastAsia="宋体" w:hint="eastAsia"/>
        </w:rPr>
        <w:t>胞</w:t>
      </w:r>
      <w:r>
        <w:t>12 h</w:t>
      </w:r>
      <w:r>
        <w:rPr>
          <w:rFonts w:ascii="宋体" w:eastAsia="宋体" w:hint="eastAsia"/>
        </w:rPr>
        <w:t>后发现，</w:t>
      </w:r>
      <w:r>
        <w:t>17</w:t>
      </w:r>
      <w:r>
        <w:rPr>
          <w:rFonts w:ascii="宋体" w:eastAsia="宋体" w:hint="eastAsia"/>
        </w:rPr>
        <w:t>种</w:t>
      </w:r>
      <w:r>
        <w:t>miRNA</w:t>
      </w:r>
      <w:r>
        <w:rPr>
          <w:rFonts w:ascii="宋体" w:eastAsia="宋体" w:hint="eastAsia"/>
        </w:rPr>
        <w:t>上调，</w:t>
      </w:r>
      <w:r>
        <w:t>14</w:t>
      </w:r>
      <w:r>
        <w:rPr>
          <w:rFonts w:ascii="宋体" w:eastAsia="宋体" w:hint="eastAsia"/>
        </w:rPr>
        <w:t>种下调，导致孕酮分泌增加</w:t>
      </w:r>
      <w:r>
        <w:rPr>
          <w:vertAlign w:val="superscript"/>
        </w:rPr>
        <w:t>[</w:t>
      </w:r>
      <w:r>
        <w:rPr>
          <w:vertAlign w:val="superscript"/>
        </w:rPr>
        <w:t xml:space="preserve">53</w:t>
      </w:r>
      <w:r>
        <w:rPr>
          <w:vertAlign w:val="superscript"/>
        </w:rPr>
        <w:t>]</w:t>
      </w:r>
      <w:r>
        <w:rPr>
          <w:rFonts w:ascii="宋体" w:eastAsia="宋体" w:hint="eastAsia"/>
        </w:rPr>
        <w:t>。这揭示</w:t>
      </w:r>
      <w:r>
        <w:rPr>
          <w:rFonts w:ascii="宋体" w:eastAsia="宋体" w:hint="eastAsia"/>
        </w:rPr>
        <w:t>了</w:t>
      </w:r>
      <w:r>
        <w:t>miRNA</w:t>
      </w:r>
      <w:r>
        <w:rPr>
          <w:rFonts w:ascii="宋体" w:eastAsia="宋体" w:hint="eastAsia"/>
        </w:rPr>
        <w:t>在</w:t>
      </w:r>
      <w:r>
        <w:t>FSH</w:t>
      </w:r>
      <w:r>
        <w:rPr>
          <w:rFonts w:ascii="宋体" w:eastAsia="宋体" w:hint="eastAsia"/>
        </w:rPr>
        <w:t>调控颗粒细胞过程中可能具有重要调节作用，并和性激素分泌</w:t>
      </w:r>
      <w:r>
        <w:rPr>
          <w:rFonts w:ascii="宋体" w:eastAsia="宋体" w:hint="eastAsia"/>
        </w:rPr>
        <w:t>有关。用</w:t>
      </w:r>
      <w:r>
        <w:t>LH</w:t>
      </w:r>
      <w:r>
        <w:t>/</w:t>
      </w:r>
      <w:r>
        <w:t xml:space="preserve">FSH</w:t>
      </w:r>
      <w:r>
        <w:rPr>
          <w:rFonts w:ascii="宋体" w:eastAsia="宋体" w:hint="eastAsia"/>
        </w:rPr>
        <w:t>小鼠颗粒细胞</w:t>
      </w:r>
      <w:r>
        <w:t>0h</w:t>
      </w:r>
      <w:r>
        <w:rPr>
          <w:rFonts w:ascii="宋体" w:eastAsia="宋体" w:hint="eastAsia"/>
        </w:rPr>
        <w:t>、</w:t>
      </w:r>
      <w:r>
        <w:t>4h</w:t>
      </w:r>
      <w:r>
        <w:rPr>
          <w:rFonts w:ascii="宋体" w:eastAsia="宋体" w:hint="eastAsia"/>
        </w:rPr>
        <w:t>后，微阵列分析其卵巢</w:t>
      </w:r>
      <w:r>
        <w:t>miRNA</w:t>
      </w:r>
      <w:r>
        <w:rPr>
          <w:rFonts w:ascii="宋体" w:eastAsia="宋体" w:hint="eastAsia"/>
        </w:rPr>
        <w:t>的表达</w:t>
      </w:r>
      <w:r>
        <w:rPr>
          <w:rFonts w:ascii="宋体" w:eastAsia="宋体" w:hint="eastAsia"/>
        </w:rPr>
        <w:t>谱，共发现</w:t>
      </w:r>
      <w:r>
        <w:t>212</w:t>
      </w:r>
      <w:r>
        <w:rPr>
          <w:rFonts w:ascii="宋体" w:eastAsia="宋体" w:hint="eastAsia"/>
        </w:rPr>
        <w:t>种，其中有</w:t>
      </w:r>
      <w:r>
        <w:t>13</w:t>
      </w:r>
      <w:r>
        <w:rPr>
          <w:rFonts w:ascii="宋体" w:eastAsia="宋体" w:hint="eastAsia"/>
        </w:rPr>
        <w:t>种</w:t>
      </w:r>
      <w:r>
        <w:t>miRNA</w:t>
      </w:r>
      <w:r>
        <w:rPr>
          <w:rFonts w:ascii="宋体" w:eastAsia="宋体" w:hint="eastAsia"/>
        </w:rPr>
        <w:t>表达存在差异，</w:t>
      </w:r>
      <w:r>
        <w:t>10</w:t>
      </w:r>
      <w:r>
        <w:rPr>
          <w:rFonts w:ascii="宋体" w:eastAsia="宋体" w:hint="eastAsia"/>
        </w:rPr>
        <w:t>种下调，</w:t>
      </w:r>
      <w:r>
        <w:t>3</w:t>
      </w:r>
      <w:r>
        <w:rPr>
          <w:rFonts w:ascii="宋体" w:eastAsia="宋体" w:hint="eastAsia"/>
        </w:rPr>
        <w:t>种上调。</w:t>
      </w:r>
      <w:r>
        <w:rPr>
          <w:rFonts w:ascii="宋体" w:eastAsia="宋体" w:hint="eastAsia"/>
        </w:rPr>
        <w:t>上调的</w:t>
      </w:r>
      <w:r>
        <w:t>miRNA</w:t>
      </w:r>
      <w:r>
        <w:rPr>
          <w:rFonts w:ascii="宋体" w:eastAsia="宋体" w:hint="eastAsia"/>
        </w:rPr>
        <w:t>中以</w:t>
      </w:r>
      <w:r>
        <w:t>miR-132</w:t>
      </w:r>
      <w:r>
        <w:rPr>
          <w:rFonts w:ascii="宋体" w:eastAsia="宋体" w:hint="eastAsia"/>
        </w:rPr>
        <w:t>和</w:t>
      </w:r>
      <w:r>
        <w:t>miR-212</w:t>
      </w:r>
      <w:r>
        <w:rPr>
          <w:rFonts w:ascii="宋体" w:eastAsia="宋体" w:hint="eastAsia"/>
        </w:rPr>
        <w:t>较显著。而</w:t>
      </w:r>
      <w:r>
        <w:t>miR-132</w:t>
      </w:r>
      <w:r>
        <w:rPr>
          <w:rFonts w:ascii="宋体" w:eastAsia="宋体" w:hint="eastAsia"/>
        </w:rPr>
        <w:t>作用于羧基末端结</w:t>
      </w:r>
      <w:r>
        <w:rPr>
          <w:rFonts w:ascii="宋体" w:eastAsia="宋体" w:hint="eastAsia"/>
        </w:rPr>
        <w:t>合蛋白</w:t>
      </w:r>
      <w:r>
        <w:t>1</w:t>
      </w:r>
      <w:r>
        <w:t> </w:t>
      </w:r>
      <w:r>
        <w:t>(</w:t>
      </w:r>
      <w:r>
        <w:t>CtBPl</w:t>
      </w:r>
      <w:r>
        <w:t>)</w:t>
      </w:r>
      <w:r/>
      <w:r>
        <w:rPr>
          <w:rFonts w:ascii="宋体" w:eastAsia="宋体" w:hint="eastAsia"/>
        </w:rPr>
        <w:t>进行基因调控。</w:t>
      </w:r>
      <w:r>
        <w:t>miR-132</w:t>
      </w:r>
      <w:r>
        <w:rPr>
          <w:rFonts w:ascii="宋体" w:eastAsia="宋体" w:hint="eastAsia"/>
        </w:rPr>
        <w:t>和</w:t>
      </w:r>
      <w:r>
        <w:t>miR-212</w:t>
      </w:r>
      <w:r>
        <w:rPr>
          <w:rFonts w:ascii="宋体" w:eastAsia="宋体" w:hint="eastAsia"/>
        </w:rPr>
        <w:t>能抑制</w:t>
      </w:r>
      <w:r>
        <w:t>CtBPl</w:t>
      </w:r>
      <w:r>
        <w:rPr>
          <w:rFonts w:ascii="宋体" w:eastAsia="宋体" w:hint="eastAsia"/>
        </w:rPr>
        <w:t>，但不改</w:t>
      </w:r>
      <w:r>
        <w:rPr>
          <w:rFonts w:ascii="宋体" w:eastAsia="宋体" w:hint="eastAsia"/>
        </w:rPr>
        <w:t>变</w:t>
      </w:r>
    </w:p>
    <w:p w:rsidR="0018722C">
      <w:pPr>
        <w:topLinePunct/>
      </w:pPr>
      <w:r>
        <w:t>mRNA</w:t>
      </w:r>
      <w:r>
        <w:rPr>
          <w:rFonts w:ascii="宋体" w:eastAsia="宋体" w:hint="eastAsia"/>
        </w:rPr>
        <w:t>的水平</w:t>
      </w:r>
      <w:r>
        <w:t>[</w:t>
      </w:r>
      <w:r>
        <w:t xml:space="preserve">54</w:t>
      </w:r>
      <w:r>
        <w:t>]</w:t>
      </w:r>
      <w:r>
        <w:rPr>
          <w:rFonts w:ascii="宋体" w:eastAsia="宋体" w:hint="eastAsia"/>
        </w:rPr>
        <w:t>。可见，</w:t>
      </w:r>
      <w:r>
        <w:t>miRNA</w:t>
      </w:r>
      <w:r>
        <w:rPr>
          <w:rFonts w:ascii="宋体" w:eastAsia="宋体" w:hint="eastAsia"/>
        </w:rPr>
        <w:t>广泛存在于卵巢组织中，可能参与调控对卵泡发生和内分泌具有重要作用的相关基因。</w:t>
      </w:r>
      <w:r>
        <w:t>FSH</w:t>
      </w:r>
      <w:r>
        <w:rPr>
          <w:rFonts w:ascii="宋体" w:eastAsia="宋体" w:hint="eastAsia"/>
        </w:rPr>
        <w:t>刺激雌激素和孕激素的产生，调</w:t>
      </w:r>
      <w:r>
        <w:rPr>
          <w:rFonts w:ascii="宋体" w:eastAsia="宋体" w:hint="eastAsia"/>
        </w:rPr>
        <w:t>节发情周期和繁殖。在大鼠卵巢</w:t>
      </w:r>
      <w:r>
        <w:t>hCG</w:t>
      </w:r>
      <w:r>
        <w:rPr>
          <w:rFonts w:ascii="宋体" w:eastAsia="宋体" w:hint="eastAsia"/>
        </w:rPr>
        <w:t>处理</w:t>
      </w:r>
      <w:r>
        <w:t>12h</w:t>
      </w:r>
      <w:r>
        <w:rPr>
          <w:rFonts w:ascii="宋体" w:eastAsia="宋体" w:hint="eastAsia"/>
        </w:rPr>
        <w:t>后，</w:t>
      </w:r>
      <w:r>
        <w:t>miR-29a</w:t>
      </w:r>
      <w:r>
        <w:rPr>
          <w:rFonts w:ascii="宋体" w:eastAsia="宋体" w:hint="eastAsia"/>
        </w:rPr>
        <w:t>和</w:t>
      </w:r>
      <w:r>
        <w:t>miR-30d</w:t>
      </w:r>
      <w:r>
        <w:rPr>
          <w:rFonts w:ascii="宋体" w:eastAsia="宋体" w:hint="eastAsia"/>
        </w:rPr>
        <w:t>表达明</w:t>
      </w:r>
      <w:r>
        <w:rPr>
          <w:rFonts w:ascii="宋体" w:eastAsia="宋体" w:hint="eastAsia"/>
        </w:rPr>
        <w:t>显下调，而在</w:t>
      </w:r>
      <w:r>
        <w:t>28</w:t>
      </w:r>
      <w:r>
        <w:t> </w:t>
      </w:r>
      <w:r>
        <w:t>h</w:t>
      </w:r>
      <w:r/>
      <w:r>
        <w:rPr>
          <w:rFonts w:ascii="宋体" w:eastAsia="宋体" w:hint="eastAsia"/>
        </w:rPr>
        <w:t>后分别下降了</w:t>
      </w:r>
      <w:r>
        <w:t>50%</w:t>
      </w:r>
      <w:r/>
      <w:r>
        <w:rPr>
          <w:rFonts w:ascii="宋体" w:eastAsia="宋体" w:hint="eastAsia"/>
        </w:rPr>
        <w:t>和</w:t>
      </w:r>
      <w:r>
        <w:t>33%</w:t>
      </w:r>
      <w:r>
        <w:rPr>
          <w:rFonts w:ascii="宋体" w:eastAsia="宋体" w:hint="eastAsia"/>
        </w:rPr>
        <w:t>。提示这两个</w:t>
      </w:r>
      <w:r>
        <w:t>miRNA</w:t>
      </w:r>
      <w:r/>
      <w:r>
        <w:rPr>
          <w:rFonts w:ascii="宋体" w:eastAsia="宋体" w:hint="eastAsia"/>
        </w:rPr>
        <w:t>可能参</w:t>
      </w:r>
      <w:r>
        <w:rPr>
          <w:rFonts w:ascii="宋体" w:eastAsia="宋体" w:hint="eastAsia"/>
        </w:rPr>
        <w:t>与</w:t>
      </w:r>
    </w:p>
    <w:p w:rsidR="0018722C">
      <w:pPr>
        <w:topLinePunct/>
      </w:pPr>
      <w:r>
        <w:t>FSH</w:t>
      </w:r>
      <w:r>
        <w:rPr>
          <w:rFonts w:ascii="宋体" w:eastAsia="宋体" w:hint="eastAsia"/>
        </w:rPr>
        <w:t>调控颗粒细胞的功能。此外，</w:t>
      </w:r>
      <w:r>
        <w:t>miR-30d</w:t>
      </w:r>
      <w:r>
        <w:rPr>
          <w:rFonts w:ascii="宋体" w:eastAsia="宋体" w:hint="eastAsia"/>
        </w:rPr>
        <w:t>可能是通过调控</w:t>
      </w:r>
      <w:r>
        <w:t>PCG</w:t>
      </w:r>
      <w:r>
        <w:rPr>
          <w:rFonts w:ascii="宋体" w:eastAsia="宋体" w:hint="eastAsia"/>
        </w:rPr>
        <w:t>家族成员</w:t>
      </w:r>
      <w:r>
        <w:t>RNF2</w:t>
      </w:r>
      <w:r>
        <w:rPr>
          <w:rFonts w:ascii="宋体" w:eastAsia="宋体" w:hint="eastAsia"/>
        </w:rPr>
        <w:t>和</w:t>
      </w:r>
      <w:r>
        <w:t>EED</w:t>
      </w:r>
      <w:r>
        <w:rPr>
          <w:rFonts w:ascii="宋体" w:eastAsia="宋体" w:hint="eastAsia"/>
        </w:rPr>
        <w:t>的表达来影响孕酮的合成</w:t>
      </w:r>
      <w:r>
        <w:rPr>
          <w:vertAlign w:val="superscript"/>
        </w:rPr>
        <w:t>[</w:t>
      </w:r>
      <w:r>
        <w:rPr>
          <w:vertAlign w:val="superscript"/>
          <w:position w:val="11"/>
        </w:rPr>
        <w:t xml:space="preserve">55</w:t>
      </w:r>
      <w:r>
        <w:rPr>
          <w:vertAlign w:val="superscript"/>
        </w:rPr>
        <w:t>]</w:t>
      </w:r>
      <w:r>
        <w:rPr>
          <w:rFonts w:ascii="宋体" w:eastAsia="宋体" w:hint="eastAsia"/>
        </w:rPr>
        <w:t>。体内</w:t>
      </w:r>
      <w:r>
        <w:t>LH</w:t>
      </w:r>
      <w:r>
        <w:rPr>
          <w:rFonts w:ascii="宋体" w:eastAsia="宋体" w:hint="eastAsia"/>
        </w:rPr>
        <w:t>峰诱导后的小鼠颗粒细胞</w:t>
      </w:r>
      <w:r>
        <w:t>miR-21b</w:t>
      </w:r>
      <w:r>
        <w:rPr>
          <w:rFonts w:ascii="宋体" w:eastAsia="宋体" w:hint="eastAsia"/>
        </w:rPr>
        <w:t>表达升高，升高的</w:t>
      </w:r>
      <w:r>
        <w:t>miR-21</w:t>
      </w:r>
      <w:r>
        <w:rPr>
          <w:rFonts w:ascii="宋体" w:eastAsia="宋体" w:hint="eastAsia"/>
        </w:rPr>
        <w:t>具有阻断颗粒细胞凋亡并在维持黄体功能中发挥重要作用</w:t>
      </w:r>
      <w:r>
        <w:rPr>
          <w:vertAlign w:val="superscript"/>
        </w:rPr>
        <w:t>[</w:t>
      </w:r>
      <w:r>
        <w:rPr>
          <w:vertAlign w:val="superscript"/>
          <w:position w:val="11"/>
        </w:rPr>
        <w:t xml:space="preserve">56</w:t>
      </w:r>
      <w:r>
        <w:rPr>
          <w:vertAlign w:val="superscript"/>
        </w:rPr>
        <w:t>]</w:t>
      </w:r>
      <w:r>
        <w:rPr>
          <w:rFonts w:ascii="宋体" w:eastAsia="宋体" w:hint="eastAsia"/>
        </w:rPr>
        <w:t>。最近</w:t>
      </w:r>
      <w:r>
        <w:t>Zhao</w:t>
      </w:r>
      <w:r>
        <w:rPr>
          <w:rFonts w:ascii="宋体" w:eastAsia="宋体" w:hint="eastAsia"/>
        </w:rPr>
        <w:t>等人研究黄体支持控制卵巢刺激对子宫内膜</w:t>
      </w:r>
      <w:r>
        <w:t>miRNA</w:t>
      </w:r>
      <w:r>
        <w:rPr>
          <w:rFonts w:ascii="宋体" w:eastAsia="宋体" w:hint="eastAsia"/>
        </w:rPr>
        <w:t>表达的影响。研究发现黄体中期孕激素支持组与无类固醇激素支持组相比，有</w:t>
      </w:r>
      <w:r>
        <w:t>33</w:t>
      </w:r>
      <w:r>
        <w:t>  </w:t>
      </w:r>
      <w:r>
        <w:rPr>
          <w:rFonts w:ascii="宋体" w:eastAsia="宋体" w:hint="eastAsia"/>
        </w:rPr>
        <w:t>种</w:t>
      </w:r>
    </w:p>
    <w:p w:rsidR="0018722C">
      <w:pPr>
        <w:topLinePunct/>
      </w:pPr>
      <w:r>
        <w:t>miRNA</w:t>
      </w:r>
      <w:r>
        <w:rPr>
          <w:rFonts w:ascii="宋体" w:eastAsia="宋体" w:hint="eastAsia"/>
        </w:rPr>
        <w:t>表达上调，</w:t>
      </w:r>
      <w:r>
        <w:t>3</w:t>
      </w:r>
      <w:r>
        <w:rPr>
          <w:rFonts w:ascii="宋体" w:eastAsia="宋体" w:hint="eastAsia"/>
        </w:rPr>
        <w:t>种</w:t>
      </w:r>
      <w:r>
        <w:t>miRNA</w:t>
      </w:r>
      <w:r>
        <w:rPr>
          <w:rFonts w:ascii="宋体" w:eastAsia="宋体" w:hint="eastAsia"/>
        </w:rPr>
        <w:t>表达下调。而雌激素</w:t>
      </w:r>
      <w:r>
        <w:t>+</w:t>
      </w:r>
      <w:r>
        <w:rPr>
          <w:rFonts w:ascii="宋体" w:eastAsia="宋体" w:hint="eastAsia"/>
        </w:rPr>
        <w:t>孕激素支持组与孕激素支</w:t>
      </w:r>
      <w:r>
        <w:rPr>
          <w:rFonts w:ascii="宋体" w:eastAsia="宋体" w:hint="eastAsia"/>
        </w:rPr>
        <w:t>持组相比却有</w:t>
      </w:r>
      <w:r>
        <w:t>5</w:t>
      </w:r>
      <w:r>
        <w:rPr>
          <w:rFonts w:ascii="宋体" w:eastAsia="宋体" w:hint="eastAsia"/>
        </w:rPr>
        <w:t>种</w:t>
      </w:r>
      <w:r>
        <w:t>miRNA</w:t>
      </w:r>
      <w:r>
        <w:rPr>
          <w:rFonts w:ascii="宋体" w:eastAsia="宋体" w:hint="eastAsia"/>
        </w:rPr>
        <w:t>表达上调</w:t>
      </w:r>
      <w:r>
        <w:rPr>
          <w:vertAlign w:val="superscript"/>
        </w:rPr>
        <w:t>[</w:t>
      </w:r>
      <w:r>
        <w:rPr>
          <w:vertAlign w:val="superscript"/>
        </w:rPr>
        <w:t xml:space="preserve">57</w:t>
      </w:r>
      <w:r>
        <w:rPr>
          <w:vertAlign w:val="superscript"/>
        </w:rPr>
        <w:t>]</w:t>
      </w:r>
      <w:r>
        <w:rPr>
          <w:rFonts w:ascii="宋体" w:eastAsia="宋体" w:hint="eastAsia"/>
        </w:rPr>
        <w:t>。根据此研究，我们认为具有抗增殖作用</w:t>
      </w:r>
      <w:r>
        <w:rPr>
          <w:rFonts w:ascii="宋体" w:eastAsia="宋体" w:hint="eastAsia"/>
        </w:rPr>
        <w:t>的孕激素局限性地增加子宫内膜</w:t>
      </w:r>
      <w:r>
        <w:t>miRNA</w:t>
      </w:r>
      <w:r>
        <w:rPr>
          <w:rFonts w:ascii="宋体" w:eastAsia="宋体" w:hint="eastAsia"/>
        </w:rPr>
        <w:t>的表达，同时额外使用雌激素会减弱这</w:t>
      </w:r>
      <w:r>
        <w:rPr>
          <w:rFonts w:ascii="宋体" w:eastAsia="宋体" w:hint="eastAsia"/>
        </w:rPr>
        <w:t>种作用。此外控制卵巢激素的释放或者选择性的使用类固醇激素可能调节子宫</w:t>
      </w:r>
      <w:r>
        <w:rPr>
          <w:rFonts w:ascii="宋体" w:eastAsia="宋体" w:hint="eastAsia"/>
        </w:rPr>
        <w:t>内</w:t>
      </w:r>
    </w:p>
    <w:p w:rsidR="0018722C">
      <w:pPr>
        <w:pStyle w:val="ae"/>
        <w:topLinePunct/>
      </w:pPr>
      <w:r>
        <w:rPr>
          <w:kern w:val="2"/>
          <w:sz w:val="22"/>
          <w:szCs w:val="22"/>
          <w:rFonts w:cstheme="minorBidi" w:hAnsiTheme="minorHAnsi" w:eastAsiaTheme="minorHAnsi" w:asciiTheme="minorHAnsi"/>
        </w:rPr>
        <w:pict>
          <v:group style="margin-left:88.584pt;margin-top:-18.430666pt;width:411.58pt;height:23.02pt;mso-position-horizontal-relative:page;mso-position-vertical-relative:paragraph;z-index:-91264" coordorigin="1772,-369" coordsize="8366,468">
            <v:rect style="position:absolute;left:1771;top:-369;width:8366;height:468" filled="true" fillcolor="#ffffff" stroked="false">
              <v:fill type="solid"/>
            </v:rect>
            <v:shape style="position:absolute;left:1771;top:-369;width:8366;height:468" type="#_x0000_t202" filled="false" stroked="false">
              <v:textbox inset="0,0,0,0">
                <w:txbxContent>
                  <w:p w:rsidR="0018722C">
                    <w:pPr>
                      <w:spacing w:line="292" w:lineRule="exact" w:before="0"/>
                      <w:ind w:leftChars="0" w:left="28" w:rightChars="0" w:right="0" w:firstLineChars="0" w:firstLine="0"/>
                      <w:jc w:val="left"/>
                      <w:rPr>
                        <w:rFonts w:ascii="宋体" w:eastAsia="宋体" w:hint="eastAsia"/>
                        <w:sz w:val="24"/>
                      </w:rPr>
                    </w:pPr>
                    <w:r>
                      <w:rPr>
                        <w:rFonts w:ascii="宋体" w:eastAsia="宋体" w:hint="eastAsia"/>
                        <w:spacing w:val="-31"/>
                        <w:sz w:val="24"/>
                      </w:rPr>
                      <w:t>膜 </w:t>
                    </w:r>
                    <w:r>
                      <w:rPr>
                        <w:sz w:val="24"/>
                      </w:rPr>
                      <w:t>miRNA </w:t>
                    </w:r>
                    <w:r>
                      <w:rPr>
                        <w:rFonts w:ascii="宋体" w:eastAsia="宋体" w:hint="eastAsia"/>
                        <w:spacing w:val="-3"/>
                        <w:sz w:val="24"/>
                      </w:rPr>
                      <w:t>的表达，从而影响子宫内膜容受性和胚胎着床率。从上述的研究证明</w:t>
                    </w:r>
                  </w:p>
                </w:txbxContent>
              </v:textbox>
              <w10:wrap type="none"/>
            </v:shape>
            <w10:wrap type="none"/>
          </v:group>
        </w:pict>
      </w:r>
    </w:p>
    <w:p w:rsidR="0018722C">
      <w:pPr>
        <w:pStyle w:val="ae"/>
        <w:topLinePunct/>
      </w:pPr>
      <w:r>
        <w:rPr>
          <w:kern w:val="2"/>
          <w:szCs w:val="22"/>
          <w:rFonts w:ascii="Calibri" w:cstheme="minorBidi" w:hAnsiTheme="minorHAnsi" w:eastAsiaTheme="minorHAnsi"/>
          <w:sz w:val="18"/>
        </w:rPr>
        <w:t>84</w:t>
      </w:r>
    </w:p>
    <w:p w:rsidR="0018722C">
      <w:pPr>
        <w:topLinePunct/>
      </w:pPr>
      <w:r>
        <w:t>miRNA</w:t>
      </w:r>
      <w:r>
        <w:rPr>
          <w:rFonts w:ascii="宋体" w:eastAsia="宋体" w:hint="eastAsia"/>
        </w:rPr>
        <w:t>既可以调控性激素分泌，又可以受性激素的调节。这种双向调控作用在女性生殖道发育过程中至关重要。</w:t>
      </w:r>
    </w:p>
    <w:p w:rsidR="0018722C">
      <w:pPr>
        <w:topLinePunct/>
      </w:pPr>
      <w:r>
        <w:rPr>
          <w:rFonts w:cstheme="minorBidi" w:hAnsiTheme="minorHAnsi" w:eastAsiaTheme="minorHAnsi" w:asciiTheme="minorHAnsi"/>
        </w:rPr>
        <w:t>2.4.3</w:t>
      </w:r>
      <w:r>
        <w:rPr>
          <w:rFonts w:cstheme="minorBidi" w:hAnsiTheme="minorHAnsi" w:eastAsiaTheme="minorHAnsi" w:asciiTheme="minorHAnsi"/>
        </w:rPr>
        <w:t>miRNA</w:t>
      </w:r>
      <w:r>
        <w:rPr>
          <w:rFonts w:ascii="黑体" w:eastAsia="黑体" w:hint="eastAsia" w:cstheme="minorBidi" w:hAnsiTheme="minorHAnsi"/>
        </w:rPr>
        <w:t>对卵巢癌的调控作用</w:t>
      </w:r>
    </w:p>
    <w:p w:rsidR="0018722C">
      <w:pPr>
        <w:topLinePunct/>
      </w:pPr>
      <w:r>
        <w:rPr>
          <w:rFonts w:ascii="宋体" w:eastAsia="宋体" w:hint="eastAsia"/>
        </w:rPr>
        <w:t>卵巢肿瘤是女性生殖道三大恶性肿瘤之一，其中卵巢上皮癌是妇科癌症中死</w:t>
      </w:r>
      <w:r>
        <w:rPr>
          <w:rFonts w:ascii="宋体" w:eastAsia="宋体" w:hint="eastAsia"/>
        </w:rPr>
        <w:t>亡率最高的一种癌症。</w:t>
      </w:r>
      <w:r>
        <w:rPr>
          <w:rFonts w:ascii="宋体" w:eastAsia="宋体" w:hint="eastAsia"/>
        </w:rPr>
        <w:t>近年</w:t>
      </w:r>
      <w:r>
        <w:rPr>
          <w:rFonts w:ascii="宋体" w:eastAsia="宋体" w:hint="eastAsia"/>
        </w:rPr>
        <w:t>来</w:t>
      </w:r>
      <w:r>
        <w:t>miRNA</w:t>
      </w:r>
      <w:r>
        <w:rPr>
          <w:rFonts w:ascii="宋体" w:eastAsia="宋体" w:hint="eastAsia"/>
        </w:rPr>
        <w:t>异常的表达被证明参与卵巢癌的发生。</w:t>
      </w:r>
      <w:r>
        <w:t>Iorio</w:t>
      </w:r>
      <w:r>
        <w:rPr>
          <w:rFonts w:ascii="宋体" w:eastAsia="宋体" w:hint="eastAsia"/>
        </w:rPr>
        <w:t>等首先研究卵巢癌中</w:t>
      </w:r>
      <w:r>
        <w:t>miRNA</w:t>
      </w:r>
      <w:r>
        <w:rPr>
          <w:rFonts w:ascii="宋体" w:eastAsia="宋体" w:hint="eastAsia"/>
        </w:rPr>
        <w:t>的表达情况，结果发现在卵巢癌组织中</w:t>
      </w:r>
      <w:r>
        <w:t>miR-200a</w:t>
      </w:r>
      <w:r>
        <w:rPr>
          <w:rFonts w:ascii="宋体" w:eastAsia="宋体" w:hint="eastAsia"/>
        </w:rPr>
        <w:t>、</w:t>
      </w:r>
      <w:r>
        <w:t>miR-141</w:t>
      </w:r>
      <w:r>
        <w:rPr>
          <w:rFonts w:ascii="宋体" w:eastAsia="宋体" w:hint="eastAsia"/>
        </w:rPr>
        <w:t>、</w:t>
      </w:r>
      <w:r>
        <w:t>miR-200b</w:t>
      </w:r>
      <w:r>
        <w:rPr>
          <w:rFonts w:ascii="宋体" w:eastAsia="宋体" w:hint="eastAsia"/>
        </w:rPr>
        <w:t>和</w:t>
      </w:r>
      <w:r>
        <w:t>miR-200c</w:t>
      </w:r>
      <w:r>
        <w:rPr>
          <w:rFonts w:ascii="宋体" w:eastAsia="宋体" w:hint="eastAsia"/>
        </w:rPr>
        <w:t>的表达明显上调，而</w:t>
      </w:r>
      <w:r>
        <w:t>miR-199a</w:t>
      </w:r>
      <w:r>
        <w:rPr>
          <w:rFonts w:ascii="宋体" w:eastAsia="宋体" w:hint="eastAsia"/>
        </w:rPr>
        <w:t>、</w:t>
      </w:r>
      <w:r>
        <w:t>miR-140</w:t>
      </w:r>
      <w:r>
        <w:rPr>
          <w:rFonts w:ascii="宋体" w:eastAsia="宋体" w:hint="eastAsia"/>
        </w:rPr>
        <w:t>、</w:t>
      </w:r>
      <w:r>
        <w:t>miR-145</w:t>
      </w:r>
      <w:r>
        <w:rPr>
          <w:rFonts w:ascii="宋体" w:eastAsia="宋体" w:hint="eastAsia"/>
        </w:rPr>
        <w:t>和</w:t>
      </w:r>
      <w:r>
        <w:t>miR-125b</w:t>
      </w:r>
      <w:r>
        <w:rPr>
          <w:rFonts w:ascii="宋体" w:eastAsia="宋体" w:hint="eastAsia"/>
        </w:rPr>
        <w:t>则显著下调。</w:t>
      </w:r>
      <w:r>
        <w:t>miR-140</w:t>
      </w:r>
      <w:r>
        <w:rPr>
          <w:rFonts w:ascii="宋体" w:eastAsia="宋体" w:hint="eastAsia"/>
        </w:rPr>
        <w:t>在卵巢癌中缺失，基因位于染色体</w:t>
      </w:r>
      <w:r>
        <w:t>6q22</w:t>
      </w:r>
      <w:r>
        <w:rPr>
          <w:rFonts w:ascii="宋体" w:eastAsia="宋体" w:hint="eastAsia"/>
        </w:rPr>
        <w:t>，这</w:t>
      </w:r>
      <w:r>
        <w:rPr>
          <w:rFonts w:ascii="宋体" w:eastAsia="宋体" w:hint="eastAsia"/>
        </w:rPr>
        <w:t>个易碎区域在卵巢癌中常常缺失。</w:t>
      </w:r>
      <w:r>
        <w:t>miR-140</w:t>
      </w:r>
      <w:r>
        <w:rPr>
          <w:rFonts w:ascii="宋体" w:eastAsia="宋体" w:hint="eastAsia"/>
        </w:rPr>
        <w:t>可以通过调控靶基因影响多种细胞活</w:t>
      </w:r>
      <w:r>
        <w:rPr>
          <w:rFonts w:ascii="宋体" w:eastAsia="宋体" w:hint="eastAsia"/>
        </w:rPr>
        <w:t>动，包括肿瘤侵入和血管发生等。可见，这些</w:t>
      </w:r>
      <w:r>
        <w:t>miRNAs</w:t>
      </w:r>
      <w:r>
        <w:rPr>
          <w:rFonts w:ascii="宋体" w:eastAsia="宋体" w:hint="eastAsia"/>
        </w:rPr>
        <w:t>可能在卵巢癌的的病理发</w:t>
      </w:r>
      <w:r>
        <w:rPr>
          <w:rFonts w:ascii="宋体" w:eastAsia="宋体" w:hint="eastAsia"/>
        </w:rPr>
        <w:t>生和发展过程中发挥非常重要的作用。此外，在子宫内膜样卵巢瘤中</w:t>
      </w:r>
      <w:r>
        <w:t>miR-200a</w:t>
      </w:r>
      <w:r>
        <w:rPr>
          <w:rFonts w:ascii="宋体" w:eastAsia="宋体" w:hint="eastAsia"/>
        </w:rPr>
        <w:t>、</w:t>
      </w:r>
      <w:r>
        <w:t>miR-200b</w:t>
      </w:r>
      <w:r>
        <w:rPr>
          <w:rFonts w:ascii="宋体" w:eastAsia="宋体" w:hint="eastAsia"/>
        </w:rPr>
        <w:t>、</w:t>
      </w:r>
      <w:r>
        <w:t>miR-200c</w:t>
      </w:r>
      <w:r>
        <w:rPr>
          <w:rFonts w:ascii="宋体" w:eastAsia="宋体" w:hint="eastAsia"/>
        </w:rPr>
        <w:t>和</w:t>
      </w:r>
      <w:r>
        <w:t>miR-141</w:t>
      </w:r>
      <w:r>
        <w:rPr>
          <w:rFonts w:ascii="宋体" w:eastAsia="宋体" w:hint="eastAsia"/>
        </w:rPr>
        <w:t>表达显著上调，而</w:t>
      </w:r>
      <w:r>
        <w:t>miR-222</w:t>
      </w:r>
      <w:r>
        <w:rPr>
          <w:rFonts w:ascii="宋体" w:eastAsia="宋体" w:hint="eastAsia"/>
        </w:rPr>
        <w:t>和</w:t>
      </w:r>
      <w:r>
        <w:t>miR-144</w:t>
      </w:r>
      <w:r>
        <w:rPr>
          <w:rFonts w:ascii="宋体" w:eastAsia="宋体" w:hint="eastAsia"/>
        </w:rPr>
        <w:t>表达下</w:t>
      </w:r>
      <w:r>
        <w:rPr>
          <w:rFonts w:ascii="宋体" w:eastAsia="宋体" w:hint="eastAsia"/>
        </w:rPr>
        <w:t>调。在卵巢粘液性囊腺瘤中</w:t>
      </w:r>
      <w:r>
        <w:t>miR-212</w:t>
      </w:r>
      <w:r>
        <w:rPr>
          <w:rFonts w:ascii="宋体" w:eastAsia="宋体" w:hint="eastAsia"/>
        </w:rPr>
        <w:t>表达下调，其靶向作用于基因</w:t>
      </w:r>
      <w:r>
        <w:t>WT1</w:t>
      </w:r>
      <w:r>
        <w:rPr>
          <w:rFonts w:ascii="宋体" w:eastAsia="宋体" w:hint="eastAsia"/>
        </w:rPr>
        <w:t>和</w:t>
      </w:r>
      <w:r>
        <w:t>BRCA-1</w:t>
      </w:r>
      <w:r>
        <w:rPr>
          <w:vertAlign w:val="superscript"/>
          /&gt;
        </w:rPr>
        <w:t>[</w:t>
      </w:r>
      <w:r>
        <w:rPr>
          <w:vertAlign w:val="superscript"/>
          <w:position w:val="11"/>
        </w:rPr>
        <w:t xml:space="preserve">58</w:t>
      </w:r>
      <w:r>
        <w:rPr>
          <w:vertAlign w:val="superscript"/>
          /&gt;
        </w:rPr>
        <w:t>]</w:t>
      </w:r>
      <w:r>
        <w:rPr>
          <w:rFonts w:ascii="宋体" w:eastAsia="宋体" w:hint="eastAsia"/>
        </w:rPr>
        <w:t>。说明</w:t>
      </w:r>
      <w:r>
        <w:t>miRNA</w:t>
      </w:r>
      <w:r>
        <w:rPr>
          <w:rFonts w:ascii="宋体" w:eastAsia="宋体" w:hint="eastAsia"/>
        </w:rPr>
        <w:t>的表达可以区分不同组织亚型的卵巢癌，有助于及时</w:t>
      </w:r>
      <w:r>
        <w:rPr>
          <w:rFonts w:ascii="宋体" w:eastAsia="宋体" w:hint="eastAsia"/>
        </w:rPr>
        <w:t>明确诊断和有效地治疗。随后有研究证明</w:t>
      </w:r>
      <w:r>
        <w:t>miR-200a</w:t>
      </w:r>
      <w:r>
        <w:t>/</w:t>
      </w:r>
      <w:r>
        <w:t>b</w:t>
      </w:r>
      <w:r>
        <w:t>/</w:t>
      </w:r>
      <w:r>
        <w:t>c</w:t>
      </w:r>
      <w:r>
        <w:rPr>
          <w:rFonts w:ascii="宋体" w:eastAsia="宋体" w:hint="eastAsia"/>
        </w:rPr>
        <w:t>、</w:t>
      </w:r>
      <w:r>
        <w:t>miR-141</w:t>
      </w:r>
      <w:r>
        <w:rPr>
          <w:rFonts w:ascii="宋体" w:eastAsia="宋体" w:hint="eastAsia"/>
        </w:rPr>
        <w:t>和</w:t>
      </w:r>
      <w:r>
        <w:t>miR-429</w:t>
      </w:r>
      <w:r/>
      <w:r>
        <w:rPr>
          <w:rFonts w:ascii="宋体" w:eastAsia="宋体" w:hint="eastAsia"/>
        </w:rPr>
        <w:t>通</w:t>
      </w:r>
      <w:r>
        <w:rPr>
          <w:rFonts w:ascii="宋体" w:eastAsia="宋体" w:hint="eastAsia"/>
        </w:rPr>
        <w:t>过调控钙黏着蛋白</w:t>
      </w:r>
      <w:r>
        <w:t>E</w:t>
      </w:r>
      <w:r>
        <w:rPr>
          <w:rFonts w:ascii="宋体" w:eastAsia="宋体" w:hint="eastAsia"/>
        </w:rPr>
        <w:t>受体</w:t>
      </w:r>
      <w:r>
        <w:t>ZEB1</w:t>
      </w:r>
      <w:r>
        <w:rPr>
          <w:rFonts w:ascii="宋体" w:eastAsia="宋体" w:hint="eastAsia"/>
        </w:rPr>
        <w:t>、</w:t>
      </w:r>
      <w:r>
        <w:t>ZEB2</w:t>
      </w:r>
      <w:r>
        <w:rPr>
          <w:rFonts w:ascii="宋体" w:eastAsia="宋体" w:hint="eastAsia"/>
        </w:rPr>
        <w:t>和氧化应激途径</w:t>
      </w:r>
      <w:r>
        <w:t>p38a</w:t>
      </w:r>
      <w:r/>
      <w:r>
        <w:rPr>
          <w:rFonts w:ascii="宋体" w:eastAsia="宋体" w:hint="eastAsia"/>
        </w:rPr>
        <w:t>参与卵巢上皮癌的发生</w:t>
      </w:r>
      <w:r>
        <w:rPr>
          <w:vertAlign w:val="superscript"/>
          /&gt;
        </w:rPr>
        <w:t>[</w:t>
      </w:r>
      <w:r>
        <w:rPr>
          <w:vertAlign w:val="superscript"/>
          <w:position w:val="11"/>
        </w:rPr>
        <w:t xml:space="preserve">59-60</w:t>
      </w:r>
      <w:r>
        <w:rPr>
          <w:vertAlign w:val="superscript"/>
          /&gt;
        </w:rPr>
        <w:t>]</w:t>
      </w:r>
      <w:r>
        <w:rPr>
          <w:rFonts w:ascii="宋体" w:eastAsia="宋体" w:hint="eastAsia"/>
          <w:rFonts w:ascii="宋体" w:eastAsia="宋体" w:hint="eastAsia"/>
          <w:spacing w:val="-60"/>
        </w:rPr>
        <w:t xml:space="preserve">. </w:t>
      </w:r>
      <w:r>
        <w:t>Silvia</w:t>
      </w:r>
      <w:r>
        <w:rPr>
          <w:rFonts w:ascii="宋体" w:eastAsia="宋体" w:hint="eastAsia"/>
        </w:rPr>
        <w:t>等人研究发现</w:t>
      </w:r>
      <w:r>
        <w:t>miR-200c</w:t>
      </w:r>
      <w:r/>
      <w:r>
        <w:rPr>
          <w:rFonts w:ascii="宋体" w:eastAsia="宋体" w:hint="eastAsia"/>
        </w:rPr>
        <w:t>可以增加</w:t>
      </w:r>
      <w:r>
        <w:t>RNA</w:t>
      </w:r>
      <w:r>
        <w:rPr>
          <w:rFonts w:ascii="宋体" w:eastAsia="宋体" w:hint="eastAsia"/>
        </w:rPr>
        <w:t>结合蛋白</w:t>
      </w:r>
      <w:r>
        <w:t>HuR</w:t>
      </w:r>
      <w:r>
        <w:rPr>
          <w:rFonts w:ascii="宋体" w:eastAsia="宋体" w:hint="eastAsia"/>
        </w:rPr>
        <w:t>和</w:t>
      </w:r>
      <w:r>
        <w:t>TUBB</w:t>
      </w:r>
      <w:r>
        <w:t>3</w:t>
      </w:r>
    </w:p>
    <w:p w:rsidR="0018722C">
      <w:pPr>
        <w:topLinePunct/>
      </w:pPr>
      <w:r>
        <w:t>mRNA</w:t>
      </w:r>
      <w:r>
        <w:rPr>
          <w:rFonts w:ascii="宋体" w:eastAsia="宋体" w:hint="eastAsia"/>
        </w:rPr>
        <w:t>的结合，结合后增强</w:t>
      </w:r>
      <w:r>
        <w:t>TUBB3 mRNA</w:t>
      </w:r>
      <w:r/>
      <w:r>
        <w:rPr>
          <w:rFonts w:ascii="宋体" w:eastAsia="宋体" w:hint="eastAsia"/>
        </w:rPr>
        <w:t>翻译，更重要的是，还发现</w:t>
      </w:r>
      <w:r>
        <w:t>miR-200c</w:t>
      </w:r>
      <w:r>
        <w:rPr>
          <w:rFonts w:ascii="宋体" w:eastAsia="宋体" w:hint="eastAsia"/>
        </w:rPr>
        <w:t>过表达依赖于</w:t>
      </w:r>
      <w:r>
        <w:t>HuR</w:t>
      </w:r>
      <w:r>
        <w:rPr>
          <w:rFonts w:ascii="宋体" w:eastAsia="宋体" w:hint="eastAsia"/>
        </w:rPr>
        <w:t>在细胞上的位置，从而影响卵巢癌患者的预后。当</w:t>
      </w:r>
      <w:r>
        <w:t>HuR</w:t>
      </w:r>
      <w:r>
        <w:rPr>
          <w:rFonts w:ascii="宋体" w:eastAsia="宋体" w:hint="eastAsia"/>
        </w:rPr>
        <w:t>在核</w:t>
      </w:r>
      <w:r>
        <w:rPr>
          <w:rFonts w:ascii="宋体" w:eastAsia="宋体" w:hint="eastAsia"/>
        </w:rPr>
        <w:t>中时，高表达的</w:t>
      </w:r>
      <w:r>
        <w:t>miR-200c</w:t>
      </w:r>
      <w:r/>
      <w:r w:rsidR="001852F3">
        <w:t xml:space="preserve"> </w:t>
      </w:r>
      <w:r>
        <w:rPr>
          <w:rFonts w:ascii="宋体" w:eastAsia="宋体" w:hint="eastAsia"/>
        </w:rPr>
        <w:t>抑制</w:t>
      </w:r>
      <w:r>
        <w:t>TUBB3</w:t>
      </w:r>
      <w:r/>
      <w:r w:rsidR="001852F3">
        <w:t xml:space="preserve"> </w:t>
      </w:r>
      <w:r>
        <w:rPr>
          <w:rFonts w:ascii="宋体" w:eastAsia="宋体" w:hint="eastAsia"/>
        </w:rPr>
        <w:t>的表达，则卵巢癌预后良好。然而</w:t>
      </w:r>
      <w:r>
        <w:rPr>
          <w:rFonts w:ascii="宋体" w:eastAsia="宋体" w:hint="eastAsia"/>
        </w:rPr>
        <w:t>当</w:t>
      </w:r>
    </w:p>
    <w:p w:rsidR="0018722C">
      <w:pPr>
        <w:topLinePunct/>
      </w:pPr>
      <w:r>
        <w:t>HuR</w:t>
      </w:r>
      <w:r>
        <w:rPr>
          <w:rFonts w:ascii="宋体" w:eastAsia="宋体" w:hint="eastAsia"/>
        </w:rPr>
        <w:t>在细胞浆时，高表达的</w:t>
      </w:r>
      <w:r>
        <w:t>miR-200c</w:t>
      </w:r>
      <w:r/>
      <w:r>
        <w:rPr>
          <w:rFonts w:ascii="宋体" w:eastAsia="宋体" w:hint="eastAsia"/>
        </w:rPr>
        <w:t>却增强</w:t>
      </w:r>
      <w:r>
        <w:t>TUBB3</w:t>
      </w:r>
      <w:r/>
      <w:r>
        <w:rPr>
          <w:rFonts w:ascii="宋体" w:eastAsia="宋体" w:hint="eastAsia"/>
        </w:rPr>
        <w:t>的表达，而且产生不良的</w:t>
      </w:r>
      <w:r>
        <w:rPr>
          <w:rFonts w:ascii="宋体" w:eastAsia="宋体" w:hint="eastAsia"/>
        </w:rPr>
        <w:t>后果。因此，研究</w:t>
      </w:r>
      <w:r>
        <w:t>miRNA</w:t>
      </w:r>
      <w:r>
        <w:rPr>
          <w:rFonts w:ascii="宋体" w:eastAsia="宋体" w:hint="eastAsia"/>
        </w:rPr>
        <w:t>的表达可能有利于预测卵巢癌患者的预后</w:t>
      </w:r>
      <w:r>
        <w:rPr>
          <w:vertAlign w:val="superscript"/>
          /&gt;
        </w:rPr>
        <w:t>[</w:t>
      </w:r>
      <w:r>
        <w:rPr>
          <w:vertAlign w:val="superscript"/>
          <w:position w:val="11"/>
        </w:rPr>
        <w:t xml:space="preserve">61</w:t>
      </w:r>
      <w:r>
        <w:rPr>
          <w:vertAlign w:val="superscript"/>
          /&gt;
        </w:rPr>
        <w:t>]</w:t>
      </w:r>
      <w:r>
        <w:rPr>
          <w:rFonts w:ascii="宋体" w:eastAsia="宋体" w:hint="eastAsia"/>
        </w:rPr>
        <w:t>。此外，</w:t>
      </w:r>
      <w:r>
        <w:t>miR-144</w:t>
      </w:r>
      <w:r>
        <w:rPr>
          <w:rFonts w:ascii="宋体" w:eastAsia="宋体" w:hint="eastAsia"/>
        </w:rPr>
        <w:t>、</w:t>
      </w:r>
      <w:r>
        <w:t>miR-16</w:t>
      </w:r>
      <w:r>
        <w:rPr>
          <w:rFonts w:ascii="宋体" w:eastAsia="宋体" w:hint="eastAsia"/>
        </w:rPr>
        <w:t>、</w:t>
      </w:r>
      <w:r>
        <w:t>miR-182</w:t>
      </w:r>
      <w:r>
        <w:rPr>
          <w:rFonts w:ascii="宋体" w:eastAsia="宋体" w:hint="eastAsia"/>
        </w:rPr>
        <w:t>、</w:t>
      </w:r>
      <w:r>
        <w:t>miR-18b</w:t>
      </w:r>
      <w:r>
        <w:rPr>
          <w:rFonts w:ascii="宋体" w:eastAsia="宋体" w:hint="eastAsia"/>
        </w:rPr>
        <w:t>、</w:t>
      </w:r>
      <w:r>
        <w:t>miR-19a</w:t>
      </w:r>
      <w:r>
        <w:rPr>
          <w:rFonts w:ascii="宋体" w:eastAsia="宋体" w:hint="eastAsia"/>
        </w:rPr>
        <w:t>、</w:t>
      </w:r>
      <w:r>
        <w:t>miR-106b</w:t>
      </w:r>
      <w:r>
        <w:rPr>
          <w:rFonts w:ascii="宋体" w:eastAsia="宋体" w:hint="eastAsia"/>
        </w:rPr>
        <w:t>和</w:t>
      </w:r>
      <w:r>
        <w:t>miR-223</w:t>
      </w:r>
      <w:r/>
      <w:r>
        <w:rPr>
          <w:rFonts w:ascii="宋体" w:eastAsia="宋体" w:hint="eastAsia"/>
        </w:rPr>
        <w:t>在三种不同病理组织分型的卵巢肿瘤均表达上调</w:t>
      </w:r>
      <w:r>
        <w:rPr>
          <w:vertAlign w:val="superscript"/>
          /&gt;
        </w:rPr>
        <w:t>[</w:t>
      </w:r>
      <w:r>
        <w:rPr>
          <w:vertAlign w:val="superscript"/>
          <w:position w:val="11"/>
        </w:rPr>
        <w:t xml:space="preserve">62</w:t>
      </w:r>
      <w:r>
        <w:rPr>
          <w:vertAlign w:val="superscript"/>
          /&gt;
        </w:rPr>
        <w:t>]</w:t>
      </w:r>
      <w:r>
        <w:rPr>
          <w:rFonts w:ascii="宋体" w:eastAsia="宋体" w:hint="eastAsia"/>
        </w:rPr>
        <w:t>。</w:t>
      </w:r>
      <w:r>
        <w:t>miR-148a</w:t>
      </w:r>
      <w:r/>
      <w:r>
        <w:rPr>
          <w:rFonts w:ascii="宋体" w:eastAsia="宋体" w:hint="eastAsia"/>
        </w:rPr>
        <w:t>在卵巢癌表达下调，从</w:t>
      </w:r>
      <w:r>
        <w:rPr>
          <w:rFonts w:ascii="宋体" w:eastAsia="宋体" w:hint="eastAsia"/>
        </w:rPr>
        <w:t>而通过异常调控细胞增殖参与卵巢癌病变</w:t>
      </w:r>
      <w:r>
        <w:rPr>
          <w:vertAlign w:val="superscript"/>
          /&gt;
        </w:rPr>
        <w:t>[</w:t>
      </w:r>
      <w:r>
        <w:rPr>
          <w:vertAlign w:val="superscript"/>
          <w:position w:val="11"/>
        </w:rPr>
        <w:t xml:space="preserve">63</w:t>
      </w:r>
      <w:r>
        <w:rPr>
          <w:vertAlign w:val="superscript"/>
          /&gt;
        </w:rPr>
        <w:t>]</w:t>
      </w:r>
      <w:r>
        <w:rPr>
          <w:rFonts w:ascii="宋体" w:eastAsia="宋体" w:hint="eastAsia"/>
        </w:rPr>
        <w:t>。</w:t>
      </w:r>
    </w:p>
    <w:p w:rsidR="0018722C">
      <w:pPr>
        <w:topLinePunct/>
      </w:pPr>
      <w:r>
        <w:rPr>
          <w:rFonts w:ascii="宋体" w:eastAsia="宋体" w:hint="eastAsia"/>
        </w:rPr>
        <w:t>最近也有一系列的研究发现</w:t>
      </w:r>
      <w:r>
        <w:t>miRNA</w:t>
      </w:r>
      <w:r>
        <w:rPr>
          <w:rFonts w:ascii="宋体" w:eastAsia="宋体" w:hint="eastAsia"/>
        </w:rPr>
        <w:t>与卵巢肿瘤患者的生存和复发有密切的</w:t>
      </w:r>
      <w:r>
        <w:rPr>
          <w:rFonts w:ascii="宋体" w:eastAsia="宋体" w:hint="eastAsia"/>
        </w:rPr>
        <w:t>关系。最近</w:t>
      </w:r>
      <w:r>
        <w:t>Kristin</w:t>
      </w:r>
      <w:r>
        <w:rPr>
          <w:rFonts w:ascii="宋体" w:eastAsia="宋体" w:hint="eastAsia"/>
        </w:rPr>
        <w:t>等发现多种</w:t>
      </w:r>
      <w:r>
        <w:t>miRNA</w:t>
      </w:r>
      <w:r>
        <w:rPr>
          <w:rFonts w:ascii="宋体" w:eastAsia="宋体" w:hint="eastAsia"/>
        </w:rPr>
        <w:t>与卵巢癌患者的生存和复发有关，</w:t>
      </w:r>
      <w:r w:rsidR="001852F3">
        <w:rPr>
          <w:rFonts w:ascii="宋体" w:eastAsia="宋体" w:hint="eastAsia"/>
        </w:rPr>
        <w:t xml:space="preserve">其中</w:t>
      </w:r>
      <w:r>
        <w:t>hsa-miR-521</w:t>
      </w:r>
      <w:r>
        <w:rPr>
          <w:rFonts w:ascii="宋体" w:eastAsia="宋体" w:hint="eastAsia"/>
        </w:rPr>
        <w:t>水平每增加一个单位，</w:t>
      </w:r>
      <w:r>
        <w:t>I</w:t>
      </w:r>
      <w:r>
        <w:t>/</w:t>
      </w:r>
      <w:r>
        <w:t xml:space="preserve">II</w:t>
      </w:r>
      <w:r>
        <w:rPr>
          <w:rFonts w:ascii="宋体" w:eastAsia="宋体" w:hint="eastAsia"/>
        </w:rPr>
        <w:t>期卵巢癌患者的死亡风险就会增加</w:t>
      </w:r>
      <w:r>
        <w:t>2</w:t>
      </w:r>
      <w:r>
        <w:t>.</w:t>
      </w:r>
      <w:r>
        <w:t>10</w:t>
      </w:r>
      <w:r>
        <w:rPr>
          <w:rFonts w:ascii="宋体" w:eastAsia="宋体" w:hint="eastAsia"/>
        </w:rPr>
        <w:t>倍，更高分期的肿瘤患者，</w:t>
      </w:r>
      <w:r>
        <w:t>miR-521</w:t>
      </w:r>
      <w:r/>
      <w:r w:rsidR="001852F3">
        <w:t xml:space="preserve"> </w:t>
      </w:r>
      <w:r>
        <w:rPr>
          <w:rFonts w:ascii="宋体" w:eastAsia="宋体" w:hint="eastAsia"/>
        </w:rPr>
        <w:t>每增加一个单位，其死亡风险则减少</w:t>
      </w:r>
      <w:r>
        <w:t>0</w:t>
      </w:r>
      <w:r>
        <w:t>.</w:t>
      </w:r>
      <w:r>
        <w:t>5</w:t>
      </w:r>
      <w:r>
        <w:t>5</w:t>
      </w:r>
    </w:p>
    <w:p w:rsidR="0018722C">
      <w:pPr>
        <w:topLinePunct/>
      </w:pPr>
      <w:r>
        <w:rPr>
          <w:rFonts w:cstheme="minorBidi" w:hAnsiTheme="minorHAnsi" w:eastAsiaTheme="minorHAnsi" w:asciiTheme="minorHAnsi" w:ascii="Calibri"/>
        </w:rPr>
        <w:t>85</w:t>
      </w:r>
    </w:p>
    <w:p w:rsidR="0018722C">
      <w:pPr>
        <w:topLinePunct/>
      </w:pPr>
      <w:r>
        <w:rPr>
          <w:rFonts w:ascii="宋体" w:eastAsia="宋体" w:hint="eastAsia"/>
        </w:rPr>
        <w:t>倍。因此，</w:t>
      </w:r>
      <w:r>
        <w:t>miR-521</w:t>
      </w:r>
      <w:r>
        <w:rPr>
          <w:rFonts w:ascii="宋体" w:eastAsia="宋体" w:hint="eastAsia"/>
        </w:rPr>
        <w:t>的低表达可能与低级</w:t>
      </w:r>
      <w:r>
        <w:rPr>
          <w:rFonts w:ascii="宋体" w:eastAsia="宋体" w:hint="eastAsia"/>
        </w:rPr>
        <w:t>（</w:t>
      </w:r>
      <w:r>
        <w:t>I</w:t>
      </w:r>
      <w:r>
        <w:t>/</w:t>
      </w:r>
      <w:r>
        <w:t xml:space="preserve">II</w:t>
      </w:r>
      <w:r>
        <w:rPr>
          <w:rFonts w:ascii="宋体" w:eastAsia="宋体" w:hint="eastAsia"/>
        </w:rPr>
        <w:t>期</w:t>
      </w:r>
      <w:r>
        <w:rPr>
          <w:rFonts w:ascii="宋体" w:eastAsia="宋体" w:hint="eastAsia"/>
        </w:rPr>
        <w:t>）</w:t>
      </w:r>
      <w:r>
        <w:rPr>
          <w:rFonts w:ascii="宋体" w:eastAsia="宋体" w:hint="eastAsia"/>
        </w:rPr>
        <w:t>卵巢肿瘤最低生产率和高级</w:t>
      </w:r>
    </w:p>
    <w:p w:rsidR="0018722C">
      <w:pPr>
        <w:topLinePunct/>
      </w:pPr>
      <w:r>
        <w:rPr>
          <w:rFonts w:ascii="宋体" w:eastAsia="宋体" w:hint="eastAsia"/>
        </w:rPr>
        <w:t>（</w:t>
      </w:r>
      <w:r>
        <w:t>II</w:t>
      </w:r>
      <w:r>
        <w:rPr>
          <w:rFonts w:ascii="宋体" w:eastAsia="宋体" w:hint="eastAsia"/>
        </w:rPr>
        <w:t>期以上</w:t>
      </w:r>
      <w:r>
        <w:rPr>
          <w:rFonts w:ascii="宋体" w:eastAsia="宋体" w:hint="eastAsia"/>
        </w:rPr>
        <w:t>）</w:t>
      </w:r>
      <w:r>
        <w:rPr>
          <w:rFonts w:ascii="宋体" w:eastAsia="宋体" w:hint="eastAsia"/>
        </w:rPr>
        <w:t>最高生存率有关，且依赖肿瘤分期影响患者的生存情况</w:t>
      </w:r>
      <w:r>
        <w:rPr>
          <w:vertAlign w:val="superscript"/>
        </w:rPr>
        <w:t>[</w:t>
      </w:r>
      <w:r>
        <w:rPr>
          <w:vertAlign w:val="superscript"/>
          <w:position w:val="11"/>
        </w:rPr>
        <w:t xml:space="preserve">64</w:t>
      </w:r>
      <w:r>
        <w:rPr>
          <w:vertAlign w:val="superscript"/>
        </w:rPr>
        <w:t>]</w:t>
      </w:r>
      <w:r>
        <w:rPr>
          <w:rFonts w:ascii="宋体" w:eastAsia="宋体" w:hint="eastAsia"/>
        </w:rPr>
        <w:t>。此外，</w:t>
      </w:r>
      <w:r>
        <w:t>miR-22</w:t>
      </w:r>
      <w:r>
        <w:rPr>
          <w:rFonts w:ascii="宋体" w:eastAsia="宋体" w:hint="eastAsia"/>
        </w:rPr>
        <w:t>在</w:t>
      </w:r>
      <w:r>
        <w:t>III</w:t>
      </w:r>
      <w:r>
        <w:t>/</w:t>
      </w:r>
      <w:r>
        <w:t xml:space="preserve">IV</w:t>
      </w:r>
      <w:r>
        <w:rPr>
          <w:rFonts w:ascii="宋体" w:eastAsia="宋体" w:hint="eastAsia"/>
        </w:rPr>
        <w:t>期的卵巢上皮癌表达下调，而在首次复发的浆液性乳头状卵巢癌表达上调；</w:t>
      </w:r>
      <w:r>
        <w:t>miR-16</w:t>
      </w:r>
      <w:r>
        <w:rPr>
          <w:rFonts w:ascii="宋体" w:eastAsia="宋体" w:hint="eastAsia"/>
        </w:rPr>
        <w:t>在浆液性卵巢癌和</w:t>
      </w:r>
      <w:r>
        <w:t>III</w:t>
      </w:r>
      <w:r>
        <w:t>/</w:t>
      </w:r>
      <w:r>
        <w:t>IV</w:t>
      </w:r>
      <w:r/>
      <w:r>
        <w:rPr>
          <w:rFonts w:ascii="宋体" w:eastAsia="宋体" w:hint="eastAsia"/>
        </w:rPr>
        <w:t>卵巢癌表达上调</w:t>
      </w:r>
      <w:r>
        <w:rPr>
          <w:vertAlign w:val="superscript"/>
        </w:rPr>
        <w:t>[</w:t>
      </w:r>
      <w:r>
        <w:rPr>
          <w:vertAlign w:val="superscript"/>
          <w:position w:val="11"/>
        </w:rPr>
        <w:t xml:space="preserve">65</w:t>
      </w:r>
      <w:r>
        <w:rPr>
          <w:vertAlign w:val="superscript"/>
        </w:rPr>
        <w:t>]</w:t>
      </w:r>
      <w:r>
        <w:rPr>
          <w:rFonts w:ascii="宋体" w:eastAsia="宋体" w:hint="eastAsia"/>
        </w:rPr>
        <w:t>。</w:t>
      </w:r>
      <w:r>
        <w:t>miR-214</w:t>
      </w:r>
      <w:r>
        <w:rPr>
          <w:rFonts w:ascii="宋体" w:eastAsia="宋体" w:hint="eastAsia"/>
        </w:rPr>
        <w:t>在卵巢癌瘤组织中表达上调，通过靶向作用于基因</w:t>
      </w:r>
      <w:r>
        <w:t>PTEN</w:t>
      </w:r>
      <w:r>
        <w:rPr>
          <w:rFonts w:ascii="宋体" w:eastAsia="宋体" w:hint="eastAsia"/>
        </w:rPr>
        <w:t>参与高度恶性和晚期肿</w:t>
      </w:r>
      <w:r>
        <w:rPr>
          <w:rFonts w:ascii="宋体" w:eastAsia="宋体" w:hint="eastAsia"/>
        </w:rPr>
        <w:t>瘤，复发的卵巢上皮癌组织中</w:t>
      </w:r>
      <w:r>
        <w:t>miR-214</w:t>
      </w:r>
      <w:r>
        <w:rPr>
          <w:rFonts w:ascii="宋体" w:eastAsia="宋体" w:hint="eastAsia"/>
        </w:rPr>
        <w:t>的表达上调。因此，推测</w:t>
      </w:r>
      <w:r>
        <w:t>miR-214</w:t>
      </w:r>
      <w:r>
        <w:rPr>
          <w:rFonts w:ascii="宋体" w:eastAsia="宋体" w:hint="eastAsia"/>
        </w:rPr>
        <w:t>可能在肿瘤复发过程中具有重要的调控作用</w:t>
      </w:r>
      <w:r>
        <w:rPr>
          <w:vertAlign w:val="superscript"/>
        </w:rPr>
        <w:t>[</w:t>
      </w:r>
      <w:r>
        <w:rPr>
          <w:vertAlign w:val="superscript"/>
          <w:position w:val="11"/>
        </w:rPr>
        <w:t xml:space="preserve">66-67</w:t>
      </w:r>
      <w:r>
        <w:rPr>
          <w:vertAlign w:val="superscript"/>
        </w:rPr>
        <w:t>]</w:t>
      </w:r>
      <w:r>
        <w:rPr>
          <w:rFonts w:ascii="宋体" w:eastAsia="宋体" w:hint="eastAsia"/>
        </w:rPr>
        <w:t>。综上发现，正常和病理状态下卵巢</w:t>
      </w:r>
      <w:r>
        <w:rPr>
          <w:rFonts w:ascii="宋体" w:eastAsia="宋体" w:hint="eastAsia"/>
        </w:rPr>
        <w:t>中有特定</w:t>
      </w:r>
      <w:r>
        <w:t>miRNA</w:t>
      </w:r>
      <w:r>
        <w:rPr>
          <w:rFonts w:ascii="宋体" w:eastAsia="宋体" w:hint="eastAsia"/>
        </w:rPr>
        <w:t>在组织的表达调控靶基因的表达，使得卵巢呈现正常或者病变。</w:t>
      </w:r>
      <w:r>
        <w:rPr>
          <w:rFonts w:ascii="宋体" w:eastAsia="宋体" w:hint="eastAsia"/>
        </w:rPr>
        <w:t>认识卵巢癌组织中</w:t>
      </w:r>
      <w:r>
        <w:t>miRNA</w:t>
      </w:r>
      <w:r>
        <w:rPr>
          <w:rFonts w:ascii="宋体" w:eastAsia="宋体" w:hint="eastAsia"/>
        </w:rPr>
        <w:t>及其靶基因异常表达，可能有利于癌症的准确诊断和</w:t>
      </w:r>
      <w:r>
        <w:rPr>
          <w:rFonts w:ascii="宋体" w:eastAsia="宋体" w:hint="eastAsia"/>
        </w:rPr>
        <w:t>治疗，然而调控</w:t>
      </w:r>
      <w:r>
        <w:t>miRNA</w:t>
      </w:r>
      <w:r>
        <w:rPr>
          <w:rFonts w:ascii="宋体" w:eastAsia="宋体" w:hint="eastAsia"/>
        </w:rPr>
        <w:t>表达途径或者调控物质还有待进一步研究。</w:t>
      </w:r>
    </w:p>
    <w:p w:rsidR="0018722C">
      <w:pPr>
        <w:pStyle w:val="cw21"/>
        <w:topLinePunct/>
      </w:pPr>
      <w:r>
        <w:rPr>
          <w:rFonts w:cstheme="minorBidi" w:hAnsiTheme="minorHAnsi" w:eastAsiaTheme="minorHAnsi" w:asciiTheme="minorHAnsi" w:ascii="Times New Roman" w:hAnsi="黑体" w:eastAsia="宋体" w:cs="黑体"/>
          <w:b/>
        </w:rPr>
        <w:t>3. </w:t>
      </w:r>
      <w:r>
        <w:rPr>
          <w:b/>
          <w:rFonts w:ascii="Times New Roman" w:eastAsia="宋体" w:cstheme="minorBidi" w:hAnsiTheme="minorHAnsi" w:hAnsi="黑体" w:cs="黑体"/>
        </w:rPr>
        <w:t>miRNA</w:t>
      </w:r>
      <w:r>
        <w:rPr>
          <w:rFonts w:cstheme="minorBidi" w:hAnsiTheme="minorHAnsi" w:eastAsiaTheme="minorHAnsi" w:asciiTheme="minorHAnsi" w:ascii="黑体" w:hAnsi="黑体" w:eastAsia="黑体" w:cs="黑体"/>
          <w:b/>
        </w:rPr>
        <w:t>与</w:t>
      </w:r>
      <w:r>
        <w:rPr>
          <w:b/>
          <w:rFonts w:ascii="Times New Roman" w:eastAsia="宋体" w:cstheme="minorBidi" w:hAnsiTheme="minorHAnsi" w:hAnsi="黑体" w:cs="黑体"/>
        </w:rPr>
        <w:t>PCOS</w:t>
      </w:r>
      <w:r>
        <w:rPr>
          <w:rFonts w:cstheme="minorBidi" w:hAnsiTheme="minorHAnsi" w:eastAsiaTheme="minorHAnsi" w:asciiTheme="minorHAnsi" w:ascii="黑体" w:hAnsi="黑体" w:eastAsia="黑体" w:cs="黑体"/>
          <w:b/>
        </w:rPr>
        <w:t>的关系</w:t>
      </w:r>
    </w:p>
    <w:p w:rsidR="0018722C">
      <w:pPr>
        <w:topLinePunct/>
      </w:pPr>
      <w:r>
        <w:rPr>
          <w:rFonts w:ascii="宋体" w:hAnsi="宋体" w:eastAsia="宋体" w:hint="eastAsia"/>
        </w:rPr>
        <w:t>多囊卵巢综合征</w:t>
      </w:r>
      <w:r>
        <w:t>(</w:t>
      </w:r>
      <w:r>
        <w:t>Polycystic</w:t>
      </w:r>
      <w:r>
        <w:rPr>
          <w:spacing w:val="9"/>
        </w:rPr>
        <w:t> </w:t>
      </w:r>
      <w:r>
        <w:t>Ovary</w:t>
      </w:r>
      <w:r>
        <w:rPr>
          <w:spacing w:val="6"/>
        </w:rPr>
        <w:t> </w:t>
      </w:r>
      <w:r>
        <w:t>Syndrome</w:t>
      </w:r>
      <w:r>
        <w:rPr>
          <w:rFonts w:ascii="宋体" w:hAnsi="宋体" w:eastAsia="宋体" w:hint="eastAsia"/>
        </w:rPr>
        <w:t xml:space="preserve">, </w:t>
      </w:r>
      <w:r>
        <w:t>PCOS</w:t>
      </w:r>
      <w:r>
        <w:t>)</w:t>
      </w:r>
      <w:r>
        <w:rPr>
          <w:rFonts w:ascii="宋体" w:hAnsi="宋体" w:eastAsia="宋体" w:hint="eastAsia"/>
        </w:rPr>
        <w:t>是育龄期妇女最常见的</w:t>
      </w:r>
      <w:r>
        <w:rPr>
          <w:rFonts w:ascii="宋体" w:hAnsi="宋体" w:eastAsia="宋体" w:hint="eastAsia"/>
        </w:rPr>
        <w:t>生殖内分泌疾病，一种生殖功能障碍与糖代谢异常并存的内分泌紊乱综合征。主</w:t>
      </w:r>
      <w:r>
        <w:rPr>
          <w:rFonts w:ascii="宋体" w:hAnsi="宋体" w:eastAsia="宋体" w:hint="eastAsia"/>
        </w:rPr>
        <w:t>要以持续无排卵、雄激素分泌过多以及卵巢呈多囊改变为特征，育龄期女性的发</w:t>
      </w:r>
      <w:r>
        <w:rPr>
          <w:rFonts w:ascii="宋体" w:hAnsi="宋体" w:eastAsia="宋体" w:hint="eastAsia"/>
        </w:rPr>
        <w:t>病率为</w:t>
      </w:r>
      <w:r>
        <w:t>5-10%</w:t>
      </w:r>
      <w:r>
        <w:rPr>
          <w:rFonts w:ascii="宋体" w:hAnsi="宋体" w:eastAsia="宋体" w:hint="eastAsia"/>
        </w:rPr>
        <w:t>，是无排卵性不孕的主要原因。</w:t>
      </w:r>
      <w:r>
        <w:t>miRNA</w:t>
      </w:r>
      <w:r/>
      <w:r>
        <w:rPr>
          <w:rFonts w:ascii="宋体" w:hAnsi="宋体" w:eastAsia="宋体" w:hint="eastAsia"/>
        </w:rPr>
        <w:t>在甾体激素生成、卵泡成熟、早期胚胎发育及胰岛素抵抗等生理病理过程均发挥重要的调节作用</w:t>
      </w:r>
      <w:r>
        <w:rPr>
          <w:vertAlign w:val="superscript"/>
          /&gt;
        </w:rPr>
        <w:t>[</w:t>
      </w:r>
      <w:r>
        <w:rPr>
          <w:vertAlign w:val="superscript"/>
          <w:position w:val="11"/>
        </w:rPr>
        <w:t xml:space="preserve">54</w:t>
      </w:r>
      <w:r>
        <w:rPr>
          <w:vertAlign w:val="superscript"/>
          /&gt;
        </w:rPr>
        <w:t>]</w:t>
      </w:r>
      <w:r>
        <w:rPr>
          <w:rFonts w:ascii="宋体" w:hAnsi="宋体" w:eastAsia="宋体" w:hint="eastAsia"/>
        </w:rPr>
        <w:t>。利</w:t>
      </w:r>
      <w:r>
        <w:rPr>
          <w:rFonts w:ascii="宋体" w:hAnsi="宋体" w:eastAsia="宋体" w:hint="eastAsia"/>
        </w:rPr>
        <w:t>用辅助生殖技术从妇女体内获得颗粒、卵丘细胞，发现多囊卵巢综合征患者与正</w:t>
      </w:r>
      <w:r>
        <w:rPr>
          <w:rFonts w:ascii="宋体" w:hAnsi="宋体" w:eastAsia="宋体" w:hint="eastAsia"/>
        </w:rPr>
        <w:t>常卵子供给者之间的</w:t>
      </w:r>
      <w:r>
        <w:t>miR-23a</w:t>
      </w:r>
      <w:r>
        <w:rPr>
          <w:rFonts w:ascii="宋体" w:hAnsi="宋体" w:eastAsia="宋体" w:hint="eastAsia"/>
        </w:rPr>
        <w:t>、</w:t>
      </w:r>
      <w:r>
        <w:t>miR-23b</w:t>
      </w:r>
      <w:r>
        <w:rPr>
          <w:rFonts w:ascii="宋体" w:hAnsi="宋体" w:eastAsia="宋体" w:hint="eastAsia"/>
        </w:rPr>
        <w:t>、</w:t>
      </w:r>
      <w:r>
        <w:t>miR-542–3p</w:t>
      </w:r>
      <w:r>
        <w:rPr>
          <w:rFonts w:ascii="宋体" w:hAnsi="宋体" w:eastAsia="宋体" w:hint="eastAsia"/>
        </w:rPr>
        <w:t>、</w:t>
      </w:r>
      <w:r>
        <w:t>miR-211</w:t>
      </w:r>
      <w:r/>
      <w:r>
        <w:rPr>
          <w:rFonts w:ascii="宋体" w:hAnsi="宋体" w:eastAsia="宋体" w:hint="eastAsia"/>
        </w:rPr>
        <w:t>和</w:t>
      </w:r>
      <w:r>
        <w:t>miR-17–5p</w:t>
      </w:r>
      <w:r>
        <w:rPr>
          <w:rFonts w:ascii="宋体" w:hAnsi="宋体" w:eastAsia="宋体" w:hint="eastAsia"/>
        </w:rPr>
        <w:t>表达存在明显的差异，且这些</w:t>
      </w:r>
      <w:r>
        <w:t>miRNA</w:t>
      </w:r>
      <w:r/>
      <w:r>
        <w:rPr>
          <w:rFonts w:ascii="宋体" w:hAnsi="宋体" w:eastAsia="宋体" w:hint="eastAsia"/>
        </w:rPr>
        <w:t>的靶标基因</w:t>
      </w:r>
      <w:r>
        <w:t>COX-2</w:t>
      </w:r>
      <w:r>
        <w:rPr>
          <w:rFonts w:ascii="宋体" w:hAnsi="宋体" w:eastAsia="宋体" w:hint="eastAsia"/>
        </w:rPr>
        <w:t>、</w:t>
      </w:r>
      <w:r>
        <w:t>IL-1β</w:t>
      </w:r>
      <w:r>
        <w:rPr>
          <w:rFonts w:ascii="宋体" w:hAnsi="宋体" w:eastAsia="宋体" w:hint="eastAsia"/>
        </w:rPr>
        <w:t>、</w:t>
      </w:r>
      <w:r>
        <w:t>StAR</w:t>
      </w:r>
      <w:r>
        <w:rPr>
          <w:rFonts w:ascii="宋体" w:hAnsi="宋体" w:eastAsia="宋体" w:hint="eastAsia"/>
        </w:rPr>
        <w:t>、</w:t>
      </w:r>
      <w:r>
        <w:t>CYP-19A1</w:t>
      </w:r>
      <w:r>
        <w:rPr>
          <w:rFonts w:ascii="宋体" w:hAnsi="宋体" w:eastAsia="宋体" w:hint="eastAsia"/>
        </w:rPr>
        <w:t>和</w:t>
      </w:r>
      <w:r>
        <w:t>ERβE</w:t>
      </w:r>
      <w:r/>
      <w:r>
        <w:rPr>
          <w:rFonts w:ascii="宋体" w:hAnsi="宋体" w:eastAsia="宋体" w:hint="eastAsia"/>
        </w:rPr>
        <w:t>表达降低</w:t>
      </w:r>
      <w:r>
        <w:rPr>
          <w:vertAlign w:val="superscript"/>
          /&gt;
        </w:rPr>
        <w:t>[</w:t>
      </w:r>
      <w:r>
        <w:rPr>
          <w:vertAlign w:val="superscript"/>
          <w:position w:val="11"/>
        </w:rPr>
        <w:t xml:space="preserve">68-69</w:t>
      </w:r>
      <w:r>
        <w:rPr>
          <w:vertAlign w:val="superscript"/>
          /&gt;
        </w:rPr>
        <w:t>]</w:t>
      </w:r>
      <w:r>
        <w:rPr>
          <w:rFonts w:ascii="宋体" w:hAnsi="宋体" w:eastAsia="宋体" w:hint="eastAsia"/>
        </w:rPr>
        <w:t>。可见，</w:t>
      </w:r>
      <w:r>
        <w:t>miRNA</w:t>
      </w:r>
      <w:r/>
      <w:r>
        <w:rPr>
          <w:rFonts w:ascii="宋体" w:hAnsi="宋体" w:eastAsia="宋体" w:hint="eastAsia"/>
        </w:rPr>
        <w:t>可能对卵巢支持细胞特定基因产生直接</w:t>
      </w:r>
      <w:r>
        <w:rPr>
          <w:rFonts w:ascii="宋体" w:hAnsi="宋体" w:eastAsia="宋体" w:hint="eastAsia"/>
        </w:rPr>
        <w:t>调控作用，影响</w:t>
      </w:r>
      <w:r>
        <w:t>PCOS</w:t>
      </w:r>
      <w:r>
        <w:rPr>
          <w:rFonts w:ascii="宋体" w:hAnsi="宋体" w:eastAsia="宋体" w:hint="eastAsia"/>
        </w:rPr>
        <w:t>及其卵巢其它疾病相关的卵泡发育和颗粒细胞功能，不同</w:t>
      </w:r>
      <w:r>
        <w:rPr>
          <w:rFonts w:ascii="宋体" w:hAnsi="宋体" w:eastAsia="宋体" w:hint="eastAsia"/>
        </w:rPr>
        <w:t>卵巢疾病的</w:t>
      </w:r>
      <w:r>
        <w:t>miRNA</w:t>
      </w:r>
      <w:r/>
      <w:r>
        <w:rPr>
          <w:rFonts w:ascii="宋体" w:hAnsi="宋体" w:eastAsia="宋体" w:hint="eastAsia"/>
        </w:rPr>
        <w:t>的表达谱可呈现不同的特点</w:t>
      </w:r>
      <w:r>
        <w:rPr>
          <w:vertAlign w:val="superscript"/>
          /&gt;
        </w:rPr>
        <w:t>[</w:t>
      </w:r>
      <w:r>
        <w:rPr>
          <w:vertAlign w:val="superscript"/>
          <w:position w:val="11"/>
        </w:rPr>
        <w:t xml:space="preserve">70</w:t>
      </w:r>
      <w:r>
        <w:rPr>
          <w:vertAlign w:val="superscript"/>
          /&gt;
        </w:rPr>
        <w:t>]</w:t>
      </w:r>
      <w:r>
        <w:rPr>
          <w:rFonts w:ascii="宋体" w:hAnsi="宋体" w:eastAsia="宋体" w:hint="eastAsia"/>
        </w:rPr>
        <w:t>。</w:t>
      </w:r>
    </w:p>
    <w:p w:rsidR="0018722C">
      <w:pPr>
        <w:pStyle w:val="cw21"/>
        <w:topLinePunct/>
      </w:pPr>
      <w:r>
        <w:rPr>
          <w:rFonts w:ascii="黑体" w:eastAsia="黑体" w:hint="eastAsia"/>
        </w:rPr>
        <w:t>3.1. </w:t>
      </w:r>
      <w:r>
        <w:t>miRNA</w:t>
      </w:r>
      <w:r/>
      <w:r>
        <w:rPr>
          <w:rFonts w:ascii="黑体" w:eastAsia="黑体" w:hint="eastAsia"/>
        </w:rPr>
        <w:t>与</w:t>
      </w:r>
      <w:r>
        <w:t>PCOS</w:t>
      </w:r>
      <w:r/>
      <w:r>
        <w:rPr>
          <w:rFonts w:ascii="黑体" w:eastAsia="黑体" w:hint="eastAsia"/>
        </w:rPr>
        <w:t>患者甾体激素调节</w:t>
      </w:r>
    </w:p>
    <w:p w:rsidR="0018722C">
      <w:pPr>
        <w:topLinePunct/>
      </w:pPr>
      <w:r>
        <w:rPr>
          <w:rFonts w:ascii="宋体" w:hAnsi="宋体" w:eastAsia="宋体" w:hint="eastAsia"/>
        </w:rPr>
        <w:t>越来越多的研究表明，</w:t>
      </w:r>
      <w:r>
        <w:t>miRNA</w:t>
      </w:r>
      <w:r>
        <w:rPr>
          <w:rFonts w:ascii="宋体" w:hAnsi="宋体" w:eastAsia="宋体" w:hint="eastAsia"/>
        </w:rPr>
        <w:t>参与调控</w:t>
      </w:r>
      <w:r>
        <w:t>PCOS</w:t>
      </w:r>
      <w:r>
        <w:rPr>
          <w:rFonts w:ascii="宋体" w:hAnsi="宋体" w:eastAsia="宋体" w:hint="eastAsia"/>
        </w:rPr>
        <w:t>患者卵巢中激素的合成与分</w:t>
      </w:r>
      <w:r>
        <w:rPr>
          <w:rFonts w:ascii="宋体" w:hAnsi="宋体" w:eastAsia="宋体" w:hint="eastAsia"/>
        </w:rPr>
        <w:t>泌。</w:t>
      </w:r>
      <w:r>
        <w:t>Yao</w:t>
      </w:r>
      <w:r>
        <w:rPr>
          <w:rFonts w:ascii="宋体" w:hAnsi="宋体" w:eastAsia="宋体" w:hint="eastAsia"/>
        </w:rPr>
        <w:t>等研究发现</w:t>
      </w:r>
      <w:r>
        <w:t>miR-224</w:t>
      </w:r>
      <w:r>
        <w:rPr>
          <w:rFonts w:ascii="宋体" w:hAnsi="宋体" w:eastAsia="宋体" w:hint="eastAsia"/>
        </w:rPr>
        <w:t>不仅参与</w:t>
      </w:r>
      <w:r>
        <w:t>TGF-β1</w:t>
      </w:r>
      <w:r>
        <w:rPr>
          <w:rFonts w:ascii="宋体" w:hAnsi="宋体" w:eastAsia="宋体" w:hint="eastAsia"/>
        </w:rPr>
        <w:t>介导的小鼠颗粒细胞增殖，而且</w:t>
      </w:r>
      <w:r>
        <w:rPr>
          <w:rFonts w:ascii="宋体" w:hAnsi="宋体" w:eastAsia="宋体" w:hint="eastAsia"/>
        </w:rPr>
        <w:t>还可以通过作用于靶目标</w:t>
      </w:r>
      <w:r>
        <w:t>Smad4</w:t>
      </w:r>
      <w:r>
        <w:rPr>
          <w:rFonts w:ascii="宋体" w:hAnsi="宋体" w:eastAsia="宋体" w:hint="eastAsia"/>
        </w:rPr>
        <w:t>促进卵巢颗粒细胞雌激素的分泌</w:t>
      </w:r>
      <w:r>
        <w:rPr>
          <w:vertAlign w:val="superscript"/>
          /&gt;
        </w:rPr>
        <w:t>[</w:t>
      </w:r>
      <w:r>
        <w:rPr>
          <w:vertAlign w:val="superscript"/>
          <w:position w:val="11"/>
        </w:rPr>
        <w:t xml:space="preserve">49</w:t>
      </w:r>
      <w:r>
        <w:rPr>
          <w:vertAlign w:val="superscript"/>
          /&gt;
        </w:rPr>
        <w:t>]</w:t>
      </w:r>
      <w:r>
        <w:rPr>
          <w:rFonts w:ascii="宋体" w:hAnsi="宋体" w:eastAsia="宋体" w:hint="eastAsia"/>
        </w:rPr>
        <w:t>。研究显示，</w:t>
      </w:r>
      <w:r>
        <w:t>miR-224</w:t>
      </w:r>
      <w:r>
        <w:rPr>
          <w:rFonts w:ascii="宋体" w:hAnsi="宋体" w:eastAsia="宋体" w:hint="eastAsia"/>
        </w:rPr>
        <w:t>在</w:t>
      </w:r>
      <w:r>
        <w:t>PCOS</w:t>
      </w:r>
      <w:r>
        <w:rPr>
          <w:rFonts w:ascii="宋体" w:hAnsi="宋体" w:eastAsia="宋体" w:hint="eastAsia"/>
        </w:rPr>
        <w:t>患者卵泡液中表达增加</w:t>
      </w:r>
      <w:r>
        <w:rPr>
          <w:vertAlign w:val="superscript"/>
          /&gt;
        </w:rPr>
        <w:t>[</w:t>
      </w:r>
      <w:r>
        <w:rPr>
          <w:vertAlign w:val="superscript"/>
          <w:position w:val="11"/>
        </w:rPr>
        <w:t xml:space="preserve">35</w:t>
      </w:r>
      <w:r>
        <w:rPr>
          <w:vertAlign w:val="superscript"/>
          /&gt;
        </w:rPr>
        <w:t>]</w:t>
      </w:r>
      <w:r>
        <w:rPr>
          <w:rFonts w:ascii="宋体" w:hAnsi="宋体" w:eastAsia="宋体" w:hint="eastAsia"/>
        </w:rPr>
        <w:t>。这表明</w:t>
      </w:r>
      <w:r>
        <w:t>miR-224</w:t>
      </w:r>
      <w:r>
        <w:rPr>
          <w:rFonts w:ascii="宋体" w:hAnsi="宋体" w:eastAsia="宋体" w:hint="eastAsia"/>
        </w:rPr>
        <w:t>可能在</w:t>
      </w:r>
      <w:r>
        <w:t>PCOS</w:t>
      </w:r>
      <w:r>
        <w:rPr>
          <w:rFonts w:ascii="宋体" w:hAnsi="宋体" w:eastAsia="宋体" w:hint="eastAsia"/>
        </w:rPr>
        <w:t>患者</w:t>
      </w:r>
      <w:r>
        <w:rPr>
          <w:rFonts w:ascii="宋体" w:hAnsi="宋体" w:eastAsia="宋体" w:hint="eastAsia"/>
        </w:rPr>
        <w:t>卵巢激素的调节过程中发挥着重要作用，但具体调控机制尚不清楚，有待进一步研究。</w:t>
      </w:r>
      <w:r>
        <w:t>Sang</w:t>
      </w:r>
      <w:r>
        <w:rPr>
          <w:rFonts w:ascii="宋体" w:hAnsi="宋体" w:eastAsia="宋体" w:hint="eastAsia"/>
        </w:rPr>
        <w:t>等研究</w:t>
      </w:r>
      <w:r>
        <w:t>miRNA</w:t>
      </w:r>
      <w:r>
        <w:rPr>
          <w:rFonts w:ascii="宋体" w:hAnsi="宋体" w:eastAsia="宋体" w:hint="eastAsia"/>
        </w:rPr>
        <w:t>在卵泡液中的作用时发现，人卵泡液中多种</w:t>
      </w:r>
      <w:r>
        <w:t>miRN</w:t>
      </w:r>
      <w:r>
        <w:t>A</w:t>
      </w:r>
    </w:p>
    <w:p w:rsidR="0018722C">
      <w:pPr>
        <w:topLinePunct/>
      </w:pPr>
      <w:r>
        <w:rPr>
          <w:rFonts w:cstheme="minorBidi" w:hAnsiTheme="minorHAnsi" w:eastAsiaTheme="minorHAnsi" w:asciiTheme="minorHAnsi" w:ascii="Calibri"/>
        </w:rPr>
        <w:t>86</w:t>
      </w:r>
    </w:p>
    <w:p w:rsidR="0018722C">
      <w:pPr>
        <w:topLinePunct/>
      </w:pPr>
      <w:r>
        <w:rPr>
          <w:rFonts w:ascii="宋体" w:eastAsia="宋体" w:hint="eastAsia"/>
        </w:rPr>
        <w:t>与类固醇激素分泌和</w:t>
      </w:r>
      <w:r>
        <w:t>PCOS</w:t>
      </w:r>
      <w:r>
        <w:rPr>
          <w:rFonts w:ascii="宋体" w:eastAsia="宋体" w:hint="eastAsia"/>
        </w:rPr>
        <w:t>发病密切相关，且</w:t>
      </w:r>
      <w:r>
        <w:t>miR-24</w:t>
      </w:r>
      <w:r>
        <w:rPr>
          <w:rFonts w:ascii="宋体" w:eastAsia="宋体" w:hint="eastAsia"/>
        </w:rPr>
        <w:t>、</w:t>
      </w:r>
      <w:r>
        <w:t>miR-193b</w:t>
      </w:r>
      <w:r>
        <w:rPr>
          <w:rFonts w:ascii="宋体" w:eastAsia="宋体" w:hint="eastAsia"/>
        </w:rPr>
        <w:t>和</w:t>
      </w:r>
      <w:r>
        <w:t>miR-483-5p</w:t>
      </w:r>
      <w:r>
        <w:rPr>
          <w:rFonts w:ascii="宋体" w:eastAsia="宋体" w:hint="eastAsia"/>
        </w:rPr>
        <w:t>与孕激素浓度的调节有关，三者均可降低孕激素的分泌，</w:t>
      </w:r>
      <w:r>
        <w:t>miR-132</w:t>
      </w:r>
      <w:r>
        <w:rPr>
          <w:rFonts w:ascii="宋体" w:eastAsia="宋体" w:hint="eastAsia"/>
        </w:rPr>
        <w:t>、</w:t>
      </w:r>
      <w:r>
        <w:t>miR-320</w:t>
      </w:r>
      <w:r>
        <w:rPr>
          <w:rFonts w:ascii="宋体" w:eastAsia="宋体" w:hint="eastAsia"/>
        </w:rPr>
        <w:t>、</w:t>
      </w:r>
      <w:r>
        <w:t>miR-520c-3p</w:t>
      </w:r>
      <w:r>
        <w:rPr>
          <w:rFonts w:ascii="宋体" w:eastAsia="宋体" w:hint="eastAsia"/>
        </w:rPr>
        <w:t>、</w:t>
      </w:r>
      <w:r>
        <w:t>miR-24</w:t>
      </w:r>
      <w:r>
        <w:rPr>
          <w:rFonts w:ascii="宋体" w:eastAsia="宋体" w:hint="eastAsia"/>
        </w:rPr>
        <w:t>和</w:t>
      </w:r>
      <w:r>
        <w:t>miR-222</w:t>
      </w:r>
      <w:r>
        <w:rPr>
          <w:rFonts w:ascii="宋体" w:eastAsia="宋体" w:hint="eastAsia"/>
        </w:rPr>
        <w:t>参与调节雌激素浓度，其中</w:t>
      </w:r>
      <w:r>
        <w:t>miR-132</w:t>
      </w:r>
      <w:r>
        <w:rPr>
          <w:rFonts w:ascii="宋体" w:eastAsia="宋体" w:hint="eastAsia"/>
        </w:rPr>
        <w:t>、</w:t>
      </w:r>
      <w:r>
        <w:t>miR-320</w:t>
      </w:r>
      <w:r>
        <w:rPr>
          <w:rFonts w:ascii="宋体" w:eastAsia="宋体" w:hint="eastAsia"/>
        </w:rPr>
        <w:t>、</w:t>
      </w:r>
      <w:r>
        <w:t>miR-520c-3p</w:t>
      </w:r>
      <w:r>
        <w:rPr>
          <w:rFonts w:ascii="宋体" w:eastAsia="宋体" w:hint="eastAsia"/>
        </w:rPr>
        <w:t>和</w:t>
      </w:r>
      <w:r>
        <w:t>miR-222</w:t>
      </w:r>
      <w:r>
        <w:rPr>
          <w:rFonts w:ascii="宋体" w:eastAsia="宋体" w:hint="eastAsia"/>
        </w:rPr>
        <w:t>促进雌激素分泌，</w:t>
      </w:r>
      <w:r>
        <w:t>miR-24</w:t>
      </w:r>
      <w:r>
        <w:rPr>
          <w:rFonts w:ascii="宋体" w:eastAsia="宋体" w:hint="eastAsia"/>
        </w:rPr>
        <w:t>可以降低雌激素分泌；同时</w:t>
      </w:r>
      <w:r>
        <w:rPr>
          <w:rFonts w:ascii="宋体" w:eastAsia="宋体" w:hint="eastAsia"/>
        </w:rPr>
        <w:t>还发现</w:t>
      </w:r>
      <w:r>
        <w:t>PCOS</w:t>
      </w:r>
      <w:r>
        <w:rPr>
          <w:rFonts w:ascii="宋体" w:eastAsia="宋体" w:hint="eastAsia"/>
        </w:rPr>
        <w:t>患者与健康人相比卵泡液中</w:t>
      </w:r>
      <w:r>
        <w:t>miR-132</w:t>
      </w:r>
      <w:r>
        <w:rPr>
          <w:rFonts w:ascii="宋体" w:eastAsia="宋体" w:hint="eastAsia"/>
        </w:rPr>
        <w:t>和</w:t>
      </w:r>
      <w:r>
        <w:t>miR-320</w:t>
      </w:r>
      <w:r>
        <w:rPr>
          <w:rFonts w:ascii="宋体" w:eastAsia="宋体" w:hint="eastAsia"/>
        </w:rPr>
        <w:t>的表达水平明显降低，</w:t>
      </w:r>
      <w:r>
        <w:t>miR-132</w:t>
      </w:r>
      <w:r>
        <w:rPr>
          <w:rFonts w:ascii="宋体" w:eastAsia="宋体" w:hint="eastAsia"/>
        </w:rPr>
        <w:t>和</w:t>
      </w:r>
      <w:r>
        <w:t>miR-320</w:t>
      </w:r>
      <w:r>
        <w:rPr>
          <w:rFonts w:ascii="宋体" w:eastAsia="宋体" w:hint="eastAsia"/>
        </w:rPr>
        <w:t>两者低表达还可能会影响</w:t>
      </w:r>
      <w:r>
        <w:t>HMGA2</w:t>
      </w:r>
      <w:r>
        <w:rPr>
          <w:rFonts w:ascii="宋体" w:eastAsia="宋体" w:hint="eastAsia"/>
        </w:rPr>
        <w:t>和</w:t>
      </w:r>
      <w:r>
        <w:t>RAB5B</w:t>
      </w:r>
      <w:r>
        <w:rPr>
          <w:rFonts w:ascii="宋体" w:eastAsia="宋体" w:hint="eastAsia"/>
        </w:rPr>
        <w:t>基因表达，</w:t>
      </w:r>
      <w:r>
        <w:t>HMGA2</w:t>
      </w:r>
      <w:r>
        <w:rPr>
          <w:rFonts w:ascii="宋体" w:eastAsia="宋体" w:hint="eastAsia"/>
        </w:rPr>
        <w:t>和</w:t>
      </w:r>
      <w:r>
        <w:t>RAB5B</w:t>
      </w:r>
      <w:r>
        <w:rPr>
          <w:rFonts w:ascii="宋体" w:eastAsia="宋体" w:hint="eastAsia"/>
        </w:rPr>
        <w:t>与</w:t>
      </w:r>
      <w:r>
        <w:t>PCOS</w:t>
      </w:r>
      <w:r>
        <w:rPr>
          <w:rFonts w:ascii="宋体" w:eastAsia="宋体" w:hint="eastAsia"/>
        </w:rPr>
        <w:t>的发生密切相关</w:t>
      </w:r>
      <w:r>
        <w:rPr>
          <w:vertAlign w:val="superscript"/>
        </w:rPr>
        <w:t>[</w:t>
      </w:r>
      <w:r>
        <w:rPr>
          <w:vertAlign w:val="superscript"/>
        </w:rPr>
        <w:t xml:space="preserve">39</w:t>
      </w:r>
      <w:r>
        <w:rPr>
          <w:vertAlign w:val="superscript"/>
        </w:rPr>
        <w:t>]</w:t>
      </w:r>
      <w:r>
        <w:rPr>
          <w:rFonts w:ascii="宋体" w:eastAsia="宋体" w:hint="eastAsia"/>
        </w:rPr>
        <w:t>。</w:t>
      </w:r>
    </w:p>
    <w:p w:rsidR="0018722C">
      <w:pPr>
        <w:topLinePunct/>
      </w:pPr>
      <w:r>
        <w:rPr>
          <w:rFonts w:ascii="宋体" w:eastAsia="宋体" w:hint="eastAsia"/>
        </w:rPr>
        <w:t>现有研究表明，</w:t>
      </w:r>
      <w:r>
        <w:t>miRNA</w:t>
      </w:r>
      <w:r>
        <w:rPr>
          <w:rFonts w:ascii="宋体" w:eastAsia="宋体" w:hint="eastAsia"/>
        </w:rPr>
        <w:t>在卵巢细胞甾体激素调节过程中起着重要作用，在</w:t>
      </w:r>
    </w:p>
    <w:p w:rsidR="0018722C">
      <w:pPr>
        <w:topLinePunct/>
      </w:pPr>
      <w:r>
        <w:t>PCOS</w:t>
      </w:r>
      <w:r>
        <w:rPr>
          <w:rFonts w:ascii="宋体" w:eastAsia="宋体" w:hint="eastAsia"/>
        </w:rPr>
        <w:t>等疾病状态下</w:t>
      </w:r>
      <w:r>
        <w:t>miRNA</w:t>
      </w:r>
      <w:r>
        <w:rPr>
          <w:rFonts w:ascii="宋体" w:eastAsia="宋体" w:hint="eastAsia"/>
        </w:rPr>
        <w:t>表达异常，从而影响卵巢甾体激素的合成与分泌。</w:t>
      </w:r>
      <w:r>
        <w:rPr>
          <w:rFonts w:ascii="宋体" w:eastAsia="宋体" w:hint="eastAsia"/>
        </w:rPr>
        <w:t>但是</w:t>
      </w:r>
      <w:r>
        <w:t>miRNA</w:t>
      </w:r>
      <w:r>
        <w:rPr>
          <w:rFonts w:ascii="宋体" w:eastAsia="宋体" w:hint="eastAsia"/>
        </w:rPr>
        <w:t>在</w:t>
      </w:r>
      <w:r>
        <w:t>PCOS</w:t>
      </w:r>
      <w:r>
        <w:rPr>
          <w:rFonts w:ascii="宋体" w:eastAsia="宋体" w:hint="eastAsia"/>
        </w:rPr>
        <w:t>疾病状态下调控甾体激素合成分泌的具体机制如何，通过影响哪些基因的表达以及这些基因又如何发挥作用，这些问题尚待更深入研究。</w:t>
      </w:r>
    </w:p>
    <w:p w:rsidR="0018722C">
      <w:pPr>
        <w:pStyle w:val="cw21"/>
        <w:topLinePunct/>
      </w:pPr>
      <w:r>
        <w:rPr>
          <w:rFonts w:cstheme="minorBidi" w:hAnsiTheme="minorHAnsi" w:eastAsiaTheme="minorHAnsi" w:asciiTheme="minorHAnsi" w:ascii="黑体" w:hAnsi="Times New Roman" w:eastAsia="黑体" w:cs="Times New Roman" w:hint="eastAsia"/>
          <w:b/>
        </w:rPr>
        <w:t>3.2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PCOS</w:t>
      </w:r>
      <w:r>
        <w:rPr>
          <w:b/>
          <w:rFonts w:ascii="黑体" w:eastAsia="黑体" w:hint="eastAsia" w:cstheme="minorBidi" w:hAnsiTheme="minorHAnsi" w:hAnsi="Times New Roman" w:cs="Times New Roman"/>
        </w:rPr>
        <w:t>患者高雄激素血症</w:t>
      </w:r>
    </w:p>
    <w:p w:rsidR="0018722C">
      <w:pPr>
        <w:topLinePunct/>
      </w:pPr>
      <w:r>
        <w:rPr>
          <w:rFonts w:ascii="宋体" w:eastAsia="宋体" w:hint="eastAsia"/>
        </w:rPr>
        <w:t>高雄激素血症是</w:t>
      </w:r>
      <w:r>
        <w:t>PCOS</w:t>
      </w:r>
      <w:r>
        <w:rPr>
          <w:rFonts w:ascii="宋体" w:eastAsia="宋体" w:hint="eastAsia"/>
        </w:rPr>
        <w:t>患者常见的临床特征，表现为血循环中雄激素主要包</w:t>
      </w:r>
      <w:r>
        <w:rPr>
          <w:rFonts w:ascii="宋体" w:eastAsia="宋体" w:hint="eastAsia"/>
        </w:rPr>
        <w:t>括睾酮、雄烯二酮和双氢睾酮等水平升高。</w:t>
      </w:r>
      <w:r>
        <w:t>PCOS</w:t>
      </w:r>
      <w:r>
        <w:rPr>
          <w:rFonts w:ascii="宋体" w:eastAsia="宋体" w:hint="eastAsia"/>
        </w:rPr>
        <w:t>患者卵巢内雄激素过多可通过</w:t>
      </w:r>
      <w:r>
        <w:rPr>
          <w:rFonts w:ascii="宋体" w:eastAsia="宋体" w:hint="eastAsia"/>
        </w:rPr>
        <w:t>诱导卵母细胞</w:t>
      </w:r>
      <w:r>
        <w:t>FoxO3a</w:t>
      </w:r>
      <w:r>
        <w:rPr>
          <w:rFonts w:ascii="宋体" w:eastAsia="宋体" w:hint="eastAsia"/>
        </w:rPr>
        <w:t>易位导致早期卵泡过多，并可通过下调生长分化因子</w:t>
      </w:r>
      <w:r>
        <w:t>-9</w:t>
      </w:r>
      <w:r>
        <w:rPr>
          <w:rFonts w:ascii="宋体" w:eastAsia="宋体" w:hint="eastAsia"/>
        </w:rPr>
        <w:t>的表达引起卵泡发育停滞</w:t>
      </w:r>
      <w:r>
        <w:rPr>
          <w:vertAlign w:val="superscript"/>
          /&gt;
        </w:rPr>
        <w:t>[</w:t>
      </w:r>
      <w:r>
        <w:rPr>
          <w:vertAlign w:val="superscript"/>
          /&gt;
        </w:rPr>
        <w:t xml:space="preserve">71</w:t>
      </w:r>
      <w:r>
        <w:rPr>
          <w:vertAlign w:val="superscript"/>
          /&gt;
        </w:rPr>
        <w:t>]</w:t>
      </w:r>
      <w:r>
        <w:rPr>
          <w:rFonts w:ascii="宋体" w:eastAsia="宋体" w:hint="eastAsia"/>
        </w:rPr>
        <w:t>。既往研究证实</w:t>
      </w:r>
      <w:r>
        <w:t>FOXO3a</w:t>
      </w:r>
      <w:r>
        <w:rPr>
          <w:rFonts w:ascii="宋体" w:eastAsia="宋体" w:hint="eastAsia"/>
        </w:rPr>
        <w:t>是</w:t>
      </w:r>
      <w:r>
        <w:t>miR-96</w:t>
      </w:r>
      <w:r>
        <w:rPr>
          <w:rFonts w:ascii="宋体" w:eastAsia="宋体" w:hint="eastAsia"/>
        </w:rPr>
        <w:t>的靶目标之一，可促进癌细胞的增殖</w:t>
      </w:r>
      <w:r>
        <w:rPr>
          <w:vertAlign w:val="superscript"/>
          /&gt;
        </w:rPr>
        <w:t>[</w:t>
      </w:r>
      <w:r>
        <w:rPr>
          <w:vertAlign w:val="superscript"/>
          /&gt;
        </w:rPr>
        <w:t xml:space="preserve">72</w:t>
      </w:r>
      <w:r>
        <w:rPr>
          <w:vertAlign w:val="superscript"/>
          /&gt;
        </w:rPr>
        <w:t>]</w:t>
      </w:r>
      <w:r>
        <w:rPr>
          <w:rFonts w:ascii="宋体" w:eastAsia="宋体" w:hint="eastAsia"/>
        </w:rPr>
        <w:t>。</w:t>
      </w:r>
      <w:r>
        <w:t>PCOS</w:t>
      </w:r>
      <w:r>
        <w:rPr>
          <w:rFonts w:ascii="宋体" w:eastAsia="宋体" w:hint="eastAsia"/>
        </w:rPr>
        <w:t>患者卵巢中</w:t>
      </w:r>
      <w:r>
        <w:t>miR-96</w:t>
      </w:r>
      <w:r>
        <w:rPr>
          <w:rFonts w:ascii="宋体" w:eastAsia="宋体" w:hint="eastAsia"/>
        </w:rPr>
        <w:t>的表达显著下调，并且主要存</w:t>
      </w:r>
      <w:r>
        <w:rPr>
          <w:rFonts w:ascii="宋体" w:eastAsia="宋体" w:hint="eastAsia"/>
        </w:rPr>
        <w:t>在于囊性卵泡的卵泡膜和卵丘颗粒细胞中，而研究也表明在高雄激素血症条件下</w:t>
      </w:r>
      <w:r>
        <w:rPr>
          <w:rFonts w:ascii="宋体" w:eastAsia="宋体" w:hint="eastAsia"/>
        </w:rPr>
        <w:t>窦前卵泡中的细胞增殖主要由</w:t>
      </w:r>
      <w:r>
        <w:t>miR-96</w:t>
      </w:r>
      <w:r>
        <w:rPr>
          <w:rFonts w:ascii="宋体" w:eastAsia="宋体" w:hint="eastAsia"/>
        </w:rPr>
        <w:t>介导调控</w:t>
      </w:r>
      <w:r>
        <w:rPr>
          <w:vertAlign w:val="superscript"/>
          /&gt;
        </w:rPr>
        <w:t>[</w:t>
      </w:r>
      <w:r>
        <w:rPr>
          <w:vertAlign w:val="superscript"/>
          /&gt;
        </w:rPr>
        <w:t xml:space="preserve">72</w:t>
      </w:r>
      <w:r>
        <w:rPr>
          <w:vertAlign w:val="superscript"/>
          /&gt;
        </w:rPr>
        <w:t>]</w:t>
      </w:r>
      <w:r>
        <w:rPr>
          <w:rFonts w:ascii="宋体" w:eastAsia="宋体" w:hint="eastAsia"/>
        </w:rPr>
        <w:t>。通过双氢睾酮</w:t>
      </w:r>
      <w:r>
        <w:rPr>
          <w:rFonts w:ascii="宋体" w:eastAsia="宋体" w:hint="eastAsia"/>
        </w:rPr>
        <w:t>（</w:t>
      </w:r>
      <w:r>
        <w:t>DTH</w:t>
      </w:r>
      <w:r>
        <w:rPr>
          <w:rFonts w:ascii="宋体" w:eastAsia="宋体" w:hint="eastAsia"/>
        </w:rPr>
        <w:t>）</w:t>
      </w:r>
      <w:r>
        <w:rPr>
          <w:rFonts w:ascii="宋体" w:eastAsia="宋体" w:hint="eastAsia"/>
        </w:rPr>
        <w:t>诱导</w:t>
      </w:r>
      <w:r>
        <w:rPr>
          <w:rFonts w:ascii="宋体" w:eastAsia="宋体" w:hint="eastAsia"/>
        </w:rPr>
        <w:t>的大鼠</w:t>
      </w:r>
      <w:r>
        <w:t>PCOS</w:t>
      </w:r>
      <w:r>
        <w:rPr>
          <w:rFonts w:ascii="宋体" w:eastAsia="宋体" w:hint="eastAsia"/>
        </w:rPr>
        <w:t>模型实验研究发现，在高雄激素血症条件下卵巢中多种</w:t>
      </w:r>
      <w:r>
        <w:t>miRNA</w:t>
      </w:r>
      <w:r>
        <w:rPr>
          <w:rFonts w:ascii="宋体" w:eastAsia="宋体" w:hint="eastAsia"/>
        </w:rPr>
        <w:t>的</w:t>
      </w:r>
      <w:r>
        <w:rPr>
          <w:rFonts w:ascii="宋体" w:eastAsia="宋体" w:hint="eastAsia"/>
        </w:rPr>
        <w:t>表达存在差异，通过对</w:t>
      </w:r>
      <w:r>
        <w:t>349</w:t>
      </w:r>
      <w:r>
        <w:rPr>
          <w:rFonts w:ascii="宋体" w:eastAsia="宋体" w:hint="eastAsia"/>
        </w:rPr>
        <w:t>种</w:t>
      </w:r>
      <w:r>
        <w:t>miRNA</w:t>
      </w:r>
      <w:r>
        <w:rPr>
          <w:rFonts w:ascii="宋体" w:eastAsia="宋体" w:hint="eastAsia"/>
        </w:rPr>
        <w:t>的表达进行分析，其中有</w:t>
      </w:r>
      <w:r>
        <w:t>17</w:t>
      </w:r>
      <w:r>
        <w:rPr>
          <w:rFonts w:ascii="宋体" w:eastAsia="宋体" w:hint="eastAsia"/>
        </w:rPr>
        <w:t>种</w:t>
      </w:r>
      <w:r>
        <w:t>miRNA </w:t>
      </w:r>
      <w:r>
        <w:rPr>
          <w:rFonts w:ascii="宋体" w:eastAsia="宋体" w:hint="eastAsia"/>
        </w:rPr>
        <w:t>在</w:t>
      </w:r>
    </w:p>
    <w:p w:rsidR="0018722C">
      <w:pPr>
        <w:topLinePunct/>
      </w:pPr>
      <w:r>
        <w:t>DHT</w:t>
      </w:r>
      <w:r>
        <w:rPr>
          <w:rFonts w:ascii="宋体" w:eastAsia="宋体" w:hint="eastAsia"/>
        </w:rPr>
        <w:t>处理组中表达显著下调，另有</w:t>
      </w:r>
      <w:r>
        <w:t>72</w:t>
      </w:r>
      <w:r>
        <w:rPr>
          <w:rFonts w:ascii="宋体" w:eastAsia="宋体" w:hint="eastAsia"/>
        </w:rPr>
        <w:t>种</w:t>
      </w:r>
      <w:r>
        <w:t>miRNA</w:t>
      </w:r>
      <w:r>
        <w:rPr>
          <w:rFonts w:ascii="宋体" w:eastAsia="宋体" w:hint="eastAsia"/>
        </w:rPr>
        <w:t>在</w:t>
      </w:r>
      <w:r>
        <w:t>DHT</w:t>
      </w:r>
      <w:r>
        <w:rPr>
          <w:rFonts w:ascii="宋体" w:eastAsia="宋体" w:hint="eastAsia"/>
        </w:rPr>
        <w:t>处理组中表达显著上调，</w:t>
      </w:r>
      <w:r>
        <w:rPr>
          <w:rFonts w:ascii="宋体" w:eastAsia="宋体" w:hint="eastAsia"/>
        </w:rPr>
        <w:t>且这些</w:t>
      </w:r>
      <w:r>
        <w:t>miRNA</w:t>
      </w:r>
      <w:r>
        <w:rPr>
          <w:rFonts w:ascii="宋体" w:eastAsia="宋体" w:hint="eastAsia"/>
        </w:rPr>
        <w:t>可能通过雄激素、醛固酮、血管内皮生长因子、纤维细胞生长因</w:t>
      </w:r>
      <w:r>
        <w:rPr>
          <w:rFonts w:ascii="宋体" w:eastAsia="宋体" w:hint="eastAsia"/>
        </w:rPr>
        <w:t>子、生长激素、雌激素受体、</w:t>
      </w:r>
      <w:r>
        <w:t>G</w:t>
      </w:r>
      <w:r>
        <w:rPr>
          <w:rFonts w:ascii="宋体" w:eastAsia="宋体" w:hint="eastAsia"/>
        </w:rPr>
        <w:t>蛋白偶联受体、糖皮质激素受体以及雄激素和雌</w:t>
      </w:r>
      <w:r>
        <w:rPr>
          <w:rFonts w:ascii="宋体" w:eastAsia="宋体" w:hint="eastAsia"/>
        </w:rPr>
        <w:t>激素代谢信号途径参与卵巢功能障碍的调控作用。另外用原位定位的方法比</w:t>
      </w:r>
      <w:r>
        <w:rPr>
          <w:rFonts w:ascii="宋体" w:eastAsia="宋体" w:hint="eastAsia"/>
        </w:rPr>
        <w:t>较</w:t>
      </w:r>
    </w:p>
    <w:p w:rsidR="0018722C">
      <w:pPr>
        <w:topLinePunct/>
      </w:pPr>
      <w:r>
        <w:t>DHT</w:t>
      </w:r>
      <w:r>
        <w:rPr>
          <w:rFonts w:ascii="宋体" w:eastAsia="宋体" w:hint="eastAsia"/>
        </w:rPr>
        <w:t>大鼠和对照组中不同表达的</w:t>
      </w:r>
      <w:r>
        <w:t>miRNA</w:t>
      </w:r>
      <w:r>
        <w:rPr>
          <w:rFonts w:ascii="宋体" w:eastAsia="宋体" w:hint="eastAsia"/>
        </w:rPr>
        <w:t>在不同卵泡阶段的特异性调控。发现这</w:t>
      </w:r>
      <w:r>
        <w:rPr>
          <w:rFonts w:ascii="宋体" w:eastAsia="宋体" w:hint="eastAsia"/>
        </w:rPr>
        <w:t>些</w:t>
      </w:r>
      <w:r>
        <w:t>miRNA</w:t>
      </w:r>
      <w:r>
        <w:rPr>
          <w:rFonts w:ascii="宋体" w:eastAsia="宋体" w:hint="eastAsia"/>
        </w:rPr>
        <w:t>主要位于</w:t>
      </w:r>
      <w:r>
        <w:t>DHT</w:t>
      </w:r>
      <w:r>
        <w:rPr>
          <w:rFonts w:ascii="宋体" w:eastAsia="宋体" w:hint="eastAsia"/>
        </w:rPr>
        <w:t>大鼠卵泡膜细胞上。在窦卵泡膜上</w:t>
      </w:r>
      <w:r>
        <w:t>rno-miR-96</w:t>
      </w:r>
      <w:r>
        <w:rPr>
          <w:rFonts w:ascii="宋体" w:eastAsia="宋体" w:hint="eastAsia"/>
        </w:rPr>
        <w:t>、</w:t>
      </w:r>
      <w:r>
        <w:t>rno-miR-31</w:t>
      </w:r>
      <w:r>
        <w:rPr>
          <w:rFonts w:ascii="宋体" w:eastAsia="宋体" w:hint="eastAsia"/>
        </w:rPr>
        <w:t>和</w:t>
      </w:r>
      <w:r>
        <w:t>rno-miR-222</w:t>
      </w:r>
      <w:r>
        <w:rPr>
          <w:rFonts w:ascii="宋体" w:eastAsia="宋体" w:hint="eastAsia"/>
        </w:rPr>
        <w:t>特异性表达，</w:t>
      </w:r>
      <w:r>
        <w:t>rno-miR-24</w:t>
      </w:r>
      <w:r>
        <w:rPr>
          <w:rFonts w:ascii="宋体" w:eastAsia="宋体" w:hint="eastAsia"/>
        </w:rPr>
        <w:t>和</w:t>
      </w:r>
      <w:r>
        <w:t>rno-miR-183</w:t>
      </w:r>
      <w:r>
        <w:rPr>
          <w:rFonts w:ascii="宋体" w:eastAsia="宋体" w:hint="eastAsia"/>
        </w:rPr>
        <w:t>高度表达，</w:t>
      </w:r>
      <w:r w:rsidR="001852F3">
        <w:rPr>
          <w:rFonts w:ascii="宋体" w:eastAsia="宋体" w:hint="eastAsia"/>
        </w:rPr>
        <w:t xml:space="preserve">而在窦卵泡的颗粒细胞中表达则很少</w:t>
      </w:r>
      <w:r>
        <w:rPr>
          <w:vertAlign w:val="superscript"/>
          /&gt;
        </w:rPr>
        <w:t>[</w:t>
      </w:r>
      <w:r>
        <w:rPr>
          <w:vertAlign w:val="superscript"/>
          /&gt;
        </w:rPr>
        <w:t xml:space="preserve">73</w:t>
      </w:r>
      <w:r>
        <w:rPr>
          <w:vertAlign w:val="superscript"/>
          /&gt;
        </w:rPr>
        <w:t>]</w:t>
      </w:r>
      <w:r>
        <w:rPr>
          <w:rFonts w:ascii="宋体" w:eastAsia="宋体" w:hint="eastAsia"/>
        </w:rPr>
        <w:t>。最近一项研究显示，在</w:t>
      </w:r>
      <w:r>
        <w:t>PCOS</w:t>
      </w:r>
      <w:r/>
      <w:r>
        <w:rPr>
          <w:rFonts w:ascii="宋体" w:eastAsia="宋体" w:hint="eastAsia"/>
        </w:rPr>
        <w:t>患者</w:t>
      </w:r>
      <w:r>
        <w:rPr>
          <w:rFonts w:ascii="宋体" w:eastAsia="宋体" w:hint="eastAsia"/>
        </w:rPr>
        <w:t>体</w:t>
      </w:r>
    </w:p>
    <w:p w:rsidR="0018722C">
      <w:pPr>
        <w:topLinePunct/>
      </w:pPr>
      <w:r>
        <w:rPr>
          <w:rFonts w:cstheme="minorBidi" w:hAnsiTheme="minorHAnsi" w:eastAsiaTheme="minorHAnsi" w:asciiTheme="minorHAnsi" w:ascii="Calibri"/>
        </w:rPr>
        <w:t>87</w:t>
      </w:r>
    </w:p>
    <w:p w:rsidR="0018722C">
      <w:pPr>
        <w:topLinePunct/>
      </w:pPr>
      <w:r>
        <w:rPr>
          <w:rFonts w:ascii="宋体" w:eastAsia="宋体" w:hint="eastAsia"/>
        </w:rPr>
        <w:t>内循环</w:t>
      </w:r>
      <w:r>
        <w:t>miRNA</w:t>
      </w:r>
      <w:r>
        <w:rPr>
          <w:rFonts w:ascii="宋体" w:eastAsia="宋体" w:hint="eastAsia"/>
        </w:rPr>
        <w:t>的表达受肥胖和血清游离睾酮水平的影响</w:t>
      </w:r>
      <w:r>
        <w:rPr>
          <w:vertAlign w:val="superscript"/>
        </w:rPr>
        <w:t>[</w:t>
      </w:r>
      <w:r>
        <w:rPr>
          <w:vertAlign w:val="superscript"/>
        </w:rPr>
        <w:t xml:space="preserve">74</w:t>
      </w:r>
      <w:r>
        <w:rPr>
          <w:vertAlign w:val="superscript"/>
        </w:rPr>
        <w:t>]</w:t>
      </w:r>
      <w:r>
        <w:rPr>
          <w:rFonts w:ascii="宋体" w:eastAsia="宋体" w:hint="eastAsia"/>
        </w:rPr>
        <w:t>。由此可见，</w:t>
      </w:r>
      <w:r>
        <w:t>miRNA</w:t>
      </w:r>
      <w:r>
        <w:rPr>
          <w:rFonts w:ascii="宋体" w:eastAsia="宋体" w:hint="eastAsia"/>
        </w:rPr>
        <w:t>的表达与雄激素水平之间存在着密切联系。</w:t>
      </w:r>
    </w:p>
    <w:p w:rsidR="0018722C">
      <w:pPr>
        <w:topLinePunct/>
      </w:pPr>
      <w:r>
        <w:rPr>
          <w:rFonts w:ascii="宋体" w:eastAsia="宋体" w:hint="eastAsia"/>
        </w:rPr>
        <w:t>另有研究显示雄激素在卵泡发育和生育能力方面起着关键作用，雄激素可以</w:t>
      </w:r>
      <w:r>
        <w:rPr>
          <w:rFonts w:ascii="宋体" w:eastAsia="宋体" w:hint="eastAsia"/>
        </w:rPr>
        <w:t>增强</w:t>
      </w:r>
      <w:r>
        <w:t>miR-125b</w:t>
      </w:r>
      <w:r>
        <w:rPr>
          <w:rFonts w:ascii="宋体" w:eastAsia="宋体" w:hint="eastAsia"/>
        </w:rPr>
        <w:t>的表达，且</w:t>
      </w:r>
      <w:r>
        <w:t>miR-125b</w:t>
      </w:r>
      <w:r>
        <w:rPr>
          <w:rFonts w:ascii="宋体" w:eastAsia="宋体" w:hint="eastAsia"/>
        </w:rPr>
        <w:t>靶向作用于抗凋亡蛋白抑制卵泡闭锁，小</w:t>
      </w:r>
      <w:r>
        <w:rPr>
          <w:rFonts w:ascii="宋体" w:eastAsia="宋体" w:hint="eastAsia"/>
        </w:rPr>
        <w:t>鼠体内低剂量外源性雄激素促进促性腺激素诱导排卵，有利于提高卵巢储备功能</w:t>
      </w:r>
      <w:r>
        <w:rPr>
          <w:rFonts w:ascii="宋体" w:eastAsia="宋体" w:hint="eastAsia"/>
        </w:rPr>
        <w:t>降低患者的排卵率；既往研究已证实卵泡闭锁和卵泡发育之间的平衡对于维持卵</w:t>
      </w:r>
      <w:r>
        <w:rPr>
          <w:rFonts w:ascii="宋体" w:eastAsia="宋体" w:hint="eastAsia"/>
        </w:rPr>
        <w:t>巢正常功能是必需的，雄激素在维护这个平衡中发挥着重要作用，雄激素过多破</w:t>
      </w:r>
      <w:r>
        <w:rPr>
          <w:rFonts w:ascii="宋体" w:eastAsia="宋体" w:hint="eastAsia"/>
        </w:rPr>
        <w:t>坏该平衡，可能是</w:t>
      </w:r>
      <w:r>
        <w:t>PCOS</w:t>
      </w:r>
      <w:r>
        <w:rPr>
          <w:rFonts w:ascii="宋体" w:eastAsia="宋体" w:hint="eastAsia"/>
        </w:rPr>
        <w:t>发生发展的重要因素之一，</w:t>
      </w:r>
      <w:r>
        <w:t>miR-125b</w:t>
      </w:r>
      <w:r>
        <w:rPr>
          <w:rFonts w:ascii="宋体" w:eastAsia="宋体" w:hint="eastAsia"/>
        </w:rPr>
        <w:t>参与</w:t>
      </w:r>
      <w:r>
        <w:t>PCOS</w:t>
      </w:r>
      <w:r>
        <w:rPr>
          <w:rFonts w:ascii="宋体" w:eastAsia="宋体" w:hint="eastAsia"/>
        </w:rPr>
        <w:t>的分</w:t>
      </w:r>
      <w:r>
        <w:rPr>
          <w:rFonts w:ascii="宋体" w:eastAsia="宋体" w:hint="eastAsia"/>
        </w:rPr>
        <w:t>子生物学机制尚需进一步研究</w:t>
      </w:r>
      <w:r>
        <w:rPr>
          <w:vertAlign w:val="superscript"/>
        </w:rPr>
        <w:t>[</w:t>
      </w:r>
      <w:r>
        <w:rPr>
          <w:vertAlign w:val="superscript"/>
        </w:rPr>
        <w:t xml:space="preserve">75</w:t>
      </w:r>
      <w:r>
        <w:rPr>
          <w:vertAlign w:val="superscript"/>
        </w:rPr>
        <w:t>]</w:t>
      </w:r>
      <w:r>
        <w:rPr>
          <w:rFonts w:ascii="宋体" w:eastAsia="宋体" w:hint="eastAsia"/>
        </w:rPr>
        <w:t>。</w:t>
      </w:r>
    </w:p>
    <w:p w:rsidR="0018722C">
      <w:pPr>
        <w:topLinePunct/>
      </w:pPr>
      <w:r>
        <w:rPr>
          <w:rFonts w:ascii="宋体" w:eastAsia="宋体" w:hint="eastAsia"/>
        </w:rPr>
        <w:t>上述研究表明，</w:t>
      </w:r>
      <w:r>
        <w:t>miRNA</w:t>
      </w:r>
      <w:r/>
      <w:r>
        <w:rPr>
          <w:rFonts w:ascii="宋体" w:eastAsia="宋体" w:hint="eastAsia"/>
        </w:rPr>
        <w:t>参与雄激素调节卵泡发育的过程，</w:t>
      </w:r>
      <w:r>
        <w:t>PCOS</w:t>
      </w:r>
      <w:r/>
      <w:r>
        <w:rPr>
          <w:rFonts w:ascii="宋体" w:eastAsia="宋体" w:hint="eastAsia"/>
        </w:rPr>
        <w:t>高雄激素</w:t>
      </w:r>
      <w:r>
        <w:rPr>
          <w:rFonts w:ascii="宋体" w:eastAsia="宋体" w:hint="eastAsia"/>
        </w:rPr>
        <w:t>血症状态下</w:t>
      </w:r>
      <w:r>
        <w:t>miRNA</w:t>
      </w:r>
      <w:r>
        <w:rPr>
          <w:rFonts w:ascii="宋体" w:eastAsia="宋体" w:hint="eastAsia"/>
        </w:rPr>
        <w:t>的表达可呈现不同的变化，但其相关基因调控网络和作用通路尚不完全清楚。</w:t>
      </w:r>
    </w:p>
    <w:p w:rsidR="0018722C">
      <w:pPr>
        <w:pStyle w:val="cw21"/>
        <w:topLinePunct/>
      </w:pPr>
      <w:r>
        <w:rPr>
          <w:rFonts w:cstheme="minorBidi" w:hAnsiTheme="minorHAnsi" w:eastAsiaTheme="minorHAnsi" w:asciiTheme="minorHAnsi" w:ascii="黑体" w:hAnsi="Times New Roman" w:eastAsia="黑体" w:cs="Times New Roman" w:hint="eastAsia"/>
          <w:b/>
        </w:rPr>
        <w:t>3.3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PCOS</w:t>
      </w:r>
      <w:r>
        <w:rPr>
          <w:b/>
          <w:rFonts w:ascii="黑体" w:eastAsia="黑体" w:hint="eastAsia" w:cstheme="minorBidi" w:hAnsiTheme="minorHAnsi" w:hAnsi="Times New Roman" w:cs="Times New Roman"/>
        </w:rPr>
        <w:t>患者胰岛素抵抗</w:t>
      </w:r>
    </w:p>
    <w:p w:rsidR="0018722C">
      <w:pPr>
        <w:topLinePunct/>
      </w:pPr>
      <w:r>
        <w:rPr>
          <w:rFonts w:ascii="宋体" w:eastAsia="宋体" w:hint="eastAsia"/>
        </w:rPr>
        <w:t>胰岛素抵抗</w:t>
      </w:r>
      <w:r>
        <w:t>(</w:t>
      </w:r>
      <w:r>
        <w:t>IR</w:t>
      </w:r>
      <w:r>
        <w:t>)</w:t>
      </w:r>
      <w:r>
        <w:rPr>
          <w:rFonts w:ascii="宋体" w:eastAsia="宋体" w:hint="eastAsia"/>
        </w:rPr>
        <w:t>及高胰岛素血症是多囊卵巢综合征</w:t>
      </w:r>
      <w:r>
        <w:t>(</w:t>
      </w:r>
      <w:r>
        <w:t>PCOS</w:t>
      </w:r>
      <w:r>
        <w:t>)</w:t>
      </w:r>
      <w:r>
        <w:rPr>
          <w:rFonts w:ascii="宋体" w:eastAsia="宋体" w:hint="eastAsia"/>
        </w:rPr>
        <w:t>患者代谢异常的基本特征，也是</w:t>
      </w:r>
      <w:r>
        <w:t>PCOS</w:t>
      </w:r>
      <w:r w:rsidR="001852F3">
        <w:t xml:space="preserve"> </w:t>
      </w:r>
      <w:r>
        <w:rPr>
          <w:rFonts w:ascii="宋体" w:eastAsia="宋体" w:hint="eastAsia"/>
        </w:rPr>
        <w:t>患者内分泌代谢紊乱的主要特征之一。大约</w:t>
      </w:r>
      <w:r>
        <w:t>44-70%</w:t>
      </w:r>
      <w:r>
        <w:rPr>
          <w:rFonts w:ascii="宋体" w:eastAsia="宋体" w:hint="eastAsia"/>
        </w:rPr>
        <w:t>的</w:t>
      </w:r>
    </w:p>
    <w:p w:rsidR="0018722C">
      <w:pPr>
        <w:topLinePunct/>
      </w:pPr>
      <w:r>
        <w:t>PCOS</w:t>
      </w:r>
      <w:r>
        <w:rPr>
          <w:rFonts w:ascii="宋体" w:hAnsi="宋体" w:eastAsia="宋体" w:hint="eastAsia"/>
        </w:rPr>
        <w:t>患者伴发胰岛素抵抗，肥胖的</w:t>
      </w:r>
      <w:r>
        <w:t>PCOS</w:t>
      </w:r>
      <w:r>
        <w:rPr>
          <w:rFonts w:ascii="宋体" w:hAnsi="宋体" w:eastAsia="宋体" w:hint="eastAsia"/>
        </w:rPr>
        <w:t>患者更容易发生胰岛素抵抗，而一些</w:t>
      </w:r>
      <w:r>
        <w:rPr>
          <w:rFonts w:ascii="宋体" w:hAnsi="宋体" w:eastAsia="宋体" w:hint="eastAsia"/>
        </w:rPr>
        <w:t>偏瘦的</w:t>
      </w:r>
      <w:r>
        <w:t>PCOS</w:t>
      </w:r>
      <w:r>
        <w:rPr>
          <w:rFonts w:ascii="宋体" w:hAnsi="宋体" w:eastAsia="宋体" w:hint="eastAsia"/>
        </w:rPr>
        <w:t>患者体内胰岛素敏感性可以是正常的</w:t>
      </w:r>
      <w:r>
        <w:rPr>
          <w:vertAlign w:val="superscript"/>
          /&gt;
        </w:rPr>
        <w:t>[</w:t>
      </w:r>
      <w:r>
        <w:rPr>
          <w:vertAlign w:val="superscript"/>
          <w:position w:val="11"/>
        </w:rPr>
        <w:t xml:space="preserve">76-77</w:t>
      </w:r>
      <w:r>
        <w:rPr>
          <w:vertAlign w:val="superscript"/>
          /&gt;
        </w:rPr>
        <w:t>]</w:t>
      </w:r>
      <w:r>
        <w:rPr>
          <w:rFonts w:ascii="宋体" w:hAnsi="宋体" w:eastAsia="宋体" w:hint="eastAsia"/>
          <w:rFonts w:ascii="宋体" w:hAnsi="宋体" w:eastAsia="宋体" w:hint="eastAsia"/>
          <w:spacing w:val="-8"/>
        </w:rPr>
        <w:t xml:space="preserve">. </w:t>
      </w:r>
      <w:r>
        <w:t>miRNA</w:t>
      </w:r>
      <w:r/>
      <w:r>
        <w:rPr>
          <w:rFonts w:ascii="宋体" w:hAnsi="宋体" w:eastAsia="宋体" w:hint="eastAsia"/>
        </w:rPr>
        <w:t>参与调控代谢</w:t>
      </w:r>
      <w:r>
        <w:rPr>
          <w:rFonts w:ascii="宋体" w:hAnsi="宋体" w:eastAsia="宋体" w:hint="eastAsia"/>
        </w:rPr>
        <w:t>性疾病的基因调控，包括</w:t>
      </w:r>
      <w:r>
        <w:t>2</w:t>
      </w:r>
      <w:r>
        <w:rPr>
          <w:rFonts w:ascii="宋体" w:hAnsi="宋体" w:eastAsia="宋体" w:hint="eastAsia"/>
        </w:rPr>
        <w:t>型糖尿病和胰岛素抵抗。应用</w:t>
      </w:r>
      <w:r>
        <w:t>microRNA</w:t>
      </w:r>
      <w:r>
        <w:rPr>
          <w:rFonts w:ascii="宋体" w:hAnsi="宋体" w:eastAsia="宋体" w:hint="eastAsia"/>
        </w:rPr>
        <w:t>微阵列芯片</w:t>
      </w:r>
      <w:r>
        <w:rPr>
          <w:rFonts w:ascii="宋体" w:hAnsi="宋体" w:eastAsia="宋体" w:hint="eastAsia"/>
        </w:rPr>
        <w:t>技术，证明了胰岛素抵抗较非胰岛素抵抗的脂肪细胞中有</w:t>
      </w:r>
      <w:r>
        <w:t>50</w:t>
      </w:r>
      <w:r>
        <w:rPr>
          <w:rFonts w:ascii="宋体" w:hAnsi="宋体" w:eastAsia="宋体" w:hint="eastAsia"/>
        </w:rPr>
        <w:t>多个</w:t>
      </w:r>
      <w:r>
        <w:t>miRNA</w:t>
      </w:r>
      <w:r>
        <w:rPr>
          <w:rFonts w:ascii="宋体" w:hAnsi="宋体" w:eastAsia="宋体" w:hint="eastAsia"/>
        </w:rPr>
        <w:t>的表</w:t>
      </w:r>
      <w:r>
        <w:rPr>
          <w:rFonts w:ascii="宋体" w:hAnsi="宋体" w:eastAsia="宋体" w:hint="eastAsia"/>
        </w:rPr>
        <w:t>达量升高和</w:t>
      </w:r>
      <w:r>
        <w:t>29</w:t>
      </w:r>
      <w:r>
        <w:rPr>
          <w:rFonts w:ascii="宋体" w:hAnsi="宋体" w:eastAsia="宋体" w:hint="eastAsia"/>
        </w:rPr>
        <w:t>个</w:t>
      </w:r>
      <w:r>
        <w:t>miRNA</w:t>
      </w:r>
      <w:r>
        <w:rPr>
          <w:rFonts w:ascii="宋体" w:hAnsi="宋体" w:eastAsia="宋体" w:hint="eastAsia"/>
        </w:rPr>
        <w:t>的表达降低，而调节糖代谢的主要信号通路是胰岛素</w:t>
      </w:r>
      <w:r>
        <w:rPr>
          <w:rFonts w:ascii="宋体" w:hAnsi="宋体" w:eastAsia="宋体" w:hint="eastAsia"/>
        </w:rPr>
        <w:t>受体介导的</w:t>
      </w:r>
      <w:r>
        <w:t>PI3-K</w:t>
      </w:r>
      <w:r>
        <w:rPr>
          <w:rFonts w:ascii="宋体" w:hAnsi="宋体" w:eastAsia="宋体" w:hint="eastAsia"/>
        </w:rPr>
        <w:t>途径，此信号机制的异常会导致胰岛素抵抗的发生。从此结果</w:t>
      </w:r>
      <w:r>
        <w:rPr>
          <w:rFonts w:ascii="宋体" w:hAnsi="宋体" w:eastAsia="宋体" w:hint="eastAsia"/>
        </w:rPr>
        <w:t>可以推测</w:t>
      </w:r>
      <w:r>
        <w:t>miRNA</w:t>
      </w:r>
      <w:r>
        <w:rPr>
          <w:rFonts w:ascii="宋体" w:hAnsi="宋体" w:eastAsia="宋体" w:hint="eastAsia"/>
        </w:rPr>
        <w:t>可能通过影响细胞胰岛素</w:t>
      </w:r>
      <w:r>
        <w:t>PI3-K</w:t>
      </w:r>
      <w:r>
        <w:rPr>
          <w:rFonts w:ascii="宋体" w:hAnsi="宋体" w:eastAsia="宋体" w:hint="eastAsia"/>
        </w:rPr>
        <w:t>的信号传导通路而导致胰岛素抵抗</w:t>
      </w:r>
      <w:r>
        <w:rPr>
          <w:vertAlign w:val="superscript"/>
          /&gt;
        </w:rPr>
        <w:t>[</w:t>
      </w:r>
      <w:r>
        <w:rPr>
          <w:vertAlign w:val="superscript"/>
          <w:position w:val="11"/>
        </w:rPr>
        <w:t xml:space="preserve">78</w:t>
      </w:r>
      <w:r>
        <w:rPr>
          <w:vertAlign w:val="superscript"/>
          /&gt;
        </w:rPr>
        <w:t>]</w:t>
      </w:r>
      <w:r>
        <w:rPr>
          <w:rFonts w:ascii="宋体" w:hAnsi="宋体" w:eastAsia="宋体" w:hint="eastAsia"/>
        </w:rPr>
        <w:t>。另外</w:t>
      </w:r>
      <w:r>
        <w:t>He</w:t>
      </w:r>
      <w:r>
        <w:t> </w:t>
      </w:r>
      <w:r>
        <w:t>A</w:t>
      </w:r>
      <w:r>
        <w:rPr>
          <w:rFonts w:ascii="宋体" w:hAnsi="宋体" w:eastAsia="宋体" w:hint="eastAsia"/>
        </w:rPr>
        <w:t>等研究</w:t>
      </w:r>
      <w:r>
        <w:t>2</w:t>
      </w:r>
      <w:r>
        <w:rPr>
          <w:rFonts w:ascii="宋体" w:hAnsi="宋体" w:eastAsia="宋体" w:hint="eastAsia"/>
        </w:rPr>
        <w:t>型糖尿病的</w:t>
      </w:r>
      <w:r>
        <w:t>Goto-Kakizaki</w:t>
      </w:r>
      <w:r>
        <w:rPr>
          <w:rFonts w:ascii="宋体" w:hAnsi="宋体" w:eastAsia="宋体" w:hint="eastAsia"/>
        </w:rPr>
        <w:t>大鼠与对照组相比，</w:t>
      </w:r>
      <w:r>
        <w:t>miR-29</w:t>
      </w:r>
      <w:r>
        <w:rPr>
          <w:rFonts w:ascii="宋体" w:hAnsi="宋体" w:eastAsia="宋体" w:hint="eastAsia"/>
        </w:rPr>
        <w:t>、</w:t>
      </w:r>
      <w:r>
        <w:t>miR-29a</w:t>
      </w:r>
      <w:r>
        <w:rPr>
          <w:rFonts w:ascii="宋体" w:hAnsi="宋体" w:eastAsia="宋体" w:hint="eastAsia"/>
        </w:rPr>
        <w:t>、</w:t>
      </w:r>
      <w:r>
        <w:t>miR-29b</w:t>
      </w:r>
      <w:r>
        <w:rPr>
          <w:rFonts w:ascii="宋体" w:hAnsi="宋体" w:eastAsia="宋体" w:hint="eastAsia"/>
        </w:rPr>
        <w:t>和</w:t>
      </w:r>
      <w:r>
        <w:t>miR-29c</w:t>
      </w:r>
      <w:r>
        <w:rPr>
          <w:rFonts w:ascii="宋体" w:hAnsi="宋体" w:eastAsia="宋体" w:hint="eastAsia"/>
        </w:rPr>
        <w:t>的表达下调。过表达的</w:t>
      </w:r>
      <w:r>
        <w:t>miR-29</w:t>
      </w:r>
      <w:r>
        <w:rPr>
          <w:rFonts w:ascii="宋体" w:hAnsi="宋体" w:eastAsia="宋体" w:hint="eastAsia"/>
        </w:rPr>
        <w:t>家族靶向</w:t>
      </w:r>
      <w:r>
        <w:rPr>
          <w:rFonts w:ascii="宋体" w:hAnsi="宋体" w:eastAsia="宋体" w:hint="eastAsia"/>
        </w:rPr>
        <w:t>作用于</w:t>
      </w:r>
      <w:r>
        <w:t>INSIG1</w:t>
      </w:r>
      <w:r>
        <w:rPr>
          <w:rFonts w:ascii="宋体" w:hAnsi="宋体" w:eastAsia="宋体" w:hint="eastAsia"/>
        </w:rPr>
        <w:t>和</w:t>
      </w:r>
      <w:r>
        <w:t>CAV2</w:t>
      </w:r>
      <w:r>
        <w:rPr>
          <w:rFonts w:ascii="宋体" w:hAnsi="宋体" w:eastAsia="宋体" w:hint="eastAsia"/>
        </w:rPr>
        <w:t>，导致胰岛素抵抗</w:t>
      </w:r>
      <w:r>
        <w:rPr>
          <w:vertAlign w:val="superscript"/>
          /&gt;
        </w:rPr>
        <w:t>[</w:t>
      </w:r>
      <w:r>
        <w:rPr>
          <w:vertAlign w:val="superscript"/>
          <w:position w:val="11"/>
        </w:rPr>
        <w:t xml:space="preserve">79</w:t>
      </w:r>
      <w:r>
        <w:rPr>
          <w:vertAlign w:val="superscript"/>
          /&gt;
        </w:rPr>
        <w:t>]</w:t>
      </w:r>
      <w:r>
        <w:rPr>
          <w:rFonts w:ascii="宋体" w:hAnsi="宋体" w:eastAsia="宋体" w:hint="eastAsia"/>
        </w:rPr>
        <w:t>。</w:t>
      </w:r>
      <w:r>
        <w:rPr>
          <w:rFonts w:ascii="宋体" w:hAnsi="宋体" w:eastAsia="宋体" w:hint="eastAsia"/>
        </w:rPr>
        <w:t>近年</w:t>
      </w:r>
      <w:r>
        <w:rPr>
          <w:rFonts w:ascii="宋体" w:hAnsi="宋体" w:eastAsia="宋体" w:hint="eastAsia"/>
        </w:rPr>
        <w:t>研究表明，</w:t>
      </w:r>
      <w:r>
        <w:t>miR-7</w:t>
      </w:r>
      <w:r>
        <w:rPr>
          <w:rFonts w:ascii="宋体" w:hAnsi="宋体" w:eastAsia="宋体" w:hint="eastAsia"/>
        </w:rPr>
        <w:t>、</w:t>
      </w:r>
      <w:r>
        <w:t>miR-9</w:t>
      </w:r>
      <w:r>
        <w:rPr>
          <w:rFonts w:ascii="宋体" w:hAnsi="宋体" w:eastAsia="宋体" w:hint="eastAsia"/>
        </w:rPr>
        <w:t>、</w:t>
      </w:r>
      <w:r>
        <w:t>miR-21</w:t>
      </w:r>
      <w:r>
        <w:rPr>
          <w:rFonts w:ascii="宋体" w:hAnsi="宋体" w:eastAsia="宋体" w:hint="eastAsia"/>
        </w:rPr>
        <w:t>、</w:t>
      </w:r>
      <w:r>
        <w:t>miR-29a</w:t>
      </w:r>
      <w:r>
        <w:t>/</w:t>
      </w:r>
      <w:r>
        <w:t>b</w:t>
      </w:r>
      <w:r>
        <w:t>/</w:t>
      </w:r>
      <w:r>
        <w:t>c</w:t>
      </w:r>
      <w:r>
        <w:rPr>
          <w:rFonts w:ascii="宋体" w:hAnsi="宋体" w:eastAsia="宋体" w:hint="eastAsia"/>
        </w:rPr>
        <w:t>、</w:t>
      </w:r>
      <w:r>
        <w:t>miR-30d</w:t>
      </w:r>
      <w:r>
        <w:rPr>
          <w:rFonts w:ascii="宋体" w:hAnsi="宋体" w:eastAsia="宋体" w:hint="eastAsia"/>
        </w:rPr>
        <w:t>、</w:t>
      </w:r>
      <w:r>
        <w:t>miR-124a</w:t>
      </w:r>
      <w:r>
        <w:rPr>
          <w:rFonts w:ascii="宋体" w:hAnsi="宋体" w:eastAsia="宋体" w:hint="eastAsia"/>
        </w:rPr>
        <w:t>、</w:t>
      </w:r>
      <w:r>
        <w:t>miR-338-3p</w:t>
      </w:r>
      <w:r>
        <w:rPr>
          <w:rFonts w:ascii="宋体" w:hAnsi="宋体" w:eastAsia="宋体" w:hint="eastAsia"/>
        </w:rPr>
        <w:t>和</w:t>
      </w:r>
      <w:r>
        <w:t>miR-375</w:t>
      </w:r>
      <w:r>
        <w:rPr>
          <w:rFonts w:ascii="宋体" w:hAnsi="宋体" w:eastAsia="宋体" w:hint="eastAsia"/>
        </w:rPr>
        <w:t>等在维持胰</w:t>
      </w:r>
      <w:r>
        <w:rPr>
          <w:rFonts w:ascii="宋体" w:hAnsi="宋体" w:eastAsia="宋体" w:hint="eastAsia"/>
        </w:rPr>
        <w:t>腺</w:t>
      </w:r>
      <w:r>
        <w:t>β</w:t>
      </w:r>
      <w:r>
        <w:rPr>
          <w:rFonts w:ascii="宋体" w:hAnsi="宋体" w:eastAsia="宋体" w:hint="eastAsia"/>
        </w:rPr>
        <w:t>细胞功能及调节胰岛素分泌方面起着重要的作用</w:t>
      </w:r>
      <w:r>
        <w:rPr>
          <w:vertAlign w:val="superscript"/>
          /&gt;
        </w:rPr>
        <w:t>[</w:t>
      </w:r>
      <w:r>
        <w:rPr>
          <w:vertAlign w:val="superscript"/>
          <w:position w:val="11"/>
        </w:rPr>
        <w:t xml:space="preserve">80</w:t>
      </w:r>
      <w:r>
        <w:rPr>
          <w:vertAlign w:val="superscript"/>
          /&gt;
        </w:rPr>
        <w:t>]</w:t>
      </w:r>
      <w:r>
        <w:rPr>
          <w:rFonts w:ascii="宋体" w:hAnsi="宋体" w:eastAsia="宋体" w:hint="eastAsia"/>
        </w:rPr>
        <w:t>。研究还发现</w:t>
      </w:r>
      <w:r>
        <w:t>miR-143</w:t>
      </w:r>
      <w:r>
        <w:rPr>
          <w:rFonts w:ascii="宋体" w:hAnsi="宋体" w:eastAsia="宋体" w:hint="eastAsia"/>
        </w:rPr>
        <w:t>、</w:t>
      </w:r>
      <w:r>
        <w:t>miR-29</w:t>
      </w:r>
      <w:r>
        <w:t> </w:t>
      </w:r>
      <w:r>
        <w:t>a</w:t>
      </w:r>
      <w:r>
        <w:t>/</w:t>
      </w:r>
      <w:r>
        <w:t xml:space="preserve">b</w:t>
      </w:r>
      <w:r>
        <w:t>/</w:t>
      </w:r>
      <w:r>
        <w:t xml:space="preserve">c</w:t>
      </w:r>
      <w:r>
        <w:rPr>
          <w:rFonts w:ascii="宋体" w:hAnsi="宋体" w:eastAsia="宋体" w:hint="eastAsia"/>
        </w:rPr>
        <w:t>和</w:t>
      </w:r>
      <w:r>
        <w:t>miR-320</w:t>
      </w:r>
      <w:r>
        <w:rPr>
          <w:rFonts w:ascii="宋体" w:hAnsi="宋体" w:eastAsia="宋体" w:hint="eastAsia"/>
        </w:rPr>
        <w:t>等参与脂肪组织中胰岛素敏感性的调节，三种</w:t>
      </w:r>
      <w:r>
        <w:t>miRN</w:t>
      </w:r>
      <w:r>
        <w:t>A</w:t>
      </w:r>
    </w:p>
    <w:p w:rsidR="0018722C">
      <w:pPr>
        <w:topLinePunct/>
      </w:pPr>
      <w:r>
        <w:rPr>
          <w:rFonts w:cstheme="minorBidi" w:hAnsiTheme="minorHAnsi" w:eastAsiaTheme="minorHAnsi" w:asciiTheme="minorHAnsi" w:ascii="Calibri"/>
        </w:rPr>
        <w:t>88</w:t>
      </w:r>
    </w:p>
    <w:p w:rsidR="0018722C">
      <w:pPr>
        <w:topLinePunct/>
      </w:pPr>
      <w:r>
        <w:rPr>
          <w:rFonts w:ascii="宋体" w:eastAsia="宋体" w:hint="eastAsia"/>
        </w:rPr>
        <w:t>过表达可降低胰岛素敏感性而导致胰岛素抵抗的发生</w:t>
      </w:r>
      <w:r>
        <w:rPr>
          <w:vertAlign w:val="superscript"/>
        </w:rPr>
        <w:t>[</w:t>
      </w:r>
      <w:r>
        <w:rPr>
          <w:vertAlign w:val="superscript"/>
        </w:rPr>
        <w:t xml:space="preserve">80</w:t>
      </w:r>
      <w:r>
        <w:rPr>
          <w:vertAlign w:val="superscript"/>
        </w:rPr>
        <w:t>]</w:t>
      </w:r>
      <w:r>
        <w:rPr>
          <w:rFonts w:ascii="宋体" w:eastAsia="宋体" w:hint="eastAsia"/>
        </w:rPr>
        <w:t>。可见，</w:t>
      </w:r>
      <w:r>
        <w:t>miRNA</w:t>
      </w:r>
      <w:r>
        <w:rPr>
          <w:rFonts w:ascii="宋体" w:eastAsia="宋体" w:hint="eastAsia"/>
        </w:rPr>
        <w:t>表达异常和功能失调在</w:t>
      </w:r>
      <w:r>
        <w:t>PCOS</w:t>
      </w:r>
      <w:r>
        <w:rPr>
          <w:rFonts w:ascii="宋体" w:eastAsia="宋体" w:hint="eastAsia"/>
        </w:rPr>
        <w:t>患者胰岛素抵抗的发生发展中起着重要作用。</w:t>
      </w:r>
    </w:p>
    <w:p w:rsidR="0018722C">
      <w:pPr>
        <w:topLinePunct/>
      </w:pPr>
      <w:r>
        <w:rPr>
          <w:rFonts w:ascii="宋体" w:hAnsi="宋体" w:eastAsia="宋体" w:hint="eastAsia"/>
        </w:rPr>
        <w:t>最近研究发现</w:t>
      </w:r>
      <w:r>
        <w:t>miR-93</w:t>
      </w:r>
      <w:r>
        <w:rPr>
          <w:rFonts w:ascii="宋体" w:hAnsi="宋体" w:eastAsia="宋体" w:hint="eastAsia"/>
        </w:rPr>
        <w:t>在</w:t>
      </w:r>
      <w:r>
        <w:t>PCOS</w:t>
      </w:r>
      <w:r>
        <w:rPr>
          <w:rFonts w:ascii="宋体" w:hAnsi="宋体" w:eastAsia="宋体" w:hint="eastAsia"/>
        </w:rPr>
        <w:t>患者脂肪组织中高表达，</w:t>
      </w:r>
      <w:r>
        <w:t>miR-93</w:t>
      </w:r>
      <w:r>
        <w:rPr>
          <w:rFonts w:ascii="宋体" w:hAnsi="宋体" w:eastAsia="宋体" w:hint="eastAsia"/>
        </w:rPr>
        <w:t>可通过直接</w:t>
      </w:r>
      <w:r>
        <w:rPr>
          <w:rFonts w:ascii="宋体" w:hAnsi="宋体" w:eastAsia="宋体" w:hint="eastAsia"/>
        </w:rPr>
        <w:t>靶向作用于</w:t>
      </w:r>
      <w:r>
        <w:t>GLUT4 3′UTR</w:t>
      </w:r>
      <w:r>
        <w:rPr>
          <w:rFonts w:ascii="宋体" w:hAnsi="宋体" w:eastAsia="宋体" w:hint="eastAsia"/>
        </w:rPr>
        <w:t>下调</w:t>
      </w:r>
      <w:r>
        <w:t>GLUT4</w:t>
      </w:r>
      <w:r>
        <w:rPr>
          <w:rFonts w:ascii="宋体" w:hAnsi="宋体" w:eastAsia="宋体" w:hint="eastAsia"/>
        </w:rPr>
        <w:t>的表达，脂肪细胞中</w:t>
      </w:r>
      <w:r>
        <w:t>GLUT4</w:t>
      </w:r>
      <w:r>
        <w:rPr>
          <w:rFonts w:ascii="宋体" w:hAnsi="宋体" w:eastAsia="宋体" w:hint="eastAsia"/>
        </w:rPr>
        <w:t>表达的减少</w:t>
      </w:r>
      <w:r>
        <w:rPr>
          <w:rFonts w:ascii="宋体" w:hAnsi="宋体" w:eastAsia="宋体" w:hint="eastAsia"/>
        </w:rPr>
        <w:t>可能是</w:t>
      </w:r>
      <w:r>
        <w:t>PCOS</w:t>
      </w:r>
      <w:r>
        <w:rPr>
          <w:rFonts w:ascii="宋体" w:hAnsi="宋体" w:eastAsia="宋体" w:hint="eastAsia"/>
        </w:rPr>
        <w:t>患者胰岛素抵抗的重要原因；研究还显示</w:t>
      </w:r>
      <w:r>
        <w:t>miR-133</w:t>
      </w:r>
      <w:r>
        <w:rPr>
          <w:rFonts w:ascii="宋体" w:hAnsi="宋体" w:eastAsia="宋体" w:hint="eastAsia"/>
        </w:rPr>
        <w:t>和</w:t>
      </w:r>
      <w:r>
        <w:t>miR-223 </w:t>
      </w:r>
      <w:r>
        <w:rPr>
          <w:rFonts w:ascii="宋体" w:hAnsi="宋体" w:eastAsia="宋体" w:hint="eastAsia"/>
        </w:rPr>
        <w:t>在</w:t>
      </w:r>
    </w:p>
    <w:p w:rsidR="0018722C">
      <w:pPr>
        <w:topLinePunct/>
      </w:pPr>
      <w:r>
        <w:t>PCOS</w:t>
      </w:r>
      <w:r>
        <w:rPr>
          <w:rFonts w:ascii="宋体" w:eastAsia="宋体" w:hint="eastAsia"/>
        </w:rPr>
        <w:t>伴胰岛素抵抗患者中同样高表达</w:t>
      </w:r>
      <w:r>
        <w:rPr>
          <w:vertAlign w:val="superscript"/>
        </w:rPr>
        <w:t>[</w:t>
      </w:r>
      <w:r>
        <w:rPr>
          <w:vertAlign w:val="superscript"/>
          <w:position w:val="11"/>
        </w:rPr>
        <w:t xml:space="preserve">81</w:t>
      </w:r>
      <w:r>
        <w:rPr>
          <w:vertAlign w:val="superscript"/>
        </w:rPr>
        <w:t>]</w:t>
      </w:r>
      <w:r>
        <w:rPr>
          <w:rFonts w:ascii="宋体" w:eastAsia="宋体" w:hint="eastAsia"/>
        </w:rPr>
        <w:t>。在心肌细胞中</w:t>
      </w:r>
      <w:r>
        <w:t>miR-133</w:t>
      </w:r>
      <w:r>
        <w:rPr>
          <w:rFonts w:ascii="宋体" w:eastAsia="宋体" w:hint="eastAsia"/>
        </w:rPr>
        <w:t>可以通过靶向</w:t>
      </w:r>
      <w:r>
        <w:rPr>
          <w:rFonts w:ascii="宋体" w:eastAsia="宋体" w:hint="eastAsia"/>
        </w:rPr>
        <w:t>作用于</w:t>
      </w:r>
      <w:r>
        <w:t>KLF15</w:t>
      </w:r>
      <w:r>
        <w:rPr>
          <w:rFonts w:ascii="宋体" w:eastAsia="宋体" w:hint="eastAsia"/>
        </w:rPr>
        <w:t>调控</w:t>
      </w:r>
      <w:r>
        <w:t>GLUT4</w:t>
      </w:r>
      <w:r>
        <w:rPr>
          <w:rFonts w:ascii="宋体" w:eastAsia="宋体" w:hint="eastAsia"/>
        </w:rPr>
        <w:t>的表达，</w:t>
      </w:r>
      <w:r>
        <w:t>miR-133</w:t>
      </w:r>
      <w:r>
        <w:rPr>
          <w:rFonts w:ascii="宋体" w:eastAsia="宋体" w:hint="eastAsia"/>
        </w:rPr>
        <w:t>高表达可以降低</w:t>
      </w:r>
      <w:r>
        <w:t>KLF15</w:t>
      </w:r>
      <w:r>
        <w:rPr>
          <w:rFonts w:ascii="宋体" w:eastAsia="宋体" w:hint="eastAsia"/>
        </w:rPr>
        <w:t>蛋白表达</w:t>
      </w:r>
      <w:r>
        <w:rPr>
          <w:rFonts w:ascii="宋体" w:eastAsia="宋体" w:hint="eastAsia"/>
        </w:rPr>
        <w:t>水平，从而减少下游靶目标</w:t>
      </w:r>
      <w:r>
        <w:t>GLUT4</w:t>
      </w:r>
      <w:r>
        <w:rPr>
          <w:rFonts w:ascii="宋体" w:eastAsia="宋体" w:hint="eastAsia"/>
        </w:rPr>
        <w:t>的表达；心肌细胞中</w:t>
      </w:r>
      <w:r>
        <w:t>miR-223</w:t>
      </w:r>
      <w:r>
        <w:rPr>
          <w:rFonts w:ascii="宋体" w:eastAsia="宋体" w:hint="eastAsia"/>
        </w:rPr>
        <w:t>的高表达可以</w:t>
      </w:r>
      <w:r>
        <w:rPr>
          <w:rFonts w:ascii="宋体" w:eastAsia="宋体" w:hint="eastAsia"/>
        </w:rPr>
        <w:t>上调</w:t>
      </w:r>
      <w:r>
        <w:t>GLUT4</w:t>
      </w:r>
      <w:r>
        <w:rPr>
          <w:rFonts w:ascii="宋体" w:eastAsia="宋体" w:hint="eastAsia"/>
        </w:rPr>
        <w:t>的表达并可以促进葡萄糖的摄取</w:t>
      </w:r>
      <w:r>
        <w:rPr>
          <w:vertAlign w:val="superscript"/>
        </w:rPr>
        <w:t>[</w:t>
      </w:r>
      <w:r>
        <w:rPr>
          <w:vertAlign w:val="superscript"/>
          <w:position w:val="11"/>
        </w:rPr>
        <w:t xml:space="preserve">82-83</w:t>
      </w:r>
      <w:r>
        <w:rPr>
          <w:vertAlign w:val="superscript"/>
        </w:rPr>
        <w:t>]</w:t>
      </w:r>
      <w:r>
        <w:rPr>
          <w:rFonts w:ascii="宋体" w:eastAsia="宋体" w:hint="eastAsia"/>
        </w:rPr>
        <w:t>。因此，</w:t>
      </w:r>
      <w:r>
        <w:t>miR-133</w:t>
      </w:r>
      <w:r>
        <w:rPr>
          <w:rFonts w:ascii="宋体" w:eastAsia="宋体" w:hint="eastAsia"/>
        </w:rPr>
        <w:t>和</w:t>
      </w:r>
      <w:r>
        <w:t>miR-223</w:t>
      </w:r>
      <w:r>
        <w:rPr>
          <w:rFonts w:ascii="宋体" w:eastAsia="宋体" w:hint="eastAsia"/>
        </w:rPr>
        <w:t>可能在</w:t>
      </w:r>
      <w:r>
        <w:t>PCOS</w:t>
      </w:r>
      <w:r>
        <w:rPr>
          <w:rFonts w:ascii="宋体" w:eastAsia="宋体" w:hint="eastAsia"/>
        </w:rPr>
        <w:t>伴胰岛素抵抗中发挥着不同的作用。最近，研究者采用</w:t>
      </w:r>
      <w:r>
        <w:t>miRNA</w:t>
      </w:r>
      <w:r>
        <w:rPr>
          <w:rFonts w:ascii="宋体" w:eastAsia="宋体" w:hint="eastAsia"/>
        </w:rPr>
        <w:t>芯</w:t>
      </w:r>
      <w:r>
        <w:rPr>
          <w:rFonts w:ascii="宋体" w:eastAsia="宋体" w:hint="eastAsia"/>
        </w:rPr>
        <w:t>片分析</w:t>
      </w:r>
      <w:r>
        <w:t>PCOS</w:t>
      </w:r>
      <w:r>
        <w:rPr>
          <w:rFonts w:ascii="宋体" w:eastAsia="宋体" w:hint="eastAsia"/>
        </w:rPr>
        <w:t>患者血清中</w:t>
      </w:r>
      <w:r>
        <w:t>miRNAs</w:t>
      </w:r>
      <w:r>
        <w:rPr>
          <w:rFonts w:ascii="宋体" w:eastAsia="宋体" w:hint="eastAsia"/>
        </w:rPr>
        <w:t>的表达水平，结果显示在</w:t>
      </w:r>
      <w:r>
        <w:t>PCOS</w:t>
      </w:r>
      <w:r>
        <w:rPr>
          <w:rFonts w:ascii="宋体" w:eastAsia="宋体" w:hint="eastAsia"/>
        </w:rPr>
        <w:t>患者血清中，</w:t>
      </w:r>
      <w:r>
        <w:rPr>
          <w:rFonts w:ascii="宋体" w:eastAsia="宋体" w:hint="eastAsia"/>
        </w:rPr>
        <w:t>有</w:t>
      </w:r>
      <w:r>
        <w:t>8</w:t>
      </w:r>
      <w:r>
        <w:rPr>
          <w:rFonts w:ascii="宋体" w:eastAsia="宋体" w:hint="eastAsia"/>
        </w:rPr>
        <w:t>个</w:t>
      </w:r>
      <w:r>
        <w:t>miRNA</w:t>
      </w:r>
      <w:r>
        <w:rPr>
          <w:rFonts w:ascii="宋体" w:eastAsia="宋体" w:hint="eastAsia"/>
        </w:rPr>
        <w:t>表达上调，分别是</w:t>
      </w:r>
      <w:r>
        <w:t>miR-16</w:t>
      </w:r>
      <w:r>
        <w:rPr>
          <w:rFonts w:ascii="宋体" w:eastAsia="宋体" w:hint="eastAsia"/>
        </w:rPr>
        <w:t>、</w:t>
      </w:r>
      <w:r>
        <w:t>miR-19a</w:t>
      </w:r>
      <w:r>
        <w:rPr>
          <w:rFonts w:ascii="宋体" w:eastAsia="宋体" w:hint="eastAsia"/>
        </w:rPr>
        <w:t>、</w:t>
      </w:r>
      <w:r>
        <w:t>miR-106b</w:t>
      </w:r>
      <w:r>
        <w:rPr>
          <w:rFonts w:ascii="宋体" w:eastAsia="宋体" w:hint="eastAsia"/>
        </w:rPr>
        <w:t>、</w:t>
      </w:r>
      <w:r>
        <w:t>miR-30c</w:t>
      </w:r>
      <w:r>
        <w:rPr>
          <w:rFonts w:ascii="宋体" w:eastAsia="宋体" w:hint="eastAsia"/>
        </w:rPr>
        <w:t>、</w:t>
      </w:r>
      <w:r>
        <w:t>miR</w:t>
      </w:r>
      <w:r>
        <w:t>-</w:t>
      </w:r>
      <w:r>
        <w:t>146</w:t>
      </w:r>
      <w:r>
        <w:t>a</w:t>
      </w:r>
      <w:r>
        <w:rPr>
          <w:rFonts w:ascii="宋体" w:eastAsia="宋体" w:hint="eastAsia"/>
        </w:rPr>
        <w:t>、</w:t>
      </w:r>
      <w:r>
        <w:t>mi</w:t>
      </w:r>
      <w:r>
        <w:t>R</w:t>
      </w:r>
      <w:r>
        <w:t>-</w:t>
      </w:r>
      <w:r>
        <w:t>24</w:t>
      </w:r>
      <w:r>
        <w:rPr>
          <w:rFonts w:ascii="宋体" w:eastAsia="宋体" w:hint="eastAsia"/>
        </w:rPr>
        <w:t>、</w:t>
      </w:r>
      <w:r>
        <w:t>m</w:t>
      </w:r>
      <w:r>
        <w:t>i</w:t>
      </w:r>
      <w:r>
        <w:t>R</w:t>
      </w:r>
      <w:r>
        <w:t>-</w:t>
      </w:r>
      <w:r>
        <w:t>186</w:t>
      </w:r>
      <w:r w:rsidR="001852F3">
        <w:t xml:space="preserve"> </w:t>
      </w:r>
      <w:r>
        <w:rPr>
          <w:rFonts w:ascii="宋体" w:eastAsia="宋体" w:hint="eastAsia"/>
        </w:rPr>
        <w:t>和</w:t>
      </w:r>
      <w:r>
        <w:t>mi</w:t>
      </w:r>
      <w:r>
        <w:t>R</w:t>
      </w:r>
      <w:r>
        <w:t>-</w:t>
      </w:r>
      <w:r>
        <w:t>222</w:t>
      </w:r>
      <w:r>
        <w:rPr>
          <w:rFonts w:ascii="宋体" w:eastAsia="宋体" w:hint="eastAsia"/>
        </w:rPr>
        <w:t>，只有</w:t>
      </w:r>
      <w:r>
        <w:t>miR</w:t>
      </w:r>
      <w:r>
        <w:t>-</w:t>
      </w:r>
      <w:r>
        <w:t>320</w:t>
      </w:r>
      <w:r>
        <w:rPr>
          <w:rFonts w:ascii="宋体" w:eastAsia="宋体" w:hint="eastAsia"/>
        </w:rPr>
        <w:t>表达下调。此外，</w:t>
      </w:r>
      <w:r>
        <w:t>mi</w:t>
      </w:r>
      <w:r>
        <w:t>R</w:t>
      </w:r>
      <w:r>
        <w:t>-</w:t>
      </w:r>
      <w:r>
        <w:t>222</w:t>
      </w:r>
      <w:r>
        <w:rPr>
          <w:rFonts w:ascii="宋体" w:eastAsia="宋体" w:hint="eastAsia"/>
        </w:rPr>
        <w:t>的表达水平与</w:t>
      </w:r>
      <w:r>
        <w:t>PCOS</w:t>
      </w:r>
      <w:r>
        <w:rPr>
          <w:rFonts w:ascii="宋体" w:eastAsia="宋体" w:hint="eastAsia"/>
        </w:rPr>
        <w:t>患者中血清胰岛素水平密切相关</w:t>
      </w:r>
      <w:r>
        <w:rPr>
          <w:vertAlign w:val="superscript"/>
        </w:rPr>
        <w:t>[</w:t>
      </w:r>
      <w:r>
        <w:rPr>
          <w:vertAlign w:val="superscript"/>
          <w:position w:val="11"/>
        </w:rPr>
        <w:t xml:space="preserve">84</w:t>
      </w:r>
      <w:r>
        <w:rPr>
          <w:vertAlign w:val="superscript"/>
        </w:rPr>
        <w:t>]</w:t>
      </w:r>
      <w:r>
        <w:rPr>
          <w:rFonts w:ascii="宋体" w:eastAsia="宋体" w:hint="eastAsia"/>
        </w:rPr>
        <w:t>，既往也有研究显示</w:t>
      </w:r>
      <w:r>
        <w:t>miR-222</w:t>
      </w:r>
      <w:r/>
      <w:r>
        <w:rPr>
          <w:rFonts w:ascii="宋体" w:eastAsia="宋体" w:hint="eastAsia"/>
        </w:rPr>
        <w:t>与</w:t>
      </w:r>
      <w:r>
        <w:t>2</w:t>
      </w:r>
      <w:r>
        <w:rPr>
          <w:rFonts w:ascii="宋体" w:eastAsia="宋体" w:hint="eastAsia"/>
        </w:rPr>
        <w:t>型糖尿病和妊娠糖尿病密切相关</w:t>
      </w:r>
      <w:r>
        <w:rPr>
          <w:vertAlign w:val="superscript"/>
        </w:rPr>
        <w:t>[</w:t>
      </w:r>
      <w:r>
        <w:rPr>
          <w:vertAlign w:val="superscript"/>
          <w:position w:val="11"/>
        </w:rPr>
        <w:t xml:space="preserve">85-86</w:t>
      </w:r>
      <w:r>
        <w:rPr>
          <w:vertAlign w:val="superscript"/>
        </w:rPr>
        <w:t>]</w:t>
      </w:r>
      <w:r>
        <w:rPr>
          <w:rFonts w:ascii="宋体" w:eastAsia="宋体" w:hint="eastAsia"/>
        </w:rPr>
        <w:t>。</w:t>
      </w:r>
    </w:p>
    <w:p w:rsidR="0018722C">
      <w:pPr>
        <w:pStyle w:val="cw21"/>
        <w:topLinePunct/>
      </w:pPr>
      <w:r>
        <w:rPr>
          <w:rFonts w:cstheme="minorBidi" w:hAnsiTheme="minorHAnsi" w:eastAsiaTheme="minorHAnsi" w:asciiTheme="minorHAnsi" w:ascii="黑体" w:hAnsi="Times New Roman" w:eastAsia="黑体" w:cs="Times New Roman" w:hint="eastAsia"/>
          <w:b/>
        </w:rPr>
        <w:t>3.4 </w:t>
      </w:r>
      <w:r>
        <w:rPr>
          <w:rFonts w:cstheme="minorBidi" w:hAnsiTheme="minorHAnsi" w:eastAsiaTheme="minorHAnsi" w:asciiTheme="minorHAnsi" w:ascii="Times New Roman" w:hAnsi="Times New Roman" w:eastAsia="宋体" w:cs="Times New Roman"/>
          <w:b/>
        </w:rPr>
        <w:t>miRNA</w:t>
      </w:r>
      <w:r>
        <w:rPr>
          <w:b/>
          <w:rFonts w:ascii="黑体" w:eastAsia="黑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PCOS</w:t>
      </w:r>
      <w:r>
        <w:rPr>
          <w:b/>
          <w:rFonts w:ascii="黑体" w:eastAsia="黑体" w:hint="eastAsia" w:cstheme="minorBidi" w:hAnsiTheme="minorHAnsi" w:hAnsi="Times New Roman" w:cs="Times New Roman"/>
        </w:rPr>
        <w:t>患者不孕症</w:t>
      </w:r>
    </w:p>
    <w:p w:rsidR="0018722C">
      <w:pPr>
        <w:topLinePunct/>
      </w:pPr>
      <w:r>
        <w:t>PCOS</w:t>
      </w:r>
      <w:r>
        <w:rPr>
          <w:rFonts w:ascii="宋体" w:eastAsia="宋体" w:hint="eastAsia"/>
        </w:rPr>
        <w:t>患者受孕能力明显降低，大约</w:t>
      </w:r>
      <w:r>
        <w:t>40%</w:t>
      </w:r>
      <w:r>
        <w:rPr>
          <w:rFonts w:ascii="宋体" w:eastAsia="宋体" w:hint="eastAsia"/>
        </w:rPr>
        <w:t>的患者伴有不孕症，</w:t>
      </w:r>
      <w:r>
        <w:t>PCOS</w:t>
      </w:r>
      <w:r>
        <w:rPr>
          <w:rFonts w:ascii="宋体" w:eastAsia="宋体" w:hint="eastAsia"/>
        </w:rPr>
        <w:t>已成为</w:t>
      </w:r>
      <w:r>
        <w:rPr>
          <w:rFonts w:ascii="宋体" w:eastAsia="宋体" w:hint="eastAsia"/>
        </w:rPr>
        <w:t>无排卵性不孕症的最常见原因，大约</w:t>
      </w:r>
      <w:r>
        <w:t>90%-95%</w:t>
      </w:r>
      <w:r>
        <w:rPr>
          <w:rFonts w:ascii="宋体" w:eastAsia="宋体" w:hint="eastAsia"/>
        </w:rPr>
        <w:t>的无排卵不孕症妇女临床上常患</w:t>
      </w:r>
      <w:r>
        <w:rPr>
          <w:rFonts w:ascii="宋体" w:eastAsia="宋体" w:hint="eastAsia"/>
        </w:rPr>
        <w:t>有</w:t>
      </w:r>
      <w:r>
        <w:t>PCOS</w:t>
      </w:r>
      <w:r>
        <w:rPr>
          <w:vertAlign w:val="subscript"/>
          /&gt;
        </w:rPr>
        <w:t>[</w:t>
      </w:r>
      <w:r>
        <w:rPr>
          <w:vertAlign w:val="subscript"/>
          /&gt;
        </w:rPr>
        <w:t xml:space="preserve">87-88</w:t>
      </w:r>
      <w:r>
        <w:rPr>
          <w:vertAlign w:val="subscript"/>
          /&gt;
        </w:rPr>
        <w:t>]</w:t>
      </w:r>
      <w:r>
        <w:rPr>
          <w:rFonts w:ascii="宋体" w:eastAsia="宋体" w:hint="eastAsia"/>
        </w:rPr>
        <w:t>。</w:t>
      </w:r>
    </w:p>
    <w:p w:rsidR="0018722C">
      <w:pPr>
        <w:topLinePunct/>
      </w:pPr>
      <w:r>
        <w:rPr>
          <w:rFonts w:ascii="宋体" w:eastAsia="宋体" w:hint="eastAsia"/>
        </w:rPr>
        <w:t>研究已表明，</w:t>
      </w:r>
      <w:r>
        <w:t>miRNA</w:t>
      </w:r>
      <w:r>
        <w:rPr>
          <w:rFonts w:ascii="宋体" w:eastAsia="宋体" w:hint="eastAsia"/>
        </w:rPr>
        <w:t>在卵泡发育和卵巢功能调控方面发挥着重要作用</w:t>
      </w:r>
      <w:r>
        <w:rPr>
          <w:vertAlign w:val="superscript"/>
          /&gt;
        </w:rPr>
        <w:t>[</w:t>
      </w:r>
      <w:r>
        <w:rPr>
          <w:vertAlign w:val="superscript"/>
          /&gt;
        </w:rPr>
        <w:t xml:space="preserve">89</w:t>
      </w:r>
      <w:r>
        <w:rPr>
          <w:vertAlign w:val="superscript"/>
          /&gt;
        </w:rPr>
        <w:t>]</w:t>
      </w:r>
      <w:r>
        <w:rPr>
          <w:rFonts w:ascii="宋体" w:eastAsia="宋体" w:hint="eastAsia"/>
        </w:rPr>
        <w:t>。既往对</w:t>
      </w:r>
      <w:r>
        <w:t>PCOS</w:t>
      </w:r>
      <w:r w:rsidR="001852F3">
        <w:t xml:space="preserve"> </w:t>
      </w:r>
      <w:r>
        <w:rPr>
          <w:rFonts w:ascii="宋体" w:eastAsia="宋体" w:hint="eastAsia"/>
        </w:rPr>
        <w:t>患者及具有正常生育能力女性的卵母细胞转录谱比较分析发现</w:t>
      </w:r>
      <w:r>
        <w:rPr>
          <w:rFonts w:ascii="宋体" w:eastAsia="宋体" w:hint="eastAsia"/>
        </w:rPr>
        <w:t>，</w:t>
      </w:r>
    </w:p>
    <w:p w:rsidR="0018722C">
      <w:pPr>
        <w:topLinePunct/>
      </w:pPr>
      <w:r>
        <w:t>miRNA</w:t>
      </w:r>
      <w:r>
        <w:rPr>
          <w:rFonts w:ascii="宋体" w:hAnsi="宋体" w:eastAsia="宋体" w:hint="eastAsia"/>
        </w:rPr>
        <w:t>通过作用于多种靶基因发挥其调控功能；研究还发现患有不孕症妇女与</w:t>
      </w:r>
      <w:r>
        <w:rPr>
          <w:rFonts w:ascii="宋体" w:hAnsi="宋体" w:eastAsia="宋体" w:hint="eastAsia"/>
        </w:rPr>
        <w:t>正常女性组相比，卵巢颗粒细胞和卵丘细胞中</w:t>
      </w:r>
      <w:r>
        <w:t>miR-211</w:t>
      </w:r>
      <w:r>
        <w:rPr>
          <w:rFonts w:ascii="宋体" w:hAnsi="宋体" w:eastAsia="宋体" w:hint="eastAsia"/>
        </w:rPr>
        <w:t>、</w:t>
      </w:r>
      <w:r>
        <w:t>miR-17-5p</w:t>
      </w:r>
      <w:r>
        <w:rPr>
          <w:rFonts w:ascii="宋体" w:hAnsi="宋体" w:eastAsia="宋体" w:hint="eastAsia"/>
        </w:rPr>
        <w:t>、</w:t>
      </w:r>
      <w:r>
        <w:t>miR-542-3p</w:t>
      </w:r>
      <w:r>
        <w:rPr>
          <w:rFonts w:ascii="宋体" w:hAnsi="宋体" w:eastAsia="宋体" w:hint="eastAsia"/>
        </w:rPr>
        <w:t>、</w:t>
      </w:r>
      <w:r>
        <w:t>miR-23a</w:t>
      </w:r>
      <w:r>
        <w:rPr>
          <w:rFonts w:ascii="宋体" w:hAnsi="宋体" w:eastAsia="宋体" w:hint="eastAsia"/>
        </w:rPr>
        <w:t>、</w:t>
      </w:r>
      <w:r>
        <w:t>miR-23b</w:t>
      </w:r>
      <w:r>
        <w:rPr>
          <w:rFonts w:ascii="宋体" w:hAnsi="宋体" w:eastAsia="宋体" w:hint="eastAsia"/>
        </w:rPr>
        <w:t>等多种</w:t>
      </w:r>
      <w:r>
        <w:t>miRNA</w:t>
      </w:r>
      <w:r>
        <w:rPr>
          <w:rFonts w:ascii="宋体" w:hAnsi="宋体" w:eastAsia="宋体" w:hint="eastAsia"/>
        </w:rPr>
        <w:t>的表达明显不同，它们可以通过靶向作用于</w:t>
      </w:r>
      <w:r>
        <w:t>IL-1β</w:t>
      </w:r>
      <w:r>
        <w:rPr>
          <w:rFonts w:ascii="宋体" w:hAnsi="宋体" w:eastAsia="宋体" w:hint="eastAsia"/>
        </w:rPr>
        <w:t>、</w:t>
      </w:r>
      <w:r>
        <w:t>StAR</w:t>
      </w:r>
      <w:r>
        <w:rPr>
          <w:rFonts w:ascii="宋体" w:hAnsi="宋体" w:eastAsia="宋体" w:hint="eastAsia"/>
        </w:rPr>
        <w:t>、</w:t>
      </w:r>
      <w:r>
        <w:t>COX-2</w:t>
      </w:r>
      <w:r>
        <w:rPr>
          <w:rFonts w:ascii="宋体" w:hAnsi="宋体" w:eastAsia="宋体" w:hint="eastAsia"/>
        </w:rPr>
        <w:t>和</w:t>
      </w:r>
      <w:r>
        <w:t>CYP-19A1</w:t>
      </w:r>
      <w:r>
        <w:rPr>
          <w:rFonts w:ascii="宋体" w:hAnsi="宋体" w:eastAsia="宋体" w:hint="eastAsia"/>
        </w:rPr>
        <w:t>等多种因子而发挥调控卵泡发育和成熟的作用</w:t>
      </w:r>
      <w:r>
        <w:rPr>
          <w:vertAlign w:val="superscript"/>
          /&gt;
        </w:rPr>
        <w:t>[</w:t>
      </w:r>
      <w:r>
        <w:rPr>
          <w:vertAlign w:val="superscript"/>
          /&gt;
        </w:rPr>
        <w:t xml:space="preserve">90</w:t>
      </w:r>
      <w:r>
        <w:rPr>
          <w:vertAlign w:val="superscript"/>
          /&gt;
        </w:rPr>
        <w:t>]</w:t>
      </w:r>
      <w:r>
        <w:rPr>
          <w:rFonts w:ascii="宋体" w:hAnsi="宋体" w:eastAsia="宋体" w:hint="eastAsia"/>
        </w:rPr>
        <w:t>。此外，雄激素不仅仅是雌激素合成的前体，过去研究已证实</w:t>
      </w:r>
      <w:r>
        <w:t>PCOS</w:t>
      </w:r>
      <w:r>
        <w:rPr>
          <w:rFonts w:ascii="宋体" w:hAnsi="宋体" w:eastAsia="宋体" w:hint="eastAsia"/>
        </w:rPr>
        <w:t>患者</w:t>
      </w:r>
      <w:r>
        <w:rPr>
          <w:rFonts w:ascii="宋体" w:hAnsi="宋体" w:eastAsia="宋体" w:hint="eastAsia"/>
        </w:rPr>
        <w:t>生育能力降低与体内雄激素过多密切相关，而</w:t>
      </w:r>
      <w:r>
        <w:rPr>
          <w:rFonts w:ascii="宋体" w:hAnsi="宋体" w:eastAsia="宋体" w:hint="eastAsia"/>
        </w:rPr>
        <w:t>近年</w:t>
      </w:r>
      <w:r>
        <w:rPr>
          <w:rFonts w:ascii="宋体" w:hAnsi="宋体" w:eastAsia="宋体" w:hint="eastAsia"/>
        </w:rPr>
        <w:t>研究表明雄激素受体敲</w:t>
      </w:r>
      <w:r>
        <w:rPr>
          <w:rFonts w:ascii="宋体" w:hAnsi="宋体" w:eastAsia="宋体" w:hint="eastAsia"/>
        </w:rPr>
        <w:t>除</w:t>
      </w:r>
    </w:p>
    <w:p w:rsidR="0018722C">
      <w:pPr>
        <w:topLinePunct/>
      </w:pPr>
      <w:r>
        <w:t>（</w:t>
      </w:r>
      <w:r>
        <w:t>ARKO</w:t>
      </w:r>
      <w:r>
        <w:t>）</w:t>
      </w:r>
      <w:r>
        <w:rPr>
          <w:rFonts w:ascii="宋体" w:eastAsia="宋体" w:hint="eastAsia"/>
        </w:rPr>
        <w:t>的雌性小鼠有生育能力低下、卵泡发育不良、排卵数减少和卵巢早衰等</w:t>
      </w:r>
      <w:r>
        <w:rPr>
          <w:rFonts w:ascii="宋体" w:eastAsia="宋体" w:hint="eastAsia"/>
        </w:rPr>
        <w:t>生殖缺陷的表现，之后通过颗粒细胞特异性</w:t>
      </w:r>
      <w:r>
        <w:t>ARKO</w:t>
      </w:r>
      <w:r/>
      <w:r>
        <w:rPr>
          <w:rFonts w:ascii="宋体" w:eastAsia="宋体" w:hint="eastAsia"/>
        </w:rPr>
        <w:t>雌性小鼠模型证实，雄激</w:t>
      </w:r>
      <w:r>
        <w:rPr>
          <w:rFonts w:ascii="宋体" w:eastAsia="宋体" w:hint="eastAsia"/>
        </w:rPr>
        <w:t>素</w:t>
      </w:r>
    </w:p>
    <w:p w:rsidR="0018722C">
      <w:pPr>
        <w:topLinePunct/>
      </w:pPr>
      <w:r>
        <w:rPr>
          <w:rFonts w:cstheme="minorBidi" w:hAnsiTheme="minorHAnsi" w:eastAsiaTheme="minorHAnsi" w:asciiTheme="minorHAnsi" w:ascii="Calibri"/>
        </w:rPr>
        <w:t>89</w:t>
      </w:r>
    </w:p>
    <w:p w:rsidR="0018722C">
      <w:pPr>
        <w:topLinePunct/>
      </w:pPr>
      <w:r>
        <w:rPr>
          <w:rFonts w:ascii="宋体" w:eastAsia="宋体" w:hint="eastAsia"/>
        </w:rPr>
        <w:t>是通过减少卵泡闭锁和促进窦前卵泡生长发育为窦卵泡等方式调节卵泡发育及女性生育能力的</w:t>
      </w:r>
      <w:r>
        <w:rPr>
          <w:vertAlign w:val="superscript"/>
        </w:rPr>
        <w:t>[</w:t>
      </w:r>
      <w:r>
        <w:rPr>
          <w:vertAlign w:val="superscript"/>
          <w:position w:val="11"/>
        </w:rPr>
        <w:t xml:space="preserve">75</w:t>
      </w:r>
      <w:r>
        <w:rPr>
          <w:vertAlign w:val="superscript"/>
        </w:rPr>
        <w:t>]</w:t>
      </w:r>
      <w:r>
        <w:rPr>
          <w:rFonts w:ascii="宋体" w:eastAsia="宋体" w:hint="eastAsia"/>
        </w:rPr>
        <w:t>。进一步研究发现，雄激素可通过上调</w:t>
      </w:r>
      <w:r>
        <w:t>FSH</w:t>
      </w:r>
      <w:r>
        <w:rPr>
          <w:rFonts w:ascii="宋体" w:eastAsia="宋体" w:hint="eastAsia"/>
        </w:rPr>
        <w:t>受体和</w:t>
      </w:r>
      <w:r>
        <w:t>miR-125b</w:t>
      </w:r>
      <w:r>
        <w:rPr>
          <w:rFonts w:ascii="宋体" w:eastAsia="宋体" w:hint="eastAsia"/>
        </w:rPr>
        <w:t>的表达来调控卵巢卵泡发育，</w:t>
      </w:r>
      <w:r>
        <w:t>miR-125b</w:t>
      </w:r>
      <w:r>
        <w:rPr>
          <w:rFonts w:ascii="宋体" w:eastAsia="宋体" w:hint="eastAsia"/>
        </w:rPr>
        <w:t>可靶向作用于抗凋亡蛋白而抑制卵泡闭</w:t>
      </w:r>
      <w:r>
        <w:rPr>
          <w:rFonts w:ascii="宋体" w:eastAsia="宋体" w:hint="eastAsia"/>
        </w:rPr>
        <w:t>锁</w:t>
      </w:r>
      <w:r>
        <w:rPr>
          <w:vertAlign w:val="superscript"/>
        </w:rPr>
        <w:t>[</w:t>
      </w:r>
      <w:r>
        <w:rPr>
          <w:vertAlign w:val="superscript"/>
          <w:position w:val="11"/>
        </w:rPr>
        <w:t>75</w:t>
      </w:r>
      <w:r>
        <w:rPr>
          <w:vertAlign w:val="superscript"/>
        </w:rPr>
        <w:t>]</w:t>
      </w:r>
      <w:r>
        <w:rPr>
          <w:rFonts w:ascii="宋体" w:eastAsia="宋体" w:hint="eastAsia"/>
        </w:rPr>
        <w:t>。以上研究表明，</w:t>
      </w:r>
      <w:r>
        <w:t>miR</w:t>
      </w:r>
      <w:r>
        <w:t>NA</w:t>
      </w:r>
      <w:r>
        <w:rPr>
          <w:rFonts w:ascii="宋体" w:eastAsia="宋体" w:hint="eastAsia"/>
        </w:rPr>
        <w:t>参与卵巢卵泡发育和卵泡闭锁过程，卵巢内</w:t>
      </w:r>
      <w:r>
        <w:t>miR</w:t>
      </w:r>
      <w:r>
        <w:t>NA</w:t>
      </w:r>
      <w:r>
        <w:rPr>
          <w:rFonts w:ascii="宋体" w:eastAsia="宋体" w:hint="eastAsia"/>
        </w:rPr>
        <w:t>的紊乱表达可引起卵巢卵泡发育障碍而导致女性生育能力下降或不孕，这对我们</w:t>
      </w:r>
      <w:r>
        <w:rPr>
          <w:rFonts w:ascii="宋体" w:eastAsia="宋体" w:hint="eastAsia"/>
        </w:rPr>
        <w:t>进一步研究</w:t>
      </w:r>
      <w:r>
        <w:t>PCOS</w:t>
      </w:r>
      <w:r>
        <w:rPr>
          <w:rFonts w:ascii="宋体" w:eastAsia="宋体" w:hint="eastAsia"/>
        </w:rPr>
        <w:t>疾病的发生发展机制具有重要意义。</w:t>
      </w:r>
    </w:p>
    <w:p w:rsidR="0018722C">
      <w:pPr>
        <w:topLinePunct/>
      </w:pPr>
      <w:r>
        <w:rPr>
          <w:rFonts w:ascii="宋体" w:eastAsia="宋体" w:hint="eastAsia"/>
        </w:rPr>
        <w:t>越来越多的研究证实，</w:t>
      </w:r>
      <w:r>
        <w:t>PCOS</w:t>
      </w:r>
      <w:r>
        <w:rPr>
          <w:rFonts w:ascii="宋体" w:eastAsia="宋体" w:hint="eastAsia"/>
        </w:rPr>
        <w:t>患者卵巢卵泡液中</w:t>
      </w:r>
      <w:r>
        <w:t>miRNA</w:t>
      </w:r>
      <w:r>
        <w:rPr>
          <w:rFonts w:ascii="宋体" w:eastAsia="宋体" w:hint="eastAsia"/>
        </w:rPr>
        <w:t>表达紊乱可能与不</w:t>
      </w:r>
      <w:r>
        <w:rPr>
          <w:rFonts w:ascii="宋体" w:eastAsia="宋体" w:hint="eastAsia"/>
        </w:rPr>
        <w:t>孕症有关。</w:t>
      </w:r>
      <w:r>
        <w:t>Sang</w:t>
      </w:r>
      <w:r>
        <w:rPr>
          <w:rFonts w:ascii="宋体" w:eastAsia="宋体" w:hint="eastAsia"/>
        </w:rPr>
        <w:t>等研究发现，与因男方不育而采用体外受精的妇女相比，</w:t>
      </w:r>
      <w:r>
        <w:t>PCOS</w:t>
      </w:r>
      <w:r>
        <w:rPr>
          <w:rFonts w:ascii="宋体" w:eastAsia="宋体" w:hint="eastAsia"/>
        </w:rPr>
        <w:t>患者卵泡液中</w:t>
      </w:r>
      <w:r>
        <w:t>miR-132</w:t>
      </w:r>
      <w:r/>
      <w:r>
        <w:rPr>
          <w:rFonts w:ascii="宋体" w:eastAsia="宋体" w:hint="eastAsia"/>
        </w:rPr>
        <w:t>和</w:t>
      </w:r>
      <w:r>
        <w:t>miR-320</w:t>
      </w:r>
      <w:r>
        <w:rPr>
          <w:rFonts w:ascii="宋体" w:eastAsia="宋体" w:hint="eastAsia"/>
        </w:rPr>
        <w:t>的表达明显降低</w:t>
      </w:r>
      <w:r>
        <w:rPr>
          <w:vertAlign w:val="superscript"/>
        </w:rPr>
        <w:t>[</w:t>
      </w:r>
      <w:r>
        <w:rPr>
          <w:vertAlign w:val="superscript"/>
        </w:rPr>
        <w:t xml:space="preserve">39</w:t>
      </w:r>
      <w:r>
        <w:rPr>
          <w:vertAlign w:val="superscript"/>
        </w:rPr>
        <w:t>]</w:t>
      </w:r>
      <w:r>
        <w:rPr>
          <w:rFonts w:ascii="宋体" w:eastAsia="宋体" w:hint="eastAsia"/>
        </w:rPr>
        <w:t>。最近一项研究通过比较</w:t>
      </w:r>
      <w:r>
        <w:rPr>
          <w:rFonts w:ascii="宋体" w:eastAsia="宋体" w:hint="eastAsia"/>
        </w:rPr>
        <w:t>接受体外受精的</w:t>
      </w:r>
      <w:r>
        <w:t>PCOS</w:t>
      </w:r>
      <w:r>
        <w:rPr>
          <w:rFonts w:ascii="宋体" w:eastAsia="宋体" w:hint="eastAsia"/>
        </w:rPr>
        <w:t>患者与接受赠卵者的卵泡液中</w:t>
      </w:r>
      <w:r>
        <w:t>miRNA</w:t>
      </w:r>
      <w:r>
        <w:rPr>
          <w:rFonts w:ascii="宋体" w:eastAsia="宋体" w:hint="eastAsia"/>
        </w:rPr>
        <w:t>的表达，发现有</w:t>
      </w:r>
      <w:r>
        <w:t>29</w:t>
      </w:r>
      <w:r>
        <w:rPr>
          <w:rFonts w:ascii="宋体" w:eastAsia="宋体" w:hint="eastAsia"/>
        </w:rPr>
        <w:t>种</w:t>
      </w:r>
      <w:r>
        <w:t>miRNA</w:t>
      </w:r>
      <w:r/>
      <w:r w:rsidR="001852F3">
        <w:t xml:space="preserve"> </w:t>
      </w:r>
      <w:r>
        <w:rPr>
          <w:rFonts w:ascii="宋体" w:eastAsia="宋体" w:hint="eastAsia"/>
        </w:rPr>
        <w:t>在两组间表达不同，其中</w:t>
      </w:r>
      <w:r>
        <w:t>miRNA32</w:t>
      </w:r>
      <w:r>
        <w:rPr>
          <w:rFonts w:ascii="宋体" w:eastAsia="宋体" w:hint="eastAsia"/>
        </w:rPr>
        <w:t>、</w:t>
      </w:r>
      <w:r>
        <w:t>miRNA34c</w:t>
      </w:r>
      <w:r>
        <w:rPr>
          <w:rFonts w:ascii="宋体" w:eastAsia="宋体" w:hint="eastAsia"/>
        </w:rPr>
        <w:t>、</w:t>
      </w:r>
      <w:r>
        <w:t>miRNA135a</w:t>
      </w:r>
      <w:r>
        <w:rPr>
          <w:rFonts w:ascii="宋体" w:eastAsia="宋体" w:hint="eastAsia"/>
        </w:rPr>
        <w:t>、</w:t>
      </w:r>
    </w:p>
    <w:p w:rsidR="0018722C">
      <w:pPr>
        <w:topLinePunct/>
      </w:pPr>
      <w:r>
        <w:t>miRNA18a</w:t>
      </w:r>
      <w:r>
        <w:rPr>
          <w:rFonts w:ascii="宋体" w:eastAsia="宋体" w:hint="eastAsia"/>
        </w:rPr>
        <w:t>和</w:t>
      </w:r>
      <w:r>
        <w:t>miRNA9</w:t>
      </w:r>
      <w:r>
        <w:rPr>
          <w:rFonts w:ascii="宋体" w:eastAsia="宋体" w:hint="eastAsia"/>
        </w:rPr>
        <w:t>等五种</w:t>
      </w:r>
      <w:r>
        <w:t>miRNA</w:t>
      </w:r>
      <w:r>
        <w:rPr>
          <w:rFonts w:ascii="宋体" w:eastAsia="宋体" w:hint="eastAsia"/>
        </w:rPr>
        <w:t>的表达在</w:t>
      </w:r>
      <w:r>
        <w:t>PCOS</w:t>
      </w:r>
      <w:r>
        <w:rPr>
          <w:rFonts w:ascii="宋体" w:eastAsia="宋体" w:hint="eastAsia"/>
        </w:rPr>
        <w:t>组中呈显著增加</w:t>
      </w:r>
      <w:r>
        <w:rPr>
          <w:vertAlign w:val="superscript"/>
        </w:rPr>
        <w:t>[</w:t>
      </w:r>
      <w:r>
        <w:rPr>
          <w:vertAlign w:val="superscript"/>
          <w:position w:val="11"/>
        </w:rPr>
        <w:t xml:space="preserve">79</w:t>
      </w:r>
      <w:r>
        <w:rPr>
          <w:vertAlign w:val="superscript"/>
        </w:rPr>
        <w:t>]</w:t>
      </w:r>
      <w:r>
        <w:rPr>
          <w:rFonts w:ascii="宋体" w:eastAsia="宋体" w:hint="eastAsia"/>
        </w:rPr>
        <w:t>；研究还发现较之对照组，</w:t>
      </w:r>
      <w:r>
        <w:t>IRS2</w:t>
      </w:r>
      <w:r>
        <w:rPr>
          <w:rFonts w:ascii="宋体" w:eastAsia="宋体" w:hint="eastAsia"/>
        </w:rPr>
        <w:t>、</w:t>
      </w:r>
      <w:r>
        <w:t>SYT1</w:t>
      </w:r>
      <w:r>
        <w:rPr>
          <w:rFonts w:ascii="宋体" w:eastAsia="宋体" w:hint="eastAsia"/>
        </w:rPr>
        <w:t>和</w:t>
      </w:r>
      <w:r>
        <w:t>IL8</w:t>
      </w:r>
      <w:r>
        <w:rPr>
          <w:rFonts w:ascii="宋体" w:eastAsia="宋体" w:hint="eastAsia"/>
        </w:rPr>
        <w:t>等作为</w:t>
      </w:r>
      <w:r>
        <w:t>miRNA</w:t>
      </w:r>
      <w:r>
        <w:rPr>
          <w:rFonts w:ascii="宋体" w:eastAsia="宋体" w:hint="eastAsia"/>
        </w:rPr>
        <w:t>潜在靶基因在</w:t>
      </w:r>
      <w:r>
        <w:t>PCOS</w:t>
      </w:r>
      <w:r>
        <w:rPr>
          <w:rFonts w:ascii="宋体" w:eastAsia="宋体" w:hint="eastAsia"/>
        </w:rPr>
        <w:t>组</w:t>
      </w:r>
      <w:r>
        <w:rPr>
          <w:rFonts w:ascii="宋体" w:eastAsia="宋体" w:hint="eastAsia"/>
        </w:rPr>
        <w:t>呈现明显低表达，</w:t>
      </w:r>
      <w:r>
        <w:t>miRNA</w:t>
      </w:r>
      <w:r>
        <w:rPr>
          <w:rFonts w:ascii="宋体" w:eastAsia="宋体" w:hint="eastAsia"/>
        </w:rPr>
        <w:t>可能对这些靶基因起着抑制作用，其中小鼠缺乏</w:t>
      </w:r>
      <w:r>
        <w:t>IRS2</w:t>
      </w:r>
      <w:r>
        <w:rPr>
          <w:rFonts w:ascii="宋体" w:eastAsia="宋体" w:hint="eastAsia"/>
        </w:rPr>
        <w:t>除可以引起胰岛素抵抗外，还可以导致发情周期紊乱、排卵障碍和不孕不育</w:t>
      </w:r>
      <w:r>
        <w:rPr>
          <w:vertAlign w:val="superscript"/>
        </w:rPr>
        <w:t>[</w:t>
      </w:r>
      <w:r>
        <w:rPr>
          <w:vertAlign w:val="superscript"/>
          <w:position w:val="11"/>
        </w:rPr>
        <w:t xml:space="preserve">79</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黑体" w:hAnsi="黑体" w:eastAsia="黑体" w:cs="黑体"/>
          <w:b/>
        </w:rPr>
        <w:t>4.总结：</w:t>
      </w:r>
    </w:p>
    <w:p w:rsidR="0018722C">
      <w:pPr>
        <w:topLinePunct/>
      </w:pPr>
      <w:r>
        <w:t>miRNA</w:t>
      </w:r>
      <w:r>
        <w:rPr>
          <w:rFonts w:ascii="宋体" w:eastAsia="宋体" w:hint="eastAsia"/>
        </w:rPr>
        <w:t>在女性生殖道卵巢、子宫、输卵管、卵泡以及胚胎发育过程中广泛</w:t>
      </w:r>
      <w:r>
        <w:rPr>
          <w:rFonts w:ascii="宋体" w:eastAsia="宋体" w:hint="eastAsia"/>
        </w:rPr>
        <w:t>表达。</w:t>
      </w:r>
      <w:r>
        <w:t>miRNA</w:t>
      </w:r>
      <w:r>
        <w:rPr>
          <w:rFonts w:ascii="宋体" w:eastAsia="宋体" w:hint="eastAsia"/>
        </w:rPr>
        <w:t>通过与其靶基因特异性结合，引起靶标</w:t>
      </w:r>
      <w:r>
        <w:t>mRNA</w:t>
      </w:r>
      <w:r>
        <w:rPr>
          <w:rFonts w:ascii="宋体" w:eastAsia="宋体" w:hint="eastAsia"/>
        </w:rPr>
        <w:t>降解或者抑制其翻译，在后转录水平调控生殖系统器官的发育。</w:t>
      </w:r>
      <w:r>
        <w:t>miRNA</w:t>
      </w:r>
      <w:r>
        <w:rPr>
          <w:rFonts w:ascii="宋体" w:eastAsia="宋体" w:hint="eastAsia"/>
        </w:rPr>
        <w:t>与</w:t>
      </w:r>
      <w:r>
        <w:t>PCOS</w:t>
      </w:r>
      <w:r>
        <w:rPr>
          <w:rFonts w:ascii="宋体" w:eastAsia="宋体" w:hint="eastAsia"/>
        </w:rPr>
        <w:t>患者甾体激素调</w:t>
      </w:r>
      <w:r>
        <w:rPr>
          <w:rFonts w:ascii="宋体" w:eastAsia="宋体" w:hint="eastAsia"/>
        </w:rPr>
        <w:t>节、胰岛素抵抗、高雄激素血症和不孕症关系密切，但分子调控机制尚待深入研究。目前对女性生殖道</w:t>
      </w:r>
      <w:r>
        <w:t>miRNA</w:t>
      </w:r>
      <w:r>
        <w:rPr>
          <w:rFonts w:ascii="宋体" w:eastAsia="宋体" w:hint="eastAsia"/>
        </w:rPr>
        <w:t>调控作用的认识仍有限，针对女性生殖道中特定</w:t>
      </w:r>
      <w:r>
        <w:rPr>
          <w:rFonts w:ascii="宋体" w:eastAsia="宋体" w:hint="eastAsia"/>
        </w:rPr>
        <w:t>的</w:t>
      </w:r>
      <w:r>
        <w:t>miRNA</w:t>
      </w:r>
      <w:r>
        <w:rPr>
          <w:rFonts w:ascii="宋体" w:eastAsia="宋体" w:hint="eastAsia"/>
        </w:rPr>
        <w:t>，明确</w:t>
      </w:r>
      <w:r>
        <w:t>miRNA</w:t>
      </w:r>
      <w:r>
        <w:rPr>
          <w:rFonts w:ascii="宋体" w:eastAsia="宋体" w:hint="eastAsia"/>
        </w:rPr>
        <w:t>与</w:t>
      </w:r>
      <w:r>
        <w:t>PCOS</w:t>
      </w:r>
      <w:r>
        <w:rPr>
          <w:rFonts w:ascii="宋体" w:eastAsia="宋体" w:hint="eastAsia"/>
        </w:rPr>
        <w:t>的关系，有助于我们进一步了解</w:t>
      </w:r>
      <w:r>
        <w:t>PCOS</w:t>
      </w:r>
      <w:r>
        <w:rPr>
          <w:rFonts w:ascii="宋体" w:eastAsia="宋体" w:hint="eastAsia"/>
        </w:rPr>
        <w:t>的病因</w:t>
      </w:r>
      <w:r>
        <w:rPr>
          <w:rFonts w:ascii="宋体" w:eastAsia="宋体" w:hint="eastAsia"/>
        </w:rPr>
        <w:t>及发病机制，在分子水平上加深对生殖道器官生理和病变机制的认识，为生殖系统疾病的诊断和治疗提供新的靶点，也为防治不孕不育提供新的药物靶点。</w:t>
      </w:r>
    </w:p>
    <w:p w:rsidR="0018722C">
      <w:pPr>
        <w:pStyle w:val="afff1"/>
        <w:topLinePunct/>
      </w:pPr>
      <w:bookmarkStart w:id="84089" w:name="_Toc68684089"/>
      <w:r>
        <w:t>参考文献：</w:t>
      </w:r>
      <w:bookmarkEnd w:id="84089"/>
    </w:p>
    <w:p w:rsidR="0018722C">
      <w:pPr>
        <w:pStyle w:val="ab"/>
        <w:topLinePunct/>
        <w:ind w:left="200" w:hangingChars="200" w:hanging="200"/>
      </w:pPr>
      <w:bookmarkStart w:id="915502" w:name="_cwCmt85"/>
      <w:bookmarkStart w:id="915489" w:name="_cwCmt72"/>
      <w:bookmarkStart w:id="915476" w:name="_cwCmt59"/>
      <w:bookmarkStart w:id="915470" w:name="_cwCmt53"/>
      <w:bookmarkStart w:id="915461" w:name="_cwCmt44"/>
      <w:bookmarkStart w:id="915455" w:name="_cwCmt38"/>
      <w:bookmarkStart w:id="915440" w:name="_cwCmt23"/>
      <w:bookmarkStart w:id="915438" w:name="_cwCmt21"/>
      <w:bookmarkStart w:id="915435" w:name="_cwCmt18"/>
      <w:bookmarkStart w:id="915432" w:name="_cwCmt15"/>
      <w:bookmarkStart w:id="915426" w:name="_cwCmt9"/>
      <w:bookmarkStart w:id="915423" w:name="_cwCmt6"/>
      <w:r>
        <w:t>[</w:t>
      </w:r>
      <w:r>
        <w:t>1</w:t>
      </w:r>
      <w:r>
        <w:t>]</w:t>
      </w:r>
      <w:r>
        <w:t xml:space="preserve">. </w:t>
      </w:r>
      <w:r>
        <w:t>Nicolas J. Lehrbach, Cecilia Castro, et al. Post-developmental microRNA expression is required for normal signaling physiology, and regulates aging in parallel to insulin</w:t>
      </w:r>
      <w:r>
        <w:t>/</w:t>
      </w:r>
      <w:r>
        <w:t>IGF-1 in C. elegans</w:t>
      </w:r>
      <w:r>
        <w:t>[</w:t>
      </w:r>
      <w:r>
        <w:t>J</w:t>
      </w:r>
      <w:r>
        <w:t>]</w:t>
      </w:r>
      <w:r>
        <w:t xml:space="preserve">. RNA.</w:t>
      </w:r>
      <w:r>
        <w:t xml:space="preserve"> </w:t>
      </w:r>
      <w:r>
        <w:t>2012;</w:t>
      </w:r>
      <w:r>
        <w:t xml:space="preserve"> </w:t>
      </w:r>
      <w:r>
        <w:t>18:</w:t>
      </w:r>
      <w:r>
        <w:t> </w:t>
      </w:r>
      <w:r>
        <w:t>2220-2235.</w:t>
      </w:r>
      <w:r>
        <w:rPr>
          <w:rFonts w:cstheme="minorBidi" w:hAnsiTheme="minorHAnsi" w:eastAsiaTheme="minorHAnsi" w:asciiTheme="minorHAnsi" w:ascii="Calibri"/>
        </w:rPr>
        <w:t>90</w:t>
      </w:r>
      <w:bookmarkEnd w:id="915423"/>
      <w:bookmarkEnd w:id="915426"/>
      <w:bookmarkEnd w:id="915432"/>
      <w:bookmarkEnd w:id="915435"/>
      <w:bookmarkEnd w:id="915438"/>
      <w:bookmarkEnd w:id="915440"/>
      <w:bookmarkEnd w:id="915455"/>
      <w:bookmarkEnd w:id="915461"/>
      <w:bookmarkEnd w:id="915470"/>
      <w:bookmarkEnd w:id="915476"/>
      <w:bookmarkEnd w:id="915489"/>
      <w:bookmarkEnd w:id="915502"/>
    </w:p>
    <w:p w:rsidR="0018722C">
      <w:pPr>
        <w:pStyle w:val="ab"/>
        <w:topLinePunct/>
        <w:ind w:left="200" w:hangingChars="200" w:hanging="200"/>
      </w:pPr>
      <w:r>
        <w:t>[</w:t>
      </w:r>
      <w:r>
        <w:t>2</w:t>
      </w:r>
      <w:r>
        <w:t>]</w:t>
      </w:r>
      <w:r>
        <w:t xml:space="preserve">. </w:t>
      </w:r>
      <w:r>
        <w:t>Martin D. Jansson, Anders H. Lund. MicroRNA and cancer</w:t>
      </w:r>
      <w:r>
        <w:t>[</w:t>
      </w:r>
      <w:r>
        <w:t>J</w:t>
      </w:r>
      <w:r>
        <w:t>]</w:t>
      </w:r>
      <w:r>
        <w:t xml:space="preserve">. molecular oncology</w:t>
      </w:r>
      <w:r w:rsidR="004B696B">
        <w:t xml:space="preserve">.</w:t>
      </w:r>
      <w:r>
        <w:t xml:space="preserve"> </w:t>
      </w:r>
      <w:r>
        <w:t>2012;</w:t>
      </w:r>
      <w:r>
        <w:t> </w:t>
      </w:r>
      <w:r>
        <w:t>590e610</w:t>
      </w:r>
    </w:p>
    <w:p w:rsidR="0018722C">
      <w:pPr>
        <w:pStyle w:val="ab"/>
        <w:topLinePunct/>
        <w:ind w:left="200" w:hangingChars="200" w:hanging="200"/>
      </w:pPr>
      <w:bookmarkStart w:id="915495" w:name="_cwCmt78"/>
      <w:bookmarkStart w:id="915492" w:name="_cwCmt75"/>
      <w:bookmarkStart w:id="915475" w:name="_cwCmt58"/>
      <w:bookmarkStart w:id="915465" w:name="_cwCmt48"/>
      <w:bookmarkStart w:id="915446" w:name="_cwCmt29"/>
      <w:r>
        <w:t>[</w:t>
      </w:r>
      <w:r>
        <w:t>3</w:t>
      </w:r>
      <w:r>
        <w:t>]</w:t>
      </w:r>
      <w:r>
        <w:t xml:space="preserve">. </w:t>
      </w:r>
      <w:r>
        <w:t xml:space="preserve">Williams AH, Liu N, van Rooij E, et al</w:t>
      </w:r>
      <w:r w:rsidR="004B696B">
        <w:t xml:space="preserve">.</w:t>
      </w:r>
      <w:r>
        <w:t xml:space="preserve"> </w:t>
      </w:r>
      <w:r>
        <w:t xml:space="preserve">MicroRNA control of muscle development and disease</w:t>
      </w:r>
      <w:r>
        <w:t>[</w:t>
      </w:r>
      <w:r>
        <w:t>J</w:t>
      </w:r>
      <w:r>
        <w:t>]</w:t>
      </w:r>
      <w:r>
        <w:t xml:space="preserve">.</w:t>
      </w:r>
      <w:r>
        <w:t xml:space="preserve"> </w:t>
      </w:r>
      <w:r>
        <w:t xml:space="preserve">Curr Opin Cell</w:t>
      </w:r>
      <w:r>
        <w:t> </w:t>
      </w:r>
      <w:r>
        <w:t xml:space="preserve">Biol.</w:t>
      </w:r>
      <w:r>
        <w:t xml:space="preserve"> </w:t>
      </w:r>
      <w:r>
        <w:t>2009,</w:t>
      </w:r>
      <w:r>
        <w:t xml:space="preserve"> </w:t>
      </w:r>
      <w:r>
        <w:t>21:</w:t>
      </w:r>
      <w:r>
        <w:t xml:space="preserve"> </w:t>
      </w:r>
      <w:r>
        <w:t>461-469</w:t>
      </w:r>
      <w:bookmarkEnd w:id="915446"/>
      <w:bookmarkEnd w:id="915465"/>
      <w:bookmarkEnd w:id="915475"/>
      <w:bookmarkEnd w:id="915492"/>
      <w:bookmarkEnd w:id="915495"/>
    </w:p>
    <w:p w:rsidR="0018722C">
      <w:pPr>
        <w:pStyle w:val="ab"/>
        <w:topLinePunct/>
        <w:ind w:left="200" w:hangingChars="200" w:hanging="200"/>
      </w:pPr>
      <w:bookmarkStart w:id="915491" w:name="_cwCmt74"/>
      <w:bookmarkStart w:id="915471" w:name="_cwCmt54"/>
      <w:bookmarkStart w:id="915450" w:name="_cwCmt33"/>
      <w:bookmarkStart w:id="915445" w:name="_cwCmt28"/>
      <w:bookmarkStart w:id="915433" w:name="_cwCmt16"/>
      <w:bookmarkStart w:id="915427" w:name="_cwCmt10"/>
      <w:bookmarkStart w:id="915425" w:name="_cwCmt8"/>
      <w:bookmarkStart w:id="915424" w:name="_cwCmt7"/>
      <w:r>
        <w:t>[</w:t>
      </w:r>
      <w:r>
        <w:t>4</w:t>
      </w:r>
      <w:r>
        <w:t>]</w:t>
      </w:r>
      <w:r>
        <w:t xml:space="preserve">. </w:t>
      </w:r>
      <w:r>
        <w:t>Hwang HW, Mendell JT. MicroRNAs in cell proliferation, cell death, and tumorigenesis</w:t>
      </w:r>
      <w:r>
        <w:t>[</w:t>
      </w:r>
      <w:r>
        <w:t>J</w:t>
      </w:r>
      <w:r>
        <w:t>]</w:t>
      </w:r>
      <w:r>
        <w:t xml:space="preserve">. Br J Cancer 2007,</w:t>
      </w:r>
      <w:r>
        <w:t xml:space="preserve"> </w:t>
      </w:r>
      <w:r>
        <w:t>96</w:t>
      </w:r>
      <w:r>
        <w:t>(</w:t>
      </w:r>
      <w:r>
        <w:t>Suppl</w:t>
      </w:r>
      <w:r>
        <w:t>)</w:t>
      </w:r>
      <w:r/>
      <w:r>
        <w:t xml:space="preserve">:</w:t>
      </w:r>
      <w:r>
        <w:t xml:space="preserve"> </w:t>
      </w:r>
      <w:r>
        <w:t>R40-44</w:t>
      </w:r>
      <w:bookmarkEnd w:id="915424"/>
      <w:bookmarkEnd w:id="915425"/>
      <w:bookmarkEnd w:id="915427"/>
      <w:bookmarkEnd w:id="915433"/>
      <w:bookmarkEnd w:id="915445"/>
      <w:bookmarkEnd w:id="915450"/>
      <w:bookmarkEnd w:id="915471"/>
      <w:bookmarkEnd w:id="915491"/>
    </w:p>
    <w:p w:rsidR="0018722C">
      <w:pPr>
        <w:pStyle w:val="ab"/>
        <w:topLinePunct/>
        <w:ind w:left="200" w:hangingChars="200" w:hanging="200"/>
      </w:pPr>
      <w:bookmarkStart w:id="915511" w:name="_cwCmt94"/>
      <w:bookmarkStart w:id="915510" w:name="_cwCmt93"/>
      <w:bookmarkStart w:id="915509" w:name="_cwCmt92"/>
      <w:bookmarkStart w:id="915508" w:name="_cwCmt91"/>
      <w:bookmarkStart w:id="915507" w:name="_cwCmt90"/>
      <w:bookmarkStart w:id="915506" w:name="_cwCmt89"/>
      <w:bookmarkStart w:id="915505" w:name="_cwCmt88"/>
      <w:bookmarkStart w:id="915482" w:name="_cwCmt65"/>
      <w:bookmarkStart w:id="915481" w:name="_cwCmt64"/>
      <w:bookmarkStart w:id="915474" w:name="_cwCmt57"/>
      <w:bookmarkStart w:id="915466" w:name="_cwCmt49"/>
      <w:bookmarkStart w:id="915463" w:name="_cwCmt46"/>
      <w:bookmarkStart w:id="915454" w:name="_cwCmt37"/>
      <w:r>
        <w:t>[</w:t>
      </w:r>
      <w:r>
        <w:t>5</w:t>
      </w:r>
      <w:r>
        <w:t>]</w:t>
      </w:r>
      <w:r>
        <w:t xml:space="preserve">. </w:t>
      </w:r>
      <w:r>
        <w:t xml:space="preserve">Bartel DP.</w:t>
      </w:r>
      <w:r>
        <w:t xml:space="preserve"> </w:t>
      </w:r>
      <w:r>
        <w:t xml:space="preserve">MicroRNAs: genomics,</w:t>
      </w:r>
      <w:r>
        <w:t xml:space="preserve"> </w:t>
      </w:r>
      <w:r>
        <w:t>biogenesis,</w:t>
      </w:r>
      <w:r>
        <w:t xml:space="preserve"> </w:t>
      </w:r>
      <w:r>
        <w:t>mechanism,</w:t>
      </w:r>
      <w:r>
        <w:t xml:space="preserve"> </w:t>
      </w:r>
      <w:r>
        <w:t>and</w:t>
      </w:r>
      <w:r>
        <w:t> </w:t>
      </w:r>
      <w:r>
        <w:t>function</w:t>
      </w:r>
      <w:r>
        <w:t>[</w:t>
      </w:r>
      <w:r>
        <w:t>J</w:t>
      </w:r>
      <w:r>
        <w:t>]</w:t>
      </w:r>
      <w:r>
        <w:rPr>
          <w:rFonts w:ascii="宋体" w:eastAsia="宋体" w:hint="eastAsia"/>
        </w:rPr>
        <w:t xml:space="preserve">．</w:t>
      </w:r>
      <w:r>
        <w:rPr>
          <w:rFonts w:ascii="宋体" w:eastAsia="宋体" w:hint="eastAsia"/>
        </w:rPr>
        <w:t xml:space="preserve"> </w:t>
      </w:r>
      <w:r>
        <w:t>Cell.</w:t>
      </w:r>
      <w:bookmarkEnd w:id="915454"/>
      <w:bookmarkEnd w:id="915463"/>
      <w:bookmarkEnd w:id="915466"/>
      <w:bookmarkEnd w:id="915474"/>
      <w:bookmarkEnd w:id="915481"/>
      <w:bookmarkEnd w:id="915482"/>
      <w:bookmarkEnd w:id="915505"/>
      <w:bookmarkEnd w:id="915506"/>
      <w:bookmarkEnd w:id="915507"/>
      <w:bookmarkEnd w:id="915508"/>
      <w:bookmarkEnd w:id="915509"/>
      <w:bookmarkEnd w:id="915510"/>
      <w:bookmarkEnd w:id="915511"/>
    </w:p>
    <w:p w:rsidR="0018722C">
      <w:pPr>
        <w:pStyle w:val="afffff"/>
        <w:topLinePunct/>
      </w:pPr>
      <w:r>
        <w:t>2004; 116</w:t>
      </w:r>
      <w:r>
        <w:t>(</w:t>
      </w:r>
      <w:r>
        <w:t xml:space="preserve"> 2</w:t>
      </w:r>
      <w:r>
        <w:t>)</w:t>
      </w:r>
      <w:r w:rsidR="004B696B">
        <w:t xml:space="preserve">: 281-297</w:t>
      </w:r>
      <w:r>
        <w:rPr>
          <w:rFonts w:ascii="宋体" w:eastAsia="宋体" w:hint="eastAsia"/>
        </w:rPr>
        <w:t>．</w:t>
      </w:r>
    </w:p>
    <w:p w:rsidR="0018722C">
      <w:pPr>
        <w:pStyle w:val="ab"/>
        <w:topLinePunct/>
        <w:ind w:left="200" w:hangingChars="200" w:hanging="200"/>
      </w:pPr>
      <w:bookmarkStart w:id="915496" w:name="_cwCmt79"/>
      <w:bookmarkStart w:id="915485" w:name="_cwCmt68"/>
      <w:bookmarkStart w:id="915484" w:name="_cwCmt67"/>
      <w:bookmarkStart w:id="915478" w:name="_cwCmt61"/>
      <w:bookmarkStart w:id="915472" w:name="_cwCmt55"/>
      <w:bookmarkStart w:id="915469" w:name="_cwCmt52"/>
      <w:bookmarkStart w:id="915468" w:name="_cwCmt51"/>
      <w:bookmarkStart w:id="915462" w:name="_cwCmt45"/>
      <w:bookmarkStart w:id="915460" w:name="_cwCmt43"/>
      <w:bookmarkStart w:id="915458" w:name="_cwCmt41"/>
      <w:bookmarkStart w:id="915449" w:name="_cwCmt32"/>
      <w:bookmarkStart w:id="915448" w:name="_cwCmt31"/>
      <w:bookmarkStart w:id="915443" w:name="_cwCmt26"/>
      <w:bookmarkStart w:id="915442" w:name="_cwCmt25"/>
      <w:bookmarkStart w:id="915441" w:name="_cwCmt24"/>
      <w:bookmarkStart w:id="915439" w:name="_cwCmt22"/>
      <w:bookmarkStart w:id="915431" w:name="_cwCmt14"/>
      <w:bookmarkStart w:id="915430" w:name="_cwCmt13"/>
      <w:r>
        <w:t>[</w:t>
      </w:r>
      <w:r>
        <w:t>6</w:t>
      </w:r>
      <w:r>
        <w:t>]</w:t>
      </w:r>
      <w:r>
        <w:t xml:space="preserve">. </w:t>
      </w:r>
      <w:r>
        <w:t xml:space="preserve">Leigh-Ann,</w:t>
      </w:r>
      <w:r>
        <w:t xml:space="preserve"> </w:t>
      </w:r>
      <w:r>
        <w:t xml:space="preserve">MacFarlane</w:t>
      </w:r>
      <w:r w:rsidR="004B696B">
        <w:t xml:space="preserve">,</w:t>
      </w:r>
      <w:r>
        <w:t xml:space="preserve"> </w:t>
      </w:r>
      <w:r>
        <w:t xml:space="preserve">Paul R. Murphy. MicroRNA: Biogenesis, Function and Role in Cancer</w:t>
      </w:r>
      <w:r>
        <w:t>[</w:t>
      </w:r>
      <w:r>
        <w:t>J</w:t>
      </w:r>
      <w:r>
        <w:t>]</w:t>
      </w:r>
      <w:r>
        <w:t>. Current Genomics,</w:t>
      </w:r>
      <w:r>
        <w:t> </w:t>
      </w:r>
      <w:r>
        <w:t xml:space="preserve">2010;</w:t>
      </w:r>
      <w:r>
        <w:t xml:space="preserve"> </w:t>
      </w:r>
      <w:r>
        <w:t>11,</w:t>
      </w:r>
      <w:r>
        <w:t xml:space="preserve"> </w:t>
      </w:r>
      <w:r>
        <w:t>537-561</w:t>
      </w:r>
      <w:bookmarkEnd w:id="915430"/>
      <w:bookmarkEnd w:id="915431"/>
      <w:bookmarkEnd w:id="915439"/>
      <w:bookmarkEnd w:id="915441"/>
      <w:bookmarkEnd w:id="915442"/>
      <w:bookmarkEnd w:id="915443"/>
      <w:bookmarkEnd w:id="915448"/>
      <w:bookmarkEnd w:id="915449"/>
      <w:bookmarkEnd w:id="915458"/>
      <w:bookmarkEnd w:id="915460"/>
      <w:bookmarkEnd w:id="915462"/>
      <w:bookmarkEnd w:id="915468"/>
      <w:bookmarkEnd w:id="915469"/>
      <w:bookmarkEnd w:id="915472"/>
      <w:bookmarkEnd w:id="915478"/>
      <w:bookmarkEnd w:id="915484"/>
      <w:bookmarkEnd w:id="915485"/>
      <w:bookmarkEnd w:id="915496"/>
    </w:p>
    <w:p w:rsidR="0018722C">
      <w:pPr>
        <w:pStyle w:val="ab"/>
        <w:topLinePunct/>
        <w:ind w:left="200" w:hangingChars="200" w:hanging="200"/>
      </w:pPr>
      <w:r>
        <w:t>[</w:t>
      </w:r>
      <w:r>
        <w:t>7</w:t>
      </w:r>
      <w:r>
        <w:t>]</w:t>
      </w:r>
      <w:r>
        <w:t xml:space="preserve">. </w:t>
      </w:r>
      <w:r>
        <w:t>Berezikov E, Chung WJ, Willis J, et al. Mammalian mirtron genes</w:t>
      </w:r>
      <w:r>
        <w:t>[</w:t>
      </w:r>
      <w:r>
        <w:t>J</w:t>
      </w:r>
      <w:r>
        <w:t>]</w:t>
      </w:r>
      <w:r>
        <w:t xml:space="preserve">. Mol Cell. 2007;</w:t>
      </w:r>
      <w:r>
        <w:t xml:space="preserve"> </w:t>
      </w:r>
      <w:r>
        <w:t>28:</w:t>
      </w:r>
      <w:r>
        <w:t xml:space="preserve"> </w:t>
      </w:r>
      <w:r>
        <w:t>328–336.</w:t>
      </w:r>
    </w:p>
    <w:p w:rsidR="0018722C">
      <w:pPr>
        <w:pStyle w:val="ab"/>
        <w:topLinePunct/>
        <w:ind w:left="200" w:hangingChars="200" w:hanging="200"/>
      </w:pPr>
      <w:r>
        <w:t>[</w:t>
      </w:r>
      <w:r>
        <w:t>8</w:t>
      </w:r>
      <w:r>
        <w:t>]</w:t>
      </w:r>
      <w:r>
        <w:t xml:space="preserve">. </w:t>
      </w:r>
      <w:r>
        <w:t>van Rooij E, Olson EN. MicroRNAs: powerful new regulators of heart disease and provocative therapeutic targets</w:t>
      </w:r>
      <w:r>
        <w:t>[</w:t>
      </w:r>
      <w:r>
        <w:t>J</w:t>
      </w:r>
      <w:r>
        <w:t>]</w:t>
      </w:r>
      <w:r>
        <w:t>. J Clin Invest</w:t>
      </w:r>
      <w:r>
        <w:t> </w:t>
      </w:r>
      <w:r>
        <w:t xml:space="preserve">2007;</w:t>
      </w:r>
      <w:r>
        <w:t xml:space="preserve"> </w:t>
      </w:r>
      <w:r>
        <w:t>117:</w:t>
      </w:r>
      <w:r>
        <w:t xml:space="preserve"> </w:t>
      </w:r>
      <w:r>
        <w:t>2369–2376.</w:t>
      </w:r>
    </w:p>
    <w:p w:rsidR="0018722C">
      <w:pPr>
        <w:pStyle w:val="ab"/>
        <w:topLinePunct/>
        <w:ind w:left="200" w:hangingChars="200" w:hanging="200"/>
      </w:pPr>
      <w:bookmarkStart w:id="915503" w:name="_cwCmt86"/>
      <w:bookmarkStart w:id="915500" w:name="_cwCmt83"/>
      <w:bookmarkStart w:id="915479" w:name="_cwCmt62"/>
      <w:bookmarkStart w:id="915467" w:name="_cwCmt50"/>
      <w:bookmarkStart w:id="915456" w:name="_cwCmt39"/>
      <w:bookmarkStart w:id="915447" w:name="_cwCmt30"/>
      <w:bookmarkStart w:id="915444" w:name="_cwCmt27"/>
      <w:bookmarkStart w:id="915434" w:name="_cwCmt17"/>
      <w:bookmarkStart w:id="915429" w:name="_cwCmt12"/>
      <w:r>
        <w:t>[</w:t>
      </w:r>
      <w:r>
        <w:t>9</w:t>
      </w:r>
      <w:r>
        <w:t>]</w:t>
      </w:r>
      <w:r>
        <w:t xml:space="preserve">. </w:t>
      </w:r>
      <w:r>
        <w:t>Schwartz JC, Younger ST, Nguyen NB, et al. Antisense transcripts are targets for activating small RNAs</w:t>
      </w:r>
      <w:r>
        <w:t>[</w:t>
      </w:r>
      <w:r>
        <w:t>J</w:t>
      </w:r>
      <w:r>
        <w:t>]</w:t>
      </w:r>
      <w:r>
        <w:t>. Nat Struct Mol Biol.</w:t>
      </w:r>
      <w:r>
        <w:t> </w:t>
      </w:r>
      <w:r>
        <w:t xml:space="preserve">2008;</w:t>
      </w:r>
      <w:r>
        <w:t xml:space="preserve"> </w:t>
      </w:r>
      <w:r>
        <w:t>15:</w:t>
      </w:r>
      <w:r>
        <w:t xml:space="preserve"> </w:t>
      </w:r>
      <w:r>
        <w:t>842–848.</w:t>
      </w:r>
      <w:bookmarkEnd w:id="915429"/>
      <w:bookmarkEnd w:id="915434"/>
      <w:bookmarkEnd w:id="915444"/>
      <w:bookmarkEnd w:id="915447"/>
      <w:bookmarkEnd w:id="915456"/>
      <w:bookmarkEnd w:id="915467"/>
      <w:bookmarkEnd w:id="915479"/>
      <w:bookmarkEnd w:id="915500"/>
      <w:bookmarkEnd w:id="915503"/>
    </w:p>
    <w:p w:rsidR="0018722C">
      <w:pPr>
        <w:pStyle w:val="ab"/>
        <w:topLinePunct/>
        <w:ind w:left="200" w:hangingChars="200" w:hanging="200"/>
      </w:pPr>
      <w:r>
        <w:t>[</w:t>
      </w:r>
      <w:r>
        <w:t>10</w:t>
      </w:r>
      <w:r>
        <w:t>]</w:t>
      </w:r>
      <w:r>
        <w:t xml:space="preserve">. </w:t>
      </w:r>
      <w:r>
        <w:t>Martin D. Jansson, Anders H. Lund. MicroRNA and cancer</w:t>
      </w:r>
      <w:r>
        <w:t>[</w:t>
      </w:r>
      <w:r>
        <w:t>J</w:t>
      </w:r>
      <w:r>
        <w:t>]</w:t>
      </w:r>
      <w:r>
        <w:t xml:space="preserve">.</w:t>
      </w:r>
      <w:r>
        <w:t xml:space="preserve"> </w:t>
      </w:r>
      <w:r>
        <w:t xml:space="preserve">molecular oncology</w:t>
      </w:r>
      <w:r w:rsidR="004B696B">
        <w:t xml:space="preserve">.</w:t>
      </w:r>
      <w:r>
        <w:t xml:space="preserve"> </w:t>
      </w:r>
      <w:r>
        <w:t>2012;</w:t>
      </w:r>
      <w:r>
        <w:t> </w:t>
      </w:r>
      <w:r>
        <w:t>590e610</w:t>
      </w:r>
    </w:p>
    <w:p w:rsidR="0018722C">
      <w:pPr>
        <w:pStyle w:val="ab"/>
        <w:topLinePunct/>
        <w:ind w:left="200" w:hangingChars="200" w:hanging="200"/>
      </w:pPr>
      <w:r>
        <w:t>[</w:t>
      </w:r>
      <w:r>
        <w:t>11</w:t>
      </w:r>
      <w:r>
        <w:t>]</w:t>
      </w:r>
      <w:r>
        <w:t xml:space="preserve">. </w:t>
      </w:r>
      <w:r>
        <w:t>Tang F, Kaneda M, O</w:t>
      </w:r>
      <w:r>
        <w:t>'</w:t>
      </w:r>
      <w:r>
        <w:t>Carroll D, et al. Maternal microRNAs are essential for mouse zygotic development. Genes Dev.</w:t>
      </w:r>
      <w:r>
        <w:t> </w:t>
      </w:r>
      <w:r>
        <w:t xml:space="preserve">2007;</w:t>
      </w:r>
      <w:r>
        <w:t xml:space="preserve"> </w:t>
      </w:r>
      <w:r>
        <w:t>21:</w:t>
      </w:r>
      <w:r>
        <w:t xml:space="preserve"> </w:t>
      </w:r>
      <w:r>
        <w:t>644–648.</w:t>
      </w:r>
    </w:p>
    <w:p w:rsidR="0018722C">
      <w:pPr>
        <w:pStyle w:val="ab"/>
        <w:topLinePunct/>
        <w:ind w:left="200" w:hangingChars="200" w:hanging="200"/>
      </w:pPr>
      <w:bookmarkStart w:id="915480" w:name="_cwCmt63"/>
      <w:bookmarkStart w:id="915473" w:name="_cwCmt56"/>
      <w:bookmarkStart w:id="915464" w:name="_cwCmt47"/>
      <w:bookmarkStart w:id="915437" w:name="_cwCmt20"/>
      <w:bookmarkStart w:id="915436" w:name="_cwCmt19"/>
      <w:r>
        <w:t>[</w:t>
      </w:r>
      <w:r>
        <w:t xml:space="preserve">12</w:t>
      </w:r>
      <w:r>
        <w:t>]</w:t>
      </w:r>
      <w:r>
        <w:t xml:space="preserve">. </w:t>
      </w:r>
      <w:r>
        <w:t xml:space="preserve">Pang RTK, Liu W-M, Leung CON,</w:t>
      </w:r>
      <w:r>
        <w:t xml:space="preserve">, et al. miR-135A Regulates Preimplantation Embryo Development through Down-Regulation f E3 Ubiquitin Ligase Seven in Absentia Homolog 1A </w:t>
      </w:r>
      <w:r>
        <w:t xml:space="preserve">(</w:t>
      </w:r>
      <w:r>
        <w:rPr>
          <w:sz w:val="24"/>
        </w:rPr>
        <w:t xml:space="preserve">SIAH1A</w:t>
      </w:r>
      <w:r>
        <w:t xml:space="preserve">)</w:t>
      </w:r>
      <w:r>
        <w:t xml:space="preserve"> Expression</w:t>
      </w:r>
      <w:r>
        <w:t xml:space="preserve">[</w:t>
      </w:r>
      <w:r>
        <w:t xml:space="preserve">J</w:t>
      </w:r>
      <w:r>
        <w:t xml:space="preserve">]</w:t>
      </w:r>
      <w:r>
        <w:t xml:space="preserve">. PLoS ONE. 2011;</w:t>
      </w:r>
      <w:r>
        <w:t xml:space="preserve"> </w:t>
      </w:r>
      <w:r>
        <w:t>6</w:t>
      </w:r>
      <w:r>
        <w:t xml:space="preserve">(</w:t>
      </w:r>
      <w:r>
        <w:rPr>
          <w:sz w:val="24"/>
        </w:rPr>
        <w:t xml:space="preserve">11</w:t>
      </w:r>
      <w:r>
        <w:t xml:space="preserve">)</w:t>
      </w:r>
      <w:r>
        <w:t xml:space="preserve">: oe27878.</w:t>
      </w:r>
      <w:bookmarkEnd w:id="915436"/>
      <w:bookmarkEnd w:id="915437"/>
      <w:bookmarkEnd w:id="915464"/>
      <w:bookmarkEnd w:id="915473"/>
      <w:bookmarkEnd w:id="915480"/>
    </w:p>
    <w:p w:rsidR="0018722C">
      <w:pPr>
        <w:pStyle w:val="ab"/>
        <w:topLinePunct/>
        <w:ind w:left="200" w:hangingChars="200" w:hanging="200"/>
      </w:pPr>
      <w:bookmarkStart w:id="915504" w:name="_cwCmt87"/>
      <w:bookmarkStart w:id="915499" w:name="_cwCmt82"/>
      <w:bookmarkStart w:id="915498" w:name="_cwCmt81"/>
      <w:bookmarkStart w:id="915497" w:name="_cwCmt80"/>
      <w:bookmarkStart w:id="915490" w:name="_cwCmt73"/>
      <w:bookmarkStart w:id="915488" w:name="_cwCmt71"/>
      <w:bookmarkStart w:id="915483" w:name="_cwCmt66"/>
      <w:bookmarkStart w:id="915428" w:name="_cwCmt11"/>
      <w:r>
        <w:t>[</w:t>
      </w:r>
      <w:r>
        <w:t>13</w:t>
      </w:r>
      <w:r>
        <w:t>]</w:t>
      </w:r>
      <w:r>
        <w:t xml:space="preserve">. </w:t>
      </w:r>
      <w:r>
        <w:t>Xia HF, Jin XH, Cao ZF et al. MiR-98 is involved in rat embryo implantation by targeting Bcl-xl</w:t>
      </w:r>
      <w:r>
        <w:t>[</w:t>
      </w:r>
      <w:r>
        <w:t>J</w:t>
      </w:r>
      <w:r>
        <w:t>]</w:t>
      </w:r>
      <w:r>
        <w:t>. FEBS Lett.</w:t>
      </w:r>
      <w:r>
        <w:t> </w:t>
      </w:r>
      <w:r>
        <w:t xml:space="preserve">2014;</w:t>
      </w:r>
      <w:r>
        <w:t xml:space="preserve"> </w:t>
      </w:r>
      <w:r>
        <w:t>14;</w:t>
      </w:r>
      <w:r>
        <w:t xml:space="preserve"> </w:t>
      </w:r>
      <w:r>
        <w:t>588</w:t>
      </w:r>
      <w:r>
        <w:t>(</w:t>
      </w:r>
      <w:r>
        <w:t>4</w:t>
      </w:r>
      <w:r>
        <w:t>)</w:t>
      </w:r>
      <w:r>
        <w:t xml:space="preserve">:</w:t>
      </w:r>
      <w:r>
        <w:t xml:space="preserve"> </w:t>
      </w:r>
      <w:r>
        <w:t>574-83.</w:t>
      </w:r>
      <w:bookmarkEnd w:id="915428"/>
      <w:bookmarkEnd w:id="915483"/>
      <w:bookmarkEnd w:id="915488"/>
      <w:bookmarkEnd w:id="915490"/>
      <w:bookmarkEnd w:id="915497"/>
      <w:bookmarkEnd w:id="915498"/>
      <w:bookmarkEnd w:id="915499"/>
      <w:bookmarkEnd w:id="915504"/>
    </w:p>
    <w:p w:rsidR="0018722C">
      <w:pPr>
        <w:pStyle w:val="ab"/>
        <w:topLinePunct/>
        <w:ind w:left="200" w:hangingChars="200" w:hanging="200"/>
      </w:pPr>
      <w:r>
        <w:t>[</w:t>
      </w:r>
      <w:r>
        <w:t>14</w:t>
      </w:r>
      <w:r>
        <w:t>]</w:t>
      </w:r>
      <w:r>
        <w:t xml:space="preserve">. </w:t>
      </w:r>
      <w:r>
        <w:t>Xia HF, Jin XH, Cao ZF, et al. MicroRNA expression and regulation in the uterus during embryo implantation in rat</w:t>
      </w:r>
      <w:r>
        <w:t>[</w:t>
      </w:r>
      <w:r>
        <w:t>J</w:t>
      </w:r>
      <w:r>
        <w:t>]</w:t>
      </w:r>
      <w:r>
        <w:t>. FEBS J.</w:t>
      </w:r>
      <w:r>
        <w:t> </w:t>
      </w:r>
      <w:r>
        <w:t xml:space="preserve">2014;</w:t>
      </w:r>
      <w:r>
        <w:t xml:space="preserve"> </w:t>
      </w:r>
      <w:r>
        <w:t>281</w:t>
      </w:r>
      <w:r>
        <w:t>(</w:t>
      </w:r>
      <w:r>
        <w:t>7</w:t>
      </w:r>
      <w:r>
        <w:t>)</w:t>
      </w:r>
      <w:r>
        <w:t xml:space="preserve">:</w:t>
      </w:r>
      <w:r>
        <w:t xml:space="preserve"> </w:t>
      </w:r>
      <w:r>
        <w:t>1872-91</w:t>
      </w:r>
      <w:r>
        <w:rPr>
          <w:rFonts w:cstheme="minorBidi" w:hAnsiTheme="minorHAnsi" w:eastAsiaTheme="minorHAnsi" w:asciiTheme="minorHAnsi" w:ascii="Calibri"/>
        </w:rPr>
        <w:t>91</w:t>
      </w:r>
    </w:p>
    <w:p w:rsidR="0018722C">
      <w:pPr>
        <w:pStyle w:val="ab"/>
        <w:topLinePunct/>
        <w:ind w:left="200" w:hangingChars="200" w:hanging="200"/>
      </w:pPr>
      <w:r>
        <w:t>[</w:t>
      </w:r>
      <w:r>
        <w:t>15</w:t>
      </w:r>
      <w:r>
        <w:t>]</w:t>
      </w:r>
      <w:r>
        <w:t xml:space="preserve">. </w:t>
      </w:r>
      <w:r>
        <w:t>Hong X, Luense LJ, McGinnis LK, et al. Dicer1 is essential for female fertility and normal development of the female reproductive system</w:t>
      </w:r>
      <w:r>
        <w:t>[</w:t>
      </w:r>
      <w:r>
        <w:t>J</w:t>
      </w:r>
      <w:r>
        <w:t>]</w:t>
      </w:r>
      <w:r>
        <w:t xml:space="preserve">. Endocrinology.</w:t>
      </w:r>
      <w:r>
        <w:t xml:space="preserve"> </w:t>
      </w:r>
      <w:r>
        <w:t>2008;</w:t>
      </w:r>
      <w:r>
        <w:t xml:space="preserve"> </w:t>
      </w:r>
      <w:r>
        <w:t>149</w:t>
      </w:r>
      <w:r>
        <w:t>(</w:t>
      </w:r>
      <w:r>
        <w:t>12</w:t>
      </w:r>
      <w:r>
        <w:t>)</w:t>
      </w:r>
      <w:r>
        <w:t xml:space="preserve">:</w:t>
      </w:r>
      <w:r>
        <w:t xml:space="preserve"> </w:t>
      </w:r>
      <w:r>
        <w:t>6207-6212.</w:t>
      </w:r>
    </w:p>
    <w:p w:rsidR="0018722C">
      <w:pPr>
        <w:pStyle w:val="ab"/>
        <w:topLinePunct/>
        <w:ind w:left="200" w:hangingChars="200" w:hanging="200"/>
      </w:pPr>
      <w:r>
        <w:t>[</w:t>
      </w:r>
      <w:r>
        <w:t>16</w:t>
      </w:r>
      <w:r>
        <w:t>]</w:t>
      </w:r>
      <w:r>
        <w:t xml:space="preserve">. </w:t>
      </w:r>
      <w:r>
        <w:t>Nothnick WB, Healy C, et al. Estrogen induces distinct patterns of microRNA expression within the mouse uterus</w:t>
      </w:r>
      <w:r>
        <w:t>[</w:t>
      </w:r>
      <w:r>
        <w:t>J</w:t>
      </w:r>
      <w:r>
        <w:t>]</w:t>
      </w:r>
      <w:r>
        <w:t xml:space="preserve">. Reproductive Sciences.</w:t>
      </w:r>
      <w:r>
        <w:t xml:space="preserve"> </w:t>
      </w:r>
      <w:r>
        <w:t xml:space="preserve">2010; 17</w:t>
      </w:r>
      <w:r>
        <w:t>(</w:t>
      </w:r>
      <w:r>
        <w:t>11</w:t>
      </w:r>
      <w:r>
        <w:t>)</w:t>
      </w:r>
      <w:r>
        <w:t xml:space="preserve">:</w:t>
      </w:r>
      <w:r>
        <w:t xml:space="preserve"> </w:t>
      </w:r>
      <w:r>
        <w:t>987-994.</w:t>
      </w:r>
    </w:p>
    <w:p w:rsidR="0018722C">
      <w:pPr>
        <w:pStyle w:val="ab"/>
        <w:topLinePunct/>
        <w:ind w:left="200" w:hangingChars="200" w:hanging="200"/>
      </w:pPr>
      <w:r>
        <w:t>[</w:t>
      </w:r>
      <w:r>
        <w:t>17</w:t>
      </w:r>
      <w:r>
        <w:t>]</w:t>
      </w:r>
      <w:r>
        <w:t xml:space="preserve">. </w:t>
      </w:r>
      <w:r>
        <w:t>Nothnick WB, Healy C, Hong X. Steroidal regulation of uterine miRNAs is associated with modulation of the miRNA biogenesis components Exportin-5 and Dicer1</w:t>
      </w:r>
      <w:r>
        <w:t>[</w:t>
      </w:r>
      <w:r>
        <w:t>J</w:t>
      </w:r>
      <w:r>
        <w:t>]</w:t>
      </w:r>
      <w:r>
        <w:t>. Endocrine. 2010;</w:t>
      </w:r>
      <w:r>
        <w:t> </w:t>
      </w:r>
      <w:r>
        <w:t>37</w:t>
      </w:r>
      <w:r>
        <w:t>(</w:t>
      </w:r>
      <w:r>
        <w:t>2</w:t>
      </w:r>
      <w:r>
        <w:t>)</w:t>
      </w:r>
      <w:r>
        <w:t xml:space="preserve">:</w:t>
      </w:r>
      <w:r>
        <w:t xml:space="preserve"> </w:t>
      </w:r>
      <w:r>
        <w:t>265-273.</w:t>
      </w:r>
    </w:p>
    <w:p w:rsidR="0018722C">
      <w:pPr>
        <w:pStyle w:val="ab"/>
        <w:topLinePunct/>
        <w:ind w:left="200" w:hangingChars="200" w:hanging="200"/>
      </w:pPr>
      <w:r>
        <w:t>[</w:t>
      </w:r>
      <w:r>
        <w:t>18</w:t>
      </w:r>
      <w:r>
        <w:t>]</w:t>
      </w:r>
      <w:r>
        <w:t xml:space="preserve">. </w:t>
      </w:r>
      <w:r>
        <w:t xml:space="preserve">Estella C, Herrer I, Moreno-Moya JM,</w:t>
      </w:r>
      <w:r>
        <w:t xml:space="preserve">, et al. miRNA Signature and Dicer Requirement during Human Endometrial Stromal Decidualization </w:t>
      </w:r>
      <w:r>
        <w:t>In </w:t>
      </w:r>
      <w:r>
        <w:t>Vitro</w:t>
      </w:r>
      <w:r>
        <w:t>[</w:t>
      </w:r>
      <w:r>
        <w:t>J</w:t>
      </w:r>
      <w:r>
        <w:t>]</w:t>
      </w:r>
      <w:r>
        <w:t xml:space="preserve">. PLoS ONE.</w:t>
      </w:r>
      <w:r>
        <w:t xml:space="preserve"> </w:t>
      </w:r>
      <w:r>
        <w:t>2012;</w:t>
      </w:r>
      <w:r>
        <w:t xml:space="preserve"> </w:t>
      </w:r>
      <w:r>
        <w:t>7</w:t>
      </w:r>
      <w:r>
        <w:t>(</w:t>
      </w:r>
      <w:r>
        <w:t>7</w:t>
      </w:r>
      <w:r>
        <w:t>)</w:t>
      </w:r>
      <w:r>
        <w:t>:</w:t>
      </w:r>
      <w:r>
        <w:t> </w:t>
      </w:r>
      <w:r>
        <w:t>e41080.</w:t>
      </w:r>
    </w:p>
    <w:p w:rsidR="0018722C">
      <w:pPr>
        <w:pStyle w:val="ab"/>
        <w:topLinePunct/>
        <w:ind w:left="200" w:hangingChars="200" w:hanging="200"/>
      </w:pPr>
      <w:r>
        <w:t>[</w:t>
      </w:r>
      <w:r>
        <w:t>19</w:t>
      </w:r>
      <w:r>
        <w:t>]</w:t>
      </w:r>
      <w:r>
        <w:t xml:space="preserve">. </w:t>
      </w:r>
      <w:r>
        <w:t xml:space="preserve">Pan Q</w:t>
      </w:r>
      <w:r w:rsidR="004B696B">
        <w:t xml:space="preserve">, Luo X, To loubeydokhti T</w:t>
      </w:r>
      <w:r w:rsidR="004B696B">
        <w:t xml:space="preserve">, et al.</w:t>
      </w:r>
      <w:r>
        <w:t xml:space="preserve"> </w:t>
      </w:r>
      <w:r>
        <w:t xml:space="preserve">The expression profile of micro-RNA in endometrium and endometriosis and the influence of ovarian steroids on their expression</w:t>
      </w:r>
      <w:r>
        <w:t>[</w:t>
      </w:r>
      <w:r>
        <w:t>J</w:t>
      </w:r>
      <w:r>
        <w:t>]</w:t>
      </w:r>
      <w:r>
        <w:t>. Molecular Human Reproduction.</w:t>
      </w:r>
      <w:r>
        <w:t> </w:t>
      </w:r>
      <w:r>
        <w:t xml:space="preserve">2007;</w:t>
      </w:r>
      <w:r>
        <w:t xml:space="preserve"> </w:t>
      </w:r>
      <w:r>
        <w:t>13797–806.</w:t>
      </w:r>
    </w:p>
    <w:p w:rsidR="0018722C">
      <w:pPr>
        <w:pStyle w:val="ab"/>
        <w:topLinePunct/>
        <w:ind w:left="200" w:hangingChars="200" w:hanging="200"/>
      </w:pPr>
      <w:r>
        <w:t>[</w:t>
      </w:r>
      <w:r>
        <w:t>20</w:t>
      </w:r>
      <w:r>
        <w:t>]</w:t>
      </w:r>
      <w:r>
        <w:t xml:space="preserve">. </w:t>
      </w:r>
      <w:r>
        <w:t xml:space="preserve">Toloubeydokhti T, Pan Q</w:t>
      </w:r>
      <w:r w:rsidR="004B696B">
        <w:t xml:space="preserve">, Luo X, et al</w:t>
      </w:r>
      <w:r w:rsidR="004B696B">
        <w:t xml:space="preserve">.</w:t>
      </w:r>
      <w:r>
        <w:t xml:space="preserve"> </w:t>
      </w:r>
      <w:r>
        <w:t xml:space="preserve">The expression and ovarian steroid regulation</w:t>
      </w:r>
      <w:r>
        <w:t>of</w:t>
      </w:r>
      <w:r>
        <w:t>endometrial</w:t>
      </w:r>
      <w:r>
        <w:t>micro-RNAs</w:t>
      </w:r>
      <w:r>
        <w:t>[</w:t>
      </w:r>
      <w:r>
        <w:t>J</w:t>
      </w:r>
      <w:r>
        <w:t>]</w:t>
      </w:r>
      <w:r>
        <w:t xml:space="preserve">.</w:t>
      </w:r>
      <w:r>
        <w:t xml:space="preserve"> </w:t>
      </w:r>
      <w:r>
        <w:t>Reproductive Sciences</w:t>
      </w:r>
      <w:r/>
      <w:r>
        <w:t xml:space="preserve">.</w:t>
      </w:r>
      <w:r>
        <w:t xml:space="preserve"> </w:t>
      </w:r>
      <w:r>
        <w:t>2008;</w:t>
      </w:r>
      <w:r>
        <w:t xml:space="preserve"> </w:t>
      </w:r>
      <w:r>
        <w:t>15993–1001</w:t>
      </w:r>
    </w:p>
    <w:p w:rsidR="0018722C">
      <w:pPr>
        <w:pStyle w:val="ab"/>
        <w:topLinePunct/>
        <w:ind w:left="200" w:hangingChars="200" w:hanging="200"/>
      </w:pPr>
      <w:bookmarkStart w:id="915512" w:name="_cwCmt95"/>
      <w:bookmarkStart w:id="915501" w:name="_cwCmt84"/>
      <w:bookmarkStart w:id="915494" w:name="_cwCmt77"/>
      <w:bookmarkStart w:id="915493" w:name="_cwCmt76"/>
      <w:bookmarkStart w:id="915487" w:name="_cwCmt70"/>
      <w:bookmarkStart w:id="915486" w:name="_cwCmt69"/>
      <w:bookmarkStart w:id="915477" w:name="_cwCmt60"/>
      <w:bookmarkStart w:id="915459" w:name="_cwCmt42"/>
      <w:bookmarkStart w:id="915457" w:name="_cwCmt40"/>
      <w:bookmarkStart w:id="915453" w:name="_cwCmt36"/>
      <w:bookmarkStart w:id="915452" w:name="_cwCmt35"/>
      <w:bookmarkStart w:id="915451" w:name="_cwCmt34"/>
      <w:r>
        <w:t>[</w:t>
      </w:r>
      <w:r>
        <w:t>21</w:t>
      </w:r>
      <w:r>
        <w:t>]</w:t>
      </w:r>
      <w:r>
        <w:t xml:space="preserve">. </w:t>
      </w:r>
      <w:r>
        <w:t xml:space="preserve">Liu X, Gao R, Chen X,</w:t>
      </w:r>
      <w:r>
        <w:t xml:space="preserve"> </w:t>
      </w:r>
      <w:r>
        <w:t xml:space="preserve">et al.</w:t>
      </w:r>
      <w:r>
        <w:t xml:space="preserve"> </w:t>
      </w:r>
      <w:r>
        <w:t xml:space="preserve">Possible Roles of mmu-miR-141 in the Endometrium of Mice in Early Pregnancy Following Embryo Implantation</w:t>
      </w:r>
      <w:r>
        <w:t>[</w:t>
      </w:r>
      <w:r>
        <w:t>J</w:t>
      </w:r>
      <w:r>
        <w:t>]</w:t>
      </w:r>
      <w:r>
        <w:t>. PLoS One. 2013</w:t>
      </w:r>
      <w:r/>
      <w:r>
        <w:t xml:space="preserve">;</w:t>
      </w:r>
      <w:r>
        <w:t xml:space="preserve"> </w:t>
      </w:r>
      <w:r>
        <w:t>8</w:t>
      </w:r>
      <w:r>
        <w:t>(</w:t>
      </w:r>
      <w:r>
        <w:t>6</w:t>
      </w:r>
      <w:r>
        <w:t>)</w:t>
      </w:r>
      <w:r>
        <w:t xml:space="preserve">:</w:t>
      </w:r>
      <w:r>
        <w:t xml:space="preserve"> </w:t>
      </w:r>
      <w:r>
        <w:t>e67382.</w:t>
      </w:r>
      <w:bookmarkEnd w:id="915451"/>
      <w:bookmarkEnd w:id="915452"/>
      <w:bookmarkEnd w:id="915453"/>
      <w:bookmarkEnd w:id="915457"/>
      <w:bookmarkEnd w:id="915459"/>
      <w:bookmarkEnd w:id="915477"/>
      <w:bookmarkEnd w:id="915486"/>
      <w:bookmarkEnd w:id="915487"/>
      <w:bookmarkEnd w:id="915493"/>
      <w:bookmarkEnd w:id="915494"/>
      <w:bookmarkEnd w:id="915501"/>
      <w:bookmarkEnd w:id="915512"/>
    </w:p>
    <w:p w:rsidR="0018722C">
      <w:pPr>
        <w:pStyle w:val="ab"/>
        <w:topLinePunct/>
        <w:ind w:left="200" w:hangingChars="200" w:hanging="200"/>
      </w:pPr>
      <w:r>
        <w:t>[</w:t>
      </w:r>
      <w:r>
        <w:t>22</w:t>
      </w:r>
      <w:r>
        <w:t>]</w:t>
      </w:r>
      <w:r>
        <w:t xml:space="preserve">. </w:t>
      </w:r>
      <w:r>
        <w:t>Zhang R</w:t>
      </w:r>
      <w:r w:rsidR="004B696B">
        <w:t>, He Y, Zhang X, et al. Estrogenreceptor-regulated microRNAs contribute to the BCL2</w:t>
      </w:r>
      <w:r>
        <w:t>/</w:t>
      </w:r>
      <w:r>
        <w:t>BAX imbalance in endometrial adenocarcinoma and precancerous lesions</w:t>
      </w:r>
      <w:r>
        <w:t>[</w:t>
      </w:r>
      <w:r>
        <w:t>J</w:t>
      </w:r>
      <w:r>
        <w:t>]</w:t>
      </w:r>
      <w:r>
        <w:t xml:space="preserve">. Cancer Letters 2012;</w:t>
      </w:r>
      <w:r>
        <w:t xml:space="preserve"> </w:t>
      </w:r>
      <w:r>
        <w:t>314</w:t>
      </w:r>
      <w:r>
        <w:t> </w:t>
      </w:r>
      <w:r>
        <w:t>155–165</w:t>
      </w:r>
    </w:p>
    <w:p w:rsidR="0018722C">
      <w:pPr>
        <w:pStyle w:val="ab"/>
        <w:topLinePunct/>
        <w:ind w:left="200" w:hangingChars="200" w:hanging="200"/>
      </w:pPr>
      <w:r>
        <w:t>[</w:t>
      </w:r>
      <w:r>
        <w:t>23</w:t>
      </w:r>
      <w:r>
        <w:t>]</w:t>
      </w:r>
      <w:r>
        <w:t xml:space="preserve">. </w:t>
      </w:r>
      <w:r>
        <w:t xml:space="preserve">Snowdon J, Zhang X, Childs T, et al, Feilotter H.</w:t>
      </w:r>
      <w:r>
        <w:t xml:space="preserve"> </w:t>
      </w:r>
      <w:r>
        <w:t xml:space="preserve">The microRNAs-200 family is upregulated in endometrial carcinoma</w:t>
      </w:r>
      <w:r>
        <w:t>[</w:t>
      </w:r>
      <w:r>
        <w:t>J</w:t>
      </w:r>
      <w:r>
        <w:t>]</w:t>
      </w:r>
      <w:r>
        <w:t>. PLoS</w:t>
      </w:r>
      <w:r>
        <w:t> </w:t>
      </w:r>
      <w:r>
        <w:t xml:space="preserve">ONE.</w:t>
      </w:r>
      <w:r>
        <w:t xml:space="preserve"> </w:t>
      </w:r>
      <w:r>
        <w:t>2011;</w:t>
      </w:r>
      <w:r>
        <w:t xml:space="preserve"> </w:t>
      </w:r>
      <w:r>
        <w:t>6e22828.</w:t>
      </w:r>
    </w:p>
    <w:p w:rsidR="0018722C">
      <w:pPr>
        <w:pStyle w:val="ab"/>
        <w:topLinePunct/>
        <w:ind w:left="200" w:hangingChars="200" w:hanging="200"/>
      </w:pPr>
      <w:r>
        <w:t>[</w:t>
      </w:r>
      <w:r>
        <w:t>24</w:t>
      </w:r>
      <w:r>
        <w:t>]</w:t>
      </w:r>
      <w:r>
        <w:t xml:space="preserve">. </w:t>
      </w:r>
      <w:r>
        <w:t xml:space="preserve">Lee JW, Park YA</w:t>
      </w:r>
      <w:r w:rsidR="004B696B">
        <w:t xml:space="preserve">, Choi JJ,</w:t>
      </w:r>
      <w:r>
        <w:t xml:space="preserve">, et al.</w:t>
      </w:r>
      <w:r>
        <w:t xml:space="preserve"> </w:t>
      </w:r>
      <w:r>
        <w:t xml:space="preserve">The expression of the miRNA-200 family in endometrial endometrioid carcinoma</w:t>
      </w:r>
      <w:r>
        <w:t>[</w:t>
      </w:r>
      <w:r>
        <w:t>J</w:t>
      </w:r>
      <w:r>
        <w:t>]</w:t>
      </w:r>
      <w:r>
        <w:t xml:space="preserve">. Gynecologic Oncology.</w:t>
      </w:r>
      <w:r>
        <w:t xml:space="preserve"> </w:t>
      </w:r>
      <w:r>
        <w:t>2011;</w:t>
      </w:r>
      <w:r>
        <w:t xml:space="preserve"> </w:t>
      </w:r>
      <w:r>
        <w:t>120</w:t>
      </w:r>
      <w:r>
        <w:t> </w:t>
      </w:r>
      <w:r>
        <w:t>56–62.</w:t>
      </w:r>
      <w:r>
        <w:rPr>
          <w:rFonts w:cstheme="minorBidi" w:hAnsiTheme="minorHAnsi" w:eastAsiaTheme="minorHAnsi" w:asciiTheme="minorHAnsi" w:ascii="Calibri"/>
        </w:rPr>
        <w:t>92</w:t>
      </w:r>
    </w:p>
    <w:p w:rsidR="0018722C">
      <w:pPr>
        <w:pStyle w:val="ab"/>
        <w:topLinePunct/>
        <w:ind w:left="200" w:hangingChars="200" w:hanging="200"/>
      </w:pPr>
      <w:r>
        <w:t>[</w:t>
      </w:r>
      <w:r>
        <w:t>25</w:t>
      </w:r>
      <w:r>
        <w:t>]</w:t>
      </w:r>
      <w:r>
        <w:t xml:space="preserve">. </w:t>
      </w:r>
      <w:r>
        <w:t xml:space="preserve">Park YA</w:t>
      </w:r>
      <w:r w:rsidR="004B696B">
        <w:t xml:space="preserve">, Lee JW, C hoi JJ,</w:t>
      </w:r>
      <w:r>
        <w:t xml:space="preserve">, et al.</w:t>
      </w:r>
      <w:r>
        <w:t xml:space="preserve"> </w:t>
      </w:r>
      <w:r>
        <w:t xml:space="preserve">The interactions between microRNA-200c and BRD7 in endometrial carcinoma</w:t>
      </w:r>
      <w:r>
        <w:t>[</w:t>
      </w:r>
      <w:r>
        <w:t>J</w:t>
      </w:r>
      <w:r>
        <w:t>]</w:t>
      </w:r>
      <w:r>
        <w:t xml:space="preserve">. Gynecolog ic Oncology. 2012;</w:t>
      </w:r>
      <w:r>
        <w:t xml:space="preserve"> </w:t>
      </w:r>
      <w:r>
        <w:t xml:space="preserve">124 125–133.</w:t>
      </w:r>
    </w:p>
    <w:p w:rsidR="0018722C">
      <w:pPr>
        <w:pStyle w:val="ab"/>
        <w:topLinePunct/>
        <w:ind w:left="200" w:hangingChars="200" w:hanging="200"/>
      </w:pPr>
      <w:r>
        <w:t>[</w:t>
      </w:r>
      <w:r>
        <w:t>26</w:t>
      </w:r>
      <w:r>
        <w:t>]</w:t>
      </w:r>
      <w:r>
        <w:t xml:space="preserve">. </w:t>
      </w:r>
      <w:r>
        <w:t xml:space="preserve">Myatt SS, Wang J, Monteiro LJ,</w:t>
      </w:r>
      <w:r>
        <w:t xml:space="preserve">, et al.</w:t>
      </w:r>
      <w:r>
        <w:t xml:space="preserve"> </w:t>
      </w:r>
      <w:r>
        <w:t xml:space="preserve">Definition of microRNAs that repress expression of the tumor suppressor gene FOXO1 in endometrial cancer</w:t>
      </w:r>
      <w:r>
        <w:t>[</w:t>
      </w:r>
      <w:r>
        <w:t>J</w:t>
      </w:r>
      <w:r>
        <w:t>]</w:t>
      </w:r>
      <w:r>
        <w:t xml:space="preserve">. Cancer Research.</w:t>
      </w:r>
      <w:r>
        <w:t xml:space="preserve"> </w:t>
      </w:r>
      <w:r>
        <w:t>2010;</w:t>
      </w:r>
      <w:r>
        <w:t xml:space="preserve"> </w:t>
      </w:r>
      <w:r>
        <w:t>70367–377.</w:t>
      </w:r>
    </w:p>
    <w:p w:rsidR="0018722C">
      <w:pPr>
        <w:pStyle w:val="ab"/>
        <w:topLinePunct/>
        <w:ind w:left="200" w:hangingChars="200" w:hanging="200"/>
      </w:pPr>
      <w:r>
        <w:t>[</w:t>
      </w:r>
      <w:r>
        <w:t>27</w:t>
      </w:r>
      <w:r>
        <w:t>]</w:t>
      </w:r>
      <w:r>
        <w:t xml:space="preserve">. </w:t>
      </w:r>
      <w:r>
        <w:t xml:space="preserve">Chung TK, Lau TS, Cheung TH,</w:t>
      </w:r>
      <w:r>
        <w:t xml:space="preserve">, et al. Dysregulation of microRNAs-204 mediates migration and invasion of endometrial cancer by regulating FOXC1</w:t>
      </w:r>
      <w:r>
        <w:t>[</w:t>
      </w:r>
      <w:r>
        <w:t>J</w:t>
      </w:r>
      <w:r>
        <w:t>]</w:t>
      </w:r>
      <w:r>
        <w:t xml:space="preserve">. International Journal of Cancer.</w:t>
      </w:r>
      <w:r>
        <w:t xml:space="preserve"> </w:t>
      </w:r>
      <w:r>
        <w:t>2012;</w:t>
      </w:r>
      <w:r>
        <w:t xml:space="preserve"> </w:t>
      </w:r>
      <w:r>
        <w:t>130</w:t>
      </w:r>
      <w:r>
        <w:t> </w:t>
      </w:r>
      <w:r>
        <w:t>1036–1045.</w:t>
      </w:r>
    </w:p>
    <w:p w:rsidR="0018722C">
      <w:pPr>
        <w:pStyle w:val="ab"/>
        <w:topLinePunct/>
        <w:ind w:left="200" w:hangingChars="200" w:hanging="200"/>
      </w:pPr>
      <w:r>
        <w:t>[</w:t>
      </w:r>
      <w:r>
        <w:t>28</w:t>
      </w:r>
      <w:r>
        <w:t>]</w:t>
      </w:r>
      <w:r>
        <w:t xml:space="preserve">. </w:t>
      </w:r>
      <w:r>
        <w:t>Renthal N E, Chen CC, Williams KC, et al. miR-200 family and targets ZEB1 and ZEB2, modulate uterine quiescence and contractility during pregnancy and labor</w:t>
      </w:r>
      <w:r>
        <w:t>[</w:t>
      </w:r>
      <w:r>
        <w:t>J</w:t>
      </w:r>
      <w:r>
        <w:t>]</w:t>
      </w:r>
      <w:r>
        <w:t xml:space="preserve">. PNAS.</w:t>
      </w:r>
      <w:r>
        <w:t xml:space="preserve"> </w:t>
      </w:r>
      <w:r>
        <w:t>2010;</w:t>
      </w:r>
      <w:r>
        <w:t xml:space="preserve"> </w:t>
      </w:r>
      <w:r>
        <w:t>107</w:t>
      </w:r>
      <w:r>
        <w:t> </w:t>
      </w:r>
      <w:r>
        <w:t>20828–20833.</w:t>
      </w:r>
    </w:p>
    <w:p w:rsidR="0018722C">
      <w:pPr>
        <w:pStyle w:val="ab"/>
        <w:topLinePunct/>
        <w:ind w:left="200" w:hangingChars="200" w:hanging="200"/>
      </w:pPr>
      <w:r>
        <w:t>[</w:t>
      </w:r>
      <w:r>
        <w:t>29</w:t>
      </w:r>
      <w:r>
        <w:t>]</w:t>
      </w:r>
      <w:r>
        <w:t xml:space="preserve">. </w:t>
      </w:r>
      <w:r>
        <w:t>Zavadil J, Ye H, Liu Z, et al. Profiling and functional analyses of microRNAs and their target gene products in human uterine leiomyomas</w:t>
      </w:r>
      <w:r>
        <w:t>[</w:t>
      </w:r>
      <w:r>
        <w:t>J</w:t>
      </w:r>
      <w:r>
        <w:t>]</w:t>
      </w:r>
      <w:r>
        <w:t xml:space="preserve">. PLoS ONE. 2010;</w:t>
      </w:r>
      <w:r>
        <w:t xml:space="preserve"> </w:t>
      </w:r>
      <w:r>
        <w:t>5e12362.</w:t>
      </w:r>
    </w:p>
    <w:p w:rsidR="0018722C">
      <w:pPr>
        <w:pStyle w:val="ab"/>
        <w:topLinePunct/>
        <w:ind w:left="200" w:hangingChars="200" w:hanging="200"/>
      </w:pPr>
      <w:r>
        <w:t>[</w:t>
      </w:r>
      <w:r>
        <w:t>30</w:t>
      </w:r>
      <w:r>
        <w:t>]</w:t>
      </w:r>
      <w:r>
        <w:t xml:space="preserve">. </w:t>
      </w:r>
      <w:r>
        <w:t xml:space="preserve">Hassan SS, Romero R, Pineles B,</w:t>
      </w:r>
      <w:r>
        <w:t xml:space="preserve">, et al. MicroRNA expression profiling of the human uterine cervix after term labor and delivery</w:t>
      </w:r>
      <w:r>
        <w:t>[</w:t>
      </w:r>
      <w:r>
        <w:t>J</w:t>
      </w:r>
      <w:r>
        <w:t>]</w:t>
      </w:r>
      <w:r>
        <w:t>. American Journal of Obstetrics and</w:t>
      </w:r>
      <w:r>
        <w:t> </w:t>
      </w:r>
      <w:r>
        <w:t xml:space="preserve">Gynecology.</w:t>
      </w:r>
      <w:r>
        <w:t xml:space="preserve"> </w:t>
      </w:r>
      <w:r>
        <w:t>2010;</w:t>
      </w:r>
      <w:r>
        <w:t xml:space="preserve"> </w:t>
      </w:r>
      <w:r>
        <w:t>202,</w:t>
      </w:r>
      <w:r>
        <w:t xml:space="preserve"> </w:t>
      </w:r>
      <w:r>
        <w:t>80e1–80e8.</w:t>
      </w:r>
    </w:p>
    <w:p w:rsidR="0018722C">
      <w:pPr>
        <w:pStyle w:val="ab"/>
        <w:topLinePunct/>
        <w:ind w:left="200" w:hangingChars="200" w:hanging="200"/>
      </w:pPr>
      <w:r>
        <w:t>[</w:t>
      </w:r>
      <w:r>
        <w:t>31</w:t>
      </w:r>
      <w:r>
        <w:t>]</w:t>
      </w:r>
      <w:r>
        <w:t xml:space="preserve">. </w:t>
      </w:r>
      <w:r>
        <w:t>Nagaraja AK, Andreu-Vieyra C</w:t>
      </w:r>
      <w:r w:rsidR="004B696B">
        <w:t>, Franco HL, et al. Deletion of Dicer in somatic cells of the female reproductive tract causes sterility</w:t>
      </w:r>
      <w:r>
        <w:t>[</w:t>
      </w:r>
      <w:r>
        <w:t>J</w:t>
      </w:r>
      <w:r>
        <w:t>]</w:t>
      </w:r>
      <w:r>
        <w:t xml:space="preserve">. Molecular Endocrinology.</w:t>
      </w:r>
      <w:r>
        <w:t xml:space="preserve"> </w:t>
      </w:r>
      <w:r>
        <w:t>2008;</w:t>
      </w:r>
      <w:r>
        <w:t xml:space="preserve"> </w:t>
      </w:r>
      <w:r>
        <w:t>22,</w:t>
      </w:r>
      <w:r>
        <w:t xml:space="preserve"> </w:t>
      </w:r>
      <w:r>
        <w:t>2336–2352.</w:t>
      </w:r>
    </w:p>
    <w:p w:rsidR="0018722C">
      <w:pPr>
        <w:pStyle w:val="ab"/>
        <w:topLinePunct/>
        <w:ind w:left="200" w:hangingChars="200" w:hanging="200"/>
      </w:pPr>
      <w:r>
        <w:t>[</w:t>
      </w:r>
      <w:r>
        <w:t>32</w:t>
      </w:r>
      <w:r>
        <w:t>]</w:t>
      </w:r>
      <w:r>
        <w:t xml:space="preserve">. </w:t>
      </w:r>
      <w:r>
        <w:t xml:space="preserve">Murchison EP, Stein P, Xuan Z,</w:t>
      </w:r>
      <w:r>
        <w:t xml:space="preserve">, et al. Critical roles for Dicer in the female germline</w:t>
      </w:r>
      <w:r>
        <w:t>[</w:t>
      </w:r>
      <w:r>
        <w:t>J</w:t>
      </w:r>
      <w:r>
        <w:t>]</w:t>
      </w:r>
      <w:r>
        <w:t xml:space="preserve">. Genes Dev. 2007;</w:t>
      </w:r>
      <w:r>
        <w:t xml:space="preserve"> </w:t>
      </w:r>
      <w:r>
        <w:t>21</w:t>
      </w:r>
      <w:r>
        <w:t>(</w:t>
      </w:r>
      <w:r>
        <w:t>6</w:t>
      </w:r>
      <w:r>
        <w:t>)</w:t>
      </w:r>
      <w:r>
        <w:t xml:space="preserve">:</w:t>
      </w:r>
      <w:r>
        <w:t xml:space="preserve"> </w:t>
      </w:r>
      <w:r>
        <w:t>682–</w:t>
      </w:r>
      <w:r/>
      <w:r>
        <w:t>93.</w:t>
      </w:r>
    </w:p>
    <w:p w:rsidR="0018722C">
      <w:pPr>
        <w:pStyle w:val="ab"/>
        <w:topLinePunct/>
        <w:ind w:left="200" w:hangingChars="200" w:hanging="200"/>
      </w:pPr>
      <w:r>
        <w:t>[</w:t>
      </w:r>
      <w:r>
        <w:t>33</w:t>
      </w:r>
      <w:r>
        <w:t>]</w:t>
      </w:r>
      <w:r>
        <w:t xml:space="preserve">. </w:t>
      </w:r>
      <w:r>
        <w:t xml:space="preserve">Lacey J. Luense, Martha Z. Carletti,</w:t>
      </w:r>
      <w:r>
        <w:t xml:space="preserve"> </w:t>
      </w:r>
      <w:r>
        <w:t xml:space="preserve">et al.</w:t>
      </w:r>
      <w:r>
        <w:t xml:space="preserve"> </w:t>
      </w:r>
      <w:r>
        <w:t xml:space="preserve">Role of Dicer in Female Fertility</w:t>
      </w:r>
      <w:r>
        <w:t>[</w:t>
      </w:r>
      <w:r>
        <w:t>J</w:t>
      </w:r>
      <w:r>
        <w:t>]</w:t>
      </w:r>
      <w:r>
        <w:t>. Trends Endocrin</w:t>
      </w:r>
      <w:r>
        <w:t xml:space="preserve">ol Metab</w:t>
      </w:r>
      <w:r>
        <w:t xml:space="preserve">. 2009; 20</w:t>
      </w:r>
      <w:r>
        <w:t>(</w:t>
      </w:r>
      <w:r>
        <w:t>6</w:t>
      </w:r>
      <w:r>
        <w:t>)</w:t>
      </w:r>
      <w:r>
        <w:t>:</w:t>
      </w:r>
      <w:r>
        <w:t> </w:t>
      </w:r>
      <w:r>
        <w:t>265–272.</w:t>
      </w:r>
    </w:p>
    <w:p w:rsidR="0018722C">
      <w:pPr>
        <w:pStyle w:val="ab"/>
        <w:topLinePunct/>
        <w:ind w:left="200" w:hangingChars="200" w:hanging="200"/>
      </w:pPr>
      <w:r>
        <w:rPr>
          <w:rFonts w:ascii="宋体" w:eastAsia="宋体" w:hint="eastAsia"/>
        </w:rPr>
        <w:t>[</w:t>
      </w:r>
      <w:r>
        <w:rPr>
          <w:rFonts w:ascii="宋体" w:eastAsia="宋体" w:hint="eastAsia"/>
        </w:rPr>
        <w:t>34</w:t>
      </w:r>
      <w:r>
        <w:rPr>
          <w:rFonts w:ascii="宋体" w:eastAsia="宋体" w:hint="eastAsia"/>
        </w:rPr>
        <w:t>]</w:t>
      </w:r>
      <w:r>
        <w:rPr>
          <w:rFonts w:ascii="宋体" w:eastAsia="宋体" w:hint="eastAsia"/>
        </w:rPr>
        <w:t xml:space="preserve">. </w:t>
      </w:r>
      <w:r>
        <w:t xml:space="preserve">Otsuka M, Zheng M, Hayashi M</w:t>
      </w:r>
      <w:r w:rsidR="004B696B">
        <w:t xml:space="preserve">,</w:t>
      </w:r>
      <w:r>
        <w:t xml:space="preserve"> </w:t>
      </w:r>
      <w:r>
        <w:t xml:space="preserve">et al. Impaired microRNA processing causes corpus luteum insufficiency and infertility in mice</w:t>
      </w:r>
      <w:r>
        <w:t>[</w:t>
      </w:r>
      <w:r>
        <w:t>J</w:t>
      </w:r>
      <w:r>
        <w:t>]</w:t>
      </w:r>
      <w:r>
        <w:t xml:space="preserve">.</w:t>
      </w:r>
      <w:r>
        <w:t xml:space="preserve"> </w:t>
      </w:r>
      <w:r>
        <w:t xml:space="preserve">J Clin Invest.</w:t>
      </w:r>
      <w:r>
        <w:t xml:space="preserve"> </w:t>
      </w:r>
      <w:r>
        <w:t>2008;</w:t>
      </w:r>
      <w:r>
        <w:t xml:space="preserve"> </w:t>
      </w:r>
      <w:r>
        <w:t xml:space="preserve">118: 1944-54</w:t>
      </w:r>
      <w:r>
        <w:rPr>
          <w:rFonts w:ascii="宋体" w:eastAsia="宋体" w:hint="eastAsia"/>
        </w:rPr>
        <w:t>．</w:t>
      </w:r>
      <w:r>
        <w:rPr>
          <w:rFonts w:cstheme="minorBidi" w:hAnsiTheme="minorHAnsi" w:eastAsiaTheme="minorHAnsi" w:asciiTheme="minorHAnsi" w:ascii="Calibri"/>
        </w:rPr>
        <w:t>93</w:t>
      </w:r>
    </w:p>
    <w:p w:rsidR="0018722C">
      <w:pPr>
        <w:pStyle w:val="ab"/>
        <w:topLinePunct/>
        <w:ind w:left="200" w:hangingChars="200" w:hanging="200"/>
      </w:pPr>
      <w:r>
        <w:t>[</w:t>
      </w:r>
      <w:r>
        <w:t>35</w:t>
      </w:r>
      <w:r>
        <w:t>]</w:t>
      </w:r>
      <w:r>
        <w:t xml:space="preserve">. </w:t>
      </w:r>
      <w:r>
        <w:t>Lei Lei, Shiying Jin, Gabriel Gonzalez</w:t>
      </w:r>
      <w:r>
        <w:rPr>
          <w:rFonts w:ascii="宋体" w:eastAsia="宋体" w:hint="eastAsia"/>
          <w:rFonts w:ascii="宋体" w:eastAsia="宋体" w:hint="eastAsia"/>
          <w:sz w:val="24"/>
        </w:rPr>
        <w:t xml:space="preserve">, </w:t>
      </w:r>
      <w:r>
        <w:t>et al</w:t>
      </w:r>
      <w:r>
        <w:rPr>
          <w:rFonts w:ascii="宋体" w:eastAsia="宋体" w:hint="eastAsia"/>
        </w:rPr>
        <w:t xml:space="preserve">．</w:t>
      </w:r>
      <w:r>
        <w:rPr>
          <w:rFonts w:ascii="宋体" w:eastAsia="宋体" w:hint="eastAsia"/>
        </w:rPr>
        <w:t xml:space="preserve"> </w:t>
      </w:r>
      <w:r>
        <w:t>The regulatory role of Dicer in folliculogenesis in mice</w:t>
      </w:r>
      <w:r>
        <w:t>[</w:t>
      </w:r>
      <w:r>
        <w:t>J</w:t>
      </w:r>
      <w:r>
        <w:t>]</w:t>
      </w:r>
      <w:r>
        <w:t>. Mol Cell Endocrinol. 2010 February 5; 315</w:t>
      </w:r>
      <w:r>
        <w:t>(</w:t>
      </w:r>
      <w:r>
        <w:t>1-2</w:t>
      </w:r>
      <w:r>
        <w:t>)</w:t>
      </w:r>
      <w:r>
        <w:t>:</w:t>
      </w:r>
      <w:r>
        <w:t> </w:t>
      </w:r>
      <w:r>
        <w:t>63.</w:t>
      </w:r>
    </w:p>
    <w:p w:rsidR="0018722C">
      <w:pPr>
        <w:pStyle w:val="ab"/>
        <w:topLinePunct/>
        <w:ind w:left="200" w:hangingChars="200" w:hanging="200"/>
      </w:pPr>
      <w:r>
        <w:t>[</w:t>
      </w:r>
      <w:r>
        <w:t>36</w:t>
      </w:r>
      <w:r>
        <w:t>]</w:t>
      </w:r>
      <w:r>
        <w:t xml:space="preserve">. </w:t>
      </w:r>
      <w:r>
        <w:t>Nayoung Suh, Lauren Baehner, Felix Moltzahn</w:t>
      </w:r>
      <w:r>
        <w:rPr>
          <w:rFonts w:ascii="宋体" w:hAnsi="宋体" w:eastAsia="宋体" w:hint="eastAsia"/>
          <w:rFonts w:ascii="宋体" w:hAnsi="宋体" w:eastAsia="宋体" w:hint="eastAsia"/>
          <w:sz w:val="24"/>
        </w:rPr>
        <w:t xml:space="preserve">, </w:t>
      </w:r>
      <w:r>
        <w:t>et al. MicroRNA Function </w:t>
      </w:r>
      <w:r>
        <w:t>Is </w:t>
      </w:r>
      <w:r>
        <w:t>Globally Suppressed in Mouse Oocytes and Early Embryos</w:t>
      </w:r>
      <w:r>
        <w:t>[</w:t>
      </w:r>
      <w:r>
        <w:t>J</w:t>
      </w:r>
      <w:r>
        <w:t>]</w:t>
      </w:r>
      <w:r>
        <w:t>. Curr Biol. 2010; 20</w:t>
      </w:r>
      <w:r>
        <w:t>(</w:t>
      </w:r>
      <w:r>
        <w:t>3</w:t>
      </w:r>
      <w:r>
        <w:t>)</w:t>
      </w:r>
      <w:r>
        <w:t>:</w:t>
      </w:r>
      <w:r>
        <w:t> </w:t>
      </w:r>
      <w:r>
        <w:t>271–277</w:t>
      </w:r>
    </w:p>
    <w:p w:rsidR="0018722C">
      <w:pPr>
        <w:pStyle w:val="ab"/>
        <w:topLinePunct/>
        <w:ind w:left="200" w:hangingChars="200" w:hanging="200"/>
      </w:pPr>
      <w:r>
        <w:t>[</w:t>
      </w:r>
      <w:r>
        <w:t>37</w:t>
      </w:r>
      <w:r>
        <w:t>]</w:t>
      </w:r>
      <w:r>
        <w:t xml:space="preserve">. </w:t>
      </w:r>
      <w:r>
        <w:t>Landgraf P, Rusu M, Sheridan R, et al. A mammalian microRNA expression atlas based on small RNA library sequencing</w:t>
      </w:r>
      <w:r>
        <w:t>[</w:t>
      </w:r>
      <w:r>
        <w:t>J</w:t>
      </w:r>
      <w:r>
        <w:t>]</w:t>
      </w:r>
      <w:r>
        <w:t>.</w:t>
      </w:r>
      <w:r>
        <w:t> </w:t>
      </w:r>
      <w:r>
        <w:t xml:space="preserve">Cell,</w:t>
      </w:r>
      <w:r>
        <w:t xml:space="preserve"> </w:t>
      </w:r>
      <w:r>
        <w:t>2007,</w:t>
      </w:r>
      <w:r>
        <w:t xml:space="preserve"> </w:t>
      </w:r>
      <w:r>
        <w:t>129</w:t>
      </w:r>
      <w:r>
        <w:t>(</w:t>
      </w:r>
      <w:r>
        <w:t>7</w:t>
      </w:r>
      <w:r>
        <w:t>)</w:t>
      </w:r>
      <w:r>
        <w:t xml:space="preserve">:</w:t>
      </w:r>
      <w:r>
        <w:t xml:space="preserve"> </w:t>
      </w:r>
      <w:r>
        <w:t>1401-1414.</w:t>
      </w:r>
    </w:p>
    <w:p w:rsidR="0018722C">
      <w:pPr>
        <w:pStyle w:val="ab"/>
        <w:topLinePunct/>
        <w:ind w:left="200" w:hangingChars="200" w:hanging="200"/>
      </w:pPr>
      <w:r>
        <w:t>[</w:t>
      </w:r>
      <w:r>
        <w:t>38</w:t>
      </w:r>
      <w:r>
        <w:t>]</w:t>
      </w:r>
      <w:r>
        <w:t xml:space="preserve">. </w:t>
      </w:r>
      <w:r>
        <w:t>Assou S, Al-Edani T, Haouzi D, et al. MicroRNAs: new candidates for the regulation of the human cumulus-oocyte complex</w:t>
      </w:r>
      <w:r>
        <w:t>[</w:t>
      </w:r>
      <w:r>
        <w:t>J</w:t>
      </w:r>
      <w:r>
        <w:t>]</w:t>
      </w:r>
      <w:r>
        <w:t xml:space="preserve">. Hum Reprod,</w:t>
      </w:r>
      <w:r>
        <w:t xml:space="preserve"> </w:t>
      </w:r>
      <w:r>
        <w:t>2013,</w:t>
      </w:r>
      <w:r>
        <w:t xml:space="preserve"> </w:t>
      </w:r>
      <w:r>
        <w:t>28</w:t>
      </w:r>
      <w:r>
        <w:t>(</w:t>
      </w:r>
      <w:r>
        <w:t>11</w:t>
      </w:r>
      <w:r>
        <w:t>)</w:t>
      </w:r>
      <w:r>
        <w:t xml:space="preserve">:</w:t>
      </w:r>
      <w:r>
        <w:t xml:space="preserve"> </w:t>
      </w:r>
      <w:r>
        <w:t>3038-3049.</w:t>
      </w:r>
    </w:p>
    <w:p w:rsidR="0018722C">
      <w:pPr>
        <w:pStyle w:val="ab"/>
        <w:topLinePunct/>
        <w:ind w:left="200" w:hangingChars="200" w:hanging="200"/>
      </w:pPr>
      <w:r>
        <w:t>[</w:t>
      </w:r>
      <w:r>
        <w:t>39</w:t>
      </w:r>
      <w:r>
        <w:t>]</w:t>
      </w:r>
      <w:r>
        <w:t xml:space="preserve">. </w:t>
      </w:r>
      <w:r>
        <w:t>Sang Q, Yao Z, Wang H, et al. Identification of microRNAs in human follicular fluid: characterization of microRNAs that govern steroidogenesis in vitro and are associated with polycystic ovary syndrome in vivo</w:t>
      </w:r>
      <w:r>
        <w:t>[</w:t>
      </w:r>
      <w:r>
        <w:t>J</w:t>
      </w:r>
      <w:r>
        <w:t>]</w:t>
      </w:r>
      <w:r>
        <w:t xml:space="preserve">. J Clin Endocrinol Metab,</w:t>
      </w:r>
      <w:r>
        <w:t xml:space="preserve"> </w:t>
      </w:r>
      <w:r>
        <w:t>2013,</w:t>
      </w:r>
      <w:r>
        <w:t xml:space="preserve"> </w:t>
      </w:r>
      <w:r>
        <w:t>98</w:t>
      </w:r>
      <w:r>
        <w:t>(</w:t>
      </w:r>
      <w:r>
        <w:t>7</w:t>
      </w:r>
      <w:r>
        <w:t>)</w:t>
      </w:r>
      <w:r>
        <w:t xml:space="preserve">:</w:t>
      </w:r>
      <w:r>
        <w:t xml:space="preserve"> </w:t>
      </w:r>
      <w:r>
        <w:t>3068-3079.</w:t>
      </w:r>
    </w:p>
    <w:p w:rsidR="0018722C">
      <w:pPr>
        <w:pStyle w:val="ab"/>
        <w:topLinePunct/>
        <w:ind w:left="200" w:hangingChars="200" w:hanging="200"/>
      </w:pPr>
      <w:r>
        <w:t>[</w:t>
      </w:r>
      <w:r>
        <w:t>40</w:t>
      </w:r>
      <w:r>
        <w:t>]</w:t>
      </w:r>
      <w:r>
        <w:t xml:space="preserve">. </w:t>
      </w:r>
      <w:r>
        <w:t xml:space="preserve">Yang S, Wang S, Luo A,</w:t>
      </w:r>
      <w:r>
        <w:t xml:space="preserve"> </w:t>
      </w:r>
      <w:r>
        <w:t xml:space="preserve">et al. Expression patterns and regulatory functions of microRNAs during the initiation of primordial follicle development in the neonatal mouse ovary</w:t>
      </w:r>
      <w:r>
        <w:t>[</w:t>
      </w:r>
      <w:r>
        <w:t>J</w:t>
      </w:r>
      <w:r>
        <w:t>]</w:t>
      </w:r>
      <w:r>
        <w:t>. Biology of Reproduction</w:t>
      </w:r>
      <w:r>
        <w:t> </w:t>
      </w:r>
      <w:r>
        <w:t xml:space="preserve">2013,</w:t>
      </w:r>
      <w:r>
        <w:t xml:space="preserve"> </w:t>
      </w:r>
      <w:r>
        <w:t>27;</w:t>
      </w:r>
      <w:r>
        <w:t xml:space="preserve"> </w:t>
      </w:r>
      <w:r>
        <w:t>89</w:t>
      </w:r>
      <w:r>
        <w:t>(</w:t>
      </w:r>
      <w:r>
        <w:t>5</w:t>
      </w:r>
      <w:r>
        <w:t>)</w:t>
      </w:r>
      <w:r>
        <w:t xml:space="preserve">:</w:t>
      </w:r>
      <w:r>
        <w:t xml:space="preserve"> </w:t>
      </w:r>
      <w:r>
        <w:t>126.</w:t>
      </w:r>
    </w:p>
    <w:p w:rsidR="0018722C">
      <w:pPr>
        <w:pStyle w:val="ab"/>
        <w:topLinePunct/>
        <w:ind w:left="200" w:hangingChars="200" w:hanging="200"/>
      </w:pPr>
      <w:r>
        <w:t>[</w:t>
      </w:r>
      <w:r>
        <w:t xml:space="preserve">41</w:t>
      </w:r>
      <w:r>
        <w:t>]</w:t>
      </w:r>
      <w:r>
        <w:t xml:space="preserve">. </w:t>
      </w:r>
      <w:r>
        <w:t xml:space="preserve">Sohel MMH, Hoelker M, Noferesti SS,</w:t>
      </w:r>
      <w:r>
        <w:t xml:space="preserve">, et al. </w:t>
      </w:r>
      <w:r>
        <w:t xml:space="preserve">(</w:t>
      </w:r>
      <w:r>
        <w:rPr>
          <w:sz w:val="24"/>
        </w:rPr>
        <w:t xml:space="preserve">2013</w:t>
      </w:r>
      <w:r>
        <w:t xml:space="preserve">)</w:t>
      </w:r>
      <w:r>
        <w:t xml:space="preserve"> Exosomal and non-exosomal transport of extra-cellular microRNAs in follicular fluid: implications for bovine oocyte developmental competence</w:t>
      </w:r>
      <w:r>
        <w:t xml:space="preserve">[</w:t>
      </w:r>
      <w:r>
        <w:rPr>
          <w:sz w:val="24"/>
        </w:rPr>
        <w:t xml:space="preserve">J</w:t>
      </w:r>
      <w:r>
        <w:t xml:space="preserve">]</w:t>
      </w:r>
      <w:r>
        <w:t xml:space="preserve">.</w:t>
      </w:r>
      <w:r>
        <w:t xml:space="preserve"> </w:t>
      </w:r>
      <w:r>
        <w:t xml:space="preserve">PLoS One., 8: e78505.</w:t>
      </w:r>
    </w:p>
    <w:p w:rsidR="0018722C">
      <w:pPr>
        <w:pStyle w:val="ab"/>
        <w:topLinePunct/>
        <w:ind w:left="200" w:hangingChars="200" w:hanging="200"/>
      </w:pPr>
      <w:r>
        <w:t>[</w:t>
      </w:r>
      <w:r>
        <w:t>42</w:t>
      </w:r>
      <w:r>
        <w:t>]</w:t>
      </w:r>
      <w:r>
        <w:t xml:space="preserve">. </w:t>
      </w:r>
      <w:r>
        <w:t xml:space="preserve">Da Silveira JC, Veeramachaneni DN, Winger QA,</w:t>
      </w:r>
      <w:r>
        <w:t xml:space="preserve"> </w:t>
      </w:r>
      <w:r>
        <w:t xml:space="preserve">et al. Cell-secreted vesicles in equine ovarian follicular fluid contain miRNAs and proteins: A possible new form of cell communication within the ovarian follicle</w:t>
      </w:r>
      <w:r>
        <w:t>[</w:t>
      </w:r>
      <w:r>
        <w:t>J</w:t>
      </w:r>
      <w:r>
        <w:t>]</w:t>
      </w:r>
      <w:r>
        <w:t>. Biol Reprod. 2012,</w:t>
      </w:r>
      <w:r>
        <w:t> </w:t>
      </w:r>
      <w:r>
        <w:t xml:space="preserve">86:</w:t>
      </w:r>
      <w:r>
        <w:t xml:space="preserve"> </w:t>
      </w:r>
      <w:r>
        <w:t>71.</w:t>
      </w:r>
    </w:p>
    <w:p w:rsidR="0018722C">
      <w:pPr>
        <w:pStyle w:val="ab"/>
        <w:topLinePunct/>
        <w:ind w:left="200" w:hangingChars="200" w:hanging="200"/>
      </w:pPr>
      <w:r>
        <w:rPr>
          <w:rFonts w:ascii="宋体" w:eastAsia="宋体" w:hint="eastAsia"/>
        </w:rPr>
        <w:t>[</w:t>
      </w:r>
      <w:r>
        <w:rPr>
          <w:rFonts w:ascii="宋体" w:eastAsia="宋体" w:hint="eastAsia"/>
        </w:rPr>
        <w:t>43</w:t>
      </w:r>
      <w:r>
        <w:rPr>
          <w:rFonts w:ascii="宋体" w:eastAsia="宋体" w:hint="eastAsia"/>
        </w:rPr>
        <w:t>]</w:t>
      </w:r>
      <w:r>
        <w:rPr>
          <w:rFonts w:ascii="宋体" w:eastAsia="宋体" w:hint="eastAsia"/>
        </w:rPr>
        <w:t xml:space="preserve">. </w:t>
      </w:r>
      <w:r>
        <w:t xml:space="preserve">Fiedler SD, Carletti MZ, Hong X, et al.</w:t>
      </w:r>
      <w:r>
        <w:t xml:space="preserve"> </w:t>
      </w:r>
      <w:r>
        <w:t xml:space="preserve">Hormonal regulation of MicroRNA expression in periovulatory mouse mural granulosa cells</w:t>
      </w:r>
      <w:r>
        <w:t>[</w:t>
      </w:r>
      <w:r>
        <w:t>J</w:t>
      </w:r>
      <w:r>
        <w:t>]</w:t>
      </w:r>
      <w:r>
        <w:t>. Biol Reprod. 2008; 79</w:t>
      </w:r>
      <w:r>
        <w:t>(</w:t>
      </w:r>
      <w:r>
        <w:t xml:space="preserve"> 6</w:t>
      </w:r>
      <w:r>
        <w:t>)</w:t>
      </w:r>
      <w:r w:rsidR="004B696B">
        <w:t xml:space="preserve">:</w:t>
      </w:r>
      <w:r>
        <w:t> </w:t>
      </w:r>
      <w:r>
        <w:t>1030-1037</w:t>
      </w:r>
      <w:r>
        <w:rPr>
          <w:rFonts w:ascii="宋体" w:eastAsia="宋体" w:hint="eastAsia"/>
        </w:rPr>
        <w:t>．</w:t>
      </w:r>
    </w:p>
    <w:p w:rsidR="0018722C">
      <w:pPr>
        <w:topLinePunct/>
      </w:pPr>
      <w:r>
        <w:rPr>
          <w:rFonts w:cstheme="minorBidi" w:hAnsiTheme="minorHAnsi" w:eastAsiaTheme="minorHAnsi" w:asciiTheme="minorHAnsi" w:ascii="Calibri"/>
        </w:rPr>
        <w:t>94</w:t>
      </w:r>
    </w:p>
    <w:p w:rsidR="0018722C">
      <w:pPr>
        <w:pStyle w:val="ab"/>
        <w:topLinePunct/>
        <w:ind w:left="200" w:hangingChars="200" w:hanging="200"/>
      </w:pPr>
      <w:r>
        <w:t>[</w:t>
      </w:r>
      <w:r>
        <w:t>44</w:t>
      </w:r>
      <w:r>
        <w:t>]</w:t>
      </w:r>
      <w:r>
        <w:t xml:space="preserve">. </w:t>
      </w:r>
      <w:r>
        <w:t xml:space="preserve">Kim YJ,</w:t>
      </w:r>
      <w:r>
        <w:t xml:space="preserve"> </w:t>
      </w:r>
      <w:r>
        <w:t xml:space="preserve">Ku SY,</w:t>
      </w:r>
      <w:r>
        <w:t xml:space="preserve"> </w:t>
      </w:r>
      <w:r>
        <w:t xml:space="preserve">Kim YY,</w:t>
      </w:r>
      <w:r>
        <w:t xml:space="preserve"> </w:t>
      </w:r>
      <w:r>
        <w:t>et,</w:t>
      </w:r>
      <w:r>
        <w:t xml:space="preserve"> </w:t>
      </w:r>
      <w:r>
        <w:t>al.</w:t>
      </w:r>
      <w:r>
        <w:t xml:space="preserve"> </w:t>
      </w:r>
      <w:r>
        <w:t xml:space="preserve">MicroRNAs transfected into granulosa cells may regulate oocyte meiotic competence duringin vitro maturation of mouse follicles</w:t>
      </w:r>
      <w:r>
        <w:t>[</w:t>
      </w:r>
      <w:r>
        <w:t>J</w:t>
      </w:r>
      <w:r>
        <w:t>]</w:t>
      </w:r>
      <w:r>
        <w:t xml:space="preserve">.</w:t>
      </w:r>
      <w:r>
        <w:t xml:space="preserve"> </w:t>
      </w:r>
      <w:r>
        <w:t xml:space="preserve">Human Reproduction.</w:t>
      </w:r>
      <w:r>
        <w:t> </w:t>
      </w:r>
      <w:r>
        <w:t xml:space="preserve">2013;</w:t>
      </w:r>
      <w:r>
        <w:t xml:space="preserve"> </w:t>
      </w:r>
      <w:r>
        <w:t>28:</w:t>
      </w:r>
      <w:r>
        <w:t xml:space="preserve"> </w:t>
      </w:r>
      <w:r>
        <w:t>11,</w:t>
      </w:r>
      <w:r>
        <w:t xml:space="preserve"> </w:t>
      </w:r>
      <w:r>
        <w:t>3050–3061</w:t>
      </w:r>
    </w:p>
    <w:p w:rsidR="0018722C">
      <w:pPr>
        <w:pStyle w:val="ab"/>
        <w:topLinePunct/>
        <w:ind w:left="200" w:hangingChars="200" w:hanging="200"/>
      </w:pPr>
      <w:r>
        <w:t>[</w:t>
      </w:r>
      <w:r>
        <w:t xml:space="preserve">45</w:t>
      </w:r>
      <w:r>
        <w:t>]</w:t>
      </w:r>
      <w:r>
        <w:t xml:space="preserve">. </w:t>
      </w:r>
      <w:r>
        <w:t xml:space="preserve">Carletti MZ, Fiedler SD, Christenson LK. MicroRNA 21 blocks apoptosis in mouse periovulatory granulosa cells </w:t>
      </w:r>
      <w:r>
        <w:t xml:space="preserve">[</w:t>
      </w:r>
      <w:r>
        <w:t xml:space="preserve">J</w:t>
      </w:r>
      <w:r>
        <w:t xml:space="preserve">]</w:t>
      </w:r>
      <w:r>
        <w:t xml:space="preserve">. Biol Reprod</w:t>
      </w:r>
      <w:r/>
      <w:r>
        <w:t xml:space="preserve">.</w:t>
      </w:r>
      <w:r>
        <w:t xml:space="preserve"> </w:t>
      </w:r>
      <w:r>
        <w:t>2010,</w:t>
      </w:r>
      <w:r>
        <w:t xml:space="preserve"> </w:t>
      </w:r>
      <w:r>
        <w:t>83</w:t>
      </w:r>
      <w:r>
        <w:t xml:space="preserve">(</w:t>
      </w:r>
      <w:r>
        <w:t xml:space="preserve">2</w:t>
      </w:r>
      <w:r>
        <w:t xml:space="preserve">)</w:t>
      </w:r>
      <w:r>
        <w:t xml:space="preserve">:</w:t>
      </w:r>
      <w:r>
        <w:t xml:space="preserve"> </w:t>
      </w:r>
      <w:r>
        <w:t>286-295.</w:t>
      </w:r>
    </w:p>
    <w:p w:rsidR="0018722C">
      <w:pPr>
        <w:pStyle w:val="ab"/>
        <w:topLinePunct/>
        <w:ind w:left="200" w:hangingChars="200" w:hanging="200"/>
      </w:pPr>
      <w:r>
        <w:t>[</w:t>
      </w:r>
      <w:r>
        <w:t>46</w:t>
      </w:r>
      <w:r>
        <w:t>]</w:t>
      </w:r>
      <w:r>
        <w:t xml:space="preserve">. </w:t>
      </w:r>
      <w:r>
        <w:t>Zhang Q, Sun H</w:t>
      </w:r>
      <w:r w:rsidR="004B696B">
        <w:t>, Jiang Y</w:t>
      </w:r>
      <w:r w:rsidR="004B696B">
        <w:t>, Ding </w:t>
      </w:r>
      <w:r>
        <w:t>L, </w:t>
      </w:r>
      <w:r>
        <w:t>et al. MicroRNA-181a Suppresses Mouse Granulosa Cell Proliferation by Targeting Activin Receptor IIA</w:t>
      </w:r>
      <w:r>
        <w:t>[</w:t>
      </w:r>
      <w:r>
        <w:t>J</w:t>
      </w:r>
      <w:r>
        <w:t>]</w:t>
      </w:r>
      <w:r>
        <w:t xml:space="preserve">. PLOS ONE. 2013,</w:t>
      </w:r>
      <w:r>
        <w:t xml:space="preserve"> </w:t>
      </w:r>
      <w:r>
        <w:t>8</w:t>
      </w:r>
      <w:r>
        <w:t>(</w:t>
      </w:r>
      <w:r>
        <w:t>3</w:t>
      </w:r>
      <w:r>
        <w:t>)</w:t>
      </w:r>
      <w:r w:rsidR="004B696B">
        <w:t xml:space="preserve">:</w:t>
      </w:r>
      <w:r>
        <w:t> </w:t>
      </w:r>
      <w:r>
        <w:t>e59667.</w:t>
      </w:r>
    </w:p>
    <w:p w:rsidR="0018722C">
      <w:pPr>
        <w:pStyle w:val="ab"/>
        <w:topLinePunct/>
        <w:ind w:left="200" w:hangingChars="200" w:hanging="200"/>
      </w:pPr>
      <w:r>
        <w:t>[</w:t>
      </w:r>
      <w:r>
        <w:t>47</w:t>
      </w:r>
      <w:r>
        <w:t>]</w:t>
      </w:r>
      <w:r>
        <w:t xml:space="preserve">. </w:t>
      </w:r>
      <w:r>
        <w:t>Sirotkin A V, Laukova M, Ovcharenko D, et al. Identification of microRNAs controlling human ovarian cell proliferation and apoptosis</w:t>
      </w:r>
      <w:r>
        <w:t>[</w:t>
      </w:r>
      <w:r>
        <w:t>J</w:t>
      </w:r>
      <w:r>
        <w:t>]</w:t>
      </w:r>
      <w:r>
        <w:t>. J</w:t>
      </w:r>
      <w:r>
        <w:t> </w:t>
      </w:r>
      <w:r>
        <w:t xml:space="preserve">Cell Physiol,</w:t>
      </w:r>
      <w:r>
        <w:t xml:space="preserve"> </w:t>
      </w:r>
      <w:r>
        <w:t>2010,</w:t>
      </w:r>
      <w:r>
        <w:t xml:space="preserve"> </w:t>
      </w:r>
      <w:r>
        <w:t>223</w:t>
      </w:r>
      <w:r>
        <w:t>(</w:t>
      </w:r>
      <w:r>
        <w:t>1</w:t>
      </w:r>
      <w:r>
        <w:t>)</w:t>
      </w:r>
      <w:r>
        <w:t xml:space="preserve">:</w:t>
      </w:r>
      <w:r>
        <w:t xml:space="preserve"> </w:t>
      </w:r>
      <w:r>
        <w:t>49-56.</w:t>
      </w:r>
    </w:p>
    <w:p w:rsidR="0018722C">
      <w:pPr>
        <w:pStyle w:val="ab"/>
        <w:topLinePunct/>
        <w:ind w:left="200" w:hangingChars="200" w:hanging="200"/>
      </w:pPr>
      <w:r>
        <w:t>[</w:t>
      </w:r>
      <w:r>
        <w:t>48</w:t>
      </w:r>
      <w:r>
        <w:t>]</w:t>
      </w:r>
      <w:r>
        <w:t xml:space="preserve">. </w:t>
      </w:r>
      <w:r>
        <w:t>Yang X, Zhou Y, Peng S, et al. Differentially expressed plasma microRNAs in premature ovarian failure patients and the potential regulatory function of mir-23a in granulosa cell apoptosis</w:t>
      </w:r>
      <w:r>
        <w:t>[</w:t>
      </w:r>
      <w:r>
        <w:t>J</w:t>
      </w:r>
      <w:r>
        <w:t>]</w:t>
      </w:r>
      <w:r>
        <w:t>.</w:t>
      </w:r>
      <w:r>
        <w:t> </w:t>
      </w:r>
      <w:r>
        <w:t xml:space="preserve">Reproduction,</w:t>
      </w:r>
      <w:r>
        <w:t xml:space="preserve"> </w:t>
      </w:r>
      <w:r>
        <w:t>2012,</w:t>
      </w:r>
      <w:r>
        <w:t xml:space="preserve"> </w:t>
      </w:r>
      <w:r>
        <w:t>144</w:t>
      </w:r>
      <w:r>
        <w:t>(</w:t>
      </w:r>
      <w:r>
        <w:t>2</w:t>
      </w:r>
      <w:r>
        <w:t>)</w:t>
      </w:r>
      <w:r>
        <w:t xml:space="preserve">:</w:t>
      </w:r>
      <w:r>
        <w:t xml:space="preserve"> </w:t>
      </w:r>
      <w:r>
        <w:t>235-244.</w:t>
      </w:r>
    </w:p>
    <w:p w:rsidR="0018722C">
      <w:pPr>
        <w:pStyle w:val="ab"/>
        <w:topLinePunct/>
        <w:ind w:left="200" w:hangingChars="200" w:hanging="200"/>
      </w:pPr>
      <w:r>
        <w:rPr>
          <w:rFonts w:ascii="宋体" w:eastAsia="宋体" w:hint="eastAsia"/>
        </w:rPr>
        <w:t>[</w:t>
      </w:r>
      <w:r>
        <w:rPr>
          <w:rFonts w:ascii="宋体" w:eastAsia="宋体" w:hint="eastAsia"/>
        </w:rPr>
        <w:t>49</w:t>
      </w:r>
      <w:r>
        <w:rPr>
          <w:rFonts w:ascii="宋体" w:eastAsia="宋体" w:hint="eastAsia"/>
        </w:rPr>
        <w:t>]</w:t>
      </w:r>
      <w:r>
        <w:rPr>
          <w:rFonts w:ascii="宋体" w:eastAsia="宋体" w:hint="eastAsia"/>
        </w:rPr>
        <w:t xml:space="preserve">. </w:t>
      </w:r>
      <w:r>
        <w:t>Yao G, Yin M, Lian J, et al. MicroRNA-224 is involved in transforming growth factor-beta-mediated mouse granulosa cell proliferation and granulosa cell function by targeting Smad4</w:t>
      </w:r>
      <w:r>
        <w:t>[</w:t>
      </w:r>
      <w:r>
        <w:t>J</w:t>
      </w:r>
      <w:r>
        <w:t>]</w:t>
      </w:r>
      <w:r>
        <w:t xml:space="preserve">. Mol Endocrinol.</w:t>
      </w:r>
      <w:r>
        <w:t xml:space="preserve"> </w:t>
      </w:r>
      <w:r>
        <w:t>2010;</w:t>
      </w:r>
      <w:r>
        <w:t xml:space="preserve"> </w:t>
      </w:r>
      <w:r>
        <w:t>24</w:t>
      </w:r>
      <w:r>
        <w:t>(</w:t>
      </w:r>
      <w:r>
        <w:t xml:space="preserve"> 3</w:t>
      </w:r>
      <w:r>
        <w:t>)</w:t>
      </w:r>
      <w:r w:rsidR="004B696B">
        <w:t xml:space="preserve">:</w:t>
      </w:r>
      <w:r>
        <w:t> </w:t>
      </w:r>
      <w:r>
        <w:t>540-551</w:t>
      </w:r>
      <w:r>
        <w:rPr>
          <w:rFonts w:ascii="宋体" w:eastAsia="宋体" w:hint="eastAsia"/>
        </w:rPr>
        <w:t>．</w:t>
      </w:r>
    </w:p>
    <w:p w:rsidR="0018722C">
      <w:pPr>
        <w:pStyle w:val="ab"/>
        <w:topLinePunct/>
        <w:ind w:left="200" w:hangingChars="200" w:hanging="200"/>
      </w:pPr>
      <w:r>
        <w:t>[</w:t>
      </w:r>
      <w:r>
        <w:t>50</w:t>
      </w:r>
      <w:r>
        <w:t>]</w:t>
      </w:r>
      <w:r>
        <w:t xml:space="preserve">. </w:t>
      </w:r>
      <w:r>
        <w:t>Liang M, </w:t>
      </w:r>
      <w:r w:rsidR="001852F3">
        <w:t xml:space="preserve">Yao G, Yin</w:t>
      </w:r>
      <w:r w:rsidR="001852F3">
        <w:t xml:space="preserve"> M, </w:t>
      </w:r>
      <w:r w:rsidR="001852F3">
        <w:t xml:space="preserve">et</w:t>
      </w:r>
      <w:r w:rsidR="001852F3">
        <w:t xml:space="preserve"> al</w:t>
      </w:r>
      <w:r>
        <w:rPr>
          <w:rFonts w:ascii="宋体" w:eastAsia="宋体" w:hint="eastAsia"/>
        </w:rPr>
        <w:t xml:space="preserve">．</w:t>
      </w:r>
      <w:r>
        <w:rPr>
          <w:rFonts w:ascii="宋体" w:eastAsia="宋体" w:hint="eastAsia"/>
        </w:rPr>
        <w:t xml:space="preserve"> </w:t>
      </w:r>
      <w:r>
        <w:t>Transcriptional</w:t>
      </w:r>
      <w:r>
        <w:t> </w:t>
      </w:r>
      <w:r>
        <w:t>cooperation between p53 and</w:t>
      </w:r>
      <w:r>
        <w:t>NF-</w:t>
      </w:r>
      <w:r>
        <w:rPr>
          <w:rFonts w:ascii="宋体" w:hAnsi="宋体"/>
        </w:rPr>
        <w:t>κ</w:t>
      </w:r>
      <w:r>
        <w:t>B p65 regulates microRNA-224 transcription in mouse ovarian granulosa cells</w:t>
      </w:r>
      <w:r>
        <w:t>[</w:t>
      </w:r>
      <w:r>
        <w:t>J</w:t>
      </w:r>
      <w:r>
        <w:t>]</w:t>
      </w:r>
      <w:r>
        <w:t xml:space="preserve">. Mol Cell Endocrinol.</w:t>
      </w:r>
      <w:r>
        <w:t xml:space="preserve"> </w:t>
      </w:r>
      <w:r>
        <w:t>2013,</w:t>
      </w:r>
      <w:r>
        <w:t xml:space="preserve"> </w:t>
      </w:r>
      <w:r>
        <w:t>370</w:t>
      </w:r>
      <w:r>
        <w:t>(</w:t>
      </w:r>
      <w:r>
        <w:t>1-2</w:t>
      </w:r>
      <w:r>
        <w:t>)</w:t>
      </w:r>
      <w:r>
        <w:t xml:space="preserve">:</w:t>
      </w:r>
      <w:r>
        <w:t xml:space="preserve"> </w:t>
      </w:r>
      <w:r>
        <w:t>119-129</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 xml:space="preserve">. </w:t>
      </w:r>
      <w:r>
        <w:t xml:space="preserve">Xu S</w:t>
      </w:r>
      <w:r>
        <w:rPr>
          <w:rFonts w:ascii="宋体" w:eastAsia="宋体" w:hint="eastAsia"/>
          <w:rFonts w:ascii="宋体" w:eastAsia="宋体" w:hint="eastAsia"/>
          <w:sz w:val="24"/>
        </w:rPr>
        <w:t xml:space="preserve">, </w:t>
      </w:r>
      <w:r>
        <w:t xml:space="preserve">Linher-Melville K</w:t>
      </w:r>
      <w:r>
        <w:rPr>
          <w:rFonts w:ascii="宋体" w:eastAsia="宋体" w:hint="eastAsia"/>
          <w:rFonts w:ascii="宋体" w:eastAsia="宋体" w:hint="eastAsia"/>
          <w:sz w:val="24"/>
        </w:rPr>
        <w:t xml:space="preserve">, </w:t>
      </w:r>
      <w:r>
        <w:t xml:space="preserve">Yang BB</w:t>
      </w:r>
      <w:r>
        <w:rPr>
          <w:rFonts w:ascii="宋体" w:eastAsia="宋体" w:hint="eastAsia"/>
          <w:rFonts w:ascii="宋体" w:eastAsia="宋体" w:hint="eastAsia"/>
          <w:sz w:val="24"/>
        </w:rPr>
        <w:t xml:space="preserve">,</w:t>
      </w:r>
      <w:r>
        <w:rPr>
          <w:rFonts w:ascii="宋体" w:eastAsia="宋体" w:hint="eastAsia"/>
        </w:rPr>
        <w:t xml:space="preserve"> </w:t>
      </w:r>
      <w:r>
        <w:t xml:space="preserve">et al</w:t>
      </w:r>
      <w:r>
        <w:rPr>
          <w:rFonts w:ascii="宋体" w:eastAsia="宋体" w:hint="eastAsia"/>
        </w:rPr>
        <w:t xml:space="preserve">．</w:t>
      </w:r>
      <w:r>
        <w:rPr>
          <w:rFonts w:ascii="宋体" w:eastAsia="宋体" w:hint="eastAsia"/>
        </w:rPr>
        <w:t xml:space="preserve"> </w:t>
      </w:r>
      <w:r>
        <w:t xml:space="preserve">MicroRNA-378 </w:t>
      </w:r>
      <w:r>
        <w:t xml:space="preserve">(</w:t>
      </w:r>
      <w:r>
        <w:rPr>
          <w:sz w:val="24"/>
        </w:rPr>
        <w:t xml:space="preserve"> miR-378</w:t>
      </w:r>
      <w:r>
        <w:t xml:space="preserve">)</w:t>
      </w:r>
      <w:r>
        <w:t xml:space="preserve"> regulates ovarian estradiol production by targeting aromatase</w:t>
      </w:r>
      <w:r>
        <w:t xml:space="preserve">[</w:t>
      </w:r>
      <w:r>
        <w:t xml:space="preserve">J</w:t>
      </w:r>
      <w:r>
        <w:t xml:space="preserve">]</w:t>
      </w:r>
      <w:r>
        <w:t xml:space="preserve">. Endocrinology</w:t>
      </w:r>
      <w:r>
        <w:rPr>
          <w:rFonts w:ascii="宋体" w:eastAsia="宋体" w:hint="eastAsia"/>
          <w:rFonts w:ascii="宋体" w:eastAsia="宋体" w:hint="eastAsia"/>
          <w:sz w:val="24"/>
        </w:rPr>
        <w:t xml:space="preserve">,</w:t>
      </w:r>
      <w:r>
        <w:rPr>
          <w:rFonts w:ascii="宋体" w:eastAsia="宋体" w:hint="eastAsia"/>
        </w:rPr>
        <w:t xml:space="preserve"> </w:t>
      </w:r>
      <w:r>
        <w:t xml:space="preserve">2011</w:t>
      </w:r>
      <w:r>
        <w:rPr>
          <w:rFonts w:ascii="宋体" w:eastAsia="宋体" w:hint="eastAsia"/>
          <w:rFonts w:ascii="宋体" w:eastAsia="宋体" w:hint="eastAsia"/>
          <w:sz w:val="24"/>
        </w:rPr>
        <w:t xml:space="preserve">, </w:t>
      </w:r>
      <w:r>
        <w:t xml:space="preserve">152</w:t>
      </w:r>
      <w:r>
        <w:t xml:space="preserve">(</w:t>
      </w:r>
      <w:r>
        <w:rPr>
          <w:sz w:val="24"/>
        </w:rPr>
        <w:t xml:space="preserve"> 10</w:t>
      </w:r>
      <w:r>
        <w:t xml:space="preserve">)</w:t>
      </w:r>
      <w:r w:rsidR="004B696B">
        <w:t xml:space="preserve">:</w:t>
      </w:r>
      <w:r>
        <w:t xml:space="preserve"> </w:t>
      </w:r>
      <w:r>
        <w:t xml:space="preserve">3941-3951</w:t>
      </w:r>
      <w:r>
        <w:rPr>
          <w:rFonts w:ascii="宋体" w:eastAsia="宋体" w:hint="eastAsia"/>
        </w:rPr>
        <w:t xml:space="preserve">．</w:t>
      </w:r>
    </w:p>
    <w:p w:rsidR="0018722C">
      <w:pPr>
        <w:pStyle w:val="ab"/>
        <w:topLinePunct/>
        <w:ind w:left="200" w:hangingChars="200" w:hanging="200"/>
      </w:pPr>
      <w:r>
        <w:t>[</w:t>
      </w:r>
      <w:r>
        <w:t>52</w:t>
      </w:r>
      <w:r>
        <w:t>]</w:t>
      </w:r>
      <w:r>
        <w:t xml:space="preserve">. </w:t>
      </w:r>
      <w:r>
        <w:t xml:space="preserve">N. Yao, C.</w:t>
      </w:r>
      <w:r>
        <w:t xml:space="preserve"> </w:t>
      </w:r>
      <w:r>
        <w:t xml:space="preserve">L. Lu, J.</w:t>
      </w:r>
      <w:r>
        <w:t xml:space="preserve"> </w:t>
      </w:r>
      <w:r>
        <w:t xml:space="preserve">J. Zhao, et al, A network of miRNAs expressed in the ovary are regulated by FSH</w:t>
      </w:r>
      <w:r>
        <w:t>[</w:t>
      </w:r>
      <w:r>
        <w:t>J</w:t>
      </w:r>
      <w:r>
        <w:t>]</w:t>
      </w:r>
      <w:r>
        <w:t>. Front Biosci.</w:t>
      </w:r>
      <w:r>
        <w:t> </w:t>
      </w:r>
      <w:r>
        <w:t xml:space="preserve">2009;</w:t>
      </w:r>
      <w:r>
        <w:t xml:space="preserve"> </w:t>
      </w:r>
      <w:r>
        <w:t>14,</w:t>
      </w:r>
    </w:p>
    <w:p w:rsidR="0018722C">
      <w:pPr>
        <w:pStyle w:val="ab"/>
        <w:topLinePunct/>
        <w:ind w:left="200" w:hangingChars="200" w:hanging="200"/>
      </w:pPr>
      <w:r>
        <w:t>[</w:t>
      </w:r>
      <w:r>
        <w:t>53</w:t>
      </w:r>
      <w:r>
        <w:t>]</w:t>
      </w:r>
      <w:r>
        <w:t xml:space="preserve">. </w:t>
      </w:r>
      <w:r>
        <w:t>Nan</w:t>
      </w:r>
      <w:r w:rsidR="001852F3">
        <w:t xml:space="preserve"> Yao, </w:t>
      </w:r>
      <w:r w:rsidR="001852F3">
        <w:t xml:space="preserve"> Bai-Qing</w:t>
      </w:r>
      <w:r w:rsidR="001852F3">
        <w:t xml:space="preserve"> Yang, </w:t>
      </w:r>
      <w:r w:rsidR="001852F3">
        <w:t xml:space="preserve">Yu</w:t>
      </w:r>
      <w:r w:rsidR="001852F3">
        <w:t xml:space="preserve">  Liu, </w:t>
      </w:r>
      <w:r w:rsidR="001852F3">
        <w:t xml:space="preserve">et</w:t>
      </w:r>
      <w:r w:rsidR="001852F3">
        <w:t xml:space="preserve">  al</w:t>
      </w:r>
      <w:r>
        <w:rPr>
          <w:rFonts w:ascii="宋体" w:eastAsia="宋体" w:hint="eastAsia"/>
        </w:rPr>
        <w:t xml:space="preserve">．</w:t>
      </w:r>
      <w:r>
        <w:rPr>
          <w:rFonts w:ascii="宋体" w:eastAsia="宋体" w:hint="eastAsia"/>
        </w:rPr>
        <w:t xml:space="preserve"> </w:t>
      </w:r>
      <w:r>
        <w:t>Follicle-stimulating</w:t>
      </w:r>
      <w:r>
        <w:t> </w:t>
      </w:r>
      <w:r>
        <w:t>hormone</w:t>
      </w:r>
      <w:r>
        <w:t>regulation of microRNA expression on progesterone production in cultured rat granulosa cells</w:t>
      </w:r>
      <w:r>
        <w:t>[</w:t>
      </w:r>
      <w:r>
        <w:t>J</w:t>
      </w:r>
      <w:r>
        <w:t>]</w:t>
      </w:r>
      <w:r>
        <w:t xml:space="preserve">. Endocr. 2010; 38:</w:t>
      </w:r>
      <w:r>
        <w:t xml:space="preserve"> </w:t>
      </w:r>
      <w:r>
        <w:t>158–166</w:t>
      </w:r>
    </w:p>
    <w:p w:rsidR="0018722C">
      <w:pPr>
        <w:topLinePunct/>
      </w:pPr>
      <w:r>
        <w:rPr>
          <w:rFonts w:cstheme="minorBidi" w:hAnsiTheme="minorHAnsi" w:eastAsiaTheme="minorHAnsi" w:asciiTheme="minorHAnsi" w:ascii="Calibri"/>
        </w:rPr>
        <w:t>95</w:t>
      </w:r>
    </w:p>
    <w:p w:rsidR="0018722C">
      <w:pPr>
        <w:pStyle w:val="ab"/>
        <w:topLinePunct/>
        <w:ind w:left="200" w:hangingChars="200" w:hanging="200"/>
      </w:pPr>
      <w:r>
        <w:rPr>
          <w:rFonts w:ascii="宋体" w:eastAsia="宋体" w:hint="eastAsia"/>
        </w:rPr>
        <w:t>[</w:t>
      </w:r>
      <w:r>
        <w:rPr>
          <w:rFonts w:ascii="宋体" w:eastAsia="宋体" w:hint="eastAsia"/>
        </w:rPr>
        <w:t>54</w:t>
      </w:r>
      <w:r>
        <w:rPr>
          <w:rFonts w:ascii="宋体" w:eastAsia="宋体" w:hint="eastAsia"/>
        </w:rPr>
        <w:t>]</w:t>
      </w:r>
      <w:r>
        <w:rPr>
          <w:rFonts w:ascii="宋体" w:eastAsia="宋体" w:hint="eastAsia"/>
        </w:rPr>
        <w:t xml:space="preserve">. </w:t>
      </w:r>
      <w:r>
        <w:t xml:space="preserve">Fiedler SD, Carletti MZ, Hong X, et al.</w:t>
      </w:r>
      <w:r>
        <w:t xml:space="preserve"> </w:t>
      </w:r>
      <w:r>
        <w:t xml:space="preserve">Hormonal regulation of MicroRNA expression in periovulatory mouse mural granulosa cells</w:t>
      </w:r>
      <w:r>
        <w:t>[</w:t>
      </w:r>
      <w:r>
        <w:t>J</w:t>
      </w:r>
      <w:r>
        <w:t>]</w:t>
      </w:r>
      <w:r>
        <w:t>. Biol Reprod. 2008; 79</w:t>
      </w:r>
      <w:r>
        <w:t>(</w:t>
      </w:r>
      <w:r>
        <w:t xml:space="preserve"> 6</w:t>
      </w:r>
      <w:r>
        <w:t>)</w:t>
      </w:r>
      <w:r w:rsidR="004B696B">
        <w:t xml:space="preserve">:</w:t>
      </w:r>
      <w:r>
        <w:t> </w:t>
      </w:r>
      <w:r>
        <w:t>1030-1037</w:t>
      </w:r>
      <w:r>
        <w:rPr>
          <w:rFonts w:ascii="宋体" w:eastAsia="宋体" w:hint="eastAsia"/>
        </w:rPr>
        <w:t>．</w:t>
      </w:r>
    </w:p>
    <w:p w:rsidR="0018722C">
      <w:pPr>
        <w:pStyle w:val="ab"/>
        <w:topLinePunct/>
        <w:ind w:left="200" w:hangingChars="200" w:hanging="200"/>
      </w:pPr>
      <w:r>
        <w:t>[</w:t>
      </w:r>
      <w:r>
        <w:t>55</w:t>
      </w:r>
      <w:r>
        <w:t>]</w:t>
      </w:r>
      <w:r>
        <w:t xml:space="preserve">. </w:t>
      </w:r>
      <w:r>
        <w:t xml:space="preserve">Nan Yao,</w:t>
      </w:r>
      <w:r>
        <w:t xml:space="preserve"> </w:t>
      </w:r>
      <w:r>
        <w:t xml:space="preserve">Bai-Qing Yang, Yu Liu,</w:t>
      </w:r>
      <w:r>
        <w:t>,</w:t>
      </w:r>
      <w:r>
        <w:t xml:space="preserve"> </w:t>
      </w:r>
      <w:r>
        <w:t xml:space="preserve">et al. Follicle-stimulating hormone regulation of microRNA expression on progesterone production in cultured rat granulosa cells</w:t>
      </w:r>
      <w:r>
        <w:t>[</w:t>
      </w:r>
      <w:r>
        <w:t>J</w:t>
      </w:r>
      <w:r>
        <w:t>]</w:t>
      </w:r>
      <w:r>
        <w:t>. Endocr. 2010;</w:t>
      </w:r>
      <w:r>
        <w:t> </w:t>
      </w:r>
      <w:r>
        <w:t xml:space="preserve">38:</w:t>
      </w:r>
      <w:r>
        <w:t xml:space="preserve"> </w:t>
      </w:r>
      <w:r>
        <w:t>158–166</w:t>
      </w:r>
    </w:p>
    <w:p w:rsidR="0018722C">
      <w:pPr>
        <w:pStyle w:val="ab"/>
        <w:topLinePunct/>
        <w:ind w:left="200" w:hangingChars="200" w:hanging="200"/>
      </w:pPr>
      <w:r>
        <w:t>[</w:t>
      </w:r>
      <w:r>
        <w:t xml:space="preserve">56</w:t>
      </w:r>
      <w:r>
        <w:t>]</w:t>
      </w:r>
      <w:r>
        <w:t xml:space="preserve">. </w:t>
      </w:r>
      <w:r>
        <w:t xml:space="preserve">Carletti MZ, Fiedler SD, Christenson LK. MicroRNA 21 blocks apoptosis in mouse periovulatory granulosa cells </w:t>
      </w:r>
      <w:r>
        <w:t xml:space="preserve">[</w:t>
      </w:r>
      <w:r>
        <w:t xml:space="preserve">J</w:t>
      </w:r>
      <w:r>
        <w:t xml:space="preserve">]</w:t>
      </w:r>
      <w:r>
        <w:t xml:space="preserve">. Biol Reprod</w:t>
      </w:r>
      <w:r/>
      <w:r>
        <w:t xml:space="preserve">.</w:t>
      </w:r>
      <w:r>
        <w:t xml:space="preserve"> </w:t>
      </w:r>
      <w:r>
        <w:t>2010;</w:t>
      </w:r>
      <w:r>
        <w:t xml:space="preserve"> </w:t>
      </w:r>
      <w:r>
        <w:t>83</w:t>
      </w:r>
      <w:r>
        <w:t xml:space="preserve">(</w:t>
      </w:r>
      <w:r>
        <w:t xml:space="preserve">2</w:t>
      </w:r>
      <w:r>
        <w:t xml:space="preserve">)</w:t>
      </w:r>
      <w:r>
        <w:t xml:space="preserve">:</w:t>
      </w:r>
      <w:r>
        <w:t xml:space="preserve"> </w:t>
      </w:r>
      <w:r>
        <w:t>286-295.</w:t>
      </w:r>
    </w:p>
    <w:p w:rsidR="0018722C">
      <w:pPr>
        <w:pStyle w:val="ab"/>
        <w:topLinePunct/>
        <w:ind w:left="200" w:hangingChars="200" w:hanging="200"/>
      </w:pPr>
      <w:r>
        <w:t>[</w:t>
      </w:r>
      <w:r>
        <w:t>57</w:t>
      </w:r>
      <w:r>
        <w:t>]</w:t>
      </w:r>
      <w:r>
        <w:t xml:space="preserve">. </w:t>
      </w:r>
      <w:r>
        <w:t xml:space="preserve">Yulian Zhao, Howard Zacur, Chris Cheadle,</w:t>
      </w:r>
      <w:r>
        <w:t xml:space="preserve"> </w:t>
      </w:r>
      <w:r>
        <w:t xml:space="preserve">et al. Effect of luteal-phase support on endometrial microRNA expression following controlled ovarian stimulation</w:t>
      </w:r>
      <w:r>
        <w:t>[</w:t>
      </w:r>
      <w:r>
        <w:t>J</w:t>
      </w:r>
      <w:r>
        <w:t>]</w:t>
      </w:r>
      <w:r>
        <w:t>. Reproductive Biology and Endocrinology.</w:t>
      </w:r>
      <w:r>
        <w:t> </w:t>
      </w:r>
      <w:r>
        <w:t xml:space="preserve">2012;</w:t>
      </w:r>
      <w:r>
        <w:t xml:space="preserve"> </w:t>
      </w:r>
      <w:r>
        <w:t>10:</w:t>
      </w:r>
      <w:r>
        <w:t xml:space="preserve"> </w:t>
      </w:r>
      <w:r>
        <w:t>72</w:t>
      </w:r>
    </w:p>
    <w:p w:rsidR="0018722C">
      <w:pPr>
        <w:pStyle w:val="ab"/>
        <w:topLinePunct/>
        <w:ind w:left="200" w:hangingChars="200" w:hanging="200"/>
      </w:pPr>
      <w:r>
        <w:t>[</w:t>
      </w:r>
      <w:r>
        <w:t>58</w:t>
      </w:r>
      <w:r>
        <w:t>]</w:t>
      </w:r>
      <w:r>
        <w:t xml:space="preserve">. </w:t>
      </w:r>
      <w:r>
        <w:t>Iorio MV, Visone R, Di Leva G, et al. MicroRNA signatures in human ovarian cancer</w:t>
      </w:r>
      <w:r>
        <w:t>[</w:t>
      </w:r>
      <w:r>
        <w:t>J</w:t>
      </w:r>
      <w:r>
        <w:t>]</w:t>
      </w:r>
      <w:r>
        <w:t>. Cancer</w:t>
      </w:r>
      <w:r>
        <w:t> </w:t>
      </w:r>
      <w:r>
        <w:t xml:space="preserve">Res.</w:t>
      </w:r>
      <w:r>
        <w:t xml:space="preserve"> </w:t>
      </w:r>
      <w:r>
        <w:t>2007;</w:t>
      </w:r>
      <w:r>
        <w:t xml:space="preserve"> </w:t>
      </w:r>
      <w:r>
        <w:t>67:</w:t>
      </w:r>
      <w:r>
        <w:t xml:space="preserve"> </w:t>
      </w:r>
      <w:r>
        <w:t>8699–8707.</w:t>
      </w:r>
    </w:p>
    <w:p w:rsidR="0018722C">
      <w:pPr>
        <w:pStyle w:val="ab"/>
        <w:topLinePunct/>
        <w:ind w:left="200" w:hangingChars="200" w:hanging="200"/>
      </w:pPr>
      <w:r>
        <w:t>[</w:t>
      </w:r>
      <w:r>
        <w:t>59</w:t>
      </w:r>
      <w:r>
        <w:t>]</w:t>
      </w:r>
      <w:r>
        <w:t xml:space="preserve">. </w:t>
      </w:r>
      <w:r>
        <w:t xml:space="preserve">Bendoraite A, Knouf EC, G arg KS, et al. Regulation of miR-200 family microRNAs and ZEB transcription factors in ovarian cancer:</w:t>
      </w:r>
      <w:r>
        <w:t xml:space="preserve"> </w:t>
      </w:r>
      <w:r>
        <w:t xml:space="preserve">evidence supporting</w:t>
      </w:r>
      <w:r w:rsidR="001852F3">
        <w:t xml:space="preserve"> a mesothelial-to-epithelial translation</w:t>
      </w:r>
      <w:r>
        <w:t>[</w:t>
      </w:r>
      <w:r>
        <w:t>J</w:t>
      </w:r>
      <w:r>
        <w:t>]</w:t>
      </w:r>
      <w:r>
        <w:t xml:space="preserve">. Gynecologic Oncology.</w:t>
      </w:r>
      <w:r>
        <w:t xml:space="preserve"> </w:t>
      </w:r>
      <w:r>
        <w:t>2010;</w:t>
      </w:r>
      <w:r>
        <w:t xml:space="preserve"> </w:t>
      </w:r>
      <w:r>
        <w:t xml:space="preserve">116 117–125</w:t>
      </w:r>
    </w:p>
    <w:p w:rsidR="0018722C">
      <w:pPr>
        <w:pStyle w:val="ab"/>
        <w:topLinePunct/>
        <w:ind w:left="200" w:hangingChars="200" w:hanging="200"/>
      </w:pPr>
      <w:r>
        <w:t>[</w:t>
      </w:r>
      <w:r>
        <w:t>60</w:t>
      </w:r>
      <w:r>
        <w:t>]</w:t>
      </w:r>
      <w:r>
        <w:t xml:space="preserve">. </w:t>
      </w:r>
      <w:r>
        <w:t xml:space="preserve">Mateescu B, Batista L, Cardon M, et al. Sastre-Garau X,</w:t>
      </w:r>
      <w:r>
        <w:t xml:space="preserve"> </w:t>
      </w:r>
      <w:r>
        <w:t xml:space="preserve">et al. miR-141 and miR-200a act on ovarian tumorigenesis by controlling oxidative stress response</w:t>
      </w:r>
      <w:r>
        <w:t>[</w:t>
      </w:r>
      <w:r>
        <w:t>J</w:t>
      </w:r>
      <w:r>
        <w:t>]</w:t>
      </w:r>
      <w:r>
        <w:t xml:space="preserve">.</w:t>
      </w:r>
      <w:r>
        <w:t xml:space="preserve"> </w:t>
      </w:r>
      <w:r>
        <w:t>Nature</w:t>
      </w:r>
      <w:r>
        <w:t> </w:t>
      </w:r>
      <w:r>
        <w:t xml:space="preserve">Medicine.</w:t>
      </w:r>
      <w:r>
        <w:t xml:space="preserve"> </w:t>
      </w:r>
      <w:r>
        <w:t>2011;</w:t>
      </w:r>
      <w:r>
        <w:t xml:space="preserve"> </w:t>
      </w:r>
      <w:r>
        <w:t>171627–1635.</w:t>
      </w:r>
    </w:p>
    <w:p w:rsidR="0018722C">
      <w:pPr>
        <w:pStyle w:val="ab"/>
        <w:topLinePunct/>
        <w:ind w:left="200" w:hangingChars="200" w:hanging="200"/>
      </w:pPr>
      <w:r>
        <w:t>[</w:t>
      </w:r>
      <w:r>
        <w:t>61</w:t>
      </w:r>
      <w:r>
        <w:t>]</w:t>
      </w:r>
      <w:r>
        <w:t xml:space="preserve">. </w:t>
      </w:r>
      <w:r>
        <w:t>Silvia Prislei</w:t>
      </w:r>
      <w:r>
        <w:rPr>
          <w:rFonts w:ascii="宋体" w:eastAsia="宋体" w:hint="eastAsia"/>
          <w:rFonts w:ascii="宋体" w:eastAsia="宋体" w:hint="eastAsia"/>
          <w:sz w:val="24"/>
        </w:rPr>
        <w:t xml:space="preserve">, </w:t>
      </w:r>
      <w:r>
        <w:t>Enrica Martinelli</w:t>
      </w:r>
      <w:r>
        <w:rPr>
          <w:rFonts w:ascii="宋体" w:eastAsia="宋体" w:hint="eastAsia"/>
          <w:rFonts w:ascii="宋体" w:eastAsia="宋体" w:hint="eastAsia"/>
          <w:sz w:val="24"/>
        </w:rPr>
        <w:t xml:space="preserve">, </w:t>
      </w:r>
      <w:r>
        <w:t>Marisa Mariani, et al. MiR-200c and HuR</w:t>
      </w:r>
      <w:r>
        <w:t> </w:t>
      </w:r>
      <w:r>
        <w:t>in</w:t>
      </w:r>
      <w:r>
        <w:t>ovarian cancer</w:t>
      </w:r>
      <w:r>
        <w:t>[</w:t>
      </w:r>
      <w:r>
        <w:t>J</w:t>
      </w:r>
      <w:r>
        <w:t>]</w:t>
      </w:r>
      <w:r>
        <w:t xml:space="preserve">. BMC Cancer.</w:t>
      </w:r>
      <w:r>
        <w:t xml:space="preserve"> </w:t>
      </w:r>
      <w:r>
        <w:t xml:space="preserve">2013; 13:</w:t>
      </w:r>
      <w:r>
        <w:t xml:space="preserve"> </w:t>
      </w:r>
      <w:r>
        <w:t>72</w:t>
      </w:r>
    </w:p>
    <w:p w:rsidR="0018722C">
      <w:pPr>
        <w:pStyle w:val="ab"/>
        <w:topLinePunct/>
        <w:ind w:left="200" w:hangingChars="200" w:hanging="200"/>
      </w:pPr>
      <w:r>
        <w:t>[</w:t>
      </w:r>
      <w:r>
        <w:t>62</w:t>
      </w:r>
      <w:r>
        <w:t>]</w:t>
      </w:r>
      <w:r>
        <w:t xml:space="preserve">. </w:t>
      </w:r>
      <w:r>
        <w:t>Wyman SK, Parkin RK, Mitchell PS, et al. Repertoire of microRNAs in epithelial ovarian cancer as determined by nextgeneration sequencing of small RNA cDNA libraries</w:t>
      </w:r>
      <w:r>
        <w:t>[</w:t>
      </w:r>
      <w:r>
        <w:t>J</w:t>
      </w:r>
      <w:r>
        <w:t>]</w:t>
      </w:r>
      <w:r>
        <w:t xml:space="preserve">. PLoS One.</w:t>
      </w:r>
      <w:r>
        <w:t xml:space="preserve"> </w:t>
      </w:r>
      <w:r>
        <w:t>2009;</w:t>
      </w:r>
      <w:r>
        <w:t xml:space="preserve"> </w:t>
      </w:r>
      <w:r>
        <w:t>4</w:t>
      </w:r>
      <w:r>
        <w:t>(</w:t>
      </w:r>
      <w:r>
        <w:t>4</w:t>
      </w:r>
      <w:r>
        <w:t>)</w:t>
      </w:r>
      <w:r>
        <w:t>:</w:t>
      </w:r>
      <w:r>
        <w:t> </w:t>
      </w:r>
      <w:r>
        <w:t>e5311.</w:t>
      </w:r>
    </w:p>
    <w:p w:rsidR="0018722C">
      <w:pPr>
        <w:pStyle w:val="ab"/>
        <w:topLinePunct/>
        <w:ind w:left="200" w:hangingChars="200" w:hanging="200"/>
      </w:pPr>
      <w:r>
        <w:t>[</w:t>
      </w:r>
      <w:r>
        <w:t>63</w:t>
      </w:r>
      <w:r>
        <w:t>]</w:t>
      </w:r>
      <w:r>
        <w:t xml:space="preserve">. </w:t>
      </w:r>
      <w:r>
        <w:t>Zhou X, Zhao F, Wang ZN, et al. Alteredexpression of miR-152 and miR-148a in ovarian cancer is related to cell proliferation</w:t>
      </w:r>
      <w:r>
        <w:t>[</w:t>
      </w:r>
      <w:r>
        <w:t>J</w:t>
      </w:r>
      <w:r>
        <w:t>]</w:t>
      </w:r>
      <w:r>
        <w:t xml:space="preserve">. Oncol Rep. 2012;</w:t>
      </w:r>
      <w:r>
        <w:t xml:space="preserve"> </w:t>
      </w:r>
      <w:r>
        <w:t>27</w:t>
      </w:r>
      <w:r>
        <w:t>(</w:t>
      </w:r>
      <w:r>
        <w:t>2</w:t>
      </w:r>
      <w:r>
        <w:t>)</w:t>
      </w:r>
      <w:r>
        <w:t>: 447–454.</w:t>
      </w:r>
      <w:r>
        <w:rPr>
          <w:rFonts w:cstheme="minorBidi" w:hAnsiTheme="minorHAnsi" w:eastAsiaTheme="minorHAnsi" w:asciiTheme="minorHAnsi" w:ascii="Calibri"/>
        </w:rPr>
        <w:t>96</w:t>
      </w:r>
    </w:p>
    <w:p w:rsidR="0018722C">
      <w:pPr>
        <w:pStyle w:val="ab"/>
        <w:topLinePunct/>
        <w:ind w:left="200" w:hangingChars="200" w:hanging="200"/>
      </w:pPr>
      <w:r>
        <w:t>[</w:t>
      </w:r>
      <w:r>
        <w:t>64</w:t>
      </w:r>
      <w:r>
        <w:t>]</w:t>
      </w:r>
      <w:r>
        <w:t xml:space="preserve">. </w:t>
      </w:r>
      <w:r>
        <w:t xml:space="preserve">Delfino KR, Rodriguez-Zas SL.</w:t>
      </w:r>
      <w:r>
        <w:t xml:space="preserve"> </w:t>
      </w:r>
      <w:r>
        <w:t xml:space="preserve">Transcription Factor-MicroRNA-Target Gene Networks Associated with Ovarian Cancer Survival andRecurrence</w:t>
      </w:r>
      <w:r>
        <w:t>[</w:t>
      </w:r>
      <w:r>
        <w:t>J</w:t>
      </w:r>
      <w:r>
        <w:t>]</w:t>
      </w:r>
      <w:r>
        <w:t xml:space="preserve">. PLoS ONE.</w:t>
      </w:r>
      <w:r>
        <w:t xml:space="preserve"> </w:t>
      </w:r>
      <w:r>
        <w:t>2013;</w:t>
      </w:r>
      <w:r>
        <w:t xml:space="preserve"> </w:t>
      </w:r>
      <w:r>
        <w:t>8</w:t>
      </w:r>
      <w:r>
        <w:t>(</w:t>
      </w:r>
      <w:r>
        <w:t>3</w:t>
      </w:r>
      <w:r>
        <w:t>)</w:t>
      </w:r>
      <w:r>
        <w:t>:</w:t>
      </w:r>
      <w:r>
        <w:t> </w:t>
      </w:r>
      <w:r>
        <w:t>e58608.</w:t>
      </w:r>
    </w:p>
    <w:p w:rsidR="0018722C">
      <w:pPr>
        <w:pStyle w:val="ab"/>
        <w:topLinePunct/>
        <w:ind w:left="200" w:hangingChars="200" w:hanging="200"/>
      </w:pPr>
      <w:r>
        <w:t>[</w:t>
      </w:r>
      <w:r>
        <w:t>65</w:t>
      </w:r>
      <w:r>
        <w:t>]</w:t>
      </w:r>
      <w:r>
        <w:t xml:space="preserve">. </w:t>
      </w:r>
      <w:r>
        <w:t>Dahiya N, Morin PJ. MicroRNAs in ovarian carcinomas</w:t>
      </w:r>
      <w:r>
        <w:t>[</w:t>
      </w:r>
      <w:r>
        <w:t>J</w:t>
      </w:r>
      <w:r>
        <w:t>]</w:t>
      </w:r>
      <w:r>
        <w:t xml:space="preserve">. Endocr Relat Cancer.</w:t>
      </w:r>
      <w:r>
        <w:t xml:space="preserve"> </w:t>
      </w:r>
      <w:r>
        <w:t>2010;</w:t>
      </w:r>
      <w:r>
        <w:t xml:space="preserve"> </w:t>
      </w:r>
      <w:r>
        <w:t>17</w:t>
      </w:r>
      <w:r>
        <w:t>(</w:t>
      </w:r>
      <w:r>
        <w:t>1</w:t>
      </w:r>
      <w:r>
        <w:t>)</w:t>
      </w:r>
      <w:r>
        <w:t>:</w:t>
      </w:r>
      <w:r>
        <w:t> </w:t>
      </w:r>
      <w:r>
        <w:t>F77–F89.</w:t>
      </w:r>
    </w:p>
    <w:p w:rsidR="0018722C">
      <w:pPr>
        <w:pStyle w:val="ab"/>
        <w:topLinePunct/>
        <w:ind w:left="200" w:hangingChars="200" w:hanging="200"/>
      </w:pPr>
      <w:r>
        <w:t>[</w:t>
      </w:r>
      <w:r>
        <w:t>66</w:t>
      </w:r>
      <w:r>
        <w:t>]</w:t>
      </w:r>
      <w:r>
        <w:t xml:space="preserve">. </w:t>
      </w:r>
      <w:r>
        <w:t>Yang H, Kong W, He L, et al. MicroRNAexpression profiling in human ovarian cancer: miR-214 induces cell survival andcisplatin resistance by targeting PTEN</w:t>
      </w:r>
      <w:r>
        <w:t>[</w:t>
      </w:r>
      <w:r>
        <w:t>J</w:t>
      </w:r>
      <w:r>
        <w:t>]</w:t>
      </w:r>
      <w:r>
        <w:t xml:space="preserve">. Cancer Res.</w:t>
      </w:r>
      <w:r>
        <w:t xml:space="preserve"> </w:t>
      </w:r>
      <w:r>
        <w:t xml:space="preserve">2008; 68</w:t>
      </w:r>
      <w:r>
        <w:t>(</w:t>
      </w:r>
      <w:r>
        <w:t>2</w:t>
      </w:r>
      <w:r>
        <w:t>)</w:t>
      </w:r>
      <w:r>
        <w:t>:</w:t>
      </w:r>
      <w:r>
        <w:t> </w:t>
      </w:r>
      <w:r>
        <w:t>425–433</w:t>
      </w:r>
    </w:p>
    <w:p w:rsidR="0018722C">
      <w:pPr>
        <w:pStyle w:val="ab"/>
        <w:topLinePunct/>
        <w:ind w:left="200" w:hangingChars="200" w:hanging="200"/>
      </w:pPr>
      <w:r>
        <w:t>[</w:t>
      </w:r>
      <w:r>
        <w:t>67</w:t>
      </w:r>
      <w:r>
        <w:t>]</w:t>
      </w:r>
      <w:r>
        <w:t xml:space="preserve">. </w:t>
      </w:r>
      <w:r>
        <w:t xml:space="preserve">Marchini S, Cavalieri D, Fruscio R, et al.</w:t>
      </w:r>
      <w:r>
        <w:t xml:space="preserve"> </w:t>
      </w:r>
      <w:r>
        <w:t xml:space="preserve">Association between miR-200c and</w:t>
      </w:r>
      <w:r w:rsidR="001852F3">
        <w:t xml:space="preserve"> the survival of patients with stage I epithelial ovarian cancer: A retrospective</w:t>
      </w:r>
      <w:r w:rsidR="001852F3">
        <w:t xml:space="preserve"> study of two independent tumour tissue collections</w:t>
      </w:r>
      <w:r>
        <w:t>[</w:t>
      </w:r>
      <w:r>
        <w:t>J</w:t>
      </w:r>
      <w:r>
        <w:t>]</w:t>
      </w:r>
      <w:r>
        <w:t xml:space="preserve">. Lancet Oncol.</w:t>
      </w:r>
      <w:r>
        <w:t xml:space="preserve"> </w:t>
      </w:r>
      <w:r>
        <w:t>2011;</w:t>
      </w:r>
      <w:r>
        <w:t xml:space="preserve"> </w:t>
      </w:r>
      <w:r>
        <w:t>12</w:t>
      </w:r>
      <w:r>
        <w:t>(</w:t>
      </w:r>
      <w:r>
        <w:t>3</w:t>
      </w:r>
      <w:r>
        <w:t>)</w:t>
      </w:r>
      <w:r>
        <w:t>: 273–285.</w:t>
      </w:r>
    </w:p>
    <w:p w:rsidR="0018722C">
      <w:pPr>
        <w:pStyle w:val="ab"/>
        <w:topLinePunct/>
        <w:ind w:left="200" w:hangingChars="200" w:hanging="200"/>
      </w:pPr>
      <w:r>
        <w:t>[</w:t>
      </w:r>
      <w:r>
        <w:t>68</w:t>
      </w:r>
      <w:r>
        <w:t>]</w:t>
      </w:r>
      <w:r>
        <w:t xml:space="preserve">. </w:t>
      </w:r>
      <w:r>
        <w:t>Alford</w:t>
      </w:r>
      <w:r>
        <w:t> </w:t>
      </w:r>
      <w:r>
        <w:t>C</w:t>
      </w:r>
      <w:r/>
      <w:r>
        <w:rPr>
          <w:rFonts w:ascii="宋体" w:eastAsia="宋体" w:hint="eastAsia"/>
          <w:rFonts w:ascii="宋体" w:eastAsia="宋体" w:hint="eastAsia"/>
          <w:sz w:val="24"/>
        </w:rPr>
        <w:t>,</w:t>
      </w:r>
      <w:r>
        <w:rPr>
          <w:rFonts w:ascii="宋体" w:eastAsia="宋体" w:hint="eastAsia"/>
        </w:rPr>
        <w:t> </w:t>
      </w:r>
      <w:r>
        <w:t>Toloubeydokhti</w:t>
      </w:r>
      <w:r>
        <w:t> </w:t>
      </w:r>
      <w:r>
        <w:t>T, </w:t>
      </w:r>
      <w:r/>
      <w:r>
        <w:t>lkatanani</w:t>
      </w:r>
      <w:r>
        <w:t> </w:t>
      </w:r>
      <w:r>
        <w:t>Y, </w:t>
      </w:r>
      <w:r/>
      <w:r>
        <w:t>et</w:t>
      </w:r>
      <w:r>
        <w:t> </w:t>
      </w:r>
      <w:r>
        <w:t>a1</w:t>
      </w:r>
      <w:r/>
      <w:r>
        <w:rPr>
          <w:rFonts w:ascii="宋体" w:eastAsia="宋体" w:hint="eastAsia"/>
        </w:rPr>
        <w:t xml:space="preserve">．</w:t>
      </w:r>
      <w:r>
        <w:rPr>
          <w:rFonts w:ascii="宋体" w:eastAsia="宋体" w:hint="eastAsia"/>
        </w:rPr>
        <w:t xml:space="preserve"> </w:t>
      </w:r>
      <w:r>
        <w:t>The</w:t>
      </w:r>
      <w:r>
        <w:t> </w:t>
      </w:r>
      <w:r>
        <w:t>expression</w:t>
      </w:r>
      <w:r>
        <w:t> </w:t>
      </w:r>
      <w:r>
        <w:t>of</w:t>
      </w:r>
      <w:r>
        <w:t>microRNA</w:t>
      </w:r>
      <w:r>
        <w:t>(</w:t>
      </w:r>
      <w:r>
        <w:t xml:space="preserve">miRNA</w:t>
      </w:r>
      <w:r>
        <w:t>)</w:t>
      </w:r>
      <w:r w:rsidR="001852F3">
        <w:t xml:space="preserve"> </w:t>
      </w:r>
      <w:r>
        <w:t xml:space="preserve">mir-23a and 23b and their target gene</w:t>
      </w:r>
      <w:r>
        <w:rPr>
          <w:rFonts w:ascii="宋体" w:eastAsia="宋体" w:hint="eastAsia"/>
          <w:rFonts w:ascii="宋体" w:eastAsia="宋体" w:hint="eastAsia"/>
        </w:rPr>
        <w:t>,</w:t>
      </w:r>
      <w:r>
        <w:rPr>
          <w:rFonts w:ascii="宋体" w:eastAsia="宋体" w:hint="eastAsia"/>
        </w:rPr>
        <w:t> </w:t>
      </w:r>
      <w:r>
        <w:t>CYPl 9A1</w:t>
      </w:r>
      <w:r>
        <w:t>(</w:t>
      </w:r>
      <w:r>
        <w:t>aromatase</w:t>
      </w:r>
      <w:r>
        <w:t>)</w:t>
      </w:r>
      <w:r w:rsidR="001852F3">
        <w:t xml:space="preserve"> </w:t>
      </w:r>
      <w:r>
        <w:t>in follicular cells obtained from women undergoing ART</w:t>
      </w:r>
      <w:r>
        <w:t>[</w:t>
      </w:r>
      <w:r>
        <w:t>J</w:t>
      </w:r>
      <w:r>
        <w:t>]</w:t>
      </w:r>
      <w:r>
        <w:t xml:space="preserve">.</w:t>
      </w:r>
      <w:r>
        <w:t xml:space="preserve"> </w:t>
      </w:r>
      <w:r>
        <w:t xml:space="preserve">Fertil Steril. 2007; 88:</w:t>
      </w:r>
      <w:r>
        <w:t xml:space="preserve"> </w:t>
      </w:r>
      <w:r>
        <w:t xml:space="preserve">1 66-167.</w:t>
      </w:r>
    </w:p>
    <w:p w:rsidR="0018722C">
      <w:pPr>
        <w:pStyle w:val="ab"/>
        <w:topLinePunct/>
        <w:ind w:left="200" w:hangingChars="200" w:hanging="200"/>
      </w:pPr>
      <w:r>
        <w:t>[</w:t>
      </w:r>
      <w:r>
        <w:t>69</w:t>
      </w:r>
      <w:r>
        <w:t>]</w:t>
      </w:r>
      <w:r>
        <w:t xml:space="preserve">. </w:t>
      </w:r>
      <w:r>
        <w:t>ToloubeyDokhti T, Alford C, Alkatanani Y, et a1. The expression of microRNA</w:t>
      </w:r>
      <w:r>
        <w:t>(</w:t>
      </w:r>
      <w:r>
        <w:t>miRNA</w:t>
      </w:r>
      <w:r>
        <w:t>)</w:t>
      </w:r>
      <w:r>
        <w:rPr>
          <w:rFonts w:ascii="宋体" w:eastAsia="宋体" w:hint="eastAsia"/>
          <w:rFonts w:ascii="宋体" w:eastAsia="宋体" w:hint="eastAsia"/>
          <w:sz w:val="24"/>
        </w:rPr>
        <w:t xml:space="preserve">, </w:t>
      </w:r>
      <w:r>
        <w:t>mir-17,</w:t>
      </w:r>
      <w:r>
        <w:t> </w:t>
      </w:r>
      <w:r>
        <w:t>mir-211</w:t>
      </w:r>
      <w:r>
        <w:t> </w:t>
      </w:r>
      <w:r>
        <w:t>and</w:t>
      </w:r>
      <w:r>
        <w:t> </w:t>
      </w:r>
      <w:r>
        <w:t>mir-542</w:t>
      </w:r>
      <w:r>
        <w:t> </w:t>
      </w:r>
      <w:r>
        <w:t>and</w:t>
      </w:r>
      <w:r>
        <w:t> </w:t>
      </w:r>
      <w:r>
        <w:t>their</w:t>
      </w:r>
      <w:r>
        <w:t> </w:t>
      </w:r>
      <w:r>
        <w:t>target</w:t>
      </w:r>
      <w:r>
        <w:t> </w:t>
      </w:r>
      <w:r>
        <w:t>genes,</w:t>
      </w:r>
      <w:r>
        <w:t> </w:t>
      </w:r>
      <w:r>
        <w:t xml:space="preserve">StAR,</w:t>
      </w:r>
      <w:r>
        <w:t xml:space="preserve"> </w:t>
      </w:r>
      <w:r>
        <w:t>IL-lb and Cox2 in follicular cells derivedfrom women undergoing art</w:t>
      </w:r>
      <w:r>
        <w:t>[</w:t>
      </w:r>
      <w:r>
        <w:t>J</w:t>
      </w:r>
      <w:r>
        <w:t>]</w:t>
      </w:r>
      <w:r>
        <w:t xml:space="preserve">. Fertil Steril, 2007,</w:t>
      </w:r>
      <w:r>
        <w:t xml:space="preserve"> </w:t>
      </w:r>
      <w:r>
        <w:t>88:</w:t>
      </w:r>
      <w:r>
        <w:t xml:space="preserve"> </w:t>
      </w:r>
      <w:r>
        <w:t>165-166.</w:t>
      </w:r>
    </w:p>
    <w:p w:rsidR="0018722C">
      <w:pPr>
        <w:pStyle w:val="ab"/>
        <w:topLinePunct/>
        <w:ind w:left="200" w:hangingChars="200" w:hanging="200"/>
      </w:pPr>
      <w:r>
        <w:t>[</w:t>
      </w:r>
      <w:r>
        <w:t>70</w:t>
      </w:r>
      <w:r>
        <w:t>]</w:t>
      </w:r>
      <w:r>
        <w:t xml:space="preserve">. </w:t>
      </w:r>
      <w:r>
        <w:t>Roth L W, Mccallie B, Alvero R, et al. Altered microRNA and gene expression in the follicular fluid of women with polycystic ovary syndrome</w:t>
      </w:r>
      <w:r>
        <w:t>[</w:t>
      </w:r>
      <w:r>
        <w:t>J</w:t>
      </w:r>
      <w:r>
        <w:t>]</w:t>
      </w:r>
      <w:r>
        <w:t>. J Assist Reprod</w:t>
      </w:r>
      <w:r>
        <w:t> </w:t>
      </w:r>
      <w:r>
        <w:t xml:space="preserve">Genet,</w:t>
      </w:r>
      <w:r>
        <w:t xml:space="preserve"> </w:t>
      </w:r>
      <w:r>
        <w:t>2014,</w:t>
      </w:r>
      <w:r>
        <w:t xml:space="preserve"> </w:t>
      </w:r>
      <w:r>
        <w:t>31</w:t>
      </w:r>
      <w:r>
        <w:t>(</w:t>
      </w:r>
      <w:r>
        <w:t>3</w:t>
      </w:r>
      <w:r>
        <w:t>)</w:t>
      </w:r>
      <w:r>
        <w:t xml:space="preserve">:</w:t>
      </w:r>
      <w:r>
        <w:t xml:space="preserve"> </w:t>
      </w:r>
      <w:r>
        <w:t>355-362.</w:t>
      </w:r>
    </w:p>
    <w:p w:rsidR="0018722C">
      <w:pPr>
        <w:pStyle w:val="ab"/>
        <w:topLinePunct/>
        <w:ind w:left="200" w:hangingChars="200" w:hanging="200"/>
      </w:pPr>
      <w:r>
        <w:t>[</w:t>
      </w:r>
      <w:r>
        <w:t>71</w:t>
      </w:r>
      <w:r>
        <w:t>]</w:t>
      </w:r>
      <w:r>
        <w:t xml:space="preserve">. </w:t>
      </w:r>
      <w:r>
        <w:t>Yang J </w:t>
      </w:r>
      <w:r>
        <w:t>L, </w:t>
      </w:r>
      <w:r>
        <w:t>Zhang C P, </w:t>
      </w:r>
      <w:r>
        <w:t>Li L, </w:t>
      </w:r>
      <w:r>
        <w:t>et al. Testosterone induces redistribution of</w:t>
      </w:r>
      <w:r w:rsidR="001852F3">
        <w:t xml:space="preserve"> forkhead box-3a and down-regulation of growth and differentiation factor 9 messenger ribonucleic acid expression at early stage of mouse folliculogenesis</w:t>
      </w:r>
      <w:r>
        <w:t>[</w:t>
      </w:r>
      <w:r>
        <w:t>J</w:t>
      </w:r>
      <w:r>
        <w:t>]</w:t>
      </w:r>
      <w:r>
        <w:t xml:space="preserve">. Endocrinology,</w:t>
      </w:r>
      <w:r>
        <w:t xml:space="preserve"> </w:t>
      </w:r>
      <w:r>
        <w:t>2010,</w:t>
      </w:r>
      <w:r>
        <w:t xml:space="preserve"> </w:t>
      </w:r>
      <w:r>
        <w:t>151</w:t>
      </w:r>
      <w:r>
        <w:t>(</w:t>
      </w:r>
      <w:r>
        <w:t>2</w:t>
      </w:r>
      <w:r>
        <w:t>)</w:t>
      </w:r>
      <w:r>
        <w:t xml:space="preserve">:</w:t>
      </w:r>
      <w:r>
        <w:t xml:space="preserve"> </w:t>
      </w:r>
      <w:r>
        <w:t>774-782.</w:t>
      </w:r>
    </w:p>
    <w:p w:rsidR="0018722C">
      <w:pPr>
        <w:topLinePunct/>
      </w:pPr>
      <w:r>
        <w:rPr>
          <w:rFonts w:cstheme="minorBidi" w:hAnsiTheme="minorHAnsi" w:eastAsiaTheme="minorHAnsi" w:asciiTheme="minorHAnsi" w:ascii="Calibri"/>
        </w:rPr>
        <w:t>97</w:t>
      </w:r>
    </w:p>
    <w:p w:rsidR="0018722C">
      <w:pPr>
        <w:pStyle w:val="ab"/>
        <w:topLinePunct/>
        <w:ind w:left="200" w:hangingChars="200" w:hanging="200"/>
      </w:pPr>
      <w:r>
        <w:t>[</w:t>
      </w:r>
      <w:r>
        <w:t>72</w:t>
      </w:r>
      <w:r>
        <w:t>]</w:t>
      </w:r>
      <w:r>
        <w:t xml:space="preserve">. </w:t>
      </w:r>
      <w:r>
        <w:t>Lin H, Dai T, Xiong H, et al. Unregulated miR-96 induces cell proliferation in human breast cancer by downregulating transcriptional factor FOXO3a</w:t>
      </w:r>
      <w:r>
        <w:t>[</w:t>
      </w:r>
      <w:r>
        <w:t>J</w:t>
      </w:r>
      <w:r>
        <w:t>]</w:t>
      </w:r>
      <w:r>
        <w:t xml:space="preserve">. PLoS One,</w:t>
      </w:r>
      <w:r>
        <w:t xml:space="preserve"> </w:t>
      </w:r>
      <w:r>
        <w:t>2010,</w:t>
      </w:r>
      <w:r>
        <w:t xml:space="preserve"> </w:t>
      </w:r>
      <w:r>
        <w:t>5</w:t>
      </w:r>
      <w:r>
        <w:t>(</w:t>
      </w:r>
      <w:r>
        <w:t>12</w:t>
      </w:r>
      <w:r>
        <w:t>)</w:t>
      </w:r>
      <w:r>
        <w:t xml:space="preserve">:</w:t>
      </w:r>
      <w:r>
        <w:t xml:space="preserve"> </w:t>
      </w:r>
      <w:r>
        <w:t>e15797.</w:t>
      </w:r>
    </w:p>
    <w:p w:rsidR="0018722C">
      <w:pPr>
        <w:pStyle w:val="ab"/>
        <w:topLinePunct/>
        <w:ind w:left="200" w:hangingChars="200" w:hanging="200"/>
      </w:pPr>
      <w:r>
        <w:t>[</w:t>
      </w:r>
      <w:r>
        <w:t>73</w:t>
      </w:r>
      <w:r>
        <w:t>]</w:t>
      </w:r>
      <w:r>
        <w:t xml:space="preserve">. </w:t>
      </w:r>
      <w:r>
        <w:t>Hossain M M, Cao M, Wang Q, et al. Altered expression of miRNAs in a dihydrotestosterone-induced rat PCOS model</w:t>
      </w:r>
      <w:r>
        <w:t>[</w:t>
      </w:r>
      <w:r>
        <w:t>J</w:t>
      </w:r>
      <w:r>
        <w:t>]</w:t>
      </w:r>
      <w:r>
        <w:t>. J Ovarian</w:t>
      </w:r>
      <w:r>
        <w:t> </w:t>
      </w:r>
      <w:r>
        <w:t xml:space="preserve">Res,</w:t>
      </w:r>
      <w:r>
        <w:t xml:space="preserve"> </w:t>
      </w:r>
      <w:r>
        <w:t>2013,</w:t>
      </w:r>
      <w:r>
        <w:t xml:space="preserve"> </w:t>
      </w:r>
      <w:r>
        <w:t>6</w:t>
      </w:r>
      <w:r>
        <w:t>(</w:t>
      </w:r>
      <w:r>
        <w:t>1</w:t>
      </w:r>
      <w:r>
        <w:t>)</w:t>
      </w:r>
      <w:r>
        <w:t xml:space="preserve">:</w:t>
      </w:r>
      <w:r>
        <w:t xml:space="preserve"> </w:t>
      </w:r>
      <w:r>
        <w:t>36.</w:t>
      </w:r>
    </w:p>
    <w:p w:rsidR="0018722C">
      <w:pPr>
        <w:pStyle w:val="ab"/>
        <w:topLinePunct/>
        <w:ind w:left="200" w:hangingChars="200" w:hanging="200"/>
      </w:pPr>
      <w:r>
        <w:t>[</w:t>
      </w:r>
      <w:r>
        <w:t xml:space="preserve">74</w:t>
      </w:r>
      <w:r>
        <w:t>]</w:t>
      </w:r>
      <w:r>
        <w:t xml:space="preserve">. </w:t>
      </w:r>
      <w:r>
        <w:t xml:space="preserve">Murri M, Insenser M, Fernandez-Duran E, et al. Effects of polycystic ovary syndrome </w:t>
      </w:r>
      <w:r>
        <w:t xml:space="preserve">(</w:t>
      </w:r>
      <w:r>
        <w:rPr>
          <w:sz w:val="24"/>
        </w:rPr>
        <w:t xml:space="preserve">PCOS</w:t>
      </w:r>
      <w:r>
        <w:t xml:space="preserve">)</w:t>
      </w:r>
      <w:r>
        <w:t xml:space="preserve">, sex hormones, and obesity on circulating miRNA-21, miRNA-27b, miRNA-103, and miRNA-155 expression</w:t>
      </w:r>
      <w:r>
        <w:t xml:space="preserve">[</w:t>
      </w:r>
      <w:r>
        <w:t xml:space="preserve">J</w:t>
      </w:r>
      <w:r>
        <w:t xml:space="preserve">]</w:t>
      </w:r>
      <w:r>
        <w:t xml:space="preserve">. J Clin Endocrinol Metab,</w:t>
      </w:r>
      <w:r>
        <w:t xml:space="preserve"> </w:t>
      </w:r>
      <w:r>
        <w:t>2013,</w:t>
      </w:r>
      <w:r>
        <w:t xml:space="preserve"> </w:t>
      </w:r>
      <w:r>
        <w:t>98</w:t>
      </w:r>
      <w:r>
        <w:t xml:space="preserve">(</w:t>
      </w:r>
      <w:r>
        <w:rPr>
          <w:sz w:val="24"/>
        </w:rPr>
        <w:t xml:space="preserve">11</w:t>
      </w:r>
      <w:r>
        <w:t xml:space="preserve">)</w:t>
      </w:r>
      <w:r>
        <w:t xml:space="preserve">:</w:t>
      </w:r>
      <w:r>
        <w:t xml:space="preserve"> </w:t>
      </w:r>
      <w:r>
        <w:t>E1835-E1844.</w:t>
      </w:r>
    </w:p>
    <w:p w:rsidR="0018722C">
      <w:pPr>
        <w:pStyle w:val="ab"/>
        <w:topLinePunct/>
        <w:ind w:left="200" w:hangingChars="200" w:hanging="200"/>
      </w:pPr>
      <w:r>
        <w:t>[</w:t>
      </w:r>
      <w:r>
        <w:t>75</w:t>
      </w:r>
      <w:r>
        <w:t>]</w:t>
      </w:r>
      <w:r>
        <w:t xml:space="preserve">. </w:t>
      </w:r>
      <w:r>
        <w:t>Sen A, Prizant H, Light A, et al. Androgens regulate ovarian follicular development by increasing follicle stimulating hormone receptor and microRNA-125b expression</w:t>
      </w:r>
      <w:r>
        <w:t>[</w:t>
      </w:r>
      <w:r>
        <w:t>J</w:t>
      </w:r>
      <w:r>
        <w:t>]</w:t>
      </w:r>
      <w:r>
        <w:t xml:space="preserve">. Proc Natl Acad Sci U S A,</w:t>
      </w:r>
      <w:r>
        <w:t xml:space="preserve"> </w:t>
      </w:r>
      <w:r>
        <w:t>2014,</w:t>
      </w:r>
      <w:r>
        <w:t xml:space="preserve"> </w:t>
      </w:r>
      <w:r>
        <w:t>111</w:t>
      </w:r>
      <w:r>
        <w:t>(</w:t>
      </w:r>
      <w:r>
        <w:t>8</w:t>
      </w:r>
      <w:r>
        <w:t>)</w:t>
      </w:r>
      <w:r>
        <w:t xml:space="preserve">:</w:t>
      </w:r>
      <w:r>
        <w:t xml:space="preserve"> </w:t>
      </w:r>
      <w:r>
        <w:t>3008-3013.</w:t>
      </w:r>
    </w:p>
    <w:p w:rsidR="0018722C">
      <w:pPr>
        <w:pStyle w:val="ab"/>
        <w:topLinePunct/>
        <w:ind w:left="200" w:hangingChars="200" w:hanging="200"/>
      </w:pPr>
      <w:r>
        <w:t>[</w:t>
      </w:r>
      <w:r>
        <w:t>76</w:t>
      </w:r>
      <w:r>
        <w:t>]</w:t>
      </w:r>
      <w:r>
        <w:t xml:space="preserve">. </w:t>
      </w:r>
      <w:r>
        <w:t>Diamanti-Kandarakis E, Dunaif A. Insulin resistance and the polycystic ovary syndrome revisited: an update on mechanisms and implications</w:t>
      </w:r>
      <w:r>
        <w:t>[</w:t>
      </w:r>
      <w:r>
        <w:t>J</w:t>
      </w:r>
      <w:r>
        <w:t>]</w:t>
      </w:r>
      <w:r>
        <w:t xml:space="preserve">. Endocr Rev,</w:t>
      </w:r>
      <w:r>
        <w:t xml:space="preserve"> </w:t>
      </w:r>
      <w:r>
        <w:t>2012,</w:t>
      </w:r>
      <w:r>
        <w:t xml:space="preserve"> </w:t>
      </w:r>
      <w:r>
        <w:t>33</w:t>
      </w:r>
      <w:r>
        <w:t>(</w:t>
      </w:r>
      <w:r>
        <w:t>6</w:t>
      </w:r>
      <w:r>
        <w:t>)</w:t>
      </w:r>
      <w:r>
        <w:t xml:space="preserve">:</w:t>
      </w:r>
      <w:r>
        <w:t xml:space="preserve"> </w:t>
      </w:r>
      <w:r>
        <w:t>981-1030.</w:t>
      </w:r>
    </w:p>
    <w:p w:rsidR="0018722C">
      <w:pPr>
        <w:pStyle w:val="ab"/>
        <w:topLinePunct/>
        <w:ind w:left="200" w:hangingChars="200" w:hanging="200"/>
      </w:pPr>
      <w:r>
        <w:t>[</w:t>
      </w:r>
      <w:r>
        <w:t>77</w:t>
      </w:r>
      <w:r>
        <w:t>]</w:t>
      </w:r>
      <w:r>
        <w:t xml:space="preserve">. </w:t>
      </w:r>
      <w:r>
        <w:t>Tepavcevic S, Vojnovic M D, Macut D, et al. Dihydrotestosterone deteriorates cardiac insulin signaling and glucose transport in the rat model of polycystic</w:t>
      </w:r>
      <w:r w:rsidR="001852F3">
        <w:t xml:space="preserve"> ovary syndrome</w:t>
      </w:r>
      <w:r>
        <w:t>[</w:t>
      </w:r>
      <w:r>
        <w:t>J</w:t>
      </w:r>
      <w:r>
        <w:t>]</w:t>
      </w:r>
      <w:r>
        <w:t>. J Steroid Biochem Mol</w:t>
      </w:r>
      <w:r>
        <w:t> </w:t>
      </w:r>
      <w:r>
        <w:t xml:space="preserve">Biol,</w:t>
      </w:r>
      <w:r>
        <w:t xml:space="preserve"> </w:t>
      </w:r>
      <w:r>
        <w:t>2014,</w:t>
      </w:r>
      <w:r>
        <w:t xml:space="preserve"> </w:t>
      </w:r>
      <w:r>
        <w:t>141C:</w:t>
      </w:r>
      <w:r>
        <w:t xml:space="preserve"> </w:t>
      </w:r>
      <w:r>
        <w:t>71-76.</w:t>
      </w:r>
    </w:p>
    <w:p w:rsidR="0018722C">
      <w:pPr>
        <w:pStyle w:val="ab"/>
        <w:topLinePunct/>
        <w:ind w:left="200" w:hangingChars="200" w:hanging="200"/>
      </w:pPr>
      <w:r>
        <w:t>[</w:t>
      </w:r>
      <w:r>
        <w:t>78</w:t>
      </w:r>
      <w:r>
        <w:t>]</w:t>
      </w:r>
      <w:r>
        <w:t xml:space="preserve">. </w:t>
      </w:r>
      <w:r>
        <w:t>He A, Zhu L, Gupta N, et al. Overexpression of micro ribonucleic acid 29, highly up-regulated in diabetic rats, leads to insulin resistance in 3T3-L1 adipocytes</w:t>
      </w:r>
      <w:r>
        <w:t>[</w:t>
      </w:r>
      <w:r>
        <w:t>J</w:t>
      </w:r>
      <w:r>
        <w:t>]</w:t>
      </w:r>
      <w:r>
        <w:t>. Mol Endocrinol</w:t>
      </w:r>
      <w:r/>
      <w:r>
        <w:t xml:space="preserve">.</w:t>
      </w:r>
      <w:r>
        <w:t xml:space="preserve"> </w:t>
      </w:r>
      <w:r>
        <w:t>2007;</w:t>
      </w:r>
      <w:r>
        <w:t xml:space="preserve"> </w:t>
      </w:r>
      <w:r>
        <w:t>21:</w:t>
      </w:r>
      <w:r>
        <w:t xml:space="preserve"> </w:t>
      </w:r>
      <w:r>
        <w:t>2785–2794.</w:t>
      </w:r>
    </w:p>
    <w:p w:rsidR="0018722C">
      <w:pPr>
        <w:pStyle w:val="ab"/>
        <w:topLinePunct/>
        <w:ind w:left="200" w:hangingChars="200" w:hanging="200"/>
      </w:pPr>
      <w:r>
        <w:t>[</w:t>
      </w:r>
      <w:r>
        <w:t xml:space="preserve">79</w:t>
      </w:r>
      <w:r>
        <w:t>]</w:t>
      </w:r>
      <w:r>
        <w:t xml:space="preserve">. </w:t>
      </w:r>
      <w:r>
        <w:t xml:space="preserve">Hong-Yan Ling, He-Sheng Ou et al.</w:t>
      </w:r>
      <w:r>
        <w:t xml:space="preserve"> </w:t>
      </w:r>
      <w:r>
        <w:t xml:space="preserve">Changes in microRNA profile and effects</w:t>
      </w:r>
      <w:r w:rsidR="001852F3">
        <w:t xml:space="preserve"> of mir-320 in insulin resistant 3T3-L1 adipocytes 2.</w:t>
      </w:r>
      <w:r w:rsidR="001852F3">
        <w:t xml:space="preserve"> </w:t>
      </w:r>
      <w:r w:rsidR="001852F3">
        <w:t xml:space="preserve">Clinical and Experimental </w:t>
      </w:r>
      <w:r>
        <w:t xml:space="preserve">[</w:t>
      </w:r>
      <w:r>
        <w:t xml:space="preserve">J</w:t>
      </w:r>
      <w:r>
        <w:t xml:space="preserve">]</w:t>
      </w:r>
      <w:r>
        <w:t xml:space="preserve">. Pharmacology and Physiology. 2009,</w:t>
      </w:r>
      <w:r>
        <w:t xml:space="preserve"> </w:t>
      </w:r>
      <w:r>
        <w:t>36:</w:t>
      </w:r>
      <w:r>
        <w:t xml:space="preserve"> </w:t>
      </w:r>
      <w:r>
        <w:t xml:space="preserve">e32–e39ne0gl</w:t>
      </w:r>
    </w:p>
    <w:p w:rsidR="0018722C">
      <w:pPr>
        <w:pStyle w:val="ab"/>
        <w:topLinePunct/>
        <w:ind w:left="200" w:hangingChars="200" w:hanging="200"/>
      </w:pPr>
      <w:r>
        <w:t>[</w:t>
      </w:r>
      <w:r>
        <w:t>80</w:t>
      </w:r>
      <w:r>
        <w:t>]</w:t>
      </w:r>
      <w:r>
        <w:t xml:space="preserve">. </w:t>
      </w:r>
      <w:r>
        <w:t>Mao Y, Mohan R, Zhang S, et al. MicroRNAs as pharmacological targets in diabetes</w:t>
      </w:r>
      <w:r>
        <w:t>[</w:t>
      </w:r>
      <w:r>
        <w:t>J</w:t>
      </w:r>
      <w:r>
        <w:t>]</w:t>
      </w:r>
      <w:r>
        <w:t>. Pharmacol</w:t>
      </w:r>
      <w:r>
        <w:t> </w:t>
      </w:r>
      <w:r>
        <w:t xml:space="preserve">Res,</w:t>
      </w:r>
      <w:r>
        <w:t xml:space="preserve"> </w:t>
      </w:r>
      <w:r>
        <w:t>2013,</w:t>
      </w:r>
      <w:r>
        <w:t xml:space="preserve"> </w:t>
      </w:r>
      <w:r>
        <w:t>75:</w:t>
      </w:r>
      <w:r>
        <w:t xml:space="preserve"> </w:t>
      </w:r>
      <w:r>
        <w:t>37-47.</w:t>
      </w:r>
    </w:p>
    <w:p w:rsidR="0018722C">
      <w:pPr>
        <w:topLinePunct/>
      </w:pPr>
      <w:r>
        <w:rPr>
          <w:rFonts w:cstheme="minorBidi" w:hAnsiTheme="minorHAnsi" w:eastAsiaTheme="minorHAnsi" w:asciiTheme="minorHAnsi" w:ascii="Calibri"/>
        </w:rPr>
        <w:t>98</w:t>
      </w:r>
    </w:p>
    <w:p w:rsidR="0018722C">
      <w:pPr>
        <w:pStyle w:val="ab"/>
        <w:topLinePunct/>
        <w:ind w:left="200" w:hangingChars="200" w:hanging="200"/>
      </w:pPr>
      <w:r>
        <w:t>[</w:t>
      </w:r>
      <w:r>
        <w:t>81</w:t>
      </w:r>
      <w:r>
        <w:t>]</w:t>
      </w:r>
      <w:r>
        <w:t xml:space="preserve">. </w:t>
      </w:r>
      <w:r>
        <w:t>Chen Y H, Heneidi S, Lee J M, et al. miRNA-93 inhibits GLUT4 and is overexpressed in adipose tissue of polycystic ovary syndrome patients and women with insulin resistance</w:t>
      </w:r>
      <w:r>
        <w:t>[</w:t>
      </w:r>
      <w:r>
        <w:t>J</w:t>
      </w:r>
      <w:r>
        <w:t>]</w:t>
      </w:r>
      <w:r>
        <w:t>.</w:t>
      </w:r>
      <w:r>
        <w:t> </w:t>
      </w:r>
      <w:r>
        <w:t xml:space="preserve">Diabetes,</w:t>
      </w:r>
      <w:r>
        <w:t xml:space="preserve"> </w:t>
      </w:r>
      <w:r>
        <w:t>2013,</w:t>
      </w:r>
      <w:r>
        <w:t xml:space="preserve"> </w:t>
      </w:r>
      <w:r>
        <w:t>62</w:t>
      </w:r>
      <w:r>
        <w:t>(</w:t>
      </w:r>
      <w:r>
        <w:t>7</w:t>
      </w:r>
      <w:r>
        <w:t>)</w:t>
      </w:r>
      <w:r>
        <w:t xml:space="preserve">:</w:t>
      </w:r>
      <w:r>
        <w:t xml:space="preserve"> </w:t>
      </w:r>
      <w:r>
        <w:t>2278-2286.</w:t>
      </w:r>
    </w:p>
    <w:p w:rsidR="0018722C">
      <w:pPr>
        <w:pStyle w:val="ab"/>
        <w:topLinePunct/>
        <w:ind w:left="200" w:hangingChars="200" w:hanging="200"/>
      </w:pPr>
      <w:r>
        <w:t>[</w:t>
      </w:r>
      <w:r>
        <w:t>82</w:t>
      </w:r>
      <w:r>
        <w:t>]</w:t>
      </w:r>
      <w:r>
        <w:t xml:space="preserve">. </w:t>
      </w:r>
      <w:r>
        <w:t>Horie T, Ono K, Nishi H, et al. MicroRNA-133 regulates the expression of GLUT4 by targeting KLF15 and is involved in metabolic control in cardiac myocytes</w:t>
      </w:r>
      <w:r>
        <w:t>[</w:t>
      </w:r>
      <w:r>
        <w:t>J</w:t>
      </w:r>
      <w:r>
        <w:t>]</w:t>
      </w:r>
      <w:r>
        <w:t>. Biochem Biophys Res</w:t>
      </w:r>
      <w:r>
        <w:t> </w:t>
      </w:r>
      <w:r>
        <w:t xml:space="preserve">Commun,</w:t>
      </w:r>
      <w:r>
        <w:t xml:space="preserve"> </w:t>
      </w:r>
      <w:r>
        <w:t>2009,</w:t>
      </w:r>
      <w:r>
        <w:t xml:space="preserve"> </w:t>
      </w:r>
      <w:r>
        <w:t>389</w:t>
      </w:r>
      <w:r>
        <w:t>(</w:t>
      </w:r>
      <w:r>
        <w:t>2</w:t>
      </w:r>
      <w:r>
        <w:t>)</w:t>
      </w:r>
      <w:r>
        <w:t xml:space="preserve">:</w:t>
      </w:r>
      <w:r>
        <w:t xml:space="preserve"> </w:t>
      </w:r>
      <w:r>
        <w:t>315-320.</w:t>
      </w:r>
    </w:p>
    <w:p w:rsidR="0018722C">
      <w:pPr>
        <w:pStyle w:val="ab"/>
        <w:topLinePunct/>
        <w:ind w:left="200" w:hangingChars="200" w:hanging="200"/>
      </w:pPr>
      <w:r>
        <w:t>[</w:t>
      </w:r>
      <w:r>
        <w:t>83</w:t>
      </w:r>
      <w:r>
        <w:t>]</w:t>
      </w:r>
      <w:r>
        <w:t xml:space="preserve">. </w:t>
      </w:r>
      <w:r>
        <w:t>Lu H, Buchan R J, Cook S A. MicroRNA-223 regulates Glut4 expression and cardiomyocyte glucose metabolism</w:t>
      </w:r>
      <w:r>
        <w:t>[</w:t>
      </w:r>
      <w:r>
        <w:t>J</w:t>
      </w:r>
      <w:r>
        <w:t>]</w:t>
      </w:r>
      <w:r>
        <w:t>. Cardiovasc</w:t>
      </w:r>
      <w:r>
        <w:t> </w:t>
      </w:r>
      <w:r>
        <w:t xml:space="preserve">Res,</w:t>
      </w:r>
      <w:r>
        <w:t xml:space="preserve"> </w:t>
      </w:r>
      <w:r>
        <w:t>2010,</w:t>
      </w:r>
      <w:r>
        <w:t xml:space="preserve"> </w:t>
      </w:r>
      <w:r>
        <w:t>86</w:t>
      </w:r>
      <w:r>
        <w:t>(</w:t>
      </w:r>
      <w:r>
        <w:t>3</w:t>
      </w:r>
      <w:r>
        <w:t>)</w:t>
      </w:r>
      <w:r>
        <w:t xml:space="preserve">:</w:t>
      </w:r>
      <w:r>
        <w:t xml:space="preserve"> </w:t>
      </w:r>
      <w:r>
        <w:t>410-420.</w:t>
      </w:r>
    </w:p>
    <w:p w:rsidR="0018722C">
      <w:pPr>
        <w:pStyle w:val="ab"/>
        <w:topLinePunct/>
        <w:ind w:left="200" w:hangingChars="200" w:hanging="200"/>
      </w:pPr>
      <w:r>
        <w:t>[</w:t>
      </w:r>
      <w:r>
        <w:t>84</w:t>
      </w:r>
      <w:r>
        <w:t>]</w:t>
      </w:r>
      <w:r>
        <w:t xml:space="preserve">. </w:t>
      </w:r>
      <w:r>
        <w:t xml:space="preserve">Long W,</w:t>
      </w:r>
      <w:r>
        <w:t xml:space="preserve"> </w:t>
      </w:r>
      <w:r>
        <w:t xml:space="preserve">Zhao C, Ji C, et al.</w:t>
      </w:r>
      <w:r>
        <w:t xml:space="preserve"> </w:t>
      </w:r>
      <w:r>
        <w:t xml:space="preserve">Characterization of serum microRNAs profile of PCOS and identification of novel non-invasive biomarkers.</w:t>
      </w:r>
      <w:r>
        <w:t xml:space="preserve"> </w:t>
      </w:r>
      <w:r>
        <w:t>Cell</w:t>
      </w:r>
      <w:r>
        <w:t>[</w:t>
      </w:r>
      <w:r>
        <w:t>J</w:t>
      </w:r>
      <w:r>
        <w:t>]</w:t>
      </w:r>
      <w:r>
        <w:t>. Physiol. Biochem. 2014, 33,</w:t>
      </w:r>
      <w:r>
        <w:t> </w:t>
      </w:r>
      <w:r>
        <w:t>1304–1315.</w:t>
      </w:r>
    </w:p>
    <w:p w:rsidR="0018722C">
      <w:pPr>
        <w:pStyle w:val="ab"/>
        <w:topLinePunct/>
        <w:ind w:left="200" w:hangingChars="200" w:hanging="200"/>
      </w:pPr>
      <w:r>
        <w:t>[</w:t>
      </w:r>
      <w:r>
        <w:t>85</w:t>
      </w:r>
      <w:r>
        <w:t>]</w:t>
      </w:r>
      <w:r>
        <w:t xml:space="preserve">. </w:t>
      </w:r>
      <w:r>
        <w:t>Ortega FJ, Mercader JM, Moreno-Navarrete JM et al. Profiling of circulating microRNAs reveals common micrornas linked to type 2 diabetes that change with insulin sensitization</w:t>
      </w:r>
      <w:r>
        <w:t>[</w:t>
      </w:r>
      <w:r>
        <w:t>J</w:t>
      </w:r>
      <w:r>
        <w:t>]</w:t>
      </w:r>
      <w:r>
        <w:t>. Diabetes Care 2014, 37,</w:t>
      </w:r>
      <w:r>
        <w:t> </w:t>
      </w:r>
      <w:r>
        <w:t>1–9.</w:t>
      </w:r>
    </w:p>
    <w:p w:rsidR="0018722C">
      <w:pPr>
        <w:pStyle w:val="ab"/>
        <w:topLinePunct/>
        <w:ind w:left="200" w:hangingChars="200" w:hanging="200"/>
      </w:pPr>
      <w:r>
        <w:t>[</w:t>
      </w:r>
      <w:r>
        <w:t>86</w:t>
      </w:r>
      <w:r>
        <w:t>]</w:t>
      </w:r>
      <w:r>
        <w:t xml:space="preserve">. </w:t>
      </w:r>
      <w:r>
        <w:t>Shi Z., Zhao C, Guo X. et al. Differential expression of microRNAs in omental adipose tissue from gestational diabetes mellitus subjects reveals miR-222 as a regulator of ER expression in estrogen-induced insulin resistance</w:t>
      </w:r>
      <w:r>
        <w:t>[</w:t>
      </w:r>
      <w:r>
        <w:t>J</w:t>
      </w:r>
      <w:r>
        <w:t>]</w:t>
      </w:r>
      <w:r>
        <w:t>. Endocrinology 2014,</w:t>
      </w:r>
      <w:r>
        <w:t> </w:t>
      </w:r>
      <w:r>
        <w:t xml:space="preserve">doi:</w:t>
      </w:r>
      <w:r>
        <w:t xml:space="preserve"> </w:t>
      </w:r>
      <w:r>
        <w:t>10.1210</w:t>
      </w:r>
      <w:r>
        <w:t>/</w:t>
      </w:r>
      <w:r>
        <w:t xml:space="preserve">en.</w:t>
      </w:r>
      <w:r>
        <w:t xml:space="preserve"> </w:t>
      </w:r>
      <w:r>
        <w:t>2013-2046.</w:t>
      </w:r>
    </w:p>
    <w:p w:rsidR="0018722C">
      <w:pPr>
        <w:pStyle w:val="ab"/>
        <w:topLinePunct/>
        <w:ind w:left="200" w:hangingChars="200" w:hanging="200"/>
      </w:pPr>
      <w:r>
        <w:t>[</w:t>
      </w:r>
      <w:r>
        <w:t>87</w:t>
      </w:r>
      <w:r>
        <w:t>]</w:t>
      </w:r>
      <w:r>
        <w:t xml:space="preserve">. </w:t>
      </w:r>
      <w:r>
        <w:t>Koivunen R, Pouta A, Franks S, et al. Fecundability and spontaneous abortions in women with self-reported oligo-amenorrhea and</w:t>
      </w:r>
      <w:r>
        <w:t>/</w:t>
      </w:r>
      <w:r>
        <w:t>or hirsutism: Northern Finland Birth Cohort 1966 Study</w:t>
      </w:r>
      <w:r>
        <w:t>[</w:t>
      </w:r>
      <w:r>
        <w:t>J</w:t>
      </w:r>
      <w:r>
        <w:t>]</w:t>
      </w:r>
      <w:r>
        <w:t>. Hum</w:t>
      </w:r>
      <w:r>
        <w:t> </w:t>
      </w:r>
      <w:r>
        <w:t xml:space="preserve">Reprod,</w:t>
      </w:r>
      <w:r>
        <w:t xml:space="preserve"> </w:t>
      </w:r>
      <w:r>
        <w:t>2008,</w:t>
      </w:r>
      <w:r>
        <w:t xml:space="preserve"> </w:t>
      </w:r>
      <w:r>
        <w:t>23</w:t>
      </w:r>
      <w:r>
        <w:t>(</w:t>
      </w:r>
      <w:r>
        <w:t>9</w:t>
      </w:r>
      <w:r>
        <w:t>)</w:t>
      </w:r>
      <w:r>
        <w:t xml:space="preserve">:</w:t>
      </w:r>
      <w:r>
        <w:t xml:space="preserve"> </w:t>
      </w:r>
      <w:r>
        <w:t>2134-2139.</w:t>
      </w:r>
    </w:p>
    <w:p w:rsidR="0018722C">
      <w:pPr>
        <w:pStyle w:val="ab"/>
        <w:topLinePunct/>
        <w:ind w:left="200" w:hangingChars="200" w:hanging="200"/>
      </w:pPr>
      <w:r>
        <w:t>[</w:t>
      </w:r>
      <w:r>
        <w:t>88</w:t>
      </w:r>
      <w:r>
        <w:t>]</w:t>
      </w:r>
      <w:r>
        <w:t xml:space="preserve">. </w:t>
      </w:r>
      <w:r>
        <w:t>Sirmans S M, Pate K A. Epidemiology, diagnosis, and management of polycystic ovary syndrome</w:t>
      </w:r>
      <w:r>
        <w:t>[</w:t>
      </w:r>
      <w:r>
        <w:t>J</w:t>
      </w:r>
      <w:r>
        <w:t>]</w:t>
      </w:r>
      <w:r>
        <w:t>. Clin</w:t>
      </w:r>
      <w:r>
        <w:t> </w:t>
      </w:r>
      <w:r>
        <w:t xml:space="preserve">Epidemiol,</w:t>
      </w:r>
      <w:r>
        <w:t xml:space="preserve"> </w:t>
      </w:r>
      <w:r>
        <w:t>2013,</w:t>
      </w:r>
      <w:r>
        <w:t xml:space="preserve"> </w:t>
      </w:r>
      <w:r>
        <w:t>6:</w:t>
      </w:r>
      <w:r>
        <w:t xml:space="preserve"> </w:t>
      </w:r>
      <w:r>
        <w:t>1-13.</w:t>
      </w:r>
    </w:p>
    <w:p w:rsidR="0018722C">
      <w:pPr>
        <w:pStyle w:val="ab"/>
        <w:topLinePunct/>
        <w:ind w:left="200" w:hangingChars="200" w:hanging="200"/>
      </w:pPr>
      <w:r>
        <w:t>[</w:t>
      </w:r>
      <w:r>
        <w:t>89</w:t>
      </w:r>
      <w:r>
        <w:t>]</w:t>
      </w:r>
      <w:r>
        <w:t xml:space="preserve">. </w:t>
      </w:r>
      <w:r>
        <w:t>Baley J, </w:t>
      </w:r>
      <w:r>
        <w:t>Li </w:t>
      </w:r>
      <w:r>
        <w:t>J. MicroRNAs and ovarian function</w:t>
      </w:r>
      <w:r>
        <w:t>[</w:t>
      </w:r>
      <w:r>
        <w:t>J</w:t>
      </w:r>
      <w:r>
        <w:t>]</w:t>
      </w:r>
      <w:r>
        <w:t>. J Ovarian</w:t>
      </w:r>
      <w:r>
        <w:t> </w:t>
      </w:r>
      <w:r>
        <w:t xml:space="preserve">Res,</w:t>
      </w:r>
      <w:r>
        <w:t xml:space="preserve"> </w:t>
      </w:r>
      <w:r>
        <w:t>2012,</w:t>
      </w:r>
      <w:r>
        <w:t xml:space="preserve"> </w:t>
      </w:r>
      <w:r>
        <w:t>5:</w:t>
      </w:r>
      <w:r>
        <w:t xml:space="preserve"> </w:t>
      </w:r>
      <w:r>
        <w:t>8.</w:t>
      </w:r>
    </w:p>
    <w:p w:rsidR="0018722C">
      <w:pPr>
        <w:pStyle w:val="ab"/>
        <w:topLinePunct/>
        <w:ind w:left="200" w:hangingChars="200" w:hanging="200"/>
      </w:pPr>
      <w:r>
        <w:t>[</w:t>
      </w:r>
      <w:r>
        <w:t>90</w:t>
      </w:r>
      <w:r>
        <w:t>]</w:t>
      </w:r>
      <w:r>
        <w:t xml:space="preserve">. </w:t>
      </w:r>
      <w:r>
        <w:t>Toloubeydokhti T, Bukulmez O, Chegini N. Potential regulatory functions of microRNAs in the ovary</w:t>
      </w:r>
      <w:r>
        <w:t>[</w:t>
      </w:r>
      <w:r>
        <w:t>J</w:t>
      </w:r>
      <w:r>
        <w:t>]</w:t>
      </w:r>
      <w:r>
        <w:t>. Semin Reprod</w:t>
      </w:r>
      <w:r>
        <w:t> </w:t>
      </w:r>
      <w:r>
        <w:t xml:space="preserve">Med,</w:t>
      </w:r>
      <w:r>
        <w:t xml:space="preserve"> </w:t>
      </w:r>
      <w:r>
        <w:t>2008,</w:t>
      </w:r>
      <w:r>
        <w:t xml:space="preserve"> </w:t>
      </w:r>
      <w:r>
        <w:t>26</w:t>
      </w:r>
      <w:r>
        <w:t>(</w:t>
      </w:r>
      <w:r>
        <w:t>6</w:t>
      </w:r>
      <w:r>
        <w:t>)</w:t>
      </w:r>
      <w:r>
        <w:t xml:space="preserve">:</w:t>
      </w:r>
      <w:r>
        <w:t xml:space="preserve"> </w:t>
      </w:r>
      <w:r>
        <w:t>469-478.</w:t>
      </w:r>
    </w:p>
    <w:p w:rsidR="0018722C">
      <w:pPr>
        <w:topLinePunct/>
      </w:pPr>
      <w:r>
        <w:rPr>
          <w:rFonts w:cstheme="minorBidi" w:hAnsiTheme="minorHAnsi" w:eastAsiaTheme="minorHAnsi" w:asciiTheme="minorHAnsi" w:ascii="Calibri"/>
        </w:rPr>
        <w:t>99</w:t>
      </w:r>
    </w:p>
    <w:p w:rsidR="0018722C">
      <w:pPr>
        <w:outlineLvl w:val="9"/>
        <w:topLinePunct/>
      </w:pPr>
      <w:bookmarkStart w:name="_TOC_250002" w:id="41"/>
      <w:bookmarkStart w:name="学术成果目录 " w:id="42"/>
      <w:bookmarkEnd w:id="41"/>
      <w:r>
        <w:rPr>
          <w:kern w:val="2"/>
          <w:sz w:val="32"/>
          <w:szCs w:val="32"/>
          <w:rFonts w:cstheme="minorBidi" w:hAnsiTheme="minorHAnsi" w:eastAsiaTheme="minorHAnsi" w:asciiTheme="minorHAnsi" w:ascii="黑体" w:hAnsi="黑体" w:eastAsia="黑体" w:cs="黑体"/>
          <w:b/>
          <w:bCs/>
          <w:w w:val="95"/>
        </w:rPr>
        <w:t>学术成果目录</w:t>
      </w:r>
    </w:p>
    <w:p w:rsidR="0018722C">
      <w:pPr>
        <w:pStyle w:val="ab"/>
        <w:topLinePunct/>
        <w:ind w:left="200" w:hangingChars="200" w:hanging="200"/>
      </w:pPr>
      <w:r>
        <w:t>[</w:t>
      </w:r>
      <w:r>
        <w:t xml:space="preserve">1</w:t>
      </w:r>
      <w:r>
        <w:t>]</w:t>
      </w:r>
      <w:r>
        <w:t xml:space="preserve">. </w:t>
      </w:r>
      <w:r>
        <w:rPr>
          <w:b/>
          <w:u w:val="single"/>
        </w:rPr>
        <w:t xml:space="preserve">X</w:t>
      </w:r>
      <w:r>
        <w:rPr>
          <w:b/>
          <w:u w:val="single"/>
        </w:rPr>
        <w:t xml:space="preserve">i</w:t>
      </w:r>
      <w:r>
        <w:rPr>
          <w:b/>
          <w:u w:val="single"/>
        </w:rPr>
        <w:t xml:space="preserve">ao</w:t>
      </w:r>
      <w:r>
        <w:rPr>
          <w:b/>
          <w:u w:val="single"/>
        </w:rPr>
        <w:t xml:space="preserve"> </w:t>
      </w:r>
      <w:r>
        <w:rPr>
          <w:b/>
          <w:u w:val="single"/>
        </w:rPr>
        <w:t xml:space="preserve">G</w:t>
      </w:r>
      <w:r>
        <w:rPr>
          <w:rFonts w:ascii="宋体" w:eastAsia="宋体" w:hint="eastAsia"/>
          <w:b/>
          <w:u w:val="single"/>
          <w:rFonts w:ascii="宋体" w:eastAsia="宋体" w:hint="eastAsia"/>
          <w:b/>
          <w:w w:val="100"/>
          <w:sz w:val="21"/>
          <w:u w:val="single"/>
        </w:rPr>
        <w:t xml:space="preserve">(</w:t>
      </w:r>
      <w:r>
        <w:rPr>
          <w:rFonts w:ascii="宋体" w:eastAsia="宋体" w:hint="eastAsia"/>
          <w:b/>
          <w:u w:val="single"/>
        </w:rPr>
        <w:t xml:space="preserve">肖国宏</w:t>
      </w:r>
      <w:r>
        <w:rPr>
          <w:rFonts w:ascii="宋体" w:eastAsia="宋体" w:hint="eastAsia"/>
          <w:b/>
          <w:u w:val="single"/>
        </w:rPr>
        <w:t xml:space="preserve">）</w:t>
      </w:r>
      <w:r>
        <w:rPr>
          <w:rFonts w:ascii="宋体" w:eastAsia="宋体" w:hint="eastAsia"/>
          <w:rFonts w:ascii="宋体" w:eastAsia="宋体" w:hint="eastAsia"/>
          <w:spacing w:val="-17"/>
          <w:w w:val="100"/>
          <w:sz w:val="21"/>
        </w:rPr>
        <w:t xml:space="preserve">, </w:t>
      </w:r>
      <w:r>
        <w:t xml:space="preserve">X</w:t>
      </w:r>
      <w:r>
        <w:t xml:space="preserve">i</w:t>
      </w:r>
      <w:r>
        <w:t xml:space="preserve">a</w:t>
      </w:r>
      <w:r>
        <w:t xml:space="preserve"> </w:t>
      </w:r>
      <w:r>
        <w:t xml:space="preserve">C</w:t>
      </w:r>
      <w:r>
        <w:rPr>
          <w:rFonts w:ascii="宋体" w:eastAsia="宋体" w:hint="eastAsia"/>
          <w:rFonts w:ascii="宋体" w:eastAsia="宋体" w:hint="eastAsia"/>
          <w:spacing w:val="-18"/>
          <w:w w:val="100"/>
          <w:sz w:val="21"/>
        </w:rPr>
        <w:t xml:space="preserve">, </w:t>
      </w:r>
      <w:r>
        <w:t xml:space="preserve">Y</w:t>
      </w:r>
      <w:r>
        <w:t xml:space="preserve">ang</w:t>
      </w:r>
      <w:r>
        <w:t xml:space="preserve"> </w:t>
      </w:r>
      <w:r>
        <w:t xml:space="preserve">J</w:t>
      </w:r>
      <w:r>
        <w:rPr>
          <w:rFonts w:ascii="宋体" w:eastAsia="宋体" w:hint="eastAsia"/>
          <w:rFonts w:ascii="宋体" w:eastAsia="宋体" w:hint="eastAsia"/>
          <w:spacing w:val="-17"/>
          <w:w w:val="100"/>
          <w:sz w:val="21"/>
        </w:rPr>
        <w:t xml:space="preserve">, </w:t>
      </w:r>
      <w:r>
        <w:t xml:space="preserve">L</w:t>
      </w:r>
      <w:r>
        <w:t xml:space="preserve">i</w:t>
      </w:r>
      <w:r>
        <w:t xml:space="preserve">u</w:t>
      </w:r>
      <w:r>
        <w:t xml:space="preserve"> </w:t>
      </w:r>
      <w:r>
        <w:t xml:space="preserve">J</w:t>
      </w:r>
      <w:r>
        <w:rPr>
          <w:rFonts w:ascii="宋体" w:eastAsia="宋体" w:hint="eastAsia"/>
          <w:rFonts w:ascii="宋体" w:eastAsia="宋体" w:hint="eastAsia"/>
          <w:spacing w:val="-18"/>
          <w:w w:val="100"/>
          <w:sz w:val="21"/>
        </w:rPr>
        <w:t xml:space="preserve">, </w:t>
      </w:r>
      <w:r>
        <w:t xml:space="preserve">T</w:t>
      </w:r>
      <w:r>
        <w:t xml:space="preserve">ang</w:t>
      </w:r>
      <w:r>
        <w:t xml:space="preserve"> </w:t>
      </w:r>
      <w:r>
        <w:t xml:space="preserve">S</w:t>
      </w:r>
      <w:r>
        <w:t xml:space="preserve">S</w:t>
      </w:r>
      <w:r>
        <w:rPr>
          <w:rFonts w:ascii="宋体" w:eastAsia="宋体" w:hint="eastAsia"/>
          <w:rFonts w:ascii="宋体" w:eastAsia="宋体" w:hint="eastAsia"/>
          <w:w w:val="100"/>
          <w:sz w:val="21"/>
        </w:rPr>
        <w:t xml:space="preserve">(</w:t>
      </w:r>
      <w:r>
        <w:rPr>
          <w:rFonts w:ascii="宋体" w:eastAsia="宋体" w:hint="eastAsia"/>
        </w:rPr>
        <w:t xml:space="preserve">唐圣松</w:t>
      </w:r>
      <w:r>
        <w:rPr>
          <w:rFonts w:ascii="宋体" w:eastAsia="宋体" w:hint="eastAsia"/>
        </w:rPr>
        <w:t xml:space="preserve">, </w:t>
      </w:r>
      <w:r>
        <w:rPr>
          <w:rFonts w:ascii="宋体" w:eastAsia="宋体" w:hint="eastAsia"/>
        </w:rPr>
        <w:t xml:space="preserve">通讯作者</w:t>
      </w:r>
      <w:r>
        <w:rPr>
          <w:rFonts w:ascii="宋体" w:eastAsia="宋体" w:hint="eastAsia"/>
        </w:rPr>
        <w:t xml:space="preserve">）</w:t>
      </w:r>
      <w:r>
        <w:rPr>
          <w:rFonts w:ascii="宋体" w:eastAsia="宋体" w:hint="eastAsia"/>
          <w:rFonts w:ascii="宋体" w:eastAsia="宋体" w:hint="eastAsia"/>
          <w:spacing w:val="-18"/>
          <w:w w:val="100"/>
          <w:sz w:val="21"/>
        </w:rPr>
        <w:t xml:space="preserve">, </w:t>
      </w:r>
      <w:r>
        <w:t xml:space="preserve">et</w:t>
      </w:r>
      <w:r>
        <w:t xml:space="preserve"> </w:t>
      </w:r>
      <w:r>
        <w:t xml:space="preserve">a</w:t>
      </w:r>
      <w:r>
        <w:t xml:space="preserve">l</w:t>
      </w:r>
      <w:r>
        <w:t xml:space="preserve">.</w:t>
      </w:r>
      <w:r>
        <w:t xml:space="preserve"> </w:t>
      </w:r>
      <w:r>
        <w:t xml:space="preserve">M</w:t>
      </w:r>
      <w:r>
        <w:t xml:space="preserve">i</w:t>
      </w:r>
      <w:r>
        <w:t xml:space="preserve">R</w:t>
      </w:r>
      <w:r>
        <w:t xml:space="preserve">-</w:t>
      </w:r>
      <w:r>
        <w:t xml:space="preserve">133b </w:t>
      </w:r>
      <w:r>
        <w:t xml:space="preserve">regulates the expression of the actin protein </w:t>
      </w:r>
      <w:r>
        <w:t xml:space="preserve">TAGLN2 </w:t>
      </w:r>
      <w:r>
        <w:t xml:space="preserve">during oocyte growth and maturation: </w:t>
      </w:r>
      <w:r w:rsidR="001852F3">
        <w:t xml:space="preserve">a potential target for infertility </w:t>
      </w:r>
      <w:r>
        <w:t xml:space="preserve">therapy. </w:t>
      </w:r>
      <w:r>
        <w:rPr>
          <w:b/>
        </w:rPr>
        <w:t xml:space="preserve">[</w:t>
      </w:r>
      <w:r>
        <w:rPr>
          <w:b/>
        </w:rPr>
        <w:t xml:space="preserve">J</w:t>
      </w:r>
      <w:r>
        <w:rPr>
          <w:b/>
        </w:rPr>
        <w:t xml:space="preserve">]</w:t>
      </w:r>
      <w:r>
        <w:t xml:space="preserve">.</w:t>
      </w:r>
      <w:r>
        <w:t xml:space="preserve"> </w:t>
      </w:r>
      <w:r>
        <w:t xml:space="preserve">PLOS ONE</w:t>
      </w:r>
      <w:r>
        <w:rPr>
          <w:rFonts w:ascii="宋体" w:eastAsia="宋体" w:hint="eastAsia"/>
        </w:rPr>
        <w:t xml:space="preserve">．</w:t>
      </w:r>
      <w:r>
        <w:rPr>
          <w:rFonts w:ascii="宋体" w:eastAsia="宋体" w:hint="eastAsia"/>
        </w:rPr>
        <w:t xml:space="preserve"> </w:t>
      </w:r>
      <w:r>
        <w:t xml:space="preserve">2014 9</w:t>
      </w:r>
      <w:r>
        <w:t xml:space="preserve">(</w:t>
      </w:r>
      <w:r>
        <w:t xml:space="preserve">6</w:t>
      </w:r>
      <w:r/>
      <w:r>
        <w:t xml:space="preserve">)</w:t>
      </w:r>
      <w:r>
        <w:t xml:space="preserve"> </w:t>
      </w:r>
      <w:r>
        <w:t xml:space="preserve">e100751</w:t>
      </w:r>
    </w:p>
    <w:p w:rsidR="0018722C">
      <w:pPr>
        <w:pStyle w:val="ab"/>
        <w:topLinePunct/>
        <w:ind w:left="200" w:hangingChars="200" w:hanging="200"/>
      </w:pP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 </w:t>
      </w:r>
      <w:r>
        <w:t>Hanzhen Xiong, Shaoyan Liu, Fang </w:t>
      </w:r>
      <w:r>
        <w:t>Wang, </w:t>
      </w:r>
      <w:r>
        <w:t xml:space="preserve">Zhongtang Xiong,</w:t>
      </w:r>
      <w:r>
        <w:t xml:space="preserve"> </w:t>
      </w:r>
      <w:r>
        <w:t xml:space="preserve">Juan Chen,</w:t>
      </w:r>
      <w:r>
        <w:rPr>
          <w:u w:val="single"/>
        </w:rPr>
        <w:t> </w:t>
      </w:r>
      <w:r>
        <w:rPr>
          <w:b/>
          <w:u w:val="single"/>
        </w:rPr>
        <w:t>Guohong  Xiao</w:t>
      </w:r>
      <w:r>
        <w:rPr>
          <w:u w:val="single"/>
        </w:rPr>
        <w:t>(</w:t>
      </w:r>
      <w:r>
        <w:rPr>
          <w:u w:val="single"/>
        </w:rPr>
        <w:t xml:space="preserve"> </w:t>
      </w:r>
      <w:r>
        <w:rPr>
          <w:rFonts w:ascii="宋体" w:eastAsia="宋体" w:hint="eastAsia"/>
          <w:u w:val="single"/>
        </w:rPr>
        <w:t>通</w:t>
      </w:r>
      <w:r>
        <w:rPr>
          <w:rFonts w:cstheme="minorBidi" w:hAnsiTheme="minorHAnsi" w:eastAsiaTheme="minorHAnsi" w:asciiTheme="minorHAnsi" w:ascii="宋体" w:eastAsia="宋体" w:hint="eastAsia"/>
          <w:u w:val="single"/>
        </w:rPr>
        <w:t xml:space="preserve">讯作者</w:t>
      </w:r>
      <w:r>
        <w:rPr>
          <w:rFonts w:cstheme="minorBidi" w:hAnsiTheme="minorHAnsi" w:eastAsiaTheme="minorHAnsi" w:asciiTheme="minorHAnsi"/>
          <w:u w:val="single"/>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Integrated microRNA and mRNA Transcriptome Sequencing Reveals the Potential Roles of miRNAs in Stage I Endometrioid Endometrial Carcinoma. </w:t>
      </w:r>
      <w:r>
        <w:rPr>
          <w:rFonts w:cstheme="minorBidi" w:hAnsiTheme="minorHAnsi" w:eastAsiaTheme="minorHAnsi" w:asciiTheme="minorHAnsi"/>
          <w:b/>
        </w:rPr>
        <w:t xml:space="preserve">[</w:t>
      </w:r>
      <w:r>
        <w:rPr>
          <w:rFonts w:cstheme="minorBidi" w:hAnsiTheme="minorHAnsi" w:eastAsiaTheme="minorHAnsi" w:asciiTheme="minorHAnsi"/>
          <w:b/>
        </w:rPr>
        <w:t xml:space="preserve">J</w:t>
      </w:r>
      <w:r>
        <w:rPr>
          <w:rFonts w:cstheme="minorBidi" w:hAnsiTheme="minorHAnsi" w:eastAsiaTheme="minorHAnsi" w:asciiTheme="minorHAnsi"/>
          <w:b/>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PLOS </w:t>
      </w:r>
      <w:r>
        <w:rPr>
          <w:rFonts w:cstheme="minorBidi" w:hAnsiTheme="minorHAnsi" w:eastAsiaTheme="minorHAnsi" w:asciiTheme="minorHAnsi"/>
        </w:rPr>
        <w:t xml:space="preserve">ONE</w:t>
      </w:r>
      <w:r>
        <w:rPr>
          <w:rFonts w:ascii="宋体" w:eastAsia="宋体" w:hint="eastAsia" w:cstheme="minorBidi" w:hAnsiTheme="minorHAnsi"/>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2014 </w:t>
      </w:r>
      <w:r>
        <w:rPr>
          <w:rFonts w:cstheme="minorBidi" w:hAnsiTheme="minorHAnsi" w:eastAsiaTheme="minorHAnsi" w:asciiTheme="minorHAnsi"/>
        </w:rPr>
        <w:t xml:space="preserve">10</w:t>
      </w:r>
      <w:r>
        <w:rPr>
          <w:rFonts w:cstheme="minorBidi" w:hAnsiTheme="minorHAnsi" w:eastAsiaTheme="minorHAnsi" w:asciiTheme="minorHAnsi"/>
        </w:rPr>
        <w:t xml:space="preserve">(</w:t>
      </w:r>
      <w:r>
        <w:rPr>
          <w:rFonts w:cstheme="minorBidi" w:hAnsiTheme="minorHAnsi" w:eastAsiaTheme="minorHAnsi" w:asciiTheme="minorHAnsi"/>
        </w:rPr>
        <w:t xml:space="preserve">7</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e110163</w:t>
      </w:r>
    </w:p>
    <w:p w:rsidR="0018722C">
      <w:pPr>
        <w:pStyle w:val="ab"/>
        <w:topLinePunct/>
        <w:ind w:left="200" w:hangingChars="200" w:hanging="200"/>
      </w:pPr>
      <w:r>
        <w:rPr>
          <w:b/>
        </w:rPr>
        <w:t>[</w:t>
      </w:r>
      <w:r>
        <w:rPr>
          <w:b/>
        </w:rPr>
        <w:t xml:space="preserve">3</w:t>
      </w:r>
      <w:r>
        <w:rPr>
          <w:b/>
        </w:rPr>
        <w:t>]</w:t>
      </w:r>
      <w:r>
        <w:rPr>
          <w:b/>
        </w:rPr>
        <w:t xml:space="preserve">. </w:t>
      </w:r>
      <w:r>
        <w:t xml:space="preserve">JieYang,</w:t>
      </w:r>
      <w:r>
        <w:t xml:space="preserve"> </w:t>
      </w:r>
      <w:r>
        <w:t xml:space="preserve">Ting</w:t>
      </w:r>
      <w:r>
        <w:t xml:space="preserve"> </w:t>
      </w:r>
      <w:r>
        <w:t xml:space="preserve">Zhong,</w:t>
      </w:r>
      <w:r>
        <w:t xml:space="preserve"> </w:t>
      </w:r>
      <w:r/>
      <w:r>
        <w:rPr>
          <w:b/>
          <w:u w:val="single"/>
        </w:rPr>
        <w:t xml:space="preserve">GuohongXiao</w:t>
      </w:r>
      <w:r>
        <w:rPr>
          <w:u w:val="single"/>
        </w:rPr>
        <w:t xml:space="preserve">(</w:t>
      </w:r>
      <w:r>
        <w:rPr>
          <w:rFonts w:ascii="宋体" w:hAnsi="宋体" w:eastAsia="宋体" w:hint="eastAsia"/>
          <w:spacing w:val="-2"/>
          <w:sz w:val="21"/>
          <w:u w:val="single"/>
        </w:rPr>
        <w:t xml:space="preserve">通讯作者</w:t>
      </w:r>
      <w:r>
        <w:rPr>
          <w:u w:val="single"/>
        </w:rPr>
        <w:t xml:space="preserve">)</w:t>
      </w:r>
      <w:r>
        <w:t xml:space="preserve">, </w:t>
      </w:r>
      <w:r>
        <w:t xml:space="preserve">et</w:t>
      </w:r>
      <w:r>
        <w:t xml:space="preserve"> </w:t>
      </w:r>
      <w:r>
        <w:t xml:space="preserve">al</w:t>
      </w:r>
      <w:r>
        <w:t xml:space="preserve">. </w:t>
      </w:r>
      <w:r>
        <w:t xml:space="preserve">The</w:t>
      </w:r>
      <w:r>
        <w:t xml:space="preserve"> </w:t>
      </w:r>
      <w:r>
        <w:t xml:space="preserve">Polymorphisms</w:t>
      </w:r>
      <w:r>
        <w:t xml:space="preserve"> </w:t>
      </w:r>
      <w:r>
        <w:t xml:space="preserve">and</w:t>
      </w:r>
      <w:r>
        <w:t xml:space="preserve"> </w:t>
      </w:r>
      <w:r>
        <w:t xml:space="preserve">Haplotypes of TGF-β1 Gene are Associated with the Risk of PCOS in Chinese </w:t>
      </w:r>
      <w:r>
        <w:t xml:space="preserve">HanWomen </w:t>
      </w:r>
      <w:r>
        <w:t xml:space="preserve">Yan.</w:t>
      </w:r>
      <w:r>
        <w:t xml:space="preserve"> </w:t>
      </w:r>
      <w:r>
        <w:t xml:space="preserve">[</w:t>
      </w:r>
      <w:r>
        <w:t xml:space="preserve">J</w:t>
      </w:r>
      <w:r>
        <w:t xml:space="preserve">]</w:t>
      </w:r>
      <w:r>
        <w:t xml:space="preserve">. Eur J Obstet Gynecol Reprod</w:t>
      </w:r>
      <w:r>
        <w:t xml:space="preserve"> </w:t>
      </w:r>
      <w:r>
        <w:t xml:space="preserve">Biol.</w:t>
      </w:r>
      <w:r>
        <w:t xml:space="preserve"> </w:t>
      </w:r>
      <w:r/>
      <w:r>
        <w:rPr>
          <w:b/>
        </w:rPr>
        <w:t xml:space="preserve">(</w:t>
      </w:r>
      <w:r>
        <w:rPr>
          <w:b/>
          <w:sz w:val="21"/>
        </w:rPr>
        <w:t xml:space="preserve">Accept</w:t>
      </w:r>
      <w:r>
        <w:rPr>
          <w:b/>
        </w:rPr>
        <w:t xml:space="preserve">)</w:t>
      </w:r>
      <w:r w:rsidR="004B696B">
        <w:rPr>
          <w:b/>
        </w:rPr>
        <w:t xml:space="preserve"> </w:t>
      </w:r>
      <w:r>
        <w:rPr>
          <w:rFonts w:ascii="宋体" w:eastAsia="宋体" w:hint="eastAsia"/>
        </w:rPr>
        <w:t>4. </w:t>
      </w:r>
      <w:r>
        <w:rPr>
          <w:rFonts w:ascii="宋体" w:eastAsia="宋体" w:hint="eastAsia"/>
          <w:b/>
          <w:u w:val="single"/>
        </w:rPr>
        <w:t>肖国宏</w:t>
      </w:r>
      <w:r>
        <w:rPr>
          <w:rFonts w:ascii="宋体" w:eastAsia="宋体" w:hint="eastAsia"/>
          <w:rFonts w:ascii="宋体" w:eastAsia="宋体" w:hint="eastAsia"/>
          <w:spacing w:val="-1"/>
          <w:sz w:val="21"/>
        </w:rPr>
        <w:t xml:space="preserve">, </w:t>
      </w:r>
      <w:r>
        <w:rPr>
          <w:rFonts w:ascii="宋体" w:eastAsia="宋体" w:hint="eastAsia"/>
        </w:rPr>
        <w:t>夏承来</w:t>
      </w:r>
      <w:r>
        <w:rPr>
          <w:rFonts w:ascii="宋体" w:eastAsia="宋体" w:hint="eastAsia"/>
        </w:rPr>
        <w:t xml:space="preserve">, </w:t>
      </w:r>
      <w:r>
        <w:rPr>
          <w:rFonts w:ascii="宋体" w:eastAsia="宋体" w:hint="eastAsia"/>
        </w:rPr>
        <w:t>林玉仪</w:t>
      </w:r>
      <w:r>
        <w:rPr>
          <w:rFonts w:ascii="宋体" w:eastAsia="宋体" w:hint="eastAsia"/>
        </w:rPr>
        <w:t xml:space="preserve">, </w:t>
      </w:r>
      <w:r>
        <w:rPr>
          <w:rFonts w:ascii="宋体" w:eastAsia="宋体" w:hint="eastAsia"/>
        </w:rPr>
        <w:t>杨洁</w:t>
      </w:r>
      <w:r>
        <w:t>*</w:t>
      </w:r>
      <w:r>
        <w:rPr>
          <w:rFonts w:ascii="宋体" w:eastAsia="宋体" w:hint="eastAsia"/>
          <w:rFonts w:ascii="宋体" w:eastAsia="宋体" w:hint="eastAsia"/>
          <w:sz w:val="21"/>
        </w:rPr>
        <w:t xml:space="preserve">, </w:t>
      </w:r>
      <w:r>
        <w:rPr>
          <w:rFonts w:ascii="宋体" w:eastAsia="宋体" w:hint="eastAsia"/>
        </w:rPr>
        <w:t>官蓉花</w:t>
      </w:r>
      <w:r>
        <w:rPr>
          <w:rFonts w:ascii="宋体" w:eastAsia="宋体" w:hint="eastAsia"/>
        </w:rPr>
        <w:t xml:space="preserve">, </w:t>
      </w:r>
      <w:r>
        <w:rPr>
          <w:rFonts w:ascii="宋体" w:eastAsia="宋体" w:hint="eastAsia"/>
        </w:rPr>
        <w:t>刘见桥</w:t>
      </w:r>
      <w:r>
        <w:rPr>
          <w:rFonts w:ascii="宋体" w:eastAsia="宋体" w:hint="eastAsia"/>
        </w:rPr>
        <w:t xml:space="preserve">, </w:t>
      </w:r>
      <w:r>
        <w:rPr>
          <w:rFonts w:ascii="宋体" w:eastAsia="宋体" w:hint="eastAsia"/>
        </w:rPr>
        <w:t>杜红姿</w:t>
      </w:r>
      <w:r>
        <w:rPr>
          <w:rFonts w:ascii="宋体" w:eastAsia="宋体" w:hint="eastAsia"/>
        </w:rPr>
        <w:t xml:space="preserve">, </w:t>
      </w:r>
      <w:r>
        <w:rPr>
          <w:rFonts w:ascii="宋体" w:eastAsia="宋体" w:hint="eastAsia"/>
        </w:rPr>
        <w:t>康祥锦</w:t>
      </w:r>
      <w:r>
        <w:rPr>
          <w:rFonts w:ascii="宋体" w:eastAsia="宋体" w:hint="eastAsia"/>
        </w:rPr>
        <w:t xml:space="preserve">. </w:t>
      </w:r>
      <w:r>
        <w:t>MiR-133b</w:t>
      </w:r>
      <w:r>
        <w:t>  </w:t>
      </w:r>
      <w:r>
        <w:rPr>
          <w:rFonts w:ascii="宋体" w:eastAsia="宋体" w:hint="eastAsia"/>
        </w:rPr>
        <w:t>靶</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向</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转胶蛋白</w:t>
      </w:r>
      <w:r>
        <w:rPr>
          <w:rFonts w:cstheme="minorBidi" w:hAnsiTheme="minorHAnsi" w:eastAsiaTheme="minorHAnsi" w:asciiTheme="minorHAnsi"/>
        </w:rPr>
        <w:t>2</w:t>
      </w:r>
      <w:r>
        <w:rPr>
          <w:rFonts w:ascii="宋体" w:eastAsia="宋体" w:hint="eastAsia" w:cstheme="minorBidi" w:hAnsiTheme="minorHAnsi"/>
        </w:rPr>
        <w:t>基因调控卵泡发育的初步研究</w:t>
      </w:r>
      <w:r>
        <w:rPr>
          <w:rFonts w:ascii="宋体" w:eastAsia="宋体" w:hint="eastAsia" w:cstheme="minorBidi" w:hAnsiTheme="minorHAnsi"/>
        </w:rPr>
        <w:t xml:space="preserve">. </w:t>
      </w:r>
      <w:r>
        <w:rPr>
          <w:rFonts w:ascii="宋体" w:eastAsia="宋体" w:hint="eastAsia" w:cstheme="minorBidi" w:hAnsiTheme="minorHAnsi"/>
          <w:b/>
        </w:rPr>
        <w:t>南方医科大学学报</w:t>
      </w:r>
      <w:r>
        <w:rPr>
          <w:rFonts w:ascii="宋体" w:eastAsia="宋体" w:hint="eastAsia" w:cstheme="minorBidi" w:hAnsiTheme="minorHAnsi"/>
          <w:b/>
        </w:rPr>
        <w:t>（</w:t>
      </w:r>
      <w:r>
        <w:rPr>
          <w:rFonts w:ascii="宋体" w:eastAsia="宋体" w:hint="eastAsia" w:cstheme="minorBidi" w:hAnsiTheme="minorHAnsi"/>
          <w:b/>
        </w:rPr>
        <w:t>已接收</w:t>
      </w:r>
      <w:r>
        <w:rPr>
          <w:rFonts w:ascii="宋体" w:eastAsia="宋体" w:hint="eastAsia" w:cstheme="minorBidi" w:hAnsiTheme="minorHAnsi"/>
          <w:b/>
        </w:rPr>
        <w:t>）</w:t>
      </w:r>
    </w:p>
    <w:p w:rsidR="0018722C">
      <w:pPr>
        <w:pStyle w:val="ab"/>
        <w:topLinePunct/>
        <w:ind w:left="200" w:hangingChars="200" w:hanging="200"/>
      </w:pP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 xml:space="preserve">. </w:t>
      </w:r>
      <w:r>
        <w:rPr>
          <w:rFonts w:ascii="宋体" w:eastAsia="宋体" w:hint="eastAsia"/>
          <w:b/>
          <w:u w:val="single"/>
        </w:rPr>
        <w:t>肖国宏</w:t>
      </w:r>
      <w:r>
        <w:rPr>
          <w:rFonts w:ascii="宋体" w:eastAsia="宋体" w:hint="eastAsia"/>
          <w:rFonts w:ascii="宋体" w:eastAsia="宋体" w:hint="eastAsia"/>
          <w:spacing w:val="-3"/>
          <w:sz w:val="21"/>
        </w:rPr>
        <w:t xml:space="preserve">, </w:t>
      </w:r>
      <w:r>
        <w:rPr>
          <w:rFonts w:ascii="宋体" w:eastAsia="宋体" w:hint="eastAsia"/>
        </w:rPr>
        <w:t>叶球仙</w:t>
      </w:r>
      <w:r>
        <w:rPr>
          <w:rFonts w:ascii="宋体" w:eastAsia="宋体" w:hint="eastAsia"/>
        </w:rPr>
        <w:t xml:space="preserve">, </w:t>
      </w:r>
      <w:r>
        <w:rPr>
          <w:rFonts w:ascii="宋体" w:eastAsia="宋体" w:hint="eastAsia"/>
        </w:rPr>
        <w:t>杨洁</w:t>
      </w:r>
      <w:r>
        <w:rPr>
          <w:b/>
        </w:rPr>
        <w:t>*</w:t>
      </w:r>
      <w:r>
        <w:rPr>
          <w:rFonts w:ascii="宋体" w:eastAsia="宋体" w:hint="eastAsia"/>
          <w:rFonts w:ascii="宋体" w:eastAsia="宋体" w:hint="eastAsia"/>
          <w:spacing w:val="-4"/>
          <w:sz w:val="21"/>
        </w:rPr>
        <w:t xml:space="preserve">, </w:t>
      </w:r>
      <w:r>
        <w:rPr>
          <w:rFonts w:ascii="宋体" w:eastAsia="宋体" w:hint="eastAsia"/>
        </w:rPr>
        <w:t>陈盛强</w:t>
      </w:r>
      <w:r>
        <w:rPr>
          <w:rFonts w:ascii="宋体" w:eastAsia="宋体" w:hint="eastAsia"/>
        </w:rPr>
        <w:t xml:space="preserve">, </w:t>
      </w:r>
      <w:r>
        <w:rPr>
          <w:rFonts w:ascii="宋体" w:eastAsia="宋体" w:hint="eastAsia"/>
        </w:rPr>
        <w:t>孙卫文</w:t>
      </w:r>
      <w:r>
        <w:rPr>
          <w:rFonts w:ascii="宋体" w:eastAsia="宋体" w:hint="eastAsia"/>
        </w:rPr>
        <w:t xml:space="preserve">, </w:t>
      </w:r>
      <w:r>
        <w:rPr>
          <w:rFonts w:ascii="宋体" w:eastAsia="宋体" w:hint="eastAsia"/>
        </w:rPr>
        <w:t>黄晓虹</w:t>
      </w:r>
      <w:r>
        <w:rPr>
          <w:rFonts w:ascii="宋体" w:eastAsia="宋体" w:hint="eastAsia"/>
        </w:rPr>
        <w:t xml:space="preserve">, </w:t>
      </w:r>
      <w:r>
        <w:rPr>
          <w:rFonts w:ascii="宋体" w:eastAsia="宋体" w:hint="eastAsia"/>
        </w:rPr>
        <w:t>甘婷</w:t>
      </w:r>
      <w:r>
        <w:t xml:space="preserve">.</w:t>
      </w:r>
      <w:r w:rsidR="004B696B">
        <w:t xml:space="preserve">.</w:t>
      </w:r>
      <w:r>
        <w:t xml:space="preserve"> </w:t>
      </w:r>
      <w:r/>
      <w:r>
        <w:t>FMR1</w:t>
      </w:r>
      <w:r/>
      <w:r>
        <w:rPr>
          <w:rFonts w:ascii="宋体" w:eastAsia="宋体" w:hint="eastAsia"/>
        </w:rPr>
        <w:t>基因敲除对雌性小鼠</w:t>
      </w:r>
      <w:r>
        <w:rPr>
          <w:rFonts w:cstheme="minorBidi" w:hAnsiTheme="minorHAnsi" w:eastAsiaTheme="minorHAnsi" w:asciiTheme="minorHAnsi" w:ascii="宋体" w:eastAsia="宋体" w:hint="eastAsia"/>
        </w:rPr>
        <w:t>生殖功能的影响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中国现代医学杂志</w:t>
      </w:r>
      <w:r>
        <w:rPr>
          <w:rFonts w:ascii="宋体" w:eastAsia="宋体" w:hint="eastAsia" w:cstheme="minorBidi" w:hAnsiTheme="minorHAnsi"/>
        </w:rPr>
        <w:t xml:space="preserve">, </w:t>
      </w:r>
      <w:r>
        <w:rPr>
          <w:rFonts w:cstheme="minorBidi" w:hAnsiTheme="minorHAnsi" w:eastAsiaTheme="minorHAnsi" w:asciiTheme="minorHAnsi"/>
        </w:rPr>
        <w:t>2014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7-11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 xml:space="preserve">] </w:t>
      </w:r>
      <w:r>
        <w:rPr>
          <w:rFonts w:ascii="宋体" w:eastAsia="宋体" w:hint="eastAsia" w:cstheme="minorBidi" w:hAnsiTheme="minorHAnsi"/>
        </w:rPr>
        <w:t>黄晓虹</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pacing w:val="-19"/>
          <w:sz w:val="21"/>
        </w:rPr>
        <w:t>,</w:t>
      </w:r>
      <w:r>
        <w:rPr>
          <w:rFonts w:ascii="宋体" w:eastAsia="宋体" w:hint="eastAsia" w:cstheme="minorBidi" w:hAnsiTheme="minorHAnsi"/>
        </w:rPr>
        <w:t> </w:t>
      </w:r>
      <w:r>
        <w:rPr>
          <w:rFonts w:ascii="宋体" w:eastAsia="宋体" w:hint="eastAsia" w:cstheme="minorBidi" w:hAnsiTheme="minorHAnsi"/>
          <w:b/>
          <w:u w:val="single"/>
        </w:rPr>
        <w:t>肖国宏</w:t>
      </w:r>
      <w:r>
        <w:rPr>
          <w:rFonts w:ascii="宋体" w:eastAsia="宋体" w:hint="eastAsia" w:cstheme="minorBidi" w:hAnsiTheme="minorHAnsi"/>
          <w:kern w:val="2"/>
          <w:rFonts w:ascii="宋体" w:eastAsia="宋体" w:hint="eastAsia" w:cstheme="minorBidi" w:hAnsiTheme="minorHAnsi"/>
          <w:spacing w:val="-13"/>
          <w:sz w:val="21"/>
        </w:rPr>
        <w:t xml:space="preserve">, </w:t>
      </w:r>
      <w:r>
        <w:rPr>
          <w:rFonts w:ascii="宋体" w:eastAsia="宋体" w:hint="eastAsia" w:cstheme="minorBidi" w:hAnsiTheme="minorHAnsi"/>
        </w:rPr>
        <w:t>杨洁</w:t>
      </w:r>
      <w:r>
        <w:rPr>
          <w:rFonts w:cstheme="minorBidi" w:hAnsiTheme="minorHAnsi" w:eastAsiaTheme="minorHAnsi" w:asciiTheme="minorHAnsi"/>
        </w:rPr>
        <w:t>. </w:t>
      </w:r>
      <w:r>
        <w:rPr>
          <w:rFonts w:ascii="宋体" w:eastAsia="宋体" w:hint="eastAsia" w:cstheme="minorBidi" w:hAnsiTheme="minorHAnsi"/>
        </w:rPr>
        <w:t>卵巢低反应的进展</w:t>
      </w:r>
      <w:r>
        <w:rPr>
          <w:rFonts w:cstheme="minorBidi" w:hAnsiTheme="minorHAnsi" w:eastAsiaTheme="minorHAnsi" w:asciiTheme="minorHAnsi"/>
        </w:rPr>
        <w:t>. </w:t>
      </w:r>
      <w:r>
        <w:rPr>
          <w:rFonts w:ascii="宋体" w:eastAsia="宋体" w:hint="eastAsia" w:cstheme="minorBidi" w:hAnsiTheme="minorHAnsi"/>
        </w:rPr>
        <w:t>实用医学杂志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2013</w:t>
      </w:r>
      <w:r>
        <w:rPr>
          <w:rFonts w:ascii="宋体" w:eastAsia="宋体" w:hint="eastAsia" w:cstheme="minorBidi" w:hAnsiTheme="minorHAnsi"/>
          <w:kern w:val="2"/>
          <w:rFonts w:ascii="宋体" w:eastAsia="宋体" w:hint="eastAsia" w:cstheme="minorBidi" w:hAnsiTheme="minorHAnsi"/>
          <w:spacing w:val="-4"/>
          <w:sz w:val="21"/>
        </w:rPr>
        <w:t xml:space="preserve">, </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2397-2399.</w:t>
      </w:r>
    </w:p>
    <w:p w:rsidR="0018722C">
      <w:pPr>
        <w:pStyle w:val="ab"/>
        <w:topLinePunct/>
        <w:ind w:left="200" w:hangingChars="200" w:hanging="200"/>
      </w:pPr>
      <w:r>
        <w:t>[</w:t>
      </w:r>
      <w:r>
        <w:t>7</w:t>
      </w:r>
      <w:r>
        <w:t>]</w:t>
      </w:r>
      <w:r>
        <w:t xml:space="preserve">. </w:t>
      </w:r>
      <w:r>
        <w:rPr>
          <w:rFonts w:ascii="宋体" w:eastAsia="宋体" w:hint="eastAsia"/>
          <w:b/>
          <w:u w:val="single"/>
        </w:rPr>
        <w:t>肖国宏</w:t>
      </w:r>
      <w:r>
        <w:rPr>
          <w:rFonts w:ascii="宋体" w:eastAsia="宋体" w:hint="eastAsia"/>
          <w:rFonts w:ascii="宋体" w:eastAsia="宋体" w:hint="eastAsia"/>
          <w:spacing w:val="-2"/>
          <w:sz w:val="21"/>
        </w:rPr>
        <w:t xml:space="preserve">, </w:t>
      </w:r>
      <w:r>
        <w:rPr>
          <w:rFonts w:ascii="宋体" w:eastAsia="宋体" w:hint="eastAsia"/>
        </w:rPr>
        <w:t>侯棚钟</w:t>
      </w:r>
      <w:r>
        <w:rPr>
          <w:rFonts w:ascii="宋体" w:eastAsia="宋体" w:hint="eastAsia"/>
        </w:rPr>
        <w:t xml:space="preserve">, </w:t>
      </w:r>
      <w:r>
        <w:rPr>
          <w:rFonts w:ascii="宋体" w:eastAsia="宋体" w:hint="eastAsia"/>
        </w:rPr>
        <w:t>陈敦金</w:t>
      </w:r>
      <w:r>
        <w:rPr>
          <w:rFonts w:ascii="宋体" w:eastAsia="宋体" w:hint="eastAsia"/>
        </w:rPr>
        <w:t xml:space="preserve">, </w:t>
      </w:r>
      <w:r>
        <w:rPr>
          <w:rFonts w:ascii="宋体" w:eastAsia="宋体" w:hint="eastAsia"/>
        </w:rPr>
        <w:t>等</w:t>
      </w:r>
      <w:r>
        <w:t>. </w:t>
      </w:r>
      <w:r>
        <w:rPr>
          <w:rFonts w:ascii="宋体" w:eastAsia="宋体" w:hint="eastAsia"/>
        </w:rPr>
        <w:t>干预协同刺激分子</w:t>
      </w:r>
      <w:r>
        <w:t>CD86</w:t>
      </w:r>
      <w:r/>
      <w:r w:rsidR="001852F3">
        <w:t xml:space="preserve"> </w:t>
      </w:r>
      <w:r>
        <w:rPr>
          <w:rFonts w:ascii="宋体" w:eastAsia="宋体" w:hint="eastAsia"/>
        </w:rPr>
        <w:t>对生殖道沙眼衣原体感染小</w:t>
      </w:r>
    </w:p>
    <w:p w:rsidR="0018722C">
      <w:pPr>
        <w:topLinePunct/>
      </w:pPr>
      <w:r>
        <w:rPr>
          <w:rFonts w:cstheme="minorBidi" w:hAnsiTheme="minorHAnsi" w:eastAsiaTheme="minorHAnsi" w:asciiTheme="minorHAnsi" w:ascii="宋体" w:eastAsia="宋体" w:hint="eastAsia"/>
        </w:rPr>
        <w:t>鼠妊娠结局的影响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中国现代医学杂志</w:t>
      </w:r>
      <w:r>
        <w:rPr>
          <w:rFonts w:cstheme="minorBidi" w:hAnsiTheme="minorHAnsi" w:eastAsiaTheme="minorHAnsi" w:asciiTheme="minorHAnsi"/>
        </w:rPr>
        <w:t>, 2012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4400-4404</w:t>
      </w:r>
    </w:p>
    <w:p w:rsidR="0018722C">
      <w:pPr>
        <w:pStyle w:val="cw21"/>
        <w:topLinePunct/>
      </w:pPr>
      <w:r>
        <w:t>8. </w:t>
      </w:r>
      <w:r>
        <w:rPr>
          <w:rFonts w:ascii="宋体" w:eastAsia="宋体" w:hint="eastAsia"/>
        </w:rPr>
        <w:t>杨智莺</w:t>
      </w:r>
      <w:r>
        <w:rPr>
          <w:rFonts w:ascii="宋体" w:eastAsia="宋体" w:hint="eastAsia"/>
        </w:rPr>
        <w:t xml:space="preserve">, </w:t>
      </w:r>
      <w:r>
        <w:rPr>
          <w:rFonts w:ascii="宋体" w:eastAsia="宋体" w:hint="eastAsia"/>
          <w:b/>
          <w:u w:val="single"/>
        </w:rPr>
        <w:t>肖国宏</w:t>
      </w:r>
      <w:r>
        <w:rPr>
          <w:rFonts w:ascii="宋体" w:eastAsia="宋体" w:hint="eastAsia"/>
          <w:rFonts w:ascii="宋体" w:eastAsia="宋体" w:hint="eastAsia"/>
          <w:spacing w:val="-2"/>
          <w:sz w:val="21"/>
        </w:rPr>
        <w:t xml:space="preserve">, </w:t>
      </w:r>
      <w:r>
        <w:rPr>
          <w:rFonts w:ascii="宋体" w:eastAsia="宋体" w:hint="eastAsia"/>
        </w:rPr>
        <w:t>侯棚钟等</w:t>
      </w:r>
      <w:r>
        <w:t>. </w:t>
      </w:r>
      <w:r>
        <w:rPr>
          <w:rFonts w:ascii="宋体" w:eastAsia="宋体" w:hint="eastAsia"/>
        </w:rPr>
        <w:t>米非司酮诱导大鼠</w:t>
      </w:r>
      <w:r>
        <w:t>PCOS</w:t>
      </w:r>
      <w:r/>
      <w:r w:rsidR="001852F3">
        <w:t xml:space="preserve"> </w:t>
      </w:r>
      <w:r>
        <w:rPr>
          <w:rFonts w:ascii="宋体" w:eastAsia="宋体" w:hint="eastAsia"/>
        </w:rPr>
        <w:t>动物模型的实验研究</w:t>
      </w:r>
      <w:r>
        <w:t>[</w:t>
      </w:r>
      <w:r>
        <w:t>J</w:t>
      </w:r>
      <w:r>
        <w:t>]</w:t>
      </w:r>
      <w:r>
        <w:t xml:space="preserve">. </w:t>
      </w:r>
      <w:r>
        <w:rPr>
          <w:rFonts w:ascii="宋体" w:eastAsia="宋体" w:hint="eastAsia"/>
        </w:rPr>
        <w:t>现代</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妇</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产科进展</w:t>
      </w:r>
      <w:r>
        <w:rPr>
          <w:rFonts w:cstheme="minorBidi" w:hAnsiTheme="minorHAnsi" w:eastAsiaTheme="minorHAnsi" w:asciiTheme="minorHAnsi"/>
        </w:rPr>
        <w:t>, 2011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637-640</w:t>
      </w:r>
    </w:p>
    <w:p w:rsidR="0018722C">
      <w:pPr>
        <w:pStyle w:val="ab"/>
        <w:topLinePunct/>
        <w:ind w:left="200" w:hangingChars="200" w:hanging="200"/>
      </w:pPr>
      <w:r>
        <w:t>[</w:t>
      </w:r>
      <w:r>
        <w:t>9</w:t>
      </w:r>
      <w:r>
        <w:t>]</w:t>
      </w:r>
      <w:r>
        <w:t xml:space="preserve">. </w:t>
      </w:r>
      <w:r>
        <w:rPr>
          <w:rFonts w:ascii="宋体" w:eastAsia="宋体" w:hint="eastAsia"/>
        </w:rPr>
        <w:t>黄晓虹</w:t>
      </w:r>
      <w:r>
        <w:rPr>
          <w:rFonts w:ascii="宋体" w:eastAsia="宋体" w:hint="eastAsia"/>
        </w:rPr>
        <w:t xml:space="preserve">, </w:t>
      </w:r>
      <w:r>
        <w:rPr>
          <w:rFonts w:ascii="宋体" w:eastAsia="宋体" w:hint="eastAsia"/>
        </w:rPr>
        <w:t>杨洁</w:t>
      </w:r>
      <w:r>
        <w:rPr>
          <w:rFonts w:ascii="宋体" w:eastAsia="宋体" w:hint="eastAsia"/>
        </w:rPr>
        <w:t xml:space="preserve">, </w:t>
      </w:r>
      <w:r>
        <w:rPr>
          <w:rFonts w:ascii="宋体" w:eastAsia="宋体" w:hint="eastAsia"/>
          <w:b/>
          <w:u w:val="single"/>
        </w:rPr>
        <w:t>肖国宏</w:t>
      </w:r>
      <w:r>
        <w:rPr>
          <w:b/>
        </w:rPr>
        <w:t>*</w:t>
      </w:r>
      <w:r>
        <w:rPr>
          <w:rFonts w:ascii="宋体" w:eastAsia="宋体" w:hint="eastAsia"/>
          <w:rFonts w:ascii="宋体" w:eastAsia="宋体" w:hint="eastAsia"/>
          <w:spacing w:val="-2"/>
          <w:sz w:val="21"/>
        </w:rPr>
        <w:t xml:space="preserve">, </w:t>
      </w:r>
      <w:r>
        <w:rPr>
          <w:rFonts w:ascii="宋体" w:eastAsia="宋体" w:hint="eastAsia"/>
        </w:rPr>
        <w:t>刘见桥</w:t>
      </w:r>
      <w:r>
        <w:rPr>
          <w:rFonts w:ascii="宋体" w:eastAsia="宋体" w:hint="eastAsia"/>
        </w:rPr>
        <w:t xml:space="preserve">, </w:t>
      </w:r>
      <w:r>
        <w:rPr>
          <w:rFonts w:ascii="宋体" w:eastAsia="宋体" w:hint="eastAsia"/>
        </w:rPr>
        <w:t>杜红姿</w:t>
      </w:r>
      <w:r>
        <w:rPr>
          <w:rFonts w:ascii="宋体" w:eastAsia="宋体" w:hint="eastAsia"/>
        </w:rPr>
        <w:t xml:space="preserve">, </w:t>
      </w:r>
      <w:r>
        <w:rPr>
          <w:rFonts w:ascii="宋体" w:eastAsia="宋体" w:hint="eastAsia"/>
        </w:rPr>
        <w:t>张伟良</w:t>
      </w:r>
      <w:r>
        <w:rPr>
          <w:rFonts w:ascii="宋体" w:eastAsia="宋体" w:hint="eastAsia"/>
        </w:rPr>
        <w:t xml:space="preserve">, </w:t>
      </w:r>
      <w:r>
        <w:rPr>
          <w:rFonts w:ascii="宋体" w:eastAsia="宋体" w:hint="eastAsia"/>
        </w:rPr>
        <w:t>华七妹</w:t>
      </w:r>
      <w:r>
        <w:t xml:space="preserve">.</w:t>
      </w:r>
      <w:r>
        <w:t xml:space="preserve"> </w:t>
      </w:r>
      <w:r/>
      <w:r>
        <w:rPr>
          <w:rFonts w:ascii="宋体" w:eastAsia="宋体" w:hint="eastAsia"/>
        </w:rPr>
        <w:t>不同种类黄体生成素的应</w:t>
      </w:r>
      <w:r>
        <w:rPr>
          <w:rFonts w:cstheme="minorBidi" w:hAnsiTheme="minorHAnsi" w:eastAsiaTheme="minorHAnsi" w:asciiTheme="minorHAnsi" w:ascii="宋体" w:eastAsia="宋体" w:hint="eastAsia"/>
        </w:rPr>
        <w:t>用对辅助生殖结局的影响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广州医学院学报</w:t>
      </w:r>
      <w:r>
        <w:rPr>
          <w:rFonts w:ascii="宋体" w:eastAsia="宋体" w:hint="eastAsia" w:cstheme="minorBidi" w:hAnsiTheme="minorHAnsi"/>
        </w:rPr>
        <w:t xml:space="preserve">, </w:t>
      </w:r>
      <w:r>
        <w:rPr>
          <w:rFonts w:cstheme="minorBidi" w:hAnsiTheme="minorHAnsi" w:eastAsiaTheme="minorHAnsi" w:asciiTheme="minorHAnsi"/>
        </w:rPr>
        <w:t>2011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17-19</w:t>
      </w:r>
    </w:p>
    <w:p w:rsidR="0018722C">
      <w:pPr>
        <w:pStyle w:val="ab"/>
        <w:topLinePunct/>
        <w:ind w:left="200" w:hangingChars="200" w:hanging="200"/>
      </w:pPr>
      <w:r>
        <w:t>[</w:t>
      </w:r>
      <w:r>
        <w:t>10</w:t>
      </w:r>
      <w:r>
        <w:t>]</w:t>
      </w:r>
      <w:r>
        <w:t xml:space="preserve">. </w:t>
      </w:r>
      <w:r>
        <w:rPr>
          <w:rFonts w:ascii="宋体" w:eastAsia="宋体" w:hint="eastAsia"/>
          <w:b/>
          <w:u w:val="single"/>
        </w:rPr>
        <w:t>肖国宏</w:t>
      </w:r>
      <w:r>
        <w:rPr>
          <w:rFonts w:ascii="宋体" w:eastAsia="宋体" w:hint="eastAsia"/>
          <w:rFonts w:ascii="宋体" w:eastAsia="宋体" w:hint="eastAsia"/>
          <w:spacing w:val="-3"/>
          <w:sz w:val="21"/>
        </w:rPr>
        <w:t>,</w:t>
      </w:r>
      <w:r>
        <w:rPr>
          <w:rFonts w:ascii="宋体" w:eastAsia="宋体" w:hint="eastAsia"/>
        </w:rPr>
        <w:t> 孙利华</w:t>
      </w:r>
      <w:r>
        <w:rPr>
          <w:rFonts w:ascii="宋体" w:eastAsia="宋体" w:hint="eastAsia"/>
        </w:rPr>
        <w:t>,</w:t>
      </w:r>
      <w:r>
        <w:rPr>
          <w:rFonts w:ascii="宋体" w:eastAsia="宋体" w:hint="eastAsia"/>
        </w:rPr>
        <w:t> 陈敦金</w:t>
      </w:r>
      <w:r>
        <w:rPr>
          <w:rFonts w:ascii="宋体" w:eastAsia="宋体" w:hint="eastAsia"/>
        </w:rPr>
        <w:t xml:space="preserve">, </w:t>
      </w:r>
      <w:r>
        <w:rPr>
          <w:rFonts w:ascii="宋体" w:eastAsia="宋体" w:hint="eastAsia"/>
        </w:rPr>
        <w:t>等</w:t>
      </w:r>
      <w:r>
        <w:t>. </w:t>
      </w:r>
      <w:r>
        <w:rPr>
          <w:rFonts w:ascii="宋体" w:eastAsia="宋体" w:hint="eastAsia"/>
        </w:rPr>
        <w:t>阿奇霉素治疗沙眼衣原体感染孕鼠对其妊娠结局及免</w:t>
      </w:r>
      <w:r>
        <w:rPr>
          <w:rFonts w:cstheme="minorBidi" w:hAnsiTheme="minorHAnsi" w:eastAsiaTheme="minorHAnsi" w:asciiTheme="minorHAnsi" w:ascii="宋体" w:eastAsia="宋体" w:hint="eastAsia"/>
        </w:rPr>
        <w:t xml:space="preserve">疫状态的影响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现代妇产科进展</w:t>
      </w:r>
      <w:r>
        <w:rPr>
          <w:rFonts w:ascii="宋体" w:eastAsia="宋体" w:hint="eastAsia" w:cstheme="minorBidi" w:hAnsiTheme="minorHAnsi"/>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2010 </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87-91</w:t>
      </w:r>
    </w:p>
    <w:p w:rsidR="0018722C">
      <w:pPr>
        <w:pStyle w:val="ab"/>
        <w:topLinePunct/>
        <w:ind w:left="200" w:hangingChars="200" w:hanging="200"/>
      </w:pPr>
      <w:r>
        <w:t>[</w:t>
      </w:r>
      <w:r>
        <w:t>11</w:t>
      </w:r>
      <w:r>
        <w:t>]</w:t>
      </w:r>
      <w:r>
        <w:t xml:space="preserve">. </w:t>
      </w:r>
      <w:r>
        <w:rPr>
          <w:rFonts w:ascii="宋体" w:eastAsia="宋体" w:hint="eastAsia"/>
        </w:rPr>
        <w:t>孙利华</w:t>
      </w:r>
      <w:r>
        <w:rPr>
          <w:rFonts w:ascii="宋体" w:eastAsia="宋体" w:hint="eastAsia"/>
        </w:rPr>
        <w:t xml:space="preserve">, </w:t>
      </w:r>
      <w:r>
        <w:rPr>
          <w:rFonts w:ascii="宋体" w:eastAsia="宋体" w:hint="eastAsia"/>
          <w:b/>
          <w:u w:val="single"/>
        </w:rPr>
        <w:t>肖国宏</w:t>
      </w:r>
      <w:r>
        <w:rPr>
          <w:rFonts w:ascii="宋体" w:eastAsia="宋体" w:hint="eastAsia"/>
          <w:rFonts w:ascii="宋体" w:eastAsia="宋体" w:hint="eastAsia"/>
          <w:sz w:val="21"/>
        </w:rPr>
        <w:t xml:space="preserve">, </w:t>
      </w:r>
      <w:r>
        <w:rPr>
          <w:rFonts w:ascii="宋体" w:eastAsia="宋体" w:hint="eastAsia"/>
        </w:rPr>
        <w:t>陈敦金</w:t>
      </w:r>
      <w:r>
        <w:rPr>
          <w:rFonts w:ascii="宋体" w:eastAsia="宋体" w:hint="eastAsia"/>
        </w:rPr>
        <w:t xml:space="preserve">, </w:t>
      </w:r>
      <w:r>
        <w:rPr>
          <w:rFonts w:ascii="宋体" w:eastAsia="宋体" w:hint="eastAsia"/>
        </w:rPr>
        <w:t>等</w:t>
      </w:r>
      <w:r>
        <w:t>. </w:t>
      </w:r>
      <w:r>
        <w:rPr>
          <w:rFonts w:ascii="宋体" w:eastAsia="宋体" w:hint="eastAsia"/>
        </w:rPr>
        <w:t>沙眼衣原体</w:t>
      </w:r>
      <w:r>
        <w:t>F</w:t>
      </w:r>
      <w:r/>
      <w:r w:rsidR="001852F3">
        <w:t xml:space="preserve"> </w:t>
      </w:r>
      <w:r>
        <w:rPr>
          <w:rFonts w:ascii="宋体" w:eastAsia="宋体" w:hint="eastAsia"/>
        </w:rPr>
        <w:t>血清型感染孕鼠导致不良妊娠结局的初</w:t>
      </w:r>
      <w:r>
        <w:rPr>
          <w:rFonts w:cstheme="minorBidi" w:hAnsiTheme="minorHAnsi" w:eastAsiaTheme="minorHAnsi" w:asciiTheme="minorHAnsi" w:ascii="宋体" w:eastAsia="宋体" w:hint="eastAsia"/>
        </w:rPr>
        <w:t xml:space="preserve">步研究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 xml:space="preserve">中华围产医学杂志</w:t>
      </w:r>
      <w:r>
        <w:rPr>
          <w:rFonts w:ascii="宋体" w:eastAsia="宋体" w:hint="eastAsia" w:cstheme="minorBidi" w:hAnsiTheme="minorHAnsi"/>
        </w:rPr>
        <w:t xml:space="preserve">, </w:t>
      </w:r>
      <w:r>
        <w:rPr>
          <w:rFonts w:cstheme="minorBidi" w:hAnsiTheme="minorHAnsi" w:eastAsiaTheme="minorHAnsi" w:asciiTheme="minorHAnsi"/>
        </w:rPr>
        <w:t xml:space="preserve">2010 </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 xml:space="preserve">331-333.</w:t>
      </w:r>
    </w:p>
    <w:p w:rsidR="0018722C">
      <w:pPr>
        <w:pStyle w:val="ab"/>
        <w:topLinePunct/>
        <w:ind w:left="200" w:hangingChars="200" w:hanging="200"/>
      </w:pPr>
      <w:r>
        <w:t>[</w:t>
      </w:r>
      <w:r>
        <w:t>12</w:t>
      </w:r>
      <w:r>
        <w:t>]</w:t>
      </w:r>
      <w:r>
        <w:t xml:space="preserve">. </w:t>
      </w:r>
      <w:r>
        <w:rPr>
          <w:rFonts w:ascii="宋体" w:eastAsia="宋体" w:hint="eastAsia"/>
        </w:rPr>
        <w:t>《宫腔微创技术质量月经过多的规范化系列研究》获</w:t>
      </w:r>
      <w:r>
        <w:t>2013</w:t>
      </w:r>
      <w:r>
        <w:rPr>
          <w:rFonts w:ascii="宋体" w:eastAsia="宋体" w:hint="eastAsia"/>
        </w:rPr>
        <w:t>年广东省科技进步二等奖</w:t>
      </w:r>
      <w:r>
        <w:rPr>
          <w:rFonts w:ascii="宋体" w:eastAsia="宋体" w:hint="eastAsia"/>
        </w:rPr>
        <w:t>（</w:t>
      </w:r>
      <w:r>
        <w:rPr>
          <w:rFonts w:ascii="宋体" w:eastAsia="宋体" w:hint="eastAsia"/>
        </w:rPr>
        <w:t>第二完成人</w:t>
      </w:r>
      <w:r>
        <w:rPr>
          <w:rFonts w:ascii="宋体" w:eastAsia="宋体" w:hint="eastAsia"/>
        </w:rPr>
        <w:t>）</w:t>
      </w:r>
    </w:p>
    <w:p w:rsidR="0018722C">
      <w:pPr>
        <w:topLinePunct/>
      </w:pPr>
      <w:r>
        <w:rPr>
          <w:rFonts w:cstheme="minorBidi" w:hAnsiTheme="minorHAnsi" w:eastAsiaTheme="minorHAnsi" w:asciiTheme="minorHAnsi" w:ascii="Calibri"/>
        </w:rPr>
        <w:t>100</w:t>
      </w:r>
    </w:p>
    <w:p w:rsidR="0018722C">
      <w:pPr>
        <w:pStyle w:val="aff2"/>
        <w:topLinePunct/>
      </w:pPr>
      <w:bookmarkStart w:name="_TOC_250001" w:id="43"/>
      <w:bookmarkStart w:name="致谢 " w:id="44"/>
      <w:bookmarkEnd w:id="43"/>
      <w:r>
        <w:t>致</w:t>
      </w:r>
      <w:r w:rsidRPr="00000000">
        <w:rPr>
          <w:b/>
        </w:rPr>
        <w:t>谢</w:t>
      </w:r>
    </w:p>
    <w:p w:rsidR="0018722C">
      <w:pPr>
        <w:topLinePunct/>
      </w:pPr>
      <w:r>
        <w:rPr>
          <w:rFonts w:ascii="宋体" w:eastAsia="宋体" w:hint="eastAsia"/>
        </w:rPr>
        <w:t>在课题完成之际，回首这几年走过的路，有傍徨和坚持，有感悟和启迪，有欣喜和惆怅，但更多的是感激之情</w:t>
      </w:r>
      <w:r>
        <w:rPr>
          <w:spacing w:val="-4"/>
          <w:rFonts w:hint="eastAsia"/>
        </w:rPr>
        <w:t>！</w:t>
      </w:r>
    </w:p>
    <w:p w:rsidR="0018722C">
      <w:pPr>
        <w:topLinePunct/>
      </w:pPr>
      <w:r>
        <w:rPr>
          <w:rFonts w:ascii="宋体" w:eastAsia="宋体" w:hint="eastAsia"/>
        </w:rPr>
        <w:t>首先特别要感谢恩师唐圣松教授</w:t>
      </w:r>
      <w:r>
        <w:rPr>
          <w:rFonts w:hint="eastAsia"/>
        </w:rPr>
        <w:t>！</w:t>
      </w:r>
      <w:r>
        <w:rPr>
          <w:rFonts w:ascii="宋体" w:eastAsia="宋体" w:hint="eastAsia"/>
        </w:rPr>
        <w:t>感谢他这几年来的亲切关怀、谆谆教诲</w:t>
      </w:r>
      <w:r>
        <w:rPr>
          <w:rFonts w:hint="eastAsia"/>
        </w:rPr>
        <w:t>！</w:t>
      </w:r>
      <w:r>
        <w:rPr>
          <w:rFonts w:ascii="宋体" w:eastAsia="宋体" w:hint="eastAsia"/>
        </w:rPr>
        <w:t>感谢他在课题研究和论文撰写中所给予的辛勤指导和巨大帮助</w:t>
      </w:r>
      <w:r>
        <w:rPr>
          <w:rFonts w:hint="eastAsia"/>
        </w:rPr>
        <w:t>！</w:t>
      </w:r>
      <w:r>
        <w:rPr>
          <w:rFonts w:ascii="宋体" w:eastAsia="宋体" w:hint="eastAsia"/>
        </w:rPr>
        <w:t>更要感谢他对我在学术上的支持、鼓励和宽容</w:t>
      </w:r>
      <w:r>
        <w:rPr>
          <w:rFonts w:hint="eastAsia"/>
        </w:rPr>
        <w:t>！</w:t>
      </w:r>
      <w:r>
        <w:rPr>
          <w:rFonts w:ascii="宋体" w:eastAsia="宋体" w:hint="eastAsia"/>
        </w:rPr>
        <w:t>导师的科学精神、严谨学风和敏锐的学术洞见让我终生受益！</w:t>
      </w:r>
    </w:p>
    <w:p w:rsidR="0018722C">
      <w:pPr>
        <w:topLinePunct/>
      </w:pPr>
      <w:r>
        <w:rPr>
          <w:rFonts w:ascii="宋体" w:eastAsia="宋体" w:hint="eastAsia"/>
        </w:rPr>
        <w:t>感谢南华大学病理和病理生理学研究所老师们的帮助；感谢广州医学大学附</w:t>
      </w:r>
      <w:r>
        <w:rPr>
          <w:rFonts w:ascii="宋体" w:eastAsia="宋体" w:hint="eastAsia"/>
        </w:rPr>
        <w:t>属第三医院同事在我学习期间给予我的帮助和理解，此外，感谢我家人的极力帮助，是他们的理解、支持、关心和鼓励，才使我学业顺利完成。</w:t>
      </w:r>
    </w:p>
    <w:p w:rsidR="0018722C">
      <w:pPr>
        <w:topLinePunct/>
      </w:pPr>
      <w:r>
        <w:rPr>
          <w:rFonts w:ascii="宋体" w:eastAsia="宋体" w:hint="eastAsia"/>
        </w:rPr>
        <w:t>最后，感谢南华大学对我的培养和教育。我觉得自己不仅仅在业务上开阔了眼界、学习了技术、拓展了思路，再次感谢所有帮助和关心我的人！</w:t>
      </w:r>
    </w:p>
    <w:p w:rsidR="0018722C">
      <w:pPr>
        <w:topLinePunct/>
      </w:pPr>
      <w:r>
        <w:rPr>
          <w:rFonts w:cstheme="minorBidi" w:hAnsiTheme="minorHAnsi" w:eastAsiaTheme="minorHAnsi" w:asciiTheme="minorHAnsi" w:ascii="Calibri"/>
        </w:rPr>
        <w:t>101</w:t>
      </w:r>
    </w:p>
    <w:p w:rsidR="0018722C">
      <w:pPr>
        <w:outlineLvl w:val="9"/>
        <w:topLinePunct/>
      </w:pPr>
      <w:bookmarkStart w:name="_TOC_250000" w:id="45"/>
      <w:bookmarkStart w:name="附件 " w:id="46"/>
      <w:bookmarkEnd w:id="45"/>
      <w:r>
        <w:rPr>
          <w:kern w:val="2"/>
          <w:sz w:val="32"/>
          <w:szCs w:val="32"/>
          <w:rFonts w:cstheme="minorBidi" w:hAnsiTheme="minorHAnsi" w:eastAsiaTheme="minorHAnsi" w:asciiTheme="minorHAnsi" w:ascii="黑体" w:hAnsi="黑体" w:eastAsia="黑体" w:cs="黑体"/>
          <w:b/>
          <w:bCs/>
        </w:rPr>
        <w:t>附 件</w:t>
      </w:r>
    </w:p>
    <w:p w:rsidR="0018722C">
      <w:pPr>
        <w:pStyle w:val="aff7"/>
        <w:topLinePunct/>
      </w:pPr>
      <w:r>
        <w:drawing>
          <wp:inline>
            <wp:extent cx="5075934" cy="7103744"/>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35" cstate="print"/>
                    <a:stretch>
                      <a:fillRect/>
                    </a:stretch>
                  </pic:blipFill>
                  <pic:spPr>
                    <a:xfrm>
                      <a:off x="0" y="0"/>
                      <a:ext cx="5075934" cy="7103744"/>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102</w:t>
      </w:r>
    </w:p>
    <w:p w:rsidR="0018722C">
      <w:pPr>
        <w:pStyle w:val="aff7"/>
        <w:topLinePunct/>
      </w:pPr>
      <w:r>
        <w:rPr>
          <w:rFonts w:ascii="Calibri"/>
          <w:sz w:val="20"/>
        </w:rPr>
        <w:drawing>
          <wp:inline distT="0" distB="0" distL="0" distR="0">
            <wp:extent cx="4924046" cy="7480934"/>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36" cstate="print"/>
                    <a:stretch>
                      <a:fillRect/>
                    </a:stretch>
                  </pic:blipFill>
                  <pic:spPr>
                    <a:xfrm>
                      <a:off x="0" y="0"/>
                      <a:ext cx="4924046" cy="7480934"/>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103</w:t>
      </w:r>
    </w:p>
    <w:p w:rsidR="0018722C">
      <w:pPr>
        <w:pStyle w:val="aff7"/>
        <w:topLinePunct/>
      </w:pPr>
      <w:r>
        <w:rPr>
          <w:rFonts w:ascii="Calibri"/>
          <w:sz w:val="20"/>
        </w:rPr>
        <w:drawing>
          <wp:inline distT="0" distB="0" distL="0" distR="0">
            <wp:extent cx="4840686" cy="6667881"/>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37" cstate="print"/>
                    <a:stretch>
                      <a:fillRect/>
                    </a:stretch>
                  </pic:blipFill>
                  <pic:spPr>
                    <a:xfrm>
                      <a:off x="0" y="0"/>
                      <a:ext cx="4840686" cy="6667881"/>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104</w:t>
      </w:r>
    </w:p>
    <w:p w:rsidR="0018722C">
      <w:pPr>
        <w:pStyle w:val="aff7"/>
        <w:topLinePunct/>
      </w:pPr>
      <w:r>
        <w:rPr>
          <w:rFonts w:ascii="Calibri"/>
          <w:sz w:val="20"/>
        </w:rPr>
        <w:drawing>
          <wp:inline distT="0" distB="0" distL="0" distR="0">
            <wp:extent cx="4644343" cy="6659499"/>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38" cstate="print"/>
                    <a:stretch>
                      <a:fillRect/>
                    </a:stretch>
                  </pic:blipFill>
                  <pic:spPr>
                    <a:xfrm>
                      <a:off x="0" y="0"/>
                      <a:ext cx="4644343" cy="6659499"/>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105</w:t>
      </w:r>
    </w:p>
    <w:p w:rsidR="0018722C">
      <w:pPr>
        <w:pStyle w:val="aff7"/>
        <w:topLinePunct/>
      </w:pPr>
      <w:r>
        <w:rPr>
          <w:rFonts w:ascii="Calibri"/>
          <w:sz w:val="20"/>
        </w:rPr>
        <w:drawing>
          <wp:inline distT="0" distB="0" distL="0" distR="0">
            <wp:extent cx="4714149" cy="6655308"/>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39" cstate="print"/>
                    <a:stretch>
                      <a:fillRect/>
                    </a:stretch>
                  </pic:blipFill>
                  <pic:spPr>
                    <a:xfrm>
                      <a:off x="0" y="0"/>
                      <a:ext cx="4714149" cy="6655308"/>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106</w:t>
      </w:r>
    </w:p>
    <w:p w:rsidR="0018722C">
      <w:pPr>
        <w:pStyle w:val="aff7"/>
        <w:topLinePunct/>
      </w:pPr>
      <w:r>
        <w:rPr>
          <w:rFonts w:ascii="Calibri"/>
          <w:sz w:val="20"/>
        </w:rPr>
        <w:drawing>
          <wp:inline distT="0" distB="0" distL="0" distR="0">
            <wp:extent cx="4832073" cy="6817042"/>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40" cstate="print"/>
                    <a:stretch>
                      <a:fillRect/>
                    </a:stretch>
                  </pic:blipFill>
                  <pic:spPr>
                    <a:xfrm>
                      <a:off x="0" y="0"/>
                      <a:ext cx="4832073" cy="6817042"/>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107</w:t>
      </w:r>
    </w:p>
    <w:p w:rsidR="0018722C">
      <w:pPr>
        <w:pStyle w:val="aff7"/>
        <w:topLinePunct/>
      </w:pPr>
      <w:r>
        <w:rPr>
          <w:rFonts w:ascii="Calibri"/>
          <w:sz w:val="20"/>
        </w:rPr>
        <w:drawing>
          <wp:inline distT="0" distB="0" distL="0" distR="0">
            <wp:extent cx="5057416" cy="7137844"/>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41" cstate="print"/>
                    <a:stretch>
                      <a:fillRect/>
                    </a:stretch>
                  </pic:blipFill>
                  <pic:spPr>
                    <a:xfrm>
                      <a:off x="0" y="0"/>
                      <a:ext cx="5057416" cy="7137844"/>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108</w:t>
      </w:r>
    </w:p>
    <w:p w:rsidR="0018722C">
      <w:pPr>
        <w:pStyle w:val="aff7"/>
        <w:topLinePunct/>
      </w:pPr>
      <w:r>
        <w:rPr>
          <w:rFonts w:ascii="Calibri"/>
          <w:sz w:val="20"/>
        </w:rPr>
        <w:drawing>
          <wp:inline distT="0" distB="0" distL="0" distR="0">
            <wp:extent cx="4607862" cy="6344983"/>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42" cstate="print"/>
                    <a:stretch>
                      <a:fillRect/>
                    </a:stretch>
                  </pic:blipFill>
                  <pic:spPr>
                    <a:xfrm>
                      <a:off x="0" y="0"/>
                      <a:ext cx="4607862" cy="6344983"/>
                    </a:xfrm>
                    <a:prstGeom prst="rect">
                      <a:avLst/>
                    </a:prstGeom>
                  </pic:spPr>
                </pic:pic>
              </a:graphicData>
            </a:graphic>
          </wp:inline>
        </w:drawing>
      </w:r>
      <w:r/>
    </w:p>
    <w:p w:rsidR="0018722C">
      <w:pPr>
        <w:pStyle w:val="affff1"/>
        <w:topLinePunct/>
      </w:pPr>
      <w:r>
        <w:rPr>
          <w:rFonts w:cstheme="minorBidi" w:hAnsiTheme="minorHAnsi" w:eastAsiaTheme="minorHAnsi" w:asciiTheme="minorHAnsi" w:ascii="Calibri"/>
        </w:rPr>
        <w:t>109</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18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_Ref665915417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7"/>
      <w:numFmt w:val="decimal"/>
      <w:lvlText w:val="%1."/>
      <w:lvlJc w:val="left"/>
      <w:pPr>
        <w:ind w:left="1320" w:hanging="420"/>
        <w:jc w:val="left"/>
      </w:pPr>
      <w:rPr>
        <w:rFonts w:hint="default"/>
        <w:w w:val="100"/>
      </w:rPr>
    </w:lvl>
    <w:lvl w:ilvl="1">
      <w:start w:val="0"/>
      <w:numFmt w:val="bullet"/>
      <w:lvlText w:val="•"/>
      <w:lvlJc w:val="left"/>
      <w:pPr>
        <w:ind w:left="2120" w:hanging="420"/>
      </w:pPr>
      <w:rPr>
        <w:rFonts w:hint="default"/>
      </w:rPr>
    </w:lvl>
    <w:lvl w:ilvl="2">
      <w:start w:val="0"/>
      <w:numFmt w:val="bullet"/>
      <w:lvlText w:val="•"/>
      <w:lvlJc w:val="left"/>
      <w:pPr>
        <w:ind w:left="2921" w:hanging="420"/>
      </w:pPr>
      <w:rPr>
        <w:rFonts w:hint="default"/>
      </w:rPr>
    </w:lvl>
    <w:lvl w:ilvl="3">
      <w:start w:val="0"/>
      <w:numFmt w:val="bullet"/>
      <w:lvlText w:val="•"/>
      <w:lvlJc w:val="left"/>
      <w:pPr>
        <w:ind w:left="3721" w:hanging="420"/>
      </w:pPr>
      <w:rPr>
        <w:rFonts w:hint="default"/>
      </w:rPr>
    </w:lvl>
    <w:lvl w:ilvl="4">
      <w:start w:val="0"/>
      <w:numFmt w:val="bullet"/>
      <w:lvlText w:val="•"/>
      <w:lvlJc w:val="left"/>
      <w:pPr>
        <w:ind w:left="4522"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725" w:hanging="420"/>
      </w:pPr>
      <w:rPr>
        <w:rFonts w:hint="default"/>
      </w:rPr>
    </w:lvl>
  </w:abstractNum>
  <w:abstractNum w:abstractNumId="18">
    <w:multiLevelType w:val="hybridMultilevel"/>
    <w:lvl w:ilvl="0">
      <w:start w:val="1"/>
      <w:numFmt w:val="decimal"/>
      <w:lvlText w:val="%1."/>
      <w:lvlJc w:val="left"/>
      <w:pPr>
        <w:ind w:left="1320" w:hanging="420"/>
        <w:jc w:val="left"/>
      </w:pPr>
      <w:rPr>
        <w:rFonts w:hint="default" w:ascii="Times New Roman" w:hAnsi="Times New Roman" w:eastAsia="Times New Roman" w:cs="Times New Roman"/>
        <w:w w:val="100"/>
        <w:sz w:val="21"/>
        <w:szCs w:val="21"/>
      </w:rPr>
    </w:lvl>
    <w:lvl w:ilvl="1">
      <w:start w:val="0"/>
      <w:numFmt w:val="bullet"/>
      <w:lvlText w:val="•"/>
      <w:lvlJc w:val="left"/>
      <w:pPr>
        <w:ind w:left="2120" w:hanging="420"/>
      </w:pPr>
      <w:rPr>
        <w:rFonts w:hint="default"/>
      </w:rPr>
    </w:lvl>
    <w:lvl w:ilvl="2">
      <w:start w:val="0"/>
      <w:numFmt w:val="bullet"/>
      <w:lvlText w:val="•"/>
      <w:lvlJc w:val="left"/>
      <w:pPr>
        <w:ind w:left="2921" w:hanging="420"/>
      </w:pPr>
      <w:rPr>
        <w:rFonts w:hint="default"/>
      </w:rPr>
    </w:lvl>
    <w:lvl w:ilvl="3">
      <w:start w:val="0"/>
      <w:numFmt w:val="bullet"/>
      <w:lvlText w:val="•"/>
      <w:lvlJc w:val="left"/>
      <w:pPr>
        <w:ind w:left="3721" w:hanging="420"/>
      </w:pPr>
      <w:rPr>
        <w:rFonts w:hint="default"/>
      </w:rPr>
    </w:lvl>
    <w:lvl w:ilvl="4">
      <w:start w:val="0"/>
      <w:numFmt w:val="bullet"/>
      <w:lvlText w:val="•"/>
      <w:lvlJc w:val="left"/>
      <w:pPr>
        <w:ind w:left="4522"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725" w:hanging="420"/>
      </w:pPr>
      <w:rPr>
        <w:rFonts w:hint="default"/>
      </w:rPr>
    </w:lvl>
  </w:abstractNum>
  <w:abstractNum w:abstractNumId="17">
    <w:multiLevelType w:val="hybridMultilevel"/>
    <w:lvl w:ilvl="0">
      <w:start w:val="1"/>
      <w:numFmt w:val="decimal"/>
      <w:lvlText w:val="%1."/>
      <w:lvlJc w:val="left"/>
      <w:pPr>
        <w:ind w:left="1260" w:hanging="600"/>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2078" w:hanging="600"/>
      </w:pPr>
      <w:rPr>
        <w:rFonts w:hint="default"/>
      </w:rPr>
    </w:lvl>
    <w:lvl w:ilvl="2">
      <w:start w:val="0"/>
      <w:numFmt w:val="bullet"/>
      <w:lvlText w:val="•"/>
      <w:lvlJc w:val="left"/>
      <w:pPr>
        <w:ind w:left="2897" w:hanging="600"/>
      </w:pPr>
      <w:rPr>
        <w:rFonts w:hint="default"/>
      </w:rPr>
    </w:lvl>
    <w:lvl w:ilvl="3">
      <w:start w:val="0"/>
      <w:numFmt w:val="bullet"/>
      <w:lvlText w:val="•"/>
      <w:lvlJc w:val="left"/>
      <w:pPr>
        <w:ind w:left="3715" w:hanging="600"/>
      </w:pPr>
      <w:rPr>
        <w:rFonts w:hint="default"/>
      </w:rPr>
    </w:lvl>
    <w:lvl w:ilvl="4">
      <w:start w:val="0"/>
      <w:numFmt w:val="bullet"/>
      <w:lvlText w:val="•"/>
      <w:lvlJc w:val="left"/>
      <w:pPr>
        <w:ind w:left="4534" w:hanging="600"/>
      </w:pPr>
      <w:rPr>
        <w:rFonts w:hint="default"/>
      </w:rPr>
    </w:lvl>
    <w:lvl w:ilvl="5">
      <w:start w:val="0"/>
      <w:numFmt w:val="bullet"/>
      <w:lvlText w:val="•"/>
      <w:lvlJc w:val="left"/>
      <w:pPr>
        <w:ind w:left="5353" w:hanging="600"/>
      </w:pPr>
      <w:rPr>
        <w:rFonts w:hint="default"/>
      </w:rPr>
    </w:lvl>
    <w:lvl w:ilvl="6">
      <w:start w:val="0"/>
      <w:numFmt w:val="bullet"/>
      <w:lvlText w:val="•"/>
      <w:lvlJc w:val="left"/>
      <w:pPr>
        <w:ind w:left="6171" w:hanging="600"/>
      </w:pPr>
      <w:rPr>
        <w:rFonts w:hint="default"/>
      </w:rPr>
    </w:lvl>
    <w:lvl w:ilvl="7">
      <w:start w:val="0"/>
      <w:numFmt w:val="bullet"/>
      <w:lvlText w:val="•"/>
      <w:lvlJc w:val="left"/>
      <w:pPr>
        <w:ind w:left="6990" w:hanging="600"/>
      </w:pPr>
      <w:rPr>
        <w:rFonts w:hint="default"/>
      </w:rPr>
    </w:lvl>
    <w:lvl w:ilvl="8">
      <w:start w:val="0"/>
      <w:numFmt w:val="bullet"/>
      <w:lvlText w:val="•"/>
      <w:lvlJc w:val="left"/>
      <w:pPr>
        <w:ind w:left="7809" w:hanging="600"/>
      </w:pPr>
      <w:rPr>
        <w:rFonts w:hint="default"/>
      </w:rPr>
    </w:lvl>
  </w:abstractNum>
  <w:abstractNum w:abstractNumId="16">
    <w:multiLevelType w:val="hybridMultilevel"/>
    <w:lvl w:ilvl="0">
      <w:start w:val="3"/>
      <w:numFmt w:val="decimal"/>
      <w:lvlText w:val="%1"/>
      <w:lvlJc w:val="left"/>
      <w:pPr>
        <w:ind w:left="1322" w:hanging="423"/>
        <w:jc w:val="left"/>
      </w:pPr>
      <w:rPr>
        <w:rFonts w:hint="default"/>
      </w:rPr>
    </w:lvl>
    <w:lvl w:ilvl="1">
      <w:start w:val="2"/>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945" w:hanging="423"/>
      </w:pPr>
      <w:rPr>
        <w:rFonts w:hint="default"/>
      </w:rPr>
    </w:lvl>
    <w:lvl w:ilvl="3">
      <w:start w:val="0"/>
      <w:numFmt w:val="bullet"/>
      <w:lvlText w:val="•"/>
      <w:lvlJc w:val="left"/>
      <w:pPr>
        <w:ind w:left="3757" w:hanging="423"/>
      </w:pPr>
      <w:rPr>
        <w:rFonts w:hint="default"/>
      </w:rPr>
    </w:lvl>
    <w:lvl w:ilvl="4">
      <w:start w:val="0"/>
      <w:numFmt w:val="bullet"/>
      <w:lvlText w:val="•"/>
      <w:lvlJc w:val="left"/>
      <w:pPr>
        <w:ind w:left="4570" w:hanging="423"/>
      </w:pPr>
      <w:rPr>
        <w:rFonts w:hint="default"/>
      </w:rPr>
    </w:lvl>
    <w:lvl w:ilvl="5">
      <w:start w:val="0"/>
      <w:numFmt w:val="bullet"/>
      <w:lvlText w:val="•"/>
      <w:lvlJc w:val="left"/>
      <w:pPr>
        <w:ind w:left="5383" w:hanging="423"/>
      </w:pPr>
      <w:rPr>
        <w:rFonts w:hint="default"/>
      </w:rPr>
    </w:lvl>
    <w:lvl w:ilvl="6">
      <w:start w:val="0"/>
      <w:numFmt w:val="bullet"/>
      <w:lvlText w:val="•"/>
      <w:lvlJc w:val="left"/>
      <w:pPr>
        <w:ind w:left="6195" w:hanging="423"/>
      </w:pPr>
      <w:rPr>
        <w:rFonts w:hint="default"/>
      </w:rPr>
    </w:lvl>
    <w:lvl w:ilvl="7">
      <w:start w:val="0"/>
      <w:numFmt w:val="bullet"/>
      <w:lvlText w:val="•"/>
      <w:lvlJc w:val="left"/>
      <w:pPr>
        <w:ind w:left="7008" w:hanging="423"/>
      </w:pPr>
      <w:rPr>
        <w:rFonts w:hint="default"/>
      </w:rPr>
    </w:lvl>
    <w:lvl w:ilvl="8">
      <w:start w:val="0"/>
      <w:numFmt w:val="bullet"/>
      <w:lvlText w:val="•"/>
      <w:lvlJc w:val="left"/>
      <w:pPr>
        <w:ind w:left="7821" w:hanging="423"/>
      </w:pPr>
      <w:rPr>
        <w:rFonts w:hint="default"/>
      </w:rPr>
    </w:lvl>
  </w:abstractNum>
  <w:abstractNum w:abstractNumId="15">
    <w:multiLevelType w:val="hybridMultilevel"/>
    <w:lvl w:ilvl="0">
      <w:start w:val="2"/>
      <w:numFmt w:val="decimal"/>
      <w:lvlText w:val="%1"/>
      <w:lvlJc w:val="left"/>
      <w:pPr>
        <w:ind w:left="1322" w:hanging="423"/>
        <w:jc w:val="left"/>
      </w:pPr>
      <w:rPr>
        <w:rFonts w:hint="default"/>
      </w:rPr>
    </w:lvl>
    <w:lvl w:ilvl="1">
      <w:start w:val="1"/>
      <w:numFmt w:val="decimal"/>
      <w:lvlText w:val="%1.%2"/>
      <w:lvlJc w:val="left"/>
      <w:pPr>
        <w:ind w:left="1322" w:hanging="423"/>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1381" w:hanging="481"/>
        <w:jc w:val="left"/>
      </w:pPr>
      <w:rPr>
        <w:rFonts w:hint="default"/>
        <w:b/>
        <w:bCs/>
        <w:w w:val="100"/>
      </w:rPr>
    </w:lvl>
    <w:lvl w:ilvl="3">
      <w:start w:val="0"/>
      <w:numFmt w:val="bullet"/>
      <w:lvlText w:val="•"/>
      <w:lvlJc w:val="left"/>
      <w:pPr>
        <w:ind w:left="3145" w:hanging="481"/>
      </w:pPr>
      <w:rPr>
        <w:rFonts w:hint="default"/>
      </w:rPr>
    </w:lvl>
    <w:lvl w:ilvl="4">
      <w:start w:val="0"/>
      <w:numFmt w:val="bullet"/>
      <w:lvlText w:val="•"/>
      <w:lvlJc w:val="left"/>
      <w:pPr>
        <w:ind w:left="4028" w:hanging="481"/>
      </w:pPr>
      <w:rPr>
        <w:rFonts w:hint="default"/>
      </w:rPr>
    </w:lvl>
    <w:lvl w:ilvl="5">
      <w:start w:val="0"/>
      <w:numFmt w:val="bullet"/>
      <w:lvlText w:val="•"/>
      <w:lvlJc w:val="left"/>
      <w:pPr>
        <w:ind w:left="4911" w:hanging="481"/>
      </w:pPr>
      <w:rPr>
        <w:rFonts w:hint="default"/>
      </w:rPr>
    </w:lvl>
    <w:lvl w:ilvl="6">
      <w:start w:val="0"/>
      <w:numFmt w:val="bullet"/>
      <w:lvlText w:val="•"/>
      <w:lvlJc w:val="left"/>
      <w:pPr>
        <w:ind w:left="5794" w:hanging="481"/>
      </w:pPr>
      <w:rPr>
        <w:rFonts w:hint="default"/>
      </w:rPr>
    </w:lvl>
    <w:lvl w:ilvl="7">
      <w:start w:val="0"/>
      <w:numFmt w:val="bullet"/>
      <w:lvlText w:val="•"/>
      <w:lvlJc w:val="left"/>
      <w:pPr>
        <w:ind w:left="6677" w:hanging="481"/>
      </w:pPr>
      <w:rPr>
        <w:rFonts w:hint="default"/>
      </w:rPr>
    </w:lvl>
    <w:lvl w:ilvl="8">
      <w:start w:val="0"/>
      <w:numFmt w:val="bullet"/>
      <w:lvlText w:val="•"/>
      <w:lvlJc w:val="left"/>
      <w:pPr>
        <w:ind w:left="7560" w:hanging="481"/>
      </w:pPr>
      <w:rPr>
        <w:rFonts w:hint="default"/>
      </w:rPr>
    </w:lvl>
  </w:abstractNum>
  <w:abstractNum w:abstractNumId="14">
    <w:multiLevelType w:val="hybridMultilevel"/>
    <w:lvl w:ilvl="0">
      <w:start w:val="20"/>
      <w:numFmt w:val="decimal"/>
      <w:lvlText w:val="[%1]"/>
      <w:lvlJc w:val="left"/>
      <w:pPr>
        <w:ind w:left="132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2120" w:hanging="420"/>
      </w:pPr>
      <w:rPr>
        <w:rFonts w:hint="default"/>
      </w:rPr>
    </w:lvl>
    <w:lvl w:ilvl="2">
      <w:start w:val="0"/>
      <w:numFmt w:val="bullet"/>
      <w:lvlText w:val="•"/>
      <w:lvlJc w:val="left"/>
      <w:pPr>
        <w:ind w:left="2921" w:hanging="420"/>
      </w:pPr>
      <w:rPr>
        <w:rFonts w:hint="default"/>
      </w:rPr>
    </w:lvl>
    <w:lvl w:ilvl="3">
      <w:start w:val="0"/>
      <w:numFmt w:val="bullet"/>
      <w:lvlText w:val="•"/>
      <w:lvlJc w:val="left"/>
      <w:pPr>
        <w:ind w:left="3721" w:hanging="420"/>
      </w:pPr>
      <w:rPr>
        <w:rFonts w:hint="default"/>
      </w:rPr>
    </w:lvl>
    <w:lvl w:ilvl="4">
      <w:start w:val="0"/>
      <w:numFmt w:val="bullet"/>
      <w:lvlText w:val="•"/>
      <w:lvlJc w:val="left"/>
      <w:pPr>
        <w:ind w:left="4522"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725" w:hanging="420"/>
      </w:pPr>
      <w:rPr>
        <w:rFonts w:hint="default"/>
      </w:rPr>
    </w:lvl>
  </w:abstractNum>
  <w:abstractNum w:abstractNumId="13">
    <w:multiLevelType w:val="hybridMultilevel"/>
    <w:lvl w:ilvl="0">
      <w:start w:val="1"/>
      <w:numFmt w:val="decimal"/>
      <w:lvlText w:val="[%1]"/>
      <w:lvlJc w:val="left"/>
      <w:pPr>
        <w:ind w:left="1320" w:hanging="42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2126" w:hanging="420"/>
      </w:pPr>
      <w:rPr>
        <w:rFonts w:hint="default"/>
      </w:rPr>
    </w:lvl>
    <w:lvl w:ilvl="2">
      <w:start w:val="0"/>
      <w:numFmt w:val="bullet"/>
      <w:lvlText w:val="•"/>
      <w:lvlJc w:val="left"/>
      <w:pPr>
        <w:ind w:left="2933" w:hanging="420"/>
      </w:pPr>
      <w:rPr>
        <w:rFonts w:hint="default"/>
      </w:rPr>
    </w:lvl>
    <w:lvl w:ilvl="3">
      <w:start w:val="0"/>
      <w:numFmt w:val="bullet"/>
      <w:lvlText w:val="•"/>
      <w:lvlJc w:val="left"/>
      <w:pPr>
        <w:ind w:left="3739" w:hanging="420"/>
      </w:pPr>
      <w:rPr>
        <w:rFonts w:hint="default"/>
      </w:rPr>
    </w:lvl>
    <w:lvl w:ilvl="4">
      <w:start w:val="0"/>
      <w:numFmt w:val="bullet"/>
      <w:lvlText w:val="•"/>
      <w:lvlJc w:val="left"/>
      <w:pPr>
        <w:ind w:left="4546" w:hanging="420"/>
      </w:pPr>
      <w:rPr>
        <w:rFonts w:hint="default"/>
      </w:rPr>
    </w:lvl>
    <w:lvl w:ilvl="5">
      <w:start w:val="0"/>
      <w:numFmt w:val="bullet"/>
      <w:lvlText w:val="•"/>
      <w:lvlJc w:val="left"/>
      <w:pPr>
        <w:ind w:left="5353" w:hanging="420"/>
      </w:pPr>
      <w:rPr>
        <w:rFonts w:hint="default"/>
      </w:rPr>
    </w:lvl>
    <w:lvl w:ilvl="6">
      <w:start w:val="0"/>
      <w:numFmt w:val="bullet"/>
      <w:lvlText w:val="•"/>
      <w:lvlJc w:val="left"/>
      <w:pPr>
        <w:ind w:left="6159" w:hanging="420"/>
      </w:pPr>
      <w:rPr>
        <w:rFonts w:hint="default"/>
      </w:rPr>
    </w:lvl>
    <w:lvl w:ilvl="7">
      <w:start w:val="0"/>
      <w:numFmt w:val="bullet"/>
      <w:lvlText w:val="•"/>
      <w:lvlJc w:val="left"/>
      <w:pPr>
        <w:ind w:left="6966" w:hanging="420"/>
      </w:pPr>
      <w:rPr>
        <w:rFonts w:hint="default"/>
      </w:rPr>
    </w:lvl>
    <w:lvl w:ilvl="8">
      <w:start w:val="0"/>
      <w:numFmt w:val="bullet"/>
      <w:lvlText w:val="•"/>
      <w:lvlJc w:val="left"/>
      <w:pPr>
        <w:ind w:left="7773" w:hanging="420"/>
      </w:pPr>
      <w:rPr>
        <w:rFonts w:hint="default"/>
      </w:rPr>
    </w:lvl>
  </w:abstractNum>
  <w:abstractNum w:abstractNumId="12">
    <w:multiLevelType w:val="hybridMultilevel"/>
    <w:lvl w:ilvl="0">
      <w:start w:val="21"/>
      <w:numFmt w:val="decimal"/>
      <w:lvlText w:val="%1"/>
      <w:lvlJc w:val="left"/>
      <w:pPr>
        <w:ind w:left="900" w:hanging="543"/>
        <w:jc w:val="left"/>
      </w:pPr>
      <w:rPr>
        <w:rFonts w:hint="default"/>
      </w:rPr>
    </w:lvl>
    <w:lvl w:ilvl="1">
      <w:start w:val="50"/>
      <w:numFmt w:val="decimal"/>
      <w:lvlText w:val="%1.%2"/>
      <w:lvlJc w:val="left"/>
      <w:pPr>
        <w:ind w:left="900" w:hanging="543"/>
        <w:jc w:val="left"/>
      </w:pPr>
      <w:rPr>
        <w:rFonts w:hint="default" w:ascii="Times New Roman" w:hAnsi="Times New Roman" w:eastAsia="Times New Roman" w:cs="Times New Roman"/>
        <w:w w:val="100"/>
        <w:sz w:val="22"/>
        <w:szCs w:val="22"/>
      </w:rPr>
    </w:lvl>
    <w:lvl w:ilvl="2">
      <w:start w:val="1"/>
      <w:numFmt w:val="decimal"/>
      <w:lvlText w:val="%3."/>
      <w:lvlJc w:val="left"/>
      <w:pPr>
        <w:ind w:left="1740" w:hanging="358"/>
        <w:jc w:val="right"/>
      </w:pPr>
      <w:rPr>
        <w:rFonts w:hint="default"/>
        <w:spacing w:val="-60"/>
        <w:w w:val="99"/>
      </w:rPr>
    </w:lvl>
    <w:lvl w:ilvl="3">
      <w:start w:val="1"/>
      <w:numFmt w:val="decimal"/>
      <w:lvlText w:val="%3.%4."/>
      <w:lvlJc w:val="left"/>
      <w:pPr>
        <w:ind w:left="1323" w:hanging="424"/>
        <w:jc w:val="left"/>
      </w:pPr>
      <w:rPr>
        <w:rFonts w:hint="default" w:ascii="Times New Roman" w:hAnsi="Times New Roman" w:eastAsia="Times New Roman" w:cs="Times New Roman"/>
        <w:w w:val="100"/>
        <w:sz w:val="26"/>
        <w:szCs w:val="26"/>
      </w:rPr>
    </w:lvl>
    <w:lvl w:ilvl="4">
      <w:start w:val="0"/>
      <w:numFmt w:val="bullet"/>
      <w:lvlText w:val="•"/>
      <w:lvlJc w:val="left"/>
      <w:pPr>
        <w:ind w:left="3666" w:hanging="424"/>
      </w:pPr>
      <w:rPr>
        <w:rFonts w:hint="default"/>
      </w:rPr>
    </w:lvl>
    <w:lvl w:ilvl="5">
      <w:start w:val="0"/>
      <w:numFmt w:val="bullet"/>
      <w:lvlText w:val="•"/>
      <w:lvlJc w:val="left"/>
      <w:pPr>
        <w:ind w:left="4629" w:hanging="424"/>
      </w:pPr>
      <w:rPr>
        <w:rFonts w:hint="default"/>
      </w:rPr>
    </w:lvl>
    <w:lvl w:ilvl="6">
      <w:start w:val="0"/>
      <w:numFmt w:val="bullet"/>
      <w:lvlText w:val="•"/>
      <w:lvlJc w:val="left"/>
      <w:pPr>
        <w:ind w:left="5593" w:hanging="424"/>
      </w:pPr>
      <w:rPr>
        <w:rFonts w:hint="default"/>
      </w:rPr>
    </w:lvl>
    <w:lvl w:ilvl="7">
      <w:start w:val="0"/>
      <w:numFmt w:val="bullet"/>
      <w:lvlText w:val="•"/>
      <w:lvlJc w:val="left"/>
      <w:pPr>
        <w:ind w:left="6556" w:hanging="424"/>
      </w:pPr>
      <w:rPr>
        <w:rFonts w:hint="default"/>
      </w:rPr>
    </w:lvl>
    <w:lvl w:ilvl="8">
      <w:start w:val="0"/>
      <w:numFmt w:val="bullet"/>
      <w:lvlText w:val="•"/>
      <w:lvlJc w:val="left"/>
      <w:pPr>
        <w:ind w:left="7519" w:hanging="424"/>
      </w:pPr>
      <w:rPr>
        <w:rFonts w:hint="default"/>
      </w:rPr>
    </w:lvl>
  </w:abstractNum>
  <w:abstractNum w:abstractNumId="11">
    <w:multiLevelType w:val="hybridMultilevel"/>
    <w:lvl w:ilvl="0">
      <w:start w:val="6"/>
      <w:numFmt w:val="decimal"/>
      <w:lvlText w:val="%1."/>
      <w:lvlJc w:val="left"/>
      <w:pPr>
        <w:ind w:left="1181" w:hanging="281"/>
        <w:jc w:val="left"/>
      </w:pPr>
      <w:rPr>
        <w:rFonts w:hint="default" w:ascii="Times New Roman" w:hAnsi="Times New Roman" w:eastAsia="Times New Roman" w:cs="Times New Roman"/>
        <w:b/>
        <w:bCs/>
        <w:w w:val="100"/>
        <w:sz w:val="28"/>
        <w:szCs w:val="28"/>
      </w:rPr>
    </w:lvl>
    <w:lvl w:ilvl="1">
      <w:start w:val="1"/>
      <w:numFmt w:val="decimal"/>
      <w:lvlText w:val="%2."/>
      <w:lvlJc w:val="left"/>
      <w:pPr>
        <w:ind w:left="900" w:hanging="236"/>
        <w:jc w:val="left"/>
      </w:pPr>
      <w:rPr>
        <w:rFonts w:hint="default" w:ascii="Times New Roman" w:hAnsi="Times New Roman" w:eastAsia="Times New Roman" w:cs="Times New Roman"/>
        <w:w w:val="100"/>
        <w:sz w:val="24"/>
        <w:szCs w:val="24"/>
      </w:rPr>
    </w:lvl>
    <w:lvl w:ilvl="2">
      <w:start w:val="0"/>
      <w:numFmt w:val="bullet"/>
      <w:lvlText w:val="•"/>
      <w:lvlJc w:val="left"/>
      <w:pPr>
        <w:ind w:left="2085" w:hanging="236"/>
      </w:pPr>
      <w:rPr>
        <w:rFonts w:hint="default"/>
      </w:rPr>
    </w:lvl>
    <w:lvl w:ilvl="3">
      <w:start w:val="0"/>
      <w:numFmt w:val="bullet"/>
      <w:lvlText w:val="•"/>
      <w:lvlJc w:val="left"/>
      <w:pPr>
        <w:ind w:left="2990" w:hanging="236"/>
      </w:pPr>
      <w:rPr>
        <w:rFonts w:hint="default"/>
      </w:rPr>
    </w:lvl>
    <w:lvl w:ilvl="4">
      <w:start w:val="0"/>
      <w:numFmt w:val="bullet"/>
      <w:lvlText w:val="•"/>
      <w:lvlJc w:val="left"/>
      <w:pPr>
        <w:ind w:left="3895" w:hanging="236"/>
      </w:pPr>
      <w:rPr>
        <w:rFonts w:hint="default"/>
      </w:rPr>
    </w:lvl>
    <w:lvl w:ilvl="5">
      <w:start w:val="0"/>
      <w:numFmt w:val="bullet"/>
      <w:lvlText w:val="•"/>
      <w:lvlJc w:val="left"/>
      <w:pPr>
        <w:ind w:left="4800" w:hanging="236"/>
      </w:pPr>
      <w:rPr>
        <w:rFonts w:hint="default"/>
      </w:rPr>
    </w:lvl>
    <w:lvl w:ilvl="6">
      <w:start w:val="0"/>
      <w:numFmt w:val="bullet"/>
      <w:lvlText w:val="•"/>
      <w:lvlJc w:val="left"/>
      <w:pPr>
        <w:ind w:left="5705" w:hanging="236"/>
      </w:pPr>
      <w:rPr>
        <w:rFonts w:hint="default"/>
      </w:rPr>
    </w:lvl>
    <w:lvl w:ilvl="7">
      <w:start w:val="0"/>
      <w:numFmt w:val="bullet"/>
      <w:lvlText w:val="•"/>
      <w:lvlJc w:val="left"/>
      <w:pPr>
        <w:ind w:left="6610" w:hanging="236"/>
      </w:pPr>
      <w:rPr>
        <w:rFonts w:hint="default"/>
      </w:rPr>
    </w:lvl>
    <w:lvl w:ilvl="8">
      <w:start w:val="0"/>
      <w:numFmt w:val="bullet"/>
      <w:lvlText w:val="•"/>
      <w:lvlJc w:val="left"/>
      <w:pPr>
        <w:ind w:left="7516" w:hanging="236"/>
      </w:pPr>
      <w:rPr>
        <w:rFonts w:hint="default"/>
      </w:rPr>
    </w:lvl>
  </w:abstractNum>
  <w:abstractNum w:abstractNumId="10">
    <w:multiLevelType w:val="hybridMultilevel"/>
    <w:lvl w:ilvl="0">
      <w:start w:val="3"/>
      <w:numFmt w:val="decimal"/>
      <w:lvlText w:val="%1."/>
      <w:lvlJc w:val="left"/>
      <w:pPr>
        <w:ind w:left="1112" w:hanging="213"/>
        <w:jc w:val="left"/>
      </w:pPr>
      <w:rPr>
        <w:rFonts w:hint="default" w:ascii="Times New Roman" w:hAnsi="Times New Roman" w:eastAsia="Times New Roman" w:cs="Times New Roman"/>
        <w:b/>
        <w:bCs/>
        <w:w w:val="100"/>
        <w:sz w:val="26"/>
        <w:szCs w:val="26"/>
      </w:rPr>
    </w:lvl>
    <w:lvl w:ilvl="1">
      <w:start w:val="1"/>
      <w:numFmt w:val="decimal"/>
      <w:lvlText w:val="%1.%2"/>
      <w:lvlJc w:val="left"/>
      <w:pPr>
        <w:ind w:left="1255" w:hanging="356"/>
        <w:jc w:val="left"/>
      </w:pPr>
      <w:rPr>
        <w:rFonts w:hint="default" w:ascii="Times New Roman" w:hAnsi="Times New Roman" w:eastAsia="Times New Roman" w:cs="Times New Roman"/>
        <w:b/>
        <w:bCs/>
        <w:w w:val="100"/>
        <w:sz w:val="24"/>
        <w:szCs w:val="24"/>
      </w:rPr>
    </w:lvl>
    <w:lvl w:ilvl="2">
      <w:start w:val="0"/>
      <w:numFmt w:val="bullet"/>
      <w:lvlText w:val="•"/>
      <w:lvlJc w:val="left"/>
      <w:pPr>
        <w:ind w:left="2180" w:hanging="356"/>
      </w:pPr>
      <w:rPr>
        <w:rFonts w:hint="default"/>
      </w:rPr>
    </w:lvl>
    <w:lvl w:ilvl="3">
      <w:start w:val="0"/>
      <w:numFmt w:val="bullet"/>
      <w:lvlText w:val="•"/>
      <w:lvlJc w:val="left"/>
      <w:pPr>
        <w:ind w:left="3101" w:hanging="356"/>
      </w:pPr>
      <w:rPr>
        <w:rFonts w:hint="default"/>
      </w:rPr>
    </w:lvl>
    <w:lvl w:ilvl="4">
      <w:start w:val="0"/>
      <w:numFmt w:val="bullet"/>
      <w:lvlText w:val="•"/>
      <w:lvlJc w:val="left"/>
      <w:pPr>
        <w:ind w:left="4022" w:hanging="356"/>
      </w:pPr>
      <w:rPr>
        <w:rFonts w:hint="default"/>
      </w:rPr>
    </w:lvl>
    <w:lvl w:ilvl="5">
      <w:start w:val="0"/>
      <w:numFmt w:val="bullet"/>
      <w:lvlText w:val="•"/>
      <w:lvlJc w:val="left"/>
      <w:pPr>
        <w:ind w:left="4942" w:hanging="356"/>
      </w:pPr>
      <w:rPr>
        <w:rFonts w:hint="default"/>
      </w:rPr>
    </w:lvl>
    <w:lvl w:ilvl="6">
      <w:start w:val="0"/>
      <w:numFmt w:val="bullet"/>
      <w:lvlText w:val="•"/>
      <w:lvlJc w:val="left"/>
      <w:pPr>
        <w:ind w:left="5863" w:hanging="356"/>
      </w:pPr>
      <w:rPr>
        <w:rFonts w:hint="default"/>
      </w:rPr>
    </w:lvl>
    <w:lvl w:ilvl="7">
      <w:start w:val="0"/>
      <w:numFmt w:val="bullet"/>
      <w:lvlText w:val="•"/>
      <w:lvlJc w:val="left"/>
      <w:pPr>
        <w:ind w:left="6784" w:hanging="356"/>
      </w:pPr>
      <w:rPr>
        <w:rFonts w:hint="default"/>
      </w:rPr>
    </w:lvl>
    <w:lvl w:ilvl="8">
      <w:start w:val="0"/>
      <w:numFmt w:val="bullet"/>
      <w:lvlText w:val="•"/>
      <w:lvlJc w:val="left"/>
      <w:pPr>
        <w:ind w:left="7704" w:hanging="356"/>
      </w:pPr>
      <w:rPr>
        <w:rFonts w:hint="default"/>
      </w:rPr>
    </w:lvl>
  </w:abstractNum>
  <w:abstractNum w:abstractNumId="9">
    <w:multiLevelType w:val="hybridMultilevel"/>
    <w:lvl w:ilvl="0">
      <w:start w:val="12"/>
      <w:numFmt w:val="decimal"/>
      <w:lvlText w:val="%1"/>
      <w:lvlJc w:val="left"/>
      <w:pPr>
        <w:ind w:left="900" w:hanging="543"/>
        <w:jc w:val="left"/>
      </w:pPr>
      <w:rPr>
        <w:rFonts w:hint="default"/>
      </w:rPr>
    </w:lvl>
    <w:lvl w:ilvl="1">
      <w:start w:val="1"/>
      <w:numFmt w:val="decimal"/>
      <w:lvlText w:val="%1.%2"/>
      <w:lvlJc w:val="left"/>
      <w:pPr>
        <w:ind w:left="900" w:hanging="543"/>
        <w:jc w:val="left"/>
      </w:pPr>
      <w:rPr>
        <w:rFonts w:hint="default"/>
        <w:spacing w:val="-82"/>
        <w:u w:val="single" w:color="000000"/>
      </w:rPr>
    </w:lvl>
    <w:lvl w:ilvl="2">
      <w:start w:val="0"/>
      <w:numFmt w:val="bullet"/>
      <w:lvlText w:val="•"/>
      <w:lvlJc w:val="left"/>
      <w:pPr>
        <w:ind w:left="2609" w:hanging="543"/>
      </w:pPr>
      <w:rPr>
        <w:rFonts w:hint="default"/>
      </w:rPr>
    </w:lvl>
    <w:lvl w:ilvl="3">
      <w:start w:val="0"/>
      <w:numFmt w:val="bullet"/>
      <w:lvlText w:val="•"/>
      <w:lvlJc w:val="left"/>
      <w:pPr>
        <w:ind w:left="3463" w:hanging="543"/>
      </w:pPr>
      <w:rPr>
        <w:rFonts w:hint="default"/>
      </w:rPr>
    </w:lvl>
    <w:lvl w:ilvl="4">
      <w:start w:val="0"/>
      <w:numFmt w:val="bullet"/>
      <w:lvlText w:val="•"/>
      <w:lvlJc w:val="left"/>
      <w:pPr>
        <w:ind w:left="4318" w:hanging="543"/>
      </w:pPr>
      <w:rPr>
        <w:rFonts w:hint="default"/>
      </w:rPr>
    </w:lvl>
    <w:lvl w:ilvl="5">
      <w:start w:val="0"/>
      <w:numFmt w:val="bullet"/>
      <w:lvlText w:val="•"/>
      <w:lvlJc w:val="left"/>
      <w:pPr>
        <w:ind w:left="5173" w:hanging="543"/>
      </w:pPr>
      <w:rPr>
        <w:rFonts w:hint="default"/>
      </w:rPr>
    </w:lvl>
    <w:lvl w:ilvl="6">
      <w:start w:val="0"/>
      <w:numFmt w:val="bullet"/>
      <w:lvlText w:val="•"/>
      <w:lvlJc w:val="left"/>
      <w:pPr>
        <w:ind w:left="6027" w:hanging="543"/>
      </w:pPr>
      <w:rPr>
        <w:rFonts w:hint="default"/>
      </w:rPr>
    </w:lvl>
    <w:lvl w:ilvl="7">
      <w:start w:val="0"/>
      <w:numFmt w:val="bullet"/>
      <w:lvlText w:val="•"/>
      <w:lvlJc w:val="left"/>
      <w:pPr>
        <w:ind w:left="6882" w:hanging="543"/>
      </w:pPr>
      <w:rPr>
        <w:rFonts w:hint="default"/>
      </w:rPr>
    </w:lvl>
    <w:lvl w:ilvl="8">
      <w:start w:val="0"/>
      <w:numFmt w:val="bullet"/>
      <w:lvlText w:val="•"/>
      <w:lvlJc w:val="left"/>
      <w:pPr>
        <w:ind w:left="7737" w:hanging="543"/>
      </w:pPr>
      <w:rPr>
        <w:rFonts w:hint="default"/>
      </w:rPr>
    </w:lvl>
  </w:abstractNum>
  <w:abstractNum w:abstractNumId="8">
    <w:multiLevelType w:val="hybridMultilevel"/>
    <w:lvl w:ilvl="0">
      <w:start w:val="1"/>
      <w:numFmt w:val="decimal"/>
      <w:lvlText w:val="%1."/>
      <w:lvlJc w:val="left"/>
      <w:pPr>
        <w:ind w:left="1258" w:hanging="360"/>
        <w:jc w:val="left"/>
      </w:pPr>
      <w:rPr>
        <w:rFonts w:hint="default" w:ascii="Times New Roman" w:hAnsi="Times New Roman" w:eastAsia="Times New Roman" w:cs="Times New Roman"/>
        <w:spacing w:val="-46"/>
        <w:w w:val="99"/>
        <w:sz w:val="24"/>
        <w:szCs w:val="24"/>
      </w:rPr>
    </w:lvl>
    <w:lvl w:ilvl="1">
      <w:start w:val="1"/>
      <w:numFmt w:val="decimal"/>
      <w:lvlText w:val="%1.%2"/>
      <w:lvlJc w:val="left"/>
      <w:pPr>
        <w:ind w:left="1317" w:hanging="418"/>
        <w:jc w:val="left"/>
      </w:pPr>
      <w:rPr>
        <w:rFonts w:hint="default" w:ascii="Times New Roman" w:hAnsi="Times New Roman" w:eastAsia="Times New Roman" w:cs="Times New Roman"/>
        <w:b/>
        <w:bCs/>
        <w:w w:val="100"/>
        <w:sz w:val="28"/>
        <w:szCs w:val="28"/>
      </w:rPr>
    </w:lvl>
    <w:lvl w:ilvl="2">
      <w:start w:val="0"/>
      <w:numFmt w:val="bullet"/>
      <w:lvlText w:val="•"/>
      <w:lvlJc w:val="left"/>
      <w:pPr>
        <w:ind w:left="2209" w:hanging="418"/>
      </w:pPr>
      <w:rPr>
        <w:rFonts w:hint="default"/>
      </w:rPr>
    </w:lvl>
    <w:lvl w:ilvl="3">
      <w:start w:val="0"/>
      <w:numFmt w:val="bullet"/>
      <w:lvlText w:val="•"/>
      <w:lvlJc w:val="left"/>
      <w:pPr>
        <w:ind w:left="3099" w:hanging="418"/>
      </w:pPr>
      <w:rPr>
        <w:rFonts w:hint="default"/>
      </w:rPr>
    </w:lvl>
    <w:lvl w:ilvl="4">
      <w:start w:val="0"/>
      <w:numFmt w:val="bullet"/>
      <w:lvlText w:val="•"/>
      <w:lvlJc w:val="left"/>
      <w:pPr>
        <w:ind w:left="3988" w:hanging="418"/>
      </w:pPr>
      <w:rPr>
        <w:rFonts w:hint="default"/>
      </w:rPr>
    </w:lvl>
    <w:lvl w:ilvl="5">
      <w:start w:val="0"/>
      <w:numFmt w:val="bullet"/>
      <w:lvlText w:val="•"/>
      <w:lvlJc w:val="left"/>
      <w:pPr>
        <w:ind w:left="4878" w:hanging="418"/>
      </w:pPr>
      <w:rPr>
        <w:rFonts w:hint="default"/>
      </w:rPr>
    </w:lvl>
    <w:lvl w:ilvl="6">
      <w:start w:val="0"/>
      <w:numFmt w:val="bullet"/>
      <w:lvlText w:val="•"/>
      <w:lvlJc w:val="left"/>
      <w:pPr>
        <w:ind w:left="5768" w:hanging="418"/>
      </w:pPr>
      <w:rPr>
        <w:rFonts w:hint="default"/>
      </w:rPr>
    </w:lvl>
    <w:lvl w:ilvl="7">
      <w:start w:val="0"/>
      <w:numFmt w:val="bullet"/>
      <w:lvlText w:val="•"/>
      <w:lvlJc w:val="left"/>
      <w:pPr>
        <w:ind w:left="6657" w:hanging="418"/>
      </w:pPr>
      <w:rPr>
        <w:rFonts w:hint="default"/>
      </w:rPr>
    </w:lvl>
    <w:lvl w:ilvl="8">
      <w:start w:val="0"/>
      <w:numFmt w:val="bullet"/>
      <w:lvlText w:val="•"/>
      <w:lvlJc w:val="left"/>
      <w:pPr>
        <w:ind w:left="7547" w:hanging="418"/>
      </w:pPr>
      <w:rPr>
        <w:rFonts w:hint="default"/>
      </w:rPr>
    </w:lvl>
  </w:abstractNum>
  <w:abstractNum w:abstractNumId="7">
    <w:multiLevelType w:val="hybridMultilevel"/>
    <w:lvl w:ilvl="0">
      <w:start w:val="6"/>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spacing w:val="-1"/>
        <w:w w:val="99"/>
        <w:u w:val="single" w:color="000000"/>
      </w:rPr>
    </w:lvl>
    <w:lvl w:ilvl="2">
      <w:start w:val="0"/>
      <w:numFmt w:val="bullet"/>
      <w:lvlText w:val="•"/>
      <w:lvlJc w:val="left"/>
      <w:pPr>
        <w:ind w:left="2921" w:hanging="420"/>
      </w:pPr>
      <w:rPr>
        <w:rFonts w:hint="default"/>
      </w:rPr>
    </w:lvl>
    <w:lvl w:ilvl="3">
      <w:start w:val="0"/>
      <w:numFmt w:val="bullet"/>
      <w:lvlText w:val="•"/>
      <w:lvlJc w:val="left"/>
      <w:pPr>
        <w:ind w:left="3721" w:hanging="420"/>
      </w:pPr>
      <w:rPr>
        <w:rFonts w:hint="default"/>
      </w:rPr>
    </w:lvl>
    <w:lvl w:ilvl="4">
      <w:start w:val="0"/>
      <w:numFmt w:val="bullet"/>
      <w:lvlText w:val="•"/>
      <w:lvlJc w:val="left"/>
      <w:pPr>
        <w:ind w:left="4522"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24" w:hanging="420"/>
      </w:pPr>
      <w:rPr>
        <w:rFonts w:hint="default"/>
      </w:rPr>
    </w:lvl>
    <w:lvl w:ilvl="8">
      <w:start w:val="0"/>
      <w:numFmt w:val="bullet"/>
      <w:lvlText w:val="•"/>
      <w:lvlJc w:val="left"/>
      <w:pPr>
        <w:ind w:left="7725" w:hanging="420"/>
      </w:pPr>
      <w:rPr>
        <w:rFonts w:hint="default"/>
      </w:rPr>
    </w:lvl>
  </w:abstractNum>
  <w:abstractNum w:abstractNumId="6">
    <w:multiLevelType w:val="hybridMultilevel"/>
    <w:lvl w:ilvl="0">
      <w:start w:val="4"/>
      <w:numFmt w:val="decimal"/>
      <w:lvlText w:val="%1"/>
      <w:lvlJc w:val="left"/>
      <w:pPr>
        <w:ind w:left="900" w:hanging="466"/>
        <w:jc w:val="left"/>
      </w:pPr>
      <w:rPr>
        <w:rFonts w:hint="default"/>
      </w:rPr>
    </w:lvl>
    <w:lvl w:ilvl="1">
      <w:start w:val="1"/>
      <w:numFmt w:val="decimal"/>
      <w:lvlText w:val="%1.%2"/>
      <w:lvlJc w:val="left"/>
      <w:pPr>
        <w:ind w:left="900" w:hanging="466"/>
        <w:jc w:val="left"/>
      </w:pPr>
      <w:rPr>
        <w:rFonts w:hint="default"/>
        <w:spacing w:val="-78"/>
        <w:w w:val="99"/>
        <w:u w:val="single" w:color="000000"/>
      </w:rPr>
    </w:lvl>
    <w:lvl w:ilvl="2">
      <w:start w:val="0"/>
      <w:numFmt w:val="bullet"/>
      <w:lvlText w:val="•"/>
      <w:lvlJc w:val="left"/>
      <w:pPr>
        <w:ind w:left="2609" w:hanging="466"/>
      </w:pPr>
      <w:rPr>
        <w:rFonts w:hint="default"/>
      </w:rPr>
    </w:lvl>
    <w:lvl w:ilvl="3">
      <w:start w:val="0"/>
      <w:numFmt w:val="bullet"/>
      <w:lvlText w:val="•"/>
      <w:lvlJc w:val="left"/>
      <w:pPr>
        <w:ind w:left="3463" w:hanging="466"/>
      </w:pPr>
      <w:rPr>
        <w:rFonts w:hint="default"/>
      </w:rPr>
    </w:lvl>
    <w:lvl w:ilvl="4">
      <w:start w:val="0"/>
      <w:numFmt w:val="bullet"/>
      <w:lvlText w:val="•"/>
      <w:lvlJc w:val="left"/>
      <w:pPr>
        <w:ind w:left="4318" w:hanging="466"/>
      </w:pPr>
      <w:rPr>
        <w:rFonts w:hint="default"/>
      </w:rPr>
    </w:lvl>
    <w:lvl w:ilvl="5">
      <w:start w:val="0"/>
      <w:numFmt w:val="bullet"/>
      <w:lvlText w:val="•"/>
      <w:lvlJc w:val="left"/>
      <w:pPr>
        <w:ind w:left="5173" w:hanging="466"/>
      </w:pPr>
      <w:rPr>
        <w:rFonts w:hint="default"/>
      </w:rPr>
    </w:lvl>
    <w:lvl w:ilvl="6">
      <w:start w:val="0"/>
      <w:numFmt w:val="bullet"/>
      <w:lvlText w:val="•"/>
      <w:lvlJc w:val="left"/>
      <w:pPr>
        <w:ind w:left="6027" w:hanging="466"/>
      </w:pPr>
      <w:rPr>
        <w:rFonts w:hint="default"/>
      </w:rPr>
    </w:lvl>
    <w:lvl w:ilvl="7">
      <w:start w:val="0"/>
      <w:numFmt w:val="bullet"/>
      <w:lvlText w:val="•"/>
      <w:lvlJc w:val="left"/>
      <w:pPr>
        <w:ind w:left="6882" w:hanging="466"/>
      </w:pPr>
      <w:rPr>
        <w:rFonts w:hint="default"/>
      </w:rPr>
    </w:lvl>
    <w:lvl w:ilvl="8">
      <w:start w:val="0"/>
      <w:numFmt w:val="bullet"/>
      <w:lvlText w:val="•"/>
      <w:lvlJc w:val="left"/>
      <w:pPr>
        <w:ind w:left="7737" w:hanging="466"/>
      </w:pPr>
      <w:rPr>
        <w:rFonts w:hint="default"/>
      </w:rPr>
    </w:lvl>
  </w:abstractNum>
  <w:abstractNum w:abstractNumId="5">
    <w:multiLevelType w:val="hybridMultilevel"/>
    <w:lvl w:ilvl="0">
      <w:start w:val="11"/>
      <w:numFmt w:val="decimal"/>
      <w:lvlText w:val="(%1)."/>
      <w:lvlJc w:val="left"/>
      <w:pPr>
        <w:ind w:left="1469" w:hanging="569"/>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460" w:hanging="569"/>
      </w:pPr>
      <w:rPr>
        <w:rFonts w:hint="default"/>
      </w:rPr>
    </w:lvl>
    <w:lvl w:ilvl="2">
      <w:start w:val="0"/>
      <w:numFmt w:val="bullet"/>
      <w:lvlText w:val="•"/>
      <w:lvlJc w:val="left"/>
      <w:pPr>
        <w:ind w:left="2367" w:hanging="569"/>
      </w:pPr>
      <w:rPr>
        <w:rFonts w:hint="default"/>
      </w:rPr>
    </w:lvl>
    <w:lvl w:ilvl="3">
      <w:start w:val="0"/>
      <w:numFmt w:val="bullet"/>
      <w:lvlText w:val="•"/>
      <w:lvlJc w:val="left"/>
      <w:pPr>
        <w:ind w:left="3274" w:hanging="569"/>
      </w:pPr>
      <w:rPr>
        <w:rFonts w:hint="default"/>
      </w:rPr>
    </w:lvl>
    <w:lvl w:ilvl="4">
      <w:start w:val="0"/>
      <w:numFmt w:val="bullet"/>
      <w:lvlText w:val="•"/>
      <w:lvlJc w:val="left"/>
      <w:pPr>
        <w:ind w:left="4182" w:hanging="569"/>
      </w:pPr>
      <w:rPr>
        <w:rFonts w:hint="default"/>
      </w:rPr>
    </w:lvl>
    <w:lvl w:ilvl="5">
      <w:start w:val="0"/>
      <w:numFmt w:val="bullet"/>
      <w:lvlText w:val="•"/>
      <w:lvlJc w:val="left"/>
      <w:pPr>
        <w:ind w:left="5089" w:hanging="569"/>
      </w:pPr>
      <w:rPr>
        <w:rFonts w:hint="default"/>
      </w:rPr>
    </w:lvl>
    <w:lvl w:ilvl="6">
      <w:start w:val="0"/>
      <w:numFmt w:val="bullet"/>
      <w:lvlText w:val="•"/>
      <w:lvlJc w:val="left"/>
      <w:pPr>
        <w:ind w:left="5996" w:hanging="569"/>
      </w:pPr>
      <w:rPr>
        <w:rFonts w:hint="default"/>
      </w:rPr>
    </w:lvl>
    <w:lvl w:ilvl="7">
      <w:start w:val="0"/>
      <w:numFmt w:val="bullet"/>
      <w:lvlText w:val="•"/>
      <w:lvlJc w:val="left"/>
      <w:pPr>
        <w:ind w:left="6904" w:hanging="569"/>
      </w:pPr>
      <w:rPr>
        <w:rFonts w:hint="default"/>
      </w:rPr>
    </w:lvl>
    <w:lvl w:ilvl="8">
      <w:start w:val="0"/>
      <w:numFmt w:val="bullet"/>
      <w:lvlText w:val="•"/>
      <w:lvlJc w:val="left"/>
      <w:pPr>
        <w:ind w:left="7811" w:hanging="569"/>
      </w:pPr>
      <w:rPr>
        <w:rFonts w:hint="default"/>
      </w:rPr>
    </w:lvl>
  </w:abstractNum>
  <w:abstractNum w:abstractNumId="4">
    <w:multiLevelType w:val="hybridMultilevel"/>
    <w:lvl w:ilvl="0">
      <w:start w:val="6"/>
      <w:numFmt w:val="decimal"/>
      <w:lvlText w:val="(%1)."/>
      <w:lvlJc w:val="left"/>
      <w:pPr>
        <w:ind w:left="1301"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14" w:hanging="401"/>
      </w:pPr>
      <w:rPr>
        <w:rFonts w:hint="default"/>
      </w:rPr>
    </w:lvl>
    <w:lvl w:ilvl="2">
      <w:start w:val="0"/>
      <w:numFmt w:val="bullet"/>
      <w:lvlText w:val="•"/>
      <w:lvlJc w:val="left"/>
      <w:pPr>
        <w:ind w:left="2929" w:hanging="401"/>
      </w:pPr>
      <w:rPr>
        <w:rFonts w:hint="default"/>
      </w:rPr>
    </w:lvl>
    <w:lvl w:ilvl="3">
      <w:start w:val="0"/>
      <w:numFmt w:val="bullet"/>
      <w:lvlText w:val="•"/>
      <w:lvlJc w:val="left"/>
      <w:pPr>
        <w:ind w:left="3743" w:hanging="401"/>
      </w:pPr>
      <w:rPr>
        <w:rFonts w:hint="default"/>
      </w:rPr>
    </w:lvl>
    <w:lvl w:ilvl="4">
      <w:start w:val="0"/>
      <w:numFmt w:val="bullet"/>
      <w:lvlText w:val="•"/>
      <w:lvlJc w:val="left"/>
      <w:pPr>
        <w:ind w:left="4558" w:hanging="401"/>
      </w:pPr>
      <w:rPr>
        <w:rFonts w:hint="default"/>
      </w:rPr>
    </w:lvl>
    <w:lvl w:ilvl="5">
      <w:start w:val="0"/>
      <w:numFmt w:val="bullet"/>
      <w:lvlText w:val="•"/>
      <w:lvlJc w:val="left"/>
      <w:pPr>
        <w:ind w:left="5373" w:hanging="401"/>
      </w:pPr>
      <w:rPr>
        <w:rFonts w:hint="default"/>
      </w:rPr>
    </w:lvl>
    <w:lvl w:ilvl="6">
      <w:start w:val="0"/>
      <w:numFmt w:val="bullet"/>
      <w:lvlText w:val="•"/>
      <w:lvlJc w:val="left"/>
      <w:pPr>
        <w:ind w:left="6187" w:hanging="401"/>
      </w:pPr>
      <w:rPr>
        <w:rFonts w:hint="default"/>
      </w:rPr>
    </w:lvl>
    <w:lvl w:ilvl="7">
      <w:start w:val="0"/>
      <w:numFmt w:val="bullet"/>
      <w:lvlText w:val="•"/>
      <w:lvlJc w:val="left"/>
      <w:pPr>
        <w:ind w:left="7002" w:hanging="401"/>
      </w:pPr>
      <w:rPr>
        <w:rFonts w:hint="default"/>
      </w:rPr>
    </w:lvl>
    <w:lvl w:ilvl="8">
      <w:start w:val="0"/>
      <w:numFmt w:val="bullet"/>
      <w:lvlText w:val="•"/>
      <w:lvlJc w:val="left"/>
      <w:pPr>
        <w:ind w:left="7817" w:hanging="401"/>
      </w:pPr>
      <w:rPr>
        <w:rFonts w:hint="default"/>
      </w:rPr>
    </w:lvl>
  </w:abstractNum>
  <w:abstractNum w:abstractNumId="3">
    <w:multiLevelType w:val="hybridMultilevel"/>
    <w:lvl w:ilvl="0">
      <w:start w:val="2"/>
      <w:numFmt w:val="decimal"/>
      <w:lvlText w:val="%1"/>
      <w:lvlJc w:val="left"/>
      <w:pPr>
        <w:ind w:left="1322" w:hanging="423"/>
        <w:jc w:val="left"/>
      </w:pPr>
      <w:rPr>
        <w:rFonts w:hint="default"/>
      </w:rPr>
    </w:lvl>
    <w:lvl w:ilvl="1">
      <w:start w:val="1"/>
      <w:numFmt w:val="decimal"/>
      <w:lvlText w:val="%1.%2"/>
      <w:lvlJc w:val="left"/>
      <w:pPr>
        <w:ind w:left="1322" w:hanging="423"/>
        <w:jc w:val="left"/>
      </w:pPr>
      <w:rPr>
        <w:rFonts w:hint="default" w:ascii="Times New Roman" w:hAnsi="Times New Roman" w:eastAsia="Times New Roman" w:cs="Times New Roman"/>
        <w:b/>
        <w:bCs/>
        <w:w w:val="100"/>
        <w:sz w:val="28"/>
        <w:szCs w:val="28"/>
      </w:rPr>
    </w:lvl>
    <w:lvl w:ilvl="2">
      <w:start w:val="0"/>
      <w:numFmt w:val="bullet"/>
      <w:lvlText w:val="•"/>
      <w:lvlJc w:val="left"/>
      <w:pPr>
        <w:ind w:left="2921" w:hanging="423"/>
      </w:pPr>
      <w:rPr>
        <w:rFonts w:hint="default"/>
      </w:rPr>
    </w:lvl>
    <w:lvl w:ilvl="3">
      <w:start w:val="0"/>
      <w:numFmt w:val="bullet"/>
      <w:lvlText w:val="•"/>
      <w:lvlJc w:val="left"/>
      <w:pPr>
        <w:ind w:left="3721" w:hanging="423"/>
      </w:pPr>
      <w:rPr>
        <w:rFonts w:hint="default"/>
      </w:rPr>
    </w:lvl>
    <w:lvl w:ilvl="4">
      <w:start w:val="0"/>
      <w:numFmt w:val="bullet"/>
      <w:lvlText w:val="•"/>
      <w:lvlJc w:val="left"/>
      <w:pPr>
        <w:ind w:left="4522" w:hanging="423"/>
      </w:pPr>
      <w:rPr>
        <w:rFonts w:hint="default"/>
      </w:rPr>
    </w:lvl>
    <w:lvl w:ilvl="5">
      <w:start w:val="0"/>
      <w:numFmt w:val="bullet"/>
      <w:lvlText w:val="•"/>
      <w:lvlJc w:val="left"/>
      <w:pPr>
        <w:ind w:left="5323" w:hanging="423"/>
      </w:pPr>
      <w:rPr>
        <w:rFonts w:hint="default"/>
      </w:rPr>
    </w:lvl>
    <w:lvl w:ilvl="6">
      <w:start w:val="0"/>
      <w:numFmt w:val="bullet"/>
      <w:lvlText w:val="•"/>
      <w:lvlJc w:val="left"/>
      <w:pPr>
        <w:ind w:left="6123" w:hanging="423"/>
      </w:pPr>
      <w:rPr>
        <w:rFonts w:hint="default"/>
      </w:rPr>
    </w:lvl>
    <w:lvl w:ilvl="7">
      <w:start w:val="0"/>
      <w:numFmt w:val="bullet"/>
      <w:lvlText w:val="•"/>
      <w:lvlJc w:val="left"/>
      <w:pPr>
        <w:ind w:left="6924" w:hanging="423"/>
      </w:pPr>
      <w:rPr>
        <w:rFonts w:hint="default"/>
      </w:rPr>
    </w:lvl>
    <w:lvl w:ilvl="8">
      <w:start w:val="0"/>
      <w:numFmt w:val="bullet"/>
      <w:lvlText w:val="•"/>
      <w:lvlJc w:val="left"/>
      <w:pPr>
        <w:ind w:left="7725" w:hanging="423"/>
      </w:pPr>
      <w:rPr>
        <w:rFonts w:hint="default"/>
      </w:rPr>
    </w:lvl>
  </w:abstractNum>
  <w:abstractNum w:abstractNumId="2">
    <w:multiLevelType w:val="hybridMultilevel"/>
    <w:lvl w:ilvl="0">
      <w:start w:val="3"/>
      <w:numFmt w:val="decimal"/>
      <w:lvlText w:val="%1"/>
      <w:lvlJc w:val="left"/>
      <w:pPr>
        <w:ind w:left="1855" w:hanging="528"/>
        <w:jc w:val="left"/>
      </w:pPr>
      <w:rPr>
        <w:rFonts w:hint="default"/>
      </w:rPr>
    </w:lvl>
    <w:lvl w:ilvl="1">
      <w:start w:val="1"/>
      <w:numFmt w:val="decimal"/>
      <w:lvlText w:val="%1.%2"/>
      <w:lvlJc w:val="left"/>
      <w:pPr>
        <w:ind w:left="1855" w:hanging="528"/>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3353" w:hanging="528"/>
      </w:pPr>
      <w:rPr>
        <w:rFonts w:hint="default"/>
      </w:rPr>
    </w:lvl>
    <w:lvl w:ilvl="3">
      <w:start w:val="0"/>
      <w:numFmt w:val="bullet"/>
      <w:lvlText w:val="•"/>
      <w:lvlJc w:val="left"/>
      <w:pPr>
        <w:ind w:left="4099" w:hanging="528"/>
      </w:pPr>
      <w:rPr>
        <w:rFonts w:hint="default"/>
      </w:rPr>
    </w:lvl>
    <w:lvl w:ilvl="4">
      <w:start w:val="0"/>
      <w:numFmt w:val="bullet"/>
      <w:lvlText w:val="•"/>
      <w:lvlJc w:val="left"/>
      <w:pPr>
        <w:ind w:left="4846" w:hanging="528"/>
      </w:pPr>
      <w:rPr>
        <w:rFonts w:hint="default"/>
      </w:rPr>
    </w:lvl>
    <w:lvl w:ilvl="5">
      <w:start w:val="0"/>
      <w:numFmt w:val="bullet"/>
      <w:lvlText w:val="•"/>
      <w:lvlJc w:val="left"/>
      <w:pPr>
        <w:ind w:left="5593" w:hanging="528"/>
      </w:pPr>
      <w:rPr>
        <w:rFonts w:hint="default"/>
      </w:rPr>
    </w:lvl>
    <w:lvl w:ilvl="6">
      <w:start w:val="0"/>
      <w:numFmt w:val="bullet"/>
      <w:lvlText w:val="•"/>
      <w:lvlJc w:val="left"/>
      <w:pPr>
        <w:ind w:left="6339" w:hanging="528"/>
      </w:pPr>
      <w:rPr>
        <w:rFonts w:hint="default"/>
      </w:rPr>
    </w:lvl>
    <w:lvl w:ilvl="7">
      <w:start w:val="0"/>
      <w:numFmt w:val="bullet"/>
      <w:lvlText w:val="•"/>
      <w:lvlJc w:val="left"/>
      <w:pPr>
        <w:ind w:left="7086" w:hanging="528"/>
      </w:pPr>
      <w:rPr>
        <w:rFonts w:hint="default"/>
      </w:rPr>
    </w:lvl>
    <w:lvl w:ilvl="8">
      <w:start w:val="0"/>
      <w:numFmt w:val="bullet"/>
      <w:lvlText w:val="•"/>
      <w:lvlJc w:val="left"/>
      <w:pPr>
        <w:ind w:left="7833" w:hanging="528"/>
      </w:pPr>
      <w:rPr>
        <w:rFonts w:hint="default"/>
      </w:rPr>
    </w:lvl>
  </w:abstractNum>
  <w:abstractNum w:abstractNumId="1">
    <w:multiLevelType w:val="hybridMultilevel"/>
    <w:lvl w:ilvl="0">
      <w:start w:val="2"/>
      <w:numFmt w:val="decimal"/>
      <w:lvlText w:val="%1"/>
      <w:lvlJc w:val="left"/>
      <w:pPr>
        <w:ind w:left="1819" w:hanging="492"/>
        <w:jc w:val="left"/>
      </w:pPr>
      <w:rPr>
        <w:rFonts w:hint="default"/>
      </w:rPr>
    </w:lvl>
    <w:lvl w:ilvl="1">
      <w:start w:val="1"/>
      <w:numFmt w:val="decimal"/>
      <w:lvlText w:val="%1.%2"/>
      <w:lvlJc w:val="left"/>
      <w:pPr>
        <w:ind w:left="1819" w:hanging="492"/>
        <w:jc w:val="left"/>
      </w:pPr>
      <w:rPr>
        <w:rFonts w:hint="default" w:ascii="Times New Roman" w:hAnsi="Times New Roman" w:eastAsia="Times New Roman" w:cs="Times New Roman"/>
        <w:w w:val="100"/>
        <w:sz w:val="28"/>
        <w:szCs w:val="28"/>
      </w:rPr>
    </w:lvl>
    <w:lvl w:ilvl="2">
      <w:start w:val="0"/>
      <w:numFmt w:val="bullet"/>
      <w:lvlText w:val="•"/>
      <w:lvlJc w:val="left"/>
      <w:pPr>
        <w:ind w:left="3321" w:hanging="492"/>
      </w:pPr>
      <w:rPr>
        <w:rFonts w:hint="default"/>
      </w:rPr>
    </w:lvl>
    <w:lvl w:ilvl="3">
      <w:start w:val="0"/>
      <w:numFmt w:val="bullet"/>
      <w:lvlText w:val="•"/>
      <w:lvlJc w:val="left"/>
      <w:pPr>
        <w:ind w:left="4071" w:hanging="492"/>
      </w:pPr>
      <w:rPr>
        <w:rFonts w:hint="default"/>
      </w:rPr>
    </w:lvl>
    <w:lvl w:ilvl="4">
      <w:start w:val="0"/>
      <w:numFmt w:val="bullet"/>
      <w:lvlText w:val="•"/>
      <w:lvlJc w:val="left"/>
      <w:pPr>
        <w:ind w:left="4822" w:hanging="492"/>
      </w:pPr>
      <w:rPr>
        <w:rFonts w:hint="default"/>
      </w:rPr>
    </w:lvl>
    <w:lvl w:ilvl="5">
      <w:start w:val="0"/>
      <w:numFmt w:val="bullet"/>
      <w:lvlText w:val="•"/>
      <w:lvlJc w:val="left"/>
      <w:pPr>
        <w:ind w:left="5573" w:hanging="492"/>
      </w:pPr>
      <w:rPr>
        <w:rFonts w:hint="default"/>
      </w:rPr>
    </w:lvl>
    <w:lvl w:ilvl="6">
      <w:start w:val="0"/>
      <w:numFmt w:val="bullet"/>
      <w:lvlText w:val="•"/>
      <w:lvlJc w:val="left"/>
      <w:pPr>
        <w:ind w:left="6323" w:hanging="492"/>
      </w:pPr>
      <w:rPr>
        <w:rFonts w:hint="default"/>
      </w:rPr>
    </w:lvl>
    <w:lvl w:ilvl="7">
      <w:start w:val="0"/>
      <w:numFmt w:val="bullet"/>
      <w:lvlText w:val="•"/>
      <w:lvlJc w:val="left"/>
      <w:pPr>
        <w:ind w:left="7074" w:hanging="492"/>
      </w:pPr>
      <w:rPr>
        <w:rFonts w:hint="default"/>
      </w:rPr>
    </w:lvl>
    <w:lvl w:ilvl="8">
      <w:start w:val="0"/>
      <w:numFmt w:val="bullet"/>
      <w:lvlText w:val="•"/>
      <w:lvlJc w:val="left"/>
      <w:pPr>
        <w:ind w:left="7825" w:hanging="492"/>
      </w:pPr>
      <w:rPr>
        <w:rFonts w:hint="default"/>
      </w:rPr>
    </w:lvl>
  </w:abstractNum>
  <w:abstractNum w:abstractNumId="0">
    <w:multiLevelType w:val="hybridMultilevel"/>
    <w:lvl w:ilvl="0">
      <w:start w:val="1"/>
      <w:numFmt w:val="decimal"/>
      <w:lvlText w:val="%1"/>
      <w:lvlJc w:val="left"/>
      <w:pPr>
        <w:ind w:left="1819" w:hanging="492"/>
        <w:jc w:val="left"/>
      </w:pPr>
      <w:rPr>
        <w:rFonts w:hint="default"/>
      </w:rPr>
    </w:lvl>
    <w:lvl w:ilvl="1">
      <w:start w:val="1"/>
      <w:numFmt w:val="decimal"/>
      <w:lvlText w:val="%1.%2"/>
      <w:lvlJc w:val="left"/>
      <w:pPr>
        <w:ind w:left="1819" w:hanging="492"/>
        <w:jc w:val="left"/>
      </w:pPr>
      <w:rPr>
        <w:rFonts w:hint="default" w:ascii="Times New Roman" w:hAnsi="Times New Roman" w:eastAsia="Times New Roman" w:cs="Times New Roman"/>
        <w:w w:val="100"/>
        <w:sz w:val="28"/>
        <w:szCs w:val="28"/>
      </w:rPr>
    </w:lvl>
    <w:lvl w:ilvl="2">
      <w:start w:val="0"/>
      <w:numFmt w:val="bullet"/>
      <w:lvlText w:val="•"/>
      <w:lvlJc w:val="left"/>
      <w:pPr>
        <w:ind w:left="3321" w:hanging="492"/>
      </w:pPr>
      <w:rPr>
        <w:rFonts w:hint="default"/>
      </w:rPr>
    </w:lvl>
    <w:lvl w:ilvl="3">
      <w:start w:val="0"/>
      <w:numFmt w:val="bullet"/>
      <w:lvlText w:val="•"/>
      <w:lvlJc w:val="left"/>
      <w:pPr>
        <w:ind w:left="4071" w:hanging="492"/>
      </w:pPr>
      <w:rPr>
        <w:rFonts w:hint="default"/>
      </w:rPr>
    </w:lvl>
    <w:lvl w:ilvl="4">
      <w:start w:val="0"/>
      <w:numFmt w:val="bullet"/>
      <w:lvlText w:val="•"/>
      <w:lvlJc w:val="left"/>
      <w:pPr>
        <w:ind w:left="4822" w:hanging="492"/>
      </w:pPr>
      <w:rPr>
        <w:rFonts w:hint="default"/>
      </w:rPr>
    </w:lvl>
    <w:lvl w:ilvl="5">
      <w:start w:val="0"/>
      <w:numFmt w:val="bullet"/>
      <w:lvlText w:val="•"/>
      <w:lvlJc w:val="left"/>
      <w:pPr>
        <w:ind w:left="5573" w:hanging="492"/>
      </w:pPr>
      <w:rPr>
        <w:rFonts w:hint="default"/>
      </w:rPr>
    </w:lvl>
    <w:lvl w:ilvl="6">
      <w:start w:val="0"/>
      <w:numFmt w:val="bullet"/>
      <w:lvlText w:val="•"/>
      <w:lvlJc w:val="left"/>
      <w:pPr>
        <w:ind w:left="6323" w:hanging="492"/>
      </w:pPr>
      <w:rPr>
        <w:rFonts w:hint="default"/>
      </w:rPr>
    </w:lvl>
    <w:lvl w:ilvl="7">
      <w:start w:val="0"/>
      <w:numFmt w:val="bullet"/>
      <w:lvlText w:val="•"/>
      <w:lvlJc w:val="left"/>
      <w:pPr>
        <w:ind w:left="7074" w:hanging="492"/>
      </w:pPr>
      <w:rPr>
        <w:rFonts w:hint="default"/>
      </w:rPr>
    </w:lvl>
    <w:lvl w:ilvl="8">
      <w:start w:val="0"/>
      <w:numFmt w:val="bullet"/>
      <w:lvlText w:val="•"/>
      <w:lvlJc w:val="left"/>
      <w:pPr>
        <w:ind w:left="7825" w:hanging="492"/>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
      <w:ind w:leftChars="0" w:left="1260" w:hanging="360"/>
      <w:jc w:val="both"/>
    </w:pPr>
    <w:rPr>
      <w:rFonts w:ascii="Times New Roman" w:hAnsi="Times New Roman" w:eastAsia="Times New Roman" w:cs="Times New Roman"/>
    </w:rPr>
  </w:style>
  <w:style w:styleId="TableParagraph" w:type="paragraph">
    <w:name w:val="Table Paragraph"/>
    <w:basedOn w:val="Normal"/>
    <w:uiPriority w:val="1"/>
    <w:qFormat/>
    <w:pPr>
      <w:spacing w:before="91"/>
      <w:ind w:leftChars="0" w:left="200"/>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pn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image" Target="media/image26.jpe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numbering" Target="numbering.xml"/><Relationship Id="rId44" Type="http://schemas.openxmlformats.org/officeDocument/2006/relationships/endnotes" Target="endnotes.xml"/><Relationship Id="rId46" Type="http://schemas.openxmlformats.org/officeDocument/2006/relationships/footer" Target="footer7.xml"/><Relationship Id="rId47" Type="http://schemas.openxmlformats.org/officeDocument/2006/relationships/header" Target="header7.xml"/><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eader" Target="header8.xml"/><Relationship Id="rId53" Type="http://schemas.openxmlformats.org/officeDocument/2006/relationships/header" Target="header9.xml"/><Relationship Id="rId54" Type="http://schemas.openxmlformats.org/officeDocument/2006/relationships/footer" Target="footer12.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分类号</dc:title>
  <dcterms:created xsi:type="dcterms:W3CDTF">2017-03-18T17:55:58Z</dcterms:created>
  <dcterms:modified xsi:type="dcterms:W3CDTF">2017-03-18T17:55:58Z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Microsoft® Word 2010</vt:lpwstr>
  </property>
  <property fmtid="{D5CDD505-2E9C-101B-9397-08002B2CF9AE}" pid="4" name="LastSaved">
    <vt:filetime>2017-03-18T00:00:00Z</vt:filetime>
  </property>
</Properties>
</file>