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821" w:lineRule="exact" w:before="0"/>
        <w:ind w:leftChars="0" w:left="1164" w:rightChars="0" w:right="1164" w:firstLineChars="0" w:firstLine="0"/>
        <w:jc w:val="center"/>
        <w:rPr>
          <w:b/>
          <w:sz w:val="72"/>
        </w:rPr>
      </w:pPr>
      <w:bookmarkStart w:name="封面 " w:id="1"/>
      <w:bookmarkEnd w:id="1"/>
      <w:r/>
      <w:r>
        <w:rPr>
          <w:b/>
          <w:w w:val="95"/>
          <w:sz w:val="72"/>
        </w:rPr>
        <w:t>广东药学院</w:t>
      </w:r>
    </w:p>
    <w:p w:rsidR="0018722C">
      <w:pPr>
        <w:spacing w:before="34"/>
        <w:ind w:leftChars="0" w:left="1165" w:rightChars="0" w:right="1164" w:firstLineChars="0" w:firstLine="0"/>
        <w:jc w:val="center"/>
        <w:rPr>
          <w:b/>
          <w:sz w:val="72"/>
        </w:rPr>
      </w:pPr>
      <w:r>
        <w:rPr>
          <w:b/>
          <w:w w:val="95"/>
          <w:sz w:val="72"/>
        </w:rPr>
        <w:t>硕士研究生学位论文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b/>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9"/>
        <w:gridCol w:w="5599"/>
      </w:tblGrid>
      <w:tr>
        <w:trPr>
          <w:trHeight w:val="1080" w:hRule="atLeast"/>
        </w:trPr>
        <w:tc>
          <w:tcPr>
            <w:tcW w:w="164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43"/>
              </w:rPr>
              <w:t>题目：</w:t>
            </w:r>
          </w:p>
        </w:tc>
        <w:tc>
          <w:tcPr>
            <w:tcW w:w="559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43"/>
                <w:szCs w:val="22"/>
                <w:rFonts w:cstheme="minorBidi" w:ascii="宋体" w:hAnsi="宋体" w:eastAsia="宋体" w:cs="Times New Roman" w:hint="eastAsia"/>
              </w:rPr>
            </w:pPr>
            <w:r>
              <w:rPr>
                <w:kern w:val="2"/>
                <w:szCs w:val="22"/>
                <w:rFonts w:ascii="宋体" w:hAnsi="宋体" w:eastAsia="宋体" w:hint="eastAsia" w:cstheme="minorBidi" w:cs="Times New Roman"/>
                <w:sz w:val="43"/>
                <w:u w:val="single"/>
              </w:rPr>
              <w:t>p110δ在胎盘形成中的表达</w:t>
            </w:r>
          </w:p>
          <w:p w:rsidR="0018722C">
            <w:pPr>
              <w:widowControl w:val="0"/>
              <w:snapToGrid w:val="1"/>
              <w:spacing w:line="240" w:lineRule="atLeast"/>
              <w:ind w:leftChars="0" w:left="0" w:rightChars="0" w:right="0" w:firstLineChars="0" w:firstLine="0"/>
              <w:jc w:val="center"/>
              <w:autoSpaceDE w:val="0"/>
              <w:autoSpaceDN w:val="0"/>
              <w:tabs>
                <w:tab w:pos="435" w:val="left" w:leader="none"/>
              </w:tabs>
              <w:pBdr>
                <w:bottom w:val="none" w:sz="0" w:space="0" w:color="auto"/>
              </w:pBdr>
              <w:rPr>
                <w:kern w:val="2"/>
                <w:sz w:val="4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43"/>
                <w:u w:val="single"/>
              </w:rPr>
              <w:t>功能作用的初步研究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tabs>
          <w:tab w:pos="3080" w:val="left" w:leader="none"/>
          <w:tab w:pos="4837" w:val="left" w:leader="none"/>
        </w:tabs>
        <w:spacing w:before="9"/>
        <w:ind w:leftChars="0" w:left="2119" w:rightChars="0" w:right="0" w:firstLineChars="0" w:firstLine="0"/>
        <w:jc w:val="left"/>
        <w:rPr>
          <w:sz w:val="31"/>
        </w:rPr>
      </w:pPr>
      <w:r>
        <w:rPr>
          <w:sz w:val="31"/>
        </w:rPr>
        <w:t>姓</w:t>
      </w:r>
      <w:r w:rsidRPr="00000000">
        <w:tab/>
        <w:t>名：</w:t>
      </w:r>
      <w:r w:rsidRPr="00000000">
        <w:tab/>
        <w:t>胡曦文</w:t>
      </w:r>
    </w:p>
    <w:p w:rsidR="0018722C">
      <w:pPr>
        <w:widowControl w:val="0"/>
        <w:snapToGrid w:val="1"/>
        <w:spacing w:beforeLines="0" w:afterLines="0" w:before="0" w:after="0" w:line="20" w:lineRule="exact"/>
        <w:ind w:firstLineChars="0" w:firstLine="0" w:rightChars="0" w:right="0" w:leftChars="0" w:left="371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0.75pt;height:.75pt;mso-position-horizontal-relative:char;mso-position-vertical-relative:line" coordorigin="0,0" coordsize="3215,15">
            <v:line style="position:absolute" from="0,8" to="3215,8" stroked="true" strokeweight=".75pt" strokecolor="#000000">
              <v:stroke dashstyle="solid"/>
            </v:line>
          </v:group>
        </w:pict>
      </w:r>
    </w:p>
    <w:p w:rsidR="0018722C">
      <w:pPr>
        <w:tabs>
          <w:tab w:pos="3080" w:val="left" w:leader="none"/>
          <w:tab w:pos="4522" w:val="left" w:leader="none"/>
          <w:tab w:pos="6956" w:val="left" w:leader="none"/>
        </w:tabs>
        <w:spacing w:before="234"/>
        <w:ind w:leftChars="0" w:left="2119" w:rightChars="0" w:right="0" w:firstLineChars="0" w:firstLine="0"/>
        <w:jc w:val="left"/>
        <w:rPr>
          <w:rFonts w:ascii="Calibri" w:eastAsia="Calibri"/>
          <w:sz w:val="31"/>
        </w:rPr>
      </w:pPr>
      <w:r>
        <w:rPr>
          <w:sz w:val="31"/>
        </w:rPr>
        <w:t>学</w:t>
      </w:r>
      <w:r w:rsidRPr="00000000">
        <w:tab/>
        <w:t>号：</w:t>
      </w:r>
      <w:r>
        <w:rPr>
          <w:sz w:val="31"/>
          <w:u w:val="single"/>
        </w:rPr>
        <w:t> </w:t>
      </w:r>
      <w:r w:rsidRPr="00000000">
        <w:tab/>
      </w:r>
      <w:r>
        <w:rPr>
          <w:rFonts w:ascii="Calibri" w:eastAsia="Calibri"/>
          <w:spacing w:val="2"/>
          <w:sz w:val="31"/>
          <w:u w:val="single"/>
        </w:rPr>
        <w:t>2111243017</w:t>
      </w:r>
      <w:r w:rsidRPr="00000000">
        <w:tab/>
      </w:r>
    </w:p>
    <w:p w:rsidR="0018722C">
      <w:pPr>
        <w:tabs>
          <w:tab w:pos="3080" w:val="left" w:leader="none"/>
          <w:tab w:pos="4687" w:val="left" w:leader="none"/>
        </w:tabs>
        <w:spacing w:before="200"/>
        <w:ind w:leftChars="0" w:left="2119" w:rightChars="0" w:right="0" w:firstLineChars="0" w:firstLine="0"/>
        <w:jc w:val="left"/>
        <w:rPr>
          <w:sz w:val="31"/>
        </w:rPr>
      </w:pPr>
      <w:r>
        <w:rPr>
          <w:sz w:val="31"/>
        </w:rPr>
        <w:t>院</w:t>
      </w:r>
      <w:r w:rsidRPr="00000000">
        <w:tab/>
        <w:t>系：</w:t>
      </w:r>
      <w:r w:rsidRPr="00000000">
        <w:tab/>
        <w:t>基础学院</w:t>
      </w:r>
    </w:p>
    <w:p w:rsidR="0018722C">
      <w:pPr>
        <w:widowControl w:val="0"/>
        <w:snapToGrid w:val="1"/>
        <w:spacing w:beforeLines="0" w:afterLines="0" w:before="0" w:after="0" w:line="20" w:lineRule="exact"/>
        <w:ind w:firstLineChars="0" w:firstLine="0" w:rightChars="0" w:right="0" w:leftChars="0" w:left="371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0.75pt;height:.75pt;mso-position-horizontal-relative:char;mso-position-vertical-relative:line" coordorigin="0,0" coordsize="3215,15">
            <v:line style="position:absolute" from="0,7" to="3215,7" stroked="true" strokeweight=".75pt" strokecolor="#000000">
              <v:stroke dashstyle="solid"/>
            </v:line>
          </v:group>
        </w:pic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abs>
          <w:tab w:pos="4687" w:val="left" w:leader="none"/>
        </w:tabs>
        <w:spacing w:before="9"/>
        <w:ind w:leftChars="0" w:left="2119" w:rightChars="0" w:right="0" w:firstLineChars="0" w:firstLine="0"/>
        <w:jc w:val="left"/>
        <w:rPr>
          <w:sz w:val="31"/>
        </w:rPr>
      </w:pPr>
      <w:r>
        <w:rPr>
          <w:sz w:val="31"/>
        </w:rPr>
        <w:t>学位类别：</w:t>
      </w:r>
      <w:r w:rsidRPr="00000000">
        <w:tab/>
        <w:t>学术学位</w:t>
      </w:r>
    </w:p>
    <w:p w:rsidR="0018722C">
      <w:pPr>
        <w:widowControl w:val="0"/>
        <w:snapToGrid w:val="1"/>
        <w:spacing w:beforeLines="0" w:afterLines="0" w:before="0" w:after="0" w:line="20" w:lineRule="exact"/>
        <w:ind w:firstLineChars="0" w:firstLine="0" w:rightChars="0" w:right="0" w:leftChars="0" w:left="3696"/>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1.5pt;height:.75pt;mso-position-horizontal-relative:char;mso-position-vertical-relative:line" coordorigin="0,0" coordsize="3230,15">
            <v:line style="position:absolute" from="0,8" to="3230,8" stroked="true" strokeweight=".75pt" strokecolor="#000000">
              <v:stroke dashstyle="solid"/>
            </v:line>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3080" w:val="left" w:leader="none"/>
        </w:tabs>
        <w:spacing w:before="10"/>
        <w:ind w:leftChars="0" w:left="2119" w:rightChars="0" w:right="0" w:firstLineChars="0" w:firstLine="0"/>
        <w:jc w:val="left"/>
        <w:rPr>
          <w:sz w:val="31"/>
        </w:rPr>
      </w:pPr>
      <w:r>
        <w:rPr>
          <w:sz w:val="31"/>
        </w:rPr>
        <w:t>专</w:t>
      </w:r>
      <w:r w:rsidRPr="00000000">
        <w:tab/>
        <w:t>业：</w:t>
      </w:r>
      <w:r>
        <w:rPr>
          <w:spacing w:val="35"/>
          <w:sz w:val="31"/>
        </w:rPr>
        <w:t> </w:t>
      </w:r>
      <w:r>
        <w:rPr>
          <w:sz w:val="31"/>
        </w:rPr>
        <w:t>病理学与病理生理学</w:t>
      </w:r>
    </w:p>
    <w:p w:rsidR="0018722C">
      <w:pPr>
        <w:widowControl w:val="0"/>
        <w:snapToGrid w:val="1"/>
        <w:spacing w:beforeLines="0" w:afterLines="0" w:before="0" w:after="0" w:line="20" w:lineRule="exact"/>
        <w:ind w:firstLineChars="0" w:firstLine="0" w:rightChars="0" w:right="0" w:leftChars="0" w:left="371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0.75pt;height:.75pt;mso-position-horizontal-relative:char;mso-position-vertical-relative:line" coordorigin="0,0" coordsize="3215,15">
            <v:line style="position:absolute" from="0,8" to="3215,8" stroked="true" strokeweight=".75pt" strokecolor="#000000">
              <v:stroke dashstyle="solid"/>
            </v:line>
          </v:group>
        </w:pic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9"/>
        <w:ind w:leftChars="0" w:left="2119" w:rightChars="0" w:right="0" w:firstLineChars="0" w:firstLine="0"/>
        <w:jc w:val="left"/>
        <w:rPr>
          <w:sz w:val="31"/>
        </w:rPr>
      </w:pPr>
      <w:r>
        <w:rPr>
          <w:sz w:val="31"/>
        </w:rPr>
        <w:t>导师姓名</w:t>
      </w:r>
    </w:p>
    <w:p w:rsidR="0018722C">
      <w:pPr>
        <w:tabs>
          <w:tab w:pos="4357" w:val="left" w:leader="none"/>
        </w:tabs>
        <w:spacing w:before="254"/>
        <w:ind w:leftChars="0" w:left="2119" w:rightChars="0" w:right="0" w:firstLineChars="0" w:firstLine="0"/>
        <w:jc w:val="left"/>
        <w:rPr>
          <w:sz w:val="31"/>
        </w:rPr>
      </w:pPr>
      <w:r>
        <w:rPr>
          <w:sz w:val="31"/>
        </w:rPr>
        <w:t>及 职</w:t>
      </w:r>
      <w:r>
        <w:rPr>
          <w:spacing w:val="8"/>
          <w:sz w:val="31"/>
        </w:rPr>
        <w:t> </w:t>
      </w:r>
      <w:r>
        <w:rPr>
          <w:spacing w:val="8"/>
          <w:sz w:val="31"/>
        </w:rPr>
        <w:t>称</w:t>
      </w:r>
      <w:r>
        <w:rPr>
          <w:sz w:val="31"/>
        </w:rPr>
        <w:t>：</w:t>
      </w:r>
      <w:r w:rsidRPr="00000000">
        <w:tab/>
        <w:t>王丽京</w:t>
      </w:r>
      <w:r>
        <w:rPr>
          <w:spacing w:val="30"/>
          <w:sz w:val="31"/>
        </w:rPr>
        <w:t> </w:t>
      </w:r>
      <w:r>
        <w:rPr>
          <w:sz w:val="31"/>
        </w:rPr>
        <w:t>（教授）</w:t>
      </w:r>
    </w:p>
    <w:p w:rsidR="0018722C">
      <w:pPr>
        <w:widowControl w:val="0"/>
        <w:snapToGrid w:val="1"/>
        <w:spacing w:beforeLines="0" w:afterLines="0" w:before="0" w:after="0" w:line="20" w:lineRule="exact"/>
        <w:ind w:firstLineChars="0" w:firstLine="0" w:rightChars="0" w:right="0" w:leftChars="0" w:left="371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0.75pt;height:.75pt;mso-position-horizontal-relative:char;mso-position-vertical-relative:line" coordorigin="0,0" coordsize="3215,15">
            <v:line style="position:absolute" from="0,7" to="3215,7" stroked="true" strokeweight=".75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9"/>
        <w:ind w:leftChars="0" w:left="3096" w:rightChars="0" w:right="0" w:firstLineChars="0" w:firstLine="0"/>
        <w:jc w:val="left"/>
        <w:rPr>
          <w:sz w:val="31"/>
        </w:rPr>
      </w:pPr>
      <w:r>
        <w:rPr>
          <w:sz w:val="31"/>
        </w:rPr>
        <w:t>二○一五 年 四 月</w:t>
      </w:r>
    </w:p>
    <w:p w:rsidR="0018722C">
      <w:pPr>
        <w:spacing w:after="0"/>
        <w:jc w:val="left"/>
        <w:rPr>
          <w:sz w:val="31"/>
        </w:rPr>
        <w:sectPr w:rsidR="00556256">
          <w:pgSz w:w="11910" w:h="16850"/>
          <w:pgMar w:top="1600" w:bottom="280" w:left="1680" w:right="1680"/>
        </w:sectPr>
      </w:pPr>
    </w:p>
    <w:p w:rsidR="0018722C">
      <w:pPr>
        <w:widowControl w:val="0"/>
        <w:snapToGrid w:val="1"/>
        <w:spacing w:beforeLines="0" w:afterLines="0" w:before="0" w:after="0" w:line="266" w:lineRule="auto"/>
        <w:ind w:firstLineChars="0" w:firstLine="0" w:rightChars="0" w:right="0" w:leftChars="0" w:left="818" w:hanging="421"/>
        <w:jc w:val="left"/>
        <w:autoSpaceDE w:val="0"/>
        <w:autoSpaceDN w:val="0"/>
        <w:tabs>
          <w:tab w:pos="3186" w:val="left" w:leader="none"/>
        </w:tabs>
        <w:pBdr>
          <w:bottom w:val="none" w:sz="0" w:space="0" w:color="auto"/>
        </w:pBdr>
        <w:rPr>
          <w:kern w:val="2"/>
          <w:sz w:val="28"/>
          <w:szCs w:val="28"/>
          <w:rFonts w:cstheme="minorBidi" w:ascii="Times New Roman" w:hAnsi="Calibri" w:eastAsia="Times New Roman" w:cs="Calibri"/>
          <w:b/>
          <w:bCs/>
        </w:rPr>
      </w:pPr>
      <w:r>
        <w:rPr>
          <w:kern w:val="2"/>
          <w:sz w:val="28"/>
          <w:szCs w:val="28"/>
          <w:b/>
          <w:bCs/>
          <w:rFonts w:ascii="宋体" w:eastAsia="宋体" w:hint="eastAsia" w:cstheme="minorBidi" w:hAnsi="Calibri" w:cs="Calibri"/>
          <w:spacing w:val="8"/>
        </w:rPr>
        <w:t>分类</w:t>
      </w:r>
      <w:r>
        <w:rPr>
          <w:kern w:val="2"/>
          <w:sz w:val="28"/>
          <w:szCs w:val="28"/>
          <w:b/>
          <w:bCs/>
          <w:rFonts w:ascii="宋体" w:eastAsia="宋体" w:hint="eastAsia" w:cstheme="minorBidi" w:hAnsi="Calibri" w:cs="Calibri"/>
        </w:rPr>
        <w:t>号：</w:t>
      </w:r>
      <w:r>
        <w:rPr>
          <w:kern w:val="2"/>
          <w:sz w:val="28"/>
          <w:szCs w:val="28"/>
          <w:b/>
          <w:bCs/>
          <w:rFonts w:ascii="宋体" w:eastAsia="宋体" w:hint="eastAsia" w:cstheme="minorBidi" w:hAnsi="Calibri" w:cs="Calibri"/>
          <w:u w:val="single"/>
        </w:rPr>
        <w:tab/>
      </w:r>
      <w:r>
        <w:rPr>
          <w:kern w:val="2"/>
          <w:sz w:val="28"/>
          <w:szCs w:val="28"/>
          <w:b/>
          <w:bCs/>
          <w:rFonts w:ascii="宋体" w:eastAsia="宋体" w:hint="eastAsia" w:cstheme="minorBidi" w:hAnsi="Calibri" w:cs="Calibri"/>
          <w:spacing w:val="4"/>
        </w:rPr>
        <w:t>    </w:t>
      </w:r>
      <w:r>
        <w:rPr>
          <w:kern w:val="2"/>
          <w:sz w:val="28"/>
          <w:szCs w:val="28"/>
          <w:b/>
          <w:bCs/>
          <w:rFonts w:ascii="宋体" w:eastAsia="宋体" w:hint="eastAsia" w:cstheme="minorBidi" w:hAnsi="Calibri" w:cs="Calibri"/>
          <w:spacing w:val="54"/>
        </w:rPr>
        <w:t> </w:t>
      </w:r>
      <w:r>
        <w:rPr>
          <w:kern w:val="2"/>
          <w:sz w:val="28"/>
          <w:szCs w:val="28"/>
          <w:b/>
          <w:bCs/>
          <w:rFonts w:ascii="宋体" w:eastAsia="宋体" w:hint="eastAsia" w:cstheme="minorBidi" w:hAnsi="Calibri" w:cs="Calibri"/>
          <w:spacing w:val="4"/>
        </w:rPr>
        <w:t>UDC：</w:t>
      </w:r>
      <w:r>
        <w:rPr>
          <w:kern w:val="2"/>
          <w:sz w:val="28"/>
          <w:szCs w:val="28"/>
          <w:b/>
          <w:bCs/>
          <w:rFonts w:ascii="Times New Roman" w:eastAsia="Times New Roman" w:cstheme="minorBidi" w:hAnsi="Calibri" w:cs="Calibri"/>
          <w:spacing w:val="4"/>
          <w:w w:val="101"/>
          <w:u w:val="single"/>
        </w:rPr>
        <w:t> </w:t>
      </w:r>
      <w:r>
        <w:rPr>
          <w:kern w:val="2"/>
          <w:sz w:val="28"/>
          <w:szCs w:val="28"/>
          <w:b/>
          <w:bCs/>
          <w:rFonts w:ascii="Times New Roman" w:eastAsia="Times New Roman" w:cstheme="minorBidi" w:hAnsi="Calibri" w:cs="Calibri"/>
          <w:spacing w:val="4"/>
          <w:u w:val="single"/>
        </w:rPr>
        <w:tab/>
      </w:r>
    </w:p>
    <w:p w:rsidR="0018722C">
      <w:pPr>
        <w:tabs>
          <w:tab w:pos="2544" w:val="left" w:leader="none"/>
        </w:tabs>
        <w:spacing w:line="361" w:lineRule="exact" w:before="0"/>
        <w:ind w:leftChars="0" w:left="397" w:rightChars="0" w:right="0" w:firstLineChars="0" w:firstLine="0"/>
        <w:jc w:val="left"/>
        <w:rPr>
          <w:b/>
          <w:sz w:val="28"/>
        </w:rPr>
      </w:pPr>
      <w:r>
        <w:br w:type="column"/>
      </w:r>
      <w:r>
        <w:rPr>
          <w:b/>
          <w:spacing w:val="8"/>
          <w:sz w:val="28"/>
        </w:rPr>
        <w:t>密</w:t>
      </w:r>
      <w:r>
        <w:rPr>
          <w:b/>
          <w:sz w:val="28"/>
        </w:rPr>
        <w:t>级:</w:t>
      </w:r>
      <w:r>
        <w:rPr>
          <w:b/>
          <w:spacing w:val="-18"/>
          <w:sz w:val="28"/>
        </w:rPr>
        <w:t> </w:t>
      </w:r>
      <w:r>
        <w:rPr>
          <w:b/>
          <w:spacing w:val="4"/>
          <w:sz w:val="28"/>
        </w:rPr>
        <w:t>____</w:t>
      </w:r>
      <w:r>
        <w:rPr>
          <w:b/>
          <w:spacing w:val="4"/>
          <w:sz w:val="28"/>
          <w:u w:val="single"/>
        </w:rPr>
        <w:t> </w:t>
      </w:r>
      <w:r w:rsidRPr="00000000">
        <w:tab/>
      </w:r>
      <w:r>
        <w:rPr>
          <w:b/>
          <w:sz w:val="28"/>
        </w:rPr>
        <w:t>_</w:t>
      </w:r>
    </w:p>
    <w:p w:rsidR="0018722C">
      <w:pPr>
        <w:spacing w:after="0" w:line="361" w:lineRule="exact"/>
        <w:jc w:val="left"/>
        <w:rPr>
          <w:sz w:val="28"/>
        </w:rPr>
        <w:sectPr w:rsidR="00556256">
          <w:pgSz w:w="11910" w:h="16850"/>
          <w:pgMar w:top="1520" w:bottom="280" w:left="1420" w:right="1400"/>
          <w:cols w:num="2" w:equalWidth="0">
            <w:col w:w="3187" w:space="2610"/>
            <w:col w:w="3293"/>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line="280" w:lineRule="auto" w:before="142"/>
        <w:ind w:leftChars="0" w:left="653" w:rightChars="0" w:right="657" w:firstLineChars="0" w:firstLine="0"/>
        <w:jc w:val="center"/>
        <w:rPr>
          <w:sz w:val="43"/>
        </w:rPr>
      </w:pPr>
      <w:r>
        <w:rPr>
          <w:sz w:val="43"/>
        </w:rPr>
        <w:t>p110δ在胎盘形成中的表达和功能作用的初步研究</w:t>
      </w:r>
    </w:p>
    <w:p w:rsidR="0018722C">
      <w:pPr>
        <w:spacing w:line="278" w:lineRule="auto" w:before="9"/>
        <w:ind w:leftChars="0" w:left="112" w:rightChars="0" w:right="108" w:firstLineChars="0" w:firstLine="0"/>
        <w:jc w:val="center"/>
        <w:rPr>
          <w:sz w:val="43"/>
        </w:rPr>
      </w:pPr>
      <w:r>
        <w:rPr>
          <w:spacing w:val="2"/>
          <w:sz w:val="43"/>
        </w:rPr>
        <w:t>The</w:t>
      </w:r>
      <w:r>
        <w:rPr>
          <w:spacing w:val="-44"/>
          <w:sz w:val="43"/>
        </w:rPr>
        <w:t> </w:t>
      </w:r>
      <w:r>
        <w:rPr>
          <w:sz w:val="43"/>
        </w:rPr>
        <w:t>initiatory</w:t>
      </w:r>
      <w:r>
        <w:rPr>
          <w:spacing w:val="-10"/>
          <w:sz w:val="43"/>
        </w:rPr>
        <w:t> </w:t>
      </w:r>
      <w:r>
        <w:rPr>
          <w:sz w:val="43"/>
        </w:rPr>
        <w:t>study</w:t>
      </w:r>
      <w:r>
        <w:rPr>
          <w:spacing w:val="-10"/>
          <w:sz w:val="43"/>
        </w:rPr>
        <w:t> </w:t>
      </w:r>
      <w:r>
        <w:rPr>
          <w:spacing w:val="1"/>
          <w:sz w:val="43"/>
        </w:rPr>
        <w:t>of</w:t>
      </w:r>
      <w:r>
        <w:rPr>
          <w:spacing w:val="-18"/>
          <w:sz w:val="43"/>
        </w:rPr>
        <w:t> </w:t>
      </w:r>
      <w:r>
        <w:rPr>
          <w:sz w:val="43"/>
        </w:rPr>
        <w:t>the</w:t>
      </w:r>
      <w:r>
        <w:rPr>
          <w:spacing w:val="-10"/>
          <w:sz w:val="43"/>
        </w:rPr>
        <w:t> </w:t>
      </w:r>
      <w:r>
        <w:rPr>
          <w:sz w:val="43"/>
        </w:rPr>
        <w:t>expression</w:t>
      </w:r>
      <w:r>
        <w:rPr>
          <w:spacing w:val="-10"/>
          <w:sz w:val="43"/>
        </w:rPr>
        <w:t> </w:t>
      </w:r>
      <w:r>
        <w:rPr>
          <w:sz w:val="43"/>
        </w:rPr>
        <w:t>and </w:t>
      </w:r>
      <w:r>
        <w:rPr>
          <w:spacing w:val="2"/>
          <w:sz w:val="43"/>
        </w:rPr>
        <w:t>functional </w:t>
      </w:r>
      <w:r>
        <w:rPr>
          <w:spacing w:val="2"/>
          <w:sz w:val="43"/>
        </w:rPr>
        <w:t>role </w:t>
      </w:r>
      <w:r>
        <w:rPr>
          <w:spacing w:val="1"/>
          <w:sz w:val="43"/>
        </w:rPr>
        <w:t>of </w:t>
      </w:r>
      <w:r>
        <w:rPr>
          <w:spacing w:val="2"/>
          <w:sz w:val="43"/>
        </w:rPr>
        <w:t>p110δ </w:t>
      </w:r>
      <w:r>
        <w:rPr>
          <w:spacing w:val="1"/>
          <w:sz w:val="43"/>
        </w:rPr>
        <w:t>in </w:t>
      </w:r>
      <w:r>
        <w:rPr>
          <w:spacing w:val="2"/>
          <w:sz w:val="43"/>
        </w:rPr>
        <w:t>murine </w:t>
      </w:r>
      <w:r>
        <w:rPr>
          <w:spacing w:val="2"/>
          <w:sz w:val="43"/>
        </w:rPr>
        <w:t>placentation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57"/>
          <w:szCs w:val="24"/>
          <w:rFonts w:cstheme="minorBidi" w:ascii="宋体" w:hAnsi="宋体" w:eastAsia="宋体" w:cs="宋体"/>
        </w:rPr>
      </w:pPr>
    </w:p>
    <w:p w:rsidR="0018722C">
      <w:pPr>
        <w:tabs>
          <w:tab w:pos="3340" w:val="left" w:leader="none"/>
          <w:tab w:pos="5097" w:val="left" w:leader="none"/>
        </w:tabs>
        <w:spacing w:before="0"/>
        <w:ind w:leftChars="0" w:left="2379" w:rightChars="0" w:right="0" w:firstLineChars="0" w:firstLine="0"/>
        <w:jc w:val="left"/>
        <w:rPr>
          <w:sz w:val="31"/>
        </w:rPr>
      </w:pPr>
      <w:r>
        <w:rPr>
          <w:sz w:val="31"/>
        </w:rPr>
        <w:t>姓</w:t>
      </w:r>
      <w:r w:rsidRPr="00000000">
        <w:tab/>
        <w:t>名：</w:t>
      </w:r>
      <w:r w:rsidRPr="00000000">
        <w:tab/>
        <w:t>胡曦文</w:t>
      </w:r>
    </w:p>
    <w:p w:rsidR="0018722C">
      <w:pPr>
        <w:widowControl w:val="0"/>
        <w:snapToGrid w:val="1"/>
        <w:spacing w:beforeLines="0" w:afterLines="0" w:before="0" w:after="0" w:line="20" w:lineRule="exact"/>
        <w:ind w:firstLineChars="0" w:firstLine="0" w:rightChars="0" w:right="0" w:leftChars="0" w:left="397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0.75pt;height:.75pt;mso-position-horizontal-relative:char;mso-position-vertical-relative:line" coordorigin="0,0" coordsize="3215,15">
            <v:line style="position:absolute" from="0,8" to="3215,8" stroked="true" strokeweight=".75pt" strokecolor="#000000">
              <v:stroke dashstyle="solid"/>
            </v:line>
          </v:group>
        </w:pic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3340" w:val="left" w:leader="none"/>
          <w:tab w:pos="4782" w:val="left" w:leader="none"/>
          <w:tab w:pos="7186" w:val="left" w:leader="none"/>
        </w:tabs>
        <w:spacing w:before="9"/>
        <w:ind w:leftChars="0" w:left="2379" w:rightChars="0" w:right="0" w:firstLineChars="0" w:firstLine="0"/>
        <w:jc w:val="left"/>
        <w:rPr>
          <w:sz w:val="31"/>
        </w:rPr>
      </w:pPr>
      <w:r>
        <w:rPr>
          <w:sz w:val="31"/>
        </w:rPr>
        <w:t>学</w:t>
      </w:r>
      <w:r w:rsidRPr="00000000">
        <w:tab/>
        <w:t>号：</w:t>
      </w:r>
      <w:r>
        <w:rPr>
          <w:sz w:val="31"/>
          <w:u w:val="single"/>
        </w:rPr>
        <w:t> </w:t>
      </w:r>
      <w:r w:rsidRPr="00000000">
        <w:tab/>
      </w:r>
      <w:r>
        <w:rPr>
          <w:spacing w:val="2"/>
          <w:sz w:val="31"/>
          <w:u w:val="single"/>
        </w:rPr>
        <w:t>2111243017</w:t>
      </w:r>
      <w:r w:rsidRPr="00000000">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abs>
          <w:tab w:pos="3340" w:val="left" w:leader="none"/>
          <w:tab w:pos="4947" w:val="left" w:leader="none"/>
        </w:tabs>
        <w:spacing w:before="10"/>
        <w:ind w:leftChars="0" w:left="2379" w:rightChars="0" w:right="0" w:firstLineChars="0" w:firstLine="0"/>
        <w:jc w:val="left"/>
        <w:rPr>
          <w:sz w:val="31"/>
        </w:rPr>
      </w:pPr>
      <w:r>
        <w:rPr>
          <w:sz w:val="31"/>
        </w:rPr>
        <w:t>院</w:t>
      </w:r>
      <w:r w:rsidRPr="00000000">
        <w:tab/>
        <w:t>系：</w:t>
      </w:r>
      <w:r w:rsidRPr="00000000">
        <w:tab/>
        <w:t>基础学院</w:t>
      </w:r>
    </w:p>
    <w:p w:rsidR="0018722C">
      <w:pPr>
        <w:widowControl w:val="0"/>
        <w:snapToGrid w:val="1"/>
        <w:spacing w:beforeLines="0" w:afterLines="0" w:before="0" w:after="0" w:line="20" w:lineRule="exact"/>
        <w:ind w:firstLineChars="0" w:firstLine="0" w:rightChars="0" w:right="0" w:leftChars="0" w:left="397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0.75pt;height:.75pt;mso-position-horizontal-relative:char;mso-position-vertical-relative:line" coordorigin="0,0" coordsize="3215,15">
            <v:line style="position:absolute" from="0,8" to="3215,8" stroked="true" strokeweight=".75pt" strokecolor="#000000">
              <v:stroke dashstyle="solid"/>
            </v:line>
          </v:group>
        </w:pic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3340" w:val="left" w:leader="none"/>
        </w:tabs>
        <w:spacing w:before="9"/>
        <w:ind w:leftChars="0" w:left="2379" w:rightChars="0" w:right="0" w:firstLineChars="0" w:firstLine="0"/>
        <w:jc w:val="left"/>
        <w:rPr>
          <w:sz w:val="31"/>
        </w:rPr>
      </w:pPr>
      <w:r>
        <w:rPr>
          <w:sz w:val="31"/>
        </w:rPr>
        <w:t>专</w:t>
      </w:r>
      <w:r w:rsidRPr="00000000">
        <w:tab/>
        <w:t>业：</w:t>
      </w:r>
      <w:r>
        <w:rPr>
          <w:spacing w:val="34"/>
          <w:sz w:val="31"/>
        </w:rPr>
        <w:t> </w:t>
      </w:r>
      <w:r>
        <w:rPr>
          <w:sz w:val="31"/>
        </w:rPr>
        <w:t>病理学与病理生理学</w:t>
      </w:r>
    </w:p>
    <w:p w:rsidR="0018722C">
      <w:pPr>
        <w:widowControl w:val="0"/>
        <w:snapToGrid w:val="1"/>
        <w:spacing w:beforeLines="0" w:afterLines="0" w:before="0" w:after="0" w:line="20" w:lineRule="exact"/>
        <w:ind w:firstLineChars="0" w:firstLine="0" w:rightChars="0" w:right="0" w:leftChars="0" w:left="397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0.75pt;height:.75pt;mso-position-horizontal-relative:char;mso-position-vertical-relative:line" coordorigin="0,0" coordsize="3215,15">
            <v:line style="position:absolute" from="0,7" to="3215,7" stroked="true" strokeweight=".75pt" strokecolor="#000000">
              <v:stroke dashstyle="solid"/>
            </v:line>
          </v:group>
        </w:pic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abs>
          <w:tab w:pos="4467" w:val="left" w:leader="none"/>
        </w:tabs>
        <w:spacing w:before="9"/>
        <w:ind w:leftChars="0" w:left="2379" w:rightChars="0" w:right="0" w:firstLineChars="0" w:firstLine="0"/>
        <w:jc w:val="left"/>
        <w:rPr>
          <w:sz w:val="31"/>
        </w:rPr>
      </w:pPr>
      <w:r>
        <w:rPr>
          <w:sz w:val="31"/>
        </w:rPr>
        <w:t>研究方向：</w:t>
      </w:r>
      <w:r w:rsidRPr="00000000">
        <w:tab/>
        <w:t>肿瘤分子病理学</w:t>
      </w:r>
    </w:p>
    <w:p w:rsidR="0018722C">
      <w:pPr>
        <w:widowControl w:val="0"/>
        <w:snapToGrid w:val="1"/>
        <w:spacing w:beforeLines="0" w:afterLines="0" w:before="0" w:after="0" w:line="20" w:lineRule="exact"/>
        <w:ind w:firstLineChars="0" w:firstLine="0" w:rightChars="0" w:right="0" w:leftChars="0" w:left="3956"/>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1.5pt;height:.75pt;mso-position-horizontal-relative:char;mso-position-vertical-relative:line" coordorigin="0,0" coordsize="3230,15">
            <v:line style="position:absolute" from="0,8" to="3230,8" stroked="true" strokeweight=".75pt" strokecolor="#000000">
              <v:stroke dashstyle="solid"/>
            </v:line>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4782" w:val="left" w:leader="none"/>
        </w:tabs>
        <w:spacing w:before="9"/>
        <w:ind w:leftChars="0" w:left="2379" w:rightChars="0" w:right="0" w:firstLineChars="0" w:firstLine="0"/>
        <w:jc w:val="left"/>
        <w:rPr>
          <w:sz w:val="31"/>
        </w:rPr>
      </w:pPr>
      <w:r>
        <w:rPr>
          <w:sz w:val="31"/>
        </w:rPr>
        <w:t>导师姓名：</w:t>
      </w:r>
      <w:r w:rsidRPr="00000000">
        <w:tab/>
        <w:t>王丽京</w:t>
      </w:r>
      <w:r>
        <w:rPr>
          <w:spacing w:val="30"/>
          <w:sz w:val="31"/>
        </w:rPr>
        <w:t> </w:t>
      </w:r>
      <w:r>
        <w:rPr>
          <w:sz w:val="31"/>
        </w:rPr>
        <w:t>（教授）</w:t>
      </w:r>
    </w:p>
    <w:p w:rsidR="0018722C">
      <w:pPr>
        <w:widowControl w:val="0"/>
        <w:snapToGrid w:val="1"/>
        <w:spacing w:beforeLines="0" w:afterLines="0" w:before="0" w:after="0" w:line="20" w:lineRule="exact"/>
        <w:ind w:firstLineChars="0" w:firstLine="0" w:rightChars="0" w:right="0" w:leftChars="0" w:left="3956"/>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0.7pt;height:.75pt;mso-position-horizontal-relative:char;mso-position-vertical-relative:line" coordorigin="0,0" coordsize="3214,15">
            <v:line style="position:absolute" from="0,8" to="3214,8" stroked="true" strokeweight=".75pt" strokecolor="#000000">
              <v:stroke dashstyle="solid"/>
            </v:line>
          </v:group>
        </w:pic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abs>
          <w:tab w:pos="5097" w:val="left" w:leader="none"/>
          <w:tab w:pos="7261" w:val="left" w:leader="none"/>
        </w:tabs>
        <w:spacing w:before="9"/>
        <w:ind w:leftChars="0" w:left="2379" w:rightChars="0" w:right="0" w:firstLineChars="0" w:firstLine="0"/>
        <w:jc w:val="left"/>
        <w:rPr>
          <w:sz w:val="31"/>
        </w:rPr>
      </w:pPr>
      <w:r>
        <w:rPr>
          <w:sz w:val="31"/>
        </w:rPr>
        <w:t>论文提交日期：</w:t>
      </w:r>
      <w:r>
        <w:rPr>
          <w:sz w:val="31"/>
          <w:u w:val="single"/>
        </w:rPr>
        <w:t> </w:t>
      </w:r>
      <w:r w:rsidRPr="00000000">
        <w:tab/>
      </w:r>
      <w:r>
        <w:rPr>
          <w:spacing w:val="2"/>
          <w:sz w:val="31"/>
          <w:u w:val="single"/>
        </w:rPr>
        <w:t>2015</w:t>
      </w:r>
      <w:r>
        <w:rPr>
          <w:spacing w:val="-31"/>
          <w:sz w:val="31"/>
          <w:u w:val="single"/>
        </w:rPr>
        <w:t> </w:t>
      </w:r>
      <w:r>
        <w:rPr>
          <w:sz w:val="31"/>
          <w:u w:val="single"/>
        </w:rPr>
        <w:t>年</w:t>
      </w:r>
      <w:r>
        <w:rPr>
          <w:spacing w:val="-36"/>
          <w:sz w:val="31"/>
          <w:u w:val="single"/>
        </w:rPr>
        <w:t> </w:t>
      </w:r>
      <w:r>
        <w:rPr>
          <w:sz w:val="31"/>
          <w:u w:val="single"/>
        </w:rPr>
        <w:t>3</w:t>
      </w:r>
      <w:r>
        <w:rPr>
          <w:spacing w:val="-32"/>
          <w:sz w:val="31"/>
          <w:u w:val="single"/>
        </w:rPr>
        <w:t> </w:t>
      </w:r>
      <w:r>
        <w:rPr>
          <w:sz w:val="31"/>
          <w:u w:val="single"/>
        </w:rPr>
        <w:t>月</w:t>
      </w:r>
      <w:r w:rsidRPr="00000000">
        <w:tab/>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5097" w:val="left" w:leader="none"/>
          <w:tab w:pos="7261" w:val="left" w:leader="none"/>
        </w:tabs>
        <w:spacing w:before="9"/>
        <w:ind w:leftChars="0" w:left="2379" w:rightChars="0" w:right="0" w:firstLineChars="0" w:firstLine="0"/>
        <w:jc w:val="left"/>
        <w:rPr>
          <w:sz w:val="31"/>
        </w:rPr>
      </w:pPr>
      <w:r>
        <w:rPr>
          <w:sz w:val="31"/>
        </w:rPr>
        <w:t>论文答辩日期：</w:t>
      </w:r>
      <w:r>
        <w:rPr>
          <w:sz w:val="31"/>
          <w:u w:val="single"/>
        </w:rPr>
        <w:t> </w:t>
      </w:r>
      <w:r w:rsidRPr="00000000">
        <w:tab/>
      </w:r>
      <w:r>
        <w:rPr>
          <w:spacing w:val="2"/>
          <w:sz w:val="31"/>
          <w:u w:val="single"/>
        </w:rPr>
        <w:t>2015</w:t>
      </w:r>
      <w:r>
        <w:rPr>
          <w:spacing w:val="-31"/>
          <w:sz w:val="31"/>
          <w:u w:val="single"/>
        </w:rPr>
        <w:t> </w:t>
      </w:r>
      <w:r>
        <w:rPr>
          <w:sz w:val="31"/>
          <w:u w:val="single"/>
        </w:rPr>
        <w:t>年</w:t>
      </w:r>
      <w:r>
        <w:rPr>
          <w:spacing w:val="-36"/>
          <w:sz w:val="31"/>
          <w:u w:val="single"/>
        </w:rPr>
        <w:t> </w:t>
      </w:r>
      <w:r>
        <w:rPr>
          <w:sz w:val="31"/>
          <w:u w:val="single"/>
        </w:rPr>
        <w:t>4</w:t>
      </w:r>
      <w:r>
        <w:rPr>
          <w:spacing w:val="-32"/>
          <w:sz w:val="31"/>
          <w:u w:val="single"/>
        </w:rPr>
        <w:t> </w:t>
      </w:r>
      <w:r>
        <w:rPr>
          <w:sz w:val="31"/>
          <w:u w:val="single"/>
        </w:rPr>
        <w:t>月</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5188" w:val="left" w:leader="none"/>
        </w:tabs>
        <w:spacing w:before="10"/>
        <w:ind w:leftChars="0" w:left="2379" w:rightChars="0" w:right="0" w:firstLineChars="0" w:firstLine="0"/>
        <w:jc w:val="left"/>
        <w:rPr>
          <w:sz w:val="31"/>
        </w:rPr>
      </w:pPr>
      <w:r>
        <w:rPr>
          <w:sz w:val="31"/>
        </w:rPr>
        <w:t>学位授予单位：</w:t>
      </w:r>
      <w:r w:rsidRPr="00000000">
        <w:tab/>
        <w:t>广东药学院</w:t>
      </w:r>
    </w:p>
    <w:p w:rsidR="0018722C">
      <w:pPr>
        <w:widowControl w:val="0"/>
        <w:snapToGrid w:val="1"/>
        <w:spacing w:beforeLines="0" w:afterLines="0" w:before="0" w:after="0" w:line="20" w:lineRule="exact"/>
        <w:ind w:firstLineChars="0" w:firstLine="0" w:rightChars="0" w:right="0" w:leftChars="0" w:left="4587"/>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34.450pt;height:.75pt;mso-position-horizontal-relative:char;mso-position-vertical-relative:line" coordorigin="0,0" coordsize="2689,15">
            <v:line style="position:absolute" from="0,7" to="2689,7" stroked="true" strokeweight=".75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before="37"/>
        <w:ind w:leftChars="0" w:left="653" w:rightChars="0" w:right="433" w:firstLineChars="0" w:firstLine="0"/>
        <w:jc w:val="center"/>
        <w:rPr>
          <w:sz w:val="22"/>
        </w:rPr>
      </w:pPr>
      <w:r>
        <w:rPr>
          <w:sz w:val="22"/>
        </w:rPr>
        <w:t>二○一五 年 四 月</w:t>
      </w:r>
    </w:p>
    <w:p w:rsidR="0018722C">
      <w:pPr>
        <w:spacing w:after="0"/>
        <w:jc w:val="center"/>
        <w:rPr>
          <w:sz w:val="22"/>
        </w:rPr>
        <w:sectPr w:rsidR="00556256">
          <w:type w:val="continuous"/>
          <w:pgSz w:w="11910" w:h="16850"/>
          <w:pgMar w:top="1600" w:bottom="280" w:left="1420" w:right="140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11"/>
        <w:jc w:val="left"/>
        <w:autoSpaceDE w:val="0"/>
        <w:autoSpaceDN w:val="0"/>
        <w:pBdr>
          <w:bottom w:val="none" w:sz="0" w:space="0" w:color="auto"/>
        </w:pBdr>
        <w:rPr>
          <w:kern w:val="2"/>
          <w:sz w:val="20"/>
          <w:szCs w:val="24"/>
          <w:rFonts w:cstheme="minorBidi" w:ascii="Times New Roman" w:hAnsi="宋体" w:eastAsia="宋体" w:cs="宋体"/>
        </w:rPr>
      </w:pPr>
      <w:bookmarkStart w:name="声明 " w:id="2"/>
      <w:bookmarkEnd w:id="2"/>
      <w:r>
        <w:rPr>
          <w:kern w:val="2"/>
          <w:szCs w:val="24"/>
          <w:rFonts w:ascii="Times New Roman" w:cstheme="minorBidi" w:hAnsi="宋体" w:eastAsia="宋体" w:cs="宋体"/>
          <w:sz w:val="20"/>
        </w:rPr>
        <w:drawing>
          <wp:inline distT="0" distB="0" distL="0" distR="0">
            <wp:extent cx="5657919" cy="76306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57919" cy="7630668"/>
                    </a:xfrm>
                    <a:prstGeom prst="rect">
                      <a:avLst/>
                    </a:prstGeom>
                  </pic:spPr>
                </pic:pic>
              </a:graphicData>
            </a:graphic>
          </wp:inline>
        </w:drawing>
      </w:r>
    </w:p>
    <w:p w:rsidR="0018722C">
      <w:pPr>
        <w:spacing w:after="0"/>
        <w:rPr>
          <w:rFonts w:ascii="Times New Roman"/>
          <w:sz w:val="20"/>
        </w:rPr>
        <w:sectPr w:rsidR="00556256">
          <w:pgSz w:w="11910" w:h="16850"/>
          <w:pgMar w:top="1600" w:bottom="280" w:left="1420" w:right="1360"/>
        </w:sectPr>
      </w:pPr>
    </w:p>
    <w:p w:rsidR="0018722C">
      <w:pPr>
        <w:pStyle w:val="affe"/>
        <w:topLinePunct/>
      </w:pPr>
      <w:bookmarkStart w:id="570372" w:name="_Ref665570372"/>
      <w:r>
        <w:t>目    录</w:t>
      </w:r>
    </w:p>
    <w:bookmarkEnd w:id="570372"/>
    <w:p w:rsidR="0018722C">
      <w:pPr>
        <w:pStyle w:val="TOC1"/>
        <w:topLinePunct/>
      </w:pPr>
      <w:r>
        <w:fldChar w:fldCharType="begin"/>
      </w:r>
      <w:r>
        <w:instrText> TOC \o "1-4" \h \z \u </w:instrText>
      </w:r>
      <w:r>
        <w:fldChar w:fldCharType="separate"/>
      </w:r>
      <w:r>
        <w:fldChar w:fldCharType="begin"/>
      </w:r>
      <w:r>
        <w:instrText>HYPERLINK \l "_Toc686971068"</w:instrText>
      </w:r>
      <w:r>
        <w:fldChar w:fldCharType="separate"/>
      </w:r>
      <w:r>
        <w:t>中文摘要</w:t>
      </w:r>
      <w:r>
        <w:fldChar w:fldCharType="end"/>
      </w:r>
      <w:r>
        <w:rPr>
          <w:noProof/>
          <w:webHidden/>
        </w:rPr>
        <w:tab/>
      </w:r>
      <w:r>
        <w:rPr>
          <w:noProof/>
          <w:webHidden/>
        </w:rPr>
        <w:fldChar w:fldCharType="begin"/>
      </w:r>
      <w:r>
        <w:rPr>
          <w:noProof/>
          <w:webHidden/>
        </w:rPr>
        <w:instrText> PAGEREF _Toc686971068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"_Toc686971069"</w:instrText>
      </w:r>
      <w:r>
        <w:fldChar w:fldCharType="separate"/>
      </w:r>
      <w:r>
        <w:t>结论：</w:t>
      </w:r>
      <w:r>
        <w:fldChar w:fldCharType="end"/>
      </w:r>
      <w:r>
        <w:rPr>
          <w:noProof/>
          <w:webHidden/>
        </w:rPr>
        <w:tab/>
      </w:r>
      <w:r>
        <w:rPr>
          <w:noProof/>
          <w:webHidden/>
        </w:rPr>
        <w:fldChar w:fldCharType="begin"/>
      </w:r>
      <w:r>
        <w:rPr>
          <w:noProof/>
          <w:webHidden/>
        </w:rPr>
        <w:instrText> PAGEREF _Toc686971069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"_Toc686971070"</w:instrText>
      </w:r>
      <w:r>
        <w:fldChar w:fldCharType="separate"/>
      </w:r>
      <w:r/>
      <w:r>
        <w:t>Abstract</w:t>
      </w:r>
      <w:r>
        <w:fldChar w:fldCharType="end"/>
      </w:r>
      <w:r>
        <w:rPr>
          <w:noProof/>
          <w:webHidden/>
        </w:rPr>
        <w:tab/>
      </w:r>
      <w:r>
        <w:rPr>
          <w:noProof/>
          <w:webHidden/>
        </w:rPr>
        <w:fldChar w:fldCharType="begin"/>
      </w:r>
      <w:r>
        <w:rPr>
          <w:noProof/>
          <w:webHidden/>
        </w:rPr>
        <w:instrText> PAGEREF _Toc686971070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"_Toc686971071"</w:instrText>
      </w:r>
      <w:r>
        <w:fldChar w:fldCharType="separate"/>
      </w:r>
      <w:r/>
      <w:r/>
      <w:r>
        <w:t>序</w:t>
      </w:r>
      <w:r w:rsidRPr="00000000">
        <w:t>言</w:t>
      </w:r>
      <w:r>
        <w:fldChar w:fldCharType="end"/>
      </w:r>
      <w:r>
        <w:rPr>
          <w:noProof/>
          <w:webHidden/>
        </w:rPr>
        <w:tab/>
      </w:r>
      <w:r>
        <w:rPr>
          <w:noProof/>
          <w:webHidden/>
        </w:rPr>
        <w:fldChar w:fldCharType="begin"/>
      </w:r>
      <w:r>
        <w:rPr>
          <w:noProof/>
          <w:webHidden/>
        </w:rPr>
        <w:instrText> PAGEREF _Toc686971071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"_Toc686971072"</w:instrText>
      </w:r>
      <w:r>
        <w:fldChar w:fldCharType="separate"/>
      </w:r>
      <w:r>
        <w:t>课题的研究思路</w:t>
      </w:r>
      <w:r>
        <w:fldChar w:fldCharType="end"/>
      </w:r>
      <w:r>
        <w:rPr>
          <w:noProof/>
          <w:webHidden/>
        </w:rPr>
        <w:tab/>
      </w:r>
      <w:r>
        <w:rPr>
          <w:noProof/>
          <w:webHidden/>
        </w:rPr>
        <w:fldChar w:fldCharType="begin"/>
      </w:r>
      <w:r>
        <w:rPr>
          <w:noProof/>
          <w:webHidden/>
        </w:rPr>
        <w:instrText> PAGEREF _Toc686971072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"_Toc686971073"</w:instrText>
      </w:r>
      <w:r>
        <w:fldChar w:fldCharType="separate"/>
      </w:r>
      <w:r/>
      <w:r/>
      <w:r>
        <w:t>材料与方法</w:t>
      </w:r>
      <w:r>
        <w:fldChar w:fldCharType="end"/>
      </w:r>
      <w:r>
        <w:rPr>
          <w:noProof/>
          <w:webHidden/>
        </w:rPr>
        <w:tab/>
      </w:r>
      <w:r>
        <w:rPr>
          <w:noProof/>
          <w:webHidden/>
        </w:rPr>
        <w:fldChar w:fldCharType="begin"/>
      </w:r>
      <w:r>
        <w:rPr>
          <w:noProof/>
          <w:webHidden/>
        </w:rPr>
        <w:instrText> PAGEREF _Toc686971073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"_Toc686971074"</w:instrText>
      </w:r>
      <w:r>
        <w:fldChar w:fldCharType="separate"/>
      </w:r>
      <w:r>
        <w:t>1.</w:t>
      </w:r>
      <w:r>
        <w:t xml:space="preserve"> </w:t>
      </w:r>
      <w:r/>
      <w:r/>
      <w:r>
        <w:t>材料</w:t>
      </w:r>
      <w:r>
        <w:fldChar w:fldCharType="end"/>
      </w:r>
      <w:r>
        <w:rPr>
          <w:noProof/>
          <w:webHidden/>
        </w:rPr>
        <w:tab/>
      </w:r>
      <w:r>
        <w:rPr>
          <w:noProof/>
          <w:webHidden/>
        </w:rPr>
        <w:fldChar w:fldCharType="begin"/>
      </w:r>
      <w:r>
        <w:rPr>
          <w:noProof/>
          <w:webHidden/>
        </w:rPr>
        <w:instrText> PAGEREF _Toc686971074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"_Toc686971075"</w:instrText>
      </w:r>
      <w:r>
        <w:fldChar w:fldCharType="separate"/>
      </w:r>
      <w:r>
        <w:t>1.1</w:t>
      </w:r>
      <w:r>
        <w:t xml:space="preserve"> </w:t>
      </w:r>
      <w:r>
        <w:t>常规试剂配制：</w:t>
      </w:r>
      <w:r>
        <w:fldChar w:fldCharType="end"/>
      </w:r>
      <w:r>
        <w:rPr>
          <w:noProof/>
          <w:webHidden/>
        </w:rPr>
        <w:tab/>
      </w:r>
      <w:r>
        <w:rPr>
          <w:noProof/>
          <w:webHidden/>
        </w:rPr>
        <w:fldChar w:fldCharType="begin"/>
      </w:r>
      <w:r>
        <w:rPr>
          <w:noProof/>
          <w:webHidden/>
        </w:rPr>
        <w:instrText> PAGEREF _Toc686971075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"_Toc686971076"</w:instrText>
      </w:r>
      <w:r>
        <w:fldChar w:fldCharType="separate"/>
      </w:r>
      <w:r>
        <w:t>1.2</w:t>
      </w:r>
      <w:r>
        <w:t xml:space="preserve"> </w:t>
      </w:r>
      <w:r>
        <w:t>其他试剂信息列表</w:t>
      </w:r>
      <w:r>
        <w:fldChar w:fldCharType="end"/>
      </w:r>
      <w:r>
        <w:rPr>
          <w:noProof/>
          <w:webHidden/>
        </w:rPr>
        <w:tab/>
      </w:r>
      <w:r>
        <w:rPr>
          <w:noProof/>
          <w:webHidden/>
        </w:rPr>
        <w:fldChar w:fldCharType="begin"/>
      </w:r>
      <w:r>
        <w:rPr>
          <w:noProof/>
          <w:webHidden/>
        </w:rPr>
        <w:instrText> PAGEREF _Toc686971076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"_Toc686971077"</w:instrText>
      </w:r>
      <w:r>
        <w:fldChar w:fldCharType="separate"/>
      </w:r>
      <w:r>
        <w:t>1.3</w:t>
      </w:r>
      <w:r>
        <w:t xml:space="preserve"> </w:t>
      </w:r>
      <w:r>
        <w:t>抗体信息列表</w:t>
      </w:r>
      <w:r>
        <w:fldChar w:fldCharType="end"/>
      </w:r>
      <w:r>
        <w:rPr>
          <w:noProof/>
          <w:webHidden/>
        </w:rPr>
        <w:tab/>
      </w:r>
      <w:r>
        <w:rPr>
          <w:noProof/>
          <w:webHidden/>
        </w:rPr>
        <w:fldChar w:fldCharType="begin"/>
      </w:r>
      <w:r>
        <w:rPr>
          <w:noProof/>
          <w:webHidden/>
        </w:rPr>
        <w:instrText> PAGEREF _Toc686971077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"_Toc686971078"</w:instrText>
      </w:r>
      <w:r>
        <w:fldChar w:fldCharType="separate"/>
      </w:r>
      <w:r>
        <w:t>1.4</w:t>
      </w:r>
      <w:r>
        <w:t xml:space="preserve"> </w:t>
      </w:r>
      <w:r>
        <w:t>主要仪器信息列表</w:t>
      </w:r>
      <w:r>
        <w:fldChar w:fldCharType="end"/>
      </w:r>
      <w:r>
        <w:rPr>
          <w:noProof/>
          <w:webHidden/>
        </w:rPr>
        <w:tab/>
      </w:r>
      <w:r>
        <w:rPr>
          <w:noProof/>
          <w:webHidden/>
        </w:rPr>
        <w:fldChar w:fldCharType="begin"/>
      </w:r>
      <w:r>
        <w:rPr>
          <w:noProof/>
          <w:webHidden/>
        </w:rPr>
        <w:instrText> PAGEREF _Toc686971078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"_Toc686971079"</w:instrText>
      </w:r>
      <w:r>
        <w:fldChar w:fldCharType="separate"/>
      </w:r>
      <w:r>
        <w:t>2.</w:t>
      </w:r>
      <w:r>
        <w:t xml:space="preserve"> </w:t>
      </w:r>
      <w:r/>
      <w:r/>
      <w:r>
        <w:t>方法</w:t>
      </w:r>
      <w:r>
        <w:fldChar w:fldCharType="end"/>
      </w:r>
      <w:r>
        <w:rPr>
          <w:noProof/>
          <w:webHidden/>
        </w:rPr>
        <w:tab/>
      </w:r>
      <w:r>
        <w:rPr>
          <w:noProof/>
          <w:webHidden/>
        </w:rPr>
        <w:fldChar w:fldCharType="begin"/>
      </w:r>
      <w:r>
        <w:rPr>
          <w:noProof/>
          <w:webHidden/>
        </w:rPr>
        <w:instrText> PAGEREF _Toc686971079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"_Toc686971080"</w:instrText>
      </w:r>
      <w:r>
        <w:fldChar w:fldCharType="separate"/>
      </w:r>
      <w:r>
        <w:t>2.1</w:t>
      </w:r>
      <w:r>
        <w:t xml:space="preserve"> </w:t>
      </w:r>
      <w:r/>
      <w:r>
        <w:t>实验动物饲养与管理</w:t>
      </w:r>
      <w:r>
        <w:fldChar w:fldCharType="end"/>
      </w:r>
      <w:r>
        <w:rPr>
          <w:noProof/>
          <w:webHidden/>
        </w:rPr>
        <w:tab/>
      </w:r>
      <w:r>
        <w:rPr>
          <w:noProof/>
          <w:webHidden/>
        </w:rPr>
        <w:fldChar w:fldCharType="begin"/>
      </w:r>
      <w:r>
        <w:rPr>
          <w:noProof/>
          <w:webHidden/>
        </w:rPr>
        <w:instrText> PAGEREF _Toc686971080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"_Toc686971081"</w:instrText>
      </w:r>
      <w:r>
        <w:fldChar w:fldCharType="separate"/>
      </w:r>
      <w:r>
        <w:t>2.1.1</w:t>
      </w:r>
      <w:r>
        <w:t xml:space="preserve"> </w:t>
      </w:r>
      <w:r>
        <w:t>基因工程小鼠的饲养与管理</w:t>
      </w:r>
      <w:r>
        <w:fldChar w:fldCharType="end"/>
      </w:r>
      <w:r>
        <w:rPr>
          <w:noProof/>
          <w:webHidden/>
        </w:rPr>
        <w:tab/>
      </w:r>
      <w:r>
        <w:rPr>
          <w:noProof/>
          <w:webHidden/>
        </w:rPr>
        <w:fldChar w:fldCharType="begin"/>
      </w:r>
      <w:r>
        <w:rPr>
          <w:noProof/>
          <w:webHidden/>
        </w:rPr>
        <w:instrText> PAGEREF _Toc686971081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"_Toc686971082"</w:instrText>
      </w:r>
      <w:r>
        <w:fldChar w:fldCharType="separate"/>
      </w:r>
      <w:r>
        <w:t>2.1.2</w:t>
      </w:r>
      <w:r>
        <w:t xml:space="preserve"> </w:t>
      </w:r>
      <w:r>
        <w:t>小鼠的保种和繁育</w:t>
      </w:r>
      <w:r>
        <w:fldChar w:fldCharType="end"/>
      </w:r>
      <w:r>
        <w:rPr>
          <w:noProof/>
          <w:webHidden/>
        </w:rPr>
        <w:tab/>
      </w:r>
      <w:r>
        <w:rPr>
          <w:noProof/>
          <w:webHidden/>
        </w:rPr>
        <w:fldChar w:fldCharType="begin"/>
      </w:r>
      <w:r>
        <w:rPr>
          <w:noProof/>
          <w:webHidden/>
        </w:rPr>
        <w:instrText> PAGEREF _Toc686971082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"_Toc686971083"</w:instrText>
      </w:r>
      <w:r>
        <w:fldChar w:fldCharType="separate"/>
      </w:r>
      <w:r>
        <w:t>2.1.3</w:t>
      </w:r>
      <w:r>
        <w:t xml:space="preserve"> </w:t>
      </w:r>
      <w:r>
        <w:t>基因工程小鼠的鉴定</w:t>
      </w:r>
      <w:r>
        <w:fldChar w:fldCharType="end"/>
      </w:r>
      <w:r>
        <w:rPr>
          <w:noProof/>
          <w:webHidden/>
        </w:rPr>
        <w:tab/>
      </w:r>
      <w:r>
        <w:rPr>
          <w:noProof/>
          <w:webHidden/>
        </w:rPr>
        <w:fldChar w:fldCharType="begin"/>
      </w:r>
      <w:r>
        <w:rPr>
          <w:noProof/>
          <w:webHidden/>
        </w:rPr>
        <w:instrText> PAGEREF _Toc686971083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"_Toc686971084"</w:instrText>
      </w:r>
      <w:r>
        <w:fldChar w:fldCharType="separate"/>
      </w:r>
      <w:r>
        <w:t>2.1.3.1</w:t>
      </w:r>
      <w:r>
        <w:t xml:space="preserve"> </w:t>
      </w:r>
      <w:r>
        <w:t>小鼠</w:t>
      </w:r>
      <w:r>
        <w:t>DNA</w:t>
      </w:r>
      <w:r/>
      <w:r w:rsidR="001852F3">
        <w:t xml:space="preserve">的提取</w:t>
      </w:r>
      <w:r>
        <w:fldChar w:fldCharType="end"/>
      </w:r>
      <w:r>
        <w:rPr>
          <w:noProof/>
          <w:webHidden/>
        </w:rPr>
        <w:tab/>
      </w:r>
      <w:r>
        <w:rPr>
          <w:noProof/>
          <w:webHidden/>
        </w:rPr>
        <w:fldChar w:fldCharType="begin"/>
      </w:r>
      <w:r>
        <w:rPr>
          <w:noProof/>
          <w:webHidden/>
        </w:rPr>
        <w:instrText> PAGEREF _Toc686971084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"_Toc686971085"</w:instrText>
      </w:r>
      <w:r>
        <w:fldChar w:fldCharType="separate"/>
      </w:r>
      <w:r>
        <w:t>2.1.3.2</w:t>
      </w:r>
      <w:r>
        <w:t xml:space="preserve"> </w:t>
      </w:r>
      <w:r>
        <w:t>PCR</w:t>
      </w:r>
      <w:r/>
      <w:r w:rsidR="001852F3">
        <w:t xml:space="preserve">法鉴定阳性小鼠</w:t>
      </w:r>
      <w:r>
        <w:fldChar w:fldCharType="end"/>
      </w:r>
      <w:r>
        <w:rPr>
          <w:noProof/>
          <w:webHidden/>
        </w:rPr>
        <w:tab/>
      </w:r>
      <w:r>
        <w:rPr>
          <w:noProof/>
          <w:webHidden/>
        </w:rPr>
        <w:fldChar w:fldCharType="begin"/>
      </w:r>
      <w:r>
        <w:rPr>
          <w:noProof/>
          <w:webHidden/>
        </w:rPr>
        <w:instrText> PAGEREF _Toc686971085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"_Toc686971086"</w:instrText>
      </w:r>
      <w:r>
        <w:fldChar w:fldCharType="separate"/>
      </w:r>
      <w:r>
        <w:t>2.2</w:t>
      </w:r>
      <w:r>
        <w:t xml:space="preserve"> </w:t>
      </w:r>
      <w:r>
        <w:t>动物标本取材</w:t>
      </w:r>
      <w:r>
        <w:fldChar w:fldCharType="end"/>
      </w:r>
      <w:r>
        <w:rPr>
          <w:noProof/>
          <w:webHidden/>
        </w:rPr>
        <w:tab/>
      </w:r>
      <w:r>
        <w:rPr>
          <w:noProof/>
          <w:webHidden/>
        </w:rPr>
        <w:fldChar w:fldCharType="begin"/>
      </w:r>
      <w:r>
        <w:rPr>
          <w:noProof/>
          <w:webHidden/>
        </w:rPr>
        <w:instrText> PAGEREF _Toc686971086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"_Toc686971087"</w:instrText>
      </w:r>
      <w:r>
        <w:fldChar w:fldCharType="separate"/>
      </w:r>
      <w:r>
        <w:t>2.2.1</w:t>
      </w:r>
      <w:r>
        <w:t xml:space="preserve"> </w:t>
      </w:r>
      <w:r>
        <w:t>蜕膜、胎盘及胚胎的取材</w:t>
      </w:r>
      <w:r>
        <w:fldChar w:fldCharType="end"/>
      </w:r>
      <w:r>
        <w:rPr>
          <w:noProof/>
          <w:webHidden/>
        </w:rPr>
        <w:tab/>
      </w:r>
      <w:r>
        <w:rPr>
          <w:noProof/>
          <w:webHidden/>
        </w:rPr>
        <w:fldChar w:fldCharType="begin"/>
      </w:r>
      <w:r>
        <w:rPr>
          <w:noProof/>
          <w:webHidden/>
        </w:rPr>
        <w:instrText> PAGEREF _Toc686971087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"_Toc686971088"</w:instrText>
      </w:r>
      <w:r>
        <w:fldChar w:fldCharType="separate"/>
      </w:r>
      <w:r>
        <w:t>2.2.2</w:t>
      </w:r>
      <w:r>
        <w:t xml:space="preserve"> </w:t>
      </w:r>
      <w:r>
        <w:t>胚胎肾脏的取材方法</w:t>
      </w:r>
      <w:r>
        <w:fldChar w:fldCharType="end"/>
      </w:r>
      <w:r>
        <w:rPr>
          <w:noProof/>
          <w:webHidden/>
        </w:rPr>
        <w:tab/>
      </w:r>
      <w:r>
        <w:rPr>
          <w:noProof/>
          <w:webHidden/>
        </w:rPr>
        <w:fldChar w:fldCharType="begin"/>
      </w:r>
      <w:r>
        <w:rPr>
          <w:noProof/>
          <w:webHidden/>
        </w:rPr>
        <w:instrText> PAGEREF _Toc686971088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"_Toc686971089"</w:instrText>
      </w:r>
      <w:r>
        <w:fldChar w:fldCharType="separate"/>
      </w:r>
      <w:r>
        <w:t>2.2.3</w:t>
      </w:r>
      <w:r>
        <w:t xml:space="preserve"> </w:t>
      </w:r>
      <w:r>
        <w:t>小鼠脑椎体的取材方法</w:t>
      </w:r>
      <w:r>
        <w:fldChar w:fldCharType="end"/>
      </w:r>
      <w:r>
        <w:rPr>
          <w:noProof/>
          <w:webHidden/>
        </w:rPr>
        <w:tab/>
      </w:r>
      <w:r>
        <w:rPr>
          <w:noProof/>
          <w:webHidden/>
        </w:rPr>
        <w:fldChar w:fldCharType="begin"/>
      </w:r>
      <w:r>
        <w:rPr>
          <w:noProof/>
          <w:webHidden/>
        </w:rPr>
        <w:instrText> PAGEREF _Toc686971089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"_Toc686971090"</w:instrText>
      </w:r>
      <w:r>
        <w:fldChar w:fldCharType="separate"/>
      </w:r>
      <w:r>
        <w:t>2.3</w:t>
      </w:r>
      <w:r>
        <w:t xml:space="preserve"> </w:t>
      </w:r>
      <w:r>
        <w:t>动情周期的检测方法</w:t>
      </w:r>
      <w:r>
        <w:fldChar w:fldCharType="end"/>
      </w:r>
      <w:r>
        <w:rPr>
          <w:noProof/>
          <w:webHidden/>
        </w:rPr>
        <w:tab/>
      </w:r>
      <w:r>
        <w:rPr>
          <w:noProof/>
          <w:webHidden/>
        </w:rPr>
        <w:fldChar w:fldCharType="begin"/>
      </w:r>
      <w:r>
        <w:rPr>
          <w:noProof/>
          <w:webHidden/>
        </w:rPr>
        <w:instrText> PAGEREF _Toc686971090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"_Toc686971091"</w:instrText>
      </w:r>
      <w:r>
        <w:fldChar w:fldCharType="separate"/>
      </w:r>
      <w:r>
        <w:t>2.4</w:t>
      </w:r>
      <w:r>
        <w:t xml:space="preserve"> </w:t>
      </w:r>
      <w:r>
        <w:t>组织包埋与切片</w:t>
      </w:r>
      <w:r>
        <w:fldChar w:fldCharType="end"/>
      </w:r>
      <w:r>
        <w:rPr>
          <w:noProof/>
          <w:webHidden/>
        </w:rPr>
        <w:tab/>
      </w:r>
      <w:r>
        <w:rPr>
          <w:noProof/>
          <w:webHidden/>
        </w:rPr>
        <w:fldChar w:fldCharType="begin"/>
      </w:r>
      <w:r>
        <w:rPr>
          <w:noProof/>
          <w:webHidden/>
        </w:rPr>
        <w:instrText> PAGEREF _Toc686971091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"_Toc686971092"</w:instrText>
      </w:r>
      <w:r>
        <w:fldChar w:fldCharType="separate"/>
      </w:r>
      <w:r>
        <w:t>2.5</w:t>
      </w:r>
      <w:r>
        <w:t xml:space="preserve"> </w:t>
      </w:r>
      <w:r>
        <w:t>HE</w:t>
      </w:r>
      <w:r/>
      <w:r w:rsidR="001852F3">
        <w:t xml:space="preserve">染色步骤</w:t>
      </w:r>
      <w:r>
        <w:fldChar w:fldCharType="end"/>
      </w:r>
      <w:r>
        <w:rPr>
          <w:noProof/>
          <w:webHidden/>
        </w:rPr>
        <w:tab/>
      </w:r>
      <w:r>
        <w:rPr>
          <w:noProof/>
          <w:webHidden/>
        </w:rPr>
        <w:fldChar w:fldCharType="begin"/>
      </w:r>
      <w:r>
        <w:rPr>
          <w:noProof/>
          <w:webHidden/>
        </w:rPr>
        <w:instrText> PAGEREF _Toc686971092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"_Toc686971093"</w:instrText>
      </w:r>
      <w:r>
        <w:fldChar w:fldCharType="separate"/>
      </w:r>
      <w:r>
        <w:t>2.6</w:t>
      </w:r>
      <w:r>
        <w:t xml:space="preserve"> </w:t>
      </w:r>
      <w:r>
        <w:t>天狼星红染色法</w:t>
      </w:r>
      <w:r>
        <w:fldChar w:fldCharType="end"/>
      </w:r>
      <w:r>
        <w:rPr>
          <w:noProof/>
          <w:webHidden/>
        </w:rPr>
        <w:tab/>
      </w:r>
      <w:r>
        <w:rPr>
          <w:noProof/>
          <w:webHidden/>
        </w:rPr>
        <w:fldChar w:fldCharType="begin"/>
      </w:r>
      <w:r>
        <w:rPr>
          <w:noProof/>
          <w:webHidden/>
        </w:rPr>
        <w:instrText> PAGEREF _Toc686971093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"_Toc686971094"</w:instrText>
      </w:r>
      <w:r>
        <w:fldChar w:fldCharType="separate"/>
      </w:r>
      <w:r>
        <w:t>2.7</w:t>
      </w:r>
      <w:r>
        <w:t xml:space="preserve"> </w:t>
      </w:r>
      <w:r>
        <w:t>免疫组化</w:t>
      </w:r>
      <w:r>
        <w:t>（</w:t>
      </w:r>
      <w:r>
        <w:t xml:space="preserve">IHC</w:t>
      </w:r>
      <w:r>
        <w:t>）</w:t>
      </w:r>
      <w:r>
        <w:t>步骤</w:t>
      </w:r>
      <w:r>
        <w:fldChar w:fldCharType="end"/>
      </w:r>
      <w:r>
        <w:rPr>
          <w:noProof/>
          <w:webHidden/>
        </w:rPr>
        <w:tab/>
      </w:r>
      <w:r>
        <w:rPr>
          <w:noProof/>
          <w:webHidden/>
        </w:rPr>
        <w:fldChar w:fldCharType="begin"/>
      </w:r>
      <w:r>
        <w:rPr>
          <w:noProof/>
          <w:webHidden/>
        </w:rPr>
        <w:instrText> PAGEREF _Toc686971094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"_Toc686971095"</w:instrText>
      </w:r>
      <w:r>
        <w:fldChar w:fldCharType="separate"/>
      </w:r>
      <w:r>
        <w:t>2.8</w:t>
      </w:r>
      <w:r>
        <w:t xml:space="preserve"> </w:t>
      </w:r>
      <w:r>
        <w:t>免疫荧光步骤</w:t>
      </w:r>
      <w:r>
        <w:t>（</w:t>
      </w:r>
      <w:r>
        <w:t xml:space="preserve">石蜡切片</w:t>
      </w:r>
      <w:r>
        <w:t>）</w:t>
      </w:r>
      <w:r>
        <w:fldChar w:fldCharType="end"/>
      </w:r>
      <w:r>
        <w:rPr>
          <w:noProof/>
          <w:webHidden/>
        </w:rPr>
        <w:tab/>
      </w:r>
      <w:r>
        <w:rPr>
          <w:noProof/>
          <w:webHidden/>
        </w:rPr>
        <w:fldChar w:fldCharType="begin"/>
      </w:r>
      <w:r>
        <w:rPr>
          <w:noProof/>
          <w:webHidden/>
        </w:rPr>
        <w:instrText> PAGEREF _Toc686971095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"_Toc686971096"</w:instrText>
      </w:r>
      <w:r>
        <w:fldChar w:fldCharType="separate"/>
      </w:r>
      <w:r>
        <w:t>2.9</w:t>
      </w:r>
      <w:r>
        <w:t xml:space="preserve"> </w:t>
      </w:r>
      <w:r>
        <w:t>总</w:t>
      </w:r>
      <w:r>
        <w:t>RNA</w:t>
      </w:r>
      <w:r/>
      <w:r w:rsidR="001852F3">
        <w:t xml:space="preserve">抽提与</w:t>
      </w:r>
      <w:r>
        <w:t>PCR</w:t>
      </w:r>
      <w:r>
        <w:fldChar w:fldCharType="end"/>
      </w:r>
      <w:r>
        <w:rPr>
          <w:noProof/>
          <w:webHidden/>
        </w:rPr>
        <w:tab/>
      </w:r>
      <w:r>
        <w:rPr>
          <w:noProof/>
          <w:webHidden/>
        </w:rPr>
        <w:fldChar w:fldCharType="begin"/>
      </w:r>
      <w:r>
        <w:rPr>
          <w:noProof/>
          <w:webHidden/>
        </w:rPr>
        <w:instrText> PAGEREF _Toc686971096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"_Toc686971097"</w:instrText>
      </w:r>
      <w:r>
        <w:fldChar w:fldCharType="separate"/>
      </w:r>
      <w:r>
        <w:t>2.9.1</w:t>
      </w:r>
      <w:r>
        <w:t xml:space="preserve"> </w:t>
      </w:r>
      <w:r>
        <w:t>总</w:t>
      </w:r>
      <w:r>
        <w:t>RNA</w:t>
      </w:r>
      <w:r/>
      <w:r w:rsidR="001852F3">
        <w:t xml:space="preserve">抽提</w:t>
      </w:r>
      <w:r>
        <w:fldChar w:fldCharType="end"/>
      </w:r>
      <w:r>
        <w:rPr>
          <w:noProof/>
          <w:webHidden/>
        </w:rPr>
        <w:tab/>
      </w:r>
      <w:r>
        <w:rPr>
          <w:noProof/>
          <w:webHidden/>
        </w:rPr>
        <w:fldChar w:fldCharType="begin"/>
      </w:r>
      <w:r>
        <w:rPr>
          <w:noProof/>
          <w:webHidden/>
        </w:rPr>
        <w:instrText> PAGEREF _Toc686971097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"_Toc686971098"</w:instrText>
      </w:r>
      <w:r>
        <w:fldChar w:fldCharType="separate"/>
      </w:r>
      <w:r>
        <w:t>2.9.2</w:t>
      </w:r>
      <w:r>
        <w:t xml:space="preserve"> </w:t>
      </w:r>
      <w:r>
        <w:t>反转录</w:t>
      </w:r>
      <w:r>
        <w:t>PCR</w:t>
      </w:r>
      <w:r>
        <w:fldChar w:fldCharType="end"/>
      </w:r>
      <w:r>
        <w:rPr>
          <w:noProof/>
          <w:webHidden/>
        </w:rPr>
        <w:tab/>
      </w:r>
      <w:r>
        <w:rPr>
          <w:noProof/>
          <w:webHidden/>
        </w:rPr>
        <w:fldChar w:fldCharType="begin"/>
      </w:r>
      <w:r>
        <w:rPr>
          <w:noProof/>
          <w:webHidden/>
        </w:rPr>
        <w:instrText> PAGEREF _Toc686971098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"_Toc686971099"</w:instrText>
      </w:r>
      <w:r>
        <w:fldChar w:fldCharType="separate"/>
      </w:r>
      <w:r>
        <w:t>2.9.3</w:t>
      </w:r>
      <w:r>
        <w:t xml:space="preserve"> </w:t>
      </w:r>
      <w:r>
        <w:t>半定量</w:t>
      </w:r>
      <w:r>
        <w:t>PCR</w:t>
      </w:r>
      <w:r/>
      <w:r w:rsidR="001852F3">
        <w:t xml:space="preserve">检测</w:t>
      </w:r>
      <w:r>
        <w:fldChar w:fldCharType="end"/>
      </w:r>
      <w:r>
        <w:rPr>
          <w:noProof/>
          <w:webHidden/>
        </w:rPr>
        <w:tab/>
      </w:r>
      <w:r>
        <w:rPr>
          <w:noProof/>
          <w:webHidden/>
        </w:rPr>
        <w:fldChar w:fldCharType="begin"/>
      </w:r>
      <w:r>
        <w:rPr>
          <w:noProof/>
          <w:webHidden/>
        </w:rPr>
        <w:instrText> PAGEREF _Toc686971099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"_Toc686971100"</w:instrText>
      </w:r>
      <w:r>
        <w:fldChar w:fldCharType="separate"/>
      </w:r>
      <w:r>
        <w:t>2.10</w:t>
      </w:r>
      <w:r>
        <w:t xml:space="preserve"> </w:t>
      </w:r>
      <w:r w:rsidRPr="00DB64CE">
        <w:t>EPC</w:t>
      </w:r>
      <w:r w:rsidR="001852F3">
        <w:t xml:space="preserve">体外培养步骤</w:t>
      </w:r>
      <w:r>
        <w:fldChar w:fldCharType="end"/>
      </w:r>
      <w:r>
        <w:rPr>
          <w:noProof/>
          <w:webHidden/>
        </w:rPr>
        <w:tab/>
      </w:r>
      <w:r>
        <w:rPr>
          <w:noProof/>
          <w:webHidden/>
        </w:rPr>
        <w:fldChar w:fldCharType="begin"/>
      </w:r>
      <w:r>
        <w:rPr>
          <w:noProof/>
          <w:webHidden/>
        </w:rPr>
        <w:instrText> PAGEREF _Toc686971100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"_Toc686971101"</w:instrText>
      </w:r>
      <w:r>
        <w:fldChar w:fldCharType="separate"/>
      </w:r>
      <w:r/>
      <w:r/>
      <w:r>
        <w:t>实验结果</w:t>
      </w:r>
      <w:r>
        <w:fldChar w:fldCharType="end"/>
      </w:r>
      <w:r>
        <w:rPr>
          <w:noProof/>
          <w:webHidden/>
        </w:rPr>
        <w:tab/>
      </w:r>
      <w:r>
        <w:rPr>
          <w:noProof/>
          <w:webHidden/>
        </w:rPr>
        <w:fldChar w:fldCharType="begin"/>
      </w:r>
      <w:r>
        <w:rPr>
          <w:noProof/>
          <w:webHidden/>
        </w:rPr>
        <w:instrText> PAGEREF _Toc686971101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"_Toc686971102"</w:instrText>
      </w:r>
      <w:r>
        <w:fldChar w:fldCharType="separate"/>
      </w:r>
      <w:r>
        <w:t>4.</w:t>
      </w:r>
      <w:r>
        <w:t xml:space="preserve"> </w:t>
      </w:r>
      <w:r/>
      <w:r>
        <w:t>PI3K</w:t>
      </w:r>
      <w:r>
        <w:t>-p110δ</w:t>
      </w:r>
      <w:r>
        <w:t>突变失活对雌性</w:t>
      </w:r>
      <w:r>
        <w:t>C57BL</w:t>
      </w:r>
      <w:r>
        <w:t>/</w:t>
      </w:r>
      <w:r>
        <w:t>6J</w:t>
      </w:r>
      <w:r/>
      <w:r w:rsidR="001852F3">
        <w:t xml:space="preserve">小鼠的</w:t>
      </w:r>
      <w:r>
        <w:t>Th</w:t>
      </w:r>
      <w:r>
        <w:t>殖系统的影响</w:t>
      </w:r>
      <w:r>
        <w:fldChar w:fldCharType="end"/>
      </w:r>
      <w:r>
        <w:rPr>
          <w:noProof/>
          <w:webHidden/>
        </w:rPr>
        <w:tab/>
      </w:r>
      <w:r>
        <w:rPr>
          <w:noProof/>
          <w:webHidden/>
        </w:rPr>
        <w:fldChar w:fldCharType="begin"/>
      </w:r>
      <w:r>
        <w:rPr>
          <w:noProof/>
          <w:webHidden/>
        </w:rPr>
        <w:instrText> PAGEREF _Toc686971102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"_Toc686971103"</w:instrText>
      </w:r>
      <w:r>
        <w:fldChar w:fldCharType="separate"/>
      </w:r>
      <w:r>
        <w:t>5.</w:t>
      </w:r>
      <w:r>
        <w:t xml:space="preserve"> </w:t>
      </w:r>
      <w:r/>
      <w:r>
        <w:t>PI3K</w:t>
      </w:r>
      <w:r>
        <w:t>-p110δ</w:t>
      </w:r>
      <w:r>
        <w:t>突变失活对胚胎</w:t>
      </w:r>
      <w:r>
        <w:t>Th</w:t>
      </w:r>
      <w:r>
        <w:t>长发育过程中产</w:t>
      </w:r>
      <w:r>
        <w:t>Th</w:t>
      </w:r>
      <w:r>
        <w:t>的影响</w:t>
      </w:r>
      <w:r>
        <w:fldChar w:fldCharType="end"/>
      </w:r>
      <w:r>
        <w:rPr>
          <w:noProof/>
          <w:webHidden/>
        </w:rPr>
        <w:tab/>
      </w:r>
      <w:r>
        <w:rPr>
          <w:noProof/>
          <w:webHidden/>
        </w:rPr>
        <w:fldChar w:fldCharType="begin"/>
      </w:r>
      <w:r>
        <w:rPr>
          <w:noProof/>
          <w:webHidden/>
        </w:rPr>
        <w:instrText> PAGEREF _Toc686971103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"_Toc686971104"</w:instrText>
      </w:r>
      <w:r>
        <w:fldChar w:fldCharType="separate"/>
      </w:r>
      <w:r>
        <w:t>6.</w:t>
      </w:r>
      <w:r>
        <w:t xml:space="preserve"> </w:t>
      </w:r>
      <w:r/>
      <w:r>
        <w:t>PI3K</w:t>
      </w:r>
      <w:r>
        <w:t>-p110δ</w:t>
      </w:r>
      <w:r>
        <w:t>特异性地表达于蜕膜时期的滋养层巨细胞</w:t>
      </w:r>
      <w:r>
        <w:fldChar w:fldCharType="end"/>
      </w:r>
      <w:r>
        <w:rPr>
          <w:noProof/>
          <w:webHidden/>
        </w:rPr>
        <w:tab/>
      </w:r>
      <w:r>
        <w:rPr>
          <w:noProof/>
          <w:webHidden/>
        </w:rPr>
        <w:fldChar w:fldCharType="begin"/>
      </w:r>
      <w:r>
        <w:rPr>
          <w:noProof/>
          <w:webHidden/>
        </w:rPr>
        <w:instrText> PAGEREF _Toc686971104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"_Toc686971105"</w:instrText>
      </w:r>
      <w:r>
        <w:fldChar w:fldCharType="separate"/>
      </w:r>
      <w:r>
        <w:t>7.</w:t>
      </w:r>
      <w:r>
        <w:t xml:space="preserve"> </w:t>
      </w:r>
      <w:r/>
      <w:r/>
      <w:r>
        <w:t>PI3</w:t>
      </w:r>
      <w:r>
        <w:t>K-p110δ</w:t>
      </w:r>
      <w:r>
        <w:t>突变失活影响胚胎发育的细胞增殖和分化</w:t>
      </w:r>
      <w:r>
        <w:fldChar w:fldCharType="end"/>
      </w:r>
      <w:r>
        <w:rPr>
          <w:noProof/>
          <w:webHidden/>
        </w:rPr>
        <w:tab/>
      </w:r>
      <w:r>
        <w:rPr>
          <w:noProof/>
          <w:webHidden/>
        </w:rPr>
        <w:fldChar w:fldCharType="begin"/>
      </w:r>
      <w:r>
        <w:rPr>
          <w:noProof/>
          <w:webHidden/>
        </w:rPr>
        <w:instrText> PAGEREF _Toc686971105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"_Toc686971106"</w:instrText>
      </w:r>
      <w:r>
        <w:fldChar w:fldCharType="separate"/>
      </w:r>
      <w:r>
        <w:t>8.</w:t>
      </w:r>
      <w:r>
        <w:t xml:space="preserve"> </w:t>
      </w:r>
      <w:r/>
      <w:r>
        <w:t>PI3K</w:t>
      </w:r>
      <w:r>
        <w:t>-p110δ</w:t>
      </w:r>
      <w:r>
        <w:t>突变失活影响胚胎发育过程中</w:t>
      </w:r>
      <w:r>
        <w:t>MMPs</w:t>
      </w:r>
      <w:r/>
      <w:r w:rsidR="001852F3">
        <w:t xml:space="preserve">的表达</w:t>
      </w:r>
      <w:r>
        <w:fldChar w:fldCharType="end"/>
      </w:r>
      <w:r>
        <w:rPr>
          <w:noProof/>
          <w:webHidden/>
        </w:rPr>
        <w:tab/>
      </w:r>
      <w:r>
        <w:rPr>
          <w:noProof/>
          <w:webHidden/>
        </w:rPr>
        <w:fldChar w:fldCharType="begin"/>
      </w:r>
      <w:r>
        <w:rPr>
          <w:noProof/>
          <w:webHidden/>
        </w:rPr>
        <w:instrText> PAGEREF _Toc686971106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"_Toc686971107"</w:instrText>
      </w:r>
      <w:r>
        <w:fldChar w:fldCharType="separate"/>
      </w:r>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_Toc686971107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"_Toc686971108"</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_Toc686971108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"_Toc686971109"</w:instrText>
      </w:r>
      <w:r>
        <w:fldChar w:fldCharType="separate"/>
      </w:r>
      <w:r>
        <w:t>展望：</w:t>
      </w:r>
      <w:r>
        <w:fldChar w:fldCharType="end"/>
      </w:r>
      <w:r>
        <w:rPr>
          <w:noProof/>
          <w:webHidden/>
        </w:rPr>
        <w:tab/>
      </w:r>
      <w:r>
        <w:rPr>
          <w:noProof/>
          <w:webHidden/>
        </w:rPr>
        <w:fldChar w:fldCharType="begin"/>
      </w:r>
      <w:r>
        <w:rPr>
          <w:noProof/>
          <w:webHidden/>
        </w:rPr>
        <w:instrText> PAGEREF _Toc686971109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"_Toc686971110"</w:instrText>
      </w:r>
      <w:r>
        <w:fldChar w:fldCharType="separate"/>
      </w:r>
      <w:r/>
      <w:r/>
      <w:r>
        <w:t>讨论</w:t>
      </w:r>
      <w:r>
        <w:fldChar w:fldCharType="end"/>
      </w:r>
      <w:r>
        <w:rPr>
          <w:noProof/>
          <w:webHidden/>
        </w:rPr>
        <w:tab/>
      </w:r>
      <w:r>
        <w:rPr>
          <w:noProof/>
          <w:webHidden/>
        </w:rPr>
        <w:fldChar w:fldCharType="begin"/>
      </w:r>
      <w:r>
        <w:rPr>
          <w:noProof/>
          <w:webHidden/>
        </w:rPr>
        <w:instrText> PAGEREF _Toc686971110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"_Toc686971111"</w:instrText>
      </w:r>
      <w:r>
        <w:fldChar w:fldCharType="separate"/>
      </w:r>
      <w:r/>
      <w:r/>
      <w:r>
        <w:t>参考文献</w:t>
      </w:r>
      <w:r>
        <w:fldChar w:fldCharType="end"/>
      </w:r>
      <w:r>
        <w:rPr>
          <w:noProof/>
          <w:webHidden/>
        </w:rPr>
        <w:tab/>
      </w:r>
      <w:r>
        <w:rPr>
          <w:noProof/>
          <w:webHidden/>
        </w:rPr>
        <w:fldChar w:fldCharType="begin"/>
      </w:r>
      <w:r>
        <w:rPr>
          <w:noProof/>
          <w:webHidden/>
        </w:rPr>
        <w:instrText> PAGEREF _Toc686971111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"_Toc686971112"</w:instrText>
      </w:r>
      <w:r>
        <w:fldChar w:fldCharType="separate"/>
      </w:r>
      <w:r/>
      <w:r/>
      <w:r>
        <w:t>攻读学位期间发表的论文及其他科研成果</w:t>
      </w:r>
      <w:r>
        <w:fldChar w:fldCharType="end"/>
      </w:r>
      <w:r>
        <w:rPr>
          <w:noProof/>
          <w:webHidden/>
        </w:rPr>
        <w:tab/>
      </w:r>
      <w:r>
        <w:rPr>
          <w:noProof/>
          <w:webHidden/>
        </w:rPr>
        <w:fldChar w:fldCharType="begin"/>
      </w:r>
      <w:r>
        <w:rPr>
          <w:noProof/>
          <w:webHidden/>
        </w:rPr>
        <w:instrText> PAGEREF _Toc686971112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"_Toc686971113"</w:instrText>
      </w:r>
      <w:r>
        <w:fldChar w:fldCharType="separate"/>
      </w:r>
      <w:r>
        <w:t>材</w:t>
      </w:r>
      <w:r w:rsidR="001852F3">
        <w:t>料</w:t>
      </w:r>
      <w:r w:rsidR="001852F3">
        <w:t>和</w:t>
      </w:r>
      <w:r w:rsidR="001852F3">
        <w:t>方</w:t>
      </w:r>
      <w:r w:rsidR="001852F3">
        <w:t>法</w:t>
      </w:r>
      <w:r>
        <w:fldChar w:fldCharType="end"/>
      </w:r>
      <w:r>
        <w:rPr>
          <w:noProof/>
          <w:webHidden/>
        </w:rPr>
        <w:tab/>
      </w:r>
      <w:r>
        <w:rPr>
          <w:noProof/>
          <w:webHidden/>
        </w:rPr>
        <w:fldChar w:fldCharType="begin"/>
      </w:r>
      <w:r>
        <w:rPr>
          <w:noProof/>
          <w:webHidden/>
        </w:rPr>
        <w:instrText> PAGEREF _Toc686971113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"_Toc686971114"</w:instrText>
      </w:r>
      <w:r>
        <w:fldChar w:fldCharType="separate"/>
      </w:r>
      <w:r>
        <w:t>结</w:t>
      </w:r>
      <w:r w:rsidR="001852F3">
        <w:t>果</w:t>
      </w:r>
      <w:r>
        <w:fldChar w:fldCharType="end"/>
      </w:r>
      <w:r>
        <w:rPr>
          <w:noProof/>
          <w:webHidden/>
        </w:rPr>
        <w:tab/>
      </w:r>
      <w:r>
        <w:rPr>
          <w:noProof/>
          <w:webHidden/>
        </w:rPr>
        <w:fldChar w:fldCharType="begin"/>
      </w:r>
      <w:r>
        <w:rPr>
          <w:noProof/>
          <w:webHidden/>
        </w:rPr>
        <w:instrText> PAGEREF _Toc686971114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"_Toc686971115"</w:instrText>
      </w:r>
      <w:r>
        <w:fldChar w:fldCharType="separate"/>
      </w:r>
      <w:r>
        <w:t>讨</w:t>
      </w:r>
      <w:r w:rsidR="001852F3">
        <w:t>论</w:t>
      </w:r>
      <w:r>
        <w:fldChar w:fldCharType="end"/>
      </w:r>
      <w:r>
        <w:rPr>
          <w:noProof/>
          <w:webHidden/>
        </w:rPr>
        <w:tab/>
      </w:r>
      <w:r>
        <w:rPr>
          <w:noProof/>
          <w:webHidden/>
        </w:rPr>
        <w:fldChar w:fldCharType="begin"/>
      </w:r>
      <w:r>
        <w:rPr>
          <w:noProof/>
          <w:webHidden/>
        </w:rPr>
        <w:instrText> PAGEREF _Toc686971115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"_Toc686971116"</w:instrText>
      </w:r>
      <w:r>
        <w:fldChar w:fldCharType="separate"/>
      </w:r>
      <w:r/>
      <w:r/>
      <w:r>
        <w:t>附录 英文缩略词汇</w:t>
      </w:r>
      <w:r>
        <w:fldChar w:fldCharType="end"/>
      </w:r>
      <w:r>
        <w:rPr>
          <w:noProof/>
          <w:webHidden/>
        </w:rPr>
        <w:tab/>
      </w:r>
      <w:r>
        <w:rPr>
          <w:noProof/>
          <w:webHidden/>
        </w:rPr>
        <w:fldChar w:fldCharType="begin"/>
      </w:r>
      <w:r>
        <w:rPr>
          <w:noProof/>
          <w:webHidden/>
        </w:rPr>
        <w:instrText> PAGEREF _Toc686971116 \h </w:instrText>
      </w:r>
      <w:r>
        <w:rPr>
          <w:noProof/>
          <w:webHidden/>
        </w:rPr>
        <w:fldChar w:fldCharType="separate"/>
      </w:r>
      <w:r>
        <w:rPr>
          <w:noProof/>
          <w:webHidden/>
        </w:rPr>
        <w:t>26</w:t>
      </w:r>
      <w:r>
        <w:rPr>
          <w:noProof/>
          <w:webHidden/>
        </w:rPr>
        <w:fldChar w:fldCharType="end"/>
      </w:r>
      <w:r>
        <w:fldChar w:fldCharType="end"/>
      </w:r>
    </w:p>
    <w:p w:rsidR="009F338D">
      <w:pPr>
        <w:sectPr w:rsidR="00556256">
          <w:headerReference w:type="even" r:id="rId90"/>
          <w:headerReference w:type="default" r:id="rId88"/>
          <w:footerReference w:type="even" r:id="rId86"/>
          <w:footerReference w:type="default" r:id="rId83"/>
          <w:footerReference w:type="first" r:id="rId81"/>
          <w:headerReference w:type="first" r:id="rId92"/>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中文摘要 " w:id="4"/>
      <w:bookmarkEnd w:id="4"/>
      <w:r>
        <w:rPr>
          <w:rFonts w:cstheme="minorBidi" w:hAnsiTheme="minorHAnsi" w:eastAsiaTheme="minorHAnsi" w:asciiTheme="minorHAnsi"/>
          <w:b/>
        </w:rPr>
        <w:t>p110δ在胎盘形成中的表达和功能作用的初步研究</w:t>
      </w:r>
    </w:p>
    <w:p w:rsidR="0018722C">
      <w:pPr>
        <w:pStyle w:val="af5"/>
        <w:topLinePunct/>
      </w:pPr>
      <w:r>
        <w:t>胡曦文</w:t>
      </w:r>
      <w:r>
        <w:t>（</w:t>
      </w:r>
      <w:r>
        <w:t>病理学与病理生理学</w:t>
      </w:r>
      <w:r>
        <w:t>）</w:t>
      </w:r>
      <w:r/>
      <w:r w:rsidR="001852F3">
        <w:t xml:space="preserve">导师：王丽京</w:t>
      </w:r>
      <w:r>
        <w:t>（</w:t>
      </w:r>
      <w:r>
        <w:t>教授</w:t>
      </w:r>
      <w:r>
        <w:t>）</w:t>
      </w:r>
    </w:p>
    <w:p w:rsidR="0018722C">
      <w:pPr>
        <w:pStyle w:val="Heading1"/>
        <w:topLinePunct/>
      </w:pPr>
      <w:bookmarkStart w:id="971068" w:name="_Toc686971068"/>
      <w:bookmarkStart w:name="_bookmark0" w:id="5"/>
      <w:bookmarkEnd w:id="5"/>
      <w:r>
        <w:t>中文摘要</w:t>
      </w:r>
      <w:bookmarkEnd w:id="971068"/>
    </w:p>
    <w:p w:rsidR="0018722C">
      <w:pPr>
        <w:pStyle w:val="aff0"/>
        <w:topLinePunct/>
      </w:pPr>
      <w:r>
        <w:rPr>
          <w:rFonts w:cstheme="minorBidi" w:hAnsiTheme="minorHAnsi" w:eastAsiaTheme="minorHAnsi" w:asciiTheme="minorHAnsi" w:ascii="宋体" w:hAnsi="宋体" w:eastAsia="宋体" w:cs="宋体"/>
          <w:b/>
        </w:rPr>
        <w:t>背景和目的</w:t>
      </w:r>
      <w:r>
        <w:rPr>
          <w:rFonts w:cstheme="minorBidi" w:hAnsiTheme="minorHAnsi" w:eastAsiaTheme="minorHAnsi" w:asciiTheme="minorHAnsi" w:ascii="宋体" w:hAnsi="宋体" w:eastAsia="宋体" w:cs="宋体"/>
        </w:rPr>
        <w:t>：</w:t>
      </w:r>
    </w:p>
    <w:p w:rsidR="0018722C">
      <w:pPr>
        <w:pStyle w:val="aff0"/>
        <w:topLinePunct/>
      </w:pPr>
      <w:r>
        <w:t>生命繁衍是人类社会持续发展的基础。但是随着人类文明的不断发展，由于工</w:t>
      </w:r>
      <w:r>
        <w:t>作压力、环境污染等来自各方各面的外部因素导致世界范围内不孕不育人口显著增</w:t>
      </w:r>
      <w:r>
        <w:t>加，人类的繁衍能力已亮起了警报灯。生殖健康问题日渐引起人们的高度紧张与重视。</w:t>
      </w:r>
      <w:r>
        <w:t>不孕不育的发生病例中有近一半为病因不明的重复性流产，生殖免疫学观点认为这与</w:t>
      </w:r>
      <w:r>
        <w:t>免疫因素有关。磷脂酰肌醇</w:t>
      </w:r>
      <w:r>
        <w:rPr>
          <w:rFonts w:ascii="Times New Roman" w:hAnsi="Times New Roman" w:eastAsia="Times New Roman"/>
        </w:rPr>
        <w:t>3-</w:t>
      </w:r>
      <w:r>
        <w:t>激酶</w:t>
      </w:r>
      <w:r>
        <w:rPr>
          <w:rFonts w:ascii="Times New Roman" w:hAnsi="Times New Roman" w:eastAsia="Times New Roman"/>
        </w:rPr>
        <w:t>/</w:t>
      </w:r>
      <w:r>
        <w:t>丝氨酸苏氨酸蛋白激酶信号通路是具有酶活性的细</w:t>
      </w:r>
      <w:r>
        <w:t>胞内信号转导通路，可从增殖、凋亡、分化、炎性反应、免疫等多方面影响机体功能</w:t>
      </w:r>
      <w:r>
        <w:t>。磷脂酰肌醇</w:t>
      </w:r>
      <w:r>
        <w:rPr>
          <w:rFonts w:ascii="Times New Roman" w:hAnsi="Times New Roman" w:eastAsia="Times New Roman"/>
        </w:rPr>
        <w:t>3-</w:t>
      </w:r>
      <w:r>
        <w:t>激酶共有四个</w:t>
      </w:r>
      <w:r>
        <w:rPr>
          <w:rFonts w:ascii="Times New Roman" w:hAnsi="Times New Roman" w:eastAsia="Times New Roman"/>
        </w:rPr>
        <w:t>p110</w:t>
      </w:r>
      <w:r>
        <w:t>催化亚基：</w:t>
      </w:r>
      <w:r>
        <w:rPr>
          <w:rFonts w:ascii="Times New Roman" w:hAnsi="Times New Roman" w:eastAsia="Times New Roman"/>
        </w:rPr>
        <w:t>α</w:t>
      </w:r>
      <w:r>
        <w:t>，</w:t>
      </w:r>
      <w:r>
        <w:rPr>
          <w:rFonts w:ascii="Times New Roman" w:hAnsi="Times New Roman" w:eastAsia="Times New Roman"/>
        </w:rPr>
        <w:t>β</w:t>
      </w:r>
      <w:r>
        <w:t>，</w:t>
      </w:r>
      <w:r>
        <w:rPr>
          <w:rFonts w:ascii="Times New Roman" w:hAnsi="Times New Roman" w:eastAsia="Times New Roman"/>
        </w:rPr>
        <w:t>δ</w:t>
      </w:r>
      <w:r>
        <w:t>，</w:t>
      </w:r>
      <w:r>
        <w:rPr>
          <w:rFonts w:ascii="Times New Roman" w:hAnsi="Times New Roman" w:eastAsia="Times New Roman"/>
        </w:rPr>
        <w:t>γ</w:t>
      </w:r>
      <w:r>
        <w:t>，其中</w:t>
      </w:r>
      <w:r>
        <w:rPr>
          <w:rFonts w:ascii="Times New Roman" w:hAnsi="Times New Roman" w:eastAsia="Times New Roman"/>
        </w:rPr>
        <w:t>p110α</w:t>
      </w:r>
      <w:r>
        <w:t>或</w:t>
      </w:r>
      <w:r>
        <w:rPr>
          <w:rFonts w:ascii="Times New Roman" w:hAnsi="Times New Roman" w:eastAsia="Times New Roman"/>
        </w:rPr>
        <w:t>p110β</w:t>
      </w:r>
    </w:p>
    <w:p w:rsidR="0018722C">
      <w:pPr>
        <w:pStyle w:val="题附段落"/>
        <w:topLinePunct/>
      </w:pPr>
      <w:r>
        <w:t>的缺失将导致胚胎致死，原因与胚胎血管生成相关。</w:t>
      </w:r>
      <w:r>
        <w:rPr>
          <w:rFonts w:ascii="Times New Roman" w:hAnsi="Times New Roman" w:eastAsia="Times New Roman"/>
        </w:rPr>
        <w:t>p110δ </w:t>
      </w:r>
      <w:r>
        <w:t>主要高表达于白细胞表面， </w:t>
      </w:r>
      <w:r>
        <w:t>这对研究其在生殖免疫过程中的作用十分有利。本课题预探索 </w:t>
      </w:r>
      <w:r>
        <w:rPr>
          <w:rFonts w:ascii="Times New Roman" w:hAnsi="Times New Roman" w:eastAsia="Times New Roman"/>
        </w:rPr>
        <w:t>p110δ </w:t>
      </w:r>
      <w:r>
        <w:t>与在生殖中发挥的作用。</w:t>
      </w:r>
    </w:p>
    <w:p w:rsidR="0018722C">
      <w:pPr>
        <w:pStyle w:val="aff0"/>
        <w:topLinePunct/>
      </w:pPr>
      <w:r>
        <w:rPr>
          <w:rFonts w:cstheme="minorBidi" w:hAnsiTheme="minorHAnsi" w:eastAsiaTheme="minorHAnsi" w:asciiTheme="minorHAnsi" w:ascii="宋体" w:hAnsi="宋体" w:eastAsia="宋体" w:cs="宋体"/>
          <w:b/>
        </w:rPr>
        <w:t>方法和结果：</w:t>
      </w:r>
    </w:p>
    <w:p w:rsidR="0018722C">
      <w:pPr>
        <w:pStyle w:val="aff0"/>
        <w:topLinePunct/>
      </w:pPr>
      <w:r>
        <w:t>首先利用</w:t>
      </w:r>
      <w:r>
        <w:rPr>
          <w:rFonts w:ascii="Times New Roman" w:hAnsi="Times New Roman" w:eastAsia="Times New Roman"/>
        </w:rPr>
        <w:t>p110δ</w:t>
      </w:r>
      <w:r>
        <w:t>突变失活小鼠模型</w:t>
      </w:r>
      <w:r>
        <w:t>（</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D910A</w:t>
      </w:r>
      <w:r>
        <w:t>）</w:t>
      </w:r>
      <w:r>
        <w:t>进行配种繁殖，观察小鼠</w:t>
      </w:r>
      <w:r>
        <w:t>生殖发育情况，发现小鼠存在产崽数减少情况，且这种生育异常现象主要与雌性小鼠</w:t>
      </w:r>
      <w:r>
        <w:t>的</w:t>
      </w:r>
      <w:r>
        <w:rPr>
          <w:rFonts w:ascii="Times New Roman" w:hAnsi="Times New Roman" w:eastAsia="Times New Roman"/>
        </w:rPr>
        <w:t>p110δ</w:t>
      </w:r>
      <w:r>
        <w:t>基因型相关。进一步地取材观察后发现，</w:t>
      </w:r>
      <w:r>
        <w:rPr>
          <w:rFonts w:ascii="Times New Roman" w:hAnsi="Times New Roman" w:eastAsia="Times New Roman"/>
        </w:rPr>
        <w:t>p110δ</w:t>
      </w:r>
      <w:r>
        <w:t>突变失活引发的产崽数减少</w:t>
      </w:r>
      <w:r>
        <w:t>主要是因为胚胎妊娠中期，即胎盘生成后的胚胎流产所造成。随后，通过对生殖系统相关器官的组织学观察及病理技术染色发现，</w:t>
      </w:r>
      <w:r>
        <w:rPr>
          <w:rFonts w:ascii="Times New Roman" w:hAnsi="Times New Roman" w:eastAsia="Times New Roman"/>
        </w:rPr>
        <w:t>p110δ</w:t>
      </w:r>
      <w:r>
        <w:t>突变失活对蜕膜组织、胎膜及胎</w:t>
      </w:r>
      <w:r>
        <w:t>盘的血管系统构成具有一定影响，主要表现为组织中血管稀疏、不连续，血管网络形成受限；此外，</w:t>
      </w:r>
      <w:r>
        <w:rPr>
          <w:rFonts w:ascii="Times New Roman" w:hAnsi="Times New Roman" w:eastAsia="Times New Roman"/>
        </w:rPr>
        <w:t>p110δ</w:t>
      </w:r>
      <w:r>
        <w:t>特异性地高表达于蜕膜时期的壁滋养层巨细胞</w:t>
      </w:r>
      <w:r>
        <w:t>（</w:t>
      </w:r>
      <w:r>
        <w:t>包括初级和次</w:t>
      </w:r>
    </w:p>
    <w:p w:rsidR="0018722C">
      <w:pPr>
        <w:pStyle w:val="aff0"/>
        <w:topLinePunct/>
      </w:pPr>
      <w:r>
        <w:t>级的</w:t>
      </w:r>
      <w:r>
        <w:t>）</w:t>
      </w:r>
      <w:r>
        <w:t>，缺失</w:t>
      </w:r>
      <w:r>
        <w:rPr>
          <w:rFonts w:ascii="Times New Roman" w:hAnsi="Times New Roman" w:eastAsia="Times New Roman"/>
        </w:rPr>
        <w:t>p</w:t>
      </w:r>
      <w:r>
        <w:rPr>
          <w:rFonts w:ascii="Times New Roman" w:hAnsi="Times New Roman" w:eastAsia="Times New Roman"/>
        </w:rPr>
        <w:t>1</w:t>
      </w:r>
      <w:r>
        <w:rPr>
          <w:rFonts w:ascii="Times New Roman" w:hAnsi="Times New Roman" w:eastAsia="Times New Roman"/>
        </w:rPr>
        <w:t>10δ</w:t>
      </w:r>
      <w:r>
        <w:t>及其下游通路的激活，干扰了正常的滋养层细胞的功能活化，包</w:t>
      </w:r>
      <w:r>
        <w:t>括增殖、分化及与侵润能力相关的</w:t>
      </w:r>
      <w:r>
        <w:rPr>
          <w:rFonts w:ascii="Times New Roman" w:hAnsi="Times New Roman" w:eastAsia="Times New Roman"/>
        </w:rPr>
        <w:t>MMPs</w:t>
      </w:r>
      <w:r>
        <w:t>的分泌情况。最后，通过</w:t>
      </w:r>
      <w:r>
        <w:rPr>
          <w:rFonts w:ascii="Times New Roman" w:hAnsi="Times New Roman" w:eastAsia="Times New Roman"/>
        </w:rPr>
        <w:t>PCR</w:t>
      </w:r>
      <w:r>
        <w:t>技术就上述</w:t>
      </w:r>
      <w:r>
        <w:t>实验结果，对血管生成和滋养层细胞功能相关的基因的核酸转录水平进行了进一步的验证。</w:t>
      </w:r>
    </w:p>
    <w:p w:rsidR="0018722C">
      <w:pPr>
        <w:pStyle w:val="affd"/>
        <w:topLinePunct/>
      </w:pPr>
      <w:bookmarkStart w:id="971069" w:name="_Toc686971069"/>
      <w:r>
        <w:t>结论：</w:t>
      </w:r>
      <w:bookmarkEnd w:id="971069"/>
    </w:p>
    <w:p w:rsidR="0018722C">
      <w:pPr>
        <w:pStyle w:val="aff0"/>
        <w:topLinePunct/>
      </w:pPr>
      <w:r>
        <w:rPr>
          <w:rFonts w:ascii="Times New Roman" w:hAnsi="Times New Roman" w:eastAsia="Times New Roman"/>
        </w:rPr>
        <w:t>p110δ</w:t>
      </w:r>
      <w:r>
        <w:t>突变失活导致妊娠期的血管生成系统及滋养层细胞功能异常，进而促使胎儿于妊娠中期，即胎盘生成时期，流产死亡。</w:t>
      </w:r>
    </w:p>
    <w:p w:rsidR="0018722C">
      <w:pPr>
        <w:pStyle w:val="aff"/>
        <w:topLinePunct/>
      </w:pPr>
      <w:r>
        <w:rPr>
          <w:rFonts w:eastAsia="黑体" w:ascii="Times New Roman"/>
          <w:rStyle w:val="afe"/>
          <w:b/>
        </w:rPr>
        <w:t>关键词：</w:t>
      </w:r>
      <w:r>
        <w:rPr>
          <w:rFonts w:ascii="Times New Roman" w:hAnsi="Times New Roman" w:eastAsia="Times New Roman"/>
        </w:rPr>
        <w:t>p110δ</w:t>
      </w:r>
      <w:r/>
      <w:r>
        <w:t xml:space="preserve">； </w:t>
      </w:r>
      <w:r>
        <w:t>滋养层巨细胞</w:t>
      </w:r>
      <w:r>
        <w:t xml:space="preserve">； </w:t>
      </w:r>
      <w:r>
        <w:t>胎盘</w:t>
      </w:r>
      <w:r>
        <w:t xml:space="preserve">； </w:t>
      </w:r>
      <w:r>
        <w:t>流产</w:t>
      </w:r>
    </w:p>
    <w:p w:rsidR="0018722C">
      <w:pPr>
        <w:topLinePunct/>
      </w:pPr>
      <w:bookmarkStart w:name="英文摘要 " w:id="6"/>
      <w:bookmarkEnd w:id="6"/>
      <w:r>
        <w:rPr>
          <w:rFonts w:ascii="Times New Roman" w:hAnsi="Times New Roman" w:cstheme="minorBidi" w:eastAsiaTheme="minorHAnsi" w:eastAsia="宋体" w:cs="宋体"/>
        </w:rPr>
        <w:t>The </w:t>
      </w:r>
      <w:r>
        <w:rPr>
          <w:rFonts w:ascii="Times New Roman" w:hAnsi="Times New Roman" w:cstheme="minorBidi" w:eastAsiaTheme="minorHAnsi" w:eastAsia="宋体" w:cs="宋体"/>
        </w:rPr>
        <w:t>initiatory </w:t>
      </w:r>
      <w:r>
        <w:rPr>
          <w:rFonts w:ascii="Times New Roman" w:hAnsi="Times New Roman" w:cstheme="minorBidi" w:eastAsiaTheme="minorHAnsi" w:eastAsia="宋体" w:cs="宋体"/>
        </w:rPr>
        <w:t>study </w:t>
      </w:r>
      <w:r>
        <w:rPr>
          <w:rFonts w:ascii="Times New Roman" w:hAnsi="Times New Roman" w:cstheme="minorBidi" w:eastAsiaTheme="minorHAnsi" w:eastAsia="宋体" w:cs="宋体"/>
        </w:rPr>
        <w:t>of </w:t>
      </w:r>
      <w:r>
        <w:rPr>
          <w:rFonts w:ascii="Times New Roman" w:hAnsi="Times New Roman" w:cstheme="minorBidi" w:eastAsiaTheme="minorHAnsi" w:eastAsia="宋体" w:cs="宋体"/>
        </w:rPr>
        <w:t>the </w:t>
      </w:r>
      <w:r>
        <w:rPr>
          <w:rFonts w:ascii="Times New Roman" w:hAnsi="Times New Roman" w:cstheme="minorBidi" w:eastAsiaTheme="minorHAnsi" w:eastAsia="宋体" w:cs="宋体"/>
        </w:rPr>
        <w:t>expression </w:t>
      </w:r>
      <w:r>
        <w:rPr>
          <w:rFonts w:ascii="Times New Roman" w:hAnsi="Times New Roman" w:cstheme="minorBidi" w:eastAsiaTheme="minorHAnsi" w:eastAsia="宋体" w:cs="宋体"/>
        </w:rPr>
        <w:t>and </w:t>
      </w:r>
      <w:r>
        <w:rPr>
          <w:rFonts w:ascii="Times New Roman" w:hAnsi="Times New Roman" w:cstheme="minorBidi" w:eastAsiaTheme="minorHAnsi" w:eastAsia="宋体" w:cs="宋体"/>
        </w:rPr>
        <w:t>functional</w:t>
      </w:r>
      <w:r w:rsidR="001852F3">
        <w:rPr>
          <w:rFonts w:ascii="Times New Roman" w:hAnsi="Times New Roman" w:cstheme="minorBidi" w:eastAsiaTheme="minorHAnsi" w:eastAsia="宋体" w:cs="宋体"/>
        </w:rPr>
        <w:t xml:space="preserve"> </w:t>
      </w:r>
      <w:r>
        <w:rPr>
          <w:rFonts w:ascii="Times New Roman" w:hAnsi="Times New Roman" w:cstheme="minorBidi" w:eastAsiaTheme="minorHAnsi" w:eastAsia="宋体" w:cs="宋体"/>
        </w:rPr>
        <w:t>role</w:t>
      </w:r>
      <w:r w:rsidR="001852F3">
        <w:rPr>
          <w:rFonts w:ascii="Times New Roman" w:hAnsi="Times New Roman" w:cstheme="minorBidi" w:eastAsiaTheme="minorHAnsi" w:eastAsia="宋体" w:cs="宋体"/>
        </w:rPr>
        <w:t xml:space="preserve"> </w:t>
      </w:r>
      <w:r>
        <w:rPr>
          <w:rFonts w:ascii="Times New Roman" w:hAnsi="Times New Roman" w:cstheme="minorBidi" w:eastAsiaTheme="minorHAnsi" w:eastAsia="宋体" w:cs="宋体"/>
        </w:rPr>
        <w:t>of </w:t>
      </w:r>
      <w:r>
        <w:rPr>
          <w:rFonts w:ascii="Times New Roman" w:hAnsi="Times New Roman" w:cstheme="minorBidi" w:eastAsiaTheme="minorHAnsi" w:eastAsia="宋体" w:cs="宋体"/>
        </w:rPr>
        <w:t>p110δ</w:t>
      </w:r>
      <w:r w:rsidR="001852F3">
        <w:rPr>
          <w:rFonts w:ascii="Times New Roman" w:hAnsi="Times New Roman" w:cstheme="minorBidi" w:eastAsiaTheme="minorHAnsi" w:eastAsia="宋体" w:cs="宋体"/>
        </w:rPr>
        <w:t xml:space="preserve"> </w:t>
      </w:r>
      <w:r>
        <w:rPr>
          <w:rFonts w:ascii="Times New Roman" w:hAnsi="Times New Roman" w:cstheme="minorBidi" w:eastAsiaTheme="minorHAnsi" w:eastAsia="宋体" w:cs="宋体"/>
        </w:rPr>
        <w:t>in </w:t>
      </w:r>
      <w:r>
        <w:rPr>
          <w:rFonts w:ascii="Times New Roman" w:hAnsi="Times New Roman" w:cstheme="minorBidi" w:eastAsiaTheme="minorHAnsi" w:eastAsia="宋体" w:cs="宋体"/>
        </w:rPr>
        <w:t>murine</w:t>
      </w:r>
      <w:r>
        <w:rPr>
          <w:rFonts w:ascii="Times New Roman" w:hAnsi="Times New Roman" w:cstheme="minorBidi" w:eastAsiaTheme="minorHAnsi" w:eastAsia="宋体" w:cs="宋体"/>
        </w:rPr>
        <w:t> </w:t>
      </w:r>
      <w:r>
        <w:rPr>
          <w:rFonts w:ascii="Times New Roman" w:hAnsi="Times New Roman" w:cstheme="minorBidi" w:eastAsiaTheme="minorHAnsi" w:eastAsia="宋体" w:cs="宋体"/>
        </w:rPr>
        <w:t>placentation</w:t>
      </w:r>
    </w:p>
    <w:p w:rsidR="0018722C">
      <w:pPr>
        <w:pStyle w:val="af5"/>
        <w:topLinePunct/>
      </w:pPr>
      <w:r>
        <w:rPr>
          <w:rFonts w:ascii="Times New Roman"/>
        </w:rPr>
        <w:t xml:space="preserve">Xiwen Hu </w:t>
      </w:r>
      <w:r>
        <w:rPr>
          <w:rFonts w:ascii="Times New Roman"/>
        </w:rPr>
        <w:t xml:space="preserve">(</w:t>
      </w:r>
      <w:r>
        <w:rPr>
          <w:rFonts w:ascii="Times New Roman"/>
        </w:rPr>
        <w:t xml:space="preserve">pathology and pathophysiology</w:t>
      </w:r>
      <w:r>
        <w:rPr>
          <w:rFonts w:ascii="Times New Roman"/>
        </w:rPr>
        <w:t xml:space="preserve">)</w:t>
      </w:r>
      <w:r>
        <w:rPr>
          <w:rFonts w:ascii="Times New Roman"/>
        </w:rPr>
        <w:t xml:space="preserve"> Supervisor: </w:t>
      </w:r>
      <w:r w:rsidR="001852F3">
        <w:rPr>
          <w:rFonts w:ascii="Times New Roman"/>
        </w:rPr>
        <w:t xml:space="preserve">Lijing</w:t>
      </w:r>
      <w:r w:rsidR="001852F3">
        <w:rPr>
          <w:rFonts w:ascii="Times New Roman"/>
        </w:rPr>
        <w:t xml:space="preserve">  Wang </w:t>
      </w:r>
      <w:r>
        <w:rPr>
          <w:rFonts w:ascii="Times New Roman"/>
        </w:rPr>
        <w:t xml:space="preserve">(</w:t>
      </w:r>
      <w:r>
        <w:rPr>
          <w:rFonts w:ascii="Times New Roman"/>
        </w:rPr>
        <w:t xml:space="preserve">Pro.</w:t>
      </w:r>
      <w:r>
        <w:rPr>
          <w:rFonts w:ascii="Times New Roman"/>
        </w:rPr>
        <w:t xml:space="preserve">)</w:t>
      </w:r>
    </w:p>
    <w:p w:rsidR="0018722C">
      <w:pPr>
        <w:pStyle w:val="afff2"/>
        <w:topLinePunct/>
      </w:pPr>
      <w:bookmarkStart w:id="971070" w:name="_Toc686971070"/>
      <w:bookmarkStart w:name="_bookmark1" w:id="7"/>
      <w:bookmarkEnd w:id="7"/>
      <w:r/>
      <w:r>
        <w:t>Abstract</w:t>
      </w:r>
      <w:bookmarkEnd w:id="971070"/>
    </w:p>
    <w:p w:rsidR="0018722C">
      <w:pPr>
        <w:pStyle w:val="afc"/>
        <w:topLinePunct/>
      </w:pPr>
      <w:r>
        <w:rPr>
          <w:rFonts w:ascii="Times New Roman"/>
          <w:b/>
        </w:rPr>
        <w:t>Background</w:t>
      </w:r>
      <w:r w:rsidR="001852F3">
        <w:rPr>
          <w:rFonts w:ascii="Times New Roman"/>
          <w:b/>
        </w:rPr>
        <w:t xml:space="preserve">  and</w:t>
      </w:r>
      <w:r w:rsidR="001852F3">
        <w:rPr>
          <w:rFonts w:ascii="Times New Roman"/>
          <w:b/>
        </w:rPr>
        <w:t xml:space="preserve"> </w:t>
      </w:r>
      <w:r>
        <w:rPr>
          <w:rFonts w:ascii="Times New Roman"/>
          <w:b/>
        </w:rPr>
        <w:t>experiment</w:t>
      </w:r>
      <w:r>
        <w:rPr>
          <w:rFonts w:ascii="Times New Roman"/>
          <w:b/>
        </w:rPr>
        <w:t> </w:t>
      </w:r>
      <w:r>
        <w:rPr>
          <w:rFonts w:ascii="Times New Roman"/>
          <w:b/>
        </w:rPr>
        <w:t>purpose: </w:t>
      </w:r>
      <w:r w:rsidR="001852F3">
        <w:rPr>
          <w:rFonts w:ascii="Times New Roman"/>
          <w:b/>
        </w:rPr>
        <w:t xml:space="preserve"> </w:t>
      </w:r>
      <w:r>
        <w:rPr>
          <w:rFonts w:ascii="Times New Roman"/>
        </w:rPr>
        <w:t>The</w:t>
      </w:r>
      <w:r w:rsidR="001852F3">
        <w:rPr>
          <w:rFonts w:ascii="Times New Roman"/>
        </w:rPr>
        <w:t xml:space="preserve">  </w:t>
      </w:r>
      <w:r>
        <w:rPr>
          <w:rFonts w:ascii="Times New Roman"/>
        </w:rPr>
        <w:t>reproduction</w:t>
      </w:r>
      <w:r w:rsidR="001852F3">
        <w:rPr>
          <w:rFonts w:ascii="Times New Roman"/>
        </w:rPr>
        <w:t xml:space="preserve">  </w:t>
      </w:r>
      <w:r>
        <w:rPr>
          <w:rFonts w:ascii="Times New Roman"/>
        </w:rPr>
        <w:t>of</w:t>
      </w:r>
      <w:r w:rsidR="001852F3">
        <w:rPr>
          <w:rFonts w:ascii="Times New Roman"/>
        </w:rPr>
        <w:t xml:space="preserve"> </w:t>
      </w:r>
      <w:r>
        <w:rPr>
          <w:rFonts w:ascii="Times New Roman"/>
        </w:rPr>
        <w:t>life     </w:t>
      </w:r>
      <w:r>
        <w:rPr>
          <w:rFonts w:ascii="Times New Roman"/>
        </w:rPr>
        <w:t>is</w:t>
      </w:r>
      <w:r w:rsidR="001852F3">
        <w:rPr>
          <w:rFonts w:ascii="Times New Roman"/>
        </w:rPr>
        <w:t xml:space="preserve">  </w:t>
      </w:r>
      <w:r>
        <w:rPr>
          <w:rFonts w:ascii="Times New Roman"/>
        </w:rPr>
        <w:t>foundation</w:t>
      </w:r>
      <w:r w:rsidR="001852F3">
        <w:rPr>
          <w:rFonts w:ascii="Times New Roman"/>
        </w:rPr>
        <w:t xml:space="preserve">  </w:t>
      </w:r>
      <w:r>
        <w:rPr>
          <w:rFonts w:ascii="Times New Roman"/>
        </w:rPr>
        <w:t>of</w:t>
      </w:r>
      <w:r w:rsidR="001852F3">
        <w:rPr>
          <w:rFonts w:ascii="Times New Roman"/>
        </w:rPr>
        <w:t xml:space="preserve"> </w:t>
      </w:r>
      <w:r>
        <w:rPr>
          <w:rFonts w:ascii="Times New Roman"/>
        </w:rPr>
        <w:t>th </w:t>
      </w:r>
      <w:r>
        <w:rPr>
          <w:rFonts w:ascii="Times New Roman"/>
        </w:rPr>
        <w:t>e</w:t>
      </w:r>
      <w:r w:rsidR="001852F3">
        <w:rPr>
          <w:rFonts w:ascii="Times New Roman"/>
        </w:rPr>
        <w:t xml:space="preserve"> </w:t>
      </w:r>
      <w:r>
        <w:rPr>
          <w:rFonts w:ascii="Times New Roman"/>
        </w:rPr>
        <w:t>sustainable    </w:t>
      </w:r>
      <w:r>
        <w:rPr>
          <w:rFonts w:ascii="Times New Roman"/>
        </w:rPr>
        <w:t>development</w:t>
      </w:r>
      <w:r w:rsidR="001852F3">
        <w:rPr>
          <w:rFonts w:ascii="Times New Roman"/>
        </w:rPr>
        <w:t xml:space="preserve">  </w:t>
      </w:r>
      <w:r>
        <w:rPr>
          <w:rFonts w:ascii="Times New Roman"/>
        </w:rPr>
        <w:t>of</w:t>
      </w:r>
      <w:r w:rsidR="001852F3">
        <w:rPr>
          <w:rFonts w:ascii="Times New Roman"/>
        </w:rPr>
        <w:t xml:space="preserve"> </w:t>
      </w:r>
      <w:r>
        <w:rPr>
          <w:rFonts w:ascii="Times New Roman"/>
        </w:rPr>
        <w:t>human    </w:t>
      </w:r>
      <w:r>
        <w:rPr>
          <w:rFonts w:ascii="Times New Roman"/>
        </w:rPr>
        <w:t>society. </w:t>
      </w:r>
      <w:r w:rsidR="001852F3">
        <w:rPr>
          <w:rFonts w:ascii="Times New Roman"/>
        </w:rPr>
        <w:t xml:space="preserve"> </w:t>
      </w:r>
      <w:r>
        <w:rPr>
          <w:rFonts w:ascii="Times New Roman"/>
        </w:rPr>
        <w:t>But</w:t>
      </w:r>
      <w:r w:rsidR="001852F3">
        <w:rPr>
          <w:rFonts w:ascii="Times New Roman"/>
        </w:rPr>
        <w:t xml:space="preserve">  </w:t>
      </w:r>
      <w:r>
        <w:rPr>
          <w:rFonts w:ascii="Times New Roman"/>
        </w:rPr>
        <w:t>with</w:t>
      </w:r>
      <w:r w:rsidR="001852F3">
        <w:rPr>
          <w:rFonts w:ascii="Times New Roman"/>
        </w:rPr>
        <w:t xml:space="preserve">  </w:t>
      </w:r>
      <w:r>
        <w:rPr>
          <w:rFonts w:ascii="Times New Roman"/>
        </w:rPr>
        <w:t>the</w:t>
      </w:r>
      <w:r w:rsidR="001852F3">
        <w:rPr>
          <w:rFonts w:ascii="Times New Roman"/>
        </w:rPr>
        <w:t xml:space="preserve"> </w:t>
      </w:r>
      <w:r>
        <w:rPr>
          <w:rFonts w:ascii="Times New Roman"/>
        </w:rPr>
        <w:t>continuous    </w:t>
      </w:r>
      <w:r>
        <w:rPr>
          <w:rFonts w:ascii="Times New Roman"/>
        </w:rPr>
        <w:t>development    </w:t>
      </w:r>
      <w:r>
        <w:rPr>
          <w:rFonts w:ascii="Times New Roman"/>
        </w:rPr>
        <w:t>o f</w:t>
      </w:r>
      <w:r w:rsidR="001852F3">
        <w:rPr>
          <w:rFonts w:ascii="Times New Roman"/>
        </w:rPr>
        <w:t xml:space="preserve"> </w:t>
      </w:r>
      <w:r>
        <w:rPr>
          <w:rFonts w:ascii="Times New Roman"/>
        </w:rPr>
        <w:t>human</w:t>
      </w:r>
      <w:r>
        <w:rPr>
          <w:rFonts w:ascii="Times New Roman"/>
        </w:rPr>
        <w:t> </w:t>
      </w:r>
      <w:r>
        <w:rPr>
          <w:rFonts w:ascii="Times New Roman"/>
        </w:rPr>
        <w:t>civilization,</w:t>
      </w:r>
      <w:r>
        <w:rPr>
          <w:rFonts w:ascii="Times New Roman"/>
        </w:rPr>
        <w:t> </w:t>
      </w:r>
      <w:r>
        <w:rPr>
          <w:rFonts w:ascii="Times New Roman"/>
        </w:rPr>
        <w:t>worldwidely</w:t>
      </w:r>
      <w:r w:rsidR="001852F3">
        <w:rPr>
          <w:rFonts w:ascii="Times New Roman"/>
        </w:rPr>
        <w:t xml:space="preserve"> </w:t>
      </w:r>
      <w:r>
        <w:rPr>
          <w:rFonts w:ascii="Times New Roman"/>
        </w:rPr>
        <w:t>speaking,</w:t>
      </w:r>
      <w:r>
        <w:rPr>
          <w:rFonts w:ascii="Times New Roman"/>
        </w:rPr>
        <w:t> </w:t>
      </w:r>
      <w:r>
        <w:rPr>
          <w:rFonts w:ascii="Times New Roman"/>
        </w:rPr>
        <w:t>infertility</w:t>
      </w:r>
      <w:r w:rsidR="001852F3">
        <w:rPr>
          <w:rFonts w:ascii="Times New Roman"/>
        </w:rPr>
        <w:t xml:space="preserve">  </w:t>
      </w:r>
      <w:r>
        <w:rPr>
          <w:rFonts w:ascii="Times New Roman"/>
        </w:rPr>
        <w:t>rate</w:t>
      </w:r>
      <w:r w:rsidR="001852F3">
        <w:rPr>
          <w:rFonts w:ascii="Times New Roman"/>
        </w:rPr>
        <w:t xml:space="preserve"> </w:t>
      </w:r>
      <w:r>
        <w:rPr>
          <w:rFonts w:ascii="Times New Roman"/>
        </w:rPr>
        <w:t>increased</w:t>
      </w:r>
      <w:r w:rsidR="001852F3">
        <w:rPr>
          <w:rFonts w:ascii="Times New Roman"/>
        </w:rPr>
        <w:t xml:space="preserve">  significantly, </w:t>
      </w:r>
      <w:r w:rsidR="001852F3">
        <w:rPr>
          <w:rFonts w:ascii="Times New Roman"/>
        </w:rPr>
        <w:t xml:space="preserve"> </w:t>
      </w:r>
      <w:r>
        <w:rPr>
          <w:rFonts w:ascii="Times New Roman"/>
        </w:rPr>
        <w:t>be</w:t>
      </w:r>
      <w:r w:rsidR="001852F3">
        <w:rPr>
          <w:rFonts w:ascii="Times New Roman"/>
        </w:rPr>
        <w:t xml:space="preserve"> </w:t>
      </w:r>
      <w:r>
        <w:rPr>
          <w:rFonts w:ascii="Times New Roman"/>
        </w:rPr>
        <w:t>cause</w:t>
      </w:r>
      <w:r w:rsidR="001852F3">
        <w:rPr>
          <w:rFonts w:ascii="Times New Roman"/>
        </w:rPr>
        <w:t xml:space="preserve">  </w:t>
      </w:r>
      <w:r>
        <w:rPr>
          <w:rFonts w:ascii="Times New Roman"/>
        </w:rPr>
        <w:t>the</w:t>
      </w:r>
      <w:r w:rsidR="001852F3">
        <w:rPr>
          <w:rFonts w:ascii="Times New Roman"/>
        </w:rPr>
        <w:t xml:space="preserve">  </w:t>
      </w:r>
      <w:r>
        <w:rPr>
          <w:rFonts w:ascii="Times New Roman"/>
        </w:rPr>
        <w:t>various    </w:t>
      </w:r>
      <w:r>
        <w:rPr>
          <w:rFonts w:ascii="Times New Roman"/>
        </w:rPr>
        <w:t>external</w:t>
      </w:r>
      <w:r w:rsidR="001852F3">
        <w:rPr>
          <w:rFonts w:ascii="Times New Roman"/>
        </w:rPr>
        <w:t xml:space="preserve">  </w:t>
      </w:r>
      <w:r>
        <w:rPr>
          <w:rFonts w:ascii="Times New Roman"/>
        </w:rPr>
        <w:t>factors</w:t>
      </w:r>
      <w:r w:rsidR="001852F3">
        <w:rPr>
          <w:rFonts w:ascii="Times New Roman"/>
        </w:rPr>
        <w:t xml:space="preserve">  such</w:t>
      </w:r>
      <w:r w:rsidR="001852F3">
        <w:rPr>
          <w:rFonts w:ascii="Times New Roman"/>
        </w:rPr>
        <w:t xml:space="preserve">  </w:t>
      </w:r>
      <w:r>
        <w:rPr>
          <w:rFonts w:ascii="Times New Roman"/>
        </w:rPr>
        <w:t>as</w:t>
      </w:r>
      <w:r w:rsidR="001852F3">
        <w:rPr>
          <w:rFonts w:ascii="Times New Roman"/>
        </w:rPr>
        <w:t xml:space="preserve"> </w:t>
      </w:r>
      <w:r>
        <w:rPr>
          <w:rFonts w:ascii="Times New Roman"/>
        </w:rPr>
        <w:t>work</w:t>
      </w:r>
      <w:r w:rsidR="001852F3">
        <w:rPr>
          <w:rFonts w:ascii="Times New Roman"/>
        </w:rPr>
        <w:t xml:space="preserve"> stress</w:t>
      </w:r>
      <w:r>
        <w:rPr>
          <w:rFonts w:ascii="Times New Roman"/>
        </w:rPr>
        <w:t> </w:t>
      </w:r>
      <w:r>
        <w:rPr>
          <w:rFonts w:ascii="Times New Roman"/>
        </w:rPr>
        <w:t>and</w:t>
      </w:r>
      <w:r w:rsidR="001852F3">
        <w:rPr>
          <w:rFonts w:ascii="Times New Roman"/>
        </w:rPr>
        <w:t xml:space="preserve">  environmental</w:t>
      </w:r>
      <w:r>
        <w:rPr>
          <w:rFonts w:ascii="Times New Roman"/>
        </w:rPr>
        <w:t> </w:t>
      </w:r>
      <w:r>
        <w:rPr>
          <w:rFonts w:ascii="Times New Roman"/>
        </w:rPr>
        <w:t>pollution.</w:t>
      </w:r>
    </w:p>
    <w:p w:rsidR="0018722C">
      <w:pPr>
        <w:pStyle w:val="afc"/>
        <w:topLinePunct/>
      </w:pPr>
      <w:r>
        <w:rPr>
          <w:rFonts w:ascii="Times New Roman" w:hAnsi="Times New Roman"/>
        </w:rPr>
        <w:t>Human</w:t>
      </w:r>
      <w:r w:rsidR="001852F3">
        <w:rPr>
          <w:rFonts w:ascii="Times New Roman" w:hAnsi="Times New Roman"/>
        </w:rPr>
        <w:t xml:space="preserve">  </w:t>
      </w:r>
      <w:r>
        <w:rPr>
          <w:rFonts w:ascii="Times New Roman" w:hAnsi="Times New Roman"/>
        </w:rPr>
        <w:t>reproductive</w:t>
      </w:r>
      <w:r w:rsidR="001852F3">
        <w:rPr>
          <w:rFonts w:ascii="Times New Roman" w:hAnsi="Times New Roman"/>
        </w:rPr>
        <w:t xml:space="preserve">  </w:t>
      </w:r>
      <w:r>
        <w:rPr>
          <w:rFonts w:ascii="Times New Roman" w:hAnsi="Times New Roman"/>
        </w:rPr>
        <w:t>capacity</w:t>
      </w:r>
      <w:r w:rsidR="001852F3">
        <w:rPr>
          <w:rFonts w:ascii="Times New Roman" w:hAnsi="Times New Roman"/>
        </w:rPr>
        <w:t xml:space="preserve">  </w:t>
      </w:r>
      <w:r>
        <w:rPr>
          <w:rFonts w:ascii="Times New Roman" w:hAnsi="Times New Roman"/>
        </w:rPr>
        <w:t>has</w:t>
      </w:r>
      <w:r w:rsidR="001852F3">
        <w:rPr>
          <w:rFonts w:ascii="Times New Roman" w:hAnsi="Times New Roman"/>
        </w:rPr>
        <w:t xml:space="preserve">  </w:t>
      </w:r>
      <w:r>
        <w:rPr>
          <w:rFonts w:ascii="Times New Roman" w:hAnsi="Times New Roman"/>
        </w:rPr>
        <w:t>lit</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Warning</w:t>
      </w:r>
      <w:r w:rsidR="001852F3">
        <w:rPr>
          <w:rFonts w:ascii="Times New Roman" w:hAnsi="Times New Roman"/>
        </w:rPr>
        <w:t xml:space="preserve">  </w:t>
      </w:r>
      <w:r>
        <w:rPr>
          <w:rFonts w:ascii="Times New Roman" w:hAnsi="Times New Roman"/>
        </w:rPr>
        <w:t>lights. </w:t>
      </w:r>
      <w:r w:rsidR="001852F3">
        <w:rPr>
          <w:rFonts w:ascii="Times New Roman" w:hAnsi="Times New Roman"/>
        </w:rPr>
        <w:t xml:space="preserve"> </w:t>
      </w:r>
      <w:r>
        <w:rPr>
          <w:rFonts w:ascii="Times New Roman" w:hAnsi="Times New Roman"/>
        </w:rPr>
        <w:t>Reproductive</w:t>
      </w:r>
      <w:r w:rsidR="001852F3">
        <w:rPr>
          <w:rFonts w:ascii="Times New Roman" w:hAnsi="Times New Roman"/>
        </w:rPr>
        <w:t xml:space="preserve">  </w:t>
      </w:r>
      <w:r>
        <w:rPr>
          <w:rFonts w:ascii="Times New Roman" w:hAnsi="Times New Roman"/>
        </w:rPr>
        <w:t>health</w:t>
      </w:r>
      <w:r w:rsidR="001852F3">
        <w:rPr>
          <w:rFonts w:ascii="Times New Roman" w:hAnsi="Times New Roman"/>
        </w:rPr>
        <w:t xml:space="preserve">  </w:t>
      </w:r>
      <w:r>
        <w:rPr>
          <w:rFonts w:ascii="Times New Roman" w:hAnsi="Times New Roman"/>
        </w:rPr>
        <w:t>has</w:t>
      </w:r>
      <w:r w:rsidR="001852F3">
        <w:rPr>
          <w:rFonts w:ascii="Times New Roman" w:hAnsi="Times New Roman"/>
        </w:rPr>
        <w:t xml:space="preserve"> </w:t>
      </w:r>
      <w:r>
        <w:rPr>
          <w:rFonts w:ascii="Times New Roman" w:hAnsi="Times New Roman"/>
        </w:rPr>
        <w:t>aro </w:t>
      </w:r>
      <w:r>
        <w:rPr>
          <w:rFonts w:ascii="Times New Roman" w:hAnsi="Times New Roman"/>
        </w:rPr>
        <w:t>used</w:t>
      </w:r>
      <w:r w:rsidR="001852F3">
        <w:rPr>
          <w:rFonts w:ascii="Times New Roman" w:hAnsi="Times New Roman"/>
        </w:rPr>
        <w:t xml:space="preserve">  </w:t>
      </w:r>
      <w:r>
        <w:rPr>
          <w:rFonts w:ascii="Times New Roman" w:hAnsi="Times New Roman"/>
        </w:rPr>
        <w:t>people's</w:t>
      </w:r>
      <w:r>
        <w:rPr>
          <w:rFonts w:ascii="Times New Roman" w:hAnsi="Times New Roman"/>
        </w:rPr>
        <w:t> </w:t>
      </w:r>
      <w:r>
        <w:rPr>
          <w:rFonts w:ascii="Times New Roman" w:hAnsi="Times New Roman"/>
        </w:rPr>
        <w:t>higher    </w:t>
      </w:r>
      <w:r>
        <w:rPr>
          <w:rFonts w:ascii="Times New Roman" w:hAnsi="Times New Roman"/>
        </w:rPr>
        <w:t>tension</w:t>
      </w:r>
      <w:r w:rsidR="001852F3">
        <w:rPr>
          <w:rFonts w:ascii="Times New Roman" w:hAnsi="Times New Roman"/>
        </w:rPr>
        <w:t xml:space="preserve">  </w:t>
      </w:r>
      <w:r>
        <w:rPr>
          <w:rFonts w:ascii="Times New Roman" w:hAnsi="Times New Roman"/>
        </w:rPr>
        <w:t>and</w:t>
      </w:r>
      <w:r w:rsidR="001852F3">
        <w:rPr>
          <w:rFonts w:ascii="Times New Roman" w:hAnsi="Times New Roman"/>
        </w:rPr>
        <w:t xml:space="preserve">  </w:t>
      </w:r>
      <w:r>
        <w:rPr>
          <w:rFonts w:ascii="Times New Roman" w:hAnsi="Times New Roman"/>
        </w:rPr>
        <w:t>emphasis. </w:t>
      </w:r>
      <w:r w:rsidR="001852F3">
        <w:rPr>
          <w:rFonts w:ascii="Times New Roman" w:hAnsi="Times New Roman"/>
        </w:rPr>
        <w:t xml:space="preserve">  </w:t>
      </w:r>
      <w:r>
        <w:rPr>
          <w:rFonts w:ascii="Times New Roman" w:hAnsi="Times New Roman"/>
        </w:rPr>
        <w:t>As</w:t>
      </w:r>
      <w:r w:rsidR="001852F3">
        <w:rPr>
          <w:rFonts w:ascii="Times New Roman" w:hAnsi="Times New Roman"/>
        </w:rPr>
        <w:t xml:space="preserve"> </w:t>
      </w:r>
      <w:r>
        <w:rPr>
          <w:rFonts w:ascii="Times New Roman" w:hAnsi="Times New Roman"/>
        </w:rPr>
        <w:t>far</w:t>
      </w:r>
      <w:r w:rsidR="001852F3">
        <w:rPr>
          <w:rFonts w:ascii="Times New Roman" w:hAnsi="Times New Roman"/>
        </w:rPr>
        <w:t xml:space="preserve">  </w:t>
      </w:r>
      <w:r>
        <w:rPr>
          <w:rFonts w:ascii="Times New Roman" w:hAnsi="Times New Roman"/>
        </w:rPr>
        <w:t>as</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infertility, </w:t>
      </w:r>
      <w:r w:rsidR="001852F3">
        <w:rPr>
          <w:rFonts w:ascii="Times New Roman" w:hAnsi="Times New Roman"/>
        </w:rPr>
        <w:t xml:space="preserve">  </w:t>
      </w:r>
      <w:r>
        <w:rPr>
          <w:rFonts w:ascii="Times New Roman" w:hAnsi="Times New Roman"/>
        </w:rPr>
        <w:t>nearly</w:t>
      </w:r>
      <w:r w:rsidR="001852F3">
        <w:rPr>
          <w:rFonts w:ascii="Times New Roman" w:hAnsi="Times New Roman"/>
        </w:rPr>
        <w:t xml:space="preserve">  </w:t>
      </w:r>
      <w:r>
        <w:rPr>
          <w:rFonts w:ascii="Times New Roman" w:hAnsi="Times New Roman"/>
        </w:rPr>
        <w:t>half</w:t>
      </w:r>
      <w:r w:rsidR="001852F3">
        <w:rPr>
          <w:rFonts w:ascii="Times New Roman" w:hAnsi="Times New Roman"/>
        </w:rPr>
        <w:t xml:space="preserve">  </w:t>
      </w:r>
      <w:r>
        <w:rPr>
          <w:rFonts w:ascii="Times New Roman" w:hAnsi="Times New Roman"/>
        </w:rPr>
        <w:t>of</w:t>
      </w:r>
      <w:r w:rsidR="001852F3">
        <w:rPr>
          <w:rFonts w:ascii="Times New Roman" w:hAnsi="Times New Roman"/>
        </w:rPr>
        <w:t xml:space="preserve"> </w:t>
      </w:r>
      <w:r>
        <w:rPr>
          <w:rFonts w:ascii="Times New Roman" w:hAnsi="Times New Roman"/>
        </w:rPr>
        <w:t>it is</w:t>
      </w:r>
      <w:r w:rsidR="001852F3">
        <w:rPr>
          <w:rFonts w:ascii="Times New Roman" w:hAnsi="Times New Roman"/>
        </w:rPr>
        <w:t xml:space="preserve">  </w:t>
      </w:r>
      <w:r>
        <w:rPr>
          <w:rFonts w:ascii="Times New Roman" w:hAnsi="Times New Roman"/>
        </w:rPr>
        <w:t>unexplained    </w:t>
      </w:r>
      <w:r>
        <w:rPr>
          <w:rFonts w:ascii="Times New Roman" w:hAnsi="Times New Roman"/>
        </w:rPr>
        <w:t>recurrent    </w:t>
      </w:r>
      <w:r>
        <w:rPr>
          <w:rFonts w:ascii="Times New Roman" w:hAnsi="Times New Roman"/>
        </w:rPr>
        <w:t>spontaneous    abortion, </w:t>
      </w:r>
      <w:r w:rsidR="001852F3">
        <w:rPr>
          <w:rFonts w:ascii="Times New Roman" w:hAnsi="Times New Roman"/>
        </w:rPr>
        <w:t xml:space="preserve"> </w:t>
      </w:r>
      <w:r>
        <w:rPr>
          <w:rFonts w:ascii="Times New Roman" w:hAnsi="Times New Roman"/>
        </w:rPr>
        <w:t>which    </w:t>
      </w:r>
      <w:r>
        <w:rPr>
          <w:rFonts w:ascii="Times New Roman" w:hAnsi="Times New Roman"/>
        </w:rPr>
        <w:t>is</w:t>
      </w:r>
      <w:r w:rsidR="001852F3">
        <w:rPr>
          <w:rFonts w:ascii="Times New Roman" w:hAnsi="Times New Roman"/>
        </w:rPr>
        <w:t xml:space="preserve">  </w:t>
      </w:r>
      <w:r>
        <w:rPr>
          <w:rFonts w:ascii="Times New Roman" w:hAnsi="Times New Roman"/>
        </w:rPr>
        <w:t>regarded</w:t>
      </w:r>
      <w:r w:rsidR="001852F3">
        <w:rPr>
          <w:rFonts w:ascii="Times New Roman" w:hAnsi="Times New Roman"/>
        </w:rPr>
        <w:t xml:space="preserve">  </w:t>
      </w:r>
      <w:r>
        <w:rPr>
          <w:rFonts w:ascii="Times New Roman" w:hAnsi="Times New Roman"/>
        </w:rPr>
        <w:t>to</w:t>
      </w:r>
      <w:r w:rsidR="001852F3">
        <w:rPr>
          <w:rFonts w:ascii="Times New Roman" w:hAnsi="Times New Roman"/>
        </w:rPr>
        <w:t xml:space="preserve"> </w:t>
      </w:r>
      <w:r>
        <w:rPr>
          <w:rFonts w:ascii="Times New Roman" w:hAnsi="Times New Roman"/>
        </w:rPr>
        <w:t>be</w:t>
      </w:r>
      <w:r w:rsidR="001852F3">
        <w:rPr>
          <w:rFonts w:ascii="Times New Roman" w:hAnsi="Times New Roman"/>
        </w:rPr>
        <w:t xml:space="preserve"> </w:t>
      </w:r>
      <w:r>
        <w:rPr>
          <w:rFonts w:ascii="Times New Roman" w:hAnsi="Times New Roman"/>
        </w:rPr>
        <w:t>correlated</w:t>
      </w:r>
      <w:r w:rsidR="001852F3">
        <w:rPr>
          <w:rFonts w:ascii="Times New Roman" w:hAnsi="Times New Roman"/>
        </w:rPr>
        <w:t xml:space="preserve">  </w:t>
      </w:r>
      <w:r>
        <w:rPr>
          <w:rFonts w:ascii="Times New Roman" w:hAnsi="Times New Roman"/>
        </w:rPr>
        <w:t>w </w:t>
      </w:r>
      <w:r>
        <w:rPr>
          <w:rFonts w:ascii="Times New Roman" w:hAnsi="Times New Roman"/>
        </w:rPr>
        <w:t>ith</w:t>
      </w:r>
      <w:r w:rsidR="001852F3">
        <w:rPr>
          <w:rFonts w:ascii="Times New Roman" w:hAnsi="Times New Roman"/>
        </w:rPr>
        <w:t xml:space="preserve"> </w:t>
      </w:r>
      <w:r>
        <w:rPr>
          <w:rFonts w:ascii="Times New Roman" w:hAnsi="Times New Roman"/>
        </w:rPr>
        <w:t>immune</w:t>
      </w:r>
      <w:r w:rsidR="001852F3">
        <w:rPr>
          <w:rFonts w:ascii="Times New Roman" w:hAnsi="Times New Roman"/>
        </w:rPr>
        <w:t xml:space="preserve"> </w:t>
      </w:r>
      <w:r>
        <w:rPr>
          <w:rFonts w:ascii="Times New Roman" w:hAnsi="Times New Roman"/>
        </w:rPr>
        <w:t>factors</w:t>
      </w:r>
      <w:r w:rsidR="001852F3">
        <w:rPr>
          <w:rFonts w:ascii="Times New Roman" w:hAnsi="Times New Roman"/>
        </w:rPr>
        <w:t xml:space="preserve"> and</w:t>
      </w:r>
      <w:r w:rsidR="001852F3">
        <w:rPr>
          <w:rFonts w:ascii="Times New Roman" w:hAnsi="Times New Roman"/>
        </w:rPr>
        <w:t xml:space="preserve"> </w:t>
      </w:r>
      <w:r>
        <w:rPr>
          <w:rFonts w:ascii="Times New Roman" w:hAnsi="Times New Roman"/>
        </w:rPr>
        <w:t>hereditary</w:t>
      </w:r>
      <w:r>
        <w:rPr>
          <w:rFonts w:ascii="Times New Roman" w:hAnsi="Times New Roman"/>
        </w:rPr>
        <w:t> </w:t>
      </w:r>
      <w:r>
        <w:rPr>
          <w:rFonts w:ascii="Times New Roman" w:hAnsi="Times New Roman"/>
        </w:rPr>
        <w:t>factors</w:t>
      </w:r>
      <w:r w:rsidR="001852F3">
        <w:rPr>
          <w:rFonts w:ascii="Times New Roman" w:hAnsi="Times New Roman"/>
        </w:rPr>
        <w:t xml:space="preserve">  </w:t>
      </w:r>
      <w:r>
        <w:rPr>
          <w:rFonts w:ascii="Times New Roman" w:hAnsi="Times New Roman"/>
        </w:rPr>
        <w:t>by</w:t>
      </w:r>
      <w:r w:rsidR="001852F3">
        <w:rPr>
          <w:rFonts w:ascii="Times New Roman" w:hAnsi="Times New Roman"/>
        </w:rPr>
        <w:t xml:space="preserve"> </w:t>
      </w:r>
      <w:r>
        <w:rPr>
          <w:rFonts w:ascii="Times New Roman" w:hAnsi="Times New Roman"/>
        </w:rPr>
        <w:t>fertility</w:t>
      </w:r>
      <w:r w:rsidR="001852F3">
        <w:rPr>
          <w:rFonts w:ascii="Times New Roman" w:hAnsi="Times New Roman"/>
        </w:rPr>
        <w:t xml:space="preserve">  </w:t>
      </w:r>
      <w:r>
        <w:rPr>
          <w:rFonts w:ascii="Times New Roman" w:hAnsi="Times New Roman"/>
        </w:rPr>
        <w:t>experts. </w:t>
      </w:r>
      <w:r w:rsidR="001852F3">
        <w:rPr>
          <w:rFonts w:ascii="Times New Roman" w:hAnsi="Times New Roman"/>
        </w:rPr>
        <w:t xml:space="preserve"> </w:t>
      </w:r>
      <w:r>
        <w:rPr>
          <w:rFonts w:ascii="Times New Roman" w:hAnsi="Times New Roman"/>
        </w:rPr>
        <w:t>Phosphatidylinositol</w:t>
      </w:r>
      <w:r>
        <w:rPr>
          <w:rFonts w:ascii="Times New Roman" w:hAnsi="Times New Roman"/>
        </w:rPr>
        <w:t> </w:t>
      </w:r>
      <w:r>
        <w:rPr>
          <w:rFonts w:ascii="Times New Roman" w:hAnsi="Times New Roman"/>
        </w:rPr>
        <w:t>3- </w:t>
      </w:r>
      <w:r>
        <w:rPr>
          <w:rFonts w:ascii="Times New Roman" w:hAnsi="Times New Roman"/>
        </w:rPr>
        <w:t>kinase</w:t>
      </w:r>
      <w:r>
        <w:rPr>
          <w:rFonts w:ascii="Times New Roman" w:hAnsi="Times New Roman"/>
        </w:rPr>
        <w:t>/</w:t>
      </w:r>
      <w:r>
        <w:rPr>
          <w:rFonts w:ascii="Times New Roman" w:hAnsi="Times New Roman"/>
        </w:rPr>
        <w:t> </w:t>
      </w:r>
      <w:r>
        <w:rPr>
          <w:rFonts w:ascii="Times New Roman" w:hAnsi="Times New Roman"/>
        </w:rPr>
        <w:t>Serine</w:t>
      </w:r>
      <w:r w:rsidR="001852F3">
        <w:rPr>
          <w:rFonts w:ascii="Times New Roman" w:hAnsi="Times New Roman"/>
        </w:rPr>
        <w:t xml:space="preserve"> threonine</w:t>
      </w:r>
      <w:r w:rsidR="001852F3">
        <w:rPr>
          <w:rFonts w:ascii="Times New Roman" w:hAnsi="Times New Roman"/>
        </w:rPr>
        <w:t xml:space="preserve"> </w:t>
      </w:r>
      <w:r>
        <w:rPr>
          <w:rFonts w:ascii="Times New Roman" w:hAnsi="Times New Roman"/>
        </w:rPr>
        <w:t>protein</w:t>
      </w:r>
      <w:r w:rsidR="001852F3">
        <w:rPr>
          <w:rFonts w:ascii="Times New Roman" w:hAnsi="Times New Roman"/>
        </w:rPr>
        <w:t xml:space="preserve"> </w:t>
      </w:r>
      <w:r>
        <w:rPr>
          <w:rFonts w:ascii="Times New Roman" w:hAnsi="Times New Roman"/>
        </w:rPr>
        <w:t>kinase</w:t>
      </w:r>
      <w:r w:rsidR="001852F3">
        <w:rPr>
          <w:rFonts w:ascii="Times New Roman" w:hAnsi="Times New Roman"/>
        </w:rPr>
        <w:t xml:space="preserve"> </w:t>
      </w:r>
      <w:r>
        <w:rPr>
          <w:rFonts w:ascii="Times New Roman" w:hAnsi="Times New Roman"/>
        </w:rPr>
        <w:t>(</w:t>
      </w:r>
      <w:r>
        <w:rPr>
          <w:rFonts w:ascii="Times New Roman" w:hAnsi="Times New Roman"/>
        </w:rPr>
        <w:t xml:space="preserve">PI3K</w:t>
      </w:r>
      <w:r>
        <w:rPr>
          <w:rFonts w:ascii="Times New Roman" w:hAnsi="Times New Roman"/>
        </w:rPr>
        <w:t>/</w:t>
      </w:r>
      <w:r>
        <w:rPr>
          <w:rFonts w:ascii="Times New Roman" w:hAnsi="Times New Roman"/>
        </w:rPr>
        <w:t xml:space="preserve">Akt</w:t>
      </w:r>
      <w:r>
        <w:rPr>
          <w:rFonts w:ascii="Times New Roman" w:hAnsi="Times New Roman"/>
        </w:rPr>
        <w:t>)</w:t>
      </w:r>
      <w:r w:rsidR="001852F3">
        <w:rPr>
          <w:rFonts w:ascii="Times New Roman" w:hAnsi="Times New Roman"/>
        </w:rPr>
        <w:t xml:space="preserve"> </w:t>
      </w:r>
      <w:r>
        <w:rPr>
          <w:rFonts w:ascii="Times New Roman" w:hAnsi="Times New Roman"/>
        </w:rPr>
        <w:t>is</w:t>
      </w:r>
      <w:r w:rsidR="001852F3">
        <w:rPr>
          <w:rFonts w:ascii="Times New Roman" w:hAnsi="Times New Roman"/>
        </w:rPr>
        <w:t xml:space="preserve"> </w:t>
      </w:r>
      <w:r>
        <w:rPr>
          <w:rFonts w:ascii="Times New Roman" w:hAnsi="Times New Roman"/>
        </w:rPr>
        <w:t>a</w:t>
      </w:r>
      <w:r w:rsidR="001852F3">
        <w:rPr>
          <w:rFonts w:ascii="Times New Roman" w:hAnsi="Times New Roman"/>
        </w:rPr>
        <w:t xml:space="preserve"> </w:t>
      </w:r>
      <w:r>
        <w:rPr>
          <w:rFonts w:ascii="Times New Roman" w:hAnsi="Times New Roman"/>
        </w:rPr>
        <w:t>vital</w:t>
      </w:r>
      <w:r w:rsidR="001852F3">
        <w:rPr>
          <w:rFonts w:ascii="Times New Roman" w:hAnsi="Times New Roman"/>
        </w:rPr>
        <w:t xml:space="preserve">  </w:t>
      </w:r>
      <w:r>
        <w:rPr>
          <w:rFonts w:ascii="Times New Roman" w:hAnsi="Times New Roman"/>
        </w:rPr>
        <w:t>intracellular</w:t>
      </w:r>
      <w:r w:rsidR="001852F3">
        <w:rPr>
          <w:rFonts w:ascii="Times New Roman" w:hAnsi="Times New Roman"/>
        </w:rPr>
        <w:t xml:space="preserve">  </w:t>
      </w:r>
      <w:r>
        <w:rPr>
          <w:rFonts w:ascii="Times New Roman" w:hAnsi="Times New Roman"/>
        </w:rPr>
        <w:t>signal</w:t>
      </w:r>
      <w:r w:rsidR="001852F3">
        <w:rPr>
          <w:rFonts w:ascii="Times New Roman" w:hAnsi="Times New Roman"/>
        </w:rPr>
        <w:t xml:space="preserve">  </w:t>
      </w:r>
      <w:r>
        <w:rPr>
          <w:rFonts w:ascii="Times New Roman" w:hAnsi="Times New Roman"/>
        </w:rPr>
        <w:t>trans duction</w:t>
      </w:r>
      <w:r>
        <w:rPr>
          <w:rFonts w:ascii="Times New Roman" w:hAnsi="Times New Roman"/>
        </w:rPr>
        <w:t> </w:t>
      </w:r>
      <w:r>
        <w:rPr>
          <w:rFonts w:ascii="Times New Roman" w:hAnsi="Times New Roman"/>
        </w:rPr>
        <w:t>pathway</w:t>
      </w:r>
      <w:r w:rsidR="001852F3">
        <w:rPr>
          <w:rFonts w:ascii="Times New Roman" w:hAnsi="Times New Roman"/>
        </w:rPr>
        <w:t xml:space="preserve"> </w:t>
      </w:r>
      <w:r>
        <w:rPr>
          <w:rFonts w:ascii="Times New Roman" w:hAnsi="Times New Roman"/>
        </w:rPr>
        <w:t>that</w:t>
      </w:r>
      <w:r>
        <w:rPr>
          <w:rFonts w:ascii="Times New Roman" w:hAnsi="Times New Roman"/>
        </w:rPr>
        <w:t> </w:t>
      </w:r>
      <w:r>
        <w:rPr>
          <w:rFonts w:ascii="Times New Roman" w:hAnsi="Times New Roman"/>
        </w:rPr>
        <w:t>has</w:t>
      </w:r>
      <w:r w:rsidR="001852F3">
        <w:rPr>
          <w:rFonts w:ascii="Times New Roman" w:hAnsi="Times New Roman"/>
        </w:rPr>
        <w:t xml:space="preserve"> </w:t>
      </w:r>
      <w:r>
        <w:rPr>
          <w:rFonts w:ascii="Times New Roman" w:hAnsi="Times New Roman"/>
        </w:rPr>
        <w:t>enzyme</w:t>
      </w:r>
      <w:r w:rsidR="001852F3">
        <w:rPr>
          <w:rFonts w:ascii="Times New Roman" w:hAnsi="Times New Roman"/>
        </w:rPr>
        <w:t xml:space="preserve"> </w:t>
      </w:r>
      <w:r>
        <w:rPr>
          <w:rFonts w:ascii="Times New Roman" w:hAnsi="Times New Roman"/>
        </w:rPr>
        <w:t>activity, </w:t>
      </w:r>
      <w:r w:rsidR="001852F3">
        <w:rPr>
          <w:rFonts w:ascii="Times New Roman" w:hAnsi="Times New Roman"/>
        </w:rPr>
        <w:t xml:space="preserve"> </w:t>
      </w:r>
      <w:r>
        <w:rPr>
          <w:rFonts w:ascii="Times New Roman" w:hAnsi="Times New Roman"/>
        </w:rPr>
        <w:t>which</w:t>
      </w:r>
      <w:r w:rsidR="001852F3">
        <w:rPr>
          <w:rFonts w:ascii="Times New Roman" w:hAnsi="Times New Roman"/>
        </w:rPr>
        <w:t xml:space="preserve">  </w:t>
      </w:r>
      <w:r>
        <w:rPr>
          <w:rFonts w:ascii="Times New Roman" w:hAnsi="Times New Roman"/>
        </w:rPr>
        <w:t>can</w:t>
      </w:r>
      <w:r w:rsidR="001852F3">
        <w:rPr>
          <w:rFonts w:ascii="Times New Roman" w:hAnsi="Times New Roman"/>
        </w:rPr>
        <w:t xml:space="preserve"> </w:t>
      </w:r>
      <w:r>
        <w:rPr>
          <w:rFonts w:ascii="Times New Roman" w:hAnsi="Times New Roman"/>
        </w:rPr>
        <w:t>regulate</w:t>
      </w:r>
      <w:r w:rsidR="001852F3">
        <w:rPr>
          <w:rFonts w:ascii="Times New Roman" w:hAnsi="Times New Roman"/>
        </w:rPr>
        <w:t xml:space="preserve">  </w:t>
      </w:r>
      <w:r>
        <w:rPr>
          <w:rFonts w:ascii="Times New Roman" w:hAnsi="Times New Roman"/>
        </w:rPr>
        <w:t>cell</w:t>
      </w:r>
      <w:r w:rsidR="001852F3">
        <w:rPr>
          <w:rFonts w:ascii="Times New Roman" w:hAnsi="Times New Roman"/>
        </w:rPr>
        <w:t xml:space="preserve">  </w:t>
      </w:r>
      <w:r>
        <w:rPr>
          <w:rFonts w:ascii="Times New Roman" w:hAnsi="Times New Roman"/>
        </w:rPr>
        <w:t>proliferation, </w:t>
      </w:r>
      <w:r w:rsidR="001852F3">
        <w:rPr>
          <w:rFonts w:ascii="Times New Roman" w:hAnsi="Times New Roman"/>
        </w:rPr>
        <w:t xml:space="preserve"> </w:t>
      </w:r>
      <w:r>
        <w:rPr>
          <w:rFonts w:ascii="Times New Roman" w:hAnsi="Times New Roman"/>
        </w:rPr>
        <w:t>apop </w:t>
      </w:r>
      <w:r>
        <w:rPr>
          <w:rFonts w:ascii="Times New Roman" w:hAnsi="Times New Roman"/>
        </w:rPr>
        <w:t>tosis,</w:t>
      </w:r>
      <w:r>
        <w:rPr>
          <w:rFonts w:ascii="Times New Roman" w:hAnsi="Times New Roman"/>
        </w:rPr>
        <w:t> </w:t>
      </w:r>
      <w:r>
        <w:rPr>
          <w:rFonts w:ascii="Times New Roman" w:hAnsi="Times New Roman"/>
        </w:rPr>
        <w:t>differentiation, </w:t>
      </w:r>
      <w:r>
        <w:rPr>
          <w:rFonts w:ascii="Times New Roman" w:hAnsi="Times New Roman"/>
        </w:rPr>
        <w:t>inflammatory</w:t>
      </w:r>
      <w:r w:rsidR="001852F3">
        <w:rPr>
          <w:rFonts w:ascii="Times New Roman" w:hAnsi="Times New Roman"/>
        </w:rPr>
        <w:t xml:space="preserve"> reaction</w:t>
      </w:r>
      <w:r w:rsidR="001852F3">
        <w:rPr>
          <w:rFonts w:ascii="Times New Roman" w:hAnsi="Times New Roman"/>
        </w:rPr>
        <w:t xml:space="preserve">  and</w:t>
      </w:r>
      <w:r w:rsidR="001852F3">
        <w:rPr>
          <w:rFonts w:ascii="Times New Roman" w:hAnsi="Times New Roman"/>
        </w:rPr>
        <w:t xml:space="preserve">  </w:t>
      </w:r>
      <w:r>
        <w:rPr>
          <w:rFonts w:ascii="Times New Roman" w:hAnsi="Times New Roman"/>
        </w:rPr>
        <w:t>immune</w:t>
      </w:r>
      <w:r w:rsidR="001852F3">
        <w:rPr>
          <w:rFonts w:ascii="Times New Roman" w:hAnsi="Times New Roman"/>
        </w:rPr>
        <w:t xml:space="preserve">  </w:t>
      </w:r>
      <w:r>
        <w:rPr>
          <w:rFonts w:ascii="Times New Roman" w:hAnsi="Times New Roman"/>
        </w:rPr>
        <w:t>response. </w:t>
      </w:r>
      <w:r>
        <w:rPr>
          <w:rFonts w:ascii="Times New Roman" w:hAnsi="Times New Roman"/>
        </w:rPr>
        <w:t>PI3K</w:t>
      </w:r>
      <w:r w:rsidR="001852F3">
        <w:rPr>
          <w:rFonts w:ascii="Times New Roman" w:hAnsi="Times New Roman"/>
        </w:rPr>
        <w:t xml:space="preserve"> </w:t>
      </w:r>
      <w:r>
        <w:rPr>
          <w:rFonts w:ascii="Times New Roman" w:hAnsi="Times New Roman"/>
        </w:rPr>
        <w:t>has</w:t>
      </w:r>
      <w:r w:rsidR="001852F3">
        <w:rPr>
          <w:rFonts w:ascii="Times New Roman" w:hAnsi="Times New Roman"/>
        </w:rPr>
        <w:t xml:space="preserve">  </w:t>
      </w:r>
      <w:r>
        <w:rPr>
          <w:rFonts w:ascii="Times New Roman" w:hAnsi="Times New Roman"/>
        </w:rPr>
        <w:t>four</w:t>
      </w:r>
      <w:r w:rsidR="001852F3">
        <w:rPr>
          <w:rFonts w:ascii="Times New Roman" w:hAnsi="Times New Roman"/>
        </w:rPr>
        <w:t xml:space="preserve">  </w:t>
      </w:r>
      <w:r>
        <w:rPr>
          <w:rFonts w:ascii="Times New Roman" w:hAnsi="Times New Roman"/>
        </w:rPr>
        <w:t>cat </w:t>
      </w:r>
      <w:r>
        <w:rPr>
          <w:rFonts w:ascii="Times New Roman" w:hAnsi="Times New Roman"/>
        </w:rPr>
        <w:t>alytic</w:t>
      </w:r>
      <w:r w:rsidR="001852F3">
        <w:rPr>
          <w:rFonts w:ascii="Times New Roman" w:hAnsi="Times New Roman"/>
        </w:rPr>
        <w:t xml:space="preserve">  </w:t>
      </w:r>
      <w:r>
        <w:rPr>
          <w:rFonts w:ascii="Times New Roman" w:hAnsi="Times New Roman"/>
        </w:rPr>
        <w:t>subunits: </w:t>
      </w:r>
      <w:r w:rsidR="001852F3">
        <w:rPr>
          <w:rFonts w:ascii="Times New Roman" w:hAnsi="Times New Roman"/>
        </w:rPr>
        <w:t xml:space="preserve">  </w:t>
      </w:r>
      <w:r>
        <w:rPr>
          <w:rFonts w:ascii="Times New Roman" w:hAnsi="Times New Roman"/>
        </w:rPr>
        <w:t>p110α, </w:t>
      </w:r>
      <w:r w:rsidR="001852F3">
        <w:rPr>
          <w:rFonts w:ascii="Times New Roman" w:hAnsi="Times New Roman"/>
        </w:rPr>
        <w:t xml:space="preserve">p110β, </w:t>
      </w:r>
      <w:r w:rsidR="001852F3">
        <w:rPr>
          <w:rFonts w:ascii="Times New Roman" w:hAnsi="Times New Roman"/>
        </w:rPr>
        <w:t xml:space="preserve">p110δ</w:t>
      </w:r>
      <w:r w:rsidR="001852F3">
        <w:rPr>
          <w:rFonts w:ascii="Times New Roman" w:hAnsi="Times New Roman"/>
        </w:rPr>
        <w:t xml:space="preserve"> </w:t>
      </w:r>
      <w:r>
        <w:rPr>
          <w:rFonts w:ascii="Times New Roman" w:hAnsi="Times New Roman"/>
        </w:rPr>
        <w:t>and</w:t>
      </w:r>
      <w:r w:rsidR="001852F3">
        <w:rPr>
          <w:rFonts w:ascii="Times New Roman" w:hAnsi="Times New Roman"/>
        </w:rPr>
        <w:t xml:space="preserve">  </w:t>
      </w:r>
      <w:r>
        <w:rPr>
          <w:rFonts w:ascii="Times New Roman" w:hAnsi="Times New Roman"/>
        </w:rPr>
        <w:t>p110γ. </w:t>
      </w:r>
      <w:r>
        <w:rPr>
          <w:rFonts w:ascii="Times New Roman" w:hAnsi="Times New Roman"/>
        </w:rPr>
        <w:t>There</w:t>
      </w:r>
      <w:r w:rsidR="001852F3">
        <w:rPr>
          <w:rFonts w:ascii="Times New Roman" w:hAnsi="Times New Roman"/>
        </w:rPr>
        <w:t xml:space="preserve">  </w:t>
      </w:r>
      <w:r>
        <w:rPr>
          <w:rFonts w:ascii="Times New Roman" w:hAnsi="Times New Roman"/>
        </w:rPr>
        <w:t>were</w:t>
      </w:r>
      <w:r w:rsidR="001852F3">
        <w:rPr>
          <w:rFonts w:ascii="Times New Roman" w:hAnsi="Times New Roman"/>
        </w:rPr>
        <w:t xml:space="preserve">  </w:t>
      </w:r>
      <w:r>
        <w:rPr>
          <w:rFonts w:ascii="Times New Roman" w:hAnsi="Times New Roman"/>
        </w:rPr>
        <w:t>reports</w:t>
      </w:r>
      <w:r w:rsidR="001852F3">
        <w:rPr>
          <w:rFonts w:ascii="Times New Roman" w:hAnsi="Times New Roman"/>
        </w:rPr>
        <w:t xml:space="preserve">  </w:t>
      </w:r>
      <w:r>
        <w:rPr>
          <w:rFonts w:ascii="Times New Roman" w:hAnsi="Times New Roman"/>
        </w:rPr>
        <w:t>that</w:t>
      </w:r>
      <w:r w:rsidR="001852F3">
        <w:rPr>
          <w:rFonts w:ascii="Times New Roman" w:hAnsi="Times New Roman"/>
        </w:rPr>
        <w:t xml:space="preserve">  </w:t>
      </w:r>
      <w:r>
        <w:rPr>
          <w:rFonts w:ascii="Times New Roman" w:hAnsi="Times New Roman"/>
        </w:rPr>
        <w:t>p110</w:t>
      </w:r>
      <w:r w:rsidR="001852F3">
        <w:rPr>
          <w:rFonts w:ascii="Times New Roman" w:hAnsi="Times New Roman"/>
        </w:rPr>
        <w:t xml:space="preserve"> </w:t>
      </w:r>
      <w:r>
        <w:rPr>
          <w:rFonts w:ascii="Times New Roman" w:hAnsi="Times New Roman"/>
        </w:rPr>
        <w:t>alpha </w:t>
      </w:r>
      <w:r>
        <w:rPr>
          <w:rFonts w:ascii="Times New Roman" w:hAnsi="Times New Roman"/>
        </w:rPr>
        <w:t>or</w:t>
      </w:r>
      <w:r w:rsidR="001852F3">
        <w:rPr>
          <w:rFonts w:ascii="Times New Roman" w:hAnsi="Times New Roman"/>
        </w:rPr>
        <w:t xml:space="preserve"> </w:t>
      </w:r>
      <w:r>
        <w:rPr>
          <w:rFonts w:ascii="Times New Roman" w:hAnsi="Times New Roman"/>
        </w:rPr>
        <w:t>beta</w:t>
      </w:r>
      <w:r w:rsidR="001852F3">
        <w:rPr>
          <w:rFonts w:ascii="Times New Roman" w:hAnsi="Times New Roman"/>
        </w:rPr>
        <w:t xml:space="preserve"> </w:t>
      </w:r>
      <w:r>
        <w:rPr>
          <w:rFonts w:ascii="Times New Roman" w:hAnsi="Times New Roman"/>
        </w:rPr>
        <w:t>deficiency</w:t>
      </w:r>
      <w:r w:rsidR="001852F3">
        <w:rPr>
          <w:rFonts w:ascii="Times New Roman" w:hAnsi="Times New Roman"/>
        </w:rPr>
        <w:t xml:space="preserve">  </w:t>
      </w:r>
      <w:r>
        <w:rPr>
          <w:rFonts w:ascii="Times New Roman" w:hAnsi="Times New Roman"/>
        </w:rPr>
        <w:t>lead</w:t>
      </w:r>
      <w:r w:rsidR="001852F3">
        <w:rPr>
          <w:rFonts w:ascii="Times New Roman" w:hAnsi="Times New Roman"/>
        </w:rPr>
        <w:t xml:space="preserve">  </w:t>
      </w:r>
      <w:r>
        <w:rPr>
          <w:rFonts w:ascii="Times New Roman" w:hAnsi="Times New Roman"/>
        </w:rPr>
        <w:t>to</w:t>
      </w:r>
      <w:r>
        <w:rPr>
          <w:rFonts w:ascii="Times New Roman" w:hAnsi="Times New Roman"/>
        </w:rPr>
        <w:t> </w:t>
      </w:r>
      <w:r>
        <w:rPr>
          <w:rFonts w:ascii="Times New Roman" w:hAnsi="Times New Roman"/>
        </w:rPr>
        <w:t>embryonic    </w:t>
      </w:r>
      <w:r>
        <w:rPr>
          <w:rFonts w:ascii="Times New Roman" w:hAnsi="Times New Roman"/>
        </w:rPr>
        <w:t>lethal    </w:t>
      </w:r>
      <w:r>
        <w:rPr>
          <w:rFonts w:ascii="Times New Roman" w:hAnsi="Times New Roman"/>
        </w:rPr>
        <w:t>due</w:t>
      </w:r>
      <w:r w:rsidR="001852F3">
        <w:rPr>
          <w:rFonts w:ascii="Times New Roman" w:hAnsi="Times New Roman"/>
        </w:rPr>
        <w:t xml:space="preserve">  </w:t>
      </w:r>
      <w:r>
        <w:rPr>
          <w:rFonts w:ascii="Times New Roman" w:hAnsi="Times New Roman"/>
        </w:rPr>
        <w:t>to</w:t>
      </w:r>
      <w:r>
        <w:rPr>
          <w:rFonts w:ascii="Times New Roman" w:hAnsi="Times New Roman"/>
        </w:rPr>
        <w:t> </w:t>
      </w:r>
      <w:r>
        <w:rPr>
          <w:rFonts w:ascii="Times New Roman" w:hAnsi="Times New Roman"/>
        </w:rPr>
        <w:t>defective</w:t>
      </w:r>
      <w:r w:rsidR="001852F3">
        <w:rPr>
          <w:rFonts w:ascii="Times New Roman" w:hAnsi="Times New Roman"/>
        </w:rPr>
        <w:t xml:space="preserve"> </w:t>
      </w:r>
      <w:r>
        <w:rPr>
          <w:rFonts w:ascii="Times New Roman" w:hAnsi="Times New Roman"/>
        </w:rPr>
        <w:t> </w:t>
      </w:r>
      <w:r>
        <w:rPr>
          <w:rFonts w:ascii="Times New Roman" w:hAnsi="Times New Roman"/>
        </w:rPr>
        <w:t>neovascularization.</w:t>
      </w:r>
      <w:r w:rsidRPr="00000000">
        <w:tab/>
      </w:r>
      <w:r>
        <w:rPr>
          <w:rFonts w:ascii="Times New Roman" w:hAnsi="Times New Roman"/>
        </w:rPr>
        <w:t>In</w:t>
      </w:r>
      <w:r>
        <w:rPr>
          <w:rFonts w:ascii="Times New Roman" w:hAnsi="Times New Roman"/>
        </w:rPr>
        <w:t> </w:t>
      </w:r>
      <w:r>
        <w:rPr>
          <w:rFonts w:ascii="Times New Roman" w:hAnsi="Times New Roman"/>
        </w:rPr>
        <w:t>t </w:t>
      </w:r>
      <w:r>
        <w:rPr>
          <w:rFonts w:ascii="Times New Roman" w:hAnsi="Times New Roman"/>
        </w:rPr>
        <w:t>his    </w:t>
      </w:r>
      <w:r>
        <w:rPr>
          <w:rFonts w:ascii="Times New Roman" w:hAnsi="Times New Roman"/>
        </w:rPr>
        <w:t>study, </w:t>
      </w:r>
      <w:r w:rsidR="001852F3">
        <w:rPr>
          <w:rFonts w:ascii="Times New Roman" w:hAnsi="Times New Roman"/>
        </w:rPr>
        <w:t xml:space="preserve"> </w:t>
      </w:r>
      <w:r>
        <w:rPr>
          <w:rFonts w:ascii="Times New Roman" w:hAnsi="Times New Roman"/>
        </w:rPr>
        <w:t>we</w:t>
      </w:r>
      <w:r w:rsidR="001852F3">
        <w:rPr>
          <w:rFonts w:ascii="Times New Roman" w:hAnsi="Times New Roman"/>
        </w:rPr>
        <w:t xml:space="preserve">  </w:t>
      </w:r>
      <w:r>
        <w:rPr>
          <w:rFonts w:ascii="Times New Roman" w:hAnsi="Times New Roman"/>
        </w:rPr>
        <w:t>found    </w:t>
      </w:r>
      <w:r>
        <w:rPr>
          <w:rFonts w:ascii="Times New Roman" w:hAnsi="Times New Roman"/>
        </w:rPr>
        <w:t>that</w:t>
      </w:r>
      <w:r w:rsidR="001852F3">
        <w:rPr>
          <w:rFonts w:ascii="Times New Roman" w:hAnsi="Times New Roman"/>
        </w:rPr>
        <w:t xml:space="preserve">  </w:t>
      </w:r>
      <w:r>
        <w:rPr>
          <w:rFonts w:ascii="Times New Roman" w:hAnsi="Times New Roman"/>
        </w:rPr>
        <w:t>mice    </w:t>
      </w:r>
      <w:r>
        <w:rPr>
          <w:rFonts w:ascii="Times New Roman" w:hAnsi="Times New Roman"/>
        </w:rPr>
        <w:t>with</w:t>
      </w:r>
      <w:r w:rsidR="001852F3">
        <w:rPr>
          <w:rFonts w:ascii="Times New Roman" w:hAnsi="Times New Roman"/>
        </w:rPr>
        <w:t xml:space="preserve">  </w:t>
      </w:r>
      <w:r>
        <w:rPr>
          <w:rFonts w:ascii="Times New Roman" w:hAnsi="Times New Roman"/>
        </w:rPr>
        <w:t>mutant    </w:t>
      </w:r>
      <w:r>
        <w:rPr>
          <w:rFonts w:ascii="Times New Roman" w:hAnsi="Times New Roman"/>
        </w:rPr>
        <w:t>p110δ</w:t>
      </w:r>
      <w:r w:rsidR="001852F3">
        <w:rPr>
          <w:rFonts w:ascii="Times New Roman" w:hAnsi="Times New Roman"/>
        </w:rPr>
        <w:t xml:space="preserve"> </w:t>
      </w:r>
      <w:r>
        <w:rPr>
          <w:rFonts w:ascii="Times New Roman" w:hAnsi="Times New Roman"/>
        </w:rPr>
        <w:t>showed</w:t>
      </w:r>
      <w:r w:rsidR="001852F3">
        <w:rPr>
          <w:rFonts w:ascii="Times New Roman" w:hAnsi="Times New Roman"/>
        </w:rPr>
        <w:t xml:space="preserve">  drastically    </w:t>
      </w:r>
      <w:r>
        <w:rPr>
          <w:rFonts w:ascii="Times New Roman" w:hAnsi="Times New Roman"/>
        </w:rPr>
        <w:t>reduced</w:t>
      </w:r>
      <w:r>
        <w:rPr>
          <w:rFonts w:ascii="Times New Roman" w:hAnsi="Times New Roman"/>
        </w:rPr>
        <w:t> </w:t>
      </w:r>
      <w:r>
        <w:rPr>
          <w:rFonts w:ascii="Times New Roman" w:hAnsi="Times New Roman"/>
        </w:rPr>
        <w:t>fertilit </w:t>
      </w:r>
      <w:r>
        <w:rPr>
          <w:rFonts w:ascii="Times New Roman" w:hAnsi="Times New Roman"/>
        </w:rPr>
        <w:t>y</w:t>
      </w:r>
      <w:r w:rsidR="001852F3">
        <w:rPr>
          <w:rFonts w:ascii="Times New Roman" w:hAnsi="Times New Roman"/>
        </w:rPr>
        <w:t xml:space="preserve"> </w:t>
      </w:r>
      <w:r>
        <w:rPr>
          <w:rFonts w:ascii="Times New Roman" w:hAnsi="Times New Roman"/>
        </w:rPr>
        <w:t>number, </w:t>
      </w:r>
      <w:r>
        <w:rPr>
          <w:rFonts w:ascii="Times New Roman" w:hAnsi="Times New Roman"/>
        </w:rPr>
        <w:t>and</w:t>
      </w:r>
      <w:r w:rsidR="001852F3">
        <w:rPr>
          <w:rFonts w:ascii="Times New Roman" w:hAnsi="Times New Roman"/>
        </w:rPr>
        <w:t xml:space="preserve"> </w:t>
      </w:r>
      <w:r>
        <w:rPr>
          <w:rFonts w:ascii="Times New Roman" w:hAnsi="Times New Roman"/>
        </w:rPr>
        <w:t>further</w:t>
      </w:r>
      <w:r w:rsidR="001852F3">
        <w:rPr>
          <w:rFonts w:ascii="Times New Roman" w:hAnsi="Times New Roman"/>
        </w:rPr>
        <w:t xml:space="preserve"> </w:t>
      </w:r>
      <w:r>
        <w:rPr>
          <w:rFonts w:ascii="Times New Roman" w:hAnsi="Times New Roman"/>
        </w:rPr>
        <w:t>study</w:t>
      </w:r>
      <w:r w:rsidR="001852F3">
        <w:rPr>
          <w:rFonts w:ascii="Times New Roman" w:hAnsi="Times New Roman"/>
        </w:rPr>
        <w:t xml:space="preserve"> </w:t>
      </w:r>
      <w:r>
        <w:rPr>
          <w:rFonts w:ascii="Times New Roman" w:hAnsi="Times New Roman"/>
        </w:rPr>
        <w:t>showed</w:t>
      </w:r>
      <w:r w:rsidR="001852F3">
        <w:rPr>
          <w:rFonts w:ascii="Times New Roman" w:hAnsi="Times New Roman"/>
        </w:rPr>
        <w:t xml:space="preserve"> </w:t>
      </w:r>
      <w:r>
        <w:rPr>
          <w:rFonts w:ascii="Times New Roman" w:hAnsi="Times New Roman"/>
        </w:rPr>
        <w:t>that</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fetal</w:t>
      </w:r>
      <w:r w:rsidR="001852F3">
        <w:rPr>
          <w:rFonts w:ascii="Times New Roman" w:hAnsi="Times New Roman"/>
        </w:rPr>
        <w:t xml:space="preserve">  </w:t>
      </w:r>
      <w:r>
        <w:rPr>
          <w:rFonts w:ascii="Times New Roman" w:hAnsi="Times New Roman"/>
        </w:rPr>
        <w:t>losing</w:t>
      </w:r>
      <w:r w:rsidR="001852F3">
        <w:rPr>
          <w:rFonts w:ascii="Times New Roman" w:hAnsi="Times New Roman"/>
        </w:rPr>
        <w:t xml:space="preserve">  </w:t>
      </w:r>
      <w:r>
        <w:rPr>
          <w:rFonts w:ascii="Times New Roman" w:hAnsi="Times New Roman"/>
        </w:rPr>
        <w:t>mainly</w:t>
      </w:r>
      <w:r w:rsidR="001852F3">
        <w:rPr>
          <w:rFonts w:ascii="Times New Roman" w:hAnsi="Times New Roman"/>
        </w:rPr>
        <w:t xml:space="preserve">  </w:t>
      </w:r>
      <w:r>
        <w:rPr>
          <w:rFonts w:ascii="Times New Roman" w:hAnsi="Times New Roman"/>
        </w:rPr>
        <w:t>occurred</w:t>
      </w:r>
      <w:r w:rsidR="001852F3">
        <w:rPr>
          <w:rFonts w:ascii="Times New Roman" w:hAnsi="Times New Roman"/>
        </w:rPr>
        <w:t xml:space="preserve">  </w:t>
      </w:r>
      <w:r>
        <w:rPr>
          <w:rFonts w:ascii="Times New Roman" w:hAnsi="Times New Roman"/>
        </w:rPr>
        <w:t>in</w:t>
      </w:r>
      <w:r w:rsidR="001852F3">
        <w:rPr>
          <w:rFonts w:ascii="Times New Roman" w:hAnsi="Times New Roman"/>
        </w:rPr>
        <w:t xml:space="preserve">  mid-ge </w:t>
      </w:r>
      <w:r>
        <w:rPr>
          <w:rFonts w:ascii="Times New Roman" w:hAnsi="Times New Roman"/>
        </w:rPr>
        <w:t>station, </w:t>
      </w:r>
      <w:r w:rsidR="001852F3">
        <w:rPr>
          <w:rFonts w:ascii="Times New Roman" w:hAnsi="Times New Roman"/>
        </w:rPr>
        <w:t xml:space="preserve"> </w:t>
      </w:r>
      <w:r>
        <w:rPr>
          <w:rFonts w:ascii="Times New Roman" w:hAnsi="Times New Roman"/>
        </w:rPr>
        <w:t>when</w:t>
      </w:r>
      <w:r w:rsidR="001852F3">
        <w:rPr>
          <w:rFonts w:ascii="Times New Roman" w:hAnsi="Times New Roman"/>
        </w:rPr>
        <w:t xml:space="preserve">  </w:t>
      </w:r>
      <w:r>
        <w:rPr>
          <w:rFonts w:ascii="Times New Roman" w:hAnsi="Times New Roman"/>
        </w:rPr>
        <w:t>placentation    happened. </w:t>
      </w:r>
      <w:r w:rsidR="001852F3">
        <w:rPr>
          <w:rFonts w:ascii="Times New Roman" w:hAnsi="Times New Roman"/>
        </w:rPr>
        <w:t xml:space="preserve"> </w:t>
      </w:r>
      <w:r>
        <w:rPr>
          <w:rFonts w:ascii="Times New Roman" w:hAnsi="Times New Roman"/>
        </w:rPr>
        <w:t>This    </w:t>
      </w:r>
      <w:r>
        <w:rPr>
          <w:rFonts w:ascii="Times New Roman" w:hAnsi="Times New Roman"/>
        </w:rPr>
        <w:t>experiment    </w:t>
      </w:r>
      <w:r>
        <w:rPr>
          <w:rFonts w:ascii="Times New Roman" w:hAnsi="Times New Roman"/>
        </w:rPr>
        <w:t>intends    </w:t>
      </w:r>
      <w:r>
        <w:rPr>
          <w:rFonts w:ascii="Times New Roman" w:hAnsi="Times New Roman"/>
        </w:rPr>
        <w:t>to</w:t>
      </w:r>
      <w:r w:rsidR="001852F3">
        <w:rPr>
          <w:rFonts w:ascii="Times New Roman" w:hAnsi="Times New Roman"/>
        </w:rPr>
        <w:t xml:space="preserve"> </w:t>
      </w:r>
      <w:r>
        <w:rPr>
          <w:rFonts w:ascii="Times New Roman" w:hAnsi="Times New Roman"/>
        </w:rPr>
        <w:t>explore</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expressi </w:t>
      </w:r>
      <w:r>
        <w:rPr>
          <w:rFonts w:ascii="Times New Roman" w:hAnsi="Times New Roman"/>
        </w:rPr>
        <w:t>on</w:t>
      </w:r>
      <w:r w:rsidR="001852F3">
        <w:rPr>
          <w:rFonts w:ascii="Times New Roman" w:hAnsi="Times New Roman"/>
        </w:rPr>
        <w:t xml:space="preserve"> </w:t>
      </w:r>
      <w:r>
        <w:rPr>
          <w:rFonts w:ascii="Times New Roman" w:hAnsi="Times New Roman"/>
        </w:rPr>
        <w:t>location</w:t>
      </w:r>
      <w:r w:rsidR="001852F3">
        <w:rPr>
          <w:rFonts w:ascii="Times New Roman" w:hAnsi="Times New Roman"/>
        </w:rPr>
        <w:t xml:space="preserve">  </w:t>
      </w:r>
      <w:r>
        <w:rPr>
          <w:rFonts w:ascii="Times New Roman" w:hAnsi="Times New Roman"/>
        </w:rPr>
        <w:t>and</w:t>
      </w:r>
      <w:r w:rsidR="001852F3">
        <w:rPr>
          <w:rFonts w:ascii="Times New Roman" w:hAnsi="Times New Roman"/>
        </w:rPr>
        <w:t xml:space="preserve">  </w:t>
      </w:r>
      <w:r>
        <w:rPr>
          <w:rFonts w:ascii="Times New Roman" w:hAnsi="Times New Roman"/>
        </w:rPr>
        <w:t>functional</w:t>
      </w:r>
      <w:r w:rsidR="001852F3">
        <w:rPr>
          <w:rFonts w:ascii="Times New Roman" w:hAnsi="Times New Roman"/>
        </w:rPr>
        <w:t xml:space="preserve">  </w:t>
      </w:r>
      <w:r>
        <w:rPr>
          <w:rFonts w:ascii="Times New Roman" w:hAnsi="Times New Roman"/>
        </w:rPr>
        <w:t>role</w:t>
      </w:r>
      <w:r w:rsidR="001852F3">
        <w:rPr>
          <w:rFonts w:ascii="Times New Roman" w:hAnsi="Times New Roman"/>
        </w:rPr>
        <w:t xml:space="preserve">  </w:t>
      </w:r>
      <w:r>
        <w:rPr>
          <w:rFonts w:ascii="Times New Roman" w:hAnsi="Times New Roman"/>
        </w:rPr>
        <w:t>of</w:t>
      </w:r>
      <w:r w:rsidR="001852F3">
        <w:rPr>
          <w:rFonts w:ascii="Times New Roman" w:hAnsi="Times New Roman"/>
        </w:rPr>
        <w:t xml:space="preserve"> </w:t>
      </w:r>
      <w:r>
        <w:rPr>
          <w:rFonts w:ascii="Times New Roman" w:hAnsi="Times New Roman"/>
        </w:rPr>
        <w:t>p110δ</w:t>
      </w:r>
      <w:r w:rsidR="001852F3">
        <w:rPr>
          <w:rFonts w:ascii="Times New Roman" w:hAnsi="Times New Roman"/>
        </w:rPr>
        <w:t xml:space="preserve"> </w:t>
      </w:r>
      <w:r>
        <w:rPr>
          <w:rFonts w:ascii="Times New Roman" w:hAnsi="Times New Roman"/>
        </w:rPr>
        <w:t>in</w:t>
      </w:r>
      <w:r w:rsidR="001852F3">
        <w:rPr>
          <w:rFonts w:ascii="Times New Roman" w:hAnsi="Times New Roman"/>
        </w:rPr>
        <w:t xml:space="preserve">  </w:t>
      </w:r>
      <w:r>
        <w:rPr>
          <w:rFonts w:ascii="Times New Roman" w:hAnsi="Times New Roman"/>
        </w:rPr>
        <w:t>reproductive</w:t>
      </w:r>
      <w:r w:rsidR="001852F3">
        <w:rPr>
          <w:rFonts w:ascii="Times New Roman" w:hAnsi="Times New Roman"/>
        </w:rPr>
        <w:t xml:space="preserve">  </w:t>
      </w:r>
      <w:r>
        <w:rPr>
          <w:rFonts w:ascii="Times New Roman" w:hAnsi="Times New Roman"/>
        </w:rPr>
        <w:t>system</w:t>
      </w:r>
      <w:r w:rsidR="001852F3">
        <w:rPr>
          <w:rFonts w:ascii="Times New Roman" w:hAnsi="Times New Roman"/>
        </w:rPr>
        <w:t xml:space="preserve">  </w:t>
      </w:r>
      <w:r>
        <w:rPr>
          <w:rFonts w:ascii="Times New Roman" w:hAnsi="Times New Roman"/>
        </w:rPr>
        <w:t>preliminarily, </w:t>
      </w:r>
      <w:r w:rsidR="001852F3">
        <w:rPr>
          <w:rFonts w:ascii="Times New Roman" w:hAnsi="Times New Roman"/>
        </w:rPr>
        <w:t xml:space="preserve">  </w:t>
      </w:r>
      <w:r>
        <w:rPr>
          <w:rFonts w:ascii="Times New Roman" w:hAnsi="Times New Roman"/>
        </w:rPr>
        <w:t>especi </w:t>
      </w:r>
      <w:r>
        <w:rPr>
          <w:rFonts w:ascii="Times New Roman" w:hAnsi="Times New Roman"/>
        </w:rPr>
        <w:t>ally    </w:t>
      </w:r>
      <w:r>
        <w:rPr>
          <w:rFonts w:ascii="Times New Roman" w:hAnsi="Times New Roman"/>
        </w:rPr>
        <w:t>in</w:t>
      </w:r>
      <w:r>
        <w:rPr>
          <w:rFonts w:ascii="Times New Roman" w:hAnsi="Times New Roman"/>
        </w:rPr>
        <w:t> </w:t>
      </w:r>
      <w:r>
        <w:rPr>
          <w:rFonts w:ascii="Times New Roman" w:hAnsi="Times New Roman"/>
        </w:rPr>
        <w:t>placentation.</w:t>
      </w:r>
    </w:p>
    <w:p w:rsidR="0018722C">
      <w:pPr>
        <w:pStyle w:val="afc"/>
        <w:topLinePunct/>
      </w:pPr>
      <w:r>
        <w:rPr>
          <w:rFonts w:ascii="Times New Roman" w:hAnsi="Times New Roman"/>
          <w:b/>
        </w:rPr>
        <w:t>Methods </w:t>
      </w:r>
      <w:r>
        <w:rPr>
          <w:rFonts w:ascii="Times New Roman" w:hAnsi="Times New Roman"/>
          <w:b/>
        </w:rPr>
        <w:t>and </w:t>
      </w:r>
      <w:r>
        <w:rPr>
          <w:rFonts w:ascii="Times New Roman" w:hAnsi="Times New Roman"/>
          <w:b/>
        </w:rPr>
        <w:t>results: </w:t>
      </w:r>
      <w:r>
        <w:rPr>
          <w:rFonts w:ascii="Times New Roman" w:hAnsi="Times New Roman"/>
        </w:rPr>
        <w:t>Firstly, </w:t>
      </w:r>
      <w:r>
        <w:rPr>
          <w:rFonts w:ascii="Times New Roman" w:hAnsi="Times New Roman"/>
        </w:rPr>
        <w:t>to </w:t>
      </w:r>
      <w:r>
        <w:rPr>
          <w:rFonts w:ascii="Times New Roman" w:hAnsi="Times New Roman"/>
        </w:rPr>
        <w:t>breed </w:t>
      </w:r>
      <w:r>
        <w:rPr>
          <w:rFonts w:ascii="Times New Roman" w:hAnsi="Times New Roman"/>
        </w:rPr>
        <w:t>the</w:t>
      </w:r>
      <w:r w:rsidR="001852F3">
        <w:rPr>
          <w:rFonts w:ascii="Times New Roman" w:hAnsi="Times New Roman"/>
        </w:rPr>
        <w:t xml:space="preserve"> </w:t>
      </w:r>
      <w:r>
        <w:rPr>
          <w:rFonts w:ascii="Times New Roman" w:hAnsi="Times New Roman"/>
        </w:rPr>
        <w:t>mutant</w:t>
      </w:r>
      <w:r w:rsidR="001852F3">
        <w:rPr>
          <w:rFonts w:ascii="Times New Roman" w:hAnsi="Times New Roman"/>
        </w:rPr>
        <w:t xml:space="preserve"> </w:t>
      </w:r>
      <w:r>
        <w:rPr>
          <w:rFonts w:ascii="Times New Roman" w:hAnsi="Times New Roman"/>
        </w:rPr>
        <w:t>p110δ</w:t>
      </w:r>
      <w:r>
        <w:rPr>
          <w:rFonts w:ascii="Times New Roman" w:hAnsi="Times New Roman"/>
        </w:rPr>
        <w:t>model</w:t>
      </w:r>
      <w:r w:rsidR="001852F3">
        <w:rPr>
          <w:rFonts w:ascii="Times New Roman" w:hAnsi="Times New Roman"/>
        </w:rPr>
        <w:t xml:space="preserve"> </w:t>
      </w:r>
      <w:r>
        <w:rPr>
          <w:rFonts w:ascii="Times New Roman" w:hAnsi="Times New Roman"/>
        </w:rPr>
        <w:t>mice</w:t>
      </w:r>
      <w:r>
        <w:rPr>
          <w:rFonts w:ascii="Times New Roman" w:hAnsi="Times New Roman"/>
        </w:rPr>
        <w:t> </w:t>
      </w:r>
      <w:r>
        <w:rPr>
          <w:rFonts w:ascii="Times New Roman" w:hAnsi="Times New Roman"/>
        </w:rPr>
        <w:t>(</w:t>
      </w:r>
      <w:r>
        <w:rPr>
          <w:rFonts w:ascii="Times New Roman" w:hAnsi="Times New Roman"/>
        </w:rPr>
        <w:t>p110δ</w:t>
      </w:r>
      <w:r>
        <w:rPr>
          <w:vertAlign w:val="superscript"/>
          /&gt;
        </w:rPr>
        <w:t>D910A</w:t>
      </w:r>
      <w:r>
        <w:rPr>
          <w:vertAlign w:val="superscript"/>
          /&gt;
        </w:rPr>
        <w:t>/</w:t>
      </w:r>
      <w:r>
        <w:rPr>
          <w:vertAlign w:val="superscript"/>
          /&gt;
        </w:rPr>
        <w:t>D910A</w:t>
      </w:r>
      <w:r>
        <w:rPr>
          <w:rFonts w:ascii="Times New Roman" w:hAnsi="Times New Roman"/>
        </w:rPr>
        <w:t>)</w:t>
      </w:r>
      <w:r>
        <w:rPr>
          <w:rFonts w:ascii="Times New Roman" w:hAnsi="Times New Roman"/>
        </w:rPr>
        <w:t xml:space="preserve"> </w:t>
      </w:r>
      <w:r>
        <w:rPr>
          <w:rFonts w:ascii="Times New Roman" w:hAnsi="Times New Roman"/>
        </w:rPr>
        <w:t>and </w:t>
      </w:r>
      <w:r>
        <w:rPr>
          <w:rFonts w:ascii="Times New Roman" w:hAnsi="Times New Roman"/>
        </w:rPr>
        <w:t>record </w:t>
      </w:r>
      <w:r>
        <w:rPr>
          <w:rFonts w:ascii="Times New Roman" w:hAnsi="Times New Roman"/>
        </w:rPr>
        <w:t>the </w:t>
      </w:r>
      <w:r>
        <w:rPr>
          <w:rFonts w:ascii="Times New Roman" w:hAnsi="Times New Roman"/>
        </w:rPr>
        <w:t>mice </w:t>
      </w:r>
      <w:r>
        <w:rPr>
          <w:rFonts w:ascii="Times New Roman" w:hAnsi="Times New Roman"/>
        </w:rPr>
        <w:t>reproductive </w:t>
      </w:r>
      <w:r>
        <w:rPr>
          <w:rFonts w:ascii="Times New Roman" w:hAnsi="Times New Roman"/>
        </w:rPr>
        <w:t>capacity. </w:t>
      </w:r>
      <w:r>
        <w:rPr>
          <w:rFonts w:ascii="Times New Roman" w:hAnsi="Times New Roman"/>
        </w:rPr>
        <w:t>We </w:t>
      </w:r>
      <w:r>
        <w:rPr>
          <w:rFonts w:ascii="Times New Roman" w:hAnsi="Times New Roman"/>
        </w:rPr>
        <w:t>found </w:t>
      </w:r>
      <w:r>
        <w:rPr>
          <w:rFonts w:ascii="Times New Roman" w:hAnsi="Times New Roman"/>
        </w:rPr>
        <w:t>that</w:t>
      </w:r>
      <w:r w:rsidR="001852F3">
        <w:rPr>
          <w:rFonts w:ascii="Times New Roman" w:hAnsi="Times New Roman"/>
        </w:rPr>
        <w:t xml:space="preserve"> </w:t>
      </w:r>
      <w:r>
        <w:rPr>
          <w:rFonts w:ascii="Times New Roman" w:hAnsi="Times New Roman"/>
        </w:rPr>
        <w:t>p110δ</w:t>
      </w:r>
      <w:r>
        <w:rPr>
          <w:vertAlign w:val="superscript"/>
          /&gt;
        </w:rPr>
        <w:t>D910A</w:t>
      </w:r>
      <w:r>
        <w:rPr>
          <w:vertAlign w:val="superscript"/>
          /&gt;
        </w:rPr>
        <w:t>/</w:t>
      </w:r>
      <w:r>
        <w:rPr>
          <w:vertAlign w:val="superscript"/>
          /&gt;
        </w:rPr>
        <w:t xml:space="preserve">D910A </w:t>
      </w:r>
      <w:r>
        <w:rPr>
          <w:rFonts w:ascii="Times New Roman" w:hAnsi="Times New Roman"/>
        </w:rPr>
        <w:t>mice</w:t>
      </w:r>
      <w:r w:rsidR="001852F3">
        <w:rPr>
          <w:rFonts w:ascii="Times New Roman" w:hAnsi="Times New Roman"/>
        </w:rPr>
        <w:t xml:space="preserve"> </w:t>
      </w:r>
      <w:r>
        <w:rPr>
          <w:rFonts w:ascii="Times New Roman" w:hAnsi="Times New Roman"/>
        </w:rPr>
        <w:t>litter</w:t>
      </w:r>
      <w:r w:rsidR="001852F3">
        <w:rPr>
          <w:rFonts w:ascii="Times New Roman" w:hAnsi="Times New Roman"/>
        </w:rPr>
        <w:t xml:space="preserve"> </w:t>
      </w:r>
      <w:r>
        <w:rPr>
          <w:rFonts w:ascii="Times New Roman" w:hAnsi="Times New Roman"/>
        </w:rPr>
        <w:t>less</w:t>
      </w:r>
      <w:r w:rsidR="001852F3">
        <w:rPr>
          <w:rFonts w:ascii="Times New Roman" w:hAnsi="Times New Roman"/>
        </w:rPr>
        <w:t xml:space="preserve"> than</w:t>
      </w:r>
      <w:r w:rsidR="001852F3">
        <w:rPr>
          <w:rFonts w:ascii="Times New Roman" w:hAnsi="Times New Roman"/>
        </w:rPr>
        <w:t xml:space="preserve"> </w:t>
      </w:r>
      <w:r>
        <w:rPr>
          <w:rFonts w:ascii="Times New Roman" w:hAnsi="Times New Roman"/>
        </w:rPr>
        <w:t>the </w:t>
      </w:r>
      <w:r>
        <w:rPr>
          <w:rFonts w:ascii="Times New Roman" w:hAnsi="Times New Roman"/>
        </w:rPr>
        <w:t>normal, </w:t>
      </w:r>
      <w:r>
        <w:rPr>
          <w:rFonts w:ascii="Times New Roman" w:hAnsi="Times New Roman"/>
        </w:rPr>
        <w:t>and</w:t>
      </w:r>
      <w:r w:rsidR="001852F3">
        <w:rPr>
          <w:rFonts w:ascii="Times New Roman" w:hAnsi="Times New Roman"/>
        </w:rPr>
        <w:t xml:space="preserve"> </w:t>
      </w:r>
      <w:r>
        <w:rPr>
          <w:rFonts w:ascii="Times New Roman" w:hAnsi="Times New Roman"/>
        </w:rPr>
        <w:t>this</w:t>
      </w:r>
      <w:r w:rsidR="001852F3">
        <w:rPr>
          <w:rFonts w:ascii="Times New Roman" w:hAnsi="Times New Roman"/>
        </w:rPr>
        <w:t xml:space="preserve"> </w:t>
      </w:r>
      <w:r>
        <w:rPr>
          <w:rFonts w:ascii="Times New Roman" w:hAnsi="Times New Roman"/>
        </w:rPr>
        <w:t>abnormal</w:t>
      </w:r>
      <w:r w:rsidR="001852F3">
        <w:rPr>
          <w:rFonts w:ascii="Times New Roman" w:hAnsi="Times New Roman"/>
        </w:rPr>
        <w:t xml:space="preserve"> </w:t>
      </w:r>
      <w:r>
        <w:rPr>
          <w:rFonts w:ascii="Times New Roman" w:hAnsi="Times New Roman"/>
        </w:rPr>
        <w:t>phenomenon</w:t>
      </w:r>
      <w:r w:rsidR="001852F3">
        <w:rPr>
          <w:rFonts w:ascii="Times New Roman" w:hAnsi="Times New Roman"/>
        </w:rPr>
        <w:t xml:space="preserve"> </w:t>
      </w:r>
      <w:r>
        <w:rPr>
          <w:rFonts w:ascii="Times New Roman" w:hAnsi="Times New Roman"/>
        </w:rPr>
        <w:t>is</w:t>
      </w:r>
      <w:r w:rsidR="001852F3">
        <w:rPr>
          <w:rFonts w:ascii="Times New Roman" w:hAnsi="Times New Roman"/>
        </w:rPr>
        <w:t xml:space="preserve"> </w:t>
      </w:r>
      <w:r>
        <w:rPr>
          <w:rFonts w:ascii="Times New Roman" w:hAnsi="Times New Roman"/>
        </w:rPr>
        <w:t>mainly</w:t>
      </w:r>
      <w:r w:rsidR="001852F3">
        <w:rPr>
          <w:rFonts w:ascii="Times New Roman" w:hAnsi="Times New Roman"/>
        </w:rPr>
        <w:t xml:space="preserve">  </w:t>
      </w:r>
      <w:r>
        <w:rPr>
          <w:rFonts w:ascii="Times New Roman" w:hAnsi="Times New Roman"/>
        </w:rPr>
        <w:t>associated</w:t>
      </w:r>
      <w:r w:rsidR="001852F3">
        <w:rPr>
          <w:rFonts w:ascii="Times New Roman" w:hAnsi="Times New Roman"/>
        </w:rPr>
        <w:t xml:space="preserve"> </w:t>
      </w:r>
      <w:r>
        <w:rPr>
          <w:rFonts w:ascii="Times New Roman" w:hAnsi="Times New Roman"/>
        </w:rPr>
        <w:t>with</w:t>
      </w:r>
      <w:r w:rsidR="001852F3">
        <w:rPr>
          <w:rFonts w:ascii="Times New Roman" w:hAnsi="Times New Roman"/>
        </w:rPr>
        <w:t xml:space="preserve"> </w:t>
      </w:r>
      <w:r>
        <w:rPr>
          <w:rFonts w:ascii="Times New Roman" w:hAnsi="Times New Roman"/>
        </w:rPr>
        <w:t>the</w:t>
      </w:r>
      <w:r>
        <w:rPr>
          <w:rFonts w:ascii="Times New Roman" w:hAnsi="Times New Roman"/>
        </w:rPr>
        <w:t> </w:t>
      </w:r>
      <w:r>
        <w:rPr>
          <w:rFonts w:ascii="Times New Roman" w:hAnsi="Times New Roman"/>
        </w:rPr>
        <w:t>female.</w:t>
      </w:r>
    </w:p>
    <w:p w:rsidR="0018722C">
      <w:pPr>
        <w:pStyle w:val="afc"/>
        <w:topLinePunct/>
      </w:pPr>
      <w:r>
        <w:rPr>
          <w:rFonts w:ascii="Times New Roman" w:hAnsi="Times New Roman"/>
        </w:rPr>
        <w:t>Based </w:t>
      </w:r>
      <w:r>
        <w:rPr>
          <w:rFonts w:ascii="Times New Roman" w:hAnsi="Times New Roman"/>
        </w:rPr>
        <w:t>on </w:t>
      </w:r>
      <w:r>
        <w:rPr>
          <w:rFonts w:ascii="Times New Roman" w:hAnsi="Times New Roman"/>
        </w:rPr>
        <w:t>further</w:t>
      </w:r>
      <w:r w:rsidR="001852F3">
        <w:rPr>
          <w:rFonts w:ascii="Times New Roman" w:hAnsi="Times New Roman"/>
        </w:rPr>
        <w:t xml:space="preserve"> </w:t>
      </w:r>
      <w:r>
        <w:rPr>
          <w:rFonts w:ascii="Times New Roman" w:hAnsi="Times New Roman"/>
        </w:rPr>
        <w:t>observation,</w:t>
      </w:r>
      <w:r>
        <w:rPr>
          <w:rFonts w:ascii="Times New Roman" w:hAnsi="Times New Roman"/>
        </w:rPr>
        <w:t> </w:t>
      </w:r>
      <w:r>
        <w:rPr>
          <w:rFonts w:ascii="Times New Roman" w:hAnsi="Times New Roman"/>
        </w:rPr>
        <w:t>we</w:t>
      </w:r>
      <w:r w:rsidR="001852F3">
        <w:rPr>
          <w:rFonts w:ascii="Times New Roman" w:hAnsi="Times New Roman"/>
        </w:rPr>
        <w:t xml:space="preserve"> </w:t>
      </w:r>
      <w:r>
        <w:rPr>
          <w:rFonts w:ascii="Times New Roman" w:hAnsi="Times New Roman"/>
        </w:rPr>
        <w:t>found</w:t>
      </w:r>
      <w:r w:rsidR="001852F3">
        <w:rPr>
          <w:rFonts w:ascii="Times New Roman" w:hAnsi="Times New Roman"/>
        </w:rPr>
        <w:t xml:space="preserve"> </w:t>
      </w:r>
      <w:r>
        <w:rPr>
          <w:rFonts w:ascii="Times New Roman" w:hAnsi="Times New Roman"/>
        </w:rPr>
        <w:t>that</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reduction</w:t>
      </w:r>
      <w:r w:rsidR="001852F3">
        <w:rPr>
          <w:rFonts w:ascii="Times New Roman" w:hAnsi="Times New Roman"/>
        </w:rPr>
        <w:t xml:space="preserve"> </w:t>
      </w:r>
      <w:r>
        <w:rPr>
          <w:rFonts w:ascii="Times New Roman" w:hAnsi="Times New Roman"/>
        </w:rPr>
        <w:t>of </w:t>
      </w:r>
      <w:r>
        <w:rPr>
          <w:rFonts w:ascii="Times New Roman" w:hAnsi="Times New Roman"/>
        </w:rPr>
        <w:t>birth</w:t>
      </w:r>
      <w:r w:rsidR="001852F3">
        <w:rPr>
          <w:rFonts w:ascii="Times New Roman" w:hAnsi="Times New Roman"/>
        </w:rPr>
        <w:t xml:space="preserve"> </w:t>
      </w:r>
      <w:r>
        <w:rPr>
          <w:rFonts w:ascii="Times New Roman" w:hAnsi="Times New Roman"/>
        </w:rPr>
        <w:t>number</w:t>
      </w:r>
      <w:r w:rsidR="001852F3">
        <w:rPr>
          <w:rFonts w:ascii="Times New Roman" w:hAnsi="Times New Roman"/>
        </w:rPr>
        <w:t xml:space="preserve"> </w:t>
      </w:r>
      <w:r>
        <w:rPr>
          <w:rFonts w:ascii="Times New Roman" w:hAnsi="Times New Roman"/>
        </w:rPr>
        <w:t>is</w:t>
      </w:r>
      <w:r w:rsidR="001852F3">
        <w:rPr>
          <w:rFonts w:ascii="Times New Roman" w:hAnsi="Times New Roman"/>
        </w:rPr>
        <w:t xml:space="preserve"> </w:t>
      </w:r>
      <w:r>
        <w:rPr>
          <w:rFonts w:ascii="Times New Roman" w:hAnsi="Times New Roman"/>
        </w:rPr>
        <w:t>actually</w:t>
      </w:r>
      <w:r w:rsidR="001852F3">
        <w:rPr>
          <w:rFonts w:ascii="Times New Roman" w:hAnsi="Times New Roman"/>
        </w:rPr>
        <w:t xml:space="preserve"> </w:t>
      </w:r>
      <w:r>
        <w:rPr>
          <w:rFonts w:ascii="Times New Roman" w:hAnsi="Times New Roman"/>
        </w:rPr>
        <w:t>the </w:t>
      </w:r>
      <w:r>
        <w:rPr>
          <w:rFonts w:ascii="Times New Roman" w:hAnsi="Times New Roman"/>
        </w:rPr>
        <w:t>results </w:t>
      </w:r>
      <w:r>
        <w:rPr>
          <w:rFonts w:ascii="Times New Roman" w:hAnsi="Times New Roman"/>
        </w:rPr>
        <w:t>of </w:t>
      </w:r>
      <w:r>
        <w:rPr>
          <w:rFonts w:ascii="Times New Roman" w:hAnsi="Times New Roman"/>
        </w:rPr>
        <w:t>abortion </w:t>
      </w:r>
      <w:r>
        <w:rPr>
          <w:rFonts w:ascii="Times New Roman" w:hAnsi="Times New Roman"/>
        </w:rPr>
        <w:t>after placentation. </w:t>
      </w:r>
      <w:r>
        <w:rPr>
          <w:rFonts w:ascii="Times New Roman" w:hAnsi="Times New Roman"/>
        </w:rPr>
        <w:t>After the </w:t>
      </w:r>
      <w:r>
        <w:rPr>
          <w:rFonts w:ascii="Times New Roman" w:hAnsi="Times New Roman"/>
        </w:rPr>
        <w:t>histological </w:t>
      </w:r>
      <w:r>
        <w:rPr>
          <w:rFonts w:ascii="Times New Roman" w:hAnsi="Times New Roman"/>
        </w:rPr>
        <w:t>observation</w:t>
      </w:r>
      <w:r w:rsidR="001852F3">
        <w:rPr>
          <w:rFonts w:ascii="Times New Roman" w:hAnsi="Times New Roman"/>
        </w:rPr>
        <w:t xml:space="preserve"> and</w:t>
      </w:r>
      <w:r w:rsidR="001852F3">
        <w:rPr>
          <w:rFonts w:ascii="Times New Roman" w:hAnsi="Times New Roman"/>
        </w:rPr>
        <w:t xml:space="preserve"> pathological </w:t>
      </w:r>
      <w:r>
        <w:rPr>
          <w:rFonts w:ascii="Times New Roman" w:hAnsi="Times New Roman"/>
        </w:rPr>
        <w:t>detection </w:t>
      </w:r>
      <w:r>
        <w:rPr>
          <w:rFonts w:ascii="Times New Roman" w:hAnsi="Times New Roman"/>
        </w:rPr>
        <w:t>to </w:t>
      </w:r>
      <w:r>
        <w:rPr>
          <w:rFonts w:ascii="Times New Roman" w:hAnsi="Times New Roman"/>
        </w:rPr>
        <w:t>the </w:t>
      </w:r>
      <w:r>
        <w:rPr>
          <w:rFonts w:ascii="Times New Roman" w:hAnsi="Times New Roman"/>
        </w:rPr>
        <w:t>relevant </w:t>
      </w:r>
      <w:r>
        <w:rPr>
          <w:rFonts w:ascii="Times New Roman" w:hAnsi="Times New Roman"/>
        </w:rPr>
        <w:t>reproductive</w:t>
      </w:r>
      <w:r>
        <w:rPr>
          <w:rFonts w:ascii="Times New Roman" w:hAnsi="Times New Roman"/>
        </w:rPr>
        <w:t> </w:t>
      </w:r>
      <w:r>
        <w:rPr>
          <w:rFonts w:ascii="Times New Roman" w:hAnsi="Times New Roman"/>
        </w:rPr>
        <w:t>organs, </w:t>
      </w:r>
      <w:r>
        <w:rPr>
          <w:rFonts w:ascii="Times New Roman" w:hAnsi="Times New Roman"/>
        </w:rPr>
        <w:t>we </w:t>
      </w:r>
      <w:r>
        <w:rPr>
          <w:rFonts w:ascii="Times New Roman" w:hAnsi="Times New Roman"/>
        </w:rPr>
        <w:t>detected</w:t>
      </w:r>
      <w:r w:rsidR="001852F3">
        <w:rPr>
          <w:rFonts w:ascii="Times New Roman" w:hAnsi="Times New Roman"/>
        </w:rPr>
        <w:t xml:space="preserve"> </w:t>
      </w:r>
      <w:r>
        <w:rPr>
          <w:rFonts w:ascii="Times New Roman" w:hAnsi="Times New Roman"/>
        </w:rPr>
        <w:t>negative</w:t>
      </w:r>
      <w:r w:rsidR="001852F3">
        <w:rPr>
          <w:rFonts w:ascii="Times New Roman" w:hAnsi="Times New Roman"/>
        </w:rPr>
        <w:t xml:space="preserve"> </w:t>
      </w:r>
      <w:r>
        <w:rPr>
          <w:rFonts w:ascii="Times New Roman" w:hAnsi="Times New Roman"/>
        </w:rPr>
        <w:t>influence</w:t>
      </w:r>
      <w:r w:rsidR="001852F3">
        <w:rPr>
          <w:rFonts w:ascii="Times New Roman" w:hAnsi="Times New Roman"/>
        </w:rPr>
        <w:t xml:space="preserve"> </w:t>
      </w:r>
      <w:r>
        <w:rPr>
          <w:rFonts w:ascii="Times New Roman" w:hAnsi="Times New Roman"/>
        </w:rPr>
        <w:t>on </w:t>
      </w:r>
      <w:r>
        <w:rPr>
          <w:rFonts w:ascii="Times New Roman" w:hAnsi="Times New Roman"/>
        </w:rPr>
        <w:t>vascular </w:t>
      </w:r>
      <w:r>
        <w:rPr>
          <w:rFonts w:ascii="Times New Roman" w:hAnsi="Times New Roman"/>
        </w:rPr>
        <w:t>system</w:t>
      </w:r>
      <w:r w:rsidR="001852F3">
        <w:rPr>
          <w:rFonts w:ascii="Times New Roman" w:hAnsi="Times New Roman"/>
        </w:rPr>
        <w:t xml:space="preserve"> </w:t>
      </w:r>
      <w:r>
        <w:rPr>
          <w:rFonts w:ascii="Times New Roman" w:hAnsi="Times New Roman"/>
        </w:rPr>
        <w:t>in</w:t>
      </w:r>
      <w:r w:rsidR="001852F3">
        <w:rPr>
          <w:rFonts w:ascii="Times New Roman" w:hAnsi="Times New Roman"/>
        </w:rPr>
        <w:t xml:space="preserve"> </w:t>
      </w:r>
      <w:r>
        <w:rPr>
          <w:rFonts w:ascii="Times New Roman" w:hAnsi="Times New Roman"/>
        </w:rPr>
        <w:t>decidua, </w:t>
      </w:r>
      <w:r>
        <w:rPr>
          <w:rFonts w:ascii="Times New Roman" w:hAnsi="Times New Roman"/>
        </w:rPr>
        <w:t>embryolemma</w:t>
      </w:r>
      <w:r w:rsidR="001852F3">
        <w:rPr>
          <w:rFonts w:ascii="Times New Roman" w:hAnsi="Times New Roman"/>
        </w:rPr>
        <w:t xml:space="preserve"> </w:t>
      </w:r>
      <w:r>
        <w:rPr>
          <w:rFonts w:ascii="Times New Roman" w:hAnsi="Times New Roman"/>
        </w:rPr>
        <w:t>and</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placenta</w:t>
      </w:r>
      <w:r w:rsidR="001852F3">
        <w:rPr>
          <w:rFonts w:ascii="Times New Roman" w:hAnsi="Times New Roman"/>
        </w:rPr>
        <w:t xml:space="preserve"> when</w:t>
      </w:r>
      <w:r w:rsidR="001852F3">
        <w:rPr>
          <w:rFonts w:ascii="Times New Roman" w:hAnsi="Times New Roman"/>
        </w:rPr>
        <w:t xml:space="preserve"> </w:t>
      </w:r>
      <w:r>
        <w:rPr>
          <w:rFonts w:ascii="Times New Roman" w:hAnsi="Times New Roman"/>
        </w:rPr>
        <w:t>p110δ</w:t>
      </w:r>
      <w:r>
        <w:rPr>
          <w:rFonts w:ascii="Times New Roman" w:hAnsi="Times New Roman"/>
        </w:rPr>
        <w:t>is</w:t>
      </w:r>
      <w:r w:rsidR="001852F3">
        <w:rPr>
          <w:rFonts w:ascii="Times New Roman" w:hAnsi="Times New Roman"/>
        </w:rPr>
        <w:t xml:space="preserve"> </w:t>
      </w:r>
      <w:r>
        <w:rPr>
          <w:rFonts w:ascii="Times New Roman" w:hAnsi="Times New Roman"/>
        </w:rPr>
        <w:t>mutant, </w:t>
      </w:r>
      <w:r>
        <w:rPr>
          <w:rFonts w:ascii="Times New Roman" w:hAnsi="Times New Roman"/>
        </w:rPr>
        <w:t>such</w:t>
      </w:r>
      <w:r w:rsidR="001852F3">
        <w:rPr>
          <w:rFonts w:ascii="Times New Roman" w:hAnsi="Times New Roman"/>
        </w:rPr>
        <w:t xml:space="preserve"> </w:t>
      </w:r>
      <w:r>
        <w:rPr>
          <w:rFonts w:ascii="Times New Roman" w:hAnsi="Times New Roman"/>
        </w:rPr>
        <w:t>as </w:t>
      </w:r>
      <w:r>
        <w:rPr>
          <w:rFonts w:ascii="Times New Roman" w:hAnsi="Times New Roman"/>
        </w:rPr>
        <w:t>intermittent </w:t>
      </w:r>
      <w:r>
        <w:rPr>
          <w:rFonts w:ascii="Times New Roman" w:hAnsi="Times New Roman"/>
        </w:rPr>
        <w:t>blood vessel </w:t>
      </w:r>
      <w:r>
        <w:rPr>
          <w:rFonts w:ascii="Times New Roman" w:hAnsi="Times New Roman"/>
        </w:rPr>
        <w:t>and </w:t>
      </w:r>
      <w:r>
        <w:rPr>
          <w:rFonts w:ascii="Times New Roman" w:hAnsi="Times New Roman"/>
        </w:rPr>
        <w:t>sparse </w:t>
      </w:r>
      <w:r>
        <w:rPr>
          <w:rFonts w:ascii="Times New Roman" w:hAnsi="Times New Roman"/>
        </w:rPr>
        <w:t>vascular </w:t>
      </w:r>
      <w:r>
        <w:rPr>
          <w:rFonts w:ascii="Times New Roman" w:hAnsi="Times New Roman"/>
        </w:rPr>
        <w:t>net. </w:t>
      </w:r>
      <w:r>
        <w:rPr>
          <w:rFonts w:ascii="Times New Roman" w:hAnsi="Times New Roman"/>
        </w:rPr>
        <w:t>In </w:t>
      </w:r>
      <w:r>
        <w:rPr>
          <w:rFonts w:ascii="Times New Roman" w:hAnsi="Times New Roman"/>
        </w:rPr>
        <w:t>addition, </w:t>
      </w:r>
      <w:r>
        <w:rPr>
          <w:rFonts w:ascii="Times New Roman" w:hAnsi="Times New Roman"/>
        </w:rPr>
        <w:t>p110δ</w:t>
      </w:r>
      <w:r>
        <w:rPr>
          <w:rFonts w:ascii="Times New Roman" w:hAnsi="Times New Roman"/>
        </w:rPr>
        <w:t>specifically </w:t>
      </w:r>
      <w:r>
        <w:rPr>
          <w:rFonts w:ascii="Times New Roman" w:hAnsi="Times New Roman"/>
        </w:rPr>
        <w:t>and </w:t>
      </w:r>
      <w:r>
        <w:rPr>
          <w:rFonts w:ascii="Times New Roman" w:hAnsi="Times New Roman"/>
        </w:rPr>
        <w:t>highly </w:t>
      </w:r>
      <w:r>
        <w:rPr>
          <w:rFonts w:ascii="Times New Roman" w:hAnsi="Times New Roman"/>
        </w:rPr>
        <w:t>expresses</w:t>
      </w:r>
      <w:r w:rsidR="001852F3">
        <w:rPr>
          <w:rFonts w:ascii="Times New Roman" w:hAnsi="Times New Roman"/>
        </w:rPr>
        <w:t xml:space="preserve"> </w:t>
      </w:r>
      <w:r>
        <w:rPr>
          <w:rFonts w:ascii="Times New Roman" w:hAnsi="Times New Roman"/>
        </w:rPr>
        <w:t>in</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parietal</w:t>
      </w:r>
      <w:r w:rsidR="001852F3">
        <w:rPr>
          <w:rFonts w:ascii="Times New Roman" w:hAnsi="Times New Roman"/>
        </w:rPr>
        <w:t xml:space="preserve"> trophoblast</w:t>
      </w:r>
      <w:r w:rsidR="001852F3">
        <w:rPr>
          <w:rFonts w:ascii="Times New Roman" w:hAnsi="Times New Roman"/>
        </w:rPr>
        <w:t xml:space="preserve"> </w:t>
      </w:r>
      <w:r>
        <w:rPr>
          <w:rFonts w:ascii="Times New Roman" w:hAnsi="Times New Roman"/>
        </w:rPr>
        <w:t>giant </w:t>
      </w:r>
      <w:r>
        <w:rPr>
          <w:rFonts w:ascii="Times New Roman" w:hAnsi="Times New Roman"/>
        </w:rPr>
        <w:t>cell</w:t>
      </w:r>
      <w:r w:rsidR="001852F3">
        <w:rPr>
          <w:rFonts w:ascii="Times New Roman" w:hAnsi="Times New Roman"/>
        </w:rPr>
        <w:t xml:space="preserve"> </w:t>
      </w:r>
      <w:r>
        <w:rPr>
          <w:rFonts w:ascii="Times New Roman" w:hAnsi="Times New Roman"/>
        </w:rPr>
        <w:t>during</w:t>
      </w:r>
      <w:r w:rsidR="001852F3">
        <w:rPr>
          <w:rFonts w:ascii="Times New Roman" w:hAnsi="Times New Roman"/>
        </w:rPr>
        <w:t xml:space="preserve">  </w:t>
      </w:r>
      <w:r>
        <w:rPr>
          <w:rFonts w:ascii="Times New Roman" w:hAnsi="Times New Roman"/>
        </w:rPr>
        <w:t>decidual</w:t>
      </w:r>
      <w:r w:rsidR="001852F3">
        <w:rPr>
          <w:rFonts w:ascii="Times New Roman" w:hAnsi="Times New Roman"/>
        </w:rPr>
        <w:t xml:space="preserve"> </w:t>
      </w:r>
      <w:r>
        <w:rPr>
          <w:rFonts w:ascii="Times New Roman" w:hAnsi="Times New Roman"/>
        </w:rPr>
        <w:t>period. </w:t>
      </w:r>
      <w:r>
        <w:rPr>
          <w:rFonts w:ascii="Times New Roman" w:hAnsi="Times New Roman"/>
        </w:rPr>
        <w:t>Once</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pregnant </w:t>
      </w:r>
      <w:r>
        <w:rPr>
          <w:rFonts w:ascii="Times New Roman" w:hAnsi="Times New Roman"/>
        </w:rPr>
        <w:t>mice </w:t>
      </w:r>
      <w:r>
        <w:rPr>
          <w:rFonts w:ascii="Times New Roman" w:hAnsi="Times New Roman"/>
        </w:rPr>
        <w:t>lacked </w:t>
      </w:r>
      <w:r>
        <w:rPr>
          <w:rFonts w:ascii="Times New Roman" w:hAnsi="Times New Roman"/>
        </w:rPr>
        <w:t>the</w:t>
      </w:r>
      <w:r w:rsidR="001852F3">
        <w:rPr>
          <w:rFonts w:ascii="Times New Roman" w:hAnsi="Times New Roman"/>
        </w:rPr>
        <w:t xml:space="preserve"> </w:t>
      </w:r>
      <w:r>
        <w:rPr>
          <w:rFonts w:ascii="Times New Roman" w:hAnsi="Times New Roman"/>
        </w:rPr>
        <w:t>activation</w:t>
      </w:r>
      <w:r w:rsidR="001852F3">
        <w:rPr>
          <w:rFonts w:ascii="Times New Roman" w:hAnsi="Times New Roman"/>
        </w:rPr>
        <w:t xml:space="preserve"> </w:t>
      </w:r>
      <w:r>
        <w:rPr>
          <w:rFonts w:ascii="Times New Roman" w:hAnsi="Times New Roman"/>
        </w:rPr>
        <w:t>of </w:t>
      </w:r>
      <w:r>
        <w:rPr>
          <w:rFonts w:ascii="Times New Roman" w:hAnsi="Times New Roman"/>
        </w:rPr>
        <w:t>p110δ</w:t>
      </w:r>
      <w:r>
        <w:rPr>
          <w:rFonts w:ascii="Times New Roman" w:hAnsi="Times New Roman"/>
        </w:rPr>
        <w:t>and</w:t>
      </w:r>
      <w:r w:rsidR="001852F3">
        <w:rPr>
          <w:rFonts w:ascii="Times New Roman" w:hAnsi="Times New Roman"/>
        </w:rPr>
        <w:t xml:space="preserve"> </w:t>
      </w:r>
      <w:r>
        <w:rPr>
          <w:rFonts w:ascii="Times New Roman" w:hAnsi="Times New Roman"/>
        </w:rPr>
        <w:t>its</w:t>
      </w:r>
      <w:r w:rsidR="001852F3">
        <w:rPr>
          <w:rFonts w:ascii="Times New Roman" w:hAnsi="Times New Roman"/>
        </w:rPr>
        <w:t xml:space="preserve"> </w:t>
      </w:r>
      <w:r>
        <w:rPr>
          <w:rFonts w:ascii="Times New Roman" w:hAnsi="Times New Roman"/>
        </w:rPr>
        <w:t>downstream</w:t>
      </w:r>
      <w:r w:rsidR="001852F3">
        <w:rPr>
          <w:rFonts w:ascii="Times New Roman" w:hAnsi="Times New Roman"/>
        </w:rPr>
        <w:t xml:space="preserve"> </w:t>
      </w:r>
      <w:r>
        <w:rPr>
          <w:rFonts w:ascii="Times New Roman" w:hAnsi="Times New Roman"/>
        </w:rPr>
        <w:t>pathway, </w:t>
      </w:r>
      <w:r>
        <w:rPr>
          <w:rFonts w:ascii="Times New Roman" w:hAnsi="Times New Roman"/>
        </w:rPr>
        <w:t>the</w:t>
      </w:r>
      <w:r w:rsidR="001852F3">
        <w:rPr>
          <w:rFonts w:ascii="Times New Roman" w:hAnsi="Times New Roman"/>
        </w:rPr>
        <w:t xml:space="preserve"> </w:t>
      </w:r>
      <w:r>
        <w:rPr>
          <w:rFonts w:ascii="Times New Roman" w:hAnsi="Times New Roman"/>
        </w:rPr>
        <w:t>trophoblast</w:t>
      </w:r>
      <w:r w:rsidR="001852F3">
        <w:rPr>
          <w:rFonts w:ascii="Times New Roman" w:hAnsi="Times New Roman"/>
        </w:rPr>
        <w:t xml:space="preserve"> </w:t>
      </w:r>
      <w:r>
        <w:rPr>
          <w:rFonts w:ascii="Times New Roman" w:hAnsi="Times New Roman"/>
        </w:rPr>
        <w:t>ce</w:t>
      </w:r>
      <w:r>
        <w:rPr>
          <w:rFonts w:ascii="Times New Roman" w:hAnsi="Times New Roman"/>
          <w:b/>
        </w:rPr>
        <w:t>l </w:t>
      </w:r>
      <w:r>
        <w:rPr>
          <w:rFonts w:ascii="Times New Roman" w:hAnsi="Times New Roman"/>
        </w:rPr>
        <w:t>s</w:t>
      </w:r>
      <w:r>
        <w:rPr>
          <w:rFonts w:ascii="Times New Roman" w:hAnsi="Times New Roman"/>
        </w:rPr>
        <w:t>'</w:t>
      </w:r>
      <w:r>
        <w:rPr>
          <w:rFonts w:ascii="Times New Roman" w:hAnsi="Times New Roman"/>
        </w:rPr>
        <w:t> </w:t>
      </w:r>
      <w:r>
        <w:rPr>
          <w:rFonts w:ascii="Times New Roman" w:hAnsi="Times New Roman"/>
        </w:rPr>
        <w:t>normal</w:t>
      </w:r>
      <w:r w:rsidR="001852F3">
        <w:rPr>
          <w:rFonts w:ascii="Times New Roman" w:hAnsi="Times New Roman"/>
        </w:rPr>
        <w:t xml:space="preserve"> </w:t>
      </w:r>
      <w:r>
        <w:rPr>
          <w:rFonts w:ascii="Times New Roman" w:hAnsi="Times New Roman"/>
        </w:rPr>
        <w:t>function</w:t>
      </w:r>
      <w:r w:rsidR="001852F3">
        <w:rPr>
          <w:rFonts w:ascii="Times New Roman" w:hAnsi="Times New Roman"/>
        </w:rPr>
        <w:t xml:space="preserve"> </w:t>
      </w:r>
      <w:r>
        <w:rPr>
          <w:rFonts w:ascii="Times New Roman" w:hAnsi="Times New Roman"/>
        </w:rPr>
        <w:t>would</w:t>
      </w:r>
      <w:r w:rsidR="001852F3">
        <w:rPr>
          <w:rFonts w:ascii="Times New Roman" w:hAnsi="Times New Roman"/>
        </w:rPr>
        <w:t xml:space="preserve"> </w:t>
      </w:r>
      <w:r>
        <w:rPr>
          <w:rFonts w:ascii="Times New Roman" w:hAnsi="Times New Roman"/>
        </w:rPr>
        <w:t>be </w:t>
      </w:r>
      <w:r>
        <w:rPr>
          <w:rFonts w:ascii="Times New Roman" w:hAnsi="Times New Roman"/>
        </w:rPr>
        <w:t>interfered, </w:t>
      </w:r>
      <w:r w:rsidR="001852F3">
        <w:rPr>
          <w:rFonts w:ascii="Times New Roman" w:hAnsi="Times New Roman"/>
        </w:rPr>
        <w:t xml:space="preserve"> </w:t>
      </w:r>
      <w:r>
        <w:rPr>
          <w:rFonts w:ascii="Times New Roman" w:hAnsi="Times New Roman"/>
        </w:rPr>
        <w:t>including</w:t>
      </w:r>
      <w:r w:rsidR="001852F3">
        <w:rPr>
          <w:rFonts w:ascii="Times New Roman" w:hAnsi="Times New Roman"/>
        </w:rPr>
        <w:t xml:space="preserve"> cell</w:t>
      </w:r>
      <w:r w:rsidR="001852F3">
        <w:rPr>
          <w:rFonts w:ascii="Times New Roman" w:hAnsi="Times New Roman"/>
        </w:rPr>
        <w:t xml:space="preserve"> </w:t>
      </w:r>
      <w:r>
        <w:rPr>
          <w:rFonts w:ascii="Times New Roman" w:hAnsi="Times New Roman"/>
        </w:rPr>
        <w:t>proliferation, </w:t>
      </w:r>
      <w:r w:rsidR="001852F3">
        <w:rPr>
          <w:rFonts w:ascii="Times New Roman" w:hAnsi="Times New Roman"/>
        </w:rPr>
        <w:t xml:space="preserve"> differentiation</w:t>
      </w:r>
      <w:r w:rsidR="001852F3">
        <w:rPr>
          <w:rFonts w:ascii="Times New Roman" w:hAnsi="Times New Roman"/>
        </w:rPr>
        <w:t xml:space="preserve"> and </w:t>
      </w:r>
      <w:r>
        <w:rPr>
          <w:rFonts w:ascii="Times New Roman" w:hAnsi="Times New Roman"/>
        </w:rPr>
        <w:t>invasion</w:t>
      </w:r>
      <w:r w:rsidR="001852F3">
        <w:rPr>
          <w:rFonts w:ascii="Times New Roman" w:hAnsi="Times New Roman"/>
        </w:rPr>
        <w:t xml:space="preserve"> </w:t>
      </w:r>
      <w:r>
        <w:rPr>
          <w:rFonts w:ascii="Times New Roman" w:hAnsi="Times New Roman"/>
        </w:rPr>
        <w:t>related</w:t>
      </w:r>
      <w:r w:rsidR="001852F3">
        <w:rPr>
          <w:rFonts w:ascii="Times New Roman" w:hAnsi="Times New Roman"/>
        </w:rPr>
        <w:t xml:space="preserve"> </w:t>
      </w:r>
      <w:r>
        <w:rPr>
          <w:rFonts w:ascii="Times New Roman" w:hAnsi="Times New Roman"/>
        </w:rPr>
        <w:t>secretion</w:t>
      </w:r>
      <w:r w:rsidR="001852F3">
        <w:rPr>
          <w:rFonts w:ascii="Times New Roman" w:hAnsi="Times New Roman"/>
        </w:rPr>
        <w:t xml:space="preserve"> </w:t>
      </w:r>
      <w:r>
        <w:rPr>
          <w:rFonts w:ascii="Times New Roman" w:hAnsi="Times New Roman"/>
        </w:rPr>
        <w:t>of MMPs. </w:t>
      </w:r>
      <w:r>
        <w:rPr>
          <w:rFonts w:ascii="Times New Roman" w:hAnsi="Times New Roman"/>
        </w:rPr>
        <w:t>Finally, </w:t>
      </w:r>
      <w:r>
        <w:rPr>
          <w:rFonts w:ascii="Times New Roman" w:hAnsi="Times New Roman"/>
        </w:rPr>
        <w:t>the</w:t>
      </w:r>
      <w:r w:rsidR="001852F3">
        <w:rPr>
          <w:rFonts w:ascii="Times New Roman" w:hAnsi="Times New Roman"/>
        </w:rPr>
        <w:t xml:space="preserve"> </w:t>
      </w:r>
      <w:r>
        <w:rPr>
          <w:rFonts w:ascii="Times New Roman" w:hAnsi="Times New Roman"/>
        </w:rPr>
        <w:t>above</w:t>
      </w:r>
      <w:r w:rsidR="001852F3">
        <w:rPr>
          <w:rFonts w:ascii="Times New Roman" w:hAnsi="Times New Roman"/>
        </w:rPr>
        <w:t xml:space="preserve"> </w:t>
      </w:r>
      <w:r>
        <w:rPr>
          <w:rFonts w:ascii="Times New Roman" w:hAnsi="Times New Roman"/>
        </w:rPr>
        <w:t>experimental</w:t>
      </w:r>
      <w:r w:rsidR="001852F3">
        <w:rPr>
          <w:rFonts w:ascii="Times New Roman" w:hAnsi="Times New Roman"/>
        </w:rPr>
        <w:t xml:space="preserve"> </w:t>
      </w:r>
      <w:r>
        <w:rPr>
          <w:rFonts w:ascii="Times New Roman" w:hAnsi="Times New Roman"/>
        </w:rPr>
        <w:t>results, </w:t>
      </w:r>
      <w:r>
        <w:rPr>
          <w:rFonts w:ascii="Times New Roman" w:hAnsi="Times New Roman"/>
        </w:rPr>
        <w:t>which</w:t>
      </w:r>
      <w:r w:rsidR="001852F3">
        <w:rPr>
          <w:rFonts w:ascii="Times New Roman" w:hAnsi="Times New Roman"/>
        </w:rPr>
        <w:t xml:space="preserve"> </w:t>
      </w:r>
      <w:r>
        <w:rPr>
          <w:rFonts w:ascii="Times New Roman" w:hAnsi="Times New Roman"/>
        </w:rPr>
        <w:t>are </w:t>
      </w:r>
      <w:r>
        <w:rPr>
          <w:rFonts w:ascii="Times New Roman" w:hAnsi="Times New Roman"/>
        </w:rPr>
        <w:t>related</w:t>
      </w:r>
      <w:r w:rsidR="001852F3">
        <w:rPr>
          <w:rFonts w:ascii="Times New Roman" w:hAnsi="Times New Roman"/>
        </w:rPr>
        <w:t xml:space="preserve"> </w:t>
      </w:r>
      <w:r>
        <w:rPr>
          <w:rFonts w:ascii="Times New Roman" w:hAnsi="Times New Roman"/>
        </w:rPr>
        <w:t>to </w:t>
      </w:r>
      <w:r>
        <w:rPr>
          <w:rFonts w:ascii="Times New Roman" w:hAnsi="Times New Roman"/>
        </w:rPr>
        <w:t>angiogenesis</w:t>
      </w:r>
      <w:r>
        <w:rPr>
          <w:rFonts w:ascii="Times New Roman" w:hAnsi="Times New Roman"/>
        </w:rPr>
        <w:t> </w:t>
      </w:r>
      <w:r>
        <w:rPr>
          <w:rFonts w:ascii="Times New Roman" w:hAnsi="Times New Roman"/>
        </w:rPr>
        <w:t>and</w:t>
      </w:r>
      <w:r w:rsidR="001852F3">
        <w:rPr>
          <w:rFonts w:ascii="Times New Roman" w:hAnsi="Times New Roman"/>
        </w:rPr>
        <w:t xml:space="preserve"> </w:t>
      </w:r>
      <w:r>
        <w:rPr>
          <w:rFonts w:ascii="Times New Roman" w:hAnsi="Times New Roman"/>
        </w:rPr>
        <w:t>trophoblastic</w:t>
      </w:r>
      <w:r>
        <w:rPr>
          <w:rFonts w:ascii="Times New Roman" w:hAnsi="Times New Roman"/>
        </w:rPr>
        <w:t> </w:t>
      </w:r>
      <w:r>
        <w:rPr>
          <w:rFonts w:ascii="Times New Roman" w:hAnsi="Times New Roman"/>
        </w:rPr>
        <w:t>cells</w:t>
      </w:r>
      <w:r w:rsidR="001852F3">
        <w:rPr>
          <w:rFonts w:ascii="Times New Roman" w:hAnsi="Times New Roman"/>
        </w:rPr>
        <w:t xml:space="preserve"> </w:t>
      </w:r>
      <w:r>
        <w:rPr>
          <w:rFonts w:ascii="Times New Roman" w:hAnsi="Times New Roman"/>
        </w:rPr>
        <w:t>function, </w:t>
      </w:r>
      <w:r>
        <w:rPr>
          <w:rFonts w:ascii="Times New Roman" w:hAnsi="Times New Roman"/>
        </w:rPr>
        <w:t>were</w:t>
      </w:r>
      <w:r w:rsidR="001852F3">
        <w:rPr>
          <w:rFonts w:ascii="Times New Roman" w:hAnsi="Times New Roman"/>
        </w:rPr>
        <w:t xml:space="preserve"> </w:t>
      </w:r>
      <w:r>
        <w:rPr>
          <w:rFonts w:ascii="Times New Roman" w:hAnsi="Times New Roman"/>
        </w:rPr>
        <w:t>further</w:t>
      </w:r>
      <w:r w:rsidR="001852F3">
        <w:rPr>
          <w:rFonts w:ascii="Times New Roman" w:hAnsi="Times New Roman"/>
        </w:rPr>
        <w:t xml:space="preserve">  verified</w:t>
      </w:r>
      <w:r w:rsidR="001852F3">
        <w:rPr>
          <w:rFonts w:ascii="Times New Roman" w:hAnsi="Times New Roman"/>
        </w:rPr>
        <w:t xml:space="preserve">  </w:t>
      </w:r>
      <w:r>
        <w:rPr>
          <w:rFonts w:ascii="Times New Roman" w:hAnsi="Times New Roman"/>
        </w:rPr>
        <w:t>through </w:t>
      </w:r>
      <w:r>
        <w:rPr>
          <w:rFonts w:ascii="Times New Roman" w:hAnsi="Times New Roman"/>
        </w:rPr>
        <w:t>detecting</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relative</w:t>
      </w:r>
      <w:r w:rsidR="001852F3">
        <w:rPr>
          <w:rFonts w:ascii="Times New Roman" w:hAnsi="Times New Roman"/>
        </w:rPr>
        <w:t xml:space="preserve">  </w:t>
      </w:r>
      <w:r>
        <w:rPr>
          <w:rFonts w:ascii="Times New Roman" w:hAnsi="Times New Roman"/>
        </w:rPr>
        <w:t>gene</w:t>
      </w:r>
      <w:r w:rsidR="001852F3">
        <w:rPr>
          <w:rFonts w:ascii="Times New Roman" w:hAnsi="Times New Roman"/>
        </w:rPr>
        <w:t xml:space="preserve"> </w:t>
      </w:r>
      <w:r>
        <w:rPr>
          <w:rFonts w:ascii="Times New Roman" w:hAnsi="Times New Roman"/>
        </w:rPr>
        <w:t>expression</w:t>
      </w:r>
      <w:r w:rsidR="001852F3">
        <w:rPr>
          <w:rFonts w:ascii="Times New Roman" w:hAnsi="Times New Roman"/>
        </w:rPr>
        <w:t xml:space="preserve"> </w:t>
      </w:r>
      <w:r>
        <w:rPr>
          <w:rFonts w:ascii="Times New Roman" w:hAnsi="Times New Roman"/>
        </w:rPr>
        <w:t>level</w:t>
      </w:r>
      <w:r w:rsidR="001852F3">
        <w:rPr>
          <w:rFonts w:ascii="Times New Roman" w:hAnsi="Times New Roman"/>
        </w:rPr>
        <w:t xml:space="preserve"> </w:t>
      </w:r>
      <w:r>
        <w:rPr>
          <w:rFonts w:ascii="Times New Roman" w:hAnsi="Times New Roman"/>
        </w:rPr>
        <w:t>by PCR </w:t>
      </w:r>
      <w:r>
        <w:rPr>
          <w:rFonts w:ascii="Times New Roman" w:hAnsi="Times New Roman"/>
        </w:rPr>
        <w:t>technology.</w:t>
      </w:r>
    </w:p>
    <w:p w:rsidR="0018722C">
      <w:pPr>
        <w:pStyle w:val="afc"/>
        <w:topLinePunct/>
      </w:pPr>
      <w:r>
        <w:rPr>
          <w:rFonts w:ascii="Times New Roman" w:hAnsi="Times New Roman"/>
          <w:b/>
        </w:rPr>
        <w:t>Conclusion: </w:t>
      </w:r>
      <w:r>
        <w:rPr>
          <w:rFonts w:ascii="Times New Roman" w:hAnsi="Times New Roman"/>
        </w:rPr>
        <w:t>p110δ</w:t>
      </w:r>
      <w:r>
        <w:rPr>
          <w:rFonts w:ascii="Times New Roman" w:hAnsi="Times New Roman"/>
        </w:rPr>
        <w:t>mutation </w:t>
      </w:r>
      <w:r>
        <w:rPr>
          <w:rFonts w:ascii="Times New Roman" w:hAnsi="Times New Roman"/>
        </w:rPr>
        <w:t>caused </w:t>
      </w:r>
      <w:r>
        <w:rPr>
          <w:rFonts w:ascii="Times New Roman" w:hAnsi="Times New Roman"/>
        </w:rPr>
        <w:t>abnormal </w:t>
      </w:r>
      <w:r>
        <w:rPr>
          <w:rFonts w:ascii="Times New Roman" w:hAnsi="Times New Roman"/>
        </w:rPr>
        <w:t>angiogenesis</w:t>
      </w:r>
      <w:r>
        <w:rPr>
          <w:rFonts w:ascii="Times New Roman" w:hAnsi="Times New Roman"/>
        </w:rPr>
        <w:t>/</w:t>
      </w:r>
      <w:r>
        <w:rPr>
          <w:rFonts w:ascii="Times New Roman" w:hAnsi="Times New Roman"/>
        </w:rPr>
        <w:t>vascular</w:t>
      </w:r>
      <w:r>
        <w:rPr>
          <w:rFonts w:ascii="Times New Roman" w:hAnsi="Times New Roman"/>
        </w:rPr>
        <w:t> </w:t>
      </w:r>
      <w:r>
        <w:rPr>
          <w:rFonts w:ascii="Times New Roman" w:hAnsi="Times New Roman"/>
        </w:rPr>
        <w:t>remodeling </w:t>
      </w:r>
      <w:r>
        <w:rPr>
          <w:rFonts w:ascii="Times New Roman" w:hAnsi="Times New Roman"/>
        </w:rPr>
        <w:t>and </w:t>
      </w:r>
      <w:r>
        <w:rPr>
          <w:rFonts w:ascii="Times New Roman" w:hAnsi="Times New Roman"/>
        </w:rPr>
        <w:t>the functions </w:t>
      </w:r>
      <w:r>
        <w:rPr>
          <w:rFonts w:ascii="Times New Roman" w:hAnsi="Times New Roman"/>
        </w:rPr>
        <w:t>of </w:t>
      </w:r>
      <w:r>
        <w:rPr>
          <w:rFonts w:ascii="Times New Roman" w:hAnsi="Times New Roman"/>
        </w:rPr>
        <w:t>trophoblast </w:t>
      </w:r>
      <w:r>
        <w:rPr>
          <w:rFonts w:ascii="Times New Roman" w:hAnsi="Times New Roman"/>
        </w:rPr>
        <w:t>cells during</w:t>
      </w:r>
      <w:r w:rsidR="001852F3">
        <w:rPr>
          <w:rFonts w:ascii="Times New Roman" w:hAnsi="Times New Roman"/>
        </w:rPr>
        <w:t xml:space="preserve"> </w:t>
      </w:r>
      <w:r>
        <w:rPr>
          <w:rFonts w:ascii="Times New Roman" w:hAnsi="Times New Roman"/>
        </w:rPr>
        <w:t>gestation</w:t>
      </w:r>
      <w:r w:rsidR="001852F3">
        <w:rPr>
          <w:rFonts w:ascii="Times New Roman" w:hAnsi="Times New Roman"/>
        </w:rPr>
        <w:t xml:space="preserve"> </w:t>
      </w:r>
      <w:r>
        <w:rPr>
          <w:rFonts w:ascii="Times New Roman" w:hAnsi="Times New Roman"/>
        </w:rPr>
        <w:t>period, </w:t>
      </w:r>
      <w:r>
        <w:rPr>
          <w:rFonts w:ascii="Times New Roman" w:hAnsi="Times New Roman"/>
        </w:rPr>
        <w:t>which</w:t>
      </w:r>
      <w:r w:rsidR="001852F3">
        <w:rPr>
          <w:rFonts w:ascii="Times New Roman" w:hAnsi="Times New Roman"/>
        </w:rPr>
        <w:t xml:space="preserve"> </w:t>
      </w:r>
      <w:r>
        <w:rPr>
          <w:rFonts w:ascii="Times New Roman" w:hAnsi="Times New Roman"/>
        </w:rPr>
        <w:t>will</w:t>
      </w:r>
      <w:r w:rsidR="001852F3">
        <w:rPr>
          <w:rFonts w:ascii="Times New Roman" w:hAnsi="Times New Roman"/>
        </w:rPr>
        <w:t xml:space="preserve"> </w:t>
      </w:r>
      <w:r>
        <w:rPr>
          <w:rFonts w:ascii="Times New Roman" w:hAnsi="Times New Roman"/>
        </w:rPr>
        <w:t>promote</w:t>
      </w:r>
      <w:r w:rsidR="001852F3">
        <w:rPr>
          <w:rFonts w:ascii="Times New Roman" w:hAnsi="Times New Roman"/>
        </w:rPr>
        <w:t xml:space="preserve"> </w:t>
      </w:r>
      <w:r>
        <w:rPr>
          <w:rFonts w:ascii="Times New Roman" w:hAnsi="Times New Roman"/>
        </w:rPr>
        <w:t>fetal</w:t>
      </w:r>
      <w:r w:rsidR="001852F3">
        <w:rPr>
          <w:rFonts w:ascii="Times New Roman" w:hAnsi="Times New Roman"/>
        </w:rPr>
        <w:t xml:space="preserve"> </w:t>
      </w:r>
      <w:r>
        <w:rPr>
          <w:rFonts w:ascii="Times New Roman" w:hAnsi="Times New Roman"/>
        </w:rPr>
        <w:t>abortion</w:t>
      </w:r>
      <w:r w:rsidR="001852F3">
        <w:rPr>
          <w:rFonts w:ascii="Times New Roman" w:hAnsi="Times New Roman"/>
        </w:rPr>
        <w:t xml:space="preserve"> </w:t>
      </w:r>
      <w:r>
        <w:rPr>
          <w:rFonts w:ascii="Times New Roman" w:hAnsi="Times New Roman"/>
        </w:rPr>
        <w:t>in </w:t>
      </w:r>
      <w:r>
        <w:rPr>
          <w:rFonts w:ascii="Times New Roman" w:hAnsi="Times New Roman"/>
        </w:rPr>
        <w:t>the</w:t>
      </w:r>
      <w:r w:rsidR="001852F3">
        <w:rPr>
          <w:rFonts w:ascii="Times New Roman" w:hAnsi="Times New Roman"/>
        </w:rPr>
        <w:t xml:space="preserve"> </w:t>
      </w:r>
      <w:r>
        <w:rPr>
          <w:rFonts w:ascii="Times New Roman" w:hAnsi="Times New Roman"/>
        </w:rPr>
        <w:t>middle</w:t>
      </w:r>
      <w:r w:rsidR="001852F3">
        <w:rPr>
          <w:rFonts w:ascii="Times New Roman" w:hAnsi="Times New Roman"/>
        </w:rPr>
        <w:t xml:space="preserve">  </w:t>
      </w:r>
      <w:r>
        <w:rPr>
          <w:rFonts w:ascii="Times New Roman" w:hAnsi="Times New Roman"/>
        </w:rPr>
        <w:t>of </w:t>
      </w:r>
      <w:r>
        <w:rPr>
          <w:rFonts w:ascii="Times New Roman" w:hAnsi="Times New Roman"/>
        </w:rPr>
        <w:t>gestation, </w:t>
      </w:r>
      <w:r w:rsidR="001852F3">
        <w:rPr>
          <w:rFonts w:ascii="Times New Roman" w:hAnsi="Times New Roman"/>
        </w:rPr>
        <w:t xml:space="preserve"> </w:t>
      </w:r>
      <w:r>
        <w:rPr>
          <w:rFonts w:ascii="Times New Roman" w:hAnsi="Times New Roman"/>
        </w:rPr>
        <w:t>placentation</w:t>
      </w:r>
      <w:r w:rsidR="001852F3">
        <w:rPr>
          <w:rFonts w:ascii="Times New Roman" w:hAnsi="Times New Roman"/>
        </w:rPr>
        <w:t xml:space="preserve"> </w:t>
      </w:r>
      <w:r>
        <w:rPr>
          <w:rFonts w:ascii="Times New Roman" w:hAnsi="Times New Roman"/>
        </w:rPr>
        <w:t>period, </w:t>
      </w:r>
      <w:r>
        <w:rPr>
          <w:rFonts w:ascii="Times New Roman" w:hAnsi="Times New Roman"/>
        </w:rPr>
        <w:t>subsequently.</w:t>
      </w:r>
    </w:p>
    <w:p w:rsidR="0018722C">
      <w:pPr>
        <w:pStyle w:val="aff"/>
        <w:topLinePunct/>
      </w:pPr>
      <w:r>
        <w:rPr>
          <w:rStyle w:val="afe"/>
          <w:rFonts w:eastAsia="黑体" w:ascii="Times New Roman" w:hAnsi="Times New Roman"/>
          <w:b/>
        </w:rPr>
        <w:t xml:space="preserve"/>
      </w:r>
      <w:r>
        <w:rPr>
          <w:rStyle w:val="afe"/>
          <w:rFonts w:eastAsia="黑体" w:ascii="Times New Roman" w:hAnsi="Times New Roman"/>
          <w:b/>
        </w:rPr>
        <w:t xml:space="preserve">K</w:t>
      </w:r>
      <w:r>
        <w:rPr>
          <w:rStyle w:val="afe"/>
          <w:rFonts w:eastAsia="黑体" w:ascii="Times New Roman" w:hAnsi="Times New Roman"/>
          <w:b/>
        </w:rPr>
        <w:t xml:space="preserve">eywords:  </w:t>
      </w:r>
      <w:r>
        <w:rPr>
          <w:rFonts w:ascii="Times New Roman" w:hAnsi="Times New Roman"/>
        </w:rPr>
        <w:t>p110δ</w:t>
      </w:r>
      <w:r>
        <w:rPr>
          <w:rFonts w:ascii="Times New Roman" w:hAnsi="Times New Roman"/>
        </w:rPr>
        <w:t xml:space="preserve">; </w:t>
      </w:r>
      <w:r>
        <w:rPr>
          <w:rFonts w:ascii="Times New Roman" w:hAnsi="Times New Roman"/>
        </w:rPr>
        <w:t>T</w:t>
      </w:r>
      <w:r>
        <w:rPr>
          <w:rFonts w:ascii="Times New Roman" w:hAnsi="Times New Roman"/>
        </w:rPr>
        <w:t>rophoblast</w:t>
      </w:r>
      <w:r>
        <w:rPr>
          <w:rFonts w:ascii="Times New Roman" w:hAnsi="Times New Roman"/>
        </w:rPr>
        <w:t xml:space="preserve">; </w:t>
      </w:r>
      <w:r>
        <w:rPr>
          <w:rFonts w:ascii="Times New Roman" w:hAnsi="Times New Roman"/>
        </w:rPr>
        <w:t>G</w:t>
      </w:r>
      <w:r>
        <w:rPr>
          <w:rFonts w:ascii="Times New Roman" w:hAnsi="Times New Roman"/>
        </w:rPr>
        <w:t>iant</w:t>
      </w:r>
      <w:r>
        <w:rPr>
          <w:rFonts w:ascii="Times New Roman" w:hAnsi="Times New Roman"/>
        </w:rPr>
        <w:t xml:space="preserve">; </w:t>
      </w:r>
      <w:r>
        <w:rPr>
          <w:rFonts w:ascii="Times New Roman" w:hAnsi="Times New Roman"/>
        </w:rPr>
        <w:t>C</w:t>
      </w:r>
      <w:r>
        <w:rPr>
          <w:rFonts w:ascii="Times New Roman" w:hAnsi="Times New Roman"/>
        </w:rPr>
        <w:t>ell</w:t>
      </w:r>
      <w:r>
        <w:rPr>
          <w:rFonts w:ascii="Times New Roman" w:hAnsi="Times New Roman"/>
        </w:rPr>
        <w:t xml:space="preserve">; </w:t>
      </w:r>
      <w:r>
        <w:rPr>
          <w:rFonts w:ascii="Times New Roman" w:hAnsi="Times New Roman"/>
        </w:rPr>
        <w:t>P</w:t>
      </w:r>
      <w:r>
        <w:rPr>
          <w:rFonts w:ascii="Times New Roman" w:hAnsi="Times New Roman"/>
        </w:rPr>
        <w:t>lacenta</w:t>
      </w:r>
      <w:r>
        <w:rPr>
          <w:rFonts w:ascii="Times New Roman" w:hAnsi="Times New Roman"/>
        </w:rPr>
        <w:t xml:space="preserve">; </w:t>
      </w:r>
      <w:r>
        <w:rPr>
          <w:rFonts w:ascii="Times New Roman" w:hAnsi="Times New Roman"/>
        </w:rPr>
        <w:t>A</w:t>
      </w:r>
      <w:r>
        <w:rPr>
          <w:rFonts w:ascii="Times New Roman" w:hAnsi="Times New Roman"/>
        </w:rPr>
        <w:t>bortion</w:t>
      </w:r>
    </w:p>
    <w:p w:rsidR="0018722C">
      <w:pPr>
        <w:pStyle w:val="aa"/>
        <w:topLinePunct/>
      </w:pPr>
      <w:bookmarkStart w:id="971071" w:name="_Toc686971071"/>
      <w:bookmarkStart w:name="序言 " w:id="8"/>
      <w:bookmarkEnd w:id="8"/>
      <w:r/>
      <w:bookmarkStart w:name="_bookmark2" w:id="9"/>
      <w:bookmarkEnd w:id="9"/>
      <w:r/>
      <w:r>
        <w:t>序</w:t>
      </w:r>
      <w:r w:rsidRPr="00000000">
        <w:t>言</w:t>
      </w:r>
      <w:bookmarkEnd w:id="971071"/>
    </w:p>
    <w:p w:rsidR="0018722C">
      <w:pPr>
        <w:topLinePunct/>
      </w:pPr>
      <w:r>
        <w:t>自人类文明迈进</w:t>
      </w:r>
      <w:r>
        <w:rPr>
          <w:rFonts w:ascii="Times New Roman" w:eastAsia="Times New Roman"/>
        </w:rPr>
        <w:t>21</w:t>
      </w:r>
      <w:r>
        <w:t>世纪以来，科技便以空前的速度带领人类走向数字信息化</w:t>
      </w:r>
      <w:r>
        <w:t>的新时代。但在文明高度发展，生活水平和物质享受大幅度提高的同时，人类在可持</w:t>
      </w:r>
      <w:r>
        <w:t>续发展方面也迎来了新的挑战：资源不足，环境恶化，以及面对日益剧增的生活压力</w:t>
      </w:r>
      <w:r>
        <w:t>而迫使人类大幅度出现的健康问题。</w:t>
      </w:r>
    </w:p>
    <w:p w:rsidR="0018722C">
      <w:pPr>
        <w:topLinePunct/>
      </w:pPr>
      <w:r>
        <w:rPr>
          <w:rFonts w:ascii="Times New Roman" w:hAnsi="Times New Roman" w:eastAsia="Times New Roman"/>
        </w:rPr>
        <w:t>2010</w:t>
      </w:r>
      <w:r>
        <w:t>年，英国生理学家罗伯特</w:t>
      </w:r>
      <w:r>
        <w:rPr>
          <w:rFonts w:ascii="Times New Roman" w:hAnsi="Times New Roman" w:eastAsia="Times New Roman"/>
          <w:rFonts w:hint="eastAsia"/>
        </w:rPr>
        <w:t>・</w:t>
      </w:r>
      <w:r>
        <w:t>爱德华兹由于在试管婴儿研究方面作出突出贡献而获得该年诺贝尔生理学与医学奖。这一消息，引起人们对于不孕不育人群及由此带来的诸多问题的关注。</w:t>
      </w:r>
    </w:p>
    <w:p w:rsidR="0018722C">
      <w:pPr>
        <w:topLinePunct/>
      </w:pPr>
      <w:r>
        <w:t>随着全球</w:t>
      </w:r>
      <w:r>
        <w:rPr>
          <w:rFonts w:ascii="Times New Roman" w:hAnsi="Times New Roman" w:eastAsia="Times New Roman"/>
        </w:rPr>
        <w:t>“</w:t>
      </w:r>
      <w:r>
        <w:t>人口爆炸</w:t>
      </w:r>
      <w:r>
        <w:rPr>
          <w:rFonts w:ascii="Times New Roman" w:hAnsi="Times New Roman" w:eastAsia="Times New Roman"/>
        </w:rPr>
        <w:t>”</w:t>
      </w:r>
      <w:r>
        <w:t>问题的产生，自上个世纪</w:t>
      </w:r>
      <w:r>
        <w:rPr>
          <w:rFonts w:ascii="Times New Roman" w:hAnsi="Times New Roman" w:eastAsia="Times New Roman"/>
        </w:rPr>
        <w:t>50</w:t>
      </w:r>
      <w:r>
        <w:t>年代开始，人类社会对改善生殖健康的努力便已开展。随着西方女权运动的发展，</w:t>
      </w:r>
      <w:r>
        <w:rPr>
          <w:rFonts w:ascii="Times New Roman" w:hAnsi="Times New Roman" w:eastAsia="Times New Roman"/>
        </w:rPr>
        <w:t>20</w:t>
      </w:r>
      <w:r>
        <w:t>世纪</w:t>
      </w:r>
      <w:r>
        <w:rPr>
          <w:rFonts w:ascii="Times New Roman" w:hAnsi="Times New Roman" w:eastAsia="Times New Roman"/>
        </w:rPr>
        <w:t>80</w:t>
      </w:r>
      <w:r>
        <w:t>年代，当与妊娠和分娩有关的疾病和死亡越来越受到人们的重视，人类社会开始倡导</w:t>
      </w:r>
      <w:r>
        <w:rPr>
          <w:rFonts w:ascii="Times New Roman" w:hAnsi="Times New Roman" w:eastAsia="Times New Roman"/>
        </w:rPr>
        <w:t>“</w:t>
      </w:r>
      <w:r>
        <w:t>母亲安全</w:t>
      </w:r>
      <w:r>
        <w:rPr>
          <w:rFonts w:ascii="Times New Roman" w:hAnsi="Times New Roman" w:eastAsia="Times New Roman"/>
        </w:rPr>
        <w:t>”</w:t>
      </w:r>
      <w:r>
        <w:t>行动，</w:t>
      </w:r>
      <w:r w:rsidR="001852F3">
        <w:t xml:space="preserve">生殖健康</w:t>
      </w:r>
      <w:r>
        <w:t>（</w:t>
      </w:r>
      <w:r>
        <w:rPr>
          <w:rFonts w:ascii="Times New Roman" w:hAnsi="Times New Roman" w:eastAsia="Times New Roman"/>
        </w:rPr>
        <w:t>Reproductive</w:t>
      </w:r>
      <w:r w:rsidR="001852F3">
        <w:rPr>
          <w:rFonts w:ascii="Times New Roman" w:hAnsi="Times New Roman" w:eastAsia="Times New Roman"/>
        </w:rPr>
        <w:t xml:space="preserve"> Health</w:t>
      </w:r>
      <w:r>
        <w:t>）</w:t>
      </w:r>
      <w:r>
        <w:t>这一概念也随之得以提出。</w:t>
      </w:r>
      <w:r>
        <w:rPr>
          <w:rFonts w:ascii="Times New Roman" w:hAnsi="Times New Roman" w:eastAsia="Times New Roman"/>
        </w:rPr>
        <w:t>1988</w:t>
      </w:r>
      <w:r>
        <w:t>年</w:t>
      </w:r>
      <w:r>
        <w:rPr>
          <w:rFonts w:ascii="Times New Roman" w:hAnsi="Times New Roman" w:eastAsia="Times New Roman"/>
          <w:rFonts w:hint="eastAsia"/>
        </w:rPr>
        <w:t>，</w:t>
      </w:r>
      <w:r>
        <w:t>世界卫生组</w:t>
      </w:r>
      <w:r>
        <w:t>织</w:t>
      </w:r>
    </w:p>
    <w:p w:rsidR="0018722C">
      <w:pPr>
        <w:topLinePunct/>
      </w:pPr>
      <w:r>
        <w:t>（</w:t>
      </w:r>
      <w:r>
        <w:rPr>
          <w:rFonts w:ascii="Times New Roman" w:hAnsi="Times New Roman" w:eastAsia="Times New Roman"/>
        </w:rPr>
        <w:t>WHO</w:t>
      </w:r>
      <w:r>
        <w:t>）</w:t>
      </w:r>
      <w:r>
        <w:rPr>
          <w:rFonts w:ascii="Times New Roman" w:hAnsi="Times New Roman" w:eastAsia="Times New Roman"/>
        </w:rPr>
        <w:t>——</w:t>
      </w:r>
      <w:r>
        <w:t>人类生殖研究与培训特别规划署</w:t>
      </w:r>
      <w:r>
        <w:t>（</w:t>
      </w:r>
      <w:r>
        <w:rPr>
          <w:rFonts w:ascii="Times New Roman" w:hAnsi="Times New Roman" w:eastAsia="Times New Roman"/>
          <w:spacing w:val="-3"/>
        </w:rPr>
        <w:t>HPR</w:t>
      </w:r>
      <w:r>
        <w:t>）</w:t>
      </w:r>
      <w:r>
        <w:rPr>
          <w:rFonts w:ascii="Times New Roman" w:hAnsi="Times New Roman" w:eastAsia="Times New Roman"/>
        </w:rPr>
        <w:t>Barzelatto</w:t>
      </w:r>
      <w:r>
        <w:t>首先提出生殖健康</w:t>
      </w:r>
      <w:r>
        <w:t>应主要涉及计划生育、孕产妇保健、婴幼儿保健和性传播疾病的控制四个方面</w:t>
      </w:r>
      <w:r>
        <w:rPr>
          <w:vertAlign w:val="superscript"/>
          /&gt;
        </w:rPr>
        <w:t>[</w:t>
      </w:r>
      <w:r>
        <w:rPr>
          <w:vertAlign w:val="superscript"/>
          /&gt;
        </w:rPr>
        <w:t xml:space="preserve">1</w:t>
      </w:r>
      <w:r>
        <w:rPr>
          <w:vertAlign w:val="superscript"/>
          /&gt;
        </w:rPr>
        <w:t>]</w:t>
      </w:r>
      <w:r>
        <w:t>，进</w:t>
      </w:r>
      <w:r>
        <w:t>入</w:t>
      </w:r>
      <w:r>
        <w:rPr>
          <w:rFonts w:ascii="Times New Roman" w:hAnsi="Times New Roman" w:eastAsia="Times New Roman"/>
        </w:rPr>
        <w:t>90</w:t>
      </w:r>
      <w:r>
        <w:t>年代后，人们对于</w:t>
      </w:r>
      <w:r>
        <w:rPr>
          <w:rFonts w:ascii="Times New Roman" w:hAnsi="Times New Roman" w:eastAsia="Times New Roman"/>
        </w:rPr>
        <w:t>“</w:t>
      </w:r>
      <w:r>
        <w:t>生殖健康</w:t>
      </w:r>
      <w:r>
        <w:rPr>
          <w:rFonts w:ascii="Times New Roman" w:hAnsi="Times New Roman" w:eastAsia="Times New Roman"/>
        </w:rPr>
        <w:t>”</w:t>
      </w:r>
      <w:r>
        <w:t>的理解进一步深入，妇女的权益与地位也日益受</w:t>
      </w:r>
      <w:r>
        <w:t>到充分的重视与保障。人们逐渐意识到：生殖健康与人们的生活方式，妇女的社会地</w:t>
      </w:r>
      <w:r>
        <w:t>位，社会的发展水平，以及环境、文化、宗教等事务之间有着不可分离的联系。在</w:t>
      </w:r>
      <w:r>
        <w:rPr>
          <w:rFonts w:ascii="Times New Roman" w:hAnsi="Times New Roman" w:eastAsia="Times New Roman"/>
        </w:rPr>
        <w:t>1991</w:t>
      </w:r>
      <w:r>
        <w:t>年第七届世界人类生殖会议上，</w:t>
      </w:r>
      <w:r>
        <w:rPr>
          <w:rFonts w:ascii="Times New Roman" w:hAnsi="Times New Roman" w:eastAsia="Times New Roman"/>
        </w:rPr>
        <w:t>WHO</w:t>
      </w:r>
      <w:r>
        <w:t>人类生殖特别规划署</w:t>
      </w:r>
      <w:r>
        <w:t>（</w:t>
      </w:r>
      <w:r>
        <w:rPr>
          <w:rFonts w:ascii="Times New Roman" w:hAnsi="Times New Roman" w:eastAsia="Times New Roman"/>
          <w:spacing w:val="-2"/>
        </w:rPr>
        <w:t>HRP</w:t>
      </w:r>
      <w:r>
        <w:t>）</w:t>
      </w:r>
      <w:r>
        <w:t>前主任</w:t>
      </w:r>
      <w:r>
        <w:rPr>
          <w:rFonts w:ascii="Times New Roman" w:hAnsi="Times New Roman" w:eastAsia="Times New Roman"/>
        </w:rPr>
        <w:t>Fathalla</w:t>
      </w:r>
      <w:r>
        <w:t>提出了新的生殖健康概念</w:t>
      </w:r>
      <w:r>
        <w:rPr>
          <w:vertAlign w:val="superscript"/>
          /&gt;
        </w:rPr>
        <w:t>[</w:t>
      </w:r>
      <w:r>
        <w:rPr>
          <w:rFonts w:ascii="Times New Roman" w:hAnsi="Times New Roman" w:eastAsia="Times New Roman"/>
          <w:vertAlign w:val="superscript"/>
          <w:position w:val="10"/>
        </w:rPr>
        <w:t xml:space="preserve">2</w:t>
      </w:r>
      <w:r>
        <w:rPr>
          <w:vertAlign w:val="superscript"/>
          /&gt;
        </w:rPr>
        <w:t>]</w:t>
      </w:r>
      <w:r>
        <w:t>。在此基础上，</w:t>
      </w:r>
      <w:r>
        <w:rPr>
          <w:rFonts w:ascii="Times New Roman" w:hAnsi="Times New Roman" w:eastAsia="Times New Roman"/>
        </w:rPr>
        <w:t>1994</w:t>
      </w:r>
      <w:r>
        <w:t>年</w:t>
      </w:r>
      <w:r>
        <w:rPr>
          <w:rFonts w:ascii="Times New Roman" w:hAnsi="Times New Roman" w:eastAsia="Times New Roman"/>
        </w:rPr>
        <w:t>4</w:t>
      </w:r>
      <w:r>
        <w:t>月，世界卫生组织正式定义生殖</w:t>
      </w:r>
      <w:r>
        <w:t>健康为：在生命所有阶段的生殖和过程中的身体、心理和社会适应的完好状态，而</w:t>
      </w:r>
      <w:r>
        <w:t>不</w:t>
      </w:r>
    </w:p>
    <w:p w:rsidR="0018722C">
      <w:pPr>
        <w:topLinePunct/>
      </w:pPr>
      <w:r>
        <w:t>仅仅是没有疾病和虚弱。同年</w:t>
      </w:r>
      <w:r>
        <w:rPr>
          <w:rFonts w:ascii="Times New Roman" w:hAnsi="Times New Roman" w:eastAsia="Times New Roman"/>
        </w:rPr>
        <w:t>9</w:t>
      </w:r>
      <w:r>
        <w:t>月，国际人口与发展大会</w:t>
      </w:r>
      <w:r>
        <w:t>（</w:t>
      </w:r>
      <w:r>
        <w:rPr>
          <w:rFonts w:ascii="Times New Roman" w:hAnsi="Times New Roman" w:eastAsia="Times New Roman"/>
        </w:rPr>
        <w:t>ICPD</w:t>
      </w:r>
      <w:r>
        <w:t>）</w:t>
      </w:r>
      <w:r>
        <w:t xml:space="preserve">接受了该项内容，</w:t>
      </w:r>
      <w:r w:rsidR="001852F3">
        <w:t xml:space="preserve">并将生殖健康的相关策略与行动等列入了《行动纲领》第七章</w:t>
      </w:r>
      <w:r>
        <w:rPr>
          <w:rFonts w:ascii="Times New Roman" w:hAnsi="Times New Roman" w:eastAsia="Times New Roman"/>
        </w:rPr>
        <w:t>——“</w:t>
      </w:r>
      <w:r>
        <w:t>生殖权利和生殖健康</w:t>
      </w:r>
      <w:r>
        <w:rPr>
          <w:rFonts w:ascii="Times New Roman" w:hAnsi="Times New Roman" w:eastAsia="Times New Roman"/>
        </w:rPr>
        <w:t>”</w:t>
      </w:r>
      <w:r>
        <w:t>，这标志着国际社会对生殖健康概念的普遍认可与接受，并示意其已列入人类发展优先关注的领域和共同目标。</w:t>
      </w:r>
    </w:p>
    <w:p w:rsidR="0018722C">
      <w:pPr>
        <w:topLinePunct/>
      </w:pPr>
      <w:r>
        <w:t>生命繁衍是人类社会持续发展的基础，但是由于诸多因素的不良影响，使得世</w:t>
      </w:r>
      <w:r>
        <w:t>界范围内不孕不育人口显著增加。生殖健康表示人们能够有满意而且安全的性生活，</w:t>
      </w:r>
      <w:r>
        <w:t>有生育能力，可以自由决定是否，何时以及生育多少。然而</w:t>
      </w:r>
      <w:r>
        <w:t>近期</w:t>
      </w:r>
      <w:r>
        <w:t>，一则世界卫生组织</w:t>
      </w:r>
      <w:r>
        <w:t>给出的推测却令人堪忧：</w:t>
      </w:r>
      <w:r>
        <w:rPr>
          <w:rFonts w:ascii="Times New Roman" w:eastAsia="Times New Roman"/>
        </w:rPr>
        <w:t>21</w:t>
      </w:r>
      <w:r>
        <w:t>世纪，在世界范围内，不孕不育正在成为继肿瘤和心脑</w:t>
      </w:r>
      <w:r>
        <w:t>血</w:t>
      </w:r>
    </w:p>
    <w:p w:rsidR="0018722C">
      <w:pPr>
        <w:topLinePunct/>
      </w:pPr>
      <w:r>
        <w:t>管病之后，严重影响人们生活与健康的第三大疾病。不孕不育的频发及高发趋势，引起了全世界范围内医疗界的关注与研究。</w:t>
      </w:r>
    </w:p>
    <w:p w:rsidR="0018722C">
      <w:pPr>
        <w:topLinePunct/>
      </w:pPr>
      <w:r>
        <w:t>据最新</w:t>
      </w:r>
      <w:hyperlink r:id="rId11">
        <w:r>
          <w:t>调查</w:t>
        </w:r>
      </w:hyperlink>
      <w:r>
        <w:t>数据显示，全世界由于工作压力、环境污染等原因导致不孕不育的</w:t>
      </w:r>
      <w:r>
        <w:t>人数在逐渐增长。几年前，一位英国生殖专家预测：</w:t>
      </w:r>
      <w:r>
        <w:rPr>
          <w:rFonts w:ascii="Times New Roman" w:hAnsi="Times New Roman" w:eastAsia="宋体"/>
        </w:rPr>
        <w:t>10</w:t>
      </w:r>
      <w:r>
        <w:t>年后，欧美地区将有</w:t>
      </w:r>
      <w:r>
        <w:rPr>
          <w:rFonts w:ascii="Times New Roman" w:hAnsi="Times New Roman" w:eastAsia="宋体"/>
        </w:rPr>
        <w:t>1</w:t>
      </w:r>
      <w:r>
        <w:rPr>
          <w:rFonts w:ascii="Times New Roman" w:hAnsi="Times New Roman" w:eastAsia="宋体"/>
        </w:rPr>
        <w:t>/</w:t>
      </w:r>
      <w:r>
        <w:rPr>
          <w:rFonts w:ascii="Times New Roman" w:hAnsi="Times New Roman" w:eastAsia="宋体"/>
        </w:rPr>
        <w:t>3</w:t>
      </w:r>
      <w:r>
        <w:t>的育</w:t>
      </w:r>
      <w:r>
        <w:t>龄夫妇无法正常生育，生育难将成为欧美</w:t>
      </w:r>
      <w:r>
        <w:rPr>
          <w:rFonts w:ascii="Times New Roman" w:hAnsi="Times New Roman" w:eastAsia="宋体"/>
        </w:rPr>
        <w:t>“</w:t>
      </w:r>
      <w:r>
        <w:t>通病</w:t>
      </w:r>
      <w:r>
        <w:rPr>
          <w:rFonts w:ascii="Times New Roman" w:hAnsi="Times New Roman" w:eastAsia="宋体"/>
        </w:rPr>
        <w:t>”</w:t>
      </w:r>
      <w:r>
        <w:t>。而在今天的美国，人工受孕已是不</w:t>
      </w:r>
      <w:r>
        <w:t>孕夫妻们的救命稻草，但随之而来的副作用也着实令人担忧：越来越多的婴儿出现早</w:t>
      </w:r>
      <w:r>
        <w:t>产或者以多胞胎形式出生，甚者可达八胞胎，严重影响孩子的充分发育，加大婴儿患病率及夭折的风险。而在我国，</w:t>
      </w:r>
      <w:r>
        <w:rPr>
          <w:rFonts w:ascii="Times New Roman" w:hAnsi="Times New Roman" w:eastAsia="宋体"/>
        </w:rPr>
        <w:t>20</w:t>
      </w:r>
      <w:r>
        <w:t>年前，育龄人群中不孕不育率仅为</w:t>
      </w:r>
      <w:r>
        <w:rPr>
          <w:rFonts w:ascii="Times New Roman" w:hAnsi="Times New Roman" w:eastAsia="宋体"/>
        </w:rPr>
        <w:t>3%</w:t>
      </w:r>
      <w:r>
        <w:t>，处于全世</w:t>
      </w:r>
      <w:r>
        <w:t>界较低水平；但</w:t>
      </w:r>
      <w:r>
        <w:rPr>
          <w:rFonts w:ascii="Times New Roman" w:hAnsi="Times New Roman" w:eastAsia="宋体"/>
        </w:rPr>
        <w:t>2012</w:t>
      </w:r>
      <w:r>
        <w:t>年《中国不孕不育现状调研报告》显示，我国不孕不育的城市发</w:t>
      </w:r>
      <w:r>
        <w:t>病率已高达</w:t>
      </w:r>
      <w:r>
        <w:rPr>
          <w:rFonts w:ascii="Times New Roman" w:hAnsi="Times New Roman" w:eastAsia="宋体"/>
        </w:rPr>
        <w:t>15%</w:t>
      </w:r>
      <w:r>
        <w:t>，患者超过</w:t>
      </w:r>
      <w:r>
        <w:rPr>
          <w:rFonts w:ascii="Times New Roman" w:hAnsi="Times New Roman" w:eastAsia="宋体"/>
        </w:rPr>
        <w:t>5000</w:t>
      </w:r>
      <w:r>
        <w:t>万人，发病比例正向西方发达国家靠拢，且患者以</w:t>
      </w:r>
      <w:r/>
      <w:r>
        <w:rPr>
          <w:rFonts w:ascii="Times New Roman" w:hAnsi="Times New Roman" w:eastAsia="宋体"/>
        </w:rPr>
        <w:t>25</w:t>
      </w:r>
      <w:r>
        <w:t>岁至</w:t>
      </w:r>
      <w:r>
        <w:rPr>
          <w:rFonts w:ascii="Times New Roman" w:hAnsi="Times New Roman" w:eastAsia="宋体"/>
        </w:rPr>
        <w:t>30</w:t>
      </w:r>
      <w:r>
        <w:t>岁人数最多，呈年轻化趋势；发病原因不计其数，且男女因素各占一半，</w:t>
      </w:r>
      <w:r>
        <w:t>而治愈率仅达</w:t>
      </w:r>
      <w:r>
        <w:rPr>
          <w:rFonts w:ascii="Times New Roman" w:hAnsi="Times New Roman" w:eastAsia="宋体"/>
        </w:rPr>
        <w:t>34%</w:t>
      </w:r>
      <w:r>
        <w:t>。其中，反复自然流产的发生率占适育夫妇中的</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w:t>
      </w:r>
      <w:r>
        <w:rPr>
          <w:rFonts w:ascii="Times New Roman" w:hAnsi="Times New Roman" w:eastAsia="宋体"/>
        </w:rPr>
        <w:t>1.0%</w:t>
      </w:r>
      <w:r>
        <w:t>，其</w:t>
      </w:r>
      <w:r>
        <w:t>中</w:t>
      </w:r>
      <w:r>
        <w:rPr>
          <w:rFonts w:ascii="Times New Roman" w:hAnsi="Times New Roman" w:eastAsia="宋体"/>
        </w:rPr>
        <w:t>40</w:t>
      </w:r>
      <w:r>
        <w:rPr>
          <w:rFonts w:ascii="Times New Roman" w:hAnsi="Times New Roman" w:eastAsia="宋体"/>
        </w:rPr>
        <w:t>%</w:t>
      </w:r>
      <w:r>
        <w:t>～</w:t>
      </w:r>
      <w:r>
        <w:rPr>
          <w:rFonts w:ascii="Times New Roman" w:hAnsi="Times New Roman" w:eastAsia="宋体"/>
        </w:rPr>
        <w:t>70</w:t>
      </w:r>
      <w:r>
        <w:rPr>
          <w:rFonts w:ascii="Times New Roman" w:hAnsi="Times New Roman" w:eastAsia="宋体"/>
        </w:rPr>
        <w:t> %</w:t>
      </w:r>
      <w:r>
        <w:t>原因不明，称不明原因的复发性流产</w:t>
      </w:r>
      <w:r>
        <w:rPr>
          <w:rFonts w:ascii="Times New Roman" w:hAnsi="Times New Roman" w:eastAsia="宋体"/>
        </w:rPr>
        <w:t>(</w:t>
      </w:r>
      <w:r>
        <w:rPr>
          <w:rFonts w:ascii="Times New Roman" w:hAnsi="Times New Roman" w:eastAsia="宋体"/>
          <w:spacing w:val="2"/>
          <w:w w:val="99"/>
        </w:rPr>
        <w:t>U</w:t>
      </w:r>
      <w:r>
        <w:rPr>
          <w:rFonts w:ascii="Times New Roman" w:hAnsi="Times New Roman" w:eastAsia="宋体"/>
          <w:spacing w:val="-6"/>
        </w:rPr>
        <w:t>R</w:t>
      </w:r>
      <w:r>
        <w:rPr>
          <w:rFonts w:ascii="Times New Roman" w:hAnsi="Times New Roman" w:eastAsia="宋体"/>
          <w:spacing w:val="0"/>
          <w:w w:val="99"/>
        </w:rPr>
        <w:t>S</w:t>
      </w:r>
      <w:r>
        <w:rPr>
          <w:rFonts w:ascii="Times New Roman" w:hAnsi="Times New Roman" w:eastAsia="宋体"/>
          <w:spacing w:val="2"/>
          <w:w w:val="99"/>
        </w:rPr>
        <w:t>A</w:t>
      </w:r>
      <w:r>
        <w:rPr>
          <w:rFonts w:ascii="Times New Roman" w:hAnsi="Times New Roman" w:eastAsia="宋体"/>
        </w:rPr>
        <w:t>)</w:t>
      </w:r>
      <w:r>
        <w:rPr>
          <w:vertAlign w:val="superscript"/>
          /&gt;
        </w:rPr>
        <w:t>[</w:t>
      </w:r>
      <w:r>
        <w:rPr>
          <w:rFonts w:ascii="Times New Roman" w:hAnsi="Times New Roman" w:eastAsia="宋体"/>
          <w:vertAlign w:val="superscript"/>
          <w:position w:val="11"/>
        </w:rPr>
        <w:t>3</w:t>
      </w:r>
      <w:r>
        <w:rPr>
          <w:vertAlign w:val="superscript"/>
          /&gt;
        </w:rPr>
        <w:t>]</w:t>
      </w:r>
      <w:r>
        <w:t>。有相关研究表明，</w:t>
      </w:r>
      <w:r>
        <w:rPr>
          <w:rFonts w:ascii="Times New Roman" w:hAnsi="Times New Roman" w:eastAsia="宋体"/>
        </w:rPr>
        <w:t>U</w:t>
      </w:r>
      <w:r>
        <w:rPr>
          <w:rFonts w:ascii="Times New Roman" w:hAnsi="Times New Roman" w:eastAsia="宋体"/>
        </w:rPr>
        <w:t>R</w:t>
      </w:r>
      <w:r>
        <w:rPr>
          <w:rFonts w:ascii="Times New Roman" w:hAnsi="Times New Roman" w:eastAsia="宋体"/>
        </w:rPr>
        <w:t>S</w:t>
      </w:r>
      <w:r>
        <w:rPr>
          <w:rFonts w:ascii="Times New Roman" w:hAnsi="Times New Roman" w:eastAsia="宋体"/>
        </w:rPr>
        <w:t>A</w:t>
      </w:r>
      <w:r>
        <w:t>的发生可能与多种因素异常有关，包括染色体，内分泌，生殖道解剖结构，感染，环境，心理状态和免疫等。</w:t>
      </w:r>
    </w:p>
    <w:p w:rsidR="0018722C">
      <w:pPr>
        <w:pStyle w:val="aff7"/>
        <w:topLinePunct/>
      </w:pPr>
      <w:r>
        <w:drawing>
          <wp:inline>
            <wp:extent cx="4444542" cy="302037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444542" cy="3020377"/>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图片摘自</w:t>
      </w:r>
      <w:r>
        <w:rPr>
          <w:rFonts w:ascii="Arial" w:eastAsia="Arial" w:cstheme="minorBidi" w:hAnsiTheme="minorHAnsi"/>
        </w:rPr>
        <w:t>Dey SK.</w:t>
      </w:r>
      <w:r w:rsidR="001852F3">
        <w:rPr>
          <w:rFonts w:ascii="Arial" w:eastAsia="Arial" w:cstheme="minorBidi" w:hAnsiTheme="minorHAnsi"/>
        </w:rPr>
        <w:t xml:space="preserve"> </w:t>
      </w:r>
      <w:r w:rsidR="001852F3">
        <w:rPr>
          <w:rFonts w:ascii="Arial" w:eastAsia="Arial" w:cstheme="minorBidi" w:hAnsiTheme="minorHAnsi"/>
        </w:rPr>
        <w:t xml:space="preserve">J Clin Invest. 2010 Apr; 120</w:t>
      </w:r>
      <w:r>
        <w:rPr>
          <w:rFonts w:ascii="Arial" w:eastAsia="Arial" w:cstheme="minorBidi" w:hAnsiTheme="minorHAnsi"/>
        </w:rPr>
        <w:t>(</w:t>
      </w:r>
      <w:r>
        <w:rPr>
          <w:rFonts w:ascii="Arial" w:eastAsia="Arial" w:cstheme="minorBidi" w:hAnsiTheme="minorHAnsi"/>
        </w:rPr>
        <w:t>4</w:t>
      </w:r>
      <w:r>
        <w:rPr>
          <w:rFonts w:ascii="Arial" w:eastAsia="Arial" w:cstheme="minorBidi" w:hAnsiTheme="minorHAnsi"/>
        </w:rPr>
        <w:t>)</w:t>
      </w:r>
      <w:r>
        <w:rPr>
          <w:rFonts w:ascii="Arial" w:eastAsia="Arial" w:cstheme="minorBidi" w:hAnsiTheme="minorHAnsi"/>
        </w:rPr>
        <w:t>:952-955</w:t>
      </w:r>
    </w:p>
    <w:p w:rsidR="0018722C">
      <w:pPr>
        <w:pStyle w:val="a9"/>
        <w:topLinePunct/>
      </w:pPr>
      <w:r>
        <w:rPr>
          <w:rFonts w:cstheme="minorBidi" w:hAnsiTheme="minorHAnsi" w:eastAsiaTheme="minorHAnsi" w:asciiTheme="minorHAnsi"/>
        </w:rPr>
        <w:t>图1</w:t>
      </w:r>
      <w:r>
        <w:t xml:space="preserve">  </w:t>
      </w:r>
      <w:r w:rsidRPr="00DB64CE">
        <w:rPr>
          <w:rFonts w:cstheme="minorBidi" w:hAnsiTheme="minorHAnsi" w:eastAsiaTheme="minorHAnsi" w:asciiTheme="minorHAnsi"/>
        </w:rPr>
        <w:t>生命体从排卵至分娩的过程示意图</w:t>
      </w:r>
      <w:r>
        <w:rPr>
          <w:rFonts w:cstheme="minorBidi" w:hAnsiTheme="minorHAnsi" w:eastAsiaTheme="minorHAnsi" w:asciiTheme="minorHAnsi"/>
        </w:rPr>
        <w:t>（</w:t>
      </w:r>
      <w:r>
        <w:rPr>
          <w:rFonts w:cstheme="minorBidi" w:hAnsiTheme="minorHAnsi" w:eastAsiaTheme="minorHAnsi" w:asciiTheme="minorHAnsi"/>
        </w:rPr>
        <w:t>人类</w:t>
      </w:r>
      <w:r>
        <w:rPr>
          <w:rFonts w:cstheme="minorBidi" w:hAnsiTheme="minorHAnsi" w:eastAsiaTheme="minorHAnsi" w:asciiTheme="minorHAnsi"/>
        </w:rPr>
        <w:t>）</w:t>
      </w:r>
    </w:p>
    <w:p w:rsidR="0018722C">
      <w:pPr>
        <w:topLinePunct/>
      </w:pPr>
      <w:r>
        <w:t>生命体从孕育到诞生，本就是一个神圣而复杂的过程，大致经过</w:t>
      </w:r>
      <w:r>
        <w:t>（</w:t>
      </w:r>
      <w:r>
        <w:t>仅以人为本地建立研究内容</w:t>
      </w:r>
      <w:r>
        <w:t>）</w:t>
      </w:r>
      <w:r>
        <w:t>：受精，胚泡植入</w:t>
      </w:r>
      <w:r>
        <w:rPr>
          <w:rFonts w:ascii="Times New Roman" w:eastAsia="宋体"/>
        </w:rPr>
        <w:t>(</w:t>
      </w:r>
      <w:r>
        <w:rPr>
          <w:rFonts w:ascii="Times New Roman" w:eastAsia="宋体"/>
          <w:spacing w:val="-2"/>
        </w:rPr>
        <w:t xml:space="preserve">Implantation</w:t>
      </w:r>
      <w:r>
        <w:rPr>
          <w:rFonts w:ascii="Times New Roman" w:eastAsia="宋体"/>
        </w:rPr>
        <w:t>)</w:t>
      </w:r>
      <w:r>
        <w:t>，蜕膜发育</w:t>
      </w:r>
      <w:r>
        <w:rPr>
          <w:rFonts w:ascii="Times New Roman" w:eastAsia="宋体"/>
        </w:rPr>
        <w:t>(</w:t>
      </w:r>
      <w:r>
        <w:rPr>
          <w:rFonts w:ascii="Times New Roman" w:eastAsia="宋体"/>
          <w:spacing w:val="-2"/>
        </w:rPr>
        <w:t xml:space="preserve">Decidualization</w:t>
      </w:r>
      <w:r>
        <w:rPr>
          <w:rFonts w:ascii="Times New Roman" w:eastAsia="宋体"/>
        </w:rPr>
        <w:t>)</w:t>
      </w:r>
      <w:r>
        <w:t>，伴随胎盘形成</w:t>
      </w:r>
      <w:r>
        <w:t>（</w:t>
      </w:r>
      <w:r>
        <w:rPr>
          <w:rFonts w:ascii="Times New Roman" w:eastAsia="宋体"/>
        </w:rPr>
        <w:t>Placentation</w:t>
      </w:r>
      <w:r>
        <w:t>）</w:t>
      </w:r>
      <w:r>
        <w:t>的胚胎发育</w:t>
      </w:r>
      <w:r>
        <w:rPr>
          <w:rFonts w:ascii="Times New Roman" w:eastAsia="宋体"/>
        </w:rPr>
        <w:t>(</w:t>
      </w:r>
      <w:r>
        <w:rPr>
          <w:rFonts w:ascii="Times New Roman" w:eastAsia="宋体"/>
        </w:rPr>
        <w:t>Fetal</w:t>
      </w:r>
      <w:r w:rsidR="001852F3">
        <w:rPr>
          <w:rFonts w:ascii="Times New Roman" w:eastAsia="宋体"/>
          <w:spacing w:val="8"/>
        </w:rPr>
        <w:t xml:space="preserve"> </w:t>
      </w:r>
      <w:r>
        <w:rPr>
          <w:rFonts w:ascii="Times New Roman" w:eastAsia="宋体"/>
          <w:spacing w:val="-4"/>
        </w:rPr>
        <w:t>growth</w:t>
      </w:r>
      <w:r>
        <w:rPr>
          <w:rFonts w:ascii="Times New Roman" w:eastAsia="宋体"/>
        </w:rPr>
        <w:t>)</w:t>
      </w:r>
      <w:r>
        <w:t>，以及分娩</w:t>
      </w:r>
      <w:r>
        <w:rPr>
          <w:rFonts w:ascii="Times New Roman" w:eastAsia="宋体"/>
        </w:rPr>
        <w:t>(</w:t>
      </w:r>
      <w:r>
        <w:rPr>
          <w:rFonts w:ascii="Times New Roman" w:eastAsia="宋体"/>
          <w:spacing w:val="-2"/>
        </w:rPr>
        <w:t xml:space="preserve">Parturition</w:t>
      </w:r>
      <w:r>
        <w:rPr>
          <w:rFonts w:ascii="Times New Roman" w:eastAsia="宋体"/>
        </w:rPr>
        <w:t>)</w:t>
      </w:r>
      <w:r>
        <w:t>如</w:t>
      </w:r>
      <w:r>
        <w:t>图</w:t>
      </w:r>
      <w:r>
        <w:rPr>
          <w:rFonts w:ascii="Times New Roman" w:eastAsia="宋体"/>
        </w:rPr>
        <w:t>1</w:t>
      </w:r>
      <w:r>
        <w:rPr>
          <w:rFonts w:ascii="Times New Roman" w:eastAsia="宋体"/>
          <w:vertAlign w:val="superscript"/>
        </w:rPr>
        <w:t>[</w:t>
      </w:r>
      <w:r>
        <w:rPr>
          <w:rFonts w:ascii="Times New Roman" w:eastAsia="宋体"/>
          <w:vertAlign w:val="superscript"/>
          <w:position w:val="10"/>
        </w:rPr>
        <w:t xml:space="preserve">4</w:t>
      </w:r>
      <w:r>
        <w:rPr>
          <w:rFonts w:ascii="Times New Roman" w:eastAsia="宋体"/>
          <w:vertAlign w:val="superscript"/>
        </w:rPr>
        <w:t>]</w:t>
      </w:r>
      <w:r>
        <w:t>。</w:t>
      </w:r>
    </w:p>
    <w:p w:rsidR="0018722C">
      <w:pPr>
        <w:topLinePunct/>
      </w:pPr>
      <w:r>
        <w:t>其中，胚泡植入，蜕膜发育和胎盘形是妊娠的三大关键环节</w:t>
      </w:r>
      <w:r>
        <w:t>（</w:t>
      </w:r>
      <w:r>
        <w:t xml:space="preserve">图</w:t>
      </w:r>
      <w:r>
        <w:rPr>
          <w:rFonts w:ascii="Times New Roman" w:eastAsia="Times New Roman"/>
        </w:rPr>
        <w:t>2</w:t>
      </w:r>
      <w:r>
        <w:t>）</w:t>
      </w:r>
      <w:r>
        <w:rPr>
          <w:rFonts w:ascii="Times New Roman" w:eastAsia="Times New Roman"/>
          <w:vertAlign w:val="superscript"/>
        </w:rPr>
        <w:t>[</w:t>
      </w:r>
      <w:r>
        <w:rPr>
          <w:rFonts w:ascii="Times New Roman" w:eastAsia="Times New Roman"/>
          <w:vertAlign w:val="superscript"/>
          <w:position w:val="10"/>
        </w:rPr>
        <w:t xml:space="preserve">5-7</w:t>
      </w:r>
      <w:r>
        <w:rPr>
          <w:rFonts w:ascii="Times New Roman" w:eastAsia="Times New Roman"/>
          <w:vertAlign w:val="superscript"/>
        </w:rPr>
        <w:t>]</w:t>
      </w:r>
      <w:r>
        <w:t>。</w:t>
      </w:r>
    </w:p>
    <w:p w:rsidR="0018722C">
      <w:pPr>
        <w:topLinePunct/>
      </w:pPr>
      <w:r>
        <w:t>有研究报道称，近</w:t>
      </w:r>
      <w:r>
        <w:rPr>
          <w:rFonts w:ascii="Times New Roman" w:eastAsia="Times New Roman"/>
        </w:rPr>
        <w:t>75%</w:t>
      </w:r>
      <w:r>
        <w:t>早期妊娠失败是源于胚泡植入或胎盘发育异常</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。胚胎</w:t>
      </w:r>
      <w:r>
        <w:t>植入是一个复杂且精细的调节型时空性侵入过程。在胚胎植入前期，桑椹胚形成开始</w:t>
      </w:r>
      <w:r>
        <w:t>进一步发育，细胞开始出现分化。此时，聚集在胚胎的一端，个体较大的细胞称为内细胞团</w:t>
      </w:r>
      <w:r>
        <w:rPr>
          <w:rFonts w:ascii="Times New Roman" w:eastAsia="Times New Roman"/>
        </w:rPr>
        <w:t>(</w:t>
      </w:r>
      <w:r>
        <w:rPr>
          <w:rFonts w:ascii="Times New Roman" w:eastAsia="Times New Roman"/>
        </w:rPr>
        <w:t xml:space="preserve">inner </w:t>
      </w:r>
      <w:r>
        <w:rPr>
          <w:rFonts w:ascii="Times New Roman" w:eastAsia="Times New Roman"/>
        </w:rPr>
        <w:t>cell </w:t>
      </w:r>
      <w:r>
        <w:rPr>
          <w:rFonts w:ascii="Times New Roman" w:eastAsia="Times New Roman"/>
        </w:rPr>
        <w:t>mass</w:t>
      </w:r>
      <w:r>
        <w:rPr>
          <w:spacing w:val="-2"/>
        </w:rPr>
        <w:t xml:space="preserve">, </w:t>
      </w:r>
      <w:r>
        <w:rPr>
          <w:rFonts w:ascii="Times New Roman" w:eastAsia="Times New Roman"/>
        </w:rPr>
        <w:t>ICM</w:t>
      </w:r>
      <w:r>
        <w:rPr>
          <w:rFonts w:ascii="Times New Roman" w:eastAsia="Times New Roman"/>
        </w:rPr>
        <w:t>)</w:t>
      </w:r>
      <w:r>
        <w:t>，是未分化的胚胎干细胞，具有发育全能性，能发育成</w:t>
      </w:r>
      <w:r>
        <w:t>胎儿的各种组织；沿透明带内壁扩展和排列的个体较小的细胞，称为滋养层细</w:t>
      </w:r>
      <w:r>
        <w:t>胞</w:t>
      </w:r>
    </w:p>
    <w:p w:rsidR="0018722C">
      <w:pPr>
        <w:topLinePunct/>
      </w:pPr>
      <w:r>
        <w:t>（</w:t>
      </w:r>
      <w:r>
        <w:rPr>
          <w:rFonts w:ascii="Times New Roman" w:hAnsi="Times New Roman" w:eastAsia="宋体"/>
        </w:rPr>
        <w:t>trophoblast cell</w:t>
      </w:r>
      <w:r>
        <w:t xml:space="preserve">, </w:t>
      </w:r>
      <w:r>
        <w:rPr>
          <w:rFonts w:ascii="Times New Roman" w:hAnsi="Times New Roman" w:eastAsia="宋体"/>
        </w:rPr>
        <w:t>TC</w:t>
      </w:r>
      <w:r>
        <w:t>）</w:t>
      </w:r>
      <w:r>
        <w:t>，</w:t>
      </w:r>
      <w:r>
        <w:t>它们会发育成胎膜和胎盘</w:t>
      </w:r>
      <w:r>
        <w:rPr>
          <w:rFonts w:ascii="Times New Roman" w:hAnsi="Times New Roman" w:eastAsia="宋体"/>
        </w:rPr>
        <w:t>(</w:t>
      </w:r>
      <w:r>
        <w:rPr>
          <w:spacing w:val="-10"/>
        </w:rPr>
        <w:t>如</w:t>
      </w:r>
      <w:r>
        <w:rPr>
          <w:spacing w:val="-10"/>
        </w:rPr>
        <w:t>图</w:t>
      </w:r>
      <w:r>
        <w:rPr>
          <w:rFonts w:ascii="Times New Roman" w:hAnsi="Times New Roman" w:eastAsia="宋体"/>
        </w:rPr>
        <w:t>3</w:t>
      </w:r>
      <w:r>
        <w:rPr>
          <w:rFonts w:ascii="Times New Roman" w:hAnsi="Times New Roman" w:eastAsia="宋体"/>
        </w:rPr>
        <w:t>)</w:t>
      </w:r>
      <w:r>
        <w:rPr>
          <w:rFonts w:ascii="Times New Roman" w:hAnsi="Times New Roman" w:eastAsia="宋体"/>
          <w:vertAlign w:val="superscript"/>
        </w:rPr>
        <w:t>[</w:t>
      </w:r>
      <w:r>
        <w:rPr>
          <w:rFonts w:ascii="Times New Roman" w:hAnsi="Times New Roman" w:eastAsia="宋体"/>
          <w:vertAlign w:val="superscript"/>
        </w:rPr>
        <w:t xml:space="preserve">8-10</w:t>
      </w:r>
      <w:r>
        <w:rPr>
          <w:rFonts w:ascii="Times New Roman" w:hAnsi="Times New Roman" w:eastAsia="宋体"/>
          <w:vertAlign w:val="superscript"/>
        </w:rPr>
        <w:t>]</w:t>
      </w:r>
      <w:r>
        <w:t>。在小鼠妊娠</w:t>
      </w:r>
      <w:r>
        <w:rPr>
          <w:rFonts w:ascii="Times New Roman" w:hAnsi="Times New Roman" w:eastAsia="宋体"/>
        </w:rPr>
        <w:t>E4~5</w:t>
      </w:r>
      <w:r>
        <w:t>，</w:t>
      </w:r>
      <w:r>
        <w:t>胚泡会首先粘附在子宫上皮细胞表面，并启动胚胎着床程序，此时，围绕于胚泡囊腔</w:t>
      </w:r>
      <w:r>
        <w:t>周围的</w:t>
      </w:r>
      <w:r>
        <w:rPr>
          <w:rFonts w:ascii="Times New Roman" w:hAnsi="Times New Roman" w:eastAsia="宋体"/>
        </w:rPr>
        <w:t>TC</w:t>
      </w:r>
      <w:r>
        <w:t>便开始分化成具有侵润能力的初级滋养层巨细胞</w:t>
      </w:r>
      <w:r>
        <w:t>（</w:t>
      </w:r>
      <w:r>
        <w:rPr>
          <w:rFonts w:ascii="Times New Roman" w:hAnsi="Times New Roman" w:eastAsia="宋体"/>
        </w:rPr>
        <w:t>primary trophoblast </w:t>
      </w:r>
      <w:r>
        <w:rPr>
          <w:rFonts w:ascii="Times New Roman" w:hAnsi="Times New Roman" w:eastAsia="宋体"/>
          <w:spacing w:val="-1"/>
        </w:rPr>
        <w:t>giant </w:t>
      </w:r>
      <w:r>
        <w:rPr>
          <w:rFonts w:ascii="Times New Roman" w:hAnsi="Times New Roman" w:eastAsia="宋体"/>
          <w:spacing w:val="-5"/>
        </w:rPr>
        <w:t>cell</w:t>
      </w:r>
      <w:r>
        <w:rPr>
          <w:rFonts w:ascii="Times New Roman" w:hAnsi="Times New Roman" w:eastAsia="宋体"/>
          <w:spacing w:val="-2"/>
        </w:rPr>
        <w:t>, </w:t>
      </w:r>
      <w:r>
        <w:rPr>
          <w:rFonts w:ascii="Times New Roman" w:hAnsi="Times New Roman" w:eastAsia="宋体"/>
          <w:spacing w:val="-2"/>
        </w:rPr>
        <w:t>pTGC</w:t>
      </w:r>
      <w:r>
        <w:t>）</w:t>
      </w:r>
      <w:r>
        <w:t>。这些</w:t>
      </w:r>
      <w:r>
        <w:rPr>
          <w:rFonts w:ascii="Times New Roman" w:hAnsi="Times New Roman" w:eastAsia="宋体"/>
        </w:rPr>
        <w:t>pTGC</w:t>
      </w:r>
      <w:r>
        <w:t>突破子宫上皮并降解其下的细胞外基质，与姆剃刀血液系统</w:t>
      </w:r>
      <w:r>
        <w:t>产生联系，进一步扩展胚胎植入的发展。至妊娠</w:t>
      </w:r>
      <w:r>
        <w:rPr>
          <w:rFonts w:ascii="Times New Roman" w:hAnsi="Times New Roman" w:eastAsia="宋体"/>
        </w:rPr>
        <w:t>E5~6</w:t>
      </w:r>
      <w:r>
        <w:t>时，着床位点确立。与此同时</w:t>
      </w:r>
      <w:r>
        <w:t>，邻近内细胞团的外周细胞</w:t>
      </w:r>
      <w:r>
        <w:rPr>
          <w:rFonts w:ascii="Times New Roman" w:hAnsi="Times New Roman" w:eastAsia="宋体"/>
        </w:rPr>
        <w:t>——</w:t>
      </w:r>
      <w:r>
        <w:t>极滋养外胚层细胞，通过不断地增殖，形成一个三角锥形的帽状结构，称外胎盘锥</w:t>
      </w:r>
      <w:r>
        <w:t>（</w:t>
      </w:r>
      <w:r>
        <w:rPr>
          <w:rFonts w:ascii="Times New Roman" w:hAnsi="Times New Roman" w:eastAsia="宋体"/>
          <w:spacing w:val="-2"/>
        </w:rPr>
        <w:t>ectoplacental</w:t>
      </w:r>
      <w:r w:rsidR="001852F3">
        <w:rPr>
          <w:rFonts w:ascii="Times New Roman" w:hAnsi="Times New Roman" w:eastAsia="宋体"/>
          <w:spacing w:val="0"/>
        </w:rPr>
        <w:t xml:space="preserve"> </w:t>
      </w:r>
      <w:r>
        <w:rPr>
          <w:rFonts w:ascii="Times New Roman" w:hAnsi="Times New Roman" w:eastAsia="宋体"/>
          <w:spacing w:val="-2"/>
        </w:rPr>
        <w:t>cone</w:t>
      </w:r>
      <w:r>
        <w:rPr>
          <w:rFonts w:ascii="Times New Roman" w:hAnsi="Times New Roman" w:eastAsia="宋体"/>
          <w:spacing w:val="5"/>
        </w:rPr>
        <w:t>, </w:t>
      </w:r>
      <w:r>
        <w:rPr>
          <w:rFonts w:ascii="Times New Roman" w:hAnsi="Times New Roman" w:eastAsia="宋体"/>
        </w:rPr>
        <w:t>EPC</w:t>
      </w:r>
      <w:r>
        <w:t>）</w:t>
      </w:r>
      <w:r>
        <w:rPr>
          <w:rFonts w:ascii="Times New Roman" w:hAnsi="Times New Roman" w:eastAsia="宋体"/>
          <w:vertAlign w:val="superscript"/>
        </w:rPr>
        <w:t>[</w:t>
      </w:r>
      <w:r>
        <w:rPr>
          <w:rFonts w:ascii="Times New Roman" w:hAnsi="Times New Roman" w:eastAsia="宋体"/>
          <w:vertAlign w:val="superscript"/>
          <w:position w:val="10"/>
        </w:rPr>
        <w:t xml:space="preserve">11</w:t>
      </w:r>
      <w:r>
        <w:rPr>
          <w:rFonts w:ascii="Times New Roman" w:hAnsi="Times New Roman" w:eastAsia="宋体"/>
          <w:vertAlign w:val="superscript"/>
        </w:rPr>
        <w:t>]</w:t>
      </w:r>
      <w:r>
        <w:t>。在随后的</w:t>
      </w:r>
      <w:r>
        <w:rPr>
          <w:rFonts w:ascii="Times New Roman" w:hAnsi="Times New Roman" w:eastAsia="宋体"/>
        </w:rPr>
        <w:t>E6~7</w:t>
      </w:r>
      <w:r>
        <w:t>时</w:t>
      </w:r>
      <w:r>
        <w:t>，</w:t>
      </w:r>
    </w:p>
    <w:p w:rsidR="0018722C">
      <w:pPr>
        <w:topLinePunct/>
      </w:pPr>
      <w:r>
        <w:rPr>
          <w:rFonts w:ascii="Times New Roman" w:eastAsia="Times New Roman"/>
        </w:rPr>
        <w:t>EPC</w:t>
      </w:r>
      <w:r>
        <w:t>外围的一部分细胞开始分化，形成一种侵润性较强的次级滋养层巨细胞</w:t>
      </w:r>
      <w:r>
        <w:rPr>
          <w:rFonts w:ascii="Times New Roman" w:eastAsia="Times New Roman"/>
          <w:rFonts w:ascii="Times New Roman" w:eastAsia="Times New Roman"/>
          <w:spacing w:val="-2"/>
        </w:rPr>
        <w:t>（</w:t>
      </w:r>
      <w:r>
        <w:rPr>
          <w:spacing w:val="-10"/>
        </w:rPr>
        <w:t>如</w:t>
      </w:r>
      <w:r>
        <w:rPr>
          <w:spacing w:val="-10"/>
        </w:rPr>
        <w:t>图</w:t>
      </w:r>
      <w:r>
        <w:rPr>
          <w:rFonts w:ascii="Times New Roman" w:eastAsia="Times New Roman"/>
        </w:rPr>
        <w:t>3</w:t>
      </w:r>
      <w:r>
        <w:rPr>
          <w:rFonts w:ascii="Times New Roman" w:eastAsia="Times New Roman"/>
          <w:rFonts w:ascii="Times New Roman" w:eastAsia="Times New Roman"/>
        </w:rPr>
        <w:t>）</w:t>
      </w:r>
      <w:r>
        <w:t>，</w:t>
      </w:r>
      <w:r>
        <w:t>两种滋养层巨细胞绕着胚胎合围成一个环状，又称壁滋养层巨细胞</w:t>
      </w:r>
      <w:r>
        <w:t>（</w:t>
      </w:r>
      <w:r>
        <w:rPr>
          <w:rFonts w:ascii="Times New Roman" w:eastAsia="Times New Roman"/>
        </w:rPr>
        <w:t>parital trophoblast </w:t>
      </w:r>
      <w:r>
        <w:rPr>
          <w:rFonts w:ascii="Times New Roman" w:eastAsia="Times New Roman"/>
          <w:spacing w:val="-2"/>
        </w:rPr>
        <w:t>giant cell</w:t>
      </w:r>
      <w:r>
        <w:rPr>
          <w:spacing w:val="-2"/>
        </w:rPr>
        <w:t xml:space="preserve">, </w:t>
      </w:r>
      <w:r>
        <w:rPr>
          <w:rFonts w:ascii="Times New Roman" w:eastAsia="Times New Roman"/>
          <w:spacing w:val="-2"/>
        </w:rPr>
        <w:t>P-TGC</w:t>
      </w:r>
      <w:r>
        <w:t>）</w:t>
      </w:r>
      <w:r>
        <w:t>。这种</w:t>
      </w:r>
      <w:r>
        <w:rPr>
          <w:rFonts w:ascii="Times New Roman" w:eastAsia="Times New Roman"/>
        </w:rPr>
        <w:t>P-TGC</w:t>
      </w:r>
      <w:r>
        <w:t>与绒毛膜板将在</w:t>
      </w:r>
      <w:r>
        <w:rPr>
          <w:rFonts w:ascii="Times New Roman" w:eastAsia="Times New Roman"/>
        </w:rPr>
        <w:t>E11</w:t>
      </w:r>
      <w:r>
        <w:t>之前，共同形成胎盘雏形，并对胎儿锚定子宫壁和母体</w:t>
      </w:r>
      <w:r>
        <w:rPr>
          <w:rFonts w:ascii="Times New Roman" w:eastAsia="Times New Roman"/>
        </w:rPr>
        <w:t>-</w:t>
      </w:r>
      <w:r>
        <w:t>胚体血液循环系统的重建具有重要作用</w:t>
      </w:r>
      <w:r>
        <w:rPr>
          <w:rFonts w:ascii="Times New Roman" w:eastAsia="Times New Roman"/>
          <w:vertAlign w:val="superscript"/>
        </w:rPr>
        <w:t>[</w:t>
      </w:r>
      <w:r>
        <w:rPr>
          <w:rFonts w:ascii="Times New Roman" w:eastAsia="Times New Roman"/>
          <w:vertAlign w:val="superscript"/>
          <w:position w:val="10"/>
        </w:rPr>
        <w:t xml:space="preserve">12</w:t>
      </w:r>
      <w:r>
        <w:rPr>
          <w:rFonts w:ascii="Times New Roman" w:eastAsia="Times New Roman"/>
          <w:vertAlign w:val="superscript"/>
        </w:rPr>
        <w:t>]</w:t>
      </w:r>
      <w:r>
        <w:t>。</w:t>
      </w:r>
    </w:p>
    <w:p w:rsidR="0018722C">
      <w:pPr>
        <w:pStyle w:val="aff7"/>
        <w:topLinePunct/>
      </w:pPr>
      <w:r>
        <w:drawing>
          <wp:inline>
            <wp:extent cx="5731474" cy="157686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5731474" cy="1576863"/>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图片摘自</w:t>
      </w:r>
      <w:r>
        <w:rPr>
          <w:rFonts w:ascii="Times New Roman" w:hAnsi="Times New Roman" w:eastAsia="Times New Roman" w:cstheme="minorBidi"/>
        </w:rPr>
        <w:t>Lim HJ et al. J Clin Invest. 2010 Apr 1; 120</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 1004–1015</w:t>
      </w:r>
    </w:p>
    <w:p w:rsidR="0018722C">
      <w:pPr>
        <w:pStyle w:val="a9"/>
        <w:topLinePunct/>
      </w:pPr>
      <w:r>
        <w:rPr>
          <w:rFonts w:cstheme="minorBidi" w:hAnsiTheme="minorHAnsi" w:eastAsiaTheme="minorHAnsi" w:asciiTheme="minorHAnsi"/>
        </w:rPr>
        <w:t>图2</w:t>
      </w:r>
      <w:r>
        <w:t xml:space="preserve">  </w:t>
      </w:r>
      <w:r w:rsidRPr="00DB64CE">
        <w:rPr>
          <w:rFonts w:cstheme="minorBidi" w:hAnsiTheme="minorHAnsi" w:eastAsiaTheme="minorHAnsi" w:asciiTheme="minorHAnsi"/>
        </w:rPr>
        <w:t>胚泡植入及发育的子宫切面示意图</w:t>
      </w:r>
    </w:p>
    <w:p w:rsidR="0018722C">
      <w:pPr>
        <w:topLinePunct/>
      </w:pPr>
      <w:r>
        <w:t>在妊娠期间，胚胎的大部分生理功能实现依赖于胎盘的存在和正常运转。胎盘是哺乳动物妊娠期间由胚胎的胚膜和母体子宫内膜联合长成的母子间交换物质的过</w:t>
      </w:r>
      <w:r>
        <w:t>渡性器官，具有供给、代谢、排泄、分泌和免疫等功能。胎盘一旦异常则会引起胎儿</w:t>
      </w:r>
      <w:r>
        <w:t>缺氧、窘迫、营养不良、发育迟缓、智力受损、甚至胎死腹中等现象。在这其中，滋养层细胞体系的健全是胎盘形成与功能维持，胚胎发育及分娩的重要条件</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w:t>
      </w:r>
    </w:p>
    <w:p w:rsidR="0018722C">
      <w:pPr>
        <w:pStyle w:val="aff7"/>
        <w:topLinePunct/>
      </w:pPr>
      <w:r>
        <w:drawing>
          <wp:inline>
            <wp:extent cx="5377896" cy="21396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5377896" cy="2139696"/>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 xml:space="preserve">图片摘自</w:t>
      </w:r>
      <w:r>
        <w:rPr>
          <w:rFonts w:ascii="Times New Roman" w:eastAsia="Times New Roman" w:cstheme="minorBidi" w:hAnsiTheme="minorHAnsi"/>
        </w:rPr>
        <w:t xml:space="preserve">Rossant J et al. Nat Rev Genet. </w:t>
      </w:r>
      <w:r>
        <w:rPr>
          <w:rFonts w:ascii="Times New Roman" w:eastAsia="Times New Roman" w:cstheme="minorBidi" w:hAnsiTheme="minorHAnsi"/>
        </w:rPr>
        <w:t xml:space="preserve">(</w:t>
      </w:r>
      <w:r>
        <w:rPr>
          <w:rFonts w:ascii="Times New Roman" w:eastAsia="Times New Roman" w:cstheme="minorBidi" w:hAnsiTheme="minorHAnsi"/>
        </w:rPr>
        <w:t xml:space="preserve">2001</w:t>
      </w:r>
      <w:r>
        <w:rPr>
          <w:rFonts w:ascii="Times New Roman" w:eastAsia="Times New Roman" w:cstheme="minorBidi" w:hAnsiTheme="minorHAnsi"/>
        </w:rPr>
        <w:t xml:space="preserve">)</w:t>
      </w:r>
    </w:p>
    <w:p w:rsidR="0018722C">
      <w:pPr>
        <w:pStyle w:val="a9"/>
        <w:topLinePunct/>
      </w:pPr>
      <w:r>
        <w:rPr>
          <w:rFonts w:cstheme="minorBidi" w:hAnsiTheme="minorHAnsi" w:eastAsiaTheme="minorHAnsi" w:asciiTheme="minorHAnsi"/>
        </w:rPr>
        <w:t>图3</w:t>
      </w:r>
      <w:r>
        <w:t xml:space="preserve">  </w:t>
      </w:r>
      <w:r w:rsidRPr="00DB64CE">
        <w:rPr>
          <w:rFonts w:cstheme="minorBidi" w:hAnsiTheme="minorHAnsi" w:eastAsiaTheme="minorHAnsi" w:asciiTheme="minorHAnsi"/>
        </w:rPr>
        <w:t>滋养层巨细胞发生发展示意图</w:t>
      </w:r>
    </w:p>
    <w:p w:rsidR="0018722C">
      <w:pPr>
        <w:topLinePunct/>
      </w:pPr>
      <w:r>
        <w:t>在胎盘活跃期间，一方面，源于母体的蜕膜组织直接接触子宫而发挥着作用。</w:t>
      </w:r>
      <w:r>
        <w:t>另一方面，源于胚体的两部分组织结构也发挥着重要作用：一部分是母</w:t>
      </w:r>
      <w:r>
        <w:rPr>
          <w:rFonts w:ascii="Times New Roman" w:eastAsia="Times New Roman"/>
        </w:rPr>
        <w:t>-</w:t>
      </w:r>
      <w:r>
        <w:t>胚交界区</w:t>
      </w:r>
      <w:r>
        <w:t>（</w:t>
      </w:r>
      <w:r>
        <w:rPr>
          <w:rFonts w:ascii="Times New Roman" w:eastAsia="Times New Roman"/>
          <w:spacing w:val="-2"/>
        </w:rPr>
        <w:t>the </w:t>
      </w:r>
      <w:r>
        <w:rPr>
          <w:rFonts w:ascii="Times New Roman" w:eastAsia="Times New Roman"/>
          <w:spacing w:val="-4"/>
        </w:rPr>
        <w:t>j</w:t>
      </w:r>
      <w:r>
        <w:rPr>
          <w:rFonts w:ascii="Times New Roman" w:eastAsia="Times New Roman"/>
        </w:rPr>
        <w:t>un</w:t>
      </w:r>
      <w:r>
        <w:rPr>
          <w:rFonts w:ascii="Times New Roman" w:eastAsia="Times New Roman"/>
          <w:spacing w:val="-1"/>
        </w:rPr>
        <w:t>c</w:t>
      </w:r>
      <w:r>
        <w:rPr>
          <w:rFonts w:ascii="Times New Roman" w:eastAsia="Times New Roman"/>
          <w:spacing w:val="4"/>
        </w:rPr>
        <w:t>t</w:t>
      </w:r>
      <w:r>
        <w:rPr>
          <w:rFonts w:ascii="Times New Roman" w:eastAsia="Times New Roman"/>
          <w:spacing w:val="-11"/>
        </w:rPr>
        <w:t>i</w:t>
      </w:r>
      <w:r>
        <w:rPr>
          <w:rFonts w:ascii="Times New Roman" w:eastAsia="Times New Roman"/>
          <w:spacing w:val="6"/>
        </w:rPr>
        <w:t>o</w:t>
      </w:r>
      <w:r>
        <w:rPr>
          <w:rFonts w:ascii="Times New Roman" w:eastAsia="Times New Roman"/>
        </w:rPr>
        <w:t>n</w:t>
      </w:r>
      <w:r>
        <w:rPr>
          <w:rFonts w:ascii="Times New Roman" w:eastAsia="Times New Roman"/>
          <w:spacing w:val="6"/>
        </w:rPr>
        <w:t>a</w:t>
      </w:r>
      <w:r>
        <w:rPr>
          <w:rFonts w:ascii="Times New Roman" w:eastAsia="Times New Roman"/>
        </w:rPr>
        <w:t>l </w:t>
      </w:r>
      <w:r>
        <w:rPr>
          <w:rFonts w:ascii="Times New Roman" w:eastAsia="Times New Roman"/>
          <w:spacing w:val="-8"/>
        </w:rPr>
        <w:t>z</w:t>
      </w:r>
      <w:r>
        <w:rPr>
          <w:rFonts w:ascii="Times New Roman" w:eastAsia="Times New Roman"/>
          <w:spacing w:val="6"/>
        </w:rPr>
        <w:t>o</w:t>
      </w:r>
      <w:r>
        <w:rPr>
          <w:rFonts w:ascii="Times New Roman" w:eastAsia="Times New Roman"/>
          <w:spacing w:val="-8"/>
        </w:rPr>
        <w:t>n</w:t>
      </w:r>
      <w:r>
        <w:rPr>
          <w:rFonts w:ascii="Times New Roman" w:eastAsia="Times New Roman"/>
        </w:rPr>
        <w:t>e</w:t>
      </w:r>
      <w:r>
        <w:t>）</w:t>
      </w:r>
      <w:r>
        <w:t>，由滋养层巨细胞</w:t>
      </w:r>
      <w:r>
        <w:t>（</w:t>
      </w:r>
      <w:r>
        <w:rPr>
          <w:rFonts w:ascii="Times New Roman" w:eastAsia="Times New Roman"/>
          <w:spacing w:val="1"/>
        </w:rPr>
        <w:t>T</w:t>
      </w:r>
      <w:r>
        <w:rPr>
          <w:rFonts w:ascii="Times New Roman" w:eastAsia="Times New Roman"/>
          <w:spacing w:val="-4"/>
          <w:w w:val="99"/>
        </w:rPr>
        <w:t>G</w:t>
      </w:r>
      <w:r>
        <w:rPr>
          <w:rFonts w:ascii="Times New Roman" w:eastAsia="Times New Roman"/>
          <w:spacing w:val="2"/>
        </w:rPr>
        <w:t>C</w:t>
      </w:r>
      <w:r>
        <w:t>）</w:t>
      </w:r>
      <w:r>
        <w:t>和成胶质滋养层细胞</w:t>
      </w:r>
      <w:r>
        <w:t>（</w:t>
      </w:r>
      <w:r>
        <w:rPr>
          <w:rFonts w:ascii="Times New Roman" w:eastAsia="Times New Roman"/>
        </w:rPr>
        <w:t>s</w:t>
      </w:r>
      <w:r>
        <w:rPr>
          <w:rFonts w:ascii="Times New Roman" w:eastAsia="Times New Roman"/>
        </w:rPr>
        <w:t>p</w:t>
      </w:r>
      <w:r>
        <w:rPr>
          <w:rFonts w:ascii="Times New Roman" w:eastAsia="Times New Roman"/>
        </w:rPr>
        <w:t>o</w:t>
      </w:r>
      <w:r>
        <w:rPr>
          <w:rFonts w:ascii="Times New Roman" w:eastAsia="Times New Roman"/>
        </w:rPr>
        <w:t>ng</w:t>
      </w:r>
      <w:r>
        <w:rPr>
          <w:rFonts w:ascii="Times New Roman" w:eastAsia="Times New Roman"/>
        </w:rPr>
        <w:t>i</w:t>
      </w:r>
      <w:r>
        <w:rPr>
          <w:rFonts w:ascii="Times New Roman" w:eastAsia="Times New Roman"/>
        </w:rPr>
        <w:t>o</w:t>
      </w:r>
      <w:r>
        <w:rPr>
          <w:rFonts w:ascii="Times New Roman" w:eastAsia="Times New Roman"/>
        </w:rPr>
        <w:t>t</w:t>
      </w:r>
      <w:r>
        <w:rPr>
          <w:rFonts w:ascii="Times New Roman" w:eastAsia="Times New Roman"/>
        </w:rPr>
        <w:t>r</w:t>
      </w:r>
      <w:r>
        <w:rPr>
          <w:rFonts w:ascii="Times New Roman" w:eastAsia="Times New Roman"/>
        </w:rPr>
        <w:t>o</w:t>
      </w:r>
      <w:r>
        <w:rPr>
          <w:rFonts w:ascii="Times New Roman" w:eastAsia="Times New Roman"/>
        </w:rPr>
        <w:t>p</w:t>
      </w:r>
      <w:r>
        <w:rPr>
          <w:rFonts w:ascii="Times New Roman" w:eastAsia="Times New Roman"/>
        </w:rPr>
        <w:t>h</w:t>
      </w:r>
      <w:r>
        <w:rPr>
          <w:rFonts w:ascii="Times New Roman" w:eastAsia="Times New Roman"/>
        </w:rPr>
        <w:t>o</w:t>
      </w:r>
      <w:r>
        <w:rPr>
          <w:rFonts w:ascii="Times New Roman" w:eastAsia="Times New Roman"/>
        </w:rPr>
        <w:t>b</w:t>
      </w:r>
      <w:r>
        <w:rPr>
          <w:rFonts w:ascii="Times New Roman" w:eastAsia="Times New Roman"/>
        </w:rPr>
        <w:t>l</w:t>
      </w:r>
      <w:r>
        <w:rPr>
          <w:rFonts w:ascii="Times New Roman" w:eastAsia="Times New Roman"/>
        </w:rPr>
        <w:t>a</w:t>
      </w:r>
      <w:r>
        <w:rPr>
          <w:rFonts w:ascii="Times New Roman" w:eastAsia="Times New Roman"/>
        </w:rPr>
        <w:t>s</w:t>
      </w:r>
      <w:r>
        <w:rPr>
          <w:rFonts w:ascii="Times New Roman" w:eastAsia="Times New Roman"/>
        </w:rPr>
        <w:t>t </w:t>
      </w:r>
      <w:r>
        <w:rPr>
          <w:rFonts w:ascii="Times New Roman" w:eastAsia="Times New Roman"/>
        </w:rPr>
        <w:t>c</w:t>
      </w:r>
      <w:r>
        <w:rPr>
          <w:rFonts w:ascii="Times New Roman" w:eastAsia="Times New Roman"/>
        </w:rPr>
        <w:t>e</w:t>
      </w:r>
      <w:r>
        <w:rPr>
          <w:rFonts w:ascii="Times New Roman" w:eastAsia="Times New Roman"/>
        </w:rPr>
        <w:t>l</w:t>
      </w:r>
      <w:r>
        <w:rPr>
          <w:rFonts w:ascii="Times New Roman" w:eastAsia="Times New Roman"/>
        </w:rPr>
        <w:t>l</w:t>
      </w:r>
      <w:r>
        <w:t>，</w:t>
      </w:r>
    </w:p>
    <w:p w:rsidR="0018722C">
      <w:pPr>
        <w:topLinePunct/>
      </w:pPr>
      <w:r>
        <w:rPr>
          <w:rFonts w:ascii="Times New Roman" w:hAnsi="Times New Roman" w:eastAsia="Times New Roman"/>
        </w:rPr>
        <w:t>SpT</w:t>
      </w:r>
      <w:r>
        <w:t>）</w:t>
      </w:r>
      <w:r>
        <w:t>组成；另一部分是迷路区</w:t>
      </w:r>
      <w:r>
        <w:t>（</w:t>
      </w:r>
      <w:r>
        <w:rPr>
          <w:rFonts w:ascii="Times New Roman" w:hAnsi="Times New Roman" w:eastAsia="Times New Roman"/>
        </w:rPr>
        <w:t>the </w:t>
      </w:r>
      <w:r>
        <w:rPr>
          <w:rFonts w:ascii="Times New Roman" w:hAnsi="Times New Roman" w:eastAsia="Times New Roman"/>
        </w:rPr>
        <w:t>labyrinth </w:t>
      </w:r>
      <w:r>
        <w:rPr>
          <w:rFonts w:ascii="Times New Roman" w:hAnsi="Times New Roman" w:eastAsia="Times New Roman"/>
        </w:rPr>
        <w:t>zone</w:t>
      </w:r>
      <w:r>
        <w:t>）</w:t>
      </w:r>
      <w:r>
        <w:t>，</w:t>
      </w:r>
      <w:r>
        <w:t>由三部分——上皮细胞</w:t>
      </w:r>
      <w:r>
        <w:t>（</w:t>
      </w:r>
      <w:r>
        <w:t>滋养层细胞分化而来</w:t>
      </w:r>
      <w:r>
        <w:t>）</w:t>
      </w:r>
      <w:r>
        <w:t>，</w:t>
      </w:r>
      <w:r>
        <w:t>密集的母</w:t>
      </w:r>
      <w:r>
        <w:rPr>
          <w:rFonts w:ascii="Times New Roman" w:hAnsi="Times New Roman" w:eastAsia="Times New Roman"/>
        </w:rPr>
        <w:t>-</w:t>
      </w:r>
      <w:r>
        <w:t>胚血管网络和源于胚胎中胚层的间质，共同构成的一个</w:t>
      </w:r>
      <w:r>
        <w:t>高度互连的结构。因此，对于小鼠的胎盘来说，主要构成细胞有三类：迷路区的滋养层细胞，成胶质滋养层细胞和滋养层巨细胞</w:t>
      </w:r>
      <w:r>
        <w:rPr>
          <w:rFonts w:ascii="Times New Roman" w:hAnsi="Times New Roman" w:eastAsia="Times New Roman"/>
          <w:vertAlign w:val="superscript"/>
        </w:rPr>
        <w:t>[</w:t>
      </w:r>
      <w:r>
        <w:rPr>
          <w:rFonts w:ascii="Times New Roman" w:hAnsi="Times New Roman" w:eastAsia="Times New Roman"/>
          <w:vertAlign w:val="superscript"/>
        </w:rPr>
        <w:t xml:space="preserve">14</w:t>
      </w:r>
      <w:r>
        <w:rPr>
          <w:rFonts w:ascii="Times New Roman" w:hAnsi="Times New Roman" w:eastAsia="Times New Roman"/>
          <w:vertAlign w:val="superscript"/>
        </w:rPr>
        <w:t>]</w:t>
      </w:r>
      <w:r>
        <w:t>。</w:t>
      </w:r>
    </w:p>
    <w:p w:rsidR="0018722C">
      <w:pPr>
        <w:topLinePunct/>
      </w:pPr>
      <w:r>
        <w:t>在血管交织的迷路区中，最内层的组成细胞叫做合体滋养层细胞</w:t>
      </w:r>
      <w:r>
        <w:rPr>
          <w:rFonts w:ascii="Times New Roman" w:eastAsia="Times New Roman"/>
          <w:rFonts w:hint="eastAsia"/>
        </w:rPr>
        <w:t>，</w:t>
      </w:r>
      <w:r>
        <w:t>简称，</w:t>
      </w:r>
      <w:r>
        <w:rPr>
          <w:rFonts w:ascii="Times New Roman" w:eastAsia="Times New Roman"/>
        </w:rPr>
        <w:t>Syn</w:t>
      </w:r>
    </w:p>
    <w:p w:rsidR="0018722C">
      <w:pPr>
        <w:topLinePunct/>
      </w:pPr>
      <w:r>
        <w:t>（</w:t>
      </w:r>
      <w:r>
        <w:rPr>
          <w:rFonts w:ascii="Times New Roman" w:eastAsia="Times New Roman"/>
        </w:rPr>
        <w:t>syncytiotrophoblast </w:t>
      </w:r>
      <w:r>
        <w:rPr>
          <w:rFonts w:ascii="Times New Roman" w:eastAsia="Times New Roman"/>
        </w:rPr>
        <w:t>cell</w:t>
      </w:r>
      <w:r>
        <w:t>）</w:t>
      </w:r>
      <w:r>
        <w:t>，</w:t>
      </w:r>
      <w:r>
        <w:t>其围绕在胎儿的血管外周，共同参与到绒毛膜板的侵入</w:t>
      </w:r>
      <w:r>
        <w:t>和与母体血窦的互相交叉过程，此外，这种细胞可通过分泌相关的激素和细胞因子以维持妊娠和抑制局部免疫反应的能力，是母体与胎儿进行气体和养分交换的前沿细</w:t>
      </w:r>
      <w:r>
        <w:t>胞</w:t>
      </w:r>
    </w:p>
    <w:p w:rsidR="0018722C">
      <w:pPr>
        <w:topLinePunct/>
      </w:pPr>
      <w:r>
        <w:rPr>
          <w:rFonts w:ascii="Times New Roman" w:eastAsia="Times New Roman"/>
        </w:rPr>
        <w:t>[</w:t>
      </w:r>
      <w:r>
        <w:rPr>
          <w:rFonts w:ascii="Times New Roman" w:eastAsia="Times New Roman"/>
        </w:rPr>
        <w:t xml:space="preserve">15-19</w:t>
      </w:r>
      <w:r>
        <w:rPr>
          <w:rFonts w:ascii="Times New Roman" w:eastAsia="Times New Roman"/>
        </w:rPr>
        <w:t>]</w:t>
      </w:r>
      <w:r>
        <w:t>。在迷路区的最外层是母体和胚胎组织间的接口，由</w:t>
      </w:r>
      <w:r>
        <w:rPr>
          <w:rFonts w:ascii="Times New Roman" w:eastAsia="Times New Roman"/>
        </w:rPr>
        <w:t>EPC</w:t>
      </w:r>
      <w:r>
        <w:t>的二倍体滋养层细胞分</w:t>
      </w:r>
      <w:r>
        <w:t>化而成的多核巨细胞形成。</w:t>
      </w:r>
    </w:p>
    <w:p w:rsidR="0018722C">
      <w:pPr>
        <w:topLinePunct/>
      </w:pPr>
      <w:r>
        <w:t>成胶质滋养层细胞类似于人的细胞滋养层细胞</w:t>
      </w:r>
      <w:r>
        <w:t>（</w:t>
      </w:r>
      <w:r>
        <w:rPr>
          <w:rFonts w:ascii="Times New Roman" w:eastAsia="Times New Roman"/>
        </w:rPr>
        <w:t>cytotrophoblast</w:t>
      </w:r>
      <w:r>
        <w:rPr>
          <w:rFonts w:ascii="Times New Roman" w:eastAsia="Times New Roman"/>
        </w:rPr>
        <w:t> </w:t>
      </w:r>
      <w:r>
        <w:rPr>
          <w:rFonts w:ascii="Times New Roman" w:eastAsia="Times New Roman"/>
        </w:rPr>
        <w:t>cell</w:t>
      </w:r>
      <w:r>
        <w:t>）</w:t>
      </w:r>
      <w:r>
        <w:t>，</w:t>
      </w:r>
      <w:r>
        <w:t>其位于</w:t>
      </w:r>
      <w:r>
        <w:t>迷路滋养层细胞与滋养层巨细胞之间，能产生类固醇和蛋白类激素，如人绒毛膜促性</w:t>
      </w:r>
      <w:r>
        <w:t>腺激素</w:t>
      </w:r>
      <w:r>
        <w:t>（</w:t>
      </w:r>
      <w:r>
        <w:rPr>
          <w:rFonts w:ascii="Times New Roman" w:eastAsia="Times New Roman"/>
        </w:rPr>
        <w:t>HCG</w:t>
      </w:r>
      <w:r>
        <w:t>）</w:t>
      </w:r>
      <w:r>
        <w:t>、胎盘生乳素</w:t>
      </w:r>
      <w:r>
        <w:rPr>
          <w:rFonts w:ascii="Times New Roman" w:eastAsia="Times New Roman"/>
        </w:rPr>
        <w:t>(</w:t>
      </w:r>
      <w:r>
        <w:rPr>
          <w:rFonts w:ascii="Times New Roman" w:eastAsia="Times New Roman"/>
        </w:rPr>
        <w:t xml:space="preserve">PL</w:t>
      </w:r>
      <w:r>
        <w:rPr>
          <w:rFonts w:ascii="Times New Roman" w:eastAsia="Times New Roman"/>
        </w:rPr>
        <w:t>)</w:t>
      </w:r>
      <w:r>
        <w:t>、孕酮等</w:t>
      </w:r>
      <w:r>
        <w:rPr>
          <w:rFonts w:ascii="Times New Roman" w:eastAsia="Times New Roman"/>
          <w:vertAlign w:val="superscript"/>
        </w:rPr>
        <w:t>[</w:t>
      </w:r>
      <w:r>
        <w:rPr>
          <w:rFonts w:ascii="Times New Roman" w:eastAsia="Times New Roman"/>
          <w:vertAlign w:val="superscript"/>
          <w:position w:val="11"/>
        </w:rPr>
        <w:t xml:space="preserve">20</w:t>
      </w:r>
      <w:r>
        <w:rPr>
          <w:rFonts w:ascii="Times New Roman" w:eastAsia="Times New Roman"/>
          <w:vertAlign w:val="superscript"/>
        </w:rPr>
        <w:t>]</w:t>
      </w:r>
      <w:r>
        <w:rPr>
          <w:rFonts w:ascii="Times New Roman" w:eastAsia="Times New Roman"/>
          <w:rFonts w:hint="eastAsia"/>
        </w:rPr>
        <w:t>，</w:t>
      </w:r>
      <w:r>
        <w:t>并可通过不断地分裂、融合，一方面对无法分裂的合体滋养层细胞进行补充，另一方面为绒毛独特的结构特征提供基础支</w:t>
      </w:r>
      <w:r>
        <w:t>撑。虽然细胞滋养层细胞在妊娠晚期，分泌功能会逐渐减弱，变成残存断续的细胞索</w:t>
      </w:r>
      <w:r>
        <w:t>或零散的细胞，但如果缺乏这种细胞的分裂或融合，合体滋养层细胞合成激素的能力</w:t>
      </w:r>
      <w:r>
        <w:t>及物质转运功能将减退。因此，滋养层细胞运作的任何一个环节出现问题都可能导致</w:t>
      </w:r>
      <w:r>
        <w:t>如胎儿生长受限、子痫前期、流产等病理妊娠。</w:t>
      </w:r>
    </w:p>
    <w:p w:rsidR="0018722C">
      <w:pPr>
        <w:topLinePunct/>
      </w:pPr>
      <w:r>
        <w:t>滋养层细胞是哺乳类动物发育期间最早进行分化的一类细胞，源于囊胚的滋养</w:t>
      </w:r>
      <w:r>
        <w:t>外胚层干细胞。其中，一些调节因子在滋养层细胞分化调节期间发挥着重要作用，例如细胞因子信号转导抑制因子</w:t>
      </w:r>
      <w:r>
        <w:rPr>
          <w:rFonts w:ascii="Times New Roman" w:eastAsia="宋体"/>
        </w:rPr>
        <w:t>-</w:t>
      </w:r>
      <w:r>
        <w:rPr>
          <w:rFonts w:ascii="Times New Roman" w:eastAsia="宋体"/>
        </w:rPr>
        <w:t>3</w:t>
      </w:r>
      <w:r>
        <w:t>(</w:t>
      </w:r>
      <w:r>
        <w:rPr>
          <w:rFonts w:ascii="Times New Roman" w:eastAsia="宋体"/>
          <w:spacing w:val="-2"/>
          <w:w w:val="99"/>
        </w:rPr>
        <w:t>s</w:t>
      </w:r>
      <w:r>
        <w:rPr>
          <w:rFonts w:ascii="Times New Roman" w:eastAsia="宋体"/>
          <w:spacing w:val="-8"/>
        </w:rPr>
        <w:t>u</w:t>
      </w:r>
      <w:r>
        <w:rPr>
          <w:rFonts w:ascii="Times New Roman" w:eastAsia="宋体"/>
        </w:rPr>
        <w:t>pp</w:t>
      </w:r>
      <w:r>
        <w:rPr>
          <w:rFonts w:ascii="Times New Roman" w:eastAsia="宋体"/>
          <w:spacing w:val="-2"/>
        </w:rPr>
        <w:t>r</w:t>
      </w:r>
      <w:r>
        <w:rPr>
          <w:rFonts w:ascii="Times New Roman" w:eastAsia="宋体"/>
          <w:spacing w:val="-1"/>
        </w:rPr>
        <w:t>e</w:t>
      </w:r>
      <w:r>
        <w:rPr>
          <w:rFonts w:ascii="Times New Roman" w:eastAsia="宋体"/>
          <w:spacing w:val="-2"/>
          <w:w w:val="99"/>
        </w:rPr>
        <w:t>ss</w:t>
      </w:r>
      <w:r>
        <w:rPr>
          <w:rFonts w:ascii="Times New Roman" w:eastAsia="宋体"/>
          <w:spacing w:val="6"/>
        </w:rPr>
        <w:t>o</w:t>
      </w:r>
      <w:r>
        <w:rPr>
          <w:rFonts w:ascii="Times New Roman" w:eastAsia="宋体"/>
        </w:rPr>
        <w:t>r </w:t>
      </w:r>
      <w:r>
        <w:rPr>
          <w:rFonts w:ascii="Times New Roman" w:eastAsia="宋体"/>
          <w:spacing w:val="6"/>
        </w:rPr>
        <w:t>o</w:t>
      </w:r>
      <w:r>
        <w:rPr>
          <w:rFonts w:ascii="Times New Roman" w:eastAsia="宋体"/>
        </w:rPr>
        <w:t>f </w:t>
      </w:r>
      <w:r>
        <w:rPr>
          <w:rFonts w:ascii="Times New Roman" w:eastAsia="宋体"/>
          <w:spacing w:val="6"/>
        </w:rPr>
        <w:t>c</w:t>
      </w:r>
      <w:r>
        <w:rPr>
          <w:rFonts w:ascii="Times New Roman" w:eastAsia="宋体"/>
        </w:rPr>
        <w:t>y</w:t>
      </w:r>
      <w:r>
        <w:rPr>
          <w:rFonts w:ascii="Times New Roman" w:eastAsia="宋体"/>
          <w:spacing w:val="-4"/>
        </w:rPr>
        <w:t>t</w:t>
      </w:r>
      <w:r>
        <w:rPr>
          <w:rFonts w:ascii="Times New Roman" w:eastAsia="宋体"/>
        </w:rPr>
        <w:t>o</w:t>
      </w:r>
      <w:r>
        <w:rPr>
          <w:rFonts w:ascii="Times New Roman" w:eastAsia="宋体"/>
          <w:spacing w:val="6"/>
        </w:rPr>
        <w:t>k</w:t>
      </w:r>
      <w:r>
        <w:rPr>
          <w:rFonts w:ascii="Times New Roman" w:eastAsia="宋体"/>
          <w:spacing w:val="-4"/>
        </w:rPr>
        <w:t>i</w:t>
      </w:r>
      <w:r>
        <w:rPr>
          <w:rFonts w:ascii="Times New Roman" w:eastAsia="宋体"/>
          <w:spacing w:val="-8"/>
        </w:rPr>
        <w:t>n</w:t>
      </w:r>
      <w:r>
        <w:rPr>
          <w:rFonts w:ascii="Times New Roman" w:eastAsia="宋体"/>
        </w:rPr>
        <w:t>e </w:t>
      </w:r>
      <w:r>
        <w:rPr>
          <w:rFonts w:ascii="Times New Roman" w:eastAsia="宋体"/>
          <w:spacing w:val="5"/>
          <w:w w:val="99"/>
        </w:rPr>
        <w:t>s</w:t>
      </w:r>
      <w:r>
        <w:rPr>
          <w:rFonts w:ascii="Times New Roman" w:eastAsia="宋体"/>
          <w:spacing w:val="-4"/>
        </w:rPr>
        <w:t>i</w:t>
      </w:r>
      <w:r>
        <w:rPr>
          <w:rFonts w:ascii="Times New Roman" w:eastAsia="宋体"/>
        </w:rPr>
        <w:t>g</w:t>
      </w:r>
      <w:r>
        <w:rPr>
          <w:rFonts w:ascii="Times New Roman" w:eastAsia="宋体"/>
          <w:spacing w:val="-8"/>
        </w:rPr>
        <w:t>n</w:t>
      </w:r>
      <w:r>
        <w:rPr>
          <w:rFonts w:ascii="Times New Roman" w:eastAsia="宋体"/>
          <w:spacing w:val="6"/>
        </w:rPr>
        <w:t>a</w:t>
      </w:r>
      <w:r>
        <w:rPr>
          <w:rFonts w:ascii="Times New Roman" w:eastAsia="宋体"/>
          <w:spacing w:val="-4"/>
        </w:rPr>
        <w:t>li</w:t>
      </w:r>
      <w:r>
        <w:rPr>
          <w:rFonts w:ascii="Times New Roman" w:eastAsia="宋体"/>
        </w:rPr>
        <w:t>ng </w:t>
      </w:r>
      <w:r>
        <w:rPr>
          <w:rFonts w:ascii="Times New Roman" w:eastAsia="宋体"/>
          <w:spacing w:val="2"/>
        </w:rPr>
        <w:t>3</w:t>
      </w:r>
      <w:r>
        <w:rPr>
          <w:spacing w:val="-18"/>
        </w:rPr>
        <w:t xml:space="preserve">, </w:t>
      </w:r>
      <w:r>
        <w:rPr>
          <w:spacing w:val="-18"/>
        </w:rPr>
        <w:t>缩写</w:t>
      </w:r>
      <w:r>
        <w:rPr>
          <w:rFonts w:ascii="Times New Roman" w:eastAsia="宋体"/>
          <w:spacing w:val="0"/>
          <w:w w:val="99"/>
        </w:rPr>
        <w:t>S</w:t>
      </w:r>
      <w:r>
        <w:rPr>
          <w:rFonts w:ascii="Times New Roman" w:eastAsia="宋体"/>
          <w:spacing w:val="2"/>
          <w:w w:val="99"/>
        </w:rPr>
        <w:t>O</w:t>
      </w:r>
      <w:r>
        <w:rPr>
          <w:rFonts w:ascii="Times New Roman" w:eastAsia="宋体"/>
          <w:spacing w:val="2"/>
        </w:rPr>
        <w:t>C</w:t>
      </w:r>
      <w:r>
        <w:rPr>
          <w:rFonts w:ascii="Times New Roman" w:eastAsia="宋体"/>
          <w:spacing w:val="0"/>
          <w:w w:val="99"/>
        </w:rPr>
        <w:t>S</w:t>
      </w:r>
      <w:r>
        <w:rPr>
          <w:rFonts w:ascii="Times New Roman" w:eastAsia="宋体"/>
          <w:spacing w:val="0"/>
        </w:rPr>
        <w:t>3</w:t>
      </w:r>
      <w:r>
        <w:rPr>
          <w:spacing w:val="-38"/>
        </w:rPr>
        <w:t>)</w:t>
      </w:r>
      <w:r>
        <w:rPr>
          <w:rFonts w:ascii="Times New Roman" w:eastAsia="宋体"/>
          <w:vertAlign w:val="superscript"/>
        </w:rPr>
        <w:t>[</w:t>
      </w:r>
      <w:r>
        <w:rPr>
          <w:rFonts w:ascii="Times New Roman" w:eastAsia="宋体"/>
          <w:vertAlign w:val="superscript"/>
        </w:rPr>
        <w:t>2</w:t>
      </w:r>
      <w:r>
        <w:rPr>
          <w:rFonts w:ascii="Times New Roman" w:eastAsia="宋体"/>
          <w:vertAlign w:val="superscript"/>
        </w:rPr>
        <w:t>1</w:t>
      </w:r>
      <w:r>
        <w:rPr>
          <w:rFonts w:ascii="Times New Roman" w:eastAsia="宋体"/>
          <w:vertAlign w:val="superscript"/>
        </w:rPr>
        <w:t>-</w:t>
      </w:r>
      <w:r>
        <w:rPr>
          <w:rFonts w:ascii="Times New Roman" w:eastAsia="宋体"/>
          <w:vertAlign w:val="superscript"/>
        </w:rPr>
        <w:t>2</w:t>
      </w:r>
      <w:r>
        <w:rPr>
          <w:rFonts w:ascii="Times New Roman" w:eastAsia="宋体"/>
          <w:vertAlign w:val="superscript"/>
        </w:rPr>
        <w:t>2</w:t>
      </w:r>
      <w:r>
        <w:rPr>
          <w:rFonts w:ascii="Times New Roman" w:eastAsia="宋体"/>
          <w:vertAlign w:val="superscript"/>
        </w:rPr>
        <w:t>]</w:t>
      </w:r>
      <w:r>
        <w:t>和纤维母细胞生长因子</w:t>
      </w:r>
      <w:r>
        <w:rPr>
          <w:rFonts w:ascii="Times New Roman" w:eastAsia="宋体"/>
        </w:rPr>
        <w:t>-4</w:t>
      </w:r>
      <w:r>
        <w:rPr>
          <w:spacing w:val="-3"/>
        </w:rPr>
        <w:t>(</w:t>
      </w:r>
      <w:r>
        <w:rPr>
          <w:rFonts w:ascii="Times New Roman" w:eastAsia="宋体"/>
          <w:spacing w:val="-3"/>
        </w:rPr>
        <w:t>fibroblast </w:t>
      </w:r>
      <w:r>
        <w:rPr>
          <w:rFonts w:ascii="Times New Roman" w:eastAsia="宋体"/>
          <w:spacing w:val="-4"/>
        </w:rPr>
        <w:t>growth </w:t>
      </w:r>
      <w:r>
        <w:rPr>
          <w:rFonts w:ascii="Times New Roman" w:eastAsia="宋体"/>
          <w:spacing w:val="-2"/>
        </w:rPr>
        <w:t>factor-4</w:t>
      </w:r>
      <w:r>
        <w:rPr>
          <w:spacing w:val="-2"/>
        </w:rPr>
        <w:t xml:space="preserve">, </w:t>
      </w:r>
      <w:r>
        <w:rPr>
          <w:rFonts w:ascii="Times New Roman" w:eastAsia="宋体"/>
          <w:spacing w:val="-2"/>
        </w:rPr>
        <w:t>FGF4</w:t>
      </w:r>
      <w:r>
        <w:rPr>
          <w:rFonts w:ascii="Times New Roman" w:eastAsia="宋体"/>
          <w:spacing w:val="-2"/>
        </w:rPr>
        <w:t>)</w:t>
      </w:r>
      <w:r w:rsidR="004B696B">
        <w:rPr>
          <w:rFonts w:ascii="Times New Roman" w:eastAsia="宋体"/>
          <w:spacing w:val="-2"/>
        </w:rPr>
        <w:t xml:space="preserve"> </w:t>
      </w:r>
      <w:r>
        <w:rPr>
          <w:rFonts w:ascii="Times New Roman" w:eastAsia="宋体"/>
          <w:spacing w:val="-2"/>
        </w:rPr>
        <w:t>/</w:t>
      </w:r>
      <w:r>
        <w:t>纤维母细胞生长因子受体</w:t>
      </w:r>
      <w:r>
        <w:rPr>
          <w:rFonts w:ascii="Times New Roman" w:eastAsia="宋体"/>
          <w:spacing w:val="-2"/>
        </w:rPr>
        <w:t>-2</w:t>
      </w:r>
      <w:r>
        <w:rPr>
          <w:spacing w:val="-2"/>
        </w:rPr>
        <w:t>(</w:t>
      </w:r>
      <w:r>
        <w:rPr>
          <w:rFonts w:ascii="Times New Roman" w:eastAsia="宋体"/>
          <w:spacing w:val="-2"/>
        </w:rPr>
        <w:t>FGF </w:t>
      </w:r>
      <w:r>
        <w:rPr>
          <w:rFonts w:ascii="Times New Roman" w:eastAsia="宋体"/>
          <w:spacing w:val="-2"/>
        </w:rPr>
        <w:t>receptor-2</w:t>
      </w:r>
      <w:r>
        <w:rPr>
          <w:spacing w:val="-2"/>
        </w:rPr>
        <w:t xml:space="preserve">, </w:t>
      </w:r>
      <w:r>
        <w:rPr>
          <w:rFonts w:ascii="Times New Roman" w:eastAsia="宋体"/>
          <w:spacing w:val="-2"/>
        </w:rPr>
        <w:t>FGFR2</w:t>
      </w:r>
      <w:r>
        <w:rPr>
          <w:spacing w:val="-2"/>
        </w:rPr>
        <w:t>)</w:t>
      </w:r>
      <w:r>
        <w:rPr>
          <w:rFonts w:ascii="Times New Roman" w:eastAsia="宋体"/>
          <w:vertAlign w:val="superscript"/>
        </w:rPr>
        <w:t>[</w:t>
      </w:r>
      <w:r>
        <w:rPr>
          <w:rFonts w:ascii="Times New Roman" w:eastAsia="宋体"/>
          <w:vertAlign w:val="superscript"/>
          <w:position w:val="10"/>
        </w:rPr>
        <w:t xml:space="preserve">23</w:t>
      </w:r>
      <w:r>
        <w:rPr>
          <w:rFonts w:ascii="Times New Roman" w:eastAsia="宋体"/>
          <w:vertAlign w:val="superscript"/>
        </w:rPr>
        <w:t>]</w:t>
      </w:r>
      <w:r>
        <w:t>，以及对胎盘成熟起重要调节作用的</w:t>
      </w:r>
      <w:r>
        <w:rPr>
          <w:rFonts w:ascii="Times New Roman" w:eastAsia="宋体"/>
        </w:rPr>
        <w:t>SpT</w:t>
      </w:r>
      <w:r>
        <w:rPr>
          <w:spacing w:val="-4"/>
        </w:rPr>
        <w:t xml:space="preserve">, </w:t>
      </w:r>
      <w:r>
        <w:rPr>
          <w:rFonts w:ascii="Times New Roman" w:eastAsia="宋体"/>
        </w:rPr>
        <w:t>TGC</w:t>
      </w:r>
      <w:r>
        <w:rPr>
          <w:rFonts w:ascii="Times New Roman" w:eastAsia="宋体"/>
        </w:rPr>
        <w:t xml:space="preserve"> </w:t>
      </w:r>
      <w:r>
        <w:t>和</w:t>
      </w:r>
    </w:p>
    <w:p w:rsidR="0018722C">
      <w:pPr>
        <w:topLinePunct/>
      </w:pPr>
      <w:r>
        <w:rPr>
          <w:rFonts w:ascii="Times New Roman" w:eastAsia="Times New Roman"/>
        </w:rPr>
        <w:t>Syn</w:t>
      </w:r>
      <w:r>
        <w:t>的分化调控因子</w:t>
      </w:r>
      <w:r>
        <w:rPr>
          <w:rFonts w:ascii="Times New Roman" w:eastAsia="Times New Roman"/>
        </w:rPr>
        <w:t>Mash2</w:t>
      </w:r>
      <w:r>
        <w:t xml:space="preserve">, </w:t>
      </w:r>
      <w:r>
        <w:rPr>
          <w:rFonts w:ascii="Times New Roman" w:eastAsia="Times New Roman"/>
        </w:rPr>
        <w:t>Hand1</w:t>
      </w:r>
      <w:r>
        <w:t>和</w:t>
      </w:r>
      <w:r>
        <w:rPr>
          <w:rFonts w:ascii="Times New Roman" w:eastAsia="Times New Roman"/>
        </w:rPr>
        <w:t>Gcm1</w:t>
      </w:r>
      <w:r>
        <w:t>等</w:t>
      </w:r>
      <w:r>
        <w:rPr>
          <w:rFonts w:ascii="Times New Roman" w:eastAsia="Times New Roman"/>
          <w:vertAlign w:val="superscript"/>
        </w:rPr>
        <w:t>[</w:t>
      </w:r>
      <w:r>
        <w:rPr>
          <w:rFonts w:ascii="Times New Roman" w:eastAsia="Times New Roman"/>
          <w:vertAlign w:val="superscript"/>
        </w:rPr>
        <w:t xml:space="preserve">24-27</w:t>
      </w:r>
      <w:r>
        <w:rPr>
          <w:rFonts w:ascii="Times New Roman" w:eastAsia="Times New Roman"/>
          <w:vertAlign w:val="superscript"/>
        </w:rPr>
        <w:t>]</w:t>
      </w:r>
      <w:r>
        <w:t>。</w:t>
      </w:r>
    </w:p>
    <w:p w:rsidR="0018722C">
      <w:pPr>
        <w:topLinePunct/>
      </w:pPr>
      <w:r>
        <w:t>伴随滋养层细胞的不断分化、分裂和融合，胚胎开始生长发育。在整个发育过</w:t>
      </w:r>
      <w:r>
        <w:t>程中，来自母体的营养物质通过血液源源不断地输送给胎儿，其中，以妊娠中期胎盘</w:t>
      </w:r>
      <w:r>
        <w:t>的出现为标志，母体被要求提供更多的血液来维持胎儿的正常生长，因此，在母胎界面处出现了另一个与胎盘形成与功能维持相关的重要组成</w:t>
      </w:r>
      <w:r>
        <w:rPr>
          <w:rFonts w:ascii="Times New Roman" w:hAnsi="Times New Roman" w:eastAsia="宋体"/>
        </w:rPr>
        <w:t>——</w:t>
      </w:r>
      <w:r>
        <w:t>螺旋动脉。螺旋动脉是子宫</w:t>
      </w:r>
      <w:r>
        <w:rPr>
          <w:rFonts w:ascii="Times New Roman" w:hAnsi="Times New Roman" w:eastAsia="宋体"/>
        </w:rPr>
        <w:t>-</w:t>
      </w:r>
      <w:r>
        <w:t>胎盘循环的母体终端动脉，它可以将母体的新鲜血液直接引入胎盘绒毛内空间进</w:t>
      </w:r>
      <w:r>
        <w:t>行母胚血液交换。众所周知，胎盘形成时必定会伴随有总螺旋动脉的重塑，该生理变</w:t>
      </w:r>
      <w:r>
        <w:t>化是由侵入的滋养层细胞，在</w:t>
      </w:r>
      <w:r>
        <w:rPr>
          <w:rFonts w:ascii="Times New Roman" w:hAnsi="Times New Roman" w:eastAsia="宋体"/>
        </w:rPr>
        <w:t>uNK</w:t>
      </w:r>
      <w:r>
        <w:t>细胞和巨噬细胞的主要侵入配合下，逐步替代螺</w:t>
      </w:r>
      <w:r>
        <w:t>旋动脉壁内皮细胞与肌细胞的过程，螺旋动脉重塑主要依赖的滋养层细胞是胚胎植入后期分化产生的滋养层巨细胞</w:t>
      </w:r>
      <w:r>
        <w:t>（</w:t>
      </w:r>
      <w:r>
        <w:rPr>
          <w:spacing w:val="-2"/>
        </w:rPr>
        <w:t xml:space="preserve">包括初级和次级两种，人体学中称绒毛外滋养细胞，</w:t>
      </w:r>
      <w:r>
        <w:rPr>
          <w:rFonts w:ascii="Times New Roman" w:hAnsi="Times New Roman" w:eastAsia="宋体"/>
          <w:spacing w:val="-3"/>
        </w:rPr>
        <w:t>extravillous</w:t>
      </w:r>
      <w:r w:rsidR="001852F3">
        <w:rPr>
          <w:rFonts w:ascii="Times New Roman" w:hAnsi="Times New Roman" w:eastAsia="宋体"/>
          <w:spacing w:val="2"/>
        </w:rPr>
        <w:t xml:space="preserve"> </w:t>
      </w:r>
      <w:r>
        <w:rPr>
          <w:rFonts w:ascii="Times New Roman" w:hAnsi="Times New Roman" w:eastAsia="宋体"/>
          <w:spacing w:val="-3"/>
        </w:rPr>
        <w:t>cytotrophoblast</w:t>
      </w:r>
      <w:r w:rsidR="001852F3">
        <w:rPr>
          <w:rFonts w:ascii="Times New Roman" w:hAnsi="Times New Roman" w:eastAsia="宋体"/>
          <w:spacing w:val="2"/>
        </w:rPr>
        <w:t xml:space="preserve"> </w:t>
      </w:r>
      <w:r>
        <w:rPr>
          <w:rFonts w:ascii="Times New Roman" w:hAnsi="Times New Roman" w:eastAsia="宋体"/>
          <w:spacing w:val="-3"/>
        </w:rPr>
        <w:t>cells,</w:t>
      </w:r>
      <w:r>
        <w:t>）</w:t>
      </w:r>
      <w:r>
        <w:t>，</w:t>
      </w:r>
      <w:r>
        <w:t>其生物学能力类似于增生时的肿瘤细胞，具备迁</w:t>
      </w:r>
      <w:r>
        <w:t>移、侵入和增生的能力，唯其行为是受机体调控的，在侵入过程中将失去增长能力。</w:t>
      </w:r>
      <w:r>
        <w:t>根据已有文献记载，</w:t>
      </w:r>
      <w:r>
        <w:rPr>
          <w:rFonts w:ascii="Times New Roman" w:hAnsi="Times New Roman" w:eastAsia="宋体"/>
        </w:rPr>
        <w:t>TGC</w:t>
      </w:r>
      <w:r>
        <w:t>功能多种多样，涉及范围相当广泛</w:t>
      </w:r>
      <w:r>
        <w:t>（</w:t>
      </w:r>
      <w:r>
        <w:rPr>
          <w:spacing w:val="-10"/>
        </w:rPr>
        <w:t>如</w:t>
      </w:r>
      <w:r>
        <w:rPr>
          <w:spacing w:val="-10"/>
        </w:rPr>
        <w:t>图</w:t>
      </w:r>
      <w:r>
        <w:rPr>
          <w:rFonts w:ascii="Times New Roman" w:hAnsi="Times New Roman" w:eastAsia="宋体"/>
        </w:rPr>
        <w:t>4</w:t>
      </w:r>
      <w:r>
        <w:t>所示</w:t>
      </w:r>
      <w:r>
        <w:t>）</w:t>
      </w:r>
      <w:r>
        <w:t>，</w:t>
      </w:r>
      <w:r>
        <w:t>其中</w:t>
      </w:r>
      <w:r>
        <w:t>作</w:t>
      </w:r>
    </w:p>
    <w:p w:rsidR="0018722C">
      <w:pPr>
        <w:topLinePunct/>
      </w:pPr>
      <w:r>
        <w:t>用于生殖发育方面的主要功能包括：受精卵植入调节，母体血管网新生</w:t>
      </w:r>
      <w:r>
        <w:t>（</w:t>
      </w:r>
      <w:r>
        <w:rPr>
          <w:spacing w:val="2"/>
        </w:rPr>
        <w:t>蜕膜</w:t>
      </w:r>
      <w:r>
        <w:rPr>
          <w:rFonts w:ascii="Times New Roman" w:eastAsia="Times New Roman"/>
          <w:spacing w:val="-4"/>
        </w:rPr>
        <w:t>/</w:t>
      </w:r>
      <w:r>
        <w:t>胎盘</w:t>
      </w:r>
      <w:r>
        <w:t>）</w:t>
      </w:r>
      <w:r>
        <w:t xml:space="preserve">，</w:t>
      </w:r>
      <w:r>
        <w:t>调节蜕膜细胞分化及调节母体生理功能</w:t>
      </w:r>
      <w:r>
        <w:rPr>
          <w:rFonts w:ascii="Times New Roman" w:eastAsia="Times New Roman"/>
          <w:vertAlign w:val="superscript"/>
        </w:rPr>
        <w:t>[</w:t>
      </w:r>
      <w:r>
        <w:rPr>
          <w:rFonts w:ascii="Times New Roman" w:eastAsia="Times New Roman"/>
          <w:vertAlign w:val="superscript"/>
          <w:position w:val="10"/>
        </w:rPr>
        <w:t xml:space="preserve">28</w:t>
      </w:r>
      <w:r>
        <w:rPr>
          <w:rFonts w:ascii="Times New Roman" w:eastAsia="Times New Roman"/>
          <w:vertAlign w:val="superscript"/>
        </w:rPr>
        <w:t>]</w:t>
      </w:r>
      <w:r>
        <w:t>。</w:t>
      </w:r>
    </w:p>
    <w:p w:rsidR="0018722C">
      <w:pPr>
        <w:pStyle w:val="aff7"/>
        <w:topLinePunct/>
      </w:pPr>
      <w:r>
        <w:drawing>
          <wp:inline>
            <wp:extent cx="5297957" cy="267766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5297957" cy="2677668"/>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 xml:space="preserve">图片摘自</w:t>
      </w:r>
      <w:r>
        <w:rPr>
          <w:rFonts w:ascii="Times New Roman" w:eastAsia="Times New Roman" w:cstheme="minorBidi" w:hAnsiTheme="minorHAnsi"/>
        </w:rPr>
        <w:t xml:space="preserve">Hu D et al. Int J Dev Biol. </w:t>
      </w:r>
      <w:r>
        <w:rPr>
          <w:rFonts w:ascii="Times New Roman" w:eastAsia="Times New Roman" w:cstheme="minorBidi" w:hAnsiTheme="minorHAnsi"/>
        </w:rPr>
        <w:t xml:space="preserve">(</w:t>
      </w:r>
      <w:r>
        <w:rPr>
          <w:rFonts w:ascii="Times New Roman" w:eastAsia="Times New Roman" w:cstheme="minorBidi" w:hAnsiTheme="minorHAnsi"/>
        </w:rPr>
        <w:t xml:space="preserve">2010</w:t>
      </w:r>
      <w:r>
        <w:rPr>
          <w:rFonts w:ascii="Times New Roman" w:eastAsia="Times New Roman" w:cstheme="minorBidi" w:hAnsiTheme="minorHAnsi"/>
        </w:rPr>
        <w:t xml:space="preserve">)</w:t>
      </w:r>
    </w:p>
    <w:p w:rsidR="0018722C">
      <w:pPr>
        <w:pStyle w:val="a9"/>
        <w:topLinePunct/>
      </w:pPr>
      <w:r>
        <w:rPr>
          <w:rFonts w:cstheme="minorBidi" w:hAnsiTheme="minorHAnsi" w:eastAsiaTheme="minorHAnsi" w:asciiTheme="minorHAnsi"/>
        </w:rPr>
        <w:t>图4</w:t>
      </w:r>
      <w:r>
        <w:t xml:space="preserve">  </w:t>
      </w:r>
      <w:r w:rsidRPr="00DB64CE">
        <w:rPr>
          <w:rFonts w:cstheme="minorBidi" w:hAnsiTheme="minorHAnsi" w:eastAsiaTheme="minorHAnsi" w:asciiTheme="minorHAnsi"/>
        </w:rPr>
        <w:t>滋养层巨细胞</w:t>
      </w:r>
      <w:r>
        <w:rPr>
          <w:rFonts w:cstheme="minorBidi" w:hAnsiTheme="minorHAnsi" w:eastAsiaTheme="minorHAnsi" w:asciiTheme="minorHAnsi"/>
        </w:rPr>
        <w:t>（</w:t>
      </w:r>
      <w:r>
        <w:rPr>
          <w:rFonts w:cstheme="minorBidi" w:hAnsiTheme="minorHAnsi" w:eastAsiaTheme="minorHAnsi" w:asciiTheme="minorHAnsi"/>
        </w:rPr>
        <w:t>TGC</w:t>
      </w:r>
      <w:r>
        <w:rPr>
          <w:rFonts w:cstheme="minorBidi" w:hAnsiTheme="minorHAnsi" w:eastAsiaTheme="minorHAnsi" w:asciiTheme="minorHAnsi"/>
        </w:rPr>
        <w:t>）</w:t>
      </w:r>
      <w:r>
        <w:rPr>
          <w:rFonts w:cstheme="minorBidi" w:hAnsiTheme="minorHAnsi" w:eastAsiaTheme="minorHAnsi" w:asciiTheme="minorHAnsi"/>
        </w:rPr>
        <w:t>的功能及主要调节因子一览图</w:t>
      </w:r>
    </w:p>
    <w:p w:rsidR="0018722C">
      <w:pPr>
        <w:topLinePunct/>
      </w:pPr>
      <w:r>
        <w:t>对于人类来说：妊娠</w:t>
      </w:r>
      <w:r>
        <w:rPr>
          <w:rFonts w:ascii="Times New Roman" w:eastAsia="Times New Roman"/>
        </w:rPr>
        <w:t>6</w:t>
      </w:r>
      <w:r>
        <w:t>周时绒毛外滋养细胞侵入子宫蜕膜区。随后，大概在妊</w:t>
      </w:r>
    </w:p>
    <w:p w:rsidR="0018722C">
      <w:pPr>
        <w:topLinePunct/>
      </w:pPr>
      <w:r>
        <w:t>娠</w:t>
      </w:r>
      <w:r>
        <w:rPr>
          <w:rFonts w:ascii="Times New Roman" w:eastAsia="宋体"/>
        </w:rPr>
        <w:t>9</w:t>
      </w:r>
      <w:r>
        <w:t>周时，绒毛外滋养细胞穿越被侵入的滋养层细胞封锁的蜕膜区螺旋动脉，此时胎</w:t>
      </w:r>
      <w:r>
        <w:t>盘的灌注量极少，之后胎盘动脉从胎盘外周开始重塑，血管重塑成功后，胎盘的灌注量增大，氧供量增加，给血管内的滋养层细胞生长和分化提供了极好的条件。可见，</w:t>
      </w:r>
      <w:r w:rsidR="001852F3">
        <w:t xml:space="preserve">侵入的绒毛外滋养细胞广泛作用于螺旋动脉，通过一系列反应使血管内皮细胞凋亡</w:t>
      </w:r>
      <w:r>
        <w:rPr>
          <w:rFonts w:ascii="Times New Roman" w:eastAsia="宋体"/>
          <w:rFonts w:hint="eastAsia"/>
        </w:rPr>
        <w:t>，</w:t>
      </w:r>
      <w:r>
        <w:t>肌层部分消失，最终血管获得明显扩张，供血量剧增。绒毛外滋养细胞在子宫胎盘循环的血管扩容过程中起主要作用</w:t>
      </w:r>
      <w:r>
        <w:rPr>
          <w:rFonts w:ascii="Times New Roman" w:eastAsia="宋体"/>
          <w:rFonts w:hint="eastAsia"/>
        </w:rPr>
        <w:t>，</w:t>
      </w:r>
      <w:r>
        <w:t>在很多子痫前期的病例中</w:t>
      </w:r>
      <w:r>
        <w:rPr>
          <w:rFonts w:ascii="Times New Roman" w:eastAsia="宋体"/>
          <w:rFonts w:hint="eastAsia"/>
        </w:rPr>
        <w:t>，</w:t>
      </w:r>
      <w:r>
        <w:t>可见滋养层细胞侵入受限</w:t>
      </w:r>
      <w:r>
        <w:rPr>
          <w:rFonts w:ascii="Times New Roman" w:eastAsia="宋体"/>
          <w:rFonts w:hint="eastAsia"/>
        </w:rPr>
        <w:t>，</w:t>
      </w:r>
      <w:r>
        <w:t>血管重塑失败</w:t>
      </w:r>
      <w:r>
        <w:rPr>
          <w:rFonts w:ascii="Times New Roman" w:eastAsia="宋体"/>
          <w:rFonts w:hint="eastAsia"/>
        </w:rPr>
        <w:t>，</w:t>
      </w:r>
      <w:r>
        <w:t>子宫胎盘循环血量减少，胎儿发育受限。</w:t>
      </w:r>
    </w:p>
    <w:p w:rsidR="0018722C">
      <w:pPr>
        <w:topLinePunct/>
      </w:pPr>
      <w:r>
        <w:t>磷酸肌醇</w:t>
      </w:r>
      <w:r>
        <w:rPr>
          <w:rFonts w:ascii="Times New Roman" w:hAnsi="Times New Roman" w:eastAsia="宋体"/>
        </w:rPr>
        <w:t>3</w:t>
      </w:r>
      <w:r>
        <w:rPr>
          <w:rFonts w:ascii="Times New Roman" w:hAnsi="Times New Roman" w:eastAsia="宋体"/>
        </w:rPr>
        <w:t> -</w:t>
      </w:r>
      <w:r>
        <w:t>激酶</w:t>
      </w:r>
      <w:r>
        <w:t>（</w:t>
      </w:r>
      <w:r>
        <w:rPr>
          <w:rFonts w:ascii="Times New Roman" w:hAnsi="Times New Roman" w:eastAsia="宋体"/>
        </w:rPr>
        <w:t>PI3Ks</w:t>
      </w:r>
      <w:r>
        <w:t>）</w:t>
      </w:r>
      <w:r>
        <w:t>蛋白家族最早被发现在细胞内信号转导通路中发挥着重要作用，影响并调控者许多生物学变化</w:t>
      </w:r>
      <w:r>
        <w:t>（</w:t>
      </w:r>
      <w:r>
        <w:rPr>
          <w:spacing w:val="-16"/>
        </w:rPr>
        <w:t>图</w:t>
      </w:r>
      <w:r>
        <w:rPr>
          <w:rFonts w:ascii="Times New Roman" w:hAnsi="Times New Roman" w:eastAsia="宋体"/>
        </w:rPr>
        <w:t>5</w:t>
      </w:r>
      <w:r>
        <w:t>）</w:t>
      </w:r>
      <w:r>
        <w:t>。</w:t>
      </w:r>
      <w:r>
        <w:rPr>
          <w:rFonts w:ascii="Times New Roman" w:hAnsi="Times New Roman" w:eastAsia="宋体"/>
        </w:rPr>
        <w:t>PI3Ks</w:t>
      </w:r>
      <w:r>
        <w:t>信号通路的调控复杂</w:t>
      </w:r>
      <w:r>
        <w:t>性主要源于它的多种多样的</w:t>
      </w:r>
      <w:r>
        <w:rPr>
          <w:rFonts w:ascii="Times New Roman" w:hAnsi="Times New Roman" w:eastAsia="宋体"/>
        </w:rPr>
        <w:t>PI3K</w:t>
      </w:r>
      <w:r>
        <w:t>亚型，并根据它们的亚单位结构、调节方式和底物选择性被分为Ⅰ型、Ⅱ型、Ⅲ型</w:t>
      </w:r>
      <w:r>
        <w:rPr>
          <w:rFonts w:ascii="Times New Roman" w:hAnsi="Times New Roman" w:eastAsia="宋体"/>
          <w:vertAlign w:val="superscript"/>
        </w:rPr>
        <w:t>[</w:t>
      </w:r>
      <w:r>
        <w:rPr>
          <w:rFonts w:ascii="Times New Roman" w:hAnsi="Times New Roman" w:eastAsia="宋体"/>
          <w:vertAlign w:val="superscript"/>
          <w:position w:val="11"/>
        </w:rPr>
        <w:t xml:space="preserve">29</w:t>
      </w:r>
      <w:r>
        <w:rPr>
          <w:rFonts w:ascii="Times New Roman" w:hAnsi="Times New Roman" w:eastAsia="宋体"/>
          <w:vertAlign w:val="superscript"/>
        </w:rPr>
        <w:t>]</w:t>
      </w:r>
      <w:r>
        <w:t>。其中研究最广泛的为</w:t>
      </w:r>
      <w:r>
        <w:rPr>
          <w:rFonts w:ascii="Times New Roman" w:hAnsi="Times New Roman" w:eastAsia="宋体"/>
        </w:rPr>
        <w:t>I</w:t>
      </w:r>
      <w:r>
        <w:t>类</w:t>
      </w:r>
      <w:r>
        <w:rPr>
          <w:rFonts w:ascii="Times New Roman" w:hAnsi="Times New Roman" w:eastAsia="宋体"/>
        </w:rPr>
        <w:t>PI3K</w:t>
      </w:r>
      <w:r>
        <w:rPr>
          <w:rFonts w:ascii="Times New Roman" w:hAnsi="Times New Roman" w:eastAsia="宋体"/>
        </w:rPr>
        <w:t>, </w:t>
      </w:r>
      <w:r>
        <w:t>此类</w:t>
      </w:r>
      <w:r>
        <w:rPr>
          <w:rFonts w:ascii="Times New Roman" w:hAnsi="Times New Roman" w:eastAsia="宋体"/>
        </w:rPr>
        <w:t>PI3K</w:t>
      </w:r>
      <w:r>
        <w:t>为异</w:t>
      </w:r>
      <w:r>
        <w:t>源二聚体，由一个调节亚基和一个催化亚基组成。调节亚基含有</w:t>
      </w:r>
      <w:r>
        <w:rPr>
          <w:rFonts w:ascii="Times New Roman" w:hAnsi="Times New Roman" w:eastAsia="宋体"/>
        </w:rPr>
        <w:t>SH2</w:t>
      </w:r>
      <w:r>
        <w:t>和</w:t>
      </w:r>
      <w:r>
        <w:rPr>
          <w:rFonts w:ascii="Times New Roman" w:hAnsi="Times New Roman" w:eastAsia="宋体"/>
        </w:rPr>
        <w:t>SH3</w:t>
      </w:r>
      <w:r>
        <w:t>结构域，</w:t>
      </w:r>
      <w:r>
        <w:t>与含有相应结合位点的靶蛋白相作用，通常称为</w:t>
      </w:r>
      <w:r>
        <w:rPr>
          <w:rFonts w:ascii="Times New Roman" w:hAnsi="Times New Roman" w:eastAsia="宋体"/>
        </w:rPr>
        <w:t>p85</w:t>
      </w:r>
      <w:r>
        <w:t>。催化亚基有</w:t>
      </w:r>
      <w:r>
        <w:rPr>
          <w:rFonts w:ascii="Times New Roman" w:hAnsi="Times New Roman" w:eastAsia="宋体"/>
        </w:rPr>
        <w:t>4</w:t>
      </w:r>
      <w:r>
        <w:t>种，因分子量</w:t>
      </w:r>
      <w:r>
        <w:t>大</w:t>
      </w:r>
    </w:p>
    <w:p w:rsidR="0018722C">
      <w:pPr>
        <w:topLinePunct/>
      </w:pPr>
      <w:r>
        <w:t>约为</w:t>
      </w:r>
      <w:r>
        <w:rPr>
          <w:rFonts w:ascii="Times New Roman" w:hAnsi="Times New Roman" w:eastAsia="Times New Roman"/>
        </w:rPr>
        <w:t>110 kD</w:t>
      </w:r>
      <w:r>
        <w:t>而命名为</w:t>
      </w:r>
      <w:r>
        <w:rPr>
          <w:rFonts w:ascii="Times New Roman" w:hAnsi="Times New Roman" w:eastAsia="Times New Roman"/>
        </w:rPr>
        <w:t>p110α</w:t>
      </w:r>
      <w:r>
        <w:t>，</w:t>
      </w:r>
      <w:r>
        <w:rPr>
          <w:rFonts w:ascii="Times New Roman" w:hAnsi="Times New Roman" w:eastAsia="Times New Roman"/>
        </w:rPr>
        <w:t>β</w:t>
      </w:r>
      <w:r>
        <w:t>，</w:t>
      </w:r>
      <w:r>
        <w:rPr>
          <w:rFonts w:ascii="Times New Roman" w:hAnsi="Times New Roman" w:eastAsia="Times New Roman"/>
        </w:rPr>
        <w:t>δ</w:t>
      </w:r>
      <w:r>
        <w:t>，</w:t>
      </w:r>
      <w:r>
        <w:rPr>
          <w:rFonts w:ascii="Times New Roman" w:hAnsi="Times New Roman" w:eastAsia="Times New Roman"/>
        </w:rPr>
        <w:t>γ</w:t>
      </w:r>
      <w:r>
        <w:t>，分别作为催化性亚单位和另一个能调节其活性与定位的调节性亚单位紧密结合并发挥作用</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30</w:t>
      </w:r>
      <w:r>
        <w:rPr>
          <w:rFonts w:ascii="Times New Roman" w:hAnsi="Times New Roman" w:eastAsia="Times New Roman"/>
          <w:vertAlign w:val="superscript"/>
        </w:rPr>
        <w:t>]</w:t>
      </w:r>
      <w:r>
        <w:t>。与其他亚基</w:t>
      </w:r>
      <w:r>
        <w:rPr>
          <w:rFonts w:ascii="Times New Roman" w:hAnsi="Times New Roman" w:eastAsia="Times New Roman"/>
        </w:rPr>
        <w:t>“</w:t>
      </w:r>
      <w:r>
        <w:t>广泛分布于各种细胞中</w:t>
      </w:r>
      <w:r>
        <w:rPr>
          <w:rFonts w:ascii="Times New Roman" w:hAnsi="Times New Roman" w:eastAsia="Times New Roman"/>
        </w:rPr>
        <w:t>”</w:t>
      </w:r>
      <w:r>
        <w:t>有所不同的是，</w:t>
      </w:r>
      <w:r>
        <w:rPr>
          <w:rFonts w:ascii="Times New Roman" w:hAnsi="Times New Roman" w:eastAsia="Times New Roman"/>
        </w:rPr>
        <w:t>p110δ</w:t>
      </w:r>
      <w:r>
        <w:t>选择性的高表达于白细胞表面</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31-33</w:t>
      </w:r>
      <w:r>
        <w:rPr>
          <w:rFonts w:ascii="Times New Roman" w:hAnsi="Times New Roman" w:eastAsia="Times New Roman"/>
          <w:vertAlign w:val="superscript"/>
        </w:rPr>
        <w:t>]</w:t>
      </w:r>
      <w:r>
        <w:t>，参与免疫调节的一系列相关反应</w:t>
      </w:r>
      <w:r>
        <w:rPr>
          <w:rFonts w:ascii="Times New Roman" w:hAnsi="Times New Roman" w:eastAsia="Times New Roman"/>
          <w:vertAlign w:val="superscript"/>
        </w:rPr>
        <w:t>[</w:t>
      </w:r>
      <w:r>
        <w:rPr>
          <w:rFonts w:ascii="Times New Roman" w:hAnsi="Times New Roman" w:eastAsia="Times New Roman"/>
          <w:vertAlign w:val="superscript"/>
          <w:position w:val="10"/>
        </w:rPr>
        <w:t>3</w:t>
      </w:r>
      <w:r>
        <w:rPr>
          <w:rFonts w:ascii="Times New Roman" w:hAnsi="Times New Roman" w:eastAsia="Times New Roman"/>
          <w:vertAlign w:val="superscript"/>
          <w:position w:val="10"/>
        </w:rPr>
        <w:t>3</w:t>
      </w:r>
      <w:r>
        <w:rPr>
          <w:rFonts w:ascii="Times New Roman" w:hAnsi="Times New Roman" w:eastAsia="Times New Roman"/>
          <w:vertAlign w:val="superscript"/>
          <w:position w:val="10"/>
        </w:rPr>
        <w:t>-</w:t>
      </w:r>
      <w:r>
        <w:rPr>
          <w:rFonts w:ascii="Times New Roman" w:hAnsi="Times New Roman" w:eastAsia="Times New Roman"/>
          <w:vertAlign w:val="superscript"/>
          <w:position w:val="10"/>
        </w:rPr>
        <w:t>3</w:t>
      </w:r>
      <w:r>
        <w:rPr>
          <w:rFonts w:ascii="Times New Roman" w:hAnsi="Times New Roman" w:eastAsia="Times New Roman"/>
          <w:vertAlign w:val="superscript"/>
          <w:position w:val="10"/>
        </w:rPr>
        <w:t>8</w:t>
      </w:r>
      <w:r>
        <w:rPr>
          <w:rFonts w:ascii="Times New Roman" w:hAnsi="Times New Roman" w:eastAsia="Times New Roman"/>
          <w:vertAlign w:val="superscript"/>
        </w:rPr>
        <w:t>]</w:t>
      </w:r>
      <w:r>
        <w:t>，这使得</w:t>
      </w:r>
      <w:r>
        <w:rPr>
          <w:rFonts w:ascii="Times New Roman" w:hAnsi="Times New Roman" w:eastAsia="Times New Roman"/>
        </w:rPr>
        <w:t>P</w:t>
      </w:r>
      <w:r>
        <w:rPr>
          <w:rFonts w:ascii="Times New Roman" w:hAnsi="Times New Roman" w:eastAsia="Times New Roman"/>
        </w:rPr>
        <w:t>I</w:t>
      </w:r>
      <w:r>
        <w:rPr>
          <w:rFonts w:ascii="Times New Roman" w:hAnsi="Times New Roman" w:eastAsia="Times New Roman"/>
        </w:rPr>
        <w:t>3</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p110δ</w:t>
      </w:r>
      <w:r>
        <w:t>信号通路在免疫研究中获得了相对高的关注程度。</w:t>
      </w:r>
    </w:p>
    <w:p w:rsidR="0018722C">
      <w:pPr>
        <w:pStyle w:val="aff7"/>
        <w:topLinePunct/>
      </w:pPr>
      <w:r>
        <w:drawing>
          <wp:inline>
            <wp:extent cx="4705156" cy="3631882"/>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4705156" cy="363188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t xml:space="preserve">  </w:t>
      </w:r>
      <w:r w:rsidRPr="00DB64CE">
        <w:rPr>
          <w:kern w:val="2"/>
          <w:sz w:val="21"/>
          <w:szCs w:val="22"/>
          <w:rFonts w:cstheme="minorBidi" w:hAnsiTheme="minorHAnsi" w:eastAsiaTheme="minorHAnsi" w:asciiTheme="minorHAnsi"/>
        </w:rPr>
        <w:t>PI3K-p110δ</w:t>
      </w:r>
      <w:r w:rsidR="001852F3">
        <w:rPr>
          <w:kern w:val="2"/>
          <w:sz w:val="21"/>
          <w:szCs w:val="22"/>
          <w:rFonts w:cstheme="minorBidi" w:hAnsiTheme="minorHAnsi" w:eastAsiaTheme="minorHAnsi" w:asciiTheme="minorHAnsi"/>
        </w:rPr>
        <w:t xml:space="preserve">通路示意图</w:t>
      </w:r>
    </w:p>
    <w:p w:rsidR="0018722C">
      <w:pPr>
        <w:topLinePunct/>
      </w:pPr>
      <w:r>
        <w:rPr>
          <w:rFonts w:ascii="Times New Roman" w:eastAsia="宋体"/>
        </w:rPr>
        <w:t>PI3K</w:t>
      </w:r>
      <w:r>
        <w:t>主要通过两种方式激活，一种是与具有磷酸化酪氨酸残基的生长因子受体或连接蛋白相互作用</w:t>
      </w:r>
      <w:r>
        <w:rPr>
          <w:rFonts w:ascii="Times New Roman" w:eastAsia="宋体"/>
          <w:spacing w:val="14"/>
          <w:rFonts w:hint="eastAsia"/>
        </w:rPr>
        <w:t>，</w:t>
      </w:r>
      <w:r>
        <w:t>引起二聚体构象改变而被激活</w:t>
      </w:r>
      <w:r>
        <w:rPr>
          <w:rFonts w:ascii="Times New Roman" w:eastAsia="宋体"/>
          <w:spacing w:val="-4"/>
          <w:rFonts w:hint="eastAsia"/>
        </w:rPr>
        <w:t>；</w:t>
      </w:r>
      <w:r>
        <w:t>另一种是通过</w:t>
      </w:r>
      <w:r>
        <w:rPr>
          <w:rFonts w:ascii="Times New Roman" w:eastAsia="宋体"/>
        </w:rPr>
        <w:t>Ras</w:t>
      </w:r>
      <w:r>
        <w:t>和</w:t>
      </w:r>
      <w:r>
        <w:rPr>
          <w:rFonts w:ascii="Times New Roman" w:eastAsia="宋体"/>
        </w:rPr>
        <w:t>p110</w:t>
      </w:r>
      <w:r>
        <w:t>直</w:t>
      </w:r>
      <w:r>
        <w:t>接结合导致</w:t>
      </w:r>
      <w:r>
        <w:rPr>
          <w:rFonts w:ascii="Times New Roman" w:eastAsia="宋体"/>
        </w:rPr>
        <w:t>PI3K</w:t>
      </w:r>
      <w:r>
        <w:t>的活化。</w:t>
      </w:r>
      <w:r>
        <w:rPr>
          <w:rFonts w:ascii="Times New Roman" w:eastAsia="宋体"/>
        </w:rPr>
        <w:t>PI3K</w:t>
      </w:r>
      <w:r>
        <w:t>被激活后，在质膜上产生第二信使</w:t>
      </w:r>
      <w:r>
        <w:rPr>
          <w:rFonts w:ascii="Times New Roman" w:eastAsia="宋体"/>
        </w:rPr>
        <w:t>PIP3</w:t>
      </w:r>
      <w:r>
        <w:t>，然后</w:t>
      </w:r>
      <w:r>
        <w:rPr>
          <w:rFonts w:ascii="Times New Roman" w:eastAsia="宋体"/>
        </w:rPr>
        <w:t>PIP3</w:t>
      </w:r>
      <w:r>
        <w:t>与细胞内含有</w:t>
      </w:r>
      <w:r>
        <w:rPr>
          <w:rFonts w:ascii="Times New Roman" w:eastAsia="宋体"/>
        </w:rPr>
        <w:t>PH</w:t>
      </w:r>
      <w:r>
        <w:t>结构域的信号蛋白</w:t>
      </w:r>
      <w:r>
        <w:rPr>
          <w:rFonts w:ascii="Times New Roman" w:eastAsia="宋体"/>
        </w:rPr>
        <w:t>Akt</w:t>
      </w:r>
      <w:r>
        <w:t>和</w:t>
      </w:r>
      <w:r>
        <w:rPr>
          <w:rFonts w:ascii="Times New Roman" w:eastAsia="宋体"/>
        </w:rPr>
        <w:t>PDK1</w:t>
      </w:r>
      <w:r>
        <w:t>结合，促使</w:t>
      </w:r>
      <w:r>
        <w:rPr>
          <w:rFonts w:ascii="Times New Roman" w:eastAsia="宋体"/>
        </w:rPr>
        <w:t>PDK1</w:t>
      </w:r>
      <w:r>
        <w:t>磷酸化</w:t>
      </w:r>
      <w:r>
        <w:rPr>
          <w:rFonts w:ascii="Times New Roman" w:eastAsia="宋体"/>
        </w:rPr>
        <w:t>Akt</w:t>
      </w:r>
      <w:r>
        <w:t>蛋白</w:t>
      </w:r>
      <w:r>
        <w:t>的</w:t>
      </w:r>
      <w:r>
        <w:rPr>
          <w:rFonts w:ascii="Times New Roman" w:eastAsia="宋体"/>
        </w:rPr>
        <w:t>Ser308</w:t>
      </w:r>
      <w:r>
        <w:t>导致</w:t>
      </w:r>
      <w:r>
        <w:rPr>
          <w:rFonts w:ascii="Times New Roman" w:eastAsia="宋体"/>
        </w:rPr>
        <w:t>Akt</w:t>
      </w:r>
      <w:r>
        <w:t>的活化。</w:t>
      </w:r>
      <w:r>
        <w:rPr>
          <w:rFonts w:ascii="Times New Roman" w:eastAsia="宋体"/>
        </w:rPr>
        <w:t>PI3K</w:t>
      </w:r>
      <w:r>
        <w:t>的活化很大程度上参与到靠近其质膜内侧的多种生</w:t>
      </w:r>
      <w:r>
        <w:t>长因子和信号传导复合物，包括成纤维细胞生长因子</w:t>
      </w:r>
      <w:r>
        <w:rPr>
          <w:rFonts w:ascii="Times New Roman" w:eastAsia="宋体"/>
        </w:rPr>
        <w:t>(</w:t>
      </w:r>
      <w:r>
        <w:rPr>
          <w:rFonts w:ascii="Times New Roman" w:eastAsia="宋体"/>
          <w:spacing w:val="-2"/>
        </w:rPr>
        <w:t xml:space="preserve">FGF</w:t>
      </w:r>
      <w:r>
        <w:rPr>
          <w:rFonts w:ascii="Times New Roman" w:eastAsia="宋体"/>
        </w:rPr>
        <w:t>)</w:t>
      </w:r>
      <w:r>
        <w:t>、血管内皮生长因子</w:t>
      </w:r>
      <w:r>
        <w:rPr>
          <w:rFonts w:ascii="Times New Roman" w:eastAsia="宋体"/>
        </w:rPr>
        <w:t>(</w:t>
      </w:r>
      <w:r>
        <w:rPr>
          <w:rFonts w:ascii="Times New Roman" w:eastAsia="宋体"/>
          <w:spacing w:val="-2"/>
        </w:rPr>
        <w:t xml:space="preserve">VEGF</w:t>
      </w:r>
      <w:r>
        <w:rPr>
          <w:rFonts w:ascii="Times New Roman" w:eastAsia="宋体"/>
        </w:rPr>
        <w:t>)</w:t>
      </w:r>
      <w:r>
        <w:t>、人生长因子</w:t>
      </w:r>
      <w:r>
        <w:rPr>
          <w:rFonts w:ascii="Times New Roman" w:eastAsia="宋体"/>
        </w:rPr>
        <w:t>(</w:t>
      </w:r>
      <w:r>
        <w:rPr>
          <w:rFonts w:ascii="Times New Roman" w:eastAsia="宋体"/>
          <w:spacing w:val="-2"/>
        </w:rPr>
        <w:t xml:space="preserve">HGF</w:t>
      </w:r>
      <w:r>
        <w:rPr>
          <w:rFonts w:ascii="Times New Roman" w:eastAsia="宋体"/>
        </w:rPr>
        <w:t>)</w:t>
      </w:r>
      <w:r>
        <w:t>、血管生成素</w:t>
      </w:r>
      <w:r>
        <w:rPr>
          <w:rFonts w:ascii="Times New Roman" w:eastAsia="宋体"/>
        </w:rPr>
        <w:t>I</w:t>
      </w:r>
      <w:r>
        <w:rPr>
          <w:rFonts w:ascii="Times New Roman" w:eastAsia="宋体"/>
        </w:rPr>
        <w:t>(</w:t>
      </w:r>
      <w:r>
        <w:rPr>
          <w:rFonts w:ascii="Times New Roman" w:eastAsia="宋体"/>
        </w:rPr>
        <w:t>Ang1</w:t>
      </w:r>
      <w:r>
        <w:rPr>
          <w:rFonts w:ascii="Times New Roman" w:eastAsia="宋体"/>
        </w:rPr>
        <w:t>)</w:t>
      </w:r>
      <w:r>
        <w:t>和胰岛素并激活</w:t>
      </w:r>
      <w:r>
        <w:rPr>
          <w:rFonts w:ascii="Times New Roman" w:eastAsia="宋体"/>
        </w:rPr>
        <w:t>PI3K</w:t>
      </w:r>
      <w:r>
        <w:t>通路。目前</w:t>
      </w:r>
      <w:r>
        <w:t>，</w:t>
      </w:r>
    </w:p>
    <w:p w:rsidR="0018722C">
      <w:pPr>
        <w:topLinePunct/>
      </w:pPr>
      <w:r>
        <w:rPr>
          <w:rFonts w:ascii="Times New Roman" w:eastAsia="Times New Roman"/>
        </w:rPr>
        <w:t>PI3K</w:t>
      </w:r>
      <w:r>
        <w:t>信号通路已报道的生物调节功能涉及细胞代谢调节，细胞周期调控，细胞生长凋亡，细胞支架重排和迁移，免疫反应，血管生成和心血管稳态等多种生物学过程。</w:t>
      </w:r>
    </w:p>
    <w:p w:rsidR="0018722C">
      <w:pPr>
        <w:topLinePunct/>
      </w:pPr>
      <w:r>
        <w:rPr>
          <w:rFonts w:ascii="Times New Roman" w:eastAsia="Times New Roman"/>
        </w:rPr>
        <w:t>Akt</w:t>
      </w:r>
      <w:r>
        <w:t>是丝氨酸苏氨酸蛋白激酶，为</w:t>
      </w:r>
      <w:r>
        <w:rPr>
          <w:rFonts w:ascii="Times New Roman" w:eastAsia="Times New Roman"/>
        </w:rPr>
        <w:t>P13K</w:t>
      </w:r>
      <w:r>
        <w:t>的下游效应物，在调控细胞生存、血管生成</w:t>
      </w:r>
      <w:r>
        <w:t>和肿瘤形成中扮演着重要的角色。</w:t>
      </w:r>
    </w:p>
    <w:p w:rsidR="0018722C">
      <w:pPr>
        <w:topLinePunct/>
      </w:pPr>
      <w:r>
        <w:t>近年</w:t>
      </w:r>
      <w:r>
        <w:t>有文章报道，</w:t>
      </w:r>
      <w:r>
        <w:rPr>
          <w:rFonts w:ascii="Times New Roman" w:hAnsi="Times New Roman" w:eastAsia="Times New Roman"/>
        </w:rPr>
        <w:t>p110α</w:t>
      </w:r>
      <w:r>
        <w:t>与</w:t>
      </w:r>
      <w:r>
        <w:rPr>
          <w:rFonts w:ascii="Times New Roman" w:hAnsi="Times New Roman" w:eastAsia="Times New Roman"/>
        </w:rPr>
        <w:t>p110β</w:t>
      </w:r>
      <w:r>
        <w:t>的缺失会造成胚胎致死，主要原因与胎儿自</w:t>
      </w:r>
      <w:r>
        <w:t>身的血管生成障碍有关，但巨文献描述，</w:t>
      </w:r>
      <w:r>
        <w:rPr>
          <w:rFonts w:ascii="Times New Roman" w:hAnsi="Times New Roman" w:eastAsia="Times New Roman"/>
        </w:rPr>
        <w:t>p110δ</w:t>
      </w:r>
      <w:r>
        <w:t>亚基的缺失不会导致胚胎致死情况</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39</w:t>
      </w:r>
      <w:r>
        <w:rPr>
          <w:rFonts w:ascii="Times New Roman" w:hAnsi="Times New Roman" w:eastAsia="Times New Roman"/>
          <w:vertAlign w:val="superscript"/>
        </w:rPr>
        <w:t>]</w:t>
      </w:r>
      <w:r>
        <w:t>；</w:t>
      </w:r>
      <w:r w:rsidR="001852F3">
        <w:t xml:space="preserve">体外检测显示，自卵裂至桑葚胚形成，</w:t>
      </w:r>
      <w:r>
        <w:rPr>
          <w:rFonts w:ascii="Times New Roman" w:hAnsi="Times New Roman" w:eastAsia="Times New Roman"/>
        </w:rPr>
        <w:t>p110δ</w:t>
      </w:r>
      <w:r>
        <w:t>一直存在较高的表达水平</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40</w:t>
      </w:r>
      <w:r>
        <w:rPr>
          <w:rFonts w:ascii="Times New Roman" w:hAnsi="Times New Roman" w:eastAsia="Times New Roman"/>
          <w:vertAlign w:val="superscript"/>
        </w:rPr>
        <w:t>]</w:t>
      </w:r>
      <w:r>
        <w:t>。此外，在</w:t>
      </w:r>
      <w:r>
        <w:t>我们的前期实验结果中显示：</w:t>
      </w:r>
      <w:r>
        <w:rPr>
          <w:rFonts w:ascii="Times New Roman" w:hAnsi="Times New Roman" w:eastAsia="Times New Roman"/>
        </w:rPr>
        <w:t>p110δ</w:t>
      </w:r>
      <w:r>
        <w:t>在血管壁结构的维持中发挥着至关重要的作用</w:t>
      </w:r>
      <w:r>
        <w:rPr>
          <w:rFonts w:ascii="Times New Roman" w:hAnsi="Times New Roman" w:eastAsia="Times New Roman"/>
          <w:vertAlign w:val="superscript"/>
        </w:rPr>
        <w:t>[</w:t>
      </w:r>
      <w:r>
        <w:rPr>
          <w:rFonts w:ascii="Times New Roman" w:hAnsi="Times New Roman" w:eastAsia="Times New Roman"/>
          <w:vertAlign w:val="superscript"/>
          <w:position w:val="11"/>
        </w:rPr>
        <w:t>4</w:t>
      </w:r>
      <w:r>
        <w:rPr>
          <w:rFonts w:ascii="Times New Roman" w:hAnsi="Times New Roman" w:eastAsia="Times New Roman"/>
          <w:vertAlign w:val="superscript"/>
          <w:position w:val="11"/>
        </w:rPr>
        <w:t>1</w:t>
      </w:r>
      <w:r>
        <w:rPr>
          <w:rFonts w:ascii="Times New Roman" w:hAnsi="Times New Roman" w:eastAsia="Times New Roman"/>
          <w:vertAlign w:val="superscript"/>
        </w:rPr>
        <w:t>]</w:t>
      </w:r>
      <w:r>
        <w:t>。</w:t>
      </w:r>
    </w:p>
    <w:p w:rsidR="0018722C">
      <w:pPr>
        <w:topLinePunct/>
      </w:pPr>
      <w:r>
        <w:t>自从病理学学者以人为本，以考察病理现象为主，把</w:t>
      </w:r>
      <w:r>
        <w:rPr>
          <w:rFonts w:ascii="Times New Roman" w:hAnsi="Times New Roman" w:eastAsia="Times New Roman"/>
        </w:rPr>
        <w:t>“</w:t>
      </w:r>
      <w:r>
        <w:t>动物模型</w:t>
      </w:r>
      <w:r>
        <w:rPr>
          <w:rFonts w:ascii="Times New Roman" w:hAnsi="Times New Roman" w:eastAsia="Times New Roman"/>
        </w:rPr>
        <w:t>”</w:t>
      </w:r>
      <w:r>
        <w:t>的研究与开发工作提上议事日程以来，</w:t>
      </w:r>
      <w:r>
        <w:rPr>
          <w:rFonts w:ascii="Times New Roman" w:hAnsi="Times New Roman" w:eastAsia="Times New Roman"/>
        </w:rPr>
        <w:t>“</w:t>
      </w:r>
      <w:r>
        <w:t>动物模型</w:t>
      </w:r>
      <w:r>
        <w:rPr>
          <w:rFonts w:ascii="Times New Roman" w:hAnsi="Times New Roman" w:eastAsia="Times New Roman"/>
        </w:rPr>
        <w:t>”</w:t>
      </w:r>
      <w:r>
        <w:t>受到各方学者的广泛关注与积极投入。</w:t>
      </w:r>
    </w:p>
    <w:p w:rsidR="0018722C">
      <w:pPr>
        <w:topLinePunct/>
      </w:pPr>
      <w:r>
        <w:t>人类疾病的动物模型</w:t>
      </w:r>
      <w:r>
        <w:t>（</w:t>
      </w:r>
      <w:r>
        <w:rPr>
          <w:rFonts w:ascii="Times New Roman" w:eastAsia="Times New Roman"/>
        </w:rPr>
        <w:t>animal model </w:t>
      </w:r>
      <w:r>
        <w:rPr>
          <w:rFonts w:ascii="Times New Roman" w:eastAsia="Times New Roman"/>
          <w:spacing w:val="2"/>
        </w:rPr>
        <w:t>of</w:t>
      </w:r>
      <w:r>
        <w:rPr>
          <w:rFonts w:ascii="Times New Roman" w:eastAsia="Times New Roman"/>
          <w:spacing w:val="2"/>
        </w:rPr>
        <w:t> </w:t>
      </w:r>
      <w:r>
        <w:rPr>
          <w:rFonts w:ascii="Times New Roman" w:eastAsia="Times New Roman"/>
        </w:rPr>
        <w:t>human </w:t>
      </w:r>
      <w:r>
        <w:rPr>
          <w:rFonts w:ascii="Times New Roman" w:eastAsia="Times New Roman"/>
          <w:spacing w:val="-2"/>
        </w:rPr>
        <w:t>diseases</w:t>
      </w:r>
      <w:r>
        <w:t>）</w:t>
      </w:r>
      <w:r>
        <w:t>是生命科学研究中具有人类疾病模拟性的动物</w:t>
      </w:r>
      <w:r>
        <w:rPr>
          <w:rFonts w:ascii="Times New Roman" w:eastAsia="Times New Roman"/>
          <w:rFonts w:hint="eastAsia"/>
        </w:rPr>
        <w:t>，</w:t>
      </w:r>
      <w:r>
        <w:t>而小鼠是使用数量最多的哺乳类实验动物。小鼠具有体型小，</w:t>
      </w:r>
      <w:r>
        <w:t>繁殖力强，饲养成本低的优点，更重要的是小鼠遗传资源丰富。到目前为止，已经培</w:t>
      </w:r>
      <w:r>
        <w:t>育了</w:t>
      </w:r>
      <w:r>
        <w:rPr>
          <w:rFonts w:ascii="Times New Roman" w:eastAsia="Times New Roman"/>
        </w:rPr>
        <w:t>478</w:t>
      </w:r>
      <w:r>
        <w:t>个近交系</w:t>
      </w:r>
      <w:r>
        <w:t>（</w:t>
      </w:r>
      <w:r>
        <w:rPr>
          <w:rFonts w:ascii="Times New Roman" w:eastAsia="Times New Roman"/>
          <w:spacing w:val="-2"/>
        </w:rPr>
        <w:t>inbred </w:t>
      </w:r>
      <w:r>
        <w:rPr>
          <w:rFonts w:ascii="Times New Roman" w:eastAsia="Times New Roman"/>
        </w:rPr>
        <w:t>strain</w:t>
      </w:r>
      <w:r>
        <w:t>）</w:t>
      </w:r>
      <w:r>
        <w:t>小鼠，通过自发突变、诱发突变和转基因技术等途</w:t>
      </w:r>
      <w:r>
        <w:t>径培育并保存了</w:t>
      </w:r>
      <w:r>
        <w:rPr>
          <w:rFonts w:ascii="Times New Roman" w:eastAsia="Times New Roman"/>
        </w:rPr>
        <w:t>2000</w:t>
      </w:r>
      <w:r>
        <w:t>多个突变品系</w:t>
      </w:r>
      <w:r>
        <w:rPr>
          <w:rFonts w:ascii="Times New Roman" w:eastAsia="Times New Roman"/>
          <w:vertAlign w:val="superscript"/>
        </w:rPr>
        <w:t>[</w:t>
      </w:r>
      <w:r>
        <w:rPr>
          <w:rFonts w:ascii="Times New Roman" w:eastAsia="Times New Roman"/>
          <w:vertAlign w:val="superscript"/>
          <w:position w:val="11"/>
        </w:rPr>
        <w:t xml:space="preserve">42-43</w:t>
      </w:r>
      <w:r>
        <w:rPr>
          <w:rFonts w:ascii="Times New Roman" w:eastAsia="Times New Roman"/>
          <w:vertAlign w:val="superscript"/>
        </w:rPr>
        <w:t>]</w:t>
      </w:r>
      <w:r>
        <w:t>。作为人类基因组计划的一部分，小鼠基因组序列的测定已经完成</w:t>
      </w:r>
      <w:r>
        <w:rPr>
          <w:rFonts w:ascii="Times New Roman" w:eastAsia="Times New Roman"/>
          <w:vertAlign w:val="superscript"/>
        </w:rPr>
        <w:t>[</w:t>
      </w:r>
      <w:r>
        <w:rPr>
          <w:rFonts w:ascii="Times New Roman" w:eastAsia="Times New Roman"/>
          <w:vertAlign w:val="superscript"/>
          <w:position w:val="10"/>
        </w:rPr>
        <w:t xml:space="preserve">44</w:t>
      </w:r>
      <w:r>
        <w:rPr>
          <w:rFonts w:ascii="Times New Roman" w:eastAsia="Times New Roman"/>
          <w:vertAlign w:val="superscript"/>
        </w:rPr>
        <w:t>]</w:t>
      </w:r>
      <w:r>
        <w:t>，小鼠的基因组和人类基因组序列非常相似，几乎所有人类基因都可以在小鼠身上找到同源基因</w:t>
      </w:r>
      <w:r>
        <w:rPr>
          <w:rFonts w:ascii="Times New Roman" w:eastAsia="Times New Roman"/>
          <w:vertAlign w:val="superscript"/>
        </w:rPr>
        <w:t>[</w:t>
      </w:r>
      <w:r>
        <w:rPr>
          <w:rFonts w:ascii="Times New Roman" w:eastAsia="Times New Roman"/>
          <w:vertAlign w:val="superscript"/>
          <w:position w:val="10"/>
        </w:rPr>
        <w:t xml:space="preserve">45-46</w:t>
      </w:r>
      <w:r>
        <w:rPr>
          <w:rFonts w:ascii="Times New Roman" w:eastAsia="Times New Roman"/>
          <w:vertAlign w:val="superscript"/>
        </w:rPr>
        <w:t>]</w:t>
      </w:r>
      <w:r>
        <w:t>。在科学研究中</w:t>
      </w:r>
      <w:r>
        <w:rPr>
          <w:b/>
        </w:rPr>
        <w:t>使用基因工程动物模型的最</w:t>
      </w:r>
      <w:r>
        <w:rPr>
          <w:b/>
        </w:rPr>
        <w:t>大优越性在于</w:t>
      </w:r>
      <w:r>
        <w:t>能在动物整体水平观察所改变基因在疾病演进过程中各阶段的生物学</w:t>
      </w:r>
      <w:r>
        <w:t>功能，探讨其在动物体内的组织特异性的表达或调控过程，是一般的体外实验所无法比拟的。</w:t>
      </w:r>
    </w:p>
    <w:p w:rsidR="0018722C">
      <w:pPr>
        <w:topLinePunct/>
      </w:pPr>
      <w:r>
        <w:t>由此，我们假设</w:t>
      </w:r>
      <w:r>
        <w:rPr>
          <w:rFonts w:ascii="Times New Roman" w:hAnsi="Times New Roman" w:eastAsia="Times New Roman"/>
        </w:rPr>
        <w:t>PI3K-p110δ</w:t>
      </w:r>
      <w:r>
        <w:t>信号通路将一定程度地在生殖发育环节中产生影</w:t>
      </w:r>
      <w:r>
        <w:t>响。其中，在妊娠期间发挥重要作用的滋养层细胞及由其参与构成的母胎血液交换区</w:t>
      </w:r>
      <w:r>
        <w:t>域</w:t>
      </w:r>
      <w:r>
        <w:rPr>
          <w:rFonts w:ascii="Times New Roman" w:hAnsi="Times New Roman" w:eastAsia="Times New Roman"/>
        </w:rPr>
        <w:t>——</w:t>
      </w:r>
      <w:r>
        <w:t>胎盘，将是本课题着重观察的对象。</w:t>
      </w:r>
    </w:p>
    <w:p w:rsidR="0018722C">
      <w:pPr>
        <w:pStyle w:val="cw6"/>
        <w:spacing w:before="202"/>
        <w:topLinePunct/>
      </w:pPr>
      <w:bookmarkStart w:id="971072" w:name="_Toc686971072"/>
      <w:bookmarkStart w:name="课题的研究思路 " w:id="10"/>
      <w:bookmarkEnd w:id="10"/>
      <w:r>
        <w:rPr>
          <w:kern w:val="2"/>
          <w:sz w:val="30"/>
          <w:szCs w:val="30"/>
          <w:rFonts w:cstheme="minorBidi" w:hAnsiTheme="minorHAnsi" w:eastAsiaTheme="minorHAnsi" w:asciiTheme="minorHAnsi" w:ascii="黑体" w:hAnsi="黑体" w:eastAsia="黑体" w:cs="黑体"/>
        </w:rPr>
        <w:t>课题的研究思路</w:t>
      </w:r>
      <w:bookmarkEnd w:id="971072"/>
    </w:p>
    <w:p w:rsidR="0018722C">
      <w:pPr>
        <w:topLinePunct/>
      </w:pPr>
      <w:r>
        <w:t>本课题拟探寻</w:t>
      </w:r>
      <w:r>
        <w:rPr>
          <w:rFonts w:ascii="Times New Roman" w:hAnsi="Times New Roman" w:eastAsia="Times New Roman"/>
        </w:rPr>
        <w:t>PI3K-P110δ</w:t>
      </w:r>
      <w:r>
        <w:t>信号在生殖发育过程中是否，在何处发挥调节作用，</w:t>
      </w:r>
      <w:r>
        <w:t>探讨其可能参与的分子调节机制。主要内容如下：</w:t>
      </w:r>
    </w:p>
    <w:p w:rsidR="0018722C">
      <w:pPr>
        <w:topLinePunct/>
      </w:pPr>
      <w:r>
        <w:t>（</w:t>
      </w:r>
      <w:r>
        <w:rPr>
          <w:rFonts w:ascii="Times New Roman" w:hAnsi="Times New Roman" w:eastAsia="Times New Roman"/>
        </w:rPr>
        <w:t>1</w:t>
      </w:r>
      <w:r>
        <w:t>）</w:t>
      </w:r>
      <w:r>
        <w:t>以基因工程小鼠模型</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以及其同背景对照鼠</w:t>
      </w:r>
      <w:r>
        <w:rPr>
          <w:rFonts w:ascii="Times New Roman" w:hAnsi="Times New Roman" w:eastAsia="Times New Roman"/>
        </w:rPr>
        <w:t>p110δ</w:t>
      </w:r>
      <w:r>
        <w:rPr>
          <w:rFonts w:ascii="Times New Roman" w:hAnsi="Times New Roman" w:eastAsia="Times New Roman"/>
        </w:rPr>
        <w:t>WT</w:t>
      </w:r>
      <w:r>
        <w:t>作为实</w:t>
      </w:r>
      <w:r>
        <w:t>验研究对象，分别将这两种基因型的小鼠进行组合配对，观察并记录</w:t>
      </w:r>
      <w:r>
        <w:rPr>
          <w:rFonts w:ascii="Times New Roman" w:hAnsi="Times New Roman" w:eastAsia="Times New Roman"/>
        </w:rPr>
        <w:t>p110δ</w:t>
      </w:r>
      <w:r>
        <w:t>突变失活</w:t>
      </w:r>
      <w:r>
        <w:t>后，小鼠的生殖发育状况是否受到影响；</w:t>
      </w:r>
    </w:p>
    <w:p w:rsidR="0018722C">
      <w:pPr>
        <w:topLinePunct/>
      </w:pPr>
      <w:r>
        <w:t>（</w:t>
      </w:r>
      <w:r>
        <w:rPr>
          <w:rFonts w:ascii="Times New Roman" w:hAnsi="Times New Roman" w:eastAsia="Times New Roman"/>
        </w:rPr>
        <w:t>2</w:t>
      </w:r>
      <w:r>
        <w:t>）</w:t>
      </w:r>
      <w:r>
        <w:t xml:space="preserve">进一步探索</w:t>
      </w:r>
      <w:r>
        <w:rPr>
          <w:rFonts w:ascii="Times New Roman" w:hAnsi="Times New Roman" w:eastAsia="Times New Roman"/>
        </w:rPr>
        <w:t>p110δ</w:t>
      </w:r>
      <w:r>
        <w:t>参与活动的生殖生育环节及其缺失后造成的生理及机能的影响并初步检测涉及的致病原因；</w:t>
      </w:r>
    </w:p>
    <w:p w:rsidR="0018722C">
      <w:pPr>
        <w:topLinePunct/>
      </w:pPr>
      <w:r>
        <w:t>（</w:t>
      </w:r>
      <w:r>
        <w:rPr>
          <w:rFonts w:ascii="Times New Roman" w:eastAsia="Times New Roman"/>
        </w:rPr>
        <w:t>3</w:t>
      </w:r>
      <w:r>
        <w:t>）</w:t>
      </w:r>
      <w:r>
        <w:t>针对问题部位，利用病理学、分子生物学等相关检测方法，探讨可能存在的分子调节机制。</w:t>
      </w:r>
    </w:p>
    <w:p w:rsidR="0018722C">
      <w:pPr>
        <w:pStyle w:val="Heading1"/>
        <w:topLinePunct/>
      </w:pPr>
      <w:bookmarkStart w:id="971073" w:name="_Toc686971073"/>
      <w:bookmarkStart w:name="材料与方法 " w:id="11"/>
      <w:bookmarkEnd w:id="11"/>
      <w:r/>
      <w:bookmarkStart w:name="_bookmark3" w:id="12"/>
      <w:bookmarkEnd w:id="12"/>
      <w:r/>
      <w:r>
        <w:t>材料与方法</w:t>
      </w:r>
      <w:bookmarkEnd w:id="971073"/>
    </w:p>
    <w:p w:rsidR="0018722C">
      <w:pPr>
        <w:pStyle w:val="Heading1"/>
        <w:topLinePunct/>
      </w:pPr>
      <w:bookmarkStart w:id="971074" w:name="_Toc686971074"/>
      <w:bookmarkStart w:name="1. 材料 " w:id="13"/>
      <w:bookmarkEnd w:id="13"/>
      <w:r>
        <w:t>1.</w:t>
      </w:r>
      <w:r>
        <w:t xml:space="preserve"> </w:t>
      </w:r>
      <w:r/>
      <w:bookmarkStart w:name="_bookmark4" w:id="14"/>
      <w:bookmarkEnd w:id="14"/>
      <w:r/>
      <w:bookmarkStart w:name="_bookmark4" w:id="15"/>
      <w:bookmarkEnd w:id="15"/>
      <w:r>
        <w:t>材料</w:t>
      </w:r>
      <w:bookmarkEnd w:id="971074"/>
    </w:p>
    <w:p w:rsidR="0018722C">
      <w:pPr>
        <w:pStyle w:val="Heading2"/>
        <w:topLinePunct/>
        <w:ind w:left="171" w:hangingChars="171" w:hanging="171"/>
      </w:pPr>
      <w:bookmarkStart w:id="971075" w:name="_Toc686971075"/>
      <w:bookmarkStart w:name="_bookmark5" w:id="16"/>
      <w:bookmarkEnd w:id="16"/>
      <w:r>
        <w:t>1.1</w:t>
      </w:r>
      <w:r>
        <w:t xml:space="preserve"> </w:t>
      </w:r>
      <w:bookmarkStart w:name="_bookmark5" w:id="17"/>
      <w:bookmarkEnd w:id="17"/>
      <w:r>
        <w:t>常规试剂配制：</w:t>
      </w:r>
      <w:bookmarkEnd w:id="971075"/>
    </w:p>
    <w:p w:rsidR="0018722C">
      <w:pPr>
        <w:pStyle w:val="cw21"/>
        <w:topLinePunct/>
      </w:pPr>
      <w:r>
        <w:rPr>
          <w:rFonts w:ascii="宋体" w:eastAsia="宋体" w:hint="eastAsia"/>
        </w:rPr>
        <w:t>1</w:t>
      </w:r>
      <w:r>
        <w:rPr>
          <w:rFonts w:ascii="宋体" w:eastAsia="宋体" w:hint="eastAsia"/>
        </w:rPr>
        <w:t>)</w:t>
      </w:r>
      <w:r>
        <w:rPr>
          <w:rFonts w:ascii="宋体" w:eastAsia="宋体" w:hint="eastAsia"/>
        </w:rPr>
        <w:t>磷酸盐缓冲液</w:t>
      </w:r>
      <w:r>
        <w:rPr>
          <w:rFonts w:ascii="宋体" w:eastAsia="宋体" w:hint="eastAsia"/>
        </w:rPr>
        <w:t>（</w:t>
      </w:r>
      <w:r>
        <w:t>phosphate</w:t>
      </w:r>
      <w:r>
        <w:t> </w:t>
      </w:r>
      <w:r>
        <w:t>buffer</w:t>
      </w:r>
      <w:r/>
      <w:r w:rsidR="001852F3">
        <w:t xml:space="preserve"> </w:t>
      </w:r>
      <w:r>
        <w:t>saline</w:t>
      </w:r>
      <w:r>
        <w:rPr>
          <w:rFonts w:ascii="宋体" w:eastAsia="宋体" w:hint="eastAsia"/>
          <w:rFonts w:ascii="宋体" w:eastAsia="宋体" w:hint="eastAsia"/>
          <w:spacing w:val="-4"/>
          <w:sz w:val="24"/>
        </w:rPr>
        <w:t xml:space="preserve">, </w:t>
      </w:r>
      <w:r>
        <w:t>PBS</w:t>
      </w:r>
      <w:r>
        <w:rPr>
          <w:rFonts w:ascii="宋体" w:eastAsia="宋体" w:hint="eastAsia"/>
        </w:rPr>
        <w:t>）</w:t>
      </w:r>
    </w:p>
    <w:p w:rsidR="0018722C">
      <w:pPr>
        <w:topLinePunct/>
      </w:pPr>
      <w:r>
        <w:t>组分浓度</w:t>
      </w:r>
      <w:r>
        <w:rPr>
          <w:rFonts w:ascii="Times New Roman" w:eastAsia="Times New Roman"/>
        </w:rPr>
        <w:t>0.2g NaCl</w:t>
      </w:r>
      <w:r>
        <w:t xml:space="preserve">, </w:t>
      </w:r>
      <w:r>
        <w:rPr>
          <w:rFonts w:ascii="Times New Roman" w:eastAsia="Times New Roman"/>
        </w:rPr>
        <w:t>8.0g NaCl</w:t>
      </w:r>
      <w:r>
        <w:t xml:space="preserve">, </w:t>
      </w:r>
      <w:r>
        <w:rPr>
          <w:rFonts w:ascii="Times New Roman" w:eastAsia="Times New Roman"/>
        </w:rPr>
        <w:t>0.24g KH</w:t>
      </w:r>
      <w:r>
        <w:rPr>
          <w:rFonts w:ascii="Times New Roman" w:eastAsia="Times New Roman"/>
        </w:rPr>
        <w:t>2</w:t>
      </w:r>
      <w:r>
        <w:rPr>
          <w:rFonts w:ascii="Times New Roman" w:eastAsia="Times New Roman"/>
        </w:rPr>
        <w:t>PO</w:t>
      </w:r>
      <w:r>
        <w:rPr>
          <w:rFonts w:ascii="Times New Roman" w:eastAsia="Times New Roman"/>
        </w:rPr>
        <w:t>4</w:t>
      </w:r>
      <w:r>
        <w:t xml:space="preserve">, </w:t>
      </w:r>
      <w:r>
        <w:rPr>
          <w:rFonts w:ascii="Times New Roman" w:eastAsia="Times New Roman"/>
        </w:rPr>
        <w:t>1.44g</w:t>
      </w:r>
      <w:r>
        <w:rPr>
          <w:rFonts w:ascii="Times New Roman" w:eastAsia="Times New Roman"/>
        </w:rPr>
        <w:t> </w:t>
      </w:r>
      <w:r>
        <w:rPr>
          <w:rFonts w:ascii="Times New Roman" w:eastAsia="Times New Roman"/>
        </w:rPr>
        <w:t>Na</w:t>
      </w:r>
      <w:r>
        <w:rPr>
          <w:rFonts w:ascii="Times New Roman" w:eastAsia="Times New Roman"/>
        </w:rPr>
        <w:t>2</w:t>
      </w:r>
      <w:r>
        <w:rPr>
          <w:rFonts w:ascii="Times New Roman" w:eastAsia="Times New Roman"/>
        </w:rPr>
        <w:t>HPO</w:t>
      </w:r>
      <w:r>
        <w:rPr>
          <w:rFonts w:ascii="Times New Roman" w:eastAsia="Times New Roman"/>
        </w:rPr>
        <w:t>4</w:t>
      </w:r>
      <w:r>
        <w:t xml:space="preserve">. </w:t>
      </w:r>
      <w:r>
        <w:t>配制总量</w:t>
      </w:r>
      <w:r w:rsidRPr="00000000">
        <w:tab/>
      </w:r>
      <w:r>
        <w:rPr>
          <w:rFonts w:ascii="Times New Roman" w:eastAsia="Times New Roman"/>
        </w:rPr>
        <w:t>1000ml</w:t>
      </w:r>
    </w:p>
    <w:p w:rsidR="0018722C">
      <w:pPr>
        <w:topLinePunct/>
      </w:pPr>
      <w:r>
        <w:t>配制方法</w:t>
      </w:r>
      <w:r>
        <w:t>称量上述试剂</w:t>
      </w:r>
      <w:r>
        <w:t>粉末并置于</w:t>
      </w:r>
      <w:r>
        <w:rPr>
          <w:rFonts w:ascii="Times New Roman" w:eastAsia="Times New Roman"/>
        </w:rPr>
        <w:t>1000ml</w:t>
      </w:r>
      <w:r>
        <w:t>的烧杯中，向烧杯中加入约</w:t>
      </w:r>
      <w:r>
        <w:rPr>
          <w:rFonts w:ascii="Times New Roman" w:eastAsia="Times New Roman"/>
        </w:rPr>
        <w:t>800ml</w:t>
      </w:r>
      <w:r>
        <w:t>的双蒸水，充分搅拌溶解至溶解完全，添加液体至</w:t>
      </w:r>
      <w:r>
        <w:t>近</w:t>
      </w:r>
      <w:r>
        <w:rPr>
          <w:rFonts w:ascii="Times New Roman" w:eastAsia="Times New Roman"/>
        </w:rPr>
        <w:t>1000ml</w:t>
      </w:r>
      <w:r>
        <w:t>，</w:t>
      </w:r>
      <w:r>
        <w:t>调节溶液</w:t>
      </w:r>
      <w:r>
        <w:rPr>
          <w:rFonts w:ascii="Times New Roman" w:eastAsia="Times New Roman"/>
        </w:rPr>
        <w:t>PH</w:t>
      </w:r>
      <w:r>
        <w:rPr>
          <w:rFonts w:ascii="Times New Roman" w:eastAsia="Times New Roman"/>
        </w:rPr>
        <w:t> </w:t>
      </w:r>
      <w:r>
        <w:rPr>
          <w:rFonts w:ascii="Times New Roman" w:eastAsia="Times New Roman"/>
        </w:rPr>
        <w:t>=</w:t>
      </w:r>
      <w:r>
        <w:rPr>
          <w:rFonts w:ascii="Times New Roman" w:eastAsia="Times New Roman"/>
        </w:rPr>
        <w:t> </w:t>
      </w:r>
      <w:r>
        <w:rPr>
          <w:rFonts w:ascii="Times New Roman" w:eastAsia="Times New Roman"/>
        </w:rPr>
        <w:t>7.4</w:t>
      </w:r>
      <w:r>
        <w:t>后</w:t>
      </w:r>
      <w:r>
        <w:t>，</w:t>
      </w:r>
      <w:r>
        <w:t>双蒸水定容液体至</w:t>
      </w:r>
      <w:r>
        <w:rPr>
          <w:rFonts w:ascii="Times New Roman" w:eastAsia="Times New Roman"/>
        </w:rPr>
        <w:t>1000ml</w:t>
      </w:r>
      <w:r>
        <w:t>，</w:t>
      </w:r>
      <w:r>
        <w:t>高温高压灭菌后室温</w:t>
      </w:r>
      <w:r>
        <w:t>或</w:t>
      </w:r>
    </w:p>
    <w:p w:rsidR="0018722C">
      <w:pPr>
        <w:topLinePunct/>
      </w:pPr>
      <w:r>
        <w:rPr>
          <w:rFonts w:ascii="Times New Roman" w:hAnsi="Times New Roman" w:eastAsia="Times New Roman"/>
        </w:rPr>
        <w:t>4</w:t>
      </w:r>
      <w:r>
        <w:t>℃冰箱保存待用。</w:t>
      </w:r>
    </w:p>
    <w:p w:rsidR="0018722C">
      <w:pPr>
        <w:pStyle w:val="cw21"/>
        <w:topLinePunct/>
      </w:pPr>
      <w:r>
        <w:rPr>
          <w:rFonts w:ascii="宋体" w:eastAsia="宋体" w:hint="eastAsia"/>
        </w:rPr>
        <w:t>2</w:t>
      </w:r>
      <w:r>
        <w:rPr>
          <w:rFonts w:ascii="宋体" w:eastAsia="宋体" w:hint="eastAsia"/>
          <w:rFonts w:ascii="宋体" w:eastAsia="宋体" w:hint="eastAsia"/>
          <w:sz w:val="24"/>
        </w:rPr>
        <w:t>）</w:t>
      </w:r>
      <w:r>
        <w:t>4%</w:t>
      </w:r>
      <w:r>
        <w:rPr>
          <w:rFonts w:ascii="宋体" w:eastAsia="宋体" w:hint="eastAsia"/>
        </w:rPr>
        <w:t>多聚甲醛：</w:t>
      </w:r>
    </w:p>
    <w:p w:rsidR="0018722C">
      <w:pPr>
        <w:topLinePunct/>
      </w:pPr>
      <w:r>
        <w:t>组分浓度</w:t>
      </w:r>
      <w:r>
        <w:rPr>
          <w:rFonts w:ascii="Times New Roman" w:eastAsia="Times New Roman"/>
        </w:rPr>
        <w:t>40g</w:t>
      </w:r>
      <w:r>
        <w:t>多聚甲醛粉末</w:t>
      </w:r>
      <w:r/>
      <w:r>
        <w:rPr>
          <w:rFonts w:ascii="Times New Roman" w:eastAsia="Times New Roman"/>
        </w:rPr>
        <w:t>1000ml</w:t>
      </w:r>
      <w:r>
        <w:rPr>
          <w:rFonts w:ascii="Times New Roman" w:eastAsia="Times New Roman"/>
        </w:rPr>
        <w:t> </w:t>
      </w:r>
      <w:r>
        <w:rPr>
          <w:rFonts w:ascii="Times New Roman" w:eastAsia="Times New Roman"/>
        </w:rPr>
        <w:t>PBS</w:t>
      </w:r>
      <w:r>
        <w:t>缓冲液配制总量</w:t>
      </w:r>
      <w:r w:rsidRPr="00000000">
        <w:tab/>
      </w:r>
      <w:r>
        <w:rPr>
          <w:rFonts w:ascii="Times New Roman" w:eastAsia="Times New Roman"/>
        </w:rPr>
        <w:t>1000ml</w:t>
      </w:r>
    </w:p>
    <w:p w:rsidR="0018722C">
      <w:pPr>
        <w:topLinePunct/>
      </w:pPr>
      <w:r>
        <w:t>配制方法</w:t>
      </w:r>
      <w:r w:rsidR="001852F3">
        <w:t>将</w:t>
      </w:r>
      <w:r>
        <w:rPr>
          <w:rFonts w:ascii="Times New Roman" w:hAnsi="Times New Roman" w:eastAsia="宋体"/>
        </w:rPr>
        <w:t>800ml</w:t>
      </w:r>
      <w:r>
        <w:t>的</w:t>
      </w:r>
      <w:r>
        <w:rPr>
          <w:rFonts w:ascii="Times New Roman" w:hAnsi="Times New Roman" w:eastAsia="宋体"/>
        </w:rPr>
        <w:t>1X</w:t>
      </w:r>
      <w:r>
        <w:rPr>
          <w:rFonts w:ascii="Times New Roman" w:hAnsi="Times New Roman" w:eastAsia="宋体"/>
        </w:rPr>
        <w:t> </w:t>
      </w:r>
      <w:r>
        <w:rPr>
          <w:rFonts w:ascii="Times New Roman" w:hAnsi="Times New Roman" w:eastAsia="宋体"/>
        </w:rPr>
        <w:t>PBS</w:t>
      </w:r>
      <w:r>
        <w:t>缓冲液倒入</w:t>
      </w:r>
      <w:r>
        <w:rPr>
          <w:rFonts w:ascii="Times New Roman" w:hAnsi="Times New Roman" w:eastAsia="宋体"/>
        </w:rPr>
        <w:t>1000ml</w:t>
      </w:r>
      <w:r>
        <w:t>烧杯中溶解已称量好的多聚</w:t>
      </w:r>
      <w:r w:rsidR="001852F3">
        <w:t xml:space="preserve">甲醛粉末</w:t>
      </w:r>
      <w:r>
        <w:t>，</w:t>
      </w:r>
      <w:r>
        <w:t>充分溶解后</w:t>
      </w:r>
      <w:r>
        <w:t>，</w:t>
      </w:r>
      <w:r>
        <w:t>用</w:t>
      </w:r>
      <w:r>
        <w:rPr>
          <w:rFonts w:ascii="Times New Roman" w:hAnsi="Times New Roman" w:eastAsia="宋体"/>
        </w:rPr>
        <w:t>PBS</w:t>
      </w:r>
      <w:r>
        <w:t>缓冲液定容到</w:t>
      </w:r>
      <w:r>
        <w:rPr>
          <w:rFonts w:ascii="Times New Roman" w:hAnsi="Times New Roman" w:eastAsia="宋体"/>
        </w:rPr>
        <w:t>1L</w:t>
      </w:r>
      <w:r>
        <w:t>，</w:t>
      </w:r>
      <w:r>
        <w:t>调节</w:t>
      </w:r>
      <w:r>
        <w:rPr>
          <w:rFonts w:ascii="Times New Roman" w:hAnsi="Times New Roman" w:eastAsia="宋体"/>
        </w:rPr>
        <w:t>PH</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7.4</w:t>
      </w:r>
      <w:r>
        <w:rPr>
          <w:spacing w:val="-12"/>
        </w:rPr>
        <w:t xml:space="preserve">, </w:t>
      </w:r>
      <w:r>
        <w:rPr>
          <w:rFonts w:ascii="Times New Roman" w:hAnsi="Times New Roman" w:eastAsia="宋体"/>
        </w:rPr>
        <w:t>4</w:t>
      </w:r>
      <w:r>
        <w:t>℃</w:t>
      </w:r>
      <w:r>
        <w:t>保存待用。</w:t>
      </w:r>
    </w:p>
    <w:p w:rsidR="0018722C">
      <w:pPr>
        <w:topLinePunct/>
      </w:pPr>
      <w:r>
        <w:t>备注：因多聚甲醛在</w:t>
      </w:r>
      <w:r>
        <w:rPr>
          <w:rFonts w:ascii="Times New Roman" w:eastAsia="Times New Roman"/>
        </w:rPr>
        <w:t>1X PBS</w:t>
      </w:r>
      <w:r>
        <w:t>溶液中较难溶解，可先在溶解液中加入适量的</w:t>
      </w:r>
      <w:r>
        <w:rPr>
          <w:rFonts w:ascii="Times New Roman" w:eastAsia="Times New Roman"/>
        </w:rPr>
        <w:t>NaOH</w:t>
      </w:r>
      <w:r>
        <w:t>粉</w:t>
      </w:r>
      <w:r>
        <w:t>末，待溶解完全后，将</w:t>
      </w:r>
      <w:r>
        <w:rPr>
          <w:rFonts w:ascii="Times New Roman" w:eastAsia="Times New Roman"/>
        </w:rPr>
        <w:t>PH</w:t>
      </w:r>
      <w:r>
        <w:t>值调节到</w:t>
      </w:r>
      <w:r>
        <w:rPr>
          <w:rFonts w:ascii="Times New Roman" w:eastAsia="Times New Roman"/>
        </w:rPr>
        <w:t>7.4</w:t>
      </w:r>
      <w:r>
        <w:t>并定容。</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柠檬酸修复液的储备液及工作液的配制</w:t>
      </w:r>
      <w:r>
        <w:rPr>
          <w:rFonts w:ascii="宋体" w:eastAsia="宋体" w:hint="eastAsia"/>
        </w:rPr>
        <w:t>（</w:t>
      </w:r>
      <w:r>
        <w:t>PH</w:t>
      </w:r>
      <w:r>
        <w:t> </w:t>
      </w:r>
      <w:r>
        <w:t>6.0</w:t>
      </w:r>
      <w:r>
        <w:rPr>
          <w:rFonts w:ascii="宋体" w:eastAsia="宋体" w:hint="eastAsia"/>
        </w:rPr>
        <w:t>）</w:t>
      </w:r>
      <w:r>
        <w:rPr>
          <w:rFonts w:ascii="宋体" w:eastAsia="宋体" w:hint="eastAsia"/>
        </w:rPr>
        <w:t xml:space="preserve">：</w:t>
      </w:r>
      <w:r>
        <w:rPr>
          <w:rFonts w:ascii="宋体" w:eastAsia="宋体" w:hint="eastAsia"/>
          <w:b/>
        </w:rPr>
        <w:t>储备液</w:t>
      </w:r>
      <w:r>
        <w:rPr>
          <w:rFonts w:ascii="宋体" w:eastAsia="宋体" w:hint="eastAsia"/>
        </w:rPr>
        <w:t>分为</w:t>
      </w:r>
      <w:r>
        <w:t>A</w:t>
      </w:r>
      <w:r/>
      <w:r>
        <w:rPr>
          <w:rFonts w:ascii="宋体" w:eastAsia="宋体" w:hint="eastAsia"/>
        </w:rPr>
        <w:t>液与</w:t>
      </w:r>
      <w:r>
        <w:t>B</w:t>
      </w:r>
      <w:r/>
      <w:r>
        <w:rPr>
          <w:rFonts w:ascii="宋体" w:eastAsia="宋体" w:hint="eastAsia"/>
        </w:rPr>
        <w:t>液。</w:t>
      </w:r>
    </w:p>
    <w:p w:rsidR="0018722C">
      <w:pPr>
        <w:topLinePunct/>
      </w:pPr>
      <w:r>
        <w:rPr>
          <w:rFonts w:ascii="Times New Roman" w:eastAsia="Times New Roman"/>
        </w:rPr>
        <w:t>A</w:t>
      </w:r>
      <w:r>
        <w:t>液组分</w:t>
      </w:r>
      <w:r>
        <w:rPr>
          <w:rFonts w:ascii="Times New Roman" w:eastAsia="Times New Roman"/>
        </w:rPr>
        <w:t>10.505g</w:t>
      </w:r>
      <w:r>
        <w:t>柠檬酸</w:t>
      </w:r>
    </w:p>
    <w:p w:rsidR="0018722C">
      <w:pPr>
        <w:pStyle w:val="BodyText"/>
        <w:tabs>
          <w:tab w:pos="1933" w:val="left" w:leader="none"/>
        </w:tabs>
        <w:spacing w:before="193"/>
        <w:ind w:leftChars="0" w:left="371"/>
        <w:rPr>
          <w:rFonts w:ascii="Times New Roman" w:eastAsia="Times New Roman"/>
        </w:rPr>
        <w:topLinePunct/>
      </w:pPr>
      <w:r>
        <w:t>配制总量</w:t>
      </w:r>
      <w:r>
        <w:rPr>
          <w:rFonts w:ascii="Times New Roman" w:eastAsia="Times New Roman"/>
          <w:spacing w:val="-2"/>
        </w:rPr>
        <w:t>500mL</w:t>
      </w:r>
    </w:p>
    <w:p w:rsidR="0018722C">
      <w:pPr>
        <w:topLinePunct/>
      </w:pPr>
      <w:r>
        <w:t>配制方法</w:t>
      </w:r>
      <w:r w:rsidR="001852F3">
        <w:t>将称量的粉末置于</w:t>
      </w:r>
      <w:r>
        <w:rPr>
          <w:rFonts w:ascii="Times New Roman" w:eastAsia="Times New Roman"/>
        </w:rPr>
        <w:t>500mL</w:t>
      </w:r>
      <w:r>
        <w:t>烧杯</w:t>
      </w:r>
      <w:r>
        <w:t>中</w:t>
      </w:r>
      <w:r>
        <w:t>，</w:t>
      </w:r>
      <w:r>
        <w:t>加入</w:t>
      </w:r>
      <w:r>
        <w:rPr>
          <w:rFonts w:ascii="Times New Roman" w:eastAsia="Times New Roman"/>
        </w:rPr>
        <w:t>400ml</w:t>
      </w:r>
      <w:r>
        <w:t>双蒸水充分搅拌至溶解后，双蒸水定容至</w:t>
      </w:r>
      <w:r>
        <w:rPr>
          <w:rFonts w:ascii="Times New Roman" w:eastAsia="Times New Roman"/>
        </w:rPr>
        <w:t>500ml</w:t>
      </w:r>
      <w:r>
        <w:t>，</w:t>
      </w:r>
      <w:r>
        <w:t>常温储存即可。</w:t>
      </w:r>
    </w:p>
    <w:p w:rsidR="0018722C">
      <w:pPr>
        <w:topLinePunct/>
      </w:pPr>
      <w:r>
        <w:rPr>
          <w:rFonts w:ascii="Times New Roman" w:eastAsia="Times New Roman"/>
        </w:rPr>
        <w:t>B</w:t>
      </w:r>
      <w:r>
        <w:t>液组分</w:t>
      </w:r>
      <w:r>
        <w:rPr>
          <w:rFonts w:ascii="Times New Roman" w:eastAsia="Times New Roman"/>
        </w:rPr>
        <w:t>14</w:t>
      </w:r>
      <w:r>
        <w:rPr>
          <w:rFonts w:ascii="Times New Roman" w:eastAsia="Times New Roman"/>
        </w:rPr>
        <w:t>.</w:t>
      </w:r>
      <w:r>
        <w:rPr>
          <w:rFonts w:ascii="Times New Roman" w:eastAsia="Times New Roman"/>
        </w:rPr>
        <w:t>705g</w:t>
      </w:r>
      <w:r>
        <w:t>柠檬酸三钠配制总量</w:t>
      </w:r>
      <w:r>
        <w:rPr>
          <w:rFonts w:ascii="Times New Roman" w:eastAsia="Times New Roman"/>
        </w:rPr>
        <w:t>500mL</w:t>
      </w:r>
    </w:p>
    <w:p w:rsidR="0018722C">
      <w:pPr>
        <w:topLinePunct/>
      </w:pPr>
      <w:r>
        <w:t>配制方法</w:t>
      </w:r>
      <w:r w:rsidR="001852F3">
        <w:t>将称量的粉末置于</w:t>
      </w:r>
      <w:r>
        <w:rPr>
          <w:rFonts w:ascii="Times New Roman" w:eastAsia="Times New Roman"/>
        </w:rPr>
        <w:t>500mL</w:t>
      </w:r>
      <w:r>
        <w:t>烧杯</w:t>
      </w:r>
      <w:r>
        <w:t>中</w:t>
      </w:r>
      <w:r>
        <w:t>，</w:t>
      </w:r>
      <w:r>
        <w:t>加入</w:t>
      </w:r>
      <w:r>
        <w:rPr>
          <w:rFonts w:ascii="Times New Roman" w:eastAsia="Times New Roman"/>
        </w:rPr>
        <w:t>400ml</w:t>
      </w:r>
      <w:r>
        <w:t>双蒸水充分搅拌至溶解后，双蒸水定容至</w:t>
      </w:r>
      <w:r>
        <w:rPr>
          <w:rFonts w:ascii="Times New Roman" w:eastAsia="Times New Roman"/>
        </w:rPr>
        <w:t>500ml</w:t>
      </w:r>
      <w:r>
        <w:t>，</w:t>
      </w:r>
      <w:r>
        <w:t>常温储存即可。</w:t>
      </w:r>
    </w:p>
    <w:p w:rsidR="0018722C">
      <w:pPr>
        <w:topLinePunct/>
      </w:pPr>
      <w:r>
        <w:rPr>
          <w:b/>
        </w:rPr>
        <w:t>工作液：</w:t>
      </w:r>
      <w:r>
        <w:rPr>
          <w:rFonts w:ascii="Times New Roman" w:eastAsia="Times New Roman"/>
        </w:rPr>
        <w:t>9ml A</w:t>
      </w:r>
      <w:r>
        <w:t>液</w:t>
      </w:r>
      <w:r>
        <w:rPr>
          <w:rFonts w:ascii="Times New Roman" w:eastAsia="Times New Roman"/>
        </w:rPr>
        <w:t>+ 41ml B</w:t>
      </w:r>
      <w:r>
        <w:t>液</w:t>
      </w:r>
      <w:r>
        <w:rPr>
          <w:rFonts w:ascii="Times New Roman" w:eastAsia="Times New Roman"/>
        </w:rPr>
        <w:t>+ 450ml</w:t>
      </w:r>
      <w:r w:rsidR="001852F3">
        <w:rPr>
          <w:rFonts w:ascii="Times New Roman" w:eastAsia="Times New Roman"/>
        </w:rPr>
        <w:t xml:space="preserve"> </w:t>
      </w:r>
      <w:r>
        <w:t>双蒸水，</w:t>
      </w:r>
      <w:r>
        <w:rPr>
          <w:rFonts w:ascii="Times New Roman" w:eastAsia="Times New Roman"/>
        </w:rPr>
        <w:t>Ph=6.0</w:t>
      </w:r>
      <w:r>
        <w:t>，现配现用。</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小鼠鉴定时</w:t>
      </w:r>
      <w:r>
        <w:t>DNA</w:t>
      </w:r>
      <w:r>
        <w:rPr>
          <w:rFonts w:ascii="宋体" w:eastAsia="宋体" w:hint="eastAsia"/>
        </w:rPr>
        <w:t>粗提试剂的配制：</w:t>
      </w:r>
    </w:p>
    <w:p w:rsidR="0018722C">
      <w:pPr>
        <w:topLinePunct/>
      </w:pPr>
      <w:r>
        <w:rPr>
          <w:rFonts w:ascii="Times New Roman" w:eastAsia="宋体"/>
        </w:rPr>
        <w:t>A</w:t>
      </w:r>
      <w:r>
        <w:t>液：</w:t>
      </w:r>
      <w:r>
        <w:rPr>
          <w:rFonts w:ascii="Times New Roman" w:eastAsia="宋体"/>
        </w:rPr>
        <w:t>Hotshot </w:t>
      </w:r>
      <w:r>
        <w:rPr>
          <w:rFonts w:ascii="Times New Roman" w:eastAsia="宋体"/>
        </w:rPr>
        <w:t>Lysis</w:t>
      </w:r>
      <w:r w:rsidR="001852F3">
        <w:rPr>
          <w:rFonts w:ascii="Times New Roman" w:eastAsia="宋体"/>
        </w:rPr>
        <w:t xml:space="preserve"> </w:t>
      </w:r>
      <w:r>
        <w:rPr>
          <w:rFonts w:ascii="Times New Roman" w:eastAsia="宋体"/>
        </w:rPr>
        <w:t>Buffer</w:t>
      </w:r>
    </w:p>
    <w:p w:rsidR="0018722C">
      <w:pPr>
        <w:topLinePunct/>
      </w:pPr>
      <w:r>
        <w:rPr>
          <w:rFonts w:ascii="Times New Roman" w:eastAsia="Times New Roman"/>
        </w:rPr>
        <w:t>A</w:t>
      </w:r>
      <w:r>
        <w:t>液组分</w:t>
      </w:r>
      <w:r>
        <w:rPr>
          <w:rFonts w:ascii="Times New Roman" w:eastAsia="Times New Roman"/>
        </w:rPr>
        <w:t>NaOH</w:t>
      </w:r>
      <w:r>
        <w:t>、</w:t>
      </w:r>
      <w:r>
        <w:rPr>
          <w:rFonts w:ascii="Times New Roman" w:eastAsia="Times New Roman"/>
        </w:rPr>
        <w:t>Na</w:t>
      </w:r>
      <w:r>
        <w:rPr>
          <w:rFonts w:ascii="Times New Roman" w:eastAsia="Times New Roman"/>
        </w:rPr>
        <w:t>2</w:t>
      </w:r>
      <w:r>
        <w:rPr>
          <w:rFonts w:ascii="Times New Roman" w:eastAsia="Times New Roman"/>
        </w:rPr>
        <w:t>EDTA</w:t>
      </w:r>
    </w:p>
    <w:p w:rsidR="0018722C">
      <w:pPr>
        <w:pStyle w:val="BodyText"/>
        <w:tabs>
          <w:tab w:pos="1933" w:val="left" w:leader="none"/>
        </w:tabs>
        <w:spacing w:before="151"/>
        <w:ind w:leftChars="0" w:left="371"/>
        <w:rPr>
          <w:rFonts w:ascii="Times New Roman" w:eastAsia="Times New Roman"/>
        </w:rPr>
        <w:topLinePunct/>
      </w:pPr>
      <w:r>
        <w:t>配制总量</w:t>
      </w:r>
      <w:r>
        <w:rPr>
          <w:rFonts w:ascii="Times New Roman" w:eastAsia="Times New Roman"/>
          <w:spacing w:val="-2"/>
        </w:rPr>
        <w:t>500mL</w:t>
      </w:r>
    </w:p>
    <w:p w:rsidR="0018722C">
      <w:pPr>
        <w:topLinePunct/>
      </w:pPr>
      <w:r>
        <w:t>配制方法    将</w:t>
      </w:r>
      <w:r>
        <w:rPr>
          <w:rFonts w:ascii="Times New Roman" w:eastAsia="Times New Roman"/>
        </w:rPr>
        <w:t>0.5g 25mM </w:t>
      </w:r>
      <w:r>
        <w:rPr>
          <w:rFonts w:ascii="Times New Roman" w:eastAsia="Times New Roman"/>
        </w:rPr>
        <w:t>NaOH</w:t>
      </w:r>
      <w:r>
        <w:rPr>
          <w:spacing w:val="-4"/>
        </w:rPr>
        <w:t xml:space="preserve">, </w:t>
      </w:r>
      <w:r>
        <w:rPr>
          <w:rFonts w:ascii="Times New Roman" w:eastAsia="Times New Roman"/>
        </w:rPr>
        <w:t>0.037g </w:t>
      </w:r>
      <w:r>
        <w:rPr>
          <w:rFonts w:ascii="Times New Roman" w:eastAsia="Times New Roman"/>
        </w:rPr>
        <w:t>0.2mM Na</w:t>
      </w:r>
      <w:r>
        <w:rPr>
          <w:rFonts w:ascii="Times New Roman" w:eastAsia="Times New Roman"/>
        </w:rPr>
        <w:t>2</w:t>
      </w:r>
      <w:r>
        <w:rPr>
          <w:rFonts w:ascii="Times New Roman" w:eastAsia="Times New Roman"/>
        </w:rPr>
        <w:t>EDTA</w:t>
      </w:r>
      <w:r>
        <w:t>的粉末置于</w:t>
      </w:r>
      <w:r>
        <w:rPr>
          <w:rFonts w:ascii="Times New Roman" w:eastAsia="Times New Roman"/>
        </w:rPr>
        <w:t>500mL</w:t>
      </w:r>
      <w:r>
        <w:t>烧杯</w:t>
      </w:r>
      <w:r>
        <w:t>中，加入适当双蒸水充分搅拌至溶解后双蒸水定容至</w:t>
      </w:r>
      <w:r>
        <w:rPr>
          <w:rFonts w:ascii="Times New Roman" w:eastAsia="Times New Roman"/>
        </w:rPr>
        <w:t>500ml</w:t>
      </w:r>
      <w:r>
        <w:t>，常温储存即可。</w:t>
      </w:r>
    </w:p>
    <w:p w:rsidR="0018722C">
      <w:pPr>
        <w:topLinePunct/>
      </w:pPr>
      <w:r>
        <w:rPr>
          <w:rFonts w:ascii="Times New Roman" w:eastAsia="宋体"/>
        </w:rPr>
        <w:t>B</w:t>
      </w:r>
      <w:r>
        <w:t>液：</w:t>
      </w:r>
      <w:r>
        <w:rPr>
          <w:rFonts w:ascii="Times New Roman" w:eastAsia="宋体"/>
        </w:rPr>
        <w:t>Hotshot</w:t>
      </w:r>
      <w:r>
        <w:rPr>
          <w:rFonts w:ascii="Times New Roman" w:eastAsia="宋体"/>
        </w:rPr>
        <w:t> </w:t>
      </w:r>
      <w:r>
        <w:rPr>
          <w:rFonts w:ascii="Times New Roman" w:eastAsia="宋体"/>
        </w:rPr>
        <w:t>Neutralization</w:t>
      </w:r>
      <w:r w:rsidR="001852F3">
        <w:rPr>
          <w:rFonts w:ascii="Times New Roman" w:eastAsia="宋体"/>
        </w:rPr>
        <w:t xml:space="preserve"> </w:t>
      </w:r>
      <w:r>
        <w:rPr>
          <w:rFonts w:ascii="Times New Roman" w:eastAsia="宋体"/>
        </w:rPr>
        <w:t>Solution</w:t>
      </w:r>
    </w:p>
    <w:p w:rsidR="0018722C">
      <w:pPr>
        <w:topLinePunct/>
      </w:pPr>
      <w:r>
        <w:rPr>
          <w:rFonts w:ascii="Times New Roman" w:eastAsia="Times New Roman"/>
        </w:rPr>
        <w:t>B</w:t>
      </w:r>
      <w:r>
        <w:t>液组分</w:t>
      </w:r>
      <w:r>
        <w:rPr>
          <w:rFonts w:ascii="Times New Roman" w:eastAsia="Times New Roman"/>
        </w:rPr>
        <w:t>Tris-Acid</w:t>
      </w:r>
    </w:p>
    <w:p w:rsidR="0018722C">
      <w:pPr>
        <w:pStyle w:val="BodyText"/>
        <w:tabs>
          <w:tab w:pos="1933" w:val="left" w:leader="none"/>
        </w:tabs>
        <w:spacing w:before="148"/>
        <w:ind w:leftChars="0" w:left="371"/>
        <w:rPr>
          <w:rFonts w:ascii="Times New Roman" w:eastAsia="Times New Roman"/>
        </w:rPr>
        <w:topLinePunct/>
      </w:pPr>
      <w:r>
        <w:t>配制总量</w:t>
      </w:r>
      <w:r>
        <w:rPr>
          <w:rFonts w:ascii="Times New Roman" w:eastAsia="Times New Roman"/>
          <w:spacing w:val="-2"/>
        </w:rPr>
        <w:t>500mL</w:t>
      </w:r>
    </w:p>
    <w:p w:rsidR="0018722C">
      <w:pPr>
        <w:topLinePunct/>
      </w:pPr>
      <w:r>
        <w:t>配制方法</w:t>
      </w:r>
      <w:r w:rsidR="001852F3">
        <w:t>将</w:t>
      </w:r>
      <w:r>
        <w:rPr>
          <w:rFonts w:ascii="Times New Roman" w:eastAsia="Times New Roman"/>
        </w:rPr>
        <w:t>6.3g</w:t>
      </w:r>
      <w:r>
        <w:rPr>
          <w:rFonts w:ascii="Times New Roman" w:eastAsia="Times New Roman"/>
        </w:rPr>
        <w:t> </w:t>
      </w:r>
      <w:r>
        <w:rPr>
          <w:rFonts w:ascii="Times New Roman" w:eastAsia="Times New Roman"/>
        </w:rPr>
        <w:t>40mM</w:t>
      </w:r>
      <w:r>
        <w:rPr>
          <w:rFonts w:ascii="Times New Roman" w:eastAsia="Times New Roman"/>
        </w:rPr>
        <w:t> </w:t>
      </w:r>
      <w:r>
        <w:rPr>
          <w:rFonts w:ascii="Times New Roman" w:eastAsia="Times New Roman"/>
        </w:rPr>
        <w:t>Tris-Acid</w:t>
      </w:r>
      <w:r>
        <w:t>粉末置于</w:t>
      </w:r>
      <w:r>
        <w:rPr>
          <w:rFonts w:ascii="Times New Roman" w:eastAsia="Times New Roman"/>
        </w:rPr>
        <w:t>500mL</w:t>
      </w:r>
      <w:r>
        <w:t>烧杯中</w:t>
      </w:r>
      <w:r>
        <w:t>，</w:t>
      </w:r>
      <w:r>
        <w:t>加入适当双蒸水充分</w:t>
      </w:r>
      <w:r>
        <w:t>搅拌至溶解后，调节</w:t>
      </w:r>
      <w:r>
        <w:rPr>
          <w:rFonts w:ascii="Times New Roman" w:eastAsia="Times New Roman"/>
        </w:rPr>
        <w:t>pH=5.0</w:t>
      </w:r>
      <w:r>
        <w:t>，</w:t>
      </w:r>
      <w:r>
        <w:t>双蒸水定容至</w:t>
      </w:r>
      <w:r>
        <w:rPr>
          <w:rFonts w:ascii="Times New Roman" w:eastAsia="Times New Roman"/>
        </w:rPr>
        <w:t>500ml</w:t>
      </w:r>
      <w:r>
        <w:t>，常温储存即可。</w:t>
      </w:r>
    </w:p>
    <w:p w:rsidR="0018722C">
      <w:pPr>
        <w:pStyle w:val="cw21"/>
        <w:topLinePunct/>
      </w:pPr>
      <w:r>
        <w:rPr>
          <w:rFonts w:ascii="宋体" w:eastAsia="宋体" w:hint="eastAsia"/>
        </w:rPr>
        <w:t>5</w:t>
      </w:r>
      <w:r>
        <w:rPr>
          <w:rFonts w:ascii="宋体" w:eastAsia="宋体" w:hint="eastAsia"/>
          <w:rFonts w:ascii="宋体" w:eastAsia="宋体" w:hint="eastAsia"/>
          <w:sz w:val="24"/>
        </w:rPr>
        <w:t>）</w:t>
      </w:r>
      <w:r>
        <w:t>0</w:t>
      </w:r>
      <w:r>
        <w:t>.</w:t>
      </w:r>
      <w:r>
        <w:t>1%</w:t>
      </w:r>
      <w:r>
        <w:rPr>
          <w:rFonts w:ascii="宋体" w:eastAsia="宋体" w:hint="eastAsia"/>
        </w:rPr>
        <w:t>苦味酸天狼星红溶液的配制：</w:t>
      </w:r>
    </w:p>
    <w:p w:rsidR="0018722C">
      <w:pPr>
        <w:topLinePunct/>
      </w:pPr>
      <w:r>
        <w:t>天狼星红粉末</w:t>
      </w:r>
      <w:r>
        <w:rPr>
          <w:rFonts w:ascii="Times New Roman" w:eastAsia="Times New Roman"/>
        </w:rPr>
        <w:t>0.1g</w:t>
      </w:r>
      <w:r>
        <w:t>与饱和苦味酸溶液混合至</w:t>
      </w:r>
      <w:r>
        <w:rPr>
          <w:rFonts w:ascii="Times New Roman" w:eastAsia="Times New Roman"/>
        </w:rPr>
        <w:t>100ml</w:t>
      </w:r>
      <w:r>
        <w:t>。</w:t>
      </w:r>
    </w:p>
    <w:p w:rsidR="0018722C">
      <w:pPr>
        <w:pStyle w:val="cw21"/>
        <w:topLinePunct/>
      </w:pPr>
      <w:r>
        <w:rPr>
          <w:rFonts w:ascii="宋体" w:eastAsia="宋体" w:hint="eastAsia"/>
        </w:rPr>
        <w:t>6</w:t>
      </w:r>
      <w:r>
        <w:rPr>
          <w:rFonts w:ascii="宋体" w:eastAsia="宋体" w:hint="eastAsia"/>
          <w:rFonts w:ascii="宋体" w:eastAsia="宋体" w:hint="eastAsia"/>
          <w:sz w:val="24"/>
        </w:rPr>
        <w:t>）</w:t>
      </w:r>
      <w:r>
        <w:t>EPC</w:t>
      </w:r>
      <w:r>
        <w:rPr>
          <w:rFonts w:ascii="宋体" w:eastAsia="宋体" w:hint="eastAsia"/>
        </w:rPr>
        <w:t>体外培养所需材料及相关配制：</w:t>
      </w:r>
    </w:p>
    <w:p w:rsidR="0018722C">
      <w:pPr>
        <w:topLinePunct/>
      </w:pPr>
      <w:r>
        <w:t>基质胶用</w:t>
      </w:r>
      <w:r>
        <w:rPr>
          <w:rFonts w:ascii="Times New Roman" w:hAnsi="Times New Roman" w:eastAsia="Times New Roman"/>
        </w:rPr>
        <w:t>1640</w:t>
      </w:r>
      <w:r>
        <w:t>培养液配置为</w:t>
      </w:r>
      <w:r>
        <w:rPr>
          <w:rFonts w:ascii="Times New Roman" w:hAnsi="Times New Roman" w:eastAsia="Times New Roman"/>
        </w:rPr>
        <w:t>8mg</w:t>
      </w:r>
      <w:r>
        <w:rPr>
          <w:rFonts w:ascii="Times New Roman" w:hAnsi="Times New Roman" w:eastAsia="Times New Roman"/>
        </w:rPr>
        <w:t>/</w:t>
      </w:r>
      <w:r>
        <w:rPr>
          <w:rFonts w:ascii="Times New Roman" w:hAnsi="Times New Roman" w:eastAsia="Times New Roman"/>
        </w:rPr>
        <w:t>ml</w:t>
      </w:r>
      <w:r>
        <w:t>的混合液体，于</w:t>
      </w:r>
      <w:r>
        <w:rPr>
          <w:rFonts w:ascii="Times New Roman" w:hAnsi="Times New Roman" w:eastAsia="Times New Roman"/>
        </w:rPr>
        <w:t>4</w:t>
      </w:r>
      <w:r>
        <w:t>℃冰浴状态下包被</w:t>
      </w:r>
      <w:r>
        <w:rPr>
          <w:rFonts w:ascii="Times New Roman" w:hAnsi="Times New Roman" w:eastAsia="Times New Roman"/>
        </w:rPr>
        <w:t>24</w:t>
      </w:r>
      <w:r>
        <w:t>孔板，放入</w:t>
      </w:r>
      <w:r>
        <w:rPr>
          <w:rFonts w:ascii="Times New Roman" w:hAnsi="Times New Roman" w:eastAsia="Times New Roman"/>
        </w:rPr>
        <w:t>37</w:t>
      </w:r>
      <w:r>
        <w:t>℃</w:t>
      </w:r>
      <w:r>
        <w:rPr>
          <w:rFonts w:ascii="Times New Roman" w:hAnsi="Times New Roman" w:eastAsia="Times New Roman"/>
        </w:rPr>
        <w:t>CO</w:t>
      </w:r>
      <w:r>
        <w:rPr>
          <w:rFonts w:ascii="Times New Roman" w:hAnsi="Times New Roman" w:eastAsia="Times New Roman"/>
        </w:rPr>
        <w:t>2</w:t>
      </w:r>
      <w:r>
        <w:t>恒温箱凝固待用。</w:t>
      </w:r>
    </w:p>
    <w:p w:rsidR="0018722C">
      <w:pPr>
        <w:pStyle w:val="cw21"/>
        <w:topLinePunct/>
      </w:pPr>
      <w:r>
        <w:rPr>
          <w:rFonts w:ascii="宋体" w:eastAsia="宋体" w:hint="eastAsia"/>
        </w:rPr>
        <w:t>7</w:t>
      </w:r>
      <w:r>
        <w:rPr>
          <w:rFonts w:ascii="宋体" w:eastAsia="宋体" w:hint="eastAsia"/>
        </w:rPr>
        <w:t>)</w:t>
      </w:r>
      <w:r>
        <w:rPr>
          <w:rFonts w:ascii="宋体" w:eastAsia="宋体" w:hint="eastAsia"/>
        </w:rPr>
        <w:t xml:space="preserve"> </w:t>
      </w:r>
      <w:r>
        <w:t>TAE</w:t>
      </w:r>
      <w:r>
        <w:t> </w:t>
      </w:r>
      <w:r>
        <w:t>50X</w:t>
      </w:r>
      <w:r/>
      <w:r w:rsidR="001852F3">
        <w:t xml:space="preserve"> </w:t>
      </w:r>
      <w:r>
        <w:rPr>
          <w:rFonts w:ascii="宋体" w:eastAsia="宋体" w:hint="eastAsia"/>
        </w:rPr>
        <w:t>配方：</w:t>
      </w:r>
    </w:p>
    <w:p w:rsidR="0018722C">
      <w:pPr>
        <w:topLinePunct/>
      </w:pPr>
      <w:r>
        <w:t xml:space="preserve">组成成分</w:t>
      </w:r>
      <w:r>
        <w:rPr>
          <w:rFonts w:ascii="Times New Roman" w:eastAsia="Times New Roman"/>
        </w:rPr>
        <w:t xml:space="preserve">242g</w:t>
      </w:r>
      <w:r>
        <w:rPr>
          <w:rFonts w:ascii="Times New Roman" w:eastAsia="Times New Roman"/>
        </w:rPr>
        <w:t xml:space="preserve"> </w:t>
      </w:r>
      <w:r>
        <w:rPr>
          <w:rFonts w:ascii="Times New Roman" w:eastAsia="Times New Roman"/>
        </w:rPr>
        <w:t xml:space="preserve">2mol</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 </w:t>
      </w:r>
      <w:r>
        <w:rPr>
          <w:rFonts w:ascii="Times New Roman" w:eastAsia="Times New Roman"/>
        </w:rPr>
        <w:t xml:space="preserve">Tris-Base</w:t>
      </w:r>
      <w:r>
        <w:rPr>
          <w:spacing w:val="-2"/>
        </w:rPr>
        <w:t xml:space="preserve">, </w:t>
      </w:r>
      <w:r>
        <w:rPr>
          <w:rFonts w:ascii="Times New Roman" w:eastAsia="Times New Roman"/>
        </w:rPr>
        <w:t xml:space="preserve">57.1ml</w:t>
      </w:r>
      <w:r>
        <w:rPr>
          <w:rFonts w:ascii="Times New Roman" w:eastAsia="Times New Roman"/>
        </w:rPr>
        <w:t xml:space="preserve"> </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mol</w:t>
      </w:r>
      <w:r>
        <w:rPr>
          <w:rFonts w:ascii="Times New Roman" w:eastAsia="Times New Roman"/>
        </w:rPr>
        <w:t xml:space="preserve">/</w:t>
      </w:r>
      <w:r>
        <w:rPr>
          <w:rFonts w:ascii="Times New Roman" w:eastAsia="Times New Roman"/>
        </w:rPr>
        <w:t xml:space="preserve">L</w:t>
      </w:r>
      <w:r>
        <w:t xml:space="preserve">冰醋酸，</w:t>
      </w:r>
      <w:r>
        <w:rPr>
          <w:rFonts w:ascii="Times New Roman" w:eastAsia="Times New Roman"/>
        </w:rPr>
        <w:t xml:space="preserve">37.2g</w:t>
      </w:r>
      <w:r>
        <w:rPr>
          <w:rFonts w:ascii="Times New Roman" w:eastAsia="Times New Roman"/>
        </w:rPr>
        <w:t xml:space="preserve"> </w:t>
      </w:r>
      <w:r>
        <w:rPr>
          <w:rFonts w:ascii="Times New Roman" w:eastAsia="Times New Roman"/>
        </w:rPr>
        <w:t xml:space="preserve">EDTA-2Na</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pH=8.0</w:t>
      </w:r>
      <w:r>
        <w:rPr>
          <w:rFonts w:ascii="Times New Roman" w:eastAsia="Times New Roman"/>
        </w:rPr>
        <w:t xml:space="preserve">)</w:t>
      </w:r>
    </w:p>
    <w:p w:rsidR="0018722C">
      <w:pPr>
        <w:pStyle w:val="BodyText"/>
        <w:tabs>
          <w:tab w:pos="1933" w:val="left" w:leader="none"/>
        </w:tabs>
        <w:spacing w:before="34"/>
        <w:ind w:leftChars="0" w:left="371"/>
        <w:rPr>
          <w:rFonts w:ascii="Times New Roman" w:eastAsia="Times New Roman"/>
        </w:rPr>
        <w:topLinePunct/>
      </w:pPr>
      <w:r>
        <w:t>配制总量</w:t>
      </w:r>
      <w:r>
        <w:rPr>
          <w:rFonts w:ascii="Times New Roman" w:eastAsia="Times New Roman"/>
          <w:spacing w:val="-2"/>
        </w:rPr>
        <w:t>1000mL</w:t>
      </w:r>
    </w:p>
    <w:p w:rsidR="0018722C">
      <w:pPr>
        <w:topLinePunct/>
      </w:pPr>
      <w:r>
        <w:t>配制方法</w:t>
      </w:r>
      <w:r w:rsidR="001852F3">
        <w:t>将称量品置于</w:t>
      </w:r>
      <w:r>
        <w:rPr>
          <w:rFonts w:ascii="Times New Roman" w:eastAsia="Times New Roman"/>
        </w:rPr>
        <w:t>1000mL</w:t>
      </w:r>
      <w:r>
        <w:t>烧杯中，加入适当双蒸水充分搅拌至溶解后</w:t>
      </w:r>
    </w:p>
    <w:p w:rsidR="0018722C">
      <w:pPr>
        <w:topLinePunct/>
      </w:pPr>
      <w:r>
        <w:t>（</w:t>
      </w:r>
      <w:r>
        <w:t>通风橱，烧杯封口</w:t>
      </w:r>
      <w:r>
        <w:t>）</w:t>
      </w:r>
      <w:r>
        <w:t>，双蒸水定容至</w:t>
      </w:r>
      <w:r>
        <w:rPr>
          <w:rFonts w:ascii="Times New Roman" w:eastAsia="Times New Roman"/>
        </w:rPr>
        <w:t>1000ml</w:t>
      </w:r>
      <w:r>
        <w:t>，常温储存即可。</w:t>
      </w:r>
    </w:p>
    <w:p w:rsidR="0018722C">
      <w:pPr>
        <w:pStyle w:val="cw21"/>
        <w:topLinePunct/>
      </w:pPr>
      <w:r>
        <w:rPr>
          <w:rFonts w:ascii="宋体" w:eastAsia="宋体" w:hint="eastAsia"/>
        </w:rPr>
        <w:t>8</w:t>
      </w:r>
      <w:r>
        <w:rPr>
          <w:rFonts w:ascii="宋体" w:eastAsia="宋体" w:hint="eastAsia"/>
        </w:rPr>
        <w:t>)</w:t>
      </w:r>
      <w:r>
        <w:rPr>
          <w:rFonts w:ascii="宋体" w:eastAsia="宋体" w:hint="eastAsia"/>
        </w:rPr>
        <w:t xml:space="preserve"> </w:t>
      </w:r>
      <w:r>
        <w:t>DAB</w:t>
      </w:r>
      <w:r>
        <w:rPr>
          <w:rFonts w:ascii="宋体" w:eastAsia="宋体" w:hint="eastAsia"/>
        </w:rPr>
        <w:t>：</w:t>
      </w:r>
    </w:p>
    <w:p w:rsidR="0018722C">
      <w:pPr>
        <w:topLinePunct/>
      </w:pPr>
      <w:r>
        <w:t>组分浓度</w:t>
      </w:r>
      <w:r w:rsidR="001852F3">
        <w:t>稳定的过氧化物缓冲液</w:t>
      </w:r>
      <w:r>
        <w:t>（</w:t>
      </w:r>
      <w:r>
        <w:rPr>
          <w:rFonts w:ascii="Times New Roman" w:eastAsia="Times New Roman"/>
        </w:rPr>
        <w:t>DAB</w:t>
      </w:r>
      <w:r>
        <w:t>试剂配套用液</w:t>
      </w:r>
      <w:r>
        <w:t>）</w:t>
      </w:r>
      <w:r>
        <w:t>，</w:t>
      </w:r>
      <w:r>
        <w:rPr>
          <w:rFonts w:ascii="Times New Roman" w:eastAsia="Times New Roman"/>
        </w:rPr>
        <w:t>Thermo</w:t>
      </w:r>
      <w:r>
        <w:rPr>
          <w:rFonts w:ascii="Times New Roman" w:eastAsia="Times New Roman"/>
        </w:rPr>
        <w:t> </w:t>
      </w:r>
      <w:r>
        <w:rPr>
          <w:rFonts w:ascii="Times New Roman" w:eastAsia="Times New Roman"/>
        </w:rPr>
        <w:t>Scientific</w:t>
      </w:r>
      <w:r>
        <w:t>公司</w:t>
      </w:r>
      <w:r>
        <w:rPr>
          <w:rFonts w:ascii="Times New Roman" w:eastAsia="Times New Roman"/>
        </w:rPr>
        <w:t>10X</w:t>
      </w:r>
      <w:r>
        <w:rPr>
          <w:rFonts w:ascii="Times New Roman" w:eastAsia="Times New Roman"/>
        </w:rPr>
        <w:t> </w:t>
      </w:r>
      <w:r>
        <w:rPr>
          <w:rFonts w:ascii="Times New Roman" w:eastAsia="Times New Roman"/>
        </w:rPr>
        <w:t>DAB</w:t>
      </w:r>
      <w:r>
        <w:t>浓缩液</w:t>
      </w:r>
    </w:p>
    <w:p w:rsidR="0018722C">
      <w:pPr>
        <w:topLinePunct/>
      </w:pPr>
      <w:r>
        <w:t>配制方法</w:t>
      </w:r>
      <w:r>
        <w:t>按</w:t>
      </w:r>
      <w:r>
        <w:t>需要用量，以</w:t>
      </w:r>
      <w:r>
        <w:rPr>
          <w:rFonts w:ascii="Times New Roman" w:eastAsia="Times New Roman"/>
        </w:rPr>
        <w:t>DAB</w:t>
      </w:r>
      <w:r>
        <w:t>液：缓冲液</w:t>
      </w:r>
      <w:r>
        <w:rPr>
          <w:rFonts w:ascii="Times New Roman" w:eastAsia="Times New Roman"/>
        </w:rPr>
        <w:t>=1</w:t>
      </w:r>
      <w:r>
        <w:rPr>
          <w:w w:val="95"/>
        </w:rPr>
        <w:t xml:space="preserve">: </w:t>
      </w:r>
      <w:r>
        <w:rPr>
          <w:rFonts w:ascii="Times New Roman" w:eastAsia="Times New Roman"/>
        </w:rPr>
        <w:t>9</w:t>
      </w:r>
      <w:r>
        <w:t>方式配制后</w:t>
      </w:r>
      <w:r>
        <w:t>（</w:t>
      </w:r>
      <w:r>
        <w:t>即用即配</w:t>
      </w:r>
      <w:r>
        <w:t>）</w:t>
      </w:r>
      <w:r>
        <w:t>。</w:t>
      </w:r>
    </w:p>
    <w:p w:rsidR="0018722C">
      <w:pPr>
        <w:pStyle w:val="cw21"/>
        <w:topLinePunct/>
      </w:pPr>
      <w:r>
        <w:rPr>
          <w:rFonts w:ascii="宋体" w:eastAsia="宋体" w:hint="eastAsia"/>
        </w:rPr>
        <w:t>9</w:t>
      </w:r>
      <w:r>
        <w:rPr>
          <w:rFonts w:ascii="宋体" w:eastAsia="宋体" w:hint="eastAsia"/>
        </w:rPr>
        <w:t>)</w:t>
      </w:r>
      <w:r>
        <w:rPr>
          <w:rFonts w:ascii="宋体" w:eastAsia="宋体" w:hint="eastAsia"/>
        </w:rPr>
        <w:t xml:space="preserve"> </w:t>
      </w:r>
      <w:r>
        <w:t>3%</w:t>
      </w:r>
      <w:r/>
      <w:r w:rsidR="001852F3">
        <w:t xml:space="preserve"> </w:t>
      </w:r>
      <w:r>
        <w:rPr>
          <w:rFonts w:ascii="宋体" w:eastAsia="宋体" w:hint="eastAsia"/>
        </w:rPr>
        <w:t>的</w:t>
      </w:r>
      <w:r>
        <w:t>H</w:t>
      </w:r>
      <w:r>
        <w:t>2</w:t>
      </w:r>
      <w:r>
        <w:t>O</w:t>
      </w:r>
      <w:r>
        <w:t>2</w:t>
      </w:r>
      <w:r>
        <w:t>/</w:t>
      </w:r>
      <w:r>
        <w:rPr>
          <w:rFonts w:ascii="宋体" w:eastAsia="宋体" w:hint="eastAsia"/>
        </w:rPr>
        <w:t>甲醇溶液：</w:t>
      </w:r>
    </w:p>
    <w:p w:rsidR="0018722C">
      <w:pPr>
        <w:topLinePunct/>
      </w:pPr>
      <w:r>
        <w:t>组分浓度</w:t>
      </w:r>
      <w:r>
        <w:rPr>
          <w:rFonts w:ascii="Times New Roman" w:eastAsia="Times New Roman"/>
        </w:rPr>
        <w:t>30%</w:t>
      </w:r>
      <w:r>
        <w:t>过氧化氢溶液</w:t>
      </w:r>
      <w:r>
        <w:t>（</w:t>
      </w:r>
      <w:r>
        <w:rPr>
          <w:rFonts w:ascii="Times New Roman" w:eastAsia="Times New Roman"/>
        </w:rPr>
        <w:t>30%</w:t>
      </w:r>
      <w:r>
        <w:rPr>
          <w:rFonts w:ascii="Times New Roman" w:eastAsia="Times New Roman"/>
        </w:rPr>
        <w:t> </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w:t>
      </w:r>
      <w:r>
        <w:t>，甲醇溶液。配制总量</w:t>
      </w:r>
      <w:r>
        <w:rPr>
          <w:rFonts w:ascii="Times New Roman" w:eastAsia="Times New Roman"/>
        </w:rPr>
        <w:t>30ml</w:t>
      </w:r>
      <w:r>
        <w:rPr>
          <w:rFonts w:ascii="Times New Roman" w:eastAsia="Times New Roman"/>
        </w:rPr>
        <w:t> </w:t>
      </w:r>
      <w:r>
        <w:rPr>
          <w:rFonts w:ascii="Times New Roman" w:eastAsia="Times New Roman"/>
        </w:rPr>
        <w:t>30% </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与</w:t>
      </w:r>
      <w:r>
        <w:rPr>
          <w:rFonts w:ascii="Times New Roman" w:eastAsia="Times New Roman"/>
        </w:rPr>
        <w:t>270ml</w:t>
      </w:r>
      <w:r>
        <w:t>的甲醇溶液混合而得。</w:t>
      </w:r>
    </w:p>
    <w:p w:rsidR="0018722C">
      <w:pPr>
        <w:topLinePunct/>
      </w:pPr>
      <w:r>
        <w:t>配制方法</w:t>
      </w:r>
      <w:r w:rsidR="001852F3">
        <w:t>将</w:t>
      </w:r>
      <w:r>
        <w:rPr>
          <w:rFonts w:ascii="Times New Roman" w:eastAsia="Times New Roman"/>
        </w:rPr>
        <w:t>30ml</w:t>
      </w:r>
      <w:r>
        <w:rPr>
          <w:rFonts w:ascii="Times New Roman" w:eastAsia="Times New Roman"/>
        </w:rPr>
        <w:t> </w:t>
      </w:r>
      <w:r>
        <w:rPr>
          <w:rFonts w:ascii="Times New Roman" w:eastAsia="Times New Roman"/>
        </w:rPr>
        <w:t>30%</w:t>
      </w:r>
      <w:r>
        <w:t>过氧化氢溶</w:t>
      </w:r>
      <w:r>
        <w:t>液</w:t>
      </w:r>
      <w:r>
        <w:t>（</w:t>
      </w:r>
      <w:r>
        <w:rPr>
          <w:rFonts w:ascii="Times New Roman" w:eastAsia="Times New Roman"/>
        </w:rPr>
        <w:t>H2O2</w:t>
      </w:r>
      <w:r>
        <w:t>）</w:t>
      </w:r>
      <w:r>
        <w:t>与</w:t>
      </w:r>
      <w:r/>
      <w:r>
        <w:rPr>
          <w:rFonts w:ascii="Times New Roman" w:eastAsia="Times New Roman"/>
        </w:rPr>
        <w:t>270ml</w:t>
      </w:r>
      <w:r>
        <w:t>甲醇溶液室温下充分混匀即可备用。</w:t>
      </w:r>
    </w:p>
    <w:p w:rsidR="0018722C">
      <w:pPr>
        <w:topLinePunct/>
      </w:pPr>
      <w:r>
        <w:t>备注：该试剂一般情况下可重复使用</w:t>
      </w:r>
      <w:r>
        <w:rPr>
          <w:rFonts w:ascii="Times New Roman" w:eastAsia="Times New Roman"/>
        </w:rPr>
        <w:t>2</w:t>
      </w:r>
      <w:r>
        <w:t>次。</w:t>
      </w:r>
    </w:p>
    <w:p w:rsidR="0018722C">
      <w:pPr>
        <w:pStyle w:val="cw21"/>
        <w:topLinePunct/>
      </w:pPr>
      <w:r>
        <w:t>10</w:t>
      </w:r>
      <w:r>
        <w:t>）</w:t>
      </w:r>
      <w:r/>
      <w:r>
        <w:t>DAPI</w:t>
      </w:r>
      <w:r>
        <w:rPr>
          <w:rFonts w:ascii="宋体" w:eastAsia="宋体" w:hint="eastAsia"/>
        </w:rPr>
        <w:t>染色液</w:t>
      </w:r>
      <w:r>
        <w:t>/</w:t>
      </w:r>
      <w:r>
        <w:t>4</w:t>
      </w:r>
      <w:r>
        <w:rPr>
          <w:rFonts w:ascii="宋体" w:eastAsia="宋体" w:hint="eastAsia"/>
        </w:rPr>
        <w:t>，</w:t>
      </w:r>
      <w:r>
        <w:t>6-</w:t>
      </w:r>
      <w:r>
        <w:rPr>
          <w:rFonts w:ascii="宋体" w:eastAsia="宋体" w:hint="eastAsia"/>
        </w:rPr>
        <w:t>二脒基</w:t>
      </w:r>
      <w:r>
        <w:t>-2-</w:t>
      </w:r>
      <w:r>
        <w:rPr>
          <w:rFonts w:ascii="宋体" w:eastAsia="宋体" w:hint="eastAsia"/>
        </w:rPr>
        <w:t>苯基吲哚二盐酸盐</w:t>
      </w:r>
      <w:r>
        <w:rPr>
          <w:rFonts w:hint="eastAsia"/>
        </w:rPr>
        <w:t>：</w:t>
      </w:r>
    </w:p>
    <w:p w:rsidR="0018722C">
      <w:pPr>
        <w:topLinePunct/>
      </w:pPr>
      <w:r>
        <w:t>组分浓度</w:t>
      </w:r>
      <w:r w:rsidR="001852F3">
        <w:t>罗氏</w:t>
      </w:r>
      <w:r>
        <w:rPr>
          <w:rFonts w:ascii="Times New Roman" w:hAnsi="Times New Roman" w:eastAsia="Times New Roman"/>
        </w:rPr>
        <w:t>DA</w:t>
      </w:r>
      <w:r>
        <w:rPr>
          <w:rFonts w:ascii="Times New Roman" w:hAnsi="Times New Roman" w:eastAsia="Times New Roman"/>
        </w:rPr>
        <w:t>P</w:t>
      </w:r>
      <w:r>
        <w:rPr>
          <w:rFonts w:ascii="Times New Roman" w:hAnsi="Times New Roman" w:eastAsia="Times New Roman"/>
        </w:rPr>
        <w:t>I</w:t>
      </w:r>
      <w:r>
        <w:t>粉末于避光条件下配</w:t>
      </w:r>
      <w:r>
        <w:t>制</w:t>
      </w:r>
      <w:r>
        <w:t>成</w:t>
      </w:r>
      <w:r>
        <w:rPr>
          <w:rFonts w:ascii="Times New Roman" w:hAnsi="Times New Roman" w:eastAsia="Times New Roman"/>
        </w:rPr>
        <w:t>1</w:t>
      </w:r>
      <w:r>
        <w:rPr>
          <w:rFonts w:ascii="Times New Roman" w:hAnsi="Times New Roman" w:eastAsia="Times New Roman"/>
        </w:rPr>
        <w:t>m</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w:t>
      </w:r>
      <w:r>
        <w:t>的原液</w:t>
      </w:r>
      <w:r>
        <w:t>，</w:t>
      </w:r>
      <w:r>
        <w:rPr>
          <w:rFonts w:ascii="Times New Roman" w:hAnsi="Times New Roman" w:eastAsia="Times New Roman"/>
        </w:rPr>
        <w:t>-</w:t>
      </w:r>
      <w:r>
        <w:rPr>
          <w:rFonts w:ascii="Times New Roman" w:hAnsi="Times New Roman" w:eastAsia="Times New Roman"/>
        </w:rPr>
        <w:t>20</w:t>
      </w:r>
      <w:r w:rsidR="001852F3">
        <w:rPr>
          <w:rFonts w:ascii="Times New Roman" w:hAnsi="Times New Roman" w:eastAsia="Times New Roman"/>
        </w:rPr>
        <w:t xml:space="preserve"> </w:t>
      </w:r>
      <w:r>
        <w:t>℃避光保存，</w:t>
      </w:r>
      <w:r>
        <w:t>甲醇溶液</w:t>
      </w:r>
    </w:p>
    <w:p w:rsidR="0018722C">
      <w:pPr>
        <w:topLinePunct/>
      </w:pPr>
      <w:r>
        <w:t>配制方法</w:t>
      </w:r>
      <w:r w:rsidR="001852F3">
        <w:t>甲醇溶液将</w:t>
      </w:r>
      <w:r>
        <w:rPr>
          <w:rFonts w:ascii="Times New Roman" w:hAnsi="Times New Roman" w:eastAsia="Times New Roman"/>
        </w:rPr>
        <w:t>DAPI</w:t>
      </w:r>
      <w:r>
        <w:t>原液稀释为</w:t>
      </w:r>
      <w:r>
        <w:rPr>
          <w:rFonts w:ascii="Times New Roman" w:hAnsi="Times New Roman" w:eastAsia="Times New Roman"/>
        </w:rPr>
        <w:t>1ug</w:t>
      </w:r>
      <w:r>
        <w:rPr>
          <w:rFonts w:ascii="Times New Roman" w:hAnsi="Times New Roman" w:eastAsia="Times New Roman"/>
        </w:rPr>
        <w:t>/</w:t>
      </w:r>
      <w:r>
        <w:rPr>
          <w:rFonts w:ascii="Times New Roman" w:hAnsi="Times New Roman" w:eastAsia="Times New Roman"/>
        </w:rPr>
        <w:t>ml</w:t>
      </w:r>
      <w:r>
        <w:t>的液体于</w:t>
      </w:r>
      <w:r>
        <w:rPr>
          <w:rFonts w:ascii="Times New Roman" w:hAnsi="Times New Roman" w:eastAsia="Times New Roman"/>
        </w:rPr>
        <w:t>4</w:t>
      </w:r>
      <w:r w:rsidR="001852F3">
        <w:rPr>
          <w:rFonts w:ascii="Times New Roman" w:hAnsi="Times New Roman" w:eastAsia="Times New Roman"/>
        </w:rPr>
        <w:t xml:space="preserve"> </w:t>
      </w:r>
      <w:r>
        <w:t>℃冰箱保存，按需取</w:t>
      </w:r>
      <w:r>
        <w:t>出使用即可。</w:t>
      </w:r>
    </w:p>
    <w:p w:rsidR="0018722C">
      <w:pPr>
        <w:pStyle w:val="Heading2"/>
        <w:topLinePunct/>
        <w:ind w:left="171" w:hangingChars="171" w:hanging="171"/>
      </w:pPr>
      <w:bookmarkStart w:id="971076" w:name="_Toc686971076"/>
      <w:bookmarkStart w:name="_bookmark6" w:id="18"/>
      <w:bookmarkEnd w:id="18"/>
      <w:r>
        <w:t>1.2</w:t>
      </w:r>
      <w:r>
        <w:t xml:space="preserve"> </w:t>
      </w:r>
      <w:bookmarkStart w:name="_bookmark6" w:id="19"/>
      <w:bookmarkEnd w:id="19"/>
      <w:r>
        <w:t>其他试剂信息列表</w:t>
      </w:r>
      <w:bookmarkEnd w:id="971076"/>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1  </w:t>
      </w:r>
      <w:r>
        <w:rPr>
          <w:kern w:val="2"/>
          <w:szCs w:val="22"/>
          <w:rFonts w:cstheme="minorBidi" w:hAnsiTheme="minorHAnsi" w:eastAsiaTheme="minorHAnsi" w:asciiTheme="minorHAnsi"/>
          <w:sz w:val="21"/>
        </w:rPr>
        <w:t>主要的实验试剂</w:t>
      </w:r>
    </w:p>
    <w:tbl>
      <w:tblPr>
        <w:tblW w:w="5000" w:type="pct"/>
        <w:tblInd w:w="3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664"/>
        <w:gridCol w:w="3791"/>
      </w:tblGrid>
      <w:tr>
        <w:trPr>
          <w:tblHeader/>
        </w:trPr>
        <w:tc>
          <w:tcPr>
            <w:tcW w:w="2758" w:type="pct"/>
            <w:vAlign w:val="center"/>
            <w:tcBorders>
              <w:bottom w:val="single" w:sz="4" w:space="0" w:color="auto"/>
            </w:tcBorders>
          </w:tcPr>
          <w:p w:rsidR="0018722C">
            <w:pPr>
              <w:pStyle w:val="a7"/>
              <w:topLinePunct/>
              <w:ind w:leftChars="0" w:left="0" w:rightChars="0" w:right="0" w:firstLineChars="0" w:firstLine="0"/>
              <w:spacing w:line="240" w:lineRule="atLeast"/>
            </w:pPr>
            <w:r>
              <w:t>试剂名称</w:t>
            </w:r>
          </w:p>
        </w:tc>
        <w:tc>
          <w:tcPr>
            <w:tcW w:w="2242" w:type="pct"/>
            <w:vAlign w:val="center"/>
            <w:tcBorders>
              <w:bottom w:val="single" w:sz="4" w:space="0" w:color="auto"/>
            </w:tcBorders>
          </w:tcPr>
          <w:p w:rsidR="0018722C">
            <w:pPr>
              <w:pStyle w:val="a7"/>
              <w:topLinePunct/>
              <w:ind w:leftChars="0" w:left="0" w:rightChars="0" w:right="0" w:firstLineChars="0" w:firstLine="0"/>
              <w:spacing w:line="240" w:lineRule="atLeast"/>
            </w:pPr>
            <w:r>
              <w:t>试剂供应商</w:t>
            </w:r>
          </w:p>
        </w:tc>
      </w:tr>
      <w:tr>
        <w:tc>
          <w:tcPr>
            <w:tcW w:w="2758" w:type="pct"/>
            <w:vAlign w:val="center"/>
          </w:tcPr>
          <w:p w:rsidR="0018722C">
            <w:pPr>
              <w:pStyle w:val="ac"/>
              <w:topLinePunct/>
              <w:ind w:leftChars="0" w:left="0" w:rightChars="0" w:right="0" w:firstLineChars="0" w:firstLine="0"/>
              <w:spacing w:line="240" w:lineRule="atLeast"/>
            </w:pPr>
            <w:r>
              <w:t>苏木精</w:t>
            </w:r>
          </w:p>
        </w:tc>
        <w:tc>
          <w:tcPr>
            <w:tcW w:w="2242" w:type="pct"/>
            <w:vAlign w:val="center"/>
          </w:tcPr>
          <w:p w:rsidR="0018722C">
            <w:pPr>
              <w:pStyle w:val="ad"/>
              <w:topLinePunct/>
              <w:ind w:leftChars="0" w:left="0" w:rightChars="0" w:right="0" w:firstLineChars="0" w:firstLine="0"/>
              <w:spacing w:line="240" w:lineRule="atLeast"/>
            </w:pPr>
            <w:r>
              <w:t>北京世济合力生物科技有限公司</w:t>
            </w:r>
          </w:p>
        </w:tc>
      </w:tr>
      <w:tr>
        <w:tc>
          <w:tcPr>
            <w:tcW w:w="2758" w:type="pct"/>
            <w:vAlign w:val="center"/>
          </w:tcPr>
          <w:p w:rsidR="0018722C">
            <w:pPr>
              <w:pStyle w:val="ac"/>
              <w:topLinePunct/>
              <w:ind w:leftChars="0" w:left="0" w:rightChars="0" w:right="0" w:firstLineChars="0" w:firstLine="0"/>
              <w:spacing w:line="240" w:lineRule="atLeast"/>
            </w:pPr>
            <w:r>
              <w:t>伊红</w:t>
            </w:r>
          </w:p>
        </w:tc>
        <w:tc>
          <w:tcPr>
            <w:tcW w:w="2242" w:type="pct"/>
            <w:vAlign w:val="center"/>
          </w:tcPr>
          <w:p w:rsidR="0018722C">
            <w:pPr>
              <w:pStyle w:val="ad"/>
              <w:topLinePunct/>
              <w:ind w:leftChars="0" w:left="0" w:rightChars="0" w:right="0" w:firstLineChars="0" w:firstLine="0"/>
              <w:spacing w:line="240" w:lineRule="atLeast"/>
            </w:pPr>
            <w:r>
              <w:t>北京世济合力生物科技有限公司</w:t>
            </w:r>
          </w:p>
        </w:tc>
      </w:tr>
      <w:tr>
        <w:tc>
          <w:tcPr>
            <w:tcW w:w="2758" w:type="pct"/>
            <w:vAlign w:val="center"/>
          </w:tcPr>
          <w:p w:rsidR="0018722C">
            <w:pPr>
              <w:pStyle w:val="ac"/>
              <w:topLinePunct/>
              <w:ind w:leftChars="0" w:left="0" w:rightChars="0" w:right="0" w:firstLineChars="0" w:firstLine="0"/>
              <w:spacing w:line="240" w:lineRule="atLeast"/>
            </w:pPr>
            <w:r>
              <w:t>天狼星红</w:t>
            </w:r>
            <w:r>
              <w:t>（</w:t>
            </w:r>
            <w:r>
              <w:t>Direct Red 80</w:t>
            </w:r>
            <w:r>
              <w:t>）</w:t>
            </w:r>
          </w:p>
        </w:tc>
        <w:tc>
          <w:tcPr>
            <w:tcW w:w="2242" w:type="pct"/>
            <w:vAlign w:val="center"/>
          </w:tcPr>
          <w:p w:rsidR="0018722C">
            <w:pPr>
              <w:pStyle w:val="ad"/>
              <w:topLinePunct/>
              <w:ind w:leftChars="0" w:left="0" w:rightChars="0" w:right="0" w:firstLineChars="0" w:firstLine="0"/>
              <w:spacing w:line="240" w:lineRule="atLeast"/>
            </w:pPr>
            <w:r>
              <w:t>Sigma </w:t>
            </w:r>
            <w:r>
              <w:t>公司</w:t>
            </w:r>
          </w:p>
        </w:tc>
      </w:tr>
      <w:tr>
        <w:tc>
          <w:tcPr>
            <w:tcW w:w="2758" w:type="pct"/>
            <w:vAlign w:val="center"/>
          </w:tcPr>
          <w:p w:rsidR="0018722C">
            <w:pPr>
              <w:pStyle w:val="ac"/>
              <w:topLinePunct/>
              <w:ind w:leftChars="0" w:left="0" w:rightChars="0" w:right="0" w:firstLineChars="0" w:firstLine="0"/>
              <w:spacing w:line="240" w:lineRule="atLeast"/>
            </w:pPr>
            <w:r>
              <w:t>Matrigel   </w:t>
            </w:r>
            <w:r>
              <w:t>基质胶</w:t>
            </w:r>
          </w:p>
        </w:tc>
        <w:tc>
          <w:tcPr>
            <w:tcW w:w="2242" w:type="pct"/>
            <w:vAlign w:val="center"/>
          </w:tcPr>
          <w:p w:rsidR="0018722C">
            <w:pPr>
              <w:pStyle w:val="ad"/>
              <w:topLinePunct/>
              <w:ind w:leftChars="0" w:left="0" w:rightChars="0" w:right="0" w:firstLineChars="0" w:firstLine="0"/>
              <w:spacing w:line="240" w:lineRule="atLeast"/>
            </w:pPr>
            <w:r>
              <w:t>BD </w:t>
            </w:r>
            <w:r>
              <w:t>公司</w:t>
            </w:r>
          </w:p>
        </w:tc>
      </w:tr>
      <w:tr>
        <w:tc>
          <w:tcPr>
            <w:tcW w:w="275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牛血清白蛋白</w:t>
            </w:r>
            <w:r>
              <w:t>(</w:t>
            </w:r>
            <w:r>
              <w:t xml:space="preserve">BSA</w:t>
            </w:r>
            <w:r>
              <w:t>)</w:t>
            </w:r>
          </w:p>
        </w:tc>
        <w:tc>
          <w:tcPr>
            <w:tcW w:w="2242" w:type="pct"/>
            <w:vAlign w:val="center"/>
          </w:tcPr>
          <w:p w:rsidR="0018722C">
            <w:pPr>
              <w:pStyle w:val="ad"/>
              <w:topLinePunct/>
              <w:ind w:leftChars="0" w:left="0" w:rightChars="0" w:right="0" w:firstLineChars="0" w:firstLine="0"/>
              <w:spacing w:line="240" w:lineRule="atLeast"/>
            </w:pPr>
            <w:r>
              <w:t>生工生物工程</w:t>
            </w:r>
            <w:r w:rsidP="AA7D325B">
              <w:t>(</w:t>
            </w:r>
            <w:r>
              <w:t>上海</w:t>
            </w:r>
            <w:r w:rsidP="AA7D325B">
              <w:t>)</w:t>
            </w:r>
            <w:r>
              <w:t>股份有限公司</w:t>
            </w:r>
          </w:p>
        </w:tc>
      </w:tr>
      <w:tr>
        <w:tc>
          <w:tcPr>
            <w:tcW w:w="2758" w:type="pct"/>
            <w:vAlign w:val="center"/>
            <w:tcBorders>
              <w:top w:val="single" w:sz="4" w:space="0" w:color="auto"/>
            </w:tcBorders>
          </w:tcPr>
          <w:p w:rsidR="0018722C">
            <w:pPr>
              <w:pStyle w:val="ac"/>
              <w:topLinePunct/>
              <w:ind w:leftChars="0" w:left="0" w:rightChars="0" w:right="0" w:firstLineChars="0" w:firstLine="0"/>
              <w:spacing w:line="240" w:lineRule="atLeast"/>
            </w:pPr>
            <w:r>
              <w:t>甲醇、</w:t>
            </w:r>
            <w:r>
              <w:t>30% H</w:t>
            </w:r>
            <w:r>
              <w:t>2</w:t>
            </w:r>
            <w:r>
              <w:t>O</w:t>
            </w:r>
            <w:r>
              <w:t>2</w:t>
            </w:r>
            <w:r>
              <w:t>、氯仿、异丙醇、乙醇</w:t>
            </w:r>
          </w:p>
        </w:tc>
        <w:tc>
          <w:tcPr>
            <w:tcW w:w="2242" w:type="pct"/>
            <w:vAlign w:val="center"/>
            <w:tcBorders>
              <w:top w:val="single" w:sz="4" w:space="0" w:color="auto"/>
            </w:tcBorders>
          </w:tcPr>
          <w:p w:rsidR="0018722C">
            <w:pPr>
              <w:pStyle w:val="ad"/>
              <w:topLinePunct/>
              <w:ind w:leftChars="0" w:left="0" w:rightChars="0" w:right="0" w:firstLineChars="0" w:firstLine="0"/>
              <w:spacing w:line="240" w:lineRule="atLeast"/>
            </w:pPr>
            <w:r>
              <w:t>广州化学试剂厂</w:t>
            </w:r>
          </w:p>
        </w:tc>
      </w:tr>
    </w:tbl>
    <w:p w:rsidR="0018722C">
      <w:pPr>
        <w:rPr/>
        <w:topLinePunct/>
        <w:pStyle w:val="affa"/>
      </w:pPr>
    </w:p>
    <w:tbl>
      <w:tblPr>
        <w:tblW w:w="0" w:type="auto"/>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2"/>
        <w:gridCol w:w="4069"/>
      </w:tblGrid>
      <w:tr>
        <w:trPr>
          <w:trHeight w:val="400" w:hRule="atLeast"/>
        </w:trPr>
        <w:tc>
          <w:tcPr>
            <w:tcW w:w="4372" w:type="dxa"/>
            <w:tcBorders>
              <w:bottom w:val="single" w:sz="6" w:space="0" w:color="4F81BC"/>
            </w:tcBorders>
          </w:tcPr>
          <w:p w:rsidR="0018722C">
            <w:pPr>
              <w:topLinePunct/>
              <w:ind w:leftChars="0" w:left="0" w:rightChars="0" w:right="0" w:firstLineChars="0" w:firstLine="0"/>
              <w:spacing w:line="240" w:lineRule="atLeast"/>
            </w:pPr>
          </w:p>
        </w:tc>
        <w:tc>
          <w:tcPr>
            <w:tcW w:w="4069" w:type="dxa"/>
            <w:tcBorders>
              <w:bottom w:val="single" w:sz="6" w:space="0" w:color="4F81BC"/>
            </w:tcBorders>
          </w:tcPr>
          <w:p w:rsidR="0018722C">
            <w:pPr>
              <w:topLinePunct/>
              <w:ind w:leftChars="0" w:left="0" w:rightChars="0" w:right="0" w:firstLineChars="0" w:firstLine="0"/>
              <w:spacing w:line="240" w:lineRule="atLeast"/>
            </w:pPr>
          </w:p>
        </w:tc>
      </w:tr>
      <w:tr>
        <w:trPr>
          <w:trHeight w:val="480" w:hRule="atLeast"/>
        </w:trPr>
        <w:tc>
          <w:tcPr>
            <w:tcW w:w="4372" w:type="dxa"/>
            <w:tcBorders>
              <w:top w:val="single" w:sz="6" w:space="0" w:color="4F81BC"/>
            </w:tcBorders>
            <w:shd w:val="clear" w:color="auto" w:fill="D2DFED"/>
          </w:tcPr>
          <w:p w:rsidR="0018722C">
            <w:pPr>
              <w:topLinePunct/>
              <w:ind w:leftChars="0" w:left="0" w:rightChars="0" w:right="0" w:firstLineChars="0" w:firstLine="0"/>
              <w:spacing w:line="240" w:lineRule="atLeast"/>
            </w:pPr>
            <w:r>
              <w:t>EDTA-2Na</w:t>
            </w:r>
          </w:p>
        </w:tc>
        <w:tc>
          <w:tcPr>
            <w:tcW w:w="4069" w:type="dxa"/>
            <w:tcBorders>
              <w:top w:val="single" w:sz="6" w:space="0" w:color="4F81BC"/>
            </w:tcBorders>
            <w:shd w:val="clear" w:color="auto" w:fill="D2DFED"/>
          </w:tcPr>
          <w:p w:rsidR="0018722C">
            <w:pPr>
              <w:topLinePunct/>
              <w:ind w:leftChars="0" w:left="0" w:rightChars="0" w:right="0" w:firstLineChars="0" w:firstLine="0"/>
              <w:spacing w:line="240" w:lineRule="atLeast"/>
            </w:pPr>
            <w:r>
              <w:rPr>
                <w:rFonts w:ascii="宋体" w:eastAsia="宋体" w:hint="eastAsia"/>
              </w:rPr>
              <w:t>天津市百世化工有限公司</w:t>
            </w:r>
          </w:p>
        </w:tc>
      </w:tr>
      <w:tr>
        <w:trPr>
          <w:trHeight w:val="480" w:hRule="atLeast"/>
        </w:trPr>
        <w:tc>
          <w:tcPr>
            <w:tcW w:w="4372" w:type="dxa"/>
          </w:tcPr>
          <w:p w:rsidR="0018722C">
            <w:pPr>
              <w:topLinePunct/>
              <w:ind w:leftChars="0" w:left="0" w:rightChars="0" w:right="0" w:firstLineChars="0" w:firstLine="0"/>
              <w:spacing w:line="240" w:lineRule="atLeast"/>
            </w:pPr>
            <w:r>
              <w:t>NaCl</w:t>
            </w:r>
            <w:r>
              <w:rPr>
                <w:rFonts w:ascii="宋体" w:eastAsia="宋体" w:hint="eastAsia"/>
              </w:rPr>
              <w:t>、</w:t>
            </w:r>
            <w:r>
              <w:t>KCl</w:t>
            </w:r>
            <w:r>
              <w:rPr>
                <w:rFonts w:ascii="宋体" w:eastAsia="宋体" w:hint="eastAsia"/>
              </w:rPr>
              <w:t>、柠檬酸、柠檬酸三钠</w:t>
            </w:r>
          </w:p>
        </w:tc>
        <w:tc>
          <w:tcPr>
            <w:tcW w:w="4069" w:type="dxa"/>
          </w:tcPr>
          <w:p w:rsidR="0018722C">
            <w:pPr>
              <w:topLinePunct/>
              <w:ind w:leftChars="0" w:left="0" w:rightChars="0" w:right="0" w:firstLineChars="0" w:firstLine="0"/>
              <w:spacing w:line="240" w:lineRule="atLeast"/>
            </w:pPr>
            <w:r>
              <w:rPr>
                <w:rFonts w:ascii="宋体" w:eastAsia="宋体" w:hint="eastAsia"/>
              </w:rPr>
              <w:t>天津师大茂化学试剂厂</w:t>
            </w:r>
          </w:p>
        </w:tc>
      </w:tr>
      <w:tr>
        <w:trPr>
          <w:trHeight w:val="480" w:hRule="atLeast"/>
        </w:trPr>
        <w:tc>
          <w:tcPr>
            <w:tcW w:w="4372" w:type="dxa"/>
            <w:shd w:val="clear" w:color="auto" w:fill="D2DFED"/>
          </w:tcPr>
          <w:p w:rsidR="0018722C">
            <w:pPr>
              <w:topLinePunct/>
              <w:ind w:leftChars="0" w:left="0" w:rightChars="0" w:right="0" w:firstLineChars="0" w:firstLine="0"/>
              <w:spacing w:line="240" w:lineRule="atLeast"/>
            </w:pPr>
            <w:r>
              <w:t>Na</w:t>
            </w:r>
            <w:r>
              <w:t>2</w:t>
            </w:r>
            <w:r>
              <w:t>HPO</w:t>
            </w:r>
            <w:r>
              <w:t>4</w:t>
            </w:r>
            <w:r>
              <w:rPr>
                <w:rFonts w:ascii="宋体" w:eastAsia="宋体" w:hint="eastAsia"/>
              </w:rPr>
              <w:t>、</w:t>
            </w:r>
            <w:r>
              <w:t>K</w:t>
            </w:r>
            <w:r>
              <w:t>2</w:t>
            </w:r>
            <w:r>
              <w:t>HPO</w:t>
            </w:r>
            <w:r>
              <w:t>4</w:t>
            </w:r>
          </w:p>
        </w:tc>
        <w:tc>
          <w:tcPr>
            <w:tcW w:w="4069" w:type="dxa"/>
            <w:shd w:val="clear" w:color="auto" w:fill="D2DFED"/>
          </w:tcPr>
          <w:p w:rsidR="0018722C">
            <w:pPr>
              <w:topLinePunct/>
              <w:ind w:leftChars="0" w:left="0" w:rightChars="0" w:right="0" w:firstLineChars="0" w:firstLine="0"/>
              <w:spacing w:line="240" w:lineRule="atLeast"/>
            </w:pPr>
            <w:r>
              <w:rPr>
                <w:rFonts w:ascii="宋体" w:eastAsia="宋体" w:hint="eastAsia"/>
              </w:rPr>
              <w:t>天津市永大化学试剂厂</w:t>
            </w:r>
          </w:p>
        </w:tc>
      </w:tr>
      <w:tr>
        <w:trPr>
          <w:trHeight w:val="480" w:hRule="atLeast"/>
        </w:trPr>
        <w:tc>
          <w:tcPr>
            <w:tcW w:w="4372" w:type="dxa"/>
          </w:tcPr>
          <w:p w:rsidR="0018722C">
            <w:pPr>
              <w:topLinePunct/>
              <w:ind w:leftChars="0" w:left="0" w:rightChars="0" w:right="0" w:firstLineChars="0" w:firstLine="0"/>
              <w:spacing w:line="240" w:lineRule="atLeast"/>
            </w:pPr>
            <w:r>
              <w:rPr>
                <w:rFonts w:ascii="宋体" w:eastAsia="宋体" w:hint="eastAsia"/>
              </w:rPr>
              <w:t>琼脂糖</w:t>
            </w:r>
          </w:p>
        </w:tc>
        <w:tc>
          <w:tcPr>
            <w:tcW w:w="4069" w:type="dxa"/>
          </w:tcPr>
          <w:p w:rsidR="0018722C">
            <w:pPr>
              <w:topLinePunct/>
              <w:ind w:leftChars="0" w:left="0" w:rightChars="0" w:right="0" w:firstLineChars="0" w:firstLine="0"/>
              <w:spacing w:line="240" w:lineRule="atLeast"/>
            </w:pPr>
            <w:r>
              <w:t>Biowest </w:t>
            </w:r>
            <w:r>
              <w:rPr>
                <w:rFonts w:ascii="宋体" w:eastAsia="宋体" w:hint="eastAsia"/>
              </w:rPr>
              <w:t>公司</w:t>
            </w:r>
          </w:p>
        </w:tc>
      </w:tr>
      <w:tr>
        <w:trPr>
          <w:trHeight w:val="480" w:hRule="atLeast"/>
        </w:trPr>
        <w:tc>
          <w:tcPr>
            <w:tcW w:w="4372" w:type="dxa"/>
            <w:shd w:val="clear" w:color="auto" w:fill="D2DFED"/>
          </w:tcPr>
          <w:p w:rsidR="0018722C">
            <w:pPr>
              <w:topLinePunct/>
              <w:ind w:leftChars="0" w:left="0" w:rightChars="0" w:right="0" w:firstLineChars="0" w:firstLine="0"/>
              <w:spacing w:line="240" w:lineRule="atLeast"/>
            </w:pPr>
            <w:r>
              <w:t>Trizol</w:t>
            </w:r>
          </w:p>
        </w:tc>
        <w:tc>
          <w:tcPr>
            <w:tcW w:w="4069" w:type="dxa"/>
            <w:shd w:val="clear" w:color="auto" w:fill="D2DFED"/>
          </w:tcPr>
          <w:p w:rsidR="0018722C">
            <w:pPr>
              <w:topLinePunct/>
              <w:ind w:leftChars="0" w:left="0" w:rightChars="0" w:right="0" w:firstLineChars="0" w:firstLine="0"/>
              <w:spacing w:line="240" w:lineRule="atLeast"/>
            </w:pPr>
            <w:r>
              <w:t>Thermo  Scientific </w:t>
            </w:r>
            <w:r>
              <w:rPr>
                <w:rFonts w:ascii="宋体" w:eastAsia="宋体" w:hint="eastAsia"/>
              </w:rPr>
              <w:t>公司</w:t>
            </w:r>
          </w:p>
        </w:tc>
      </w:tr>
      <w:tr>
        <w:trPr>
          <w:trHeight w:val="480" w:hRule="atLeast"/>
        </w:trPr>
        <w:tc>
          <w:tcPr>
            <w:tcW w:w="4372" w:type="dxa"/>
          </w:tcPr>
          <w:p w:rsidR="0018722C">
            <w:pPr>
              <w:topLinePunct/>
              <w:ind w:leftChars="0" w:left="0" w:rightChars="0" w:right="0" w:firstLineChars="0" w:firstLine="0"/>
              <w:spacing w:line="240" w:lineRule="atLeast"/>
            </w:pPr>
            <w:r>
              <w:t>PCR Mix</w:t>
            </w:r>
          </w:p>
        </w:tc>
        <w:tc>
          <w:tcPr>
            <w:tcW w:w="4069" w:type="dxa"/>
          </w:tcPr>
          <w:p w:rsidR="0018722C">
            <w:pPr>
              <w:topLinePunct/>
              <w:ind w:leftChars="0" w:left="0" w:rightChars="0" w:right="0" w:firstLineChars="0" w:firstLine="0"/>
              <w:spacing w:line="240" w:lineRule="atLeast"/>
            </w:pPr>
            <w:r>
              <w:t>Thermo  Scientific </w:t>
            </w:r>
            <w:r>
              <w:rPr>
                <w:rFonts w:ascii="宋体" w:eastAsia="宋体" w:hint="eastAsia"/>
              </w:rPr>
              <w:t>公司</w:t>
            </w:r>
          </w:p>
        </w:tc>
      </w:tr>
      <w:tr>
        <w:trPr>
          <w:trHeight w:val="480" w:hRule="atLeast"/>
        </w:trPr>
        <w:tc>
          <w:tcPr>
            <w:tcW w:w="4372" w:type="dxa"/>
            <w:tcBorders>
              <w:bottom w:val="single" w:sz="6" w:space="0" w:color="000000"/>
            </w:tcBorders>
            <w:shd w:val="clear" w:color="auto" w:fill="D2DFED"/>
          </w:tcPr>
          <w:p w:rsidR="0018722C">
            <w:pPr>
              <w:topLinePunct/>
              <w:ind w:leftChars="0" w:left="0" w:rightChars="0" w:right="0" w:firstLineChars="0" w:firstLine="0"/>
              <w:spacing w:line="240" w:lineRule="atLeast"/>
            </w:pPr>
            <w:r>
              <w:rPr>
                <w:rFonts w:ascii="宋体" w:eastAsia="宋体" w:hint="eastAsia"/>
              </w:rPr>
              <w:t>培养基</w:t>
            </w:r>
          </w:p>
        </w:tc>
        <w:tc>
          <w:tcPr>
            <w:tcW w:w="4069" w:type="dxa"/>
            <w:tcBorders>
              <w:bottom w:val="single" w:sz="6" w:space="0" w:color="000000"/>
            </w:tcBorders>
            <w:shd w:val="clear" w:color="auto" w:fill="D2DFED"/>
          </w:tcPr>
          <w:p w:rsidR="0018722C">
            <w:pPr>
              <w:topLinePunct/>
              <w:ind w:leftChars="0" w:left="0" w:rightChars="0" w:right="0" w:firstLineChars="0" w:firstLine="0"/>
              <w:spacing w:line="240" w:lineRule="atLeast"/>
            </w:pPr>
            <w:r>
              <w:t>GIBCO </w:t>
            </w:r>
            <w:r>
              <w:rPr>
                <w:rFonts w:ascii="宋体" w:eastAsia="宋体" w:hint="eastAsia"/>
              </w:rPr>
              <w:t>公司</w:t>
            </w:r>
          </w:p>
        </w:tc>
      </w:tr>
    </w:tbl>
    <w:p w:rsidR="0018722C">
      <w:pPr>
        <w:topLinePunct/>
        <w:pStyle w:val="affa"/>
      </w:pPr>
    </w:p>
    <w:p w:rsidR="0018722C">
      <w:pPr>
        <w:pStyle w:val="Heading2"/>
        <w:topLinePunct/>
        <w:ind w:left="171" w:hangingChars="171" w:hanging="171"/>
      </w:pPr>
      <w:bookmarkStart w:id="971077" w:name="_Toc686971077"/>
      <w:bookmarkStart w:name="_bookmark7" w:id="20"/>
      <w:bookmarkEnd w:id="20"/>
      <w:r>
        <w:t>1.3</w:t>
      </w:r>
      <w:r>
        <w:t xml:space="preserve"> </w:t>
      </w:r>
      <w:bookmarkStart w:name="_bookmark7" w:id="21"/>
      <w:bookmarkEnd w:id="21"/>
      <w:r>
        <w:t>抗体信息列表</w:t>
      </w:r>
      <w:bookmarkEnd w:id="971077"/>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2  </w:t>
      </w:r>
      <w:r>
        <w:rPr>
          <w:kern w:val="2"/>
          <w:szCs w:val="22"/>
          <w:rFonts w:cstheme="minorBidi" w:hAnsiTheme="minorHAnsi" w:eastAsiaTheme="minorHAnsi" w:asciiTheme="minorHAnsi"/>
          <w:sz w:val="21"/>
        </w:rPr>
        <w:t>实验中的抗体信息</w:t>
      </w:r>
    </w:p>
    <w:tbl>
      <w:tblPr>
        <w:tblW w:w="5000" w:type="pct"/>
        <w:tblInd w:w="3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2"/>
        <w:gridCol w:w="5534"/>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抗体名称</w:t>
            </w:r>
          </w:p>
        </w:tc>
        <w:tc>
          <w:tcPr>
            <w:tcW w:w="3261" w:type="pct"/>
            <w:vAlign w:val="center"/>
            <w:tcBorders>
              <w:bottom w:val="single" w:sz="4" w:space="0" w:color="auto"/>
            </w:tcBorders>
          </w:tcPr>
          <w:p w:rsidR="0018722C">
            <w:pPr>
              <w:pStyle w:val="a7"/>
              <w:topLinePunct/>
              <w:ind w:leftChars="0" w:left="0" w:rightChars="0" w:right="0" w:firstLineChars="0" w:firstLine="0"/>
              <w:spacing w:line="240" w:lineRule="atLeast"/>
            </w:pPr>
            <w:r>
              <w:t>抗体供应商</w:t>
            </w:r>
          </w:p>
        </w:tc>
      </w:tr>
      <w:tr>
        <w:tc>
          <w:tcPr>
            <w:tcW w:w="1739" w:type="pct"/>
            <w:vAlign w:val="center"/>
          </w:tcPr>
          <w:p w:rsidR="0018722C">
            <w:pPr>
              <w:pStyle w:val="ac"/>
              <w:topLinePunct/>
              <w:ind w:leftChars="0" w:left="0" w:rightChars="0" w:right="0" w:firstLineChars="0" w:firstLine="0"/>
              <w:spacing w:line="240" w:lineRule="atLeast"/>
            </w:pPr>
            <w:r>
              <w:t>α-SMA</w:t>
            </w:r>
          </w:p>
        </w:tc>
        <w:tc>
          <w:tcPr>
            <w:tcW w:w="3261" w:type="pct"/>
            <w:vAlign w:val="center"/>
          </w:tcPr>
          <w:p w:rsidR="0018722C">
            <w:pPr>
              <w:pStyle w:val="ad"/>
              <w:topLinePunct/>
              <w:ind w:leftChars="0" w:left="0" w:rightChars="0" w:right="0" w:firstLineChars="0" w:firstLine="0"/>
              <w:spacing w:line="240" w:lineRule="atLeast"/>
            </w:pPr>
            <w:r>
              <w:t>北京博士德公司</w:t>
            </w:r>
          </w:p>
        </w:tc>
      </w:tr>
      <w:tr>
        <w:tc>
          <w:tcPr>
            <w:tcW w:w="1739" w:type="pct"/>
            <w:vAlign w:val="center"/>
          </w:tcPr>
          <w:p w:rsidR="0018722C">
            <w:pPr>
              <w:pStyle w:val="ac"/>
              <w:topLinePunct/>
              <w:ind w:leftChars="0" w:left="0" w:rightChars="0" w:right="0" w:firstLineChars="0" w:firstLine="0"/>
              <w:spacing w:line="240" w:lineRule="atLeast"/>
            </w:pPr>
            <w:r>
              <w:t>P110δ</w:t>
            </w:r>
          </w:p>
        </w:tc>
        <w:tc>
          <w:tcPr>
            <w:tcW w:w="3261" w:type="pct"/>
            <w:vAlign w:val="center"/>
          </w:tcPr>
          <w:p w:rsidR="0018722C">
            <w:pPr>
              <w:pStyle w:val="ad"/>
              <w:topLinePunct/>
              <w:ind w:leftChars="0" w:left="0" w:rightChars="0" w:right="0" w:firstLineChars="0" w:firstLine="0"/>
              <w:spacing w:line="240" w:lineRule="atLeast"/>
            </w:pPr>
            <w:r>
              <w:t>Santa cruz </w:t>
            </w:r>
            <w:r>
              <w:t>公司</w:t>
            </w:r>
          </w:p>
        </w:tc>
      </w:tr>
      <w:tr>
        <w:tc>
          <w:tcPr>
            <w:tcW w:w="1739" w:type="pct"/>
            <w:vAlign w:val="center"/>
          </w:tcPr>
          <w:p w:rsidR="0018722C">
            <w:pPr>
              <w:pStyle w:val="ac"/>
              <w:topLinePunct/>
              <w:ind w:leftChars="0" w:left="0" w:rightChars="0" w:right="0" w:firstLineChars="0" w:firstLine="0"/>
              <w:spacing w:line="240" w:lineRule="atLeast"/>
            </w:pPr>
            <w:r>
              <w:t>CD34</w:t>
            </w:r>
          </w:p>
        </w:tc>
        <w:tc>
          <w:tcPr>
            <w:tcW w:w="3261" w:type="pct"/>
            <w:vAlign w:val="center"/>
          </w:tcPr>
          <w:p w:rsidR="0018722C">
            <w:pPr>
              <w:pStyle w:val="ad"/>
              <w:topLinePunct/>
              <w:ind w:leftChars="0" w:left="0" w:rightChars="0" w:right="0" w:firstLineChars="0" w:firstLine="0"/>
              <w:spacing w:line="240" w:lineRule="atLeast"/>
            </w:pPr>
            <w:r>
              <w:t>北京中杉金桥公司</w:t>
            </w:r>
          </w:p>
        </w:tc>
      </w:tr>
      <w:tr>
        <w:tc>
          <w:tcPr>
            <w:tcW w:w="1739" w:type="pct"/>
            <w:vAlign w:val="center"/>
          </w:tcPr>
          <w:p w:rsidR="0018722C">
            <w:pPr>
              <w:pStyle w:val="ac"/>
              <w:topLinePunct/>
              <w:ind w:leftChars="0" w:left="0" w:rightChars="0" w:right="0" w:firstLineChars="0" w:firstLine="0"/>
              <w:spacing w:line="240" w:lineRule="atLeast"/>
            </w:pPr>
            <w:r>
              <w:t>CK7</w:t>
            </w:r>
            <w:r>
              <w:t>（</w:t>
            </w:r>
            <w:r>
              <w:t xml:space="preserve">抗小鼠</w:t>
            </w:r>
            <w:r>
              <w:t>）</w:t>
            </w:r>
          </w:p>
        </w:tc>
        <w:tc>
          <w:tcPr>
            <w:tcW w:w="3261" w:type="pct"/>
            <w:vAlign w:val="center"/>
          </w:tcPr>
          <w:p w:rsidR="0018722C">
            <w:pPr>
              <w:pStyle w:val="ad"/>
              <w:topLinePunct/>
              <w:ind w:leftChars="0" w:left="0" w:rightChars="0" w:right="0" w:firstLineChars="0" w:firstLine="0"/>
              <w:spacing w:line="240" w:lineRule="atLeast"/>
            </w:pPr>
            <w:r>
              <w:t>北京中杉金桥公司</w:t>
            </w:r>
          </w:p>
        </w:tc>
      </w:tr>
      <w:tr>
        <w:tc>
          <w:tcPr>
            <w:tcW w:w="1739" w:type="pct"/>
            <w:vAlign w:val="center"/>
          </w:tcPr>
          <w:p w:rsidR="0018722C">
            <w:pPr>
              <w:pStyle w:val="ac"/>
              <w:topLinePunct/>
              <w:ind w:leftChars="0" w:left="0" w:rightChars="0" w:right="0" w:firstLineChars="0" w:firstLine="0"/>
              <w:spacing w:line="240" w:lineRule="atLeast"/>
            </w:pPr>
            <w:r>
              <w:t>Ki67</w:t>
            </w:r>
          </w:p>
        </w:tc>
        <w:tc>
          <w:tcPr>
            <w:tcW w:w="3261" w:type="pct"/>
            <w:vAlign w:val="center"/>
          </w:tcPr>
          <w:p w:rsidR="0018722C">
            <w:pPr>
              <w:pStyle w:val="ad"/>
              <w:topLinePunct/>
              <w:ind w:leftChars="0" w:left="0" w:rightChars="0" w:right="0" w:firstLineChars="0" w:firstLine="0"/>
              <w:spacing w:line="240" w:lineRule="atLeast"/>
            </w:pPr>
            <w:r>
              <w:t>基因科技公司</w:t>
            </w:r>
          </w:p>
        </w:tc>
      </w:tr>
      <w:tr>
        <w:tc>
          <w:tcPr>
            <w:tcW w:w="1739" w:type="pct"/>
            <w:vAlign w:val="center"/>
          </w:tcPr>
          <w:p w:rsidR="0018722C">
            <w:pPr>
              <w:pStyle w:val="ac"/>
              <w:topLinePunct/>
              <w:ind w:leftChars="0" w:left="0" w:rightChars="0" w:right="0" w:firstLineChars="0" w:firstLine="0"/>
              <w:spacing w:line="240" w:lineRule="atLeast"/>
            </w:pPr>
            <w:r>
              <w:t>CK7</w:t>
            </w:r>
            <w:r>
              <w:t>（</w:t>
            </w:r>
            <w:r>
              <w:t xml:space="preserve">抗兔</w:t>
            </w:r>
            <w:r>
              <w:t>）</w:t>
            </w:r>
          </w:p>
        </w:tc>
        <w:tc>
          <w:tcPr>
            <w:tcW w:w="3261" w:type="pct"/>
            <w:vAlign w:val="center"/>
          </w:tcPr>
          <w:p w:rsidR="0018722C">
            <w:pPr>
              <w:pStyle w:val="ad"/>
              <w:topLinePunct/>
              <w:ind w:leftChars="0" w:left="0" w:rightChars="0" w:right="0" w:firstLineChars="0" w:firstLine="0"/>
              <w:spacing w:line="240" w:lineRule="atLeast"/>
            </w:pPr>
            <w:r>
              <w:t>北京博奥森公司</w:t>
            </w:r>
          </w:p>
        </w:tc>
      </w:tr>
      <w:tr>
        <w:tc>
          <w:tcPr>
            <w:tcW w:w="1739" w:type="pct"/>
            <w:vAlign w:val="center"/>
          </w:tcPr>
          <w:p w:rsidR="0018722C">
            <w:pPr>
              <w:pStyle w:val="ac"/>
              <w:topLinePunct/>
              <w:ind w:leftChars="0" w:left="0" w:rightChars="0" w:right="0" w:firstLineChars="0" w:firstLine="0"/>
              <w:spacing w:line="240" w:lineRule="atLeast"/>
            </w:pPr>
            <w:r>
              <w:t>Csh1</w:t>
            </w:r>
          </w:p>
        </w:tc>
        <w:tc>
          <w:tcPr>
            <w:tcW w:w="3261" w:type="pct"/>
            <w:vAlign w:val="center"/>
          </w:tcPr>
          <w:p w:rsidR="0018722C">
            <w:pPr>
              <w:pStyle w:val="ad"/>
              <w:topLinePunct/>
              <w:ind w:leftChars="0" w:left="0" w:rightChars="0" w:right="0" w:firstLineChars="0" w:firstLine="0"/>
              <w:spacing w:line="240" w:lineRule="atLeast"/>
            </w:pPr>
            <w:r>
              <w:t>北京博奥森公司</w:t>
            </w:r>
          </w:p>
        </w:tc>
      </w:tr>
      <w:tr>
        <w:tc>
          <w:tcPr>
            <w:tcW w:w="1739" w:type="pct"/>
            <w:vAlign w:val="center"/>
          </w:tcPr>
          <w:p w:rsidR="0018722C">
            <w:pPr>
              <w:pStyle w:val="ac"/>
              <w:topLinePunct/>
              <w:ind w:leftChars="0" w:left="0" w:rightChars="0" w:right="0" w:firstLineChars="0" w:firstLine="0"/>
              <w:spacing w:line="240" w:lineRule="atLeast"/>
            </w:pPr>
            <w:r>
              <w:t>CD68</w:t>
            </w:r>
          </w:p>
        </w:tc>
        <w:tc>
          <w:tcPr>
            <w:tcW w:w="3261" w:type="pct"/>
            <w:vAlign w:val="center"/>
          </w:tcPr>
          <w:p w:rsidR="0018722C">
            <w:pPr>
              <w:pStyle w:val="ad"/>
              <w:topLinePunct/>
              <w:ind w:leftChars="0" w:left="0" w:rightChars="0" w:right="0" w:firstLineChars="0" w:firstLine="0"/>
              <w:spacing w:line="240" w:lineRule="atLeast"/>
            </w:pPr>
            <w:r>
              <w:t>AbD Serotec </w:t>
            </w:r>
            <w:r>
              <w:t>公司</w:t>
            </w:r>
          </w:p>
        </w:tc>
      </w:tr>
      <w:tr>
        <w:tc>
          <w:tcPr>
            <w:tcW w:w="1739" w:type="pct"/>
            <w:vAlign w:val="center"/>
          </w:tcPr>
          <w:p w:rsidR="0018722C">
            <w:pPr>
              <w:pStyle w:val="ac"/>
              <w:topLinePunct/>
              <w:ind w:leftChars="0" w:left="0" w:rightChars="0" w:right="0" w:firstLineChars="0" w:firstLine="0"/>
              <w:spacing w:line="240" w:lineRule="atLeast"/>
            </w:pPr>
            <w:r>
              <w:t>Akt</w:t>
            </w:r>
          </w:p>
        </w:tc>
        <w:tc>
          <w:tcPr>
            <w:tcW w:w="3261" w:type="pct"/>
            <w:vAlign w:val="center"/>
          </w:tcPr>
          <w:p w:rsidR="0018722C">
            <w:pPr>
              <w:pStyle w:val="ad"/>
              <w:topLinePunct/>
              <w:ind w:leftChars="0" w:left="0" w:rightChars="0" w:right="0" w:firstLineChars="0" w:firstLine="0"/>
              <w:spacing w:line="240" w:lineRule="atLeast"/>
            </w:pPr>
            <w:r>
              <w:t>Cell Signaling  Technology </w:t>
            </w:r>
            <w:r>
              <w:t>公司</w:t>
            </w:r>
          </w:p>
        </w:tc>
      </w:tr>
      <w:tr>
        <w:tc>
          <w:tcPr>
            <w:tcW w:w="1739" w:type="pct"/>
            <w:vAlign w:val="center"/>
          </w:tcPr>
          <w:p w:rsidR="0018722C">
            <w:pPr>
              <w:pStyle w:val="ac"/>
              <w:topLinePunct/>
              <w:ind w:leftChars="0" w:left="0" w:rightChars="0" w:right="0" w:firstLineChars="0" w:firstLine="0"/>
              <w:spacing w:line="240" w:lineRule="atLeast"/>
            </w:pPr>
            <w:r>
              <w:t>Phospho-Akt</w:t>
            </w:r>
          </w:p>
        </w:tc>
        <w:tc>
          <w:tcPr>
            <w:tcW w:w="3261" w:type="pct"/>
            <w:vAlign w:val="center"/>
          </w:tcPr>
          <w:p w:rsidR="0018722C">
            <w:pPr>
              <w:pStyle w:val="ad"/>
              <w:topLinePunct/>
              <w:ind w:leftChars="0" w:left="0" w:rightChars="0" w:right="0" w:firstLineChars="0" w:firstLine="0"/>
              <w:spacing w:line="240" w:lineRule="atLeast"/>
            </w:pPr>
            <w:r>
              <w:t>Cell Signaling  Technology </w:t>
            </w:r>
            <w:r>
              <w:t>公司</w:t>
            </w:r>
          </w:p>
        </w:tc>
      </w:tr>
      <w:tr>
        <w:tc>
          <w:tcPr>
            <w:tcW w:w="1739" w:type="pct"/>
            <w:vAlign w:val="center"/>
          </w:tcPr>
          <w:p w:rsidR="0018722C">
            <w:pPr>
              <w:pStyle w:val="ac"/>
              <w:topLinePunct/>
              <w:ind w:leftChars="0" w:left="0" w:rightChars="0" w:right="0" w:firstLineChars="0" w:firstLine="0"/>
              <w:spacing w:line="240" w:lineRule="atLeast"/>
            </w:pPr>
            <w:r>
              <w:t>MMP12</w:t>
            </w:r>
          </w:p>
        </w:tc>
        <w:tc>
          <w:tcPr>
            <w:tcW w:w="3261" w:type="pct"/>
            <w:vAlign w:val="center"/>
          </w:tcPr>
          <w:p w:rsidR="0018722C">
            <w:pPr>
              <w:pStyle w:val="ad"/>
              <w:topLinePunct/>
              <w:ind w:leftChars="0" w:left="0" w:rightChars="0" w:right="0" w:firstLineChars="0" w:firstLine="0"/>
              <w:spacing w:line="240" w:lineRule="atLeast"/>
            </w:pPr>
            <w:r>
              <w:t>Abcam </w:t>
            </w:r>
            <w:r>
              <w:t>公司</w:t>
            </w:r>
          </w:p>
        </w:tc>
      </w:tr>
      <w:tr>
        <w:tc>
          <w:tcPr>
            <w:tcW w:w="1739" w:type="pct"/>
            <w:vAlign w:val="center"/>
          </w:tcPr>
          <w:p w:rsidR="0018722C">
            <w:pPr>
              <w:pStyle w:val="ac"/>
              <w:topLinePunct/>
              <w:ind w:leftChars="0" w:left="0" w:rightChars="0" w:right="0" w:firstLineChars="0" w:firstLine="0"/>
              <w:spacing w:line="240" w:lineRule="atLeast"/>
            </w:pPr>
            <w:r>
              <w:t>MMP9</w:t>
            </w:r>
          </w:p>
        </w:tc>
        <w:tc>
          <w:tcPr>
            <w:tcW w:w="3261" w:type="pct"/>
            <w:vAlign w:val="center"/>
          </w:tcPr>
          <w:p w:rsidR="0018722C">
            <w:pPr>
              <w:pStyle w:val="ad"/>
              <w:topLinePunct/>
              <w:ind w:leftChars="0" w:left="0" w:rightChars="0" w:right="0" w:firstLineChars="0" w:firstLine="0"/>
              <w:spacing w:line="240" w:lineRule="atLeast"/>
            </w:pPr>
            <w:r>
              <w:t>Abcam </w:t>
            </w:r>
            <w:r>
              <w:t>公司</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t>MMP2</w:t>
            </w:r>
          </w:p>
        </w:tc>
        <w:tc>
          <w:tcPr>
            <w:tcW w:w="3261" w:type="pct"/>
            <w:vAlign w:val="center"/>
            <w:tcBorders>
              <w:top w:val="single" w:sz="4" w:space="0" w:color="auto"/>
            </w:tcBorders>
          </w:tcPr>
          <w:p w:rsidR="0018722C">
            <w:pPr>
              <w:pStyle w:val="ad"/>
              <w:topLinePunct/>
              <w:ind w:leftChars="0" w:left="0" w:rightChars="0" w:right="0" w:firstLineChars="0" w:firstLine="0"/>
              <w:spacing w:line="240" w:lineRule="atLeast"/>
            </w:pPr>
            <w:r>
              <w:t>生工生物工程</w:t>
            </w:r>
            <w:r w:rsidP="AA7D325B">
              <w:t>(</w:t>
            </w:r>
            <w:r>
              <w:t>上海</w:t>
            </w:r>
            <w:r w:rsidP="AA7D325B">
              <w:t>)</w:t>
            </w:r>
            <w:r>
              <w:t>股份有限公司</w:t>
            </w:r>
          </w:p>
        </w:tc>
      </w:tr>
    </w:tbl>
    <w:p w:rsidR="0018722C">
      <w:pPr>
        <w:topLinePunct/>
        <w:pStyle w:val="affa"/>
      </w:pPr>
    </w:p>
    <w:p w:rsidR="0018722C">
      <w:pPr>
        <w:pStyle w:val="Heading2"/>
        <w:topLinePunct/>
        <w:ind w:left="171" w:hangingChars="171" w:hanging="171"/>
      </w:pPr>
      <w:bookmarkStart w:id="971078" w:name="_Toc686971078"/>
      <w:bookmarkStart w:name="_bookmark8" w:id="22"/>
      <w:bookmarkEnd w:id="22"/>
      <w:r>
        <w:t>1.4</w:t>
      </w:r>
      <w:r>
        <w:t xml:space="preserve"> </w:t>
      </w:r>
      <w:bookmarkStart w:name="_bookmark8" w:id="23"/>
      <w:bookmarkEnd w:id="23"/>
      <w:r>
        <w:t>主要仪器信息列表</w:t>
      </w:r>
      <w:bookmarkEnd w:id="971078"/>
    </w:p>
    <w:p w:rsidR="0018722C">
      <w:pPr>
        <w:pStyle w:val="a8"/>
        <w:topLinePunct/>
      </w:pPr>
      <w:r>
        <w:rPr>
          <w:kern w:val="2"/>
          <w:sz w:val="21"/>
          <w:szCs w:val="22"/>
          <w:rFonts w:cstheme="minorBidi" w:hAnsiTheme="minorHAnsi" w:eastAsiaTheme="minorHAnsi" w:asciiTheme="minorHAnsi"/>
        </w:rPr>
        <w:t>表</w:t>
      </w:r>
      <w:r>
        <w:rPr>
          <w:kern w:val="2"/>
          <w:szCs w:val="22"/>
          <w:rFonts w:ascii="Calibri" w:eastAsia="Calibri" w:cstheme="minorBidi" w:hAnsiTheme="minorHAnsi"/>
          <w:sz w:val="21"/>
        </w:rPr>
        <w:t>3  </w:t>
      </w:r>
      <w:r>
        <w:rPr>
          <w:kern w:val="2"/>
          <w:szCs w:val="22"/>
          <w:rFonts w:cstheme="minorBidi" w:hAnsiTheme="minorHAnsi" w:eastAsiaTheme="minorHAnsi" w:asciiTheme="minorHAnsi"/>
          <w:sz w:val="21"/>
        </w:rPr>
        <w:t>主要的实验仪器</w:t>
      </w:r>
    </w:p>
    <w:tbl>
      <w:tblPr>
        <w:tblW w:w="5000" w:type="pct"/>
        <w:tblInd w:w="3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36"/>
        <w:gridCol w:w="5857"/>
      </w:tblGrid>
      <w:tr>
        <w:trPr>
          <w:tblHeader/>
        </w:trPr>
        <w:tc>
          <w:tcPr>
            <w:tcW w:w="1552" w:type="pct"/>
            <w:vAlign w:val="center"/>
            <w:tcBorders>
              <w:top w:val="single" w:sz="4" w:space="0" w:color="auto"/>
              <w:bottom w:val="single" w:sz="4" w:space="0" w:color="auto"/>
            </w:tcBorders>
          </w:tcPr>
          <w:p w:rsidR="0018722C">
            <w:pPr>
              <w:widowControl w:val="0"/>
              <w:snapToGrid w:val="1"/>
              <w:spacing w:beforeLines="0" w:afterLines="0" w:lineRule="auto" w:line="240" w:after="0" w:before="65"/>
              <w:ind w:firstLineChars="0" w:firstLine="0" w:rightChars="0" w:right="0" w:leftChars="0" w:left="367"/>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仪器名称</w:t>
            </w:r>
          </w:p>
        </w:tc>
        <w:tc>
          <w:tcPr>
            <w:tcW w:w="5857" w:type="dxa"/>
            <w:tcBorders>
              <w:top w:val="single" w:sz="6" w:space="0" w:color="000000"/>
              <w:bottom w:val="single" w:sz="6" w:space="0" w:color="000000"/>
            </w:tcBorders>
          </w:tcPr>
          <w:p w:rsidR="0018722C">
            <w:pPr>
              <w:widowControl w:val="0"/>
              <w:snapToGrid w:val="1"/>
              <w:spacing w:beforeLines="0" w:afterLines="0" w:lineRule="auto" w:line="240" w:after="0" w:before="65"/>
              <w:ind w:firstLineChars="0" w:firstLine="0" w:rightChars="0" w:right="0" w:leftChars="0" w:left="1246"/>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仪器厂商</w:t>
            </w:r>
          </w:p>
        </w:tc>
      </w:tr>
    </w:tbl>
    <w:p w:rsidR="0018722C">
      <w:pPr>
        <w:rPr/>
        <w:topLinePunct/>
        <w:pStyle w:val="affa"/>
      </w:pPr>
    </w:p>
    <w:tbl>
      <w:tblPr>
        <w:tblW w:w="0" w:type="auto"/>
        <w:tblInd w:w="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8"/>
        <w:gridCol w:w="5166"/>
      </w:tblGrid>
      <w:tr>
        <w:trPr>
          <w:trHeight w:val="400" w:hRule="atLeast"/>
        </w:trPr>
        <w:tc>
          <w:tcPr>
            <w:tcW w:w="3328" w:type="dxa"/>
            <w:tcBorders>
              <w:bottom w:val="single" w:sz="6" w:space="0" w:color="000000"/>
            </w:tcBorders>
          </w:tcPr>
          <w:p w:rsidR="0018722C">
            <w:pPr>
              <w:topLinePunct/>
              <w:ind w:leftChars="0" w:left="0" w:rightChars="0" w:right="0" w:firstLineChars="0" w:firstLine="0"/>
              <w:spacing w:line="240" w:lineRule="atLeast"/>
            </w:pPr>
          </w:p>
        </w:tc>
        <w:tc>
          <w:tcPr>
            <w:tcW w:w="5166" w:type="dxa"/>
            <w:tcBorders>
              <w:bottom w:val="single" w:sz="6" w:space="0" w:color="000000"/>
            </w:tcBorders>
          </w:tcPr>
          <w:p w:rsidR="0018722C">
            <w:pPr>
              <w:topLinePunct/>
              <w:ind w:leftChars="0" w:left="0" w:rightChars="0" w:right="0" w:firstLineChars="0" w:firstLine="0"/>
              <w:spacing w:line="240" w:lineRule="atLeast"/>
            </w:pPr>
          </w:p>
        </w:tc>
      </w:tr>
      <w:tr>
        <w:trPr>
          <w:trHeight w:val="480" w:hRule="atLeast"/>
        </w:trPr>
        <w:tc>
          <w:tcPr>
            <w:tcW w:w="3328" w:type="dxa"/>
            <w:tcBorders>
              <w:top w:val="single" w:sz="6" w:space="0" w:color="000000"/>
            </w:tcBorders>
            <w:shd w:val="clear" w:color="auto" w:fill="D2DFED"/>
          </w:tcPr>
          <w:p w:rsidR="0018722C">
            <w:pPr>
              <w:topLinePunct/>
              <w:ind w:leftChars="0" w:left="0" w:rightChars="0" w:right="0" w:firstLineChars="0" w:firstLine="0"/>
              <w:spacing w:line="240" w:lineRule="atLeast"/>
            </w:pPr>
            <w:r>
              <w:rPr>
                <w:rFonts w:ascii="宋体" w:eastAsia="宋体" w:hint="eastAsia"/>
              </w:rPr>
              <w:t>解剖显微镜</w:t>
            </w:r>
          </w:p>
        </w:tc>
        <w:tc>
          <w:tcPr>
            <w:tcW w:w="5166" w:type="dxa"/>
            <w:tcBorders>
              <w:top w:val="single" w:sz="6" w:space="0" w:color="000000"/>
            </w:tcBorders>
            <w:shd w:val="clear" w:color="auto" w:fill="D2DFED"/>
          </w:tcPr>
          <w:p w:rsidR="0018722C">
            <w:pPr>
              <w:topLinePunct/>
              <w:ind w:leftChars="0" w:left="0" w:rightChars="0" w:right="0" w:firstLineChars="0" w:firstLine="0"/>
              <w:spacing w:line="240" w:lineRule="atLeast"/>
            </w:pPr>
            <w:r>
              <w:t>Motic </w:t>
            </w:r>
            <w:r>
              <w:rPr>
                <w:rFonts w:ascii="宋体" w:eastAsia="宋体" w:hint="eastAsia"/>
              </w:rPr>
              <w:t>公司</w:t>
            </w:r>
          </w:p>
        </w:tc>
      </w:tr>
      <w:tr>
        <w:trPr>
          <w:trHeight w:val="480" w:hRule="atLeast"/>
        </w:trPr>
        <w:tc>
          <w:tcPr>
            <w:tcW w:w="3328" w:type="dxa"/>
          </w:tcPr>
          <w:p w:rsidR="0018722C">
            <w:pPr>
              <w:topLinePunct/>
              <w:ind w:leftChars="0" w:left="0" w:rightChars="0" w:right="0" w:firstLineChars="0" w:firstLine="0"/>
              <w:spacing w:line="240" w:lineRule="atLeast"/>
            </w:pPr>
            <w:r>
              <w:t>PCR </w:t>
            </w:r>
            <w:r>
              <w:rPr>
                <w:rFonts w:ascii="宋体" w:eastAsia="宋体" w:hint="eastAsia"/>
              </w:rPr>
              <w:t>仪</w:t>
            </w:r>
          </w:p>
        </w:tc>
        <w:tc>
          <w:tcPr>
            <w:tcW w:w="5166" w:type="dxa"/>
          </w:tcPr>
          <w:p w:rsidR="0018722C">
            <w:pPr>
              <w:topLinePunct/>
              <w:ind w:leftChars="0" w:left="0" w:rightChars="0" w:right="0" w:firstLineChars="0" w:firstLine="0"/>
              <w:spacing w:line="240" w:lineRule="atLeast"/>
            </w:pPr>
            <w:r>
              <w:rPr>
                <w:rFonts w:ascii="宋体" w:eastAsia="宋体" w:hint="eastAsia"/>
              </w:rPr>
              <w:t>美国应用生物系统公司</w:t>
            </w:r>
          </w:p>
        </w:tc>
      </w:tr>
      <w:tr>
        <w:trPr>
          <w:trHeight w:val="480" w:hRule="atLeast"/>
        </w:trPr>
        <w:tc>
          <w:tcPr>
            <w:tcW w:w="3328" w:type="dxa"/>
            <w:shd w:val="clear" w:color="auto" w:fill="D2DFED"/>
          </w:tcPr>
          <w:p w:rsidR="0018722C">
            <w:pPr>
              <w:topLinePunct/>
              <w:ind w:leftChars="0" w:left="0" w:rightChars="0" w:right="0" w:firstLineChars="0" w:firstLine="0"/>
              <w:spacing w:line="240" w:lineRule="atLeast"/>
            </w:pPr>
            <w:r>
              <w:rPr>
                <w:rFonts w:ascii="宋体" w:eastAsia="宋体" w:hint="eastAsia"/>
              </w:rPr>
              <w:t>冷冻离心机</w:t>
            </w:r>
          </w:p>
        </w:tc>
        <w:tc>
          <w:tcPr>
            <w:tcW w:w="5166" w:type="dxa"/>
            <w:shd w:val="clear" w:color="auto" w:fill="D2DFED"/>
          </w:tcPr>
          <w:p w:rsidR="0018722C">
            <w:pPr>
              <w:topLinePunct/>
              <w:ind w:leftChars="0" w:left="0" w:rightChars="0" w:right="0" w:firstLineChars="0" w:firstLine="0"/>
              <w:spacing w:line="240" w:lineRule="atLeast"/>
            </w:pPr>
            <w:r>
              <w:t>Eppendoff </w:t>
            </w:r>
            <w:r>
              <w:rPr>
                <w:rFonts w:ascii="宋体" w:eastAsia="宋体" w:hint="eastAsia"/>
              </w:rPr>
              <w:t>公司</w:t>
            </w:r>
          </w:p>
        </w:tc>
      </w:tr>
      <w:tr>
        <w:trPr>
          <w:trHeight w:val="480" w:hRule="atLeast"/>
        </w:trPr>
        <w:tc>
          <w:tcPr>
            <w:tcW w:w="3328" w:type="dxa"/>
          </w:tcPr>
          <w:p w:rsidR="0018722C">
            <w:pPr>
              <w:topLinePunct/>
              <w:ind w:leftChars="0" w:left="0" w:rightChars="0" w:right="0" w:firstLineChars="0" w:firstLine="0"/>
              <w:spacing w:line="240" w:lineRule="atLeast"/>
            </w:pPr>
            <w:r>
              <w:rPr>
                <w:rFonts w:ascii="宋体" w:eastAsia="宋体" w:hint="eastAsia"/>
              </w:rPr>
              <w:t>低温离心机</w:t>
            </w:r>
          </w:p>
        </w:tc>
        <w:tc>
          <w:tcPr>
            <w:tcW w:w="5166" w:type="dxa"/>
          </w:tcPr>
          <w:p w:rsidR="0018722C">
            <w:pPr>
              <w:topLinePunct/>
              <w:ind w:leftChars="0" w:left="0" w:rightChars="0" w:right="0" w:firstLineChars="0" w:firstLine="0"/>
              <w:spacing w:line="240" w:lineRule="atLeast"/>
            </w:pPr>
            <w:r>
              <w:rPr>
                <w:rFonts w:ascii="宋体" w:eastAsia="宋体" w:hint="eastAsia"/>
              </w:rPr>
              <w:t>德国 </w:t>
            </w:r>
            <w:r>
              <w:t>Hettica </w:t>
            </w:r>
            <w:r>
              <w:rPr>
                <w:rFonts w:ascii="宋体" w:eastAsia="宋体" w:hint="eastAsia"/>
              </w:rPr>
              <w:t>仪器公司</w:t>
            </w:r>
          </w:p>
        </w:tc>
      </w:tr>
      <w:tr>
        <w:trPr>
          <w:trHeight w:val="480" w:hRule="atLeast"/>
        </w:trPr>
        <w:tc>
          <w:tcPr>
            <w:tcW w:w="3328" w:type="dxa"/>
            <w:shd w:val="clear" w:color="auto" w:fill="D2DFED"/>
          </w:tcPr>
          <w:p w:rsidR="0018722C">
            <w:pPr>
              <w:topLinePunct/>
              <w:ind w:leftChars="0" w:left="0" w:rightChars="0" w:right="0" w:firstLineChars="0" w:firstLine="0"/>
              <w:spacing w:line="240" w:lineRule="atLeast"/>
            </w:pPr>
            <w:r>
              <w:rPr>
                <w:rFonts w:ascii="宋体" w:eastAsia="宋体" w:hint="eastAsia"/>
              </w:rPr>
              <w:t>石蜡切片机</w:t>
            </w:r>
          </w:p>
        </w:tc>
        <w:tc>
          <w:tcPr>
            <w:tcW w:w="5166" w:type="dxa"/>
            <w:shd w:val="clear" w:color="auto" w:fill="D2DFED"/>
          </w:tcPr>
          <w:p w:rsidR="0018722C">
            <w:pPr>
              <w:topLinePunct/>
              <w:ind w:leftChars="0" w:left="0" w:rightChars="0" w:right="0" w:firstLineChars="0" w:firstLine="0"/>
              <w:spacing w:line="240" w:lineRule="atLeast"/>
            </w:pPr>
            <w:r>
              <w:rPr>
                <w:rFonts w:ascii="宋体" w:eastAsia="宋体" w:hint="eastAsia"/>
              </w:rPr>
              <w:t>德国徕卡仪器公司</w:t>
            </w:r>
          </w:p>
        </w:tc>
      </w:tr>
      <w:tr>
        <w:trPr>
          <w:trHeight w:val="480" w:hRule="atLeast"/>
        </w:trPr>
        <w:tc>
          <w:tcPr>
            <w:tcW w:w="3328" w:type="dxa"/>
          </w:tcPr>
          <w:p w:rsidR="0018722C">
            <w:pPr>
              <w:topLinePunct/>
              <w:ind w:leftChars="0" w:left="0" w:rightChars="0" w:right="0" w:firstLineChars="0" w:firstLine="0"/>
              <w:spacing w:line="240" w:lineRule="atLeast"/>
            </w:pPr>
            <w:r>
              <w:rPr>
                <w:rFonts w:ascii="宋体" w:eastAsia="宋体" w:hint="eastAsia"/>
              </w:rPr>
              <w:t>全自动石蜡包埋机</w:t>
            </w:r>
          </w:p>
        </w:tc>
        <w:tc>
          <w:tcPr>
            <w:tcW w:w="5166" w:type="dxa"/>
          </w:tcPr>
          <w:p w:rsidR="0018722C">
            <w:pPr>
              <w:topLinePunct/>
              <w:ind w:leftChars="0" w:left="0" w:rightChars="0" w:right="0" w:firstLineChars="0" w:firstLine="0"/>
              <w:spacing w:line="240" w:lineRule="atLeast"/>
            </w:pPr>
            <w:r>
              <w:t>PR </w:t>
            </w:r>
            <w:r>
              <w:rPr>
                <w:rFonts w:ascii="宋体" w:eastAsia="宋体" w:hint="eastAsia"/>
              </w:rPr>
              <w:t>公司</w:t>
            </w:r>
          </w:p>
        </w:tc>
      </w:tr>
      <w:tr>
        <w:trPr>
          <w:trHeight w:val="480" w:hRule="atLeast"/>
        </w:trPr>
        <w:tc>
          <w:tcPr>
            <w:tcW w:w="3328" w:type="dxa"/>
            <w:shd w:val="clear" w:color="auto" w:fill="D2DFED"/>
          </w:tcPr>
          <w:p w:rsidR="0018722C">
            <w:pPr>
              <w:topLinePunct/>
              <w:ind w:leftChars="0" w:left="0" w:rightChars="0" w:right="0" w:firstLineChars="0" w:firstLine="0"/>
              <w:spacing w:line="240" w:lineRule="atLeast"/>
            </w:pPr>
            <w:r>
              <w:rPr>
                <w:rFonts w:ascii="宋体" w:eastAsia="宋体" w:hint="eastAsia"/>
              </w:rPr>
              <w:t>全自动生物组织脱水机</w:t>
            </w:r>
          </w:p>
        </w:tc>
        <w:tc>
          <w:tcPr>
            <w:tcW w:w="5166" w:type="dxa"/>
            <w:shd w:val="clear" w:color="auto" w:fill="D2DFED"/>
          </w:tcPr>
          <w:p w:rsidR="0018722C">
            <w:pPr>
              <w:topLinePunct/>
              <w:ind w:leftChars="0" w:left="0" w:rightChars="0" w:right="0" w:firstLineChars="0" w:firstLine="0"/>
              <w:spacing w:line="240" w:lineRule="atLeast"/>
            </w:pPr>
            <w:r>
              <w:rPr>
                <w:rFonts w:ascii="宋体" w:eastAsia="宋体" w:hint="eastAsia"/>
              </w:rPr>
              <w:t>湖北孝感公司</w:t>
            </w:r>
          </w:p>
        </w:tc>
      </w:tr>
      <w:tr>
        <w:trPr>
          <w:trHeight w:val="480" w:hRule="atLeast"/>
        </w:trPr>
        <w:tc>
          <w:tcPr>
            <w:tcW w:w="3328"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独立通气笼 </w:t>
            </w:r>
            <w:r>
              <w:t>IVC</w:t>
            </w:r>
          </w:p>
        </w:tc>
        <w:tc>
          <w:tcPr>
            <w:tcW w:w="5166"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苏杭科技器材有限公司</w:t>
            </w:r>
          </w:p>
        </w:tc>
      </w:tr>
      <w:tr>
        <w:trPr>
          <w:trHeight w:val="480" w:hRule="atLeast"/>
        </w:trPr>
        <w:tc>
          <w:tcPr>
            <w:tcW w:w="3328" w:type="dxa"/>
            <w:tcBorders>
              <w:top w:val="single" w:sz="6" w:space="0" w:color="000000"/>
            </w:tcBorders>
            <w:shd w:val="clear" w:color="auto" w:fill="D2DFED"/>
          </w:tcPr>
          <w:p w:rsidR="0018722C">
            <w:pPr>
              <w:topLinePunct/>
              <w:ind w:leftChars="0" w:left="0" w:rightChars="0" w:right="0" w:firstLineChars="0" w:firstLine="0"/>
              <w:spacing w:line="240" w:lineRule="atLeast"/>
            </w:pPr>
            <w:r>
              <w:t>Airtech </w:t>
            </w:r>
            <w:r>
              <w:rPr>
                <w:rFonts w:ascii="宋体" w:eastAsia="宋体" w:hint="eastAsia"/>
              </w:rPr>
              <w:t>超净工作台</w:t>
            </w:r>
          </w:p>
        </w:tc>
        <w:tc>
          <w:tcPr>
            <w:tcW w:w="5166" w:type="dxa"/>
            <w:tcBorders>
              <w:top w:val="single" w:sz="6" w:space="0" w:color="000000"/>
            </w:tcBorders>
            <w:shd w:val="clear" w:color="auto" w:fill="D2DFED"/>
          </w:tcPr>
          <w:p w:rsidR="0018722C">
            <w:pPr>
              <w:topLinePunct/>
              <w:ind w:leftChars="0" w:left="0" w:rightChars="0" w:right="0" w:firstLineChars="0" w:firstLine="0"/>
              <w:spacing w:line="240" w:lineRule="atLeast"/>
            </w:pPr>
            <w:r>
              <w:rPr>
                <w:rFonts w:ascii="宋体" w:eastAsia="宋体" w:hint="eastAsia"/>
              </w:rPr>
              <w:t>苏净集团安泰公司制造</w:t>
            </w:r>
          </w:p>
        </w:tc>
      </w:tr>
      <w:tr>
        <w:trPr>
          <w:trHeight w:val="480" w:hRule="atLeast"/>
        </w:trPr>
        <w:tc>
          <w:tcPr>
            <w:tcW w:w="3328" w:type="dxa"/>
          </w:tcPr>
          <w:p w:rsidR="0018722C">
            <w:pPr>
              <w:topLinePunct/>
              <w:ind w:leftChars="0" w:left="0" w:rightChars="0" w:right="0" w:firstLineChars="0" w:firstLine="0"/>
              <w:spacing w:line="240" w:lineRule="atLeast"/>
            </w:pPr>
            <w:r>
              <w:rPr>
                <w:rFonts w:ascii="宋体" w:eastAsia="宋体" w:hint="eastAsia"/>
              </w:rPr>
              <w:t>激光共聚焦显微镜</w:t>
            </w:r>
          </w:p>
        </w:tc>
        <w:tc>
          <w:tcPr>
            <w:tcW w:w="5166"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80" w:hRule="atLeast"/>
        </w:trPr>
        <w:tc>
          <w:tcPr>
            <w:tcW w:w="3328" w:type="dxa"/>
            <w:shd w:val="clear" w:color="auto" w:fill="D2DFED"/>
          </w:tcPr>
          <w:p w:rsidR="0018722C">
            <w:pPr>
              <w:topLinePunct/>
              <w:ind w:leftChars="0" w:left="0" w:rightChars="0" w:right="0" w:firstLineChars="0" w:firstLine="0"/>
              <w:spacing w:line="240" w:lineRule="atLeast"/>
            </w:pPr>
            <w:r>
              <w:rPr>
                <w:rFonts w:ascii="宋体" w:eastAsia="宋体" w:hint="eastAsia"/>
              </w:rPr>
              <w:t>正置荧光显微镜</w:t>
            </w:r>
          </w:p>
        </w:tc>
        <w:tc>
          <w:tcPr>
            <w:tcW w:w="5166" w:type="dxa"/>
            <w:shd w:val="clear" w:color="auto" w:fill="D2DFED"/>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80" w:hRule="atLeast"/>
        </w:trPr>
        <w:tc>
          <w:tcPr>
            <w:tcW w:w="3328" w:type="dxa"/>
          </w:tcPr>
          <w:p w:rsidR="0018722C">
            <w:pPr>
              <w:topLinePunct/>
              <w:ind w:leftChars="0" w:left="0" w:rightChars="0" w:right="0" w:firstLineChars="0" w:firstLine="0"/>
              <w:spacing w:line="240" w:lineRule="atLeast"/>
            </w:pPr>
            <w:r>
              <w:rPr>
                <w:rFonts w:ascii="宋体" w:eastAsia="宋体" w:hint="eastAsia"/>
              </w:rPr>
              <w:t>倒置体视显微镜</w:t>
            </w:r>
          </w:p>
        </w:tc>
        <w:tc>
          <w:tcPr>
            <w:tcW w:w="5166"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80" w:hRule="atLeast"/>
        </w:trPr>
        <w:tc>
          <w:tcPr>
            <w:tcW w:w="3328" w:type="dxa"/>
            <w:shd w:val="clear" w:color="auto" w:fill="D2DFED"/>
          </w:tcPr>
          <w:p w:rsidR="0018722C">
            <w:pPr>
              <w:topLinePunct/>
              <w:ind w:leftChars="0" w:left="0" w:rightChars="0" w:right="0" w:firstLineChars="0" w:firstLine="0"/>
              <w:spacing w:line="240" w:lineRule="atLeast"/>
            </w:pPr>
            <w:r>
              <w:rPr>
                <w:rFonts w:ascii="宋体" w:eastAsia="宋体" w:hint="eastAsia"/>
              </w:rPr>
              <w:t>高温高压灭菌锅</w:t>
            </w:r>
          </w:p>
        </w:tc>
        <w:tc>
          <w:tcPr>
            <w:tcW w:w="5166" w:type="dxa"/>
            <w:shd w:val="clear" w:color="auto" w:fill="D2DFED"/>
          </w:tcPr>
          <w:p w:rsidR="0018722C">
            <w:pPr>
              <w:topLinePunct/>
              <w:ind w:leftChars="0" w:left="0" w:rightChars="0" w:right="0" w:firstLineChars="0" w:firstLine="0"/>
              <w:spacing w:line="240" w:lineRule="atLeast"/>
            </w:pPr>
            <w:r>
              <w:rPr>
                <w:rFonts w:ascii="宋体" w:eastAsia="宋体" w:hint="eastAsia"/>
              </w:rPr>
              <w:t>三洋公司</w:t>
            </w:r>
          </w:p>
        </w:tc>
      </w:tr>
      <w:tr>
        <w:trPr>
          <w:trHeight w:val="480" w:hRule="atLeast"/>
        </w:trPr>
        <w:tc>
          <w:tcPr>
            <w:tcW w:w="3328" w:type="dxa"/>
          </w:tcPr>
          <w:p w:rsidR="0018722C">
            <w:pPr>
              <w:topLinePunct/>
              <w:ind w:leftChars="0" w:left="0" w:rightChars="0" w:right="0" w:firstLineChars="0" w:firstLine="0"/>
              <w:spacing w:line="240" w:lineRule="atLeast"/>
            </w:pPr>
            <w:r>
              <w:rPr>
                <w:rFonts w:ascii="宋体" w:eastAsia="宋体" w:hint="eastAsia"/>
              </w:rPr>
              <w:t>电泳仪</w:t>
            </w:r>
          </w:p>
        </w:tc>
        <w:tc>
          <w:tcPr>
            <w:tcW w:w="5166" w:type="dxa"/>
          </w:tcPr>
          <w:p w:rsidR="0018722C">
            <w:pPr>
              <w:topLinePunct/>
              <w:ind w:leftChars="0" w:left="0" w:rightChars="0" w:right="0" w:firstLineChars="0" w:firstLine="0"/>
              <w:spacing w:line="240" w:lineRule="atLeast"/>
            </w:pPr>
            <w:r>
              <w:t>Bio-RAD</w:t>
            </w:r>
          </w:p>
        </w:tc>
      </w:tr>
      <w:tr>
        <w:trPr>
          <w:trHeight w:val="480" w:hRule="atLeast"/>
        </w:trPr>
        <w:tc>
          <w:tcPr>
            <w:tcW w:w="3328" w:type="dxa"/>
            <w:shd w:val="clear" w:color="auto" w:fill="D2DFED"/>
          </w:tcPr>
          <w:p w:rsidR="0018722C">
            <w:pPr>
              <w:topLinePunct/>
              <w:ind w:leftChars="0" w:left="0" w:rightChars="0" w:right="0" w:firstLineChars="0" w:firstLine="0"/>
              <w:spacing w:line="240" w:lineRule="atLeast"/>
            </w:pPr>
            <w:r>
              <w:rPr>
                <w:rFonts w:ascii="宋体" w:eastAsia="宋体" w:hint="eastAsia"/>
              </w:rPr>
              <w:t>凝胶成像仪</w:t>
            </w:r>
          </w:p>
        </w:tc>
        <w:tc>
          <w:tcPr>
            <w:tcW w:w="5166" w:type="dxa"/>
            <w:shd w:val="clear" w:color="auto" w:fill="D2DFED"/>
          </w:tcPr>
          <w:p w:rsidR="0018722C">
            <w:pPr>
              <w:topLinePunct/>
              <w:ind w:leftChars="0" w:left="0" w:rightChars="0" w:right="0" w:firstLineChars="0" w:firstLine="0"/>
              <w:spacing w:line="240" w:lineRule="atLeast"/>
            </w:pPr>
            <w:r>
              <w:t>Gene </w:t>
            </w:r>
            <w:r>
              <w:rPr>
                <w:rFonts w:ascii="宋体" w:eastAsia="宋体" w:hint="eastAsia"/>
              </w:rPr>
              <w:t>公司</w:t>
            </w:r>
          </w:p>
        </w:tc>
      </w:tr>
      <w:tr>
        <w:trPr>
          <w:trHeight w:val="480" w:hRule="atLeast"/>
        </w:trPr>
        <w:tc>
          <w:tcPr>
            <w:tcW w:w="3328" w:type="dxa"/>
          </w:tcPr>
          <w:p w:rsidR="0018722C">
            <w:pPr>
              <w:topLinePunct/>
              <w:ind w:leftChars="0" w:left="0" w:rightChars="0" w:right="0" w:firstLineChars="0" w:firstLine="0"/>
              <w:spacing w:line="240" w:lineRule="atLeast"/>
            </w:pPr>
            <w:r>
              <w:rPr>
                <w:rFonts w:ascii="宋体" w:eastAsia="宋体" w:hint="eastAsia"/>
              </w:rPr>
              <w:t>纯水仪</w:t>
            </w:r>
          </w:p>
        </w:tc>
        <w:tc>
          <w:tcPr>
            <w:tcW w:w="5166" w:type="dxa"/>
          </w:tcPr>
          <w:p w:rsidR="0018722C">
            <w:pPr>
              <w:topLinePunct/>
              <w:ind w:leftChars="0" w:left="0" w:rightChars="0" w:right="0" w:firstLineChars="0" w:firstLine="0"/>
              <w:spacing w:line="240" w:lineRule="atLeast"/>
            </w:pPr>
            <w:r>
              <w:t>MILLIPORE</w:t>
            </w:r>
          </w:p>
        </w:tc>
      </w:tr>
      <w:tr>
        <w:trPr>
          <w:trHeight w:val="480" w:hRule="atLeast"/>
        </w:trPr>
        <w:tc>
          <w:tcPr>
            <w:tcW w:w="3328" w:type="dxa"/>
            <w:shd w:val="clear" w:color="auto" w:fill="D2DFED"/>
          </w:tcPr>
          <w:p w:rsidR="0018722C">
            <w:pPr>
              <w:topLinePunct/>
              <w:ind w:leftChars="0" w:left="0" w:rightChars="0" w:right="0" w:firstLineChars="0" w:firstLine="0"/>
              <w:spacing w:line="240" w:lineRule="atLeast"/>
            </w:pPr>
            <w:r>
              <w:t>CO</w:t>
            </w:r>
            <w:r>
              <w:t>2 </w:t>
            </w:r>
            <w:r>
              <w:rPr>
                <w:rFonts w:ascii="宋体" w:eastAsia="宋体" w:hint="eastAsia"/>
              </w:rPr>
              <w:t>培养箱</w:t>
            </w:r>
          </w:p>
        </w:tc>
        <w:tc>
          <w:tcPr>
            <w:tcW w:w="5166" w:type="dxa"/>
            <w:shd w:val="clear" w:color="auto" w:fill="D2DFED"/>
          </w:tcPr>
          <w:p w:rsidR="0018722C">
            <w:pPr>
              <w:topLinePunct/>
              <w:ind w:leftChars="0" w:left="0" w:rightChars="0" w:right="0" w:firstLineChars="0" w:firstLine="0"/>
              <w:spacing w:line="240" w:lineRule="atLeast"/>
            </w:pPr>
            <w:r>
              <w:t>Thermo  Scientific </w:t>
            </w:r>
            <w:r>
              <w:rPr>
                <w:rFonts w:ascii="宋体" w:eastAsia="宋体" w:hint="eastAsia"/>
              </w:rPr>
              <w:t>公司</w:t>
            </w:r>
          </w:p>
        </w:tc>
      </w:tr>
      <w:tr>
        <w:trPr>
          <w:trHeight w:val="480" w:hRule="atLeast"/>
        </w:trPr>
        <w:tc>
          <w:tcPr>
            <w:tcW w:w="3328"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照相机</w:t>
            </w:r>
          </w:p>
        </w:tc>
        <w:tc>
          <w:tcPr>
            <w:tcW w:w="5166" w:type="dxa"/>
            <w:tcBorders>
              <w:bottom w:val="single" w:sz="6" w:space="0" w:color="000000"/>
            </w:tcBorders>
          </w:tcPr>
          <w:p w:rsidR="0018722C">
            <w:pPr>
              <w:topLinePunct/>
              <w:ind w:leftChars="0" w:left="0" w:rightChars="0" w:right="0" w:firstLineChars="0" w:firstLine="0"/>
              <w:spacing w:line="240" w:lineRule="atLeast"/>
            </w:pPr>
            <w:r>
              <w:t>Canon</w:t>
            </w:r>
          </w:p>
        </w:tc>
      </w:tr>
    </w:tbl>
    <w:p w:rsidR="0018722C">
      <w:pPr>
        <w:pStyle w:val="affa"/>
      </w:pPr>
    </w:p>
    <w:p w:rsidR="0018722C">
      <w:pPr>
        <w:topLinePunct/>
      </w:pPr>
      <w:r>
        <w:t>其它常用普通仪器：</w:t>
      </w:r>
      <w:r w:rsidR="001852F3">
        <w:t xml:space="preserve">电子称</w:t>
      </w:r>
      <w:r>
        <w:t>（</w:t>
      </w:r>
      <w:r>
        <w:t>称量小鼠体重</w:t>
      </w:r>
      <w:r>
        <w:t>）</w:t>
      </w:r>
      <w:r>
        <w:t>、电子天平、制冰机、</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4</w:t>
      </w:r>
      <w:r>
        <w:t>℃</w:t>
      </w:r>
      <w:r w:rsidR="001852F3">
        <w:t xml:space="preserve">冰箱、</w:t>
      </w:r>
      <w:r>
        <w:rPr>
          <w:rFonts w:ascii="Times New Roman" w:hAnsi="Times New Roman" w:eastAsia="Times New Roman"/>
        </w:rPr>
        <w:t>-80</w:t>
      </w:r>
      <w:r>
        <w:t>℃冰箱、微波炉、鼓风干燥箱，涡旋仪，摇床，搅拌器等。</w:t>
      </w:r>
    </w:p>
    <w:p w:rsidR="0018722C">
      <w:pPr>
        <w:pStyle w:val="Heading1"/>
        <w:topLinePunct/>
      </w:pPr>
      <w:bookmarkStart w:id="971079" w:name="_Toc686971079"/>
      <w:bookmarkStart w:name="2.方法 " w:id="24"/>
      <w:bookmarkEnd w:id="24"/>
      <w:r>
        <w:t>2.</w:t>
      </w:r>
      <w:r>
        <w:t xml:space="preserve"> </w:t>
      </w:r>
      <w:r/>
      <w:bookmarkStart w:name="_bookmark9" w:id="25"/>
      <w:bookmarkEnd w:id="25"/>
      <w:r/>
      <w:bookmarkStart w:name="_bookmark9" w:id="26"/>
      <w:bookmarkEnd w:id="26"/>
      <w:r>
        <w:t>方法</w:t>
      </w:r>
      <w:bookmarkEnd w:id="971079"/>
    </w:p>
    <w:p w:rsidR="0018722C">
      <w:pPr>
        <w:pStyle w:val="Heading2"/>
        <w:topLinePunct/>
        <w:ind w:left="171" w:hangingChars="171" w:hanging="171"/>
      </w:pPr>
      <w:bookmarkStart w:id="971080" w:name="_Toc686971080"/>
      <w:bookmarkStart w:name="_bookmark10" w:id="27"/>
      <w:bookmarkEnd w:id="27"/>
      <w:r>
        <w:t>2.1</w:t>
      </w:r>
      <w:r>
        <w:t xml:space="preserve"> </w:t>
      </w:r>
      <w:r/>
      <w:bookmarkStart w:name="_bookmark10" w:id="28"/>
      <w:bookmarkEnd w:id="28"/>
      <w:r>
        <w:t>实验动物饲养与管理</w:t>
      </w:r>
      <w:bookmarkEnd w:id="971080"/>
    </w:p>
    <w:p w:rsidR="0018722C">
      <w:pPr>
        <w:pStyle w:val="Heading3"/>
        <w:topLinePunct/>
        <w:ind w:left="200" w:hangingChars="200" w:hanging="200"/>
      </w:pPr>
      <w:bookmarkStart w:id="971081" w:name="_Toc686971081"/>
      <w:r>
        <w:t>2.1.1</w:t>
      </w:r>
      <w:r>
        <w:t xml:space="preserve"> </w:t>
      </w:r>
      <w:r>
        <w:t>基因工程小鼠的饲养与管理</w:t>
      </w:r>
      <w:bookmarkEnd w:id="971081"/>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p110δ</w:t>
      </w:r>
      <w:r>
        <w:t>D910A</w:t>
      </w:r>
      <w:r>
        <w:t>/</w:t>
      </w:r>
      <w:r>
        <w:t>D910A</w:t>
      </w:r>
      <w:r/>
      <w:r>
        <w:rPr>
          <w:rFonts w:ascii="宋体" w:hAnsi="宋体" w:eastAsia="宋体" w:hint="eastAsia"/>
        </w:rPr>
        <w:t>基因工程小鼠及</w:t>
      </w:r>
      <w:r>
        <w:t>p110δ</w:t>
      </w:r>
      <w:r>
        <w:t>WT</w:t>
      </w:r>
      <w:r/>
      <w:r>
        <w:rPr>
          <w:rFonts w:ascii="宋体" w:hAnsi="宋体" w:eastAsia="宋体" w:hint="eastAsia"/>
        </w:rPr>
        <w:t>（</w:t>
      </w:r>
      <w:r>
        <w:rPr>
          <w:spacing w:val="-2"/>
          <w:sz w:val="24"/>
        </w:rPr>
        <w:t>C57BL</w:t>
      </w:r>
      <w:r>
        <w:rPr>
          <w:spacing w:val="-2"/>
          <w:sz w:val="24"/>
        </w:rPr>
        <w:t>/</w:t>
      </w:r>
      <w:r>
        <w:rPr>
          <w:spacing w:val="-2"/>
          <w:sz w:val="24"/>
        </w:rPr>
        <w:t>6</w:t>
      </w:r>
      <w:r>
        <w:rPr>
          <w:rFonts w:ascii="宋体" w:hAnsi="宋体" w:eastAsia="宋体" w:hint="eastAsia"/>
        </w:rPr>
        <w:t>）</w:t>
      </w:r>
      <w:r>
        <w:rPr>
          <w:rFonts w:ascii="宋体" w:hAnsi="宋体" w:eastAsia="宋体" w:hint="eastAsia"/>
        </w:rPr>
        <w:t>小鼠均饲养于</w:t>
      </w:r>
      <w:r>
        <w:t>SPF</w:t>
      </w:r>
      <w:r/>
      <w:r>
        <w:rPr>
          <w:rFonts w:ascii="宋体" w:hAnsi="宋体" w:eastAsia="宋体" w:hint="eastAsia"/>
        </w:rPr>
        <w:t>级环境中。</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饲养室：温度维持在</w:t>
      </w:r>
      <w:r>
        <w:t>22-28</w:t>
      </w:r>
      <w:r>
        <w:rPr>
          <w:rFonts w:ascii="宋体" w:hAnsi="宋体" w:eastAsia="宋体" w:hint="eastAsia"/>
        </w:rPr>
        <w:t>℃之间，相对湿度稳定在</w:t>
      </w:r>
      <w:r>
        <w:t>40</w:t>
      </w:r>
      <w:r>
        <w:rPr>
          <w:rFonts w:ascii="宋体" w:hAnsi="宋体" w:eastAsia="宋体" w:hint="eastAsia"/>
        </w:rPr>
        <w:t>％</w:t>
      </w:r>
      <w:r>
        <w:t>-60</w:t>
      </w:r>
      <w:r>
        <w:rPr>
          <w:rFonts w:ascii="宋体" w:hAnsi="宋体" w:eastAsia="宋体" w:hint="eastAsia"/>
        </w:rPr>
        <w:t>％之内，噪音小于</w:t>
      </w:r>
    </w:p>
    <w:p w:rsidR="0018722C">
      <w:pPr>
        <w:topLinePunct/>
      </w:pPr>
      <w:r>
        <w:rPr>
          <w:rFonts w:ascii="Times New Roman" w:eastAsia="宋体"/>
        </w:rPr>
        <w:t>60dB,</w:t>
      </w:r>
      <w:r>
        <w:t>饲养室内昼夜明暗交替</w:t>
      </w:r>
      <w:r>
        <w:t>（</w:t>
      </w:r>
      <w:r>
        <w:t>日光灯照明情况</w:t>
      </w:r>
      <w:r>
        <w:t>）</w:t>
      </w:r>
      <w:r>
        <w:t>时间为</w:t>
      </w:r>
      <w:r>
        <w:rPr>
          <w:rFonts w:ascii="Times New Roman" w:eastAsia="宋体"/>
        </w:rPr>
        <w:t>12h</w:t>
      </w:r>
      <w:r>
        <w:rPr>
          <w:rFonts w:ascii="Times New Roman" w:eastAsia="宋体"/>
        </w:rPr>
        <w:t>/</w:t>
      </w:r>
      <w:r>
        <w:rPr>
          <w:rFonts w:ascii="Times New Roman" w:eastAsia="宋体"/>
        </w:rPr>
        <w:t>12h</w:t>
      </w:r>
      <w:r>
        <w:t>，紫外灯照射两小时</w:t>
      </w:r>
      <w:r>
        <w:rPr>
          <w:rFonts w:ascii="Times New Roman" w:eastAsia="宋体"/>
        </w:rPr>
        <w:t>/</w:t>
      </w:r>
      <w:r>
        <w:t>天进行杀菌，氨浓度</w:t>
      </w:r>
      <w:r>
        <w:t>（</w:t>
      </w:r>
      <w:r>
        <w:t>小鼠尿液气味</w:t>
      </w:r>
      <w:r>
        <w:t>）</w:t>
      </w:r>
      <w:r>
        <w:t>不超过</w:t>
      </w:r>
      <w:r>
        <w:rPr>
          <w:rFonts w:ascii="Times New Roman" w:eastAsia="宋体"/>
        </w:rPr>
        <w:t>20ppm</w:t>
      </w:r>
      <w:r>
        <w:t>，饲养室换气次数</w:t>
      </w:r>
      <w:r>
        <w:t>达到</w:t>
      </w:r>
      <w:r>
        <w:rPr>
          <w:rFonts w:ascii="Times New Roman" w:eastAsia="宋体"/>
        </w:rPr>
        <w:t>10~20</w:t>
      </w:r>
      <w:r>
        <w:t>次</w:t>
      </w:r>
      <w:r>
        <w:rPr>
          <w:rFonts w:ascii="Times New Roman" w:eastAsia="宋体"/>
        </w:rPr>
        <w:t>/</w:t>
      </w:r>
      <w:r>
        <w:t>小时，饲养器具定期更换并清洗消毒。其余各项指标亦都符合</w:t>
      </w:r>
      <w:r>
        <w:rPr>
          <w:rFonts w:ascii="Times New Roman" w:eastAsia="宋体"/>
        </w:rPr>
        <w:t>SPF</w:t>
      </w:r>
      <w:r>
        <w:t>级动物饲养环境及设施管理的要求。</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饲料：采用</w:t>
      </w:r>
      <w:r>
        <w:t>60Coγ</w:t>
      </w:r>
      <w:r>
        <w:rPr>
          <w:rFonts w:ascii="宋体" w:hAnsi="宋体" w:eastAsia="宋体" w:hint="eastAsia"/>
        </w:rPr>
        <w:t>射线灭菌的无菌全价营养颗粒饲料，对应于怀孕、哺乳期及身体状况不佳的小鼠会在饲料中添加少量葵花籽或熟鸡蛋</w:t>
      </w:r>
      <w:r>
        <w:rPr>
          <w:rFonts w:ascii="宋体" w:hAnsi="宋体" w:eastAsia="宋体" w:hint="eastAsia"/>
        </w:rPr>
        <w:t>（</w:t>
      </w:r>
      <w:r>
        <w:rPr>
          <w:rFonts w:ascii="宋体" w:hAnsi="宋体" w:eastAsia="宋体" w:hint="eastAsia"/>
          <w:spacing w:val="-11"/>
          <w:sz w:val="24"/>
        </w:rPr>
        <w:t>一周</w:t>
      </w:r>
      <w:r>
        <w:rPr>
          <w:sz w:val="24"/>
        </w:rPr>
        <w:t>1~2</w:t>
      </w:r>
      <w:r>
        <w:rPr>
          <w:rFonts w:ascii="宋体" w:hAnsi="宋体" w:eastAsia="宋体" w:hint="eastAsia"/>
          <w:sz w:val="24"/>
        </w:rPr>
        <w:t>次</w:t>
      </w:r>
      <w:r>
        <w:rPr>
          <w:rFonts w:ascii="宋体" w:hAnsi="宋体" w:eastAsia="宋体" w:hint="eastAsia"/>
        </w:rPr>
        <w:t>）</w:t>
      </w:r>
      <w:r>
        <w:rPr>
          <w:rFonts w:ascii="宋体" w:hAnsi="宋体" w:eastAsia="宋体" w:hint="eastAsia"/>
        </w:rPr>
        <w:t>。鼠笼的料斗内持续保证有足够量的新鲜干燥饲料储存，每周有固定的两天添加新</w:t>
      </w:r>
      <w:r>
        <w:rPr>
          <w:rFonts w:ascii="宋体" w:hAnsi="宋体" w:eastAsia="宋体" w:hint="eastAsia"/>
        </w:rPr>
        <w:t>鲜干燥饲料；饮用水：干净蒸馏水装瓶后经高压灭菌后供给，每周换水</w:t>
      </w:r>
      <w:r>
        <w:t>2-3</w:t>
      </w:r>
      <w:r>
        <w:rPr>
          <w:rFonts w:ascii="宋体" w:hAnsi="宋体" w:eastAsia="宋体" w:hint="eastAsia"/>
        </w:rPr>
        <w:t>次，</w:t>
      </w:r>
      <w:r w:rsidR="001852F3">
        <w:rPr>
          <w:rFonts w:ascii="宋体" w:hAnsi="宋体" w:eastAsia="宋体" w:hint="eastAsia"/>
        </w:rPr>
        <w:t xml:space="preserve">水瓶不重复使用，更换后均及时清洗消毒再使用；垫料：经高压灭菌的混合锯</w:t>
      </w:r>
      <w:r>
        <w:rPr>
          <w:rFonts w:ascii="宋体" w:hAnsi="宋体" w:eastAsia="宋体" w:hint="eastAsia"/>
        </w:rPr>
        <w:t>木花或玉米芯；鼠笼采用</w:t>
      </w:r>
      <w:r>
        <w:t>M5</w:t>
      </w:r>
      <w:r/>
      <w:r>
        <w:rPr>
          <w:rFonts w:ascii="宋体" w:hAnsi="宋体" w:eastAsia="宋体" w:hint="eastAsia"/>
        </w:rPr>
        <w:t>型小鼠饲养笼</w:t>
      </w:r>
      <w:r>
        <w:rPr>
          <w:rFonts w:ascii="宋体" w:hAnsi="宋体" w:eastAsia="宋体" w:hint="eastAsia"/>
        </w:rPr>
        <w:t>（</w:t>
      </w:r>
      <w:r>
        <w:rPr>
          <w:rFonts w:ascii="宋体" w:hAnsi="宋体" w:eastAsia="宋体" w:hint="eastAsia"/>
          <w:sz w:val="24"/>
        </w:rPr>
        <w:t>苏杭实验动物设备厂提供</w:t>
      </w:r>
      <w:r>
        <w:rPr>
          <w:rFonts w:ascii="宋体" w:hAnsi="宋体" w:eastAsia="宋体" w:hint="eastAsia"/>
        </w:rPr>
        <w:t>）</w:t>
      </w:r>
      <w:r>
        <w:rPr>
          <w:rFonts w:ascii="宋体" w:hAnsi="宋体" w:eastAsia="宋体" w:hint="eastAsia"/>
        </w:rPr>
        <w:t>，经</w:t>
      </w:r>
      <w:r>
        <w:rPr>
          <w:rFonts w:ascii="宋体" w:hAnsi="宋体" w:eastAsia="宋体" w:hint="eastAsia"/>
        </w:rPr>
        <w:t>高压灭菌后使用。鼠笼和垫料每周更换两次。</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日常登记和观察：每天早晚检查与记录环境数据并密切观察小鼠饮食、活动及</w:t>
      </w:r>
      <w:r>
        <w:rPr>
          <w:rFonts w:ascii="宋体" w:hAnsi="宋体" w:eastAsia="宋体" w:hint="eastAsia"/>
        </w:rPr>
        <w:t>全身情况，若发现异常状况将及时处理。外观判断小鼠健康的标准是：①体毛光滑浓密，肌肉丰满，行动能力正常；②眼睛有神，反应敏捷；③食欲旺盛，</w:t>
      </w:r>
      <w:r>
        <w:rPr>
          <w:rFonts w:ascii="宋体" w:hAnsi="宋体" w:eastAsia="宋体" w:hint="eastAsia"/>
        </w:rPr>
        <w:t>进食波动不大；④身无破损及畸形；⑤粪便黑色干燥呈麦粒状。</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进入饲养室需穿无菌衣，戴一次性手套及口罩，使用</w:t>
      </w:r>
      <w:r>
        <w:t>2</w:t>
      </w:r>
      <w:r>
        <w:rPr>
          <w:rFonts w:ascii="宋体" w:eastAsia="宋体" w:hint="eastAsia"/>
        </w:rPr>
        <w:t>％新洁尔灭溶液每日消毒</w:t>
      </w:r>
      <w:r>
        <w:rPr>
          <w:rFonts w:ascii="宋体" w:eastAsia="宋体" w:hint="eastAsia"/>
        </w:rPr>
        <w:t>地板及门窗。</w:t>
      </w:r>
    </w:p>
    <w:p w:rsidR="0018722C">
      <w:pPr>
        <w:pStyle w:val="Heading3"/>
        <w:topLinePunct/>
        <w:ind w:left="200" w:hangingChars="200" w:hanging="200"/>
      </w:pPr>
      <w:bookmarkStart w:id="971082" w:name="_Toc686971082"/>
      <w:r>
        <w:t>2.1.2</w:t>
      </w:r>
      <w:r>
        <w:t xml:space="preserve"> </w:t>
      </w:r>
      <w:r>
        <w:t>小鼠的保种和繁育</w:t>
      </w:r>
      <w:bookmarkEnd w:id="971082"/>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小鼠成熟一般为</w:t>
      </w:r>
      <w:r>
        <w:t>6-8</w:t>
      </w:r>
      <w:r>
        <w:rPr>
          <w:rFonts w:ascii="宋体" w:eastAsia="宋体" w:hint="eastAsia"/>
        </w:rPr>
        <w:t>周，此为适宜的配种周龄，一般雌鼠比雄鼠早成熟；尽量挑取状态好的小鼠用做繁殖。判断状态的标准包括小鼠的大小、毛色等。如果繁</w:t>
      </w:r>
      <w:r>
        <w:rPr>
          <w:rFonts w:ascii="宋体" w:eastAsia="宋体" w:hint="eastAsia"/>
        </w:rPr>
        <w:t>殖笼一直不生，重新更换新鼠。</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将</w:t>
      </w:r>
      <w:r>
        <w:t>8</w:t>
      </w:r>
      <w:r/>
      <w:r>
        <w:rPr>
          <w:rFonts w:ascii="宋体" w:hAnsi="宋体" w:eastAsia="宋体" w:hint="eastAsia"/>
        </w:rPr>
        <w:t>周以上符合配种要求的成熟雄性和</w:t>
      </w:r>
      <w:r>
        <w:t>6</w:t>
      </w:r>
      <w:r/>
      <w:r>
        <w:rPr>
          <w:rFonts w:ascii="宋体" w:hAnsi="宋体" w:eastAsia="宋体" w:hint="eastAsia"/>
        </w:rPr>
        <w:t>周以上符合配种要求的雌性以</w:t>
      </w:r>
      <w:r>
        <w:t>1</w:t>
      </w:r>
      <w:r>
        <w:rPr>
          <w:rFonts w:ascii="宋体" w:hAnsi="宋体" w:eastAsia="宋体" w:hint="eastAsia"/>
        </w:rPr>
        <w:t>：</w:t>
      </w:r>
      <w:r>
        <w:t>n</w:t>
      </w:r>
      <w:r/>
      <w:r>
        <w:rPr>
          <w:rFonts w:ascii="宋体" w:hAnsi="宋体" w:eastAsia="宋体" w:hint="eastAsia"/>
        </w:rPr>
        <w:t>的</w:t>
      </w:r>
      <w:r>
        <w:rPr>
          <w:rFonts w:ascii="宋体" w:hAnsi="宋体" w:eastAsia="宋体" w:hint="eastAsia"/>
        </w:rPr>
        <w:t>比例合笼饲养，每笼最多不超过</w:t>
      </w:r>
      <w:r>
        <w:t>3</w:t>
      </w:r>
      <w:r/>
      <w:r>
        <w:rPr>
          <w:rFonts w:ascii="宋体" w:hAnsi="宋体" w:eastAsia="宋体" w:hint="eastAsia"/>
        </w:rPr>
        <w:t>只。另：因</w:t>
      </w:r>
      <w:r>
        <w:t>p110δ</w:t>
      </w:r>
      <w:r>
        <w:t>D910A</w:t>
      </w:r>
      <w:r>
        <w:t>/</w:t>
      </w:r>
      <w:r>
        <w:t>D910A</w:t>
      </w:r>
      <w:r/>
      <w:r>
        <w:rPr>
          <w:rFonts w:ascii="宋体" w:hAnsi="宋体" w:eastAsia="宋体" w:hint="eastAsia"/>
        </w:rPr>
        <w:t>小鼠繁殖能力异</w:t>
      </w:r>
      <w:r>
        <w:rPr>
          <w:rFonts w:ascii="宋体" w:hAnsi="宋体" w:eastAsia="宋体" w:hint="eastAsia"/>
        </w:rPr>
        <w:t>常，配种方式尽量避免</w:t>
      </w:r>
      <w:r>
        <w:t>p110δ</w:t>
      </w:r>
      <w:r>
        <w:t>D910A</w:t>
      </w:r>
      <w:r>
        <w:t>/</w:t>
      </w:r>
      <w:r>
        <w:t xml:space="preserve">D910A</w:t>
      </w:r>
      <w:r>
        <w:rPr>
          <w:rFonts w:ascii="宋体" w:hAnsi="宋体" w:eastAsia="宋体" w:hint="eastAsia"/>
        </w:rPr>
        <w:t>小鼠之间进行，多选择</w:t>
      </w:r>
      <w:r>
        <w:t>p110δ</w:t>
      </w:r>
      <w:r>
        <w:t>D910A</w:t>
      </w:r>
      <w:r>
        <w:t>/</w:t>
      </w:r>
      <w:r>
        <w:t xml:space="preserve">D910A</w:t>
      </w:r>
      <w:r>
        <w:rPr>
          <w:rFonts w:ascii="宋体" w:hAnsi="宋体" w:eastAsia="宋体" w:hint="eastAsia"/>
        </w:rPr>
        <w:t>或</w:t>
      </w:r>
      <w:r>
        <w:t>p110δ</w:t>
      </w:r>
      <w:r>
        <w:t>WT</w:t>
      </w:r>
      <w:r>
        <w:t> </w:t>
      </w:r>
      <w:r>
        <w:t>/</w:t>
      </w:r>
      <w:r>
        <w:t>D910A</w:t>
      </w:r>
      <w:r/>
      <w:r>
        <w:rPr>
          <w:rFonts w:ascii="宋体" w:hAnsi="宋体" w:eastAsia="宋体" w:hint="eastAsia"/>
        </w:rPr>
        <w:t>雄鼠与</w:t>
      </w:r>
      <w:r>
        <w:t>p110δ</w:t>
      </w:r>
      <w:r>
        <w:t>WT</w:t>
      </w:r>
      <w:r>
        <w:t>/</w:t>
      </w:r>
      <w:r>
        <w:t>D910A</w:t>
      </w:r>
      <w:r/>
      <w:r>
        <w:rPr>
          <w:rFonts w:ascii="宋体" w:hAnsi="宋体" w:eastAsia="宋体" w:hint="eastAsia"/>
        </w:rPr>
        <w:t>雌鼠进行何时比例配种繁殖；获得的新生</w:t>
      </w:r>
      <w:r>
        <w:rPr>
          <w:rFonts w:ascii="宋体" w:hAnsi="宋体" w:eastAsia="宋体" w:hint="eastAsia"/>
        </w:rPr>
        <w:t>鼠经过</w:t>
      </w:r>
      <w:r>
        <w:t>DNA</w:t>
      </w:r>
      <w:r/>
      <w:r>
        <w:rPr>
          <w:rFonts w:ascii="宋体" w:hAnsi="宋体" w:eastAsia="宋体" w:hint="eastAsia"/>
        </w:rPr>
        <w:t>基因鉴定，</w:t>
      </w:r>
      <w:r>
        <w:t>p110δ</w:t>
      </w:r>
      <w:r>
        <w:t>D910A</w:t>
      </w:r>
      <w:r>
        <w:t>/</w:t>
      </w:r>
      <w:r>
        <w:t>D910A</w:t>
      </w:r>
      <w:r/>
      <w:r>
        <w:rPr>
          <w:rFonts w:ascii="宋体" w:hAnsi="宋体" w:eastAsia="宋体" w:hint="eastAsia"/>
        </w:rPr>
        <w:t>小鼠留做实验用或少量的配种需要，</w:t>
      </w:r>
      <w:r>
        <w:t>p110δ</w:t>
      </w:r>
      <w:r>
        <w:t>WT</w:t>
      </w:r>
      <w:r>
        <w:t> </w:t>
      </w:r>
      <w:r>
        <w:t>/</w:t>
      </w:r>
      <w:r>
        <w:t>WT</w:t>
      </w:r>
      <w:r/>
      <w:r>
        <w:rPr>
          <w:rFonts w:ascii="宋体" w:hAnsi="宋体" w:eastAsia="宋体" w:hint="eastAsia"/>
        </w:rPr>
        <w:t>小鼠，即背景鼠</w:t>
      </w:r>
      <w:r>
        <w:t>C57BL</w:t>
      </w:r>
      <w:r>
        <w:t>/</w:t>
      </w:r>
      <w:r>
        <w:t>6</w:t>
      </w:r>
      <w:r>
        <w:rPr>
          <w:rFonts w:ascii="宋体" w:hAnsi="宋体" w:eastAsia="宋体" w:hint="eastAsia"/>
        </w:rPr>
        <w:t>，留做实验对照用。</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一般使哺乳类雌性经常与雄性同居时，可反复出现下列一系列过程：</w:t>
      </w:r>
      <w:r>
        <w:rPr>
          <w:rFonts w:ascii="宋体" w:eastAsia="宋体" w:hint="eastAsia"/>
        </w:rPr>
        <w:t>（</w:t>
      </w:r>
      <w:r>
        <w:rPr>
          <w:spacing w:val="-4"/>
          <w:sz w:val="24"/>
        </w:rPr>
        <w:t>1</w:t>
      </w:r>
      <w:r>
        <w:rPr>
          <w:rFonts w:ascii="宋体" w:eastAsia="宋体" w:hint="eastAsia"/>
        </w:rPr>
        <w:t>）</w:t>
      </w:r>
      <w:r>
        <w:rPr>
          <w:rFonts w:ascii="宋体" w:eastAsia="宋体" w:hint="eastAsia"/>
        </w:rPr>
        <w:t>卵泡生长；</w:t>
      </w:r>
      <w:r>
        <w:rPr>
          <w:rFonts w:ascii="宋体" w:eastAsia="宋体" w:hint="eastAsia"/>
        </w:rPr>
        <w:t>（</w:t>
      </w:r>
      <w:r>
        <w:rPr>
          <w:sz w:val="24"/>
        </w:rPr>
        <w:t>2</w:t>
      </w:r>
      <w:r>
        <w:rPr>
          <w:rFonts w:ascii="宋体" w:eastAsia="宋体" w:hint="eastAsia"/>
        </w:rPr>
        <w:t>）</w:t>
      </w:r>
      <w:r>
        <w:rPr>
          <w:rFonts w:ascii="宋体" w:eastAsia="宋体" w:hint="eastAsia"/>
        </w:rPr>
        <w:t xml:space="preserve">排卵；</w:t>
      </w:r>
      <w:r>
        <w:rPr>
          <w:rFonts w:ascii="宋体" w:eastAsia="宋体" w:hint="eastAsia"/>
        </w:rPr>
        <w:t>（</w:t>
      </w:r>
      <w:r>
        <w:rPr>
          <w:sz w:val="24"/>
        </w:rPr>
        <w:t>3</w:t>
      </w:r>
      <w:r>
        <w:rPr>
          <w:rFonts w:ascii="宋体" w:eastAsia="宋体" w:hint="eastAsia"/>
        </w:rPr>
        <w:t>）</w:t>
      </w:r>
      <w:r>
        <w:rPr>
          <w:rFonts w:ascii="宋体" w:eastAsia="宋体" w:hint="eastAsia"/>
        </w:rPr>
        <w:t xml:space="preserve">妊娠前期变化；</w:t>
      </w:r>
      <w:r>
        <w:rPr>
          <w:rFonts w:ascii="宋体" w:eastAsia="宋体" w:hint="eastAsia"/>
        </w:rPr>
        <w:t>（</w:t>
      </w:r>
      <w:r>
        <w:rPr>
          <w:sz w:val="24"/>
        </w:rPr>
        <w:t>4</w:t>
      </w:r>
      <w:r>
        <w:rPr>
          <w:rFonts w:ascii="宋体" w:eastAsia="宋体" w:hint="eastAsia"/>
        </w:rPr>
        <w:t>）</w:t>
      </w:r>
      <w:r>
        <w:rPr>
          <w:rFonts w:ascii="宋体" w:eastAsia="宋体" w:hint="eastAsia"/>
        </w:rPr>
        <w:t xml:space="preserve">妊娠；</w:t>
      </w:r>
      <w:r>
        <w:rPr>
          <w:rFonts w:ascii="宋体" w:eastAsia="宋体" w:hint="eastAsia"/>
        </w:rPr>
        <w:t>（</w:t>
      </w:r>
      <w:r>
        <w:rPr>
          <w:sz w:val="24"/>
        </w:rPr>
        <w:t>5</w:t>
      </w:r>
      <w:r>
        <w:rPr>
          <w:rFonts w:ascii="宋体" w:eastAsia="宋体" w:hint="eastAsia"/>
        </w:rPr>
        <w:t>）</w:t>
      </w:r>
      <w:r>
        <w:rPr>
          <w:rFonts w:ascii="宋体" w:eastAsia="宋体" w:hint="eastAsia"/>
        </w:rPr>
        <w:t xml:space="preserve">分娩；</w:t>
      </w:r>
      <w:r>
        <w:rPr>
          <w:rFonts w:ascii="宋体" w:eastAsia="宋体" w:hint="eastAsia"/>
        </w:rPr>
        <w:t>（</w:t>
      </w:r>
      <w:r>
        <w:rPr>
          <w:sz w:val="24"/>
        </w:rPr>
        <w:t>6</w:t>
      </w:r>
      <w:r>
        <w:rPr>
          <w:rFonts w:ascii="宋体" w:eastAsia="宋体" w:hint="eastAsia"/>
        </w:rPr>
        <w:t>）</w:t>
      </w:r>
      <w:r>
        <w:rPr>
          <w:rFonts w:ascii="宋体" w:eastAsia="宋体" w:hint="eastAsia"/>
        </w:rPr>
        <w:t xml:space="preserve">哺育。但将成熟雌性与雄性分开时，只反复出现</w:t>
      </w:r>
      <w:r>
        <w:rPr>
          <w:rFonts w:ascii="宋体" w:eastAsia="宋体" w:hint="eastAsia"/>
        </w:rPr>
        <w:t>（</w:t>
      </w:r>
      <w:r>
        <w:rPr>
          <w:sz w:val="24"/>
        </w:rPr>
        <w:t>1</w:t>
      </w:r>
      <w:r>
        <w:rPr>
          <w:rFonts w:ascii="宋体" w:eastAsia="宋体" w:hint="eastAsia"/>
        </w:rPr>
        <w:t>）</w:t>
      </w:r>
      <w:r>
        <w:rPr>
          <w:rFonts w:ascii="宋体" w:eastAsia="宋体" w:hint="eastAsia"/>
        </w:rPr>
        <w:t xml:space="preserve">、</w:t>
      </w:r>
      <w:r>
        <w:rPr>
          <w:rFonts w:ascii="宋体" w:eastAsia="宋体" w:hint="eastAsia"/>
        </w:rPr>
        <w:t>（</w:t>
      </w:r>
      <w:r>
        <w:rPr>
          <w:sz w:val="24"/>
        </w:rPr>
        <w:t>2</w:t>
      </w:r>
      <w:r>
        <w:rPr>
          <w:rFonts w:ascii="宋体" w:eastAsia="宋体" w:hint="eastAsia"/>
        </w:rPr>
        <w:t>）</w:t>
      </w:r>
      <w:r>
        <w:rPr>
          <w:rFonts w:ascii="宋体" w:eastAsia="宋体" w:hint="eastAsia"/>
        </w:rPr>
        <w:t>或</w:t>
      </w:r>
      <w:r>
        <w:rPr>
          <w:rFonts w:ascii="宋体" w:eastAsia="宋体" w:hint="eastAsia"/>
        </w:rPr>
        <w:t>（</w:t>
      </w:r>
      <w:r>
        <w:rPr>
          <w:sz w:val="24"/>
        </w:rPr>
        <w:t>3</w:t>
      </w:r>
      <w:r>
        <w:rPr>
          <w:rFonts w:ascii="宋体" w:eastAsia="宋体" w:hint="eastAsia"/>
        </w:rPr>
        <w:t>）</w:t>
      </w:r>
      <w:r>
        <w:rPr>
          <w:rFonts w:ascii="宋体" w:eastAsia="宋体" w:hint="eastAsia"/>
        </w:rPr>
        <w:t>几个过程。在如此反复的非妊娠的生殖活动中，动情状态作周期性的出现，此周期称为动情周</w:t>
      </w:r>
      <w:hyperlink r:id="rId19">
        <w:r>
          <w:rPr>
            <w:rFonts w:ascii="宋体" w:eastAsia="宋体" w:hint="eastAsia"/>
          </w:rPr>
          <w:t>期。动情周期</w:t>
        </w:r>
      </w:hyperlink>
      <w:r>
        <w:rPr>
          <w:rFonts w:ascii="宋体" w:eastAsia="宋体" w:hint="eastAsia"/>
        </w:rPr>
        <w:t>又名发情周期</w:t>
      </w:r>
      <w:r>
        <w:rPr>
          <w:rFonts w:hint="eastAsia"/>
        </w:rPr>
        <w:t>，</w:t>
      </w:r>
      <w:r>
        <w:rPr>
          <w:rFonts w:ascii="宋体" w:eastAsia="宋体" w:hint="eastAsia"/>
        </w:rPr>
        <w:t>是雌性有胎盘类哺乳动物拥有的一种经常性的生理变化</w:t>
      </w:r>
      <w:r>
        <w:rPr>
          <w:rFonts w:hint="eastAsia"/>
        </w:rPr>
        <w:t>，</w:t>
      </w:r>
      <w:r>
        <w:rPr>
          <w:rFonts w:ascii="宋体" w:eastAsia="宋体" w:hint="eastAsia"/>
        </w:rPr>
        <w:t>由身体的性荷尔蒙诱导产生。鼠在卵泡成熟期间，从卵巢分泌动情素，使</w:t>
      </w:r>
      <w:r>
        <w:rPr>
          <w:rFonts w:ascii="宋体" w:eastAsia="宋体" w:hint="eastAsia"/>
        </w:rPr>
        <w:t>生殖器官发生变化，而表现出发情</w:t>
      </w:r>
      <w:r>
        <w:rPr>
          <w:rFonts w:ascii="宋体" w:eastAsia="宋体" w:hint="eastAsia"/>
        </w:rPr>
        <w:t>（</w:t>
      </w:r>
      <w:r>
        <w:rPr>
          <w:rFonts w:ascii="宋体" w:eastAsia="宋体" w:hint="eastAsia"/>
          <w:spacing w:val="-8"/>
          <w:sz w:val="24"/>
        </w:rPr>
        <w:t>动情期</w:t>
      </w:r>
      <w:r>
        <w:rPr>
          <w:spacing w:val="-2"/>
          <w:sz w:val="24"/>
        </w:rPr>
        <w:t>estrus</w:t>
      </w:r>
      <w:r>
        <w:rPr>
          <w:rFonts w:ascii="宋体" w:eastAsia="宋体" w:hint="eastAsia"/>
        </w:rPr>
        <w:t>）</w:t>
      </w:r>
      <w:r>
        <w:rPr>
          <w:rFonts w:ascii="宋体" w:eastAsia="宋体" w:hint="eastAsia"/>
        </w:rPr>
        <w:t>状态并排卵。继之，卵泡黄</w:t>
      </w:r>
      <w:r>
        <w:rPr>
          <w:rFonts w:ascii="宋体" w:eastAsia="宋体" w:hint="eastAsia"/>
        </w:rPr>
        <w:t>体化，因而动情素分泌停止发情暂停，生殖器官也开始失去动情期的特有状态</w:t>
      </w:r>
    </w:p>
    <w:p w:rsidR="0018722C">
      <w:pPr>
        <w:topLinePunct/>
      </w:pPr>
      <w:r>
        <w:t>（</w:t>
      </w:r>
      <w:r>
        <w:t>动情后期</w:t>
      </w:r>
      <w:r>
        <w:rPr>
          <w:rFonts w:ascii="Times New Roman" w:hAnsi="Times New Roman" w:eastAsia="Times New Roman"/>
        </w:rPr>
        <w:t>metestrus</w:t>
      </w:r>
      <w:r>
        <w:t>）</w:t>
      </w:r>
      <w:r>
        <w:t>。黄体可继续存在，但孕激素的分泌是暂时性的，动物</w:t>
      </w:r>
      <w:r>
        <w:t>在一定期间不表现发情，生殖器官也处于退化状态</w:t>
      </w:r>
      <w:r>
        <w:t>（</w:t>
      </w:r>
      <w:r>
        <w:rPr>
          <w:spacing w:val="-6"/>
        </w:rPr>
        <w:t>动情间期</w:t>
      </w:r>
      <w:r>
        <w:rPr>
          <w:rFonts w:ascii="Times New Roman" w:hAnsi="Times New Roman" w:eastAsia="Times New Roman"/>
          <w:spacing w:val="-3"/>
        </w:rPr>
        <w:t>diestrus</w:t>
      </w:r>
      <w:r>
        <w:t>）</w:t>
      </w:r>
      <w:r>
        <w:t>。不久，</w:t>
      </w:r>
      <w:r>
        <w:t>随着另外的新卵泡的生长，开始分泌动情素，因而引起阴道上皮增殖</w:t>
      </w:r>
      <w:r>
        <w:t>（</w:t>
      </w:r>
      <w:r>
        <w:t>动情前</w:t>
      </w:r>
      <w:r>
        <w:rPr>
          <w:spacing w:val="-1"/>
        </w:rPr>
        <w:t>期</w:t>
      </w:r>
      <w:r>
        <w:rPr>
          <w:rFonts w:ascii="Times New Roman" w:hAnsi="Times New Roman" w:eastAsia="Times New Roman"/>
        </w:rPr>
        <w:t>proestrus</w:t>
      </w:r>
      <w:r>
        <w:t>）</w:t>
      </w:r>
      <w:r>
        <w:t>和角质化，动物再次发情。鼠的一个动情周期一般为</w:t>
      </w:r>
      <w:r>
        <w:rPr>
          <w:rFonts w:ascii="Times New Roman" w:hAnsi="Times New Roman" w:eastAsia="Times New Roman"/>
        </w:rPr>
        <w:t>4~5</w:t>
      </w:r>
      <w:r>
        <w:t>天，可通过阴道脂膏的变化去了解动情周期的全部过程。本课题采用两种方法进行检</w:t>
      </w:r>
      <w:r>
        <w:t>测：</w:t>
      </w:r>
      <w:r>
        <w:rPr>
          <w:rFonts w:ascii="Times New Roman" w:hAnsi="Times New Roman" w:eastAsia="Times New Roman"/>
        </w:rPr>
        <w:t>1</w:t>
      </w:r>
      <w:r>
        <w:t>、进行阴道黏液检测，观察并分析细胞特点进行周期判断</w:t>
      </w:r>
      <w:r>
        <w:t>（</w:t>
      </w:r>
      <w:r>
        <w:t>具体方法见</w:t>
      </w:r>
      <w:r>
        <w:rPr>
          <w:rFonts w:ascii="Times New Roman" w:hAnsi="Times New Roman" w:eastAsia="Times New Roman"/>
          <w:spacing w:val="-8"/>
        </w:rPr>
        <w:t>“</w:t>
      </w:r>
      <w:r>
        <w:t>动</w:t>
      </w:r>
      <w:r>
        <w:rPr>
          <w:spacing w:val="1"/>
        </w:rPr>
        <w:t>情周期的检测方法</w:t>
      </w:r>
      <w:r>
        <w:rPr>
          <w:rFonts w:ascii="Times New Roman" w:hAnsi="Times New Roman" w:eastAsia="Times New Roman"/>
        </w:rPr>
        <w:t>”</w:t>
      </w:r>
      <w:r>
        <w:t>）</w:t>
      </w:r>
      <w:r>
        <w:t>；</w:t>
      </w:r>
      <w:r>
        <w:rPr>
          <w:rFonts w:ascii="Times New Roman" w:hAnsi="Times New Roman" w:eastAsia="Times New Roman"/>
        </w:rPr>
        <w:t>2</w:t>
      </w:r>
      <w:r>
        <w:t>、通过阴道开口情况判断动情期。小鼠喜阴暗，夜间活动活跃，交配和分娩也多发生在夜间。阴栓是雌鼠和雄鼠交配后，雌鼠的阴道口形成的一种特殊的栓，是雄鼠的精液、雌鼠的阴道分泌物与阴道上皮细胞</w:t>
      </w:r>
      <w:r>
        <w:t>的混合物遇空气后迅速变硬形成的，一般在交配</w:t>
      </w:r>
      <w:r>
        <w:rPr>
          <w:rFonts w:ascii="Times New Roman" w:hAnsi="Times New Roman" w:eastAsia="Times New Roman"/>
        </w:rPr>
        <w:t>12-14</w:t>
      </w:r>
      <w:r>
        <w:t>小时左右自动脱落，因此我们应该每日清晨检查阴栓，作为检测小鼠是否交配的重要标志</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47</w:t>
      </w:r>
      <w:r>
        <w:rPr>
          <w:rFonts w:ascii="Times New Roman" w:hAnsi="Times New Roman" w:eastAsia="Times New Roman"/>
          <w:vertAlign w:val="superscript"/>
        </w:rPr>
        <w:t>]</w:t>
      </w:r>
      <w: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小鼠的妊娠期一般为</w:t>
      </w:r>
      <w:r>
        <w:t>19-21</w:t>
      </w:r>
      <w:r/>
      <w:r>
        <w:rPr>
          <w:rFonts w:ascii="宋体" w:eastAsia="宋体" w:hint="eastAsia"/>
        </w:rPr>
        <w:t>天，确定交配后勤于观察有无产仔，及时做好产仔日期和数目的记录。注意：小鼠易受惊，分娩时如受强光或噪声刺激可导致母鼠</w:t>
      </w:r>
      <w:r>
        <w:rPr>
          <w:rFonts w:ascii="宋体" w:eastAsia="宋体" w:hint="eastAsia"/>
        </w:rPr>
        <w:t>神经紊乱，发生吃仔现象，应特别加以注意。</w:t>
      </w:r>
    </w:p>
    <w:p w:rsidR="0018722C">
      <w:pPr>
        <w:pStyle w:val="cw21"/>
        <w:topLinePunct/>
      </w:pPr>
      <w:r>
        <w:t>(</w:t>
      </w:r>
      <w:r>
        <w:t xml:space="preserve">5</w:t>
      </w:r>
      <w:r>
        <w:t>)</w:t>
      </w:r>
      <w:r>
        <w:rPr>
          <w:rFonts w:ascii="宋体" w:hAnsi="宋体" w:eastAsia="宋体" w:hint="eastAsia"/>
        </w:rPr>
        <w:t>小鼠一般的哺乳期为</w:t>
      </w:r>
      <w:r>
        <w:t>18</w:t>
      </w:r>
      <w:r>
        <w:t>-</w:t>
      </w:r>
      <w:r>
        <w:t>21</w:t>
      </w:r>
      <w:r>
        <w:rPr>
          <w:rFonts w:ascii="宋体" w:hAnsi="宋体" w:eastAsia="宋体" w:hint="eastAsia"/>
        </w:rPr>
        <w:t>天，</w:t>
      </w:r>
      <w:r>
        <w:t>p11</w:t>
      </w:r>
      <w:r>
        <w:t>0</w:t>
      </w:r>
      <w:r>
        <w:t>δ</w:t>
      </w:r>
      <w:r>
        <w:t>D</w:t>
      </w:r>
      <w:r>
        <w:t>91</w:t>
      </w:r>
      <w:r>
        <w:t>0</w:t>
      </w:r>
      <w:r>
        <w:t>A</w:t>
      </w:r>
      <w:r>
        <w:t>/</w:t>
      </w:r>
      <w:r>
        <w:t>D</w:t>
      </w:r>
      <w:r>
        <w:t>9</w:t>
      </w:r>
      <w:r>
        <w:t>1</w:t>
      </w:r>
      <w:r>
        <w:t>0</w:t>
      </w:r>
      <w:r>
        <w:t>A</w:t>
      </w:r>
      <w:r/>
      <w:r>
        <w:rPr>
          <w:rFonts w:ascii="宋体" w:hAnsi="宋体" w:eastAsia="宋体" w:hint="eastAsia"/>
        </w:rPr>
        <w:t>小鼠较瘦弱，哺乳期适当延长</w:t>
      </w:r>
      <w:r>
        <w:t>3</w:t>
      </w:r>
      <w:r>
        <w:t>~</w:t>
      </w:r>
      <w:r>
        <w:t>5</w:t>
      </w:r>
    </w:p>
    <w:p w:rsidR="0018722C">
      <w:pPr>
        <w:topLinePunct/>
      </w:pPr>
      <w:r>
        <w:t>天。</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哺乳期满的仔鼠要与母鼠分开，雌雄分笼饲养。如果离乳以后雌雄混养，两周内应检查并分开，超过两周若发现雌雄相混，所在的整笼小鼠即被视为不合格</w:t>
      </w:r>
      <w:r>
        <w:rPr>
          <w:rFonts w:ascii="宋体" w:eastAsia="宋体" w:hint="eastAsia"/>
        </w:rPr>
        <w:t>动物全部淘汰。雌鼠和雄鼠的主要区别为：雄鼠的外生殖器呈圆柱状突起，离</w:t>
      </w:r>
    </w:p>
    <w:p w:rsidR="0018722C">
      <w:pPr>
        <w:topLinePunct/>
      </w:pPr>
      <w:r>
        <w:t>肛门较远，乳头不明显；雌鼠外生殖器离肛门较近，生殖器中间有一凹沟，五对乳头非常明显。</w:t>
      </w:r>
    </w:p>
    <w:p w:rsidR="0018722C">
      <w:pPr>
        <w:pStyle w:val="Heading3"/>
        <w:topLinePunct/>
        <w:ind w:left="200" w:hangingChars="200" w:hanging="200"/>
      </w:pPr>
      <w:bookmarkStart w:id="971083" w:name="_Toc686971083"/>
      <w:r>
        <w:t>2.1.3</w:t>
      </w:r>
      <w:r>
        <w:t xml:space="preserve"> </w:t>
      </w:r>
      <w:r>
        <w:t>基因工程小鼠的鉴定</w:t>
      </w:r>
      <w:bookmarkEnd w:id="971083"/>
    </w:p>
    <w:p w:rsidR="0018722C">
      <w:pPr>
        <w:pStyle w:val="Heading4"/>
        <w:topLinePunct/>
        <w:ind w:left="200" w:hangingChars="200" w:hanging="200"/>
      </w:pPr>
      <w:bookmarkStart w:id="971084" w:name="_Toc686971084"/>
      <w:r>
        <w:t>2.1.3.1</w:t>
      </w:r>
      <w:r>
        <w:t xml:space="preserve"> </w:t>
      </w:r>
      <w:r>
        <w:t>小鼠</w:t>
      </w:r>
      <w:r>
        <w:t>DNA</w:t>
      </w:r>
      <w:r/>
      <w:r w:rsidR="001852F3">
        <w:t xml:space="preserve">的提取</w:t>
      </w:r>
      <w:bookmarkEnd w:id="971084"/>
    </w:p>
    <w:p w:rsidR="0018722C">
      <w:pPr>
        <w:topLinePunct/>
      </w:pPr>
      <w:r>
        <w:t>哺乳期满后的小鼠可进行</w:t>
      </w:r>
      <w:r>
        <w:rPr>
          <w:rFonts w:ascii="Times New Roman" w:eastAsia="Times New Roman"/>
        </w:rPr>
        <w:t>DNA</w:t>
      </w:r>
      <w:r>
        <w:t>鉴定，鉴定步骤如下：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剪指与编号：</w:t>
      </w:r>
    </w:p>
    <w:p w:rsidR="0018722C">
      <w:pPr>
        <w:pStyle w:val="cw21"/>
        <w:topLinePunct/>
      </w:pPr>
      <w:r>
        <w:rPr>
          <w:rFonts w:ascii="宋体" w:eastAsia="宋体" w:hint="eastAsia"/>
        </w:rPr>
        <w:t>a</w:t>
      </w:r>
      <w:r>
        <w:rPr>
          <w:rFonts w:ascii="宋体" w:eastAsia="宋体" w:hint="eastAsia"/>
          <w:rFonts w:ascii="宋体" w:eastAsia="宋体" w:hint="eastAsia"/>
          <w:sz w:val="24"/>
        </w:rPr>
        <w:t>）</w:t>
      </w:r>
      <w:r>
        <w:rPr>
          <w:rFonts w:ascii="宋体" w:eastAsia="宋体" w:hint="eastAsia"/>
        </w:rPr>
        <w:t>待鉴定的小鼠需进行编号，以便辨认。编号方法如下：小鼠左右前肢各有四个手指，当小鼠腹部朝上</w:t>
      </w:r>
      <w:r>
        <w:rPr>
          <w:rFonts w:ascii="宋体" w:eastAsia="宋体" w:hint="eastAsia"/>
        </w:rPr>
        <w:t>（</w:t>
      </w:r>
      <w:r>
        <w:rPr>
          <w:rFonts w:ascii="宋体" w:eastAsia="宋体" w:hint="eastAsia"/>
        </w:rPr>
        <w:t>面对操作人员</w:t>
      </w:r>
      <w:r>
        <w:rPr>
          <w:rFonts w:ascii="宋体" w:eastAsia="宋体" w:hint="eastAsia"/>
        </w:rPr>
        <w:t>）</w:t>
      </w:r>
      <w:r>
        <w:rPr>
          <w:rFonts w:ascii="宋体" w:eastAsia="宋体" w:hint="eastAsia"/>
        </w:rPr>
        <w:t>时，其左前肢代表个位数，指头从外</w:t>
      </w:r>
      <w:r>
        <w:rPr>
          <w:rFonts w:ascii="宋体" w:eastAsia="宋体" w:hint="eastAsia"/>
        </w:rPr>
        <w:t>向内分别表示</w:t>
      </w:r>
      <w:r>
        <w:t>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Pr>
        <w:t>，而</w:t>
      </w:r>
      <w:r>
        <w:t>1</w:t>
      </w:r>
      <w:r>
        <w:rPr>
          <w:rFonts w:ascii="宋体" w:eastAsia="宋体" w:hint="eastAsia"/>
        </w:rPr>
        <w:t>指和</w:t>
      </w:r>
      <w:r>
        <w:t>2</w:t>
      </w:r>
      <w:r>
        <w:rPr>
          <w:rFonts w:ascii="宋体" w:eastAsia="宋体" w:hint="eastAsia"/>
        </w:rPr>
        <w:t>指加起来表示</w:t>
      </w:r>
      <w:r>
        <w:t>5</w:t>
      </w:r>
      <w:r>
        <w:rPr>
          <w:rFonts w:ascii="宋体" w:eastAsia="宋体" w:hint="eastAsia"/>
        </w:rPr>
        <w:t>，</w:t>
      </w:r>
      <w:r>
        <w:t>1</w:t>
      </w:r>
      <w:r>
        <w:rPr>
          <w:rFonts w:ascii="宋体" w:eastAsia="宋体" w:hint="eastAsia"/>
        </w:rPr>
        <w:t>指和</w:t>
      </w:r>
      <w:r>
        <w:t>3</w:t>
      </w:r>
      <w:r>
        <w:rPr>
          <w:rFonts w:ascii="宋体" w:eastAsia="宋体" w:hint="eastAsia"/>
        </w:rPr>
        <w:t>指一起表示</w:t>
      </w:r>
      <w:r>
        <w:t>6</w:t>
      </w:r>
      <w:r>
        <w:rPr>
          <w:rFonts w:ascii="宋体" w:eastAsia="宋体" w:hint="eastAsia"/>
        </w:rPr>
        <w:t>，</w:t>
      </w:r>
    </w:p>
    <w:p w:rsidR="0018722C">
      <w:pPr>
        <w:topLinePunct/>
      </w:pPr>
      <w:r>
        <w:rPr>
          <w:rFonts w:ascii="Times New Roman" w:eastAsia="Times New Roman"/>
        </w:rPr>
        <w:t>1</w:t>
      </w:r>
      <w:r>
        <w:t>指和</w:t>
      </w:r>
      <w:r>
        <w:rPr>
          <w:rFonts w:ascii="Times New Roman" w:eastAsia="Times New Roman"/>
        </w:rPr>
        <w:t>4</w:t>
      </w:r>
      <w:r>
        <w:t>指一同表示</w:t>
      </w:r>
      <w:r>
        <w:rPr>
          <w:rFonts w:ascii="Times New Roman" w:eastAsia="Times New Roman"/>
        </w:rPr>
        <w:t>7</w:t>
      </w:r>
      <w:r>
        <w:t>，</w:t>
      </w:r>
      <w:r>
        <w:rPr>
          <w:rFonts w:ascii="Times New Roman" w:eastAsia="Times New Roman"/>
        </w:rPr>
        <w:t>2</w:t>
      </w:r>
      <w:r>
        <w:t>指和</w:t>
      </w:r>
      <w:r>
        <w:rPr>
          <w:rFonts w:ascii="Times New Roman" w:eastAsia="Times New Roman"/>
        </w:rPr>
        <w:t>3</w:t>
      </w:r>
      <w:r>
        <w:t>指加一起表示</w:t>
      </w:r>
      <w:r>
        <w:rPr>
          <w:rFonts w:ascii="Times New Roman" w:eastAsia="Times New Roman"/>
        </w:rPr>
        <w:t>8</w:t>
      </w:r>
      <w:r>
        <w:t>，</w:t>
      </w:r>
      <w:r>
        <w:rPr>
          <w:rFonts w:ascii="Times New Roman" w:eastAsia="Times New Roman"/>
        </w:rPr>
        <w:t>2</w:t>
      </w:r>
      <w:r>
        <w:t>和</w:t>
      </w:r>
      <w:r>
        <w:rPr>
          <w:rFonts w:ascii="Times New Roman" w:eastAsia="Times New Roman"/>
        </w:rPr>
        <w:t>4</w:t>
      </w:r>
      <w:r>
        <w:t>加一起表示</w:t>
      </w:r>
      <w:r>
        <w:rPr>
          <w:rFonts w:ascii="Times New Roman" w:eastAsia="Times New Roman"/>
        </w:rPr>
        <w:t>9</w:t>
      </w:r>
      <w:r>
        <w:t>。通过减</w:t>
      </w:r>
    </w:p>
    <w:p w:rsidR="0018722C">
      <w:pPr>
        <w:topLinePunct/>
      </w:pPr>
      <w:r>
        <w:t>去相应指头的方法作为小鼠的编号方式。如，小鼠的编号为</w:t>
      </w:r>
      <w:r>
        <w:rPr>
          <w:rFonts w:ascii="Times New Roman" w:eastAsia="Times New Roman"/>
        </w:rPr>
        <w:t>6</w:t>
      </w:r>
      <w:r>
        <w:t>，就剪去左前肢 </w:t>
      </w:r>
      <w:r>
        <w:rPr>
          <w:rFonts w:ascii="Times New Roman" w:eastAsia="Times New Roman"/>
        </w:rPr>
        <w:t>1</w:t>
      </w:r>
    </w:p>
    <w:p w:rsidR="0018722C">
      <w:pPr>
        <w:topLinePunct/>
      </w:pPr>
      <w:r>
        <w:t>指和</w:t>
      </w:r>
      <w:r>
        <w:rPr>
          <w:rFonts w:ascii="Times New Roman" w:eastAsia="Times New Roman"/>
        </w:rPr>
        <w:t>3</w:t>
      </w:r>
      <w:r>
        <w:t>指；右前肢代</w:t>
      </w:r>
      <w:r>
        <w:t>表十</w:t>
      </w:r>
      <w:r>
        <w:t>位数，从外向内的指头分别表示</w:t>
      </w: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t>，而</w:t>
      </w:r>
      <w:r>
        <w:rPr>
          <w:rFonts w:ascii="Times New Roman" w:eastAsia="Times New Roman"/>
        </w:rPr>
        <w:t>5</w:t>
      </w:r>
      <w:r>
        <w:t>、</w:t>
      </w:r>
      <w:r>
        <w:rPr>
          <w:rFonts w:ascii="Times New Roman" w:eastAsia="Times New Roman"/>
        </w:rPr>
        <w:t>6</w:t>
      </w:r>
      <w:r>
        <w:t>、</w:t>
      </w:r>
    </w:p>
    <w:p w:rsidR="0018722C">
      <w:pPr>
        <w:topLinePunct/>
      </w:pPr>
      <w:r>
        <w:rPr>
          <w:rFonts w:ascii="Times New Roman" w:eastAsia="Times New Roman"/>
        </w:rPr>
        <w:t>7</w:t>
      </w:r>
      <w:r>
        <w:t>、</w:t>
      </w:r>
      <w:r>
        <w:rPr>
          <w:rFonts w:ascii="Times New Roman" w:eastAsia="Times New Roman"/>
        </w:rPr>
        <w:t>8</w:t>
      </w:r>
      <w:r>
        <w:t>、</w:t>
      </w:r>
      <w:r>
        <w:rPr>
          <w:rFonts w:ascii="Times New Roman" w:eastAsia="Times New Roman"/>
        </w:rPr>
        <w:t>9</w:t>
      </w:r>
      <w:r>
        <w:t>的表示方法同左边个位的表示方法一致，如编号为</w:t>
      </w:r>
      <w:r>
        <w:rPr>
          <w:rFonts w:ascii="Times New Roman" w:eastAsia="Times New Roman"/>
        </w:rPr>
        <w:t>50</w:t>
      </w:r>
      <w:r>
        <w:t>，则剪去右前肢的外侧</w:t>
      </w:r>
      <w:r>
        <w:rPr>
          <w:rFonts w:ascii="Times New Roman" w:eastAsia="Times New Roman"/>
        </w:rPr>
        <w:t>1</w:t>
      </w:r>
      <w:r>
        <w:t>指和</w:t>
      </w:r>
      <w:r>
        <w:rPr>
          <w:rFonts w:ascii="Times New Roman" w:eastAsia="Times New Roman"/>
        </w:rPr>
        <w:t>2</w:t>
      </w:r>
      <w:r>
        <w:t>指，左前肢代表个位的四个手指均保</w:t>
      </w:r>
      <w:r>
        <w:t>留</w:t>
      </w:r>
    </w:p>
    <w:p w:rsidR="0018722C">
      <w:pPr>
        <w:pStyle w:val="cw21"/>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用消毒后的剪刀按需要和编号方法剪下小鼠相应指头</w:t>
      </w:r>
      <w:r>
        <w:t>0</w:t>
      </w:r>
      <w:r>
        <w:t>.</w:t>
      </w:r>
      <w:r>
        <w:t>2cm</w:t>
      </w:r>
      <w:r/>
      <w:r>
        <w:rPr>
          <w:rFonts w:ascii="宋体" w:eastAsia="宋体" w:hint="eastAsia"/>
        </w:rPr>
        <w:t>并置于</w:t>
      </w:r>
      <w:r>
        <w:t>1</w:t>
      </w:r>
      <w:r>
        <w:t>.</w:t>
      </w:r>
      <w:r>
        <w:t>5mlEP</w:t>
      </w:r>
      <w:r/>
      <w:r>
        <w:rPr>
          <w:rFonts w:ascii="宋体" w:eastAsia="宋体" w:hint="eastAsia"/>
        </w:rPr>
        <w:t>管中待后续检测。剪指后的小鼠伤口进行止血及消毒。</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抽提尾部</w:t>
      </w:r>
      <w:r>
        <w:t>DNA</w:t>
      </w:r>
      <w:r>
        <w:rPr>
          <w:rFonts w:ascii="宋体" w:eastAsia="宋体" w:hint="eastAsia"/>
        </w:rPr>
        <w:t>：</w:t>
      </w:r>
    </w:p>
    <w:p w:rsidR="0018722C">
      <w:pPr>
        <w:pStyle w:val="cw21"/>
        <w:topLinePunct/>
      </w:pPr>
      <w:r>
        <w:rPr>
          <w:rFonts w:ascii="宋体" w:hAnsi="宋体" w:eastAsia="宋体" w:hint="eastAsia"/>
        </w:rPr>
        <w:t>a</w:t>
      </w:r>
      <w:r>
        <w:rPr>
          <w:rFonts w:ascii="宋体" w:hAnsi="宋体" w:eastAsia="宋体" w:hint="eastAsia"/>
          <w:rFonts w:ascii="宋体" w:hAnsi="宋体" w:eastAsia="宋体" w:hint="eastAsia"/>
          <w:sz w:val="24"/>
        </w:rPr>
        <w:t>）</w:t>
      </w:r>
      <w:r>
        <w:rPr>
          <w:rFonts w:ascii="宋体" w:hAnsi="宋体" w:eastAsia="宋体" w:hint="eastAsia"/>
        </w:rPr>
        <w:t>向每只</w:t>
      </w:r>
      <w:r>
        <w:t>EP</w:t>
      </w:r>
      <w:r>
        <w:rPr>
          <w:rFonts w:ascii="宋体" w:hAnsi="宋体" w:eastAsia="宋体" w:hint="eastAsia"/>
        </w:rPr>
        <w:t>管中加入</w:t>
      </w:r>
      <w:r>
        <w:t>200ul</w:t>
      </w:r>
      <w:r/>
      <w:r>
        <w:rPr>
          <w:rFonts w:ascii="宋体" w:hAnsi="宋体" w:eastAsia="宋体" w:hint="eastAsia"/>
        </w:rPr>
        <w:t>鉴定液</w:t>
      </w:r>
      <w:r>
        <w:t>A</w:t>
      </w:r>
      <w:r>
        <w:rPr>
          <w:rFonts w:ascii="宋体" w:hAnsi="宋体" w:eastAsia="宋体" w:hint="eastAsia"/>
        </w:rPr>
        <w:t>（</w:t>
      </w:r>
      <w:r>
        <w:rPr>
          <w:rFonts w:ascii="宋体" w:hAnsi="宋体" w:eastAsia="宋体" w:hint="eastAsia"/>
        </w:rPr>
        <w:t>配方见</w:t>
      </w:r>
      <w:r>
        <w:t>“</w:t>
      </w:r>
      <w:r>
        <w:rPr>
          <w:rFonts w:ascii="宋体" w:hAnsi="宋体" w:eastAsia="宋体" w:hint="eastAsia"/>
        </w:rPr>
        <w:t>小鼠鉴定时</w:t>
      </w:r>
      <w:r>
        <w:t>DNA</w:t>
      </w:r>
      <w:r/>
      <w:r>
        <w:rPr>
          <w:rFonts w:ascii="宋体" w:hAnsi="宋体" w:eastAsia="宋体" w:hint="eastAsia"/>
        </w:rPr>
        <w:t>粗提试剂的配制</w:t>
      </w:r>
      <w:r>
        <w:t>”</w:t>
      </w:r>
      <w:r>
        <w:rPr>
          <w:rFonts w:ascii="宋体" w:hAnsi="宋体" w:eastAsia="宋体" w:hint="eastAsia"/>
        </w:rPr>
        <w:t>）</w:t>
      </w:r>
      <w:r>
        <w:rPr>
          <w:rFonts w:ascii="宋体" w:hAnsi="宋体" w:eastAsia="宋体" w:hint="eastAsia"/>
        </w:rPr>
        <w:t>，</w:t>
      </w:r>
      <w:r>
        <w:rPr>
          <w:rFonts w:ascii="宋体" w:hAnsi="宋体" w:eastAsia="宋体" w:hint="eastAsia"/>
        </w:rPr>
        <w:t>充分混匀，</w:t>
      </w:r>
      <w:r>
        <w:t>95</w:t>
      </w:r>
      <w:r>
        <w:rPr>
          <w:rFonts w:ascii="宋体" w:hAnsi="宋体" w:eastAsia="宋体" w:hint="eastAsia"/>
        </w:rPr>
        <w:t>℃金属浴加热</w:t>
      </w:r>
      <w:r>
        <w:t>30~40</w:t>
      </w:r>
      <w:r/>
      <w:r>
        <w:rPr>
          <w:rFonts w:ascii="宋体" w:hAnsi="宋体" w:eastAsia="宋体" w:hint="eastAsia"/>
        </w:rPr>
        <w:t>分钟。</w:t>
      </w:r>
    </w:p>
    <w:p w:rsidR="0018722C">
      <w:pPr>
        <w:pStyle w:val="cw21"/>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从金属浴锅中拿出</w:t>
      </w:r>
      <w:r>
        <w:t>EP</w:t>
      </w:r>
      <w:r/>
      <w:r>
        <w:rPr>
          <w:rFonts w:ascii="宋体" w:eastAsia="宋体" w:hint="eastAsia"/>
        </w:rPr>
        <w:t>管，离心</w:t>
      </w:r>
      <w:r>
        <w:t>3000rpm</w:t>
      </w:r>
      <w:r>
        <w:rPr>
          <w:rFonts w:ascii="宋体" w:eastAsia="宋体" w:hint="eastAsia"/>
        </w:rPr>
        <w:t>，</w:t>
      </w:r>
      <w:r>
        <w:t>3min</w:t>
      </w:r>
      <w:r>
        <w:rPr>
          <w:rFonts w:ascii="宋体" w:eastAsia="宋体" w:hint="eastAsia"/>
        </w:rPr>
        <w:t>。</w:t>
      </w:r>
    </w:p>
    <w:p w:rsidR="0018722C">
      <w:pPr>
        <w:pStyle w:val="cw21"/>
        <w:topLinePunct/>
      </w:pPr>
      <w:r>
        <w:rPr>
          <w:rFonts w:ascii="宋体" w:hAnsi="宋体" w:eastAsia="宋体" w:hint="eastAsia"/>
        </w:rPr>
        <w:t>c</w:t>
      </w:r>
      <w:r>
        <w:rPr>
          <w:rFonts w:ascii="宋体" w:hAnsi="宋体" w:eastAsia="宋体" w:hint="eastAsia"/>
          <w:rFonts w:ascii="宋体" w:hAnsi="宋体" w:eastAsia="宋体" w:hint="eastAsia"/>
          <w:sz w:val="24"/>
        </w:rPr>
        <w:t>）</w:t>
      </w:r>
      <w:r>
        <w:rPr>
          <w:rFonts w:ascii="宋体" w:hAnsi="宋体" w:eastAsia="宋体" w:hint="eastAsia"/>
        </w:rPr>
        <w:t>向每只</w:t>
      </w:r>
      <w:r>
        <w:t>E</w:t>
      </w:r>
      <w:r>
        <w:t>P</w:t>
      </w:r>
      <w:r/>
      <w:r>
        <w:rPr>
          <w:rFonts w:ascii="宋体" w:hAnsi="宋体" w:eastAsia="宋体" w:hint="eastAsia"/>
        </w:rPr>
        <w:t>管中加入</w:t>
      </w:r>
      <w:r>
        <w:t>2</w:t>
      </w:r>
      <w:r>
        <w:t>0</w:t>
      </w:r>
      <w:r>
        <w:t>ul</w:t>
      </w:r>
      <w:r/>
      <w:r>
        <w:rPr>
          <w:rFonts w:ascii="宋体" w:hAnsi="宋体" w:eastAsia="宋体" w:hint="eastAsia"/>
        </w:rPr>
        <w:t>鉴定液</w:t>
      </w:r>
      <w:r>
        <w:t>B</w:t>
      </w:r>
      <w:r>
        <w:rPr>
          <w:rFonts w:ascii="宋体" w:hAnsi="宋体" w:eastAsia="宋体" w:hint="eastAsia"/>
        </w:rPr>
        <w:t>（</w:t>
      </w:r>
      <w:r>
        <w:rPr>
          <w:rFonts w:ascii="宋体" w:hAnsi="宋体" w:eastAsia="宋体" w:hint="eastAsia"/>
        </w:rPr>
        <w:t>配方见</w:t>
      </w:r>
      <w:r>
        <w:t>“</w:t>
      </w:r>
      <w:r>
        <w:rPr>
          <w:rFonts w:ascii="宋体" w:hAnsi="宋体" w:eastAsia="宋体" w:hint="eastAsia"/>
        </w:rPr>
        <w:t>小鼠鉴定时</w:t>
      </w:r>
      <w:r>
        <w:t>D</w:t>
      </w:r>
      <w:r>
        <w:t>N</w:t>
      </w:r>
      <w:r>
        <w:t>A</w:t>
      </w:r>
      <w:r/>
      <w:r>
        <w:rPr>
          <w:rFonts w:ascii="宋体" w:hAnsi="宋体" w:eastAsia="宋体" w:hint="eastAsia"/>
        </w:rPr>
        <w:t>粗提试剂的配制</w:t>
      </w:r>
      <w:r>
        <w:t>”</w:t>
      </w:r>
      <w:r>
        <w:rPr>
          <w:rFonts w:ascii="宋体" w:hAnsi="宋体" w:eastAsia="宋体" w:hint="eastAsia"/>
        </w:rPr>
        <w:t>）</w:t>
      </w:r>
      <w:r>
        <w:rPr>
          <w:rFonts w:ascii="宋体" w:hAnsi="宋体" w:eastAsia="宋体" w:hint="eastAsia"/>
        </w:rPr>
        <w:t>，</w:t>
      </w:r>
    </w:p>
    <w:p w:rsidR="0018722C">
      <w:pPr>
        <w:topLinePunct/>
      </w:pPr>
      <w:r>
        <w:rPr>
          <w:rFonts w:ascii="Times New Roman" w:hAnsi="Times New Roman" w:eastAsia="Times New Roman"/>
        </w:rPr>
        <w:t>6000rpm</w:t>
      </w:r>
      <w:r>
        <w:t>，</w:t>
      </w:r>
      <w:r>
        <w:rPr>
          <w:rFonts w:ascii="Times New Roman" w:hAnsi="Times New Roman" w:eastAsia="Times New Roman"/>
        </w:rPr>
        <w:t>5min</w:t>
      </w:r>
      <w:r>
        <w:t>，</w:t>
      </w:r>
      <w:r>
        <w:rPr>
          <w:rFonts w:ascii="Times New Roman" w:hAnsi="Times New Roman" w:eastAsia="Times New Roman"/>
        </w:rPr>
        <w:t>4</w:t>
      </w:r>
      <w:r>
        <w:t>℃保存待用</w:t>
      </w:r>
      <w:r>
        <w:t>（</w:t>
      </w:r>
      <w:r>
        <w:t xml:space="preserve">储存不过</w:t>
      </w:r>
      <w:r>
        <w:rPr>
          <w:rFonts w:ascii="Times New Roman" w:hAnsi="Times New Roman" w:eastAsia="Times New Roman"/>
        </w:rPr>
        <w:t>1</w:t>
      </w:r>
      <w:r>
        <w:t>周</w:t>
      </w:r>
      <w:r>
        <w:t>）</w:t>
      </w:r>
      <w:r>
        <w:t>。</w:t>
      </w:r>
    </w:p>
    <w:p w:rsidR="0018722C">
      <w:pPr>
        <w:pStyle w:val="Heading4"/>
        <w:topLinePunct/>
        <w:ind w:left="200" w:hangingChars="200" w:hanging="200"/>
      </w:pPr>
      <w:bookmarkStart w:id="971085" w:name="_Toc686971085"/>
      <w:r>
        <w:t>2.1.3.2</w:t>
      </w:r>
      <w:r>
        <w:t xml:space="preserve"> </w:t>
      </w:r>
      <w:r>
        <w:t>PCR</w:t>
      </w:r>
      <w:r/>
      <w:r w:rsidR="001852F3">
        <w:t xml:space="preserve">法鉴定阳性小鼠</w:t>
      </w:r>
      <w:bookmarkEnd w:id="971085"/>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引物由上海英骏生物工程公司合成</w:t>
      </w:r>
    </w:p>
    <w:p w:rsidR="0018722C">
      <w:pPr>
        <w:pStyle w:val="cw21"/>
        <w:topLinePunct/>
      </w:pPr>
      <w:r>
        <w:rPr>
          <w:rFonts w:ascii="宋体" w:hAnsi="宋体" w:eastAsia="宋体" w:hint="eastAsia"/>
        </w:rPr>
        <w:t>a</w:t>
      </w:r>
      <w:r>
        <w:rPr>
          <w:rFonts w:ascii="宋体" w:hAnsi="宋体" w:eastAsia="宋体" w:hint="eastAsia"/>
          <w:rFonts w:ascii="宋体" w:hAnsi="宋体" w:eastAsia="宋体" w:hint="eastAsia"/>
          <w:sz w:val="24"/>
        </w:rPr>
        <w:t>）</w:t>
      </w:r>
      <w:r>
        <w:t>P110</w:t>
      </w:r>
      <w:r w:rsidR="001852F3">
        <w:t xml:space="preserve">δ</w:t>
      </w:r>
      <w:r/>
      <w:r>
        <w:rPr>
          <w:rFonts w:ascii="宋体" w:hAnsi="宋体" w:eastAsia="宋体" w:hint="eastAsia"/>
        </w:rPr>
        <w:t>引物序列如下：</w:t>
      </w:r>
    </w:p>
    <w:p w:rsidR="0018722C">
      <w:pPr>
        <w:pStyle w:val="cw21"/>
        <w:topLinePunct/>
      </w:pPr>
      <w:r>
        <w:rPr>
          <w:rFonts w:ascii="宋体" w:eastAsia="宋体" w:hint="eastAsia"/>
        </w:rPr>
        <w:t>1. </w:t>
      </w:r>
      <w:r>
        <w:t>5'- </w:t>
      </w:r>
      <w:r>
        <w:t>CTG TCA TCT </w:t>
      </w:r>
      <w:r>
        <w:t>CAC </w:t>
      </w:r>
      <w:r>
        <w:t>CTT</w:t>
      </w:r>
      <w:r w:rsidR="001852F3">
        <w:t xml:space="preserve"> </w:t>
      </w:r>
      <w:r>
        <w:t>GCT </w:t>
      </w:r>
      <w:r>
        <w:t>CC</w:t>
      </w:r>
      <w:r>
        <w:t> </w:t>
      </w:r>
      <w:r>
        <w:t>-3'</w:t>
      </w:r>
      <w:r>
        <w:rPr>
          <w:rFonts w:ascii="宋体" w:eastAsia="宋体" w:hint="eastAsia"/>
        </w:rPr>
        <w:t>；</w:t>
      </w:r>
    </w:p>
    <w:p w:rsidR="0018722C">
      <w:pPr>
        <w:pStyle w:val="cw21"/>
        <w:topLinePunct/>
      </w:pPr>
      <w:r>
        <w:rPr>
          <w:rFonts w:ascii="宋体" w:eastAsia="宋体" w:hint="eastAsia"/>
        </w:rPr>
        <w:t>2. </w:t>
      </w:r>
      <w:r>
        <w:t>5'- </w:t>
      </w:r>
      <w:r>
        <w:t>AGG GAA </w:t>
      </w:r>
      <w:r>
        <w:t>CCG CCG </w:t>
      </w:r>
      <w:r>
        <w:t>TAT</w:t>
      </w:r>
      <w:r w:rsidR="001852F3">
        <w:t xml:space="preserve"> </w:t>
      </w:r>
      <w:r>
        <w:t>GAC</w:t>
      </w:r>
      <w:r>
        <w:t> </w:t>
      </w:r>
      <w:r>
        <w:t>-3'</w:t>
      </w:r>
      <w:r>
        <w:rPr>
          <w:rFonts w:ascii="宋体" w:eastAsia="宋体" w:hint="eastAsia"/>
        </w:rPr>
        <w:t>；</w:t>
      </w:r>
    </w:p>
    <w:p w:rsidR="0018722C">
      <w:pPr>
        <w:pStyle w:val="cw21"/>
        <w:topLinePunct/>
      </w:pPr>
      <w:r>
        <w:rPr>
          <w:rFonts w:ascii="宋体" w:eastAsia="宋体" w:hint="eastAsia"/>
        </w:rPr>
        <w:t>3. </w:t>
      </w:r>
      <w:r>
        <w:t>5'- </w:t>
      </w:r>
      <w:r>
        <w:t>AAT </w:t>
      </w:r>
      <w:r>
        <w:t>GCT </w:t>
      </w:r>
      <w:r>
        <w:t>TTC </w:t>
      </w:r>
      <w:r>
        <w:t>GTC </w:t>
      </w:r>
      <w:r>
        <w:t>CCA </w:t>
      </w:r>
      <w:r>
        <w:t>CGT </w:t>
      </w:r>
      <w:r>
        <w:t>CC</w:t>
      </w:r>
      <w:r>
        <w:t> -</w:t>
      </w:r>
      <w:r>
        <w:t>3' </w:t>
      </w:r>
      <w:r>
        <w:rPr>
          <w:rFonts w:ascii="宋体" w:eastAsia="宋体" w:hint="eastAsia"/>
        </w:rPr>
        <w:t>。</w:t>
      </w:r>
    </w:p>
    <w:p w:rsidR="0018722C">
      <w:pPr>
        <w:topLinePunct/>
      </w:pPr>
      <w:r>
        <w:t>产物结果：</w:t>
      </w:r>
      <w:r w:rsidR="001852F3">
        <w:t xml:space="preserve">突变条带位置：</w:t>
      </w:r>
      <w:r>
        <w:rPr>
          <w:rFonts w:ascii="Times New Roman" w:eastAsia="宋体"/>
        </w:rPr>
        <w:t>600bp</w:t>
      </w:r>
      <w:r>
        <w:rPr>
          <w:rFonts w:hint="eastAsia"/>
        </w:rPr>
        <w:t>；</w:t>
      </w:r>
      <w:r w:rsidR="001852F3">
        <w:rPr>
          <w:rFonts w:ascii="Times New Roman" w:eastAsia="宋体"/>
        </w:rPr>
        <w:t xml:space="preserve"> </w:t>
      </w:r>
      <w:r>
        <w:t>野生型条带位置：</w:t>
      </w:r>
      <w:r>
        <w:rPr>
          <w:rFonts w:ascii="Times New Roman" w:eastAsia="宋体"/>
        </w:rPr>
        <w:t>400bp</w:t>
      </w:r>
      <w:r>
        <w:t>。</w:t>
      </w:r>
    </w:p>
    <w:p w:rsidR="0018722C">
      <w:pPr>
        <w:pStyle w:val="cw21"/>
        <w:topLinePunct/>
      </w:pPr>
      <w:r>
        <w:rPr>
          <w:rFonts w:ascii="宋体" w:eastAsia="宋体" w:hint="eastAsia"/>
        </w:rPr>
        <w:t>b</w:t>
      </w:r>
      <w:r>
        <w:rPr>
          <w:rFonts w:ascii="宋体" w:eastAsia="宋体" w:hint="eastAsia"/>
          <w:rFonts w:ascii="宋体" w:eastAsia="宋体" w:hint="eastAsia"/>
          <w:sz w:val="24"/>
        </w:rPr>
        <w:t>）</w:t>
      </w:r>
      <w:r>
        <w:t>PCR</w:t>
      </w:r>
      <w:r/>
      <w:r>
        <w:rPr>
          <w:rFonts w:ascii="宋体" w:eastAsia="宋体" w:hint="eastAsia"/>
        </w:rPr>
        <w:t>反应条件：</w:t>
      </w:r>
    </w:p>
    <w:p w:rsidR="0018722C">
      <w:pPr>
        <w:pStyle w:val="a8"/>
        <w:textAlignment w:val="center"/>
        <w:topLinePunct/>
      </w:pPr>
      <w:r>
        <w:rPr>
          <w:kern w:val="2"/>
          <w:sz w:val="22"/>
          <w:szCs w:val="22"/>
          <w:rFonts w:cstheme="minorBidi" w:hAnsiTheme="minorHAnsi" w:eastAsiaTheme="minorHAnsi" w:asciiTheme="minorHAnsi"/>
        </w:rPr>
        <w:pict>
          <v:shape style="margin-left:361.899994pt;margin-top:62.743675pt;width:18.150pt;height:61.15pt;mso-position-horizontal-relative:page;mso-position-vertical-relative:paragraph;z-index:-55816" coordorigin="7238,1255" coordsize="363,1223" path="m7238,1255l7303,1262,7365,1282,7421,1315,7472,1358,7516,1410,7551,1471,7578,1539,7595,1613,7601,1692,7601,1941,7595,2019,7578,2093,7551,2162,7515,2223,7470,2277,7418,2321,7359,2353,7359,2478,7238,2253,7359,1979,7359,2103,7421,2069,7477,2021,7523,1962,7560,1893,7586,1816,7586,1816,7561,1741,7525,1674,7480,1616,7428,1569,7369,1534,7305,1512,7238,1504,7238,1255xm7601,1941l7600,1910,7597,1878,7592,1847,7586,1816e" filled="false" stroked="true" strokeweight=".75pt" strokecolor="#000000">
            <v:path arrowok="t"/>
            <v:stroke dashstyle="solid"/>
            <w10:wrap type="none"/>
          </v:shap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2"/>
          <w:sz w:val="21"/>
        </w:rPr>
        <w:t> </w:t>
      </w:r>
      <w:r>
        <w:rPr>
          <w:kern w:val="2"/>
          <w:szCs w:val="22"/>
          <w:rFonts w:ascii="Times New Roman" w:eastAsia="Times New Roman" w:cstheme="minorBidi" w:hAnsiTheme="minorHAnsi"/>
          <w:sz w:val="21"/>
        </w:rPr>
        <w:t>4</w:t>
      </w:r>
      <w:r>
        <w:t xml:space="preserve">  </w:t>
      </w:r>
      <w:r>
        <w:t>PCR</w:t>
      </w:r>
      <w:r>
        <w:rPr>
          <w:kern w:val="2"/>
          <w:szCs w:val="22"/>
          <w:rFonts w:cstheme="minorBidi" w:hAnsiTheme="minorHAnsi" w:eastAsiaTheme="minorHAnsi" w:asciiTheme="minorHAnsi"/>
          <w:sz w:val="21"/>
        </w:rPr>
        <w:t>鉴定的程序设置</w:t>
      </w:r>
    </w:p>
    <w:tbl>
      <w:tblPr>
        <w:tblW w:w="5000" w:type="pct"/>
        <w:tblInd w:w="12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5"/>
        <w:gridCol w:w="1216"/>
        <w:gridCol w:w="2065"/>
        <w:gridCol w:w="1997"/>
      </w:tblGrid>
      <w:tr>
        <w:trPr>
          <w:tblHeader/>
        </w:trPr>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94</w:t>
            </w:r>
            <w:r>
              <w:t>℃</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4min</w:t>
            </w:r>
          </w:p>
        </w:tc>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r>
              <w:t>预变性</w:t>
            </w:r>
          </w:p>
        </w:tc>
        <w:tc>
          <w:tcPr>
            <w:tcW w:w="149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57" w:type="pct"/>
            <w:vAlign w:val="center"/>
          </w:tcPr>
          <w:p w:rsidR="0018722C">
            <w:pPr>
              <w:pStyle w:val="ac"/>
              <w:topLinePunct/>
              <w:ind w:leftChars="0" w:left="0" w:rightChars="0" w:right="0" w:firstLineChars="0" w:firstLine="0"/>
              <w:spacing w:line="240" w:lineRule="atLeast"/>
            </w:pPr>
            <w:r>
              <w:t>94</w:t>
            </w:r>
            <w:r>
              <w:t>℃</w:t>
            </w:r>
          </w:p>
        </w:tc>
        <w:tc>
          <w:tcPr>
            <w:tcW w:w="908" w:type="pct"/>
            <w:vAlign w:val="center"/>
          </w:tcPr>
          <w:p w:rsidR="0018722C">
            <w:pPr>
              <w:pStyle w:val="a5"/>
              <w:topLinePunct/>
              <w:ind w:leftChars="0" w:left="0" w:rightChars="0" w:right="0" w:firstLineChars="0" w:firstLine="0"/>
              <w:spacing w:line="240" w:lineRule="atLeast"/>
            </w:pPr>
            <w:r>
              <w:t>30s</w:t>
            </w:r>
          </w:p>
        </w:tc>
        <w:tc>
          <w:tcPr>
            <w:tcW w:w="1543" w:type="pct"/>
            <w:vAlign w:val="center"/>
          </w:tcPr>
          <w:p w:rsidR="0018722C">
            <w:pPr>
              <w:pStyle w:val="a5"/>
              <w:topLinePunct/>
              <w:ind w:leftChars="0" w:left="0" w:rightChars="0" w:right="0" w:firstLineChars="0" w:firstLine="0"/>
              <w:spacing w:line="240" w:lineRule="atLeast"/>
            </w:pPr>
            <w:r>
              <w:t>变性</w:t>
            </w:r>
          </w:p>
        </w:tc>
        <w:tc>
          <w:tcPr>
            <w:tcW w:w="1492" w:type="pct"/>
            <w:vAlign w:val="center"/>
          </w:tcPr>
          <w:p w:rsidR="0018722C">
            <w:pPr>
              <w:pStyle w:val="ad"/>
              <w:topLinePunct/>
              <w:ind w:leftChars="0" w:left="0" w:rightChars="0" w:right="0" w:firstLineChars="0" w:firstLine="0"/>
              <w:spacing w:line="240" w:lineRule="atLeast"/>
            </w:pPr>
          </w:p>
        </w:tc>
      </w:tr>
      <w:tr>
        <w:tc>
          <w:tcPr>
            <w:tcW w:w="1057" w:type="pct"/>
            <w:vAlign w:val="center"/>
          </w:tcPr>
          <w:p w:rsidR="0018722C">
            <w:pPr>
              <w:pStyle w:val="ac"/>
              <w:topLinePunct/>
              <w:ind w:leftChars="0" w:left="0" w:rightChars="0" w:right="0" w:firstLineChars="0" w:firstLine="0"/>
              <w:spacing w:line="240" w:lineRule="atLeast"/>
            </w:pPr>
            <w:r>
              <w:t>65</w:t>
            </w:r>
            <w:r>
              <w:t>℃</w:t>
            </w:r>
          </w:p>
        </w:tc>
        <w:tc>
          <w:tcPr>
            <w:tcW w:w="908" w:type="pct"/>
            <w:vAlign w:val="center"/>
          </w:tcPr>
          <w:p w:rsidR="0018722C">
            <w:pPr>
              <w:pStyle w:val="a5"/>
              <w:topLinePunct/>
              <w:ind w:leftChars="0" w:left="0" w:rightChars="0" w:right="0" w:firstLineChars="0" w:firstLine="0"/>
              <w:spacing w:line="240" w:lineRule="atLeast"/>
            </w:pPr>
            <w:r>
              <w:t>30s</w:t>
            </w:r>
          </w:p>
        </w:tc>
        <w:tc>
          <w:tcPr>
            <w:tcW w:w="1543" w:type="pct"/>
            <w:vAlign w:val="center"/>
          </w:tcPr>
          <w:p w:rsidR="0018722C">
            <w:pPr>
              <w:pStyle w:val="a5"/>
              <w:topLinePunct/>
              <w:ind w:leftChars="0" w:left="0" w:rightChars="0" w:right="0" w:firstLineChars="0" w:firstLine="0"/>
              <w:spacing w:line="240" w:lineRule="atLeast"/>
            </w:pPr>
            <w:r>
              <w:t>退火</w:t>
            </w:r>
          </w:p>
        </w:tc>
        <w:tc>
          <w:tcPr>
            <w:tcW w:w="1492" w:type="pct"/>
            <w:vAlign w:val="center"/>
          </w:tcPr>
          <w:p w:rsidR="0018722C">
            <w:pPr>
              <w:pStyle w:val="ad"/>
              <w:topLinePunct/>
              <w:ind w:leftChars="0" w:left="0" w:rightChars="0" w:right="0" w:firstLineChars="0" w:firstLine="0"/>
              <w:spacing w:line="240" w:lineRule="atLeast"/>
            </w:pPr>
            <w:r>
              <w:t>35 </w:t>
            </w:r>
            <w:r>
              <w:t>个循环</w:t>
            </w:r>
          </w:p>
        </w:tc>
      </w:tr>
      <w:tr>
        <w:tc>
          <w:tcPr>
            <w:tcW w:w="1057" w:type="pct"/>
            <w:vAlign w:val="center"/>
          </w:tcPr>
          <w:p w:rsidR="0018722C">
            <w:pPr>
              <w:pStyle w:val="ac"/>
              <w:topLinePunct/>
              <w:ind w:leftChars="0" w:left="0" w:rightChars="0" w:right="0" w:firstLineChars="0" w:firstLine="0"/>
              <w:spacing w:line="240" w:lineRule="atLeast"/>
            </w:pPr>
            <w:r>
              <w:t>72</w:t>
            </w:r>
            <w:r>
              <w:t>℃</w:t>
            </w:r>
          </w:p>
        </w:tc>
        <w:tc>
          <w:tcPr>
            <w:tcW w:w="908" w:type="pct"/>
            <w:vAlign w:val="center"/>
          </w:tcPr>
          <w:p w:rsidR="0018722C">
            <w:pPr>
              <w:pStyle w:val="a5"/>
              <w:topLinePunct/>
              <w:ind w:leftChars="0" w:left="0" w:rightChars="0" w:right="0" w:firstLineChars="0" w:firstLine="0"/>
              <w:spacing w:line="240" w:lineRule="atLeast"/>
            </w:pPr>
            <w:r>
              <w:t>30s</w:t>
            </w:r>
          </w:p>
        </w:tc>
        <w:tc>
          <w:tcPr>
            <w:tcW w:w="1543" w:type="pct"/>
            <w:vAlign w:val="center"/>
          </w:tcPr>
          <w:p w:rsidR="0018722C">
            <w:pPr>
              <w:pStyle w:val="a5"/>
              <w:topLinePunct/>
              <w:ind w:leftChars="0" w:left="0" w:rightChars="0" w:right="0" w:firstLineChars="0" w:firstLine="0"/>
              <w:spacing w:line="240" w:lineRule="atLeast"/>
            </w:pPr>
            <w:r>
              <w:t>延伸</w:t>
            </w:r>
          </w:p>
        </w:tc>
        <w:tc>
          <w:tcPr>
            <w:tcW w:w="1492" w:type="pct"/>
            <w:vAlign w:val="center"/>
          </w:tcPr>
          <w:p w:rsidR="0018722C">
            <w:pPr>
              <w:pStyle w:val="ad"/>
              <w:topLinePunct/>
              <w:ind w:leftChars="0" w:left="0" w:rightChars="0" w:right="0" w:firstLineChars="0" w:firstLine="0"/>
              <w:spacing w:line="240" w:lineRule="atLeast"/>
            </w:pPr>
          </w:p>
        </w:tc>
      </w:tr>
      <w:tr>
        <w:tc>
          <w:tcPr>
            <w:tcW w:w="1057" w:type="pct"/>
            <w:vAlign w:val="center"/>
          </w:tcPr>
          <w:p w:rsidR="0018722C">
            <w:pPr>
              <w:pStyle w:val="ac"/>
              <w:topLinePunct/>
              <w:ind w:leftChars="0" w:left="0" w:rightChars="0" w:right="0" w:firstLineChars="0" w:firstLine="0"/>
              <w:spacing w:line="240" w:lineRule="atLeast"/>
            </w:pPr>
            <w:r>
              <w:t>72</w:t>
            </w:r>
            <w:r>
              <w:t>℃</w:t>
            </w:r>
          </w:p>
        </w:tc>
        <w:tc>
          <w:tcPr>
            <w:tcW w:w="908" w:type="pct"/>
            <w:vAlign w:val="center"/>
          </w:tcPr>
          <w:p w:rsidR="0018722C">
            <w:pPr>
              <w:pStyle w:val="a5"/>
              <w:topLinePunct/>
              <w:ind w:leftChars="0" w:left="0" w:rightChars="0" w:right="0" w:firstLineChars="0" w:firstLine="0"/>
              <w:spacing w:line="240" w:lineRule="atLeast"/>
            </w:pPr>
            <w:r>
              <w:t>2min</w:t>
            </w:r>
          </w:p>
        </w:tc>
        <w:tc>
          <w:tcPr>
            <w:tcW w:w="1543" w:type="pct"/>
            <w:vAlign w:val="center"/>
          </w:tcPr>
          <w:p w:rsidR="0018722C">
            <w:pPr>
              <w:pStyle w:val="a5"/>
              <w:topLinePunct/>
              <w:ind w:leftChars="0" w:left="0" w:rightChars="0" w:right="0" w:firstLineChars="0" w:firstLine="0"/>
              <w:spacing w:line="240" w:lineRule="atLeast"/>
            </w:pPr>
            <w:r>
              <w:t>充分延伸</w:t>
            </w:r>
          </w:p>
        </w:tc>
        <w:tc>
          <w:tcPr>
            <w:tcW w:w="1492" w:type="pct"/>
            <w:vAlign w:val="center"/>
          </w:tcPr>
          <w:p w:rsidR="0018722C">
            <w:pPr>
              <w:pStyle w:val="ad"/>
              <w:topLinePunct/>
              <w:ind w:leftChars="0" w:left="0" w:rightChars="0" w:right="0" w:firstLineChars="0" w:firstLine="0"/>
              <w:spacing w:line="240" w:lineRule="atLeast"/>
            </w:pPr>
          </w:p>
        </w:tc>
      </w:tr>
      <w:tr>
        <w:tc>
          <w:tcPr>
            <w:tcW w:w="1057" w:type="pct"/>
            <w:vAlign w:val="center"/>
            <w:tcBorders>
              <w:top w:val="single" w:sz="4" w:space="0" w:color="auto"/>
            </w:tcBorders>
          </w:tcPr>
          <w:p w:rsidR="0018722C">
            <w:pPr>
              <w:pStyle w:val="ac"/>
              <w:topLinePunct/>
              <w:ind w:leftChars="0" w:left="0" w:rightChars="0" w:right="0" w:firstLineChars="0" w:firstLine="0"/>
              <w:spacing w:line="240" w:lineRule="atLeast"/>
            </w:pPr>
            <w:r>
              <w:t>4</w:t>
            </w:r>
            <w:r>
              <w:t>℃</w:t>
            </w:r>
          </w:p>
        </w:tc>
        <w:tc>
          <w:tcPr>
            <w:tcW w:w="90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543" w:type="pct"/>
            <w:vAlign w:val="center"/>
            <w:tcBorders>
              <w:top w:val="single" w:sz="4" w:space="0" w:color="auto"/>
            </w:tcBorders>
          </w:tcPr>
          <w:p w:rsidR="0018722C">
            <w:pPr>
              <w:pStyle w:val="aff1"/>
              <w:topLinePunct/>
              <w:ind w:leftChars="0" w:left="0" w:rightChars="0" w:right="0" w:firstLineChars="0" w:firstLine="0"/>
              <w:spacing w:line="240" w:lineRule="atLeast"/>
            </w:pPr>
            <w:r>
              <w:t>冷却扩增产</w:t>
            </w:r>
          </w:p>
        </w:tc>
        <w:tc>
          <w:tcPr>
            <w:tcW w:w="149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cw21"/>
        <w:topLinePunct/>
      </w:pPr>
      <w:r>
        <w:rPr>
          <w:rFonts w:ascii="宋体" w:eastAsia="宋体" w:hint="eastAsia"/>
        </w:rPr>
        <w:t>c</w:t>
      </w:r>
      <w:r>
        <w:rPr>
          <w:rFonts w:ascii="宋体" w:eastAsia="宋体" w:hint="eastAsia"/>
          <w:rFonts w:ascii="宋体" w:eastAsia="宋体" w:hint="eastAsia"/>
          <w:sz w:val="24"/>
        </w:rPr>
        <w:t>）</w:t>
      </w:r>
      <w:r>
        <w:rPr>
          <w:rFonts w:ascii="宋体" w:eastAsia="宋体" w:hint="eastAsia"/>
        </w:rPr>
        <w:t>琼脂糖凝胶电泳检测阳性转基因小鼠</w:t>
      </w:r>
    </w:p>
    <w:p w:rsidR="0018722C">
      <w:pPr>
        <w:topLinePunct/>
      </w:pPr>
      <w:r>
        <w:t>取</w:t>
      </w:r>
      <w:r>
        <w:rPr>
          <w:rFonts w:ascii="Times New Roman" w:eastAsia="Times New Roman"/>
        </w:rPr>
        <w:t>PCR</w:t>
      </w:r>
      <w:r>
        <w:t>反应产物</w:t>
      </w:r>
      <w:r>
        <w:rPr>
          <w:rFonts w:ascii="Times New Roman" w:eastAsia="Times New Roman"/>
        </w:rPr>
        <w:t>10ul</w:t>
      </w:r>
      <w:r>
        <w:t>（</w:t>
      </w:r>
      <w:r>
        <w:t>含染料</w:t>
      </w:r>
      <w:r>
        <w:t>）</w:t>
      </w:r>
      <w:r>
        <w:t>，</w:t>
      </w:r>
      <w:r>
        <w:t>加样于</w:t>
      </w:r>
      <w:r>
        <w:rPr>
          <w:rFonts w:ascii="Times New Roman" w:eastAsia="Times New Roman"/>
        </w:rPr>
        <w:t>1</w:t>
      </w:r>
      <w:r>
        <w:rPr>
          <w:rFonts w:ascii="Times New Roman" w:eastAsia="Times New Roman"/>
        </w:rPr>
        <w:t>.</w:t>
      </w:r>
      <w:r>
        <w:rPr>
          <w:rFonts w:ascii="Times New Roman" w:eastAsia="Times New Roman"/>
        </w:rPr>
        <w:t>2%</w:t>
      </w:r>
      <w:r>
        <w:t>琼脂糖凝胶孔，于</w:t>
      </w:r>
      <w:r>
        <w:rPr>
          <w:rFonts w:ascii="Times New Roman" w:eastAsia="Times New Roman"/>
        </w:rPr>
        <w:t>TAE</w:t>
      </w:r>
      <w:r>
        <w:t>电泳缓冲液中电泳</w:t>
      </w:r>
      <w:r>
        <w:t>（</w:t>
      </w:r>
      <w:r>
        <w:rPr>
          <w:rFonts w:ascii="Times New Roman" w:eastAsia="Times New Roman"/>
          <w:spacing w:val="-2"/>
        </w:rPr>
        <w:t>150v</w:t>
      </w:r>
      <w:r>
        <w:rPr>
          <w:rFonts w:ascii="Times New Roman" w:eastAsia="Times New Roman"/>
          <w:spacing w:val="2"/>
        </w:rPr>
        <w:t>, </w:t>
      </w:r>
      <w:r>
        <w:rPr>
          <w:rFonts w:ascii="Times New Roman" w:eastAsia="Times New Roman"/>
          <w:spacing w:val="-4"/>
        </w:rPr>
        <w:t>20min</w:t>
      </w:r>
      <w:r>
        <w:t>）</w:t>
      </w:r>
      <w:r>
        <w:t>，</w:t>
      </w:r>
      <w:r>
        <w:t>检测</w:t>
      </w:r>
      <w:r>
        <w:rPr>
          <w:rFonts w:ascii="Times New Roman" w:eastAsia="Times New Roman"/>
        </w:rPr>
        <w:t>PCR</w:t>
      </w:r>
      <w:r>
        <w:t>产物的大小是否符合要求。用凝胶成像系统观察电泳结果。</w:t>
      </w:r>
    </w:p>
    <w:p w:rsidR="0018722C">
      <w:pPr>
        <w:pStyle w:val="cw21"/>
        <w:topLinePunct/>
      </w:pPr>
      <w:r>
        <w:rPr>
          <w:rFonts w:ascii="宋体" w:hAnsi="宋体" w:eastAsia="宋体" w:hint="eastAsia"/>
        </w:rPr>
        <w:t>d</w:t>
      </w:r>
      <w:r>
        <w:rPr>
          <w:rFonts w:ascii="宋体" w:hAnsi="宋体" w:eastAsia="宋体" w:hint="eastAsia"/>
        </w:rPr>
        <w:t>)</w:t>
      </w:r>
      <w:r>
        <w:rPr>
          <w:rFonts w:ascii="宋体" w:hAnsi="宋体" w:eastAsia="宋体" w:hint="eastAsia"/>
        </w:rPr>
        <w:t xml:space="preserve"> </w:t>
      </w:r>
      <w:r>
        <w:t>p110δ</w:t>
      </w:r>
      <w:r>
        <w:t>D910A</w:t>
      </w:r>
      <w:r>
        <w:t>/</w:t>
      </w:r>
      <w:r>
        <w:t xml:space="preserve">D910A</w:t>
      </w:r>
      <w:r w:rsidR="001852F3">
        <w:t xml:space="preserve"> </w:t>
      </w:r>
      <w:r>
        <w:rPr>
          <w:rFonts w:ascii="宋体" w:hAnsi="宋体" w:eastAsia="宋体" w:hint="eastAsia"/>
        </w:rPr>
        <w:t>小鼠的鉴定结果与筛选</w:t>
      </w:r>
    </w:p>
    <w:p w:rsidR="0018722C">
      <w:pPr>
        <w:pStyle w:val="BodyText"/>
        <w:spacing w:line="352" w:lineRule="auto" w:before="148"/>
        <w:ind w:leftChars="0" w:left="371" w:rightChars="0" w:right="232"/>
        <w:jc w:val="both"/>
        <w:topLinePunct/>
      </w:pPr>
      <w:r>
        <w:rPr>
          <w:spacing w:val="-4"/>
        </w:rPr>
        <w:t>小鼠交配后得到子代小鼠，经</w:t>
      </w:r>
      <w:r>
        <w:rPr>
          <w:rFonts w:ascii="Times New Roman" w:hAnsi="Times New Roman" w:eastAsia="Times New Roman"/>
        </w:rPr>
        <w:t>PCR</w:t>
      </w:r>
      <w:r>
        <w:rPr>
          <w:spacing w:val="-5"/>
        </w:rPr>
        <w:t>反应，用凝胶成像系统观察电泳结果，阳性</w:t>
      </w:r>
      <w:r>
        <w:t>（突变型）</w:t>
      </w:r>
      <w:r>
        <w:rPr>
          <w:rFonts w:ascii="Times New Roman" w:hAnsi="Times New Roman" w:eastAsia="Times New Roman"/>
        </w:rPr>
        <w:t>p110δD910A/D910A</w:t>
      </w:r>
      <w:r>
        <w:rPr>
          <w:spacing w:val="-8"/>
        </w:rPr>
        <w:t>小鼠在</w:t>
      </w:r>
      <w:r>
        <w:rPr>
          <w:rFonts w:ascii="Times New Roman" w:hAnsi="Times New Roman" w:eastAsia="Times New Roman"/>
        </w:rPr>
        <w:t>600bp</w:t>
      </w:r>
      <w:r>
        <w:t>处有条带，阴性（野生型）小鼠条带位置</w:t>
      </w:r>
      <w:r>
        <w:rPr>
          <w:spacing w:val="-10"/>
        </w:rPr>
        <w:t>处于</w:t>
      </w:r>
      <w:r>
        <w:rPr>
          <w:rFonts w:ascii="Times New Roman" w:hAnsi="Times New Roman" w:eastAsia="Times New Roman"/>
        </w:rPr>
        <w:t>400bp</w:t>
      </w:r>
      <w:r>
        <w:t>。结果如图：</w:t>
      </w:r>
    </w:p>
    <w:p w:rsidR="00000000">
      <w:pPr>
        <w:pStyle w:val="aff7"/>
        <w:spacing w:line="240" w:lineRule="atLeast"/>
        <w:topLinePunct/>
      </w:pPr>
      <w:r>
        <w:drawing>
          <wp:inline>
            <wp:extent cx="1996412" cy="147104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0" cstate="print"/>
                    <a:stretch>
                      <a:fillRect/>
                    </a:stretch>
                  </pic:blipFill>
                  <pic:spPr>
                    <a:xfrm>
                      <a:off x="0" y="0"/>
                      <a:ext cx="1996412" cy="1471040"/>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6</w:t>
      </w:r>
      <w:r>
        <w:rPr>
          <w:rFonts w:ascii="Times New Roman" w:hAnsi="Times New Roman" w:eastAsia="Times New Roman" w:cstheme="minorBidi"/>
        </w:rPr>
        <w:t xml:space="preserve"> 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小鼠鉴定结果，</w:t>
      </w:r>
      <w:r>
        <w:rPr>
          <w:rFonts w:ascii="Times New Roman" w:hAnsi="Times New Roman" w:eastAsia="Times New Roman" w:cstheme="minorBidi"/>
        </w:rPr>
        <w:t>Marker: 2000bp, 1000bp, 750bp, 500bp, 250bp, 100bp</w:t>
      </w:r>
      <w:r>
        <w:rPr>
          <w:rFonts w:cstheme="minorBidi" w:hAnsiTheme="minorHAnsi" w:eastAsiaTheme="minorHAnsi" w:asciiTheme="minorHAnsi"/>
        </w:rPr>
        <w:t>；如图：</w:t>
      </w:r>
    </w:p>
    <w:p w:rsidR="0018722C">
      <w:pPr>
        <w:topLinePunct/>
      </w:pPr>
      <w:r>
        <w:rPr>
          <w:rFonts w:cstheme="minorBidi" w:hAnsiTheme="minorHAnsi" w:eastAsiaTheme="minorHAnsi" w:asciiTheme="minorHAnsi"/>
        </w:rPr>
        <w:t>①为野生型</w:t>
      </w:r>
      <w:r>
        <w:rPr>
          <w:rFonts w:ascii="Times New Roman" w:hAnsi="Times New Roman" w:eastAsia="Times New Roman" w:cstheme="minorBidi"/>
        </w:rPr>
        <w:t>p110δ</w:t>
      </w:r>
      <w:r>
        <w:rPr>
          <w:rFonts w:ascii="Times New Roman" w:hAnsi="Times New Roman" w:eastAsia="Times New Roman" w:cstheme="minorBidi"/>
        </w:rPr>
        <w:t>WT</w:t>
      </w:r>
      <w:r>
        <w:rPr>
          <w:rFonts w:ascii="Times New Roman" w:hAnsi="Times New Roman" w:eastAsia="Times New Roman" w:cstheme="minorBidi"/>
        </w:rPr>
        <w:t>/</w:t>
      </w:r>
      <w:r>
        <w:rPr>
          <w:rFonts w:ascii="Times New Roman" w:hAnsi="Times New Roman" w:eastAsia="Times New Roman" w:cstheme="minorBidi"/>
        </w:rPr>
        <w:t xml:space="preserve">WT</w:t>
      </w:r>
      <w:r>
        <w:rPr>
          <w:rFonts w:cstheme="minorBidi" w:hAnsiTheme="minorHAnsi" w:eastAsiaTheme="minorHAnsi" w:asciiTheme="minorHAnsi"/>
        </w:rPr>
        <w:t>小鼠，②为基因突变</w:t>
      </w:r>
      <w:r>
        <w:rPr>
          <w:rFonts w:ascii="Times New Roman" w:hAnsi="Times New Roman" w:eastAsia="Times New Roman" w:cstheme="minorBidi"/>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小鼠，③为杂合</w:t>
      </w:r>
      <w:r>
        <w:rPr>
          <w:rFonts w:ascii="Times New Roman" w:hAnsi="Times New Roman" w:eastAsia="Times New Roman" w:cstheme="minorBidi"/>
        </w:rPr>
        <w:t>p110δ</w:t>
      </w:r>
      <w:r>
        <w:rPr>
          <w:rFonts w:ascii="Times New Roman" w:hAnsi="Times New Roman" w:eastAsia="Times New Roman" w:cstheme="minorBidi"/>
        </w:rPr>
        <w:t>WT</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小鼠。</w:t>
      </w:r>
    </w:p>
    <w:p w:rsidR="0018722C">
      <w:pPr>
        <w:pStyle w:val="Heading2"/>
        <w:topLinePunct/>
        <w:ind w:left="171" w:hangingChars="171" w:hanging="171"/>
      </w:pPr>
      <w:bookmarkStart w:id="971086" w:name="_Toc686971086"/>
      <w:bookmarkStart w:name="_bookmark11" w:id="29"/>
      <w:bookmarkEnd w:id="29"/>
      <w:r>
        <w:t>2.2</w:t>
      </w:r>
      <w:r>
        <w:t xml:space="preserve"> </w:t>
      </w:r>
      <w:bookmarkStart w:name="_bookmark11" w:id="30"/>
      <w:bookmarkEnd w:id="30"/>
      <w:r>
        <w:t>动物标本取材</w:t>
      </w:r>
      <w:bookmarkEnd w:id="971086"/>
    </w:p>
    <w:p w:rsidR="0018722C">
      <w:pPr>
        <w:pStyle w:val="Heading3"/>
        <w:topLinePunct/>
        <w:ind w:left="200" w:hangingChars="200" w:hanging="200"/>
      </w:pPr>
      <w:bookmarkStart w:id="971087" w:name="_Toc686971087"/>
      <w:r>
        <w:t>2.2.1</w:t>
      </w:r>
      <w:r>
        <w:t xml:space="preserve"> </w:t>
      </w:r>
      <w:r>
        <w:t>蜕膜、胎盘及胚胎的取材</w:t>
      </w:r>
      <w:bookmarkEnd w:id="971087"/>
    </w:p>
    <w:p w:rsidR="0018722C">
      <w:pPr>
        <w:topLinePunct/>
      </w:pPr>
      <w:r>
        <w:t>孕鼠断颈处死小鼠</w:t>
      </w:r>
      <w:r>
        <w:t>（</w:t>
      </w:r>
      <w:r>
        <w:rPr>
          <w:spacing w:val="-16"/>
        </w:rPr>
        <w:t>约</w:t>
      </w:r>
      <w:r>
        <w:rPr>
          <w:rFonts w:ascii="Times New Roman" w:hAnsi="Times New Roman" w:eastAsia="宋体"/>
          <w:spacing w:val="-3"/>
        </w:rPr>
        <w:t>E8</w:t>
      </w:r>
      <w:r>
        <w:rPr>
          <w:spacing w:val="-2"/>
        </w:rPr>
        <w:t>蜕膜化时期取植入胚体及</w:t>
      </w:r>
      <w:r>
        <w:rPr>
          <w:rFonts w:ascii="Times New Roman" w:hAnsi="Times New Roman" w:eastAsia="宋体"/>
          <w:spacing w:val="-2"/>
        </w:rPr>
        <w:t>EPC</w:t>
      </w:r>
      <w:r>
        <w:rPr>
          <w:spacing w:val="-2"/>
        </w:rPr>
        <w:t>；</w:t>
      </w:r>
      <w:r>
        <w:rPr>
          <w:rFonts w:ascii="Times New Roman" w:hAnsi="Times New Roman" w:eastAsia="宋体"/>
          <w:spacing w:val="-2"/>
        </w:rPr>
        <w:t>E12.5</w:t>
      </w:r>
      <w:r>
        <w:t>后胎盘生成，</w:t>
      </w:r>
      <w:r w:rsidR="001852F3">
        <w:t xml:space="preserve">可取胎盘</w:t>
      </w:r>
      <w:r>
        <w:t>）</w:t>
      </w:r>
      <w:r>
        <w:t>，</w:t>
      </w:r>
      <w:r>
        <w:t>剪开腹部皮肤及肌肉粘膜层。雌性小鼠子宫为双子宫型，整体呈</w:t>
      </w:r>
      <w:r>
        <w:rPr>
          <w:rFonts w:ascii="Times New Roman" w:hAnsi="Times New Roman" w:eastAsia="宋体"/>
        </w:rPr>
        <w:t>“Y”</w:t>
      </w:r>
      <w:r>
        <w:t>字型，如</w:t>
      </w:r>
      <w:r>
        <w:t>图</w:t>
      </w:r>
      <w:r>
        <w:rPr>
          <w:rFonts w:ascii="Times New Roman" w:hAnsi="Times New Roman" w:eastAsia="宋体"/>
        </w:rPr>
        <w:t>7</w:t>
      </w:r>
      <w:r>
        <w:t>所示。通过阴道口与两侧的卵巢</w:t>
      </w:r>
      <w:r>
        <w:t>（</w:t>
      </w:r>
      <w:r>
        <w:rPr>
          <w:spacing w:val="-2"/>
        </w:rPr>
        <w:t>肾脏下头</w:t>
      </w:r>
      <w:r>
        <w:t>）</w:t>
      </w:r>
      <w:r>
        <w:t>定位整个子宫，将其剪</w:t>
      </w:r>
      <w:r>
        <w:t>下</w:t>
      </w:r>
      <w:r>
        <w:t>（</w:t>
      </w:r>
      <w:r>
        <w:t>保留定位点</w:t>
      </w:r>
      <w:r>
        <w:t>）</w:t>
      </w:r>
      <w:r>
        <w:t>，</w:t>
      </w:r>
      <w:r>
        <w:t>如</w:t>
      </w:r>
      <w:r>
        <w:t>图</w:t>
      </w:r>
      <w:r>
        <w:rPr>
          <w:rFonts w:ascii="Times New Roman" w:hAnsi="Times New Roman" w:eastAsia="宋体"/>
        </w:rPr>
        <w:t>8-</w:t>
      </w:r>
      <w:r>
        <w:rPr>
          <w:rFonts w:ascii="Times New Roman" w:hAnsi="Times New Roman" w:eastAsia="宋体"/>
        </w:rPr>
        <w:t>A</w:t>
      </w:r>
      <w:r>
        <w:t>所示，借用剪刀与镊子分离胚胎着床点，置于盛有生</w:t>
      </w:r>
      <w:r>
        <w:t>理盐水的器皿中。取胎盘时期的组织时，用镊子将子宫肌层撕开，暴露出胎膜包裹的胚胎；进一步，可将胎膜撕开</w:t>
      </w:r>
      <w:r>
        <w:t>（</w:t>
      </w:r>
      <w:r>
        <w:rPr>
          <w:spacing w:val="-4"/>
        </w:rPr>
        <w:t>羊水流出</w:t>
      </w:r>
      <w:r>
        <w:t>）</w:t>
      </w:r>
      <w:r>
        <w:t>，</w:t>
      </w:r>
      <w:r>
        <w:t>如</w:t>
      </w:r>
      <w:r>
        <w:rPr>
          <w:rFonts w:ascii="Times New Roman" w:hAnsi="Times New Roman" w:eastAsia="宋体"/>
        </w:rPr>
        <w:t>C</w:t>
      </w:r>
      <w:r>
        <w:t>图所示，一侧为胎盘</w:t>
      </w:r>
      <w:r>
        <w:t>（</w:t>
      </w:r>
      <w:r>
        <w:rPr>
          <w:rFonts w:ascii="Times New Roman" w:hAnsi="Times New Roman" w:eastAsia="宋体"/>
          <w:spacing w:val="-2"/>
        </w:rPr>
        <w:t>D</w:t>
      </w:r>
      <w:r>
        <w:t>）</w:t>
      </w:r>
      <w:r>
        <w:t xml:space="preserve">，</w:t>
      </w:r>
      <w:r>
        <w:t>一侧为胚胎</w:t>
      </w:r>
      <w:r>
        <w:t>（</w:t>
      </w:r>
      <w:r>
        <w:rPr>
          <w:rFonts w:ascii="Times New Roman" w:hAnsi="Times New Roman" w:eastAsia="宋体"/>
          <w:spacing w:val="-2"/>
        </w:rPr>
        <w:t>E</w:t>
      </w:r>
      <w:r>
        <w:t>）</w:t>
      </w:r>
      <w:r>
        <w:t>，</w:t>
      </w:r>
      <w:r>
        <w:t>二者间由脐带相连，小心地将脐带剪断并清理胎盘及胚胎上附</w:t>
      </w:r>
      <w:r>
        <w:t>带的残余蜕膜组织；取</w:t>
      </w:r>
      <w:r>
        <w:rPr>
          <w:rFonts w:ascii="Times New Roman" w:hAnsi="Times New Roman" w:eastAsia="宋体"/>
        </w:rPr>
        <w:t>EPC</w:t>
      </w:r>
      <w:r>
        <w:t>时，解剖镜下，用镊子撕掉外层的子宫肌组织，小心地剥开</w:t>
      </w:r>
      <w:r>
        <w:rPr>
          <w:rFonts w:ascii="Times New Roman" w:hAnsi="Times New Roman" w:eastAsia="宋体"/>
        </w:rPr>
        <w:t>/</w:t>
      </w:r>
      <w:r>
        <w:t>剪开蜕膜包裹的胚胎组织，</w:t>
      </w:r>
      <w:r>
        <w:rPr>
          <w:rFonts w:ascii="Times New Roman" w:hAnsi="Times New Roman" w:eastAsia="宋体"/>
        </w:rPr>
        <w:t>EPC</w:t>
      </w:r>
      <w:r>
        <w:t>位于胚胎顶端，血红色部位三角区，此时</w:t>
      </w:r>
      <w:r>
        <w:t>，</w:t>
      </w:r>
    </w:p>
    <w:p w:rsidR="0018722C">
      <w:pPr>
        <w:topLinePunct/>
      </w:pPr>
      <w:r>
        <w:rPr>
          <w:rFonts w:ascii="Times New Roman" w:eastAsia="宋体"/>
        </w:rPr>
        <w:t>pTGC</w:t>
      </w:r>
      <w:r>
        <w:t>包裹胚胎外延。分离</w:t>
      </w:r>
      <w:r>
        <w:rPr>
          <w:rFonts w:ascii="Times New Roman" w:eastAsia="宋体"/>
        </w:rPr>
        <w:t>EPC</w:t>
      </w:r>
      <w:r>
        <w:rPr>
          <w:rFonts w:ascii="Times New Roman" w:eastAsia="宋体"/>
        </w:rPr>
        <w:t>/</w:t>
      </w:r>
      <w:r>
        <w:t>胚胎，用移液器</w:t>
      </w:r>
      <w:r>
        <w:t>（</w:t>
      </w:r>
      <w:r>
        <w:t>移液枪，枪头剪掉一截，剪口圆滑</w:t>
      </w:r>
      <w:r>
        <w:t>）</w:t>
      </w:r>
      <w:r>
        <w:t>转移胚胎</w:t>
      </w:r>
      <w:r>
        <w:rPr>
          <w:rFonts w:ascii="Times New Roman" w:eastAsia="宋体"/>
        </w:rPr>
        <w:t>/</w:t>
      </w:r>
      <w:r>
        <w:rPr>
          <w:rFonts w:ascii="Times New Roman" w:eastAsia="宋体"/>
        </w:rPr>
        <w:t xml:space="preserve">EPC</w:t>
      </w:r>
      <w:r>
        <w:t>到新鲜的液体中。去掉蜕膜的胚胎如图</w:t>
      </w:r>
      <w:r>
        <w:rPr>
          <w:rFonts w:ascii="Times New Roman" w:eastAsia="宋体"/>
        </w:rPr>
        <w:t>B</w:t>
      </w:r>
      <w:r w:rsidR="001852F3">
        <w:rPr>
          <w:rFonts w:ascii="Times New Roman" w:eastAsia="宋体"/>
        </w:rPr>
        <w:t xml:space="preserve"> </w:t>
      </w:r>
      <w:r>
        <w:t>中所示。</w:t>
      </w:r>
    </w:p>
    <w:p w:rsidR="0018722C">
      <w:pPr>
        <w:topLinePunct/>
      </w:pPr>
      <w:r>
        <w:t>取蜕膜时期的</w:t>
      </w:r>
      <w:r>
        <w:rPr>
          <w:rFonts w:ascii="Times New Roman" w:eastAsia="Times New Roman"/>
        </w:rPr>
        <w:t>EPC</w:t>
      </w:r>
      <w:r>
        <w:t>时，用两个镊子的尖部夹住，向相反的两个方向用力，撕开</w:t>
      </w:r>
      <w:r>
        <w:t>包裹着的子宫肌层，弃去；取</w:t>
      </w:r>
      <w:r>
        <w:rPr>
          <w:rFonts w:ascii="Times New Roman" w:eastAsia="Times New Roman"/>
        </w:rPr>
        <w:t>EPC</w:t>
      </w:r>
      <w:r>
        <w:t>时，水平方向放置组织，</w:t>
      </w:r>
      <w:r>
        <w:rPr>
          <w:rFonts w:ascii="Times New Roman" w:eastAsia="Times New Roman"/>
        </w:rPr>
        <w:t>EPC</w:t>
      </w:r>
      <w:r>
        <w:t>位置大概离地</w:t>
      </w:r>
      <w:r>
        <w:rPr>
          <w:rFonts w:ascii="Times New Roman" w:eastAsia="Times New Roman"/>
        </w:rPr>
        <w:t>2</w:t>
      </w:r>
      <w:r>
        <w:rPr>
          <w:rFonts w:ascii="Times New Roman" w:eastAsia="Times New Roman"/>
        </w:rPr>
        <w:t>/</w:t>
      </w:r>
      <w:r>
        <w:rPr>
          <w:rFonts w:ascii="Times New Roman" w:eastAsia="Times New Roman"/>
        </w:rPr>
        <w:t xml:space="preserve">3</w:t>
      </w:r>
      <w:r>
        <w:t>的横截面处，剥开</w:t>
      </w:r>
      <w:r>
        <w:rPr>
          <w:rFonts w:ascii="Times New Roman" w:eastAsia="Times New Roman"/>
        </w:rPr>
        <w:t>/</w:t>
      </w:r>
      <w:r>
        <w:t>剪开组织，小心</w:t>
      </w:r>
      <w:r>
        <w:rPr>
          <w:rFonts w:ascii="Times New Roman" w:eastAsia="Times New Roman"/>
        </w:rPr>
        <w:t>EPC</w:t>
      </w:r>
      <w:r>
        <w:t>被破坏。</w:t>
      </w:r>
    </w:p>
    <w:p w:rsidR="0018722C">
      <w:pPr>
        <w:pStyle w:val="aff7"/>
        <w:topLinePunct/>
      </w:pPr>
      <w:r>
        <w:drawing>
          <wp:inline>
            <wp:extent cx="5063391" cy="21801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5063391" cy="218017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7</w:t>
      </w:r>
      <w:r>
        <w:t xml:space="preserve">  </w:t>
      </w:r>
      <w:r>
        <w:rPr>
          <w:rFonts w:cstheme="minorBidi" w:hAnsiTheme="minorHAnsi" w:eastAsiaTheme="minorHAnsi" w:asciiTheme="minorHAnsi"/>
        </w:rPr>
        <w:t>小鼠腹腔内子宫及卵巢的位置示意图</w:t>
      </w:r>
    </w:p>
    <w:p w:rsidR="0018722C">
      <w:pPr>
        <w:pStyle w:val="aff7"/>
        <w:topLinePunct/>
      </w:pPr>
      <w:r>
        <w:drawing>
          <wp:inline>
            <wp:extent cx="5734738" cy="1277588"/>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2" cstate="print"/>
                    <a:stretch>
                      <a:fillRect/>
                    </a:stretch>
                  </pic:blipFill>
                  <pic:spPr>
                    <a:xfrm>
                      <a:off x="0" y="0"/>
                      <a:ext cx="5734738" cy="127758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8</w:t>
      </w:r>
      <w:r>
        <w:t xml:space="preserve">  </w:t>
      </w:r>
      <w:r>
        <w:rPr>
          <w:rFonts w:cstheme="minorBidi" w:hAnsiTheme="minorHAnsi" w:eastAsiaTheme="minorHAnsi" w:asciiTheme="minorHAnsi"/>
        </w:rPr>
        <w:t>蜕膜、胎盘及胚胎的取材示意图</w:t>
      </w:r>
    </w:p>
    <w:p w:rsidR="0018722C">
      <w:pPr>
        <w:pStyle w:val="Heading3"/>
        <w:topLinePunct/>
        <w:ind w:left="200" w:hangingChars="200" w:hanging="200"/>
      </w:pPr>
      <w:bookmarkStart w:id="971088" w:name="_Toc686971088"/>
      <w:r>
        <w:t>2.2.2</w:t>
      </w:r>
      <w:r>
        <w:t xml:space="preserve"> </w:t>
      </w:r>
      <w:r>
        <w:t>胚胎肾脏的取材方法</w:t>
      </w:r>
      <w:bookmarkEnd w:id="971088"/>
    </w:p>
    <w:p w:rsidR="0018722C">
      <w:pPr>
        <w:topLinePunct/>
      </w:pPr>
      <w:r>
        <w:t>待产孕鼠颈椎脱臼处死，取出子宫，按上述方法分离出胚胎。借用解剖显微镜、</w:t>
      </w:r>
      <w:r>
        <w:t>精细镊子和精细剪刀取出胚胎肾脏。借用称量纸固定并包裹住取出的胎儿肾脏放入包埋盒中，固定过夜后脱水包埋。</w:t>
      </w:r>
    </w:p>
    <w:p w:rsidR="0018722C">
      <w:pPr>
        <w:pStyle w:val="Heading3"/>
        <w:topLinePunct/>
        <w:ind w:left="200" w:hangingChars="200" w:hanging="200"/>
      </w:pPr>
      <w:bookmarkStart w:id="971089" w:name="_Toc686971089"/>
      <w:r>
        <w:t>2.2.3</w:t>
      </w:r>
      <w:r>
        <w:t xml:space="preserve"> </w:t>
      </w:r>
      <w:r>
        <w:t>小鼠脑椎体的取材方法</w:t>
      </w:r>
      <w:bookmarkEnd w:id="971089"/>
    </w:p>
    <w:p w:rsidR="0018722C">
      <w:pPr>
        <w:topLinePunct/>
      </w:pPr>
      <w:r>
        <w:t>小鼠颈椎脱臼处死，用剪刀、弯镊将</w:t>
      </w:r>
      <w:r>
        <w:t>脑子</w:t>
      </w:r>
      <w:r>
        <w:t>取出后，垂体则会留在颅底的垂体窝</w:t>
      </w:r>
      <w:r>
        <w:t>内，小心取出并用称量纸固定、包裹住取出的垂体，放入包埋盒中固定过夜后脱水包埋。</w:t>
      </w:r>
    </w:p>
    <w:p w:rsidR="0018722C">
      <w:pPr>
        <w:pStyle w:val="Heading2"/>
        <w:topLinePunct/>
        <w:ind w:left="171" w:hangingChars="171" w:hanging="171"/>
      </w:pPr>
      <w:bookmarkStart w:id="971090" w:name="_Toc686971090"/>
      <w:bookmarkStart w:name="_bookmark12" w:id="31"/>
      <w:bookmarkEnd w:id="31"/>
      <w:r>
        <w:t>2.3</w:t>
      </w:r>
      <w:r>
        <w:t xml:space="preserve"> </w:t>
      </w:r>
      <w:bookmarkStart w:name="_bookmark12" w:id="32"/>
      <w:bookmarkEnd w:id="32"/>
      <w:r>
        <w:t>动情周期的检测方法</w:t>
      </w:r>
      <w:bookmarkEnd w:id="971090"/>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器材和试剂：酒精棉球、移液枪、小号枪头、载玻片、盖玻片、生理盐水、玻</w:t>
      </w:r>
      <w:r>
        <w:rPr>
          <w:rFonts w:ascii="宋体" w:eastAsia="宋体" w:hint="eastAsia"/>
        </w:rPr>
        <w:t>片架</w:t>
      </w:r>
      <w:r>
        <w:t>/</w:t>
      </w:r>
      <w:r>
        <w:rPr>
          <w:rFonts w:ascii="宋体" w:eastAsia="宋体" w:hint="eastAsia"/>
        </w:rPr>
        <w:t>盘、</w:t>
      </w:r>
      <w:r>
        <w:t>95%</w:t>
      </w:r>
      <w:r>
        <w:rPr>
          <w:rFonts w:ascii="宋体" w:eastAsia="宋体" w:hint="eastAsia"/>
        </w:rPr>
        <w:t>乙醇</w:t>
      </w:r>
      <w:r>
        <w:t>/</w:t>
      </w:r>
      <w:r>
        <w:rPr>
          <w:rFonts w:ascii="宋体" w:eastAsia="宋体" w:hint="eastAsia"/>
        </w:rPr>
        <w:t>多聚甲醛、苏木精</w:t>
      </w:r>
      <w:r>
        <w:t>-</w:t>
      </w:r>
      <w:r>
        <w:rPr>
          <w:rFonts w:ascii="宋体" w:eastAsia="宋体" w:hint="eastAsia"/>
        </w:rPr>
        <w:t>伊红染色、中性树胶、铅笔等。</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实验步骤：</w:t>
      </w:r>
    </w:p>
    <w:p w:rsidR="0018722C">
      <w:pPr>
        <w:pStyle w:val="cw21"/>
        <w:topLinePunct/>
      </w:pPr>
      <w:r>
        <w:rPr>
          <w:rFonts w:ascii="宋体" w:hAnsi="宋体" w:eastAsia="宋体" w:hint="eastAsia"/>
        </w:rPr>
        <w:t>a</w:t>
      </w:r>
      <w:r>
        <w:rPr>
          <w:rFonts w:ascii="宋体" w:hAnsi="宋体" w:eastAsia="宋体" w:hint="eastAsia"/>
          <w:rFonts w:ascii="宋体" w:hAnsi="宋体" w:eastAsia="宋体" w:hint="eastAsia"/>
          <w:sz w:val="24"/>
        </w:rPr>
        <w:t>）</w:t>
      </w:r>
      <w:r>
        <w:rPr>
          <w:rFonts w:ascii="宋体" w:hAnsi="宋体" w:eastAsia="宋体" w:hint="eastAsia"/>
        </w:rPr>
        <w:t>选用适合量程的移液枪，吸取</w:t>
      </w:r>
      <w:r>
        <w:t>6~10μ</w:t>
      </w:r>
      <w:r/>
      <w:r>
        <w:rPr>
          <w:rFonts w:ascii="宋体" w:hAnsi="宋体" w:eastAsia="宋体" w:hint="eastAsia"/>
        </w:rPr>
        <w:t>生理盐水，待用；</w:t>
      </w:r>
    </w:p>
    <w:p w:rsidR="0018722C">
      <w:pPr>
        <w:pStyle w:val="cw21"/>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对应待测雌鼠编号，填写记录信息与载玻片信息；</w:t>
      </w:r>
    </w:p>
    <w:p w:rsidR="0018722C">
      <w:pPr>
        <w:pStyle w:val="cw21"/>
        <w:topLinePunct/>
      </w:pPr>
      <w:r>
        <w:rPr>
          <w:rFonts w:ascii="宋体" w:eastAsia="宋体" w:hint="eastAsia"/>
        </w:rPr>
        <w:t>c</w:t>
      </w:r>
      <w:r>
        <w:rPr>
          <w:rFonts w:ascii="宋体" w:eastAsia="宋体" w:hint="eastAsia"/>
          <w:rFonts w:ascii="宋体" w:eastAsia="宋体" w:hint="eastAsia"/>
          <w:sz w:val="24"/>
        </w:rPr>
        <w:t>）</w:t>
      </w:r>
      <w:r>
        <w:rPr>
          <w:rFonts w:ascii="宋体" w:eastAsia="宋体" w:hint="eastAsia"/>
        </w:rPr>
        <w:t>抓持小鼠并使其尾向上，头向下，用酒精棉球清洁阴道口后，温柔地用已吸好</w:t>
      </w:r>
      <w:r>
        <w:rPr>
          <w:rFonts w:ascii="宋体" w:eastAsia="宋体" w:hint="eastAsia"/>
        </w:rPr>
        <w:t>的生理盐水轻轻滴入小鼠阴道口内并慢慢回吸</w:t>
      </w:r>
      <w:r>
        <w:rPr>
          <w:rFonts w:ascii="宋体" w:eastAsia="宋体" w:hint="eastAsia"/>
        </w:rPr>
        <w:t>（</w:t>
      </w:r>
      <w:r>
        <w:rPr>
          <w:rFonts w:ascii="宋体" w:eastAsia="宋体" w:hint="eastAsia"/>
        </w:rPr>
        <w:t xml:space="preserve">液体只在阴道口处停留不可行，</w:t>
      </w:r>
      <w:r>
        <w:rPr>
          <w:rFonts w:ascii="宋体" w:eastAsia="宋体" w:hint="eastAsia"/>
        </w:rPr>
        <w:t>可小心地将枪头深进口内</w:t>
      </w:r>
      <w:r>
        <w:t>1</w:t>
      </w:r>
      <w:r/>
      <w:r>
        <w:rPr>
          <w:rFonts w:ascii="宋体" w:eastAsia="宋体" w:hint="eastAsia"/>
        </w:rPr>
        <w:t>毫米左右，但切勿强烈触碰阴道口而刺激小鼠，继</w:t>
      </w:r>
      <w:r>
        <w:rPr>
          <w:rFonts w:ascii="宋体" w:eastAsia="宋体" w:hint="eastAsia"/>
        </w:rPr>
        <w:t>而影响激素分泌和周期变化</w:t>
      </w:r>
      <w:r>
        <w:rPr>
          <w:rFonts w:ascii="宋体" w:eastAsia="宋体" w:hint="eastAsia"/>
        </w:rPr>
        <w:t>）</w:t>
      </w:r>
      <w:r>
        <w:rPr>
          <w:rFonts w:ascii="宋体" w:eastAsia="宋体" w:hint="eastAsia"/>
        </w:rPr>
        <w:t>；</w:t>
      </w:r>
    </w:p>
    <w:p w:rsidR="0018722C">
      <w:pPr>
        <w:pStyle w:val="cw21"/>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将回吸的液体滴在载玻片上部，取盖玻片进行涂片，风干片刻后，固定液固定</w:t>
      </w:r>
    </w:p>
    <w:p w:rsidR="0018722C">
      <w:pPr>
        <w:topLinePunct/>
      </w:pPr>
      <w:r>
        <w:rPr>
          <w:rFonts w:ascii="Times New Roman" w:eastAsia="Times New Roman"/>
        </w:rPr>
        <w:t>15~30</w:t>
      </w:r>
      <w:r>
        <w:t>分钟；</w:t>
      </w:r>
    </w:p>
    <w:p w:rsidR="0018722C">
      <w:pPr>
        <w:pStyle w:val="cw21"/>
        <w:topLinePunct/>
      </w:pPr>
      <w:r>
        <w:rPr>
          <w:rFonts w:ascii="宋体" w:eastAsia="宋体" w:hint="eastAsia"/>
        </w:rPr>
        <w:t>e</w:t>
      </w:r>
      <w:r>
        <w:rPr>
          <w:rFonts w:ascii="宋体" w:eastAsia="宋体" w:hint="eastAsia"/>
          <w:rFonts w:ascii="宋体" w:eastAsia="宋体" w:hint="eastAsia"/>
          <w:sz w:val="24"/>
        </w:rPr>
        <w:t>）</w:t>
      </w:r>
      <w:r>
        <w:rPr>
          <w:rFonts w:ascii="宋体" w:eastAsia="宋体" w:hint="eastAsia"/>
        </w:rPr>
        <w:t>进行苏木精</w:t>
      </w:r>
      <w:r>
        <w:t>-</w:t>
      </w:r>
      <w:r>
        <w:rPr>
          <w:rFonts w:ascii="宋体" w:eastAsia="宋体" w:hint="eastAsia"/>
        </w:rPr>
        <w:t>伊红染色，脱水封片，观察并记录。</w:t>
      </w:r>
    </w:p>
    <w:p w:rsidR="0018722C">
      <w:pPr>
        <w:pStyle w:val="Heading2"/>
        <w:topLinePunct/>
        <w:ind w:left="171" w:hangingChars="171" w:hanging="171"/>
      </w:pPr>
      <w:bookmarkStart w:id="971091" w:name="_Toc686971091"/>
      <w:bookmarkStart w:name="_bookmark13" w:id="33"/>
      <w:bookmarkEnd w:id="33"/>
      <w:r>
        <w:t>2.4</w:t>
      </w:r>
      <w:r>
        <w:t xml:space="preserve"> </w:t>
      </w:r>
      <w:bookmarkStart w:name="_bookmark13" w:id="34"/>
      <w:bookmarkEnd w:id="34"/>
      <w:r>
        <w:t>组织包埋与切片</w:t>
      </w:r>
      <w:bookmarkEnd w:id="971091"/>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将标本放入包埋盒内，浸入</w:t>
      </w:r>
      <w:r>
        <w:t>4%</w:t>
      </w:r>
      <w:r>
        <w:rPr>
          <w:rFonts w:ascii="宋体" w:eastAsia="宋体" w:hint="eastAsia"/>
        </w:rPr>
        <w:t>多聚甲醛固定过夜；</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自动生物组织脱水机进行脱水：</w:t>
      </w:r>
      <w:r>
        <w:t>70%</w:t>
      </w:r>
      <w:r>
        <w:rPr>
          <w:rFonts w:ascii="宋体" w:eastAsia="宋体" w:hint="eastAsia"/>
        </w:rPr>
        <w:t>浓度的乙醇、</w:t>
      </w:r>
      <w:r>
        <w:t>80%</w:t>
      </w:r>
      <w:r>
        <w:rPr>
          <w:rFonts w:ascii="宋体" w:eastAsia="宋体" w:hint="eastAsia"/>
        </w:rPr>
        <w:t>浓度的乙醇、</w:t>
      </w:r>
      <w:r>
        <w:t>90%</w:t>
      </w:r>
      <w:r>
        <w:rPr>
          <w:rFonts w:ascii="宋体" w:eastAsia="宋体" w:hint="eastAsia"/>
        </w:rPr>
        <w:t>浓度</w:t>
      </w:r>
      <w:r>
        <w:rPr>
          <w:rFonts w:ascii="宋体" w:eastAsia="宋体" w:hint="eastAsia"/>
        </w:rPr>
        <w:t>的乙醇、</w:t>
      </w:r>
      <w:r>
        <w:t>95%</w:t>
      </w:r>
      <w:r>
        <w:rPr>
          <w:rFonts w:ascii="宋体" w:eastAsia="宋体" w:hint="eastAsia"/>
        </w:rPr>
        <w:t>浓度的乙醇依次浸</w:t>
      </w:r>
      <w:r>
        <w:t>30</w:t>
      </w:r>
      <w:r/>
      <w:r>
        <w:rPr>
          <w:rFonts w:ascii="宋体" w:eastAsia="宋体" w:hint="eastAsia"/>
        </w:rPr>
        <w:t>分钟，无水乙醇浸</w:t>
      </w:r>
      <w:r>
        <w:t>60</w:t>
      </w:r>
      <w:r/>
      <w:r>
        <w:rPr>
          <w:rFonts w:ascii="宋体" w:eastAsia="宋体" w:hint="eastAsia"/>
        </w:rPr>
        <w:t>分钟，共</w:t>
      </w:r>
      <w:r>
        <w:t>2</w:t>
      </w:r>
      <w:r/>
      <w:r>
        <w:rPr>
          <w:rFonts w:ascii="宋体" w:eastAsia="宋体" w:hint="eastAsia"/>
        </w:rPr>
        <w:t>次，二甲苯</w:t>
      </w:r>
    </w:p>
    <w:p w:rsidR="0018722C">
      <w:pPr>
        <w:topLinePunct/>
      </w:pPr>
      <w:r>
        <w:rPr>
          <w:rFonts w:ascii="Times New Roman" w:eastAsia="Times New Roman"/>
        </w:rPr>
        <w:t>60</w:t>
      </w:r>
      <w:r>
        <w:t>分钟，共</w:t>
      </w:r>
      <w:r>
        <w:rPr>
          <w:rFonts w:ascii="Times New Roman" w:eastAsia="Times New Roman"/>
        </w:rPr>
        <w:t>2</w:t>
      </w:r>
      <w:r>
        <w:t>次进行透明；</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蜡缸中浸蜡：低熔点蜡缸</w:t>
      </w:r>
      <w:r>
        <w:t>60</w:t>
      </w:r>
      <w:r/>
      <w:r>
        <w:rPr>
          <w:rFonts w:ascii="宋体" w:eastAsia="宋体" w:hint="eastAsia"/>
        </w:rPr>
        <w:t>分钟，共</w:t>
      </w:r>
      <w:r>
        <w:t>2</w:t>
      </w:r>
      <w:r/>
      <w:r>
        <w:rPr>
          <w:rFonts w:ascii="宋体" w:eastAsia="宋体" w:hint="eastAsia"/>
        </w:rPr>
        <w:t>次，高熔点蜡缸</w:t>
      </w:r>
      <w:r>
        <w:t>60</w:t>
      </w:r>
      <w:r/>
      <w:r>
        <w:rPr>
          <w:rFonts w:asci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浸蜡后的组织块进行石蜡包埋，</w:t>
      </w:r>
      <w:r>
        <w:t>3</w:t>
      </w:r>
      <w:r>
        <w:t>/</w:t>
      </w:r>
      <w:r>
        <w:t>4μm</w:t>
      </w:r>
      <w:r/>
      <w:r>
        <w:rPr>
          <w:rFonts w:ascii="宋体" w:hAnsi="宋体" w:eastAsia="宋体" w:hint="eastAsia"/>
        </w:rPr>
        <w:t>切片，</w:t>
      </w:r>
      <w:r>
        <w:t>44</w:t>
      </w:r>
      <w:r>
        <w:rPr>
          <w:rFonts w:ascii="宋体" w:hAnsi="宋体" w:eastAsia="宋体" w:hint="eastAsia"/>
        </w:rPr>
        <w:t>℃摊片，</w:t>
      </w:r>
      <w:r>
        <w:t>60</w:t>
      </w:r>
      <w:r>
        <w:rPr>
          <w:rFonts w:ascii="宋体" w:hAnsi="宋体" w:eastAsia="宋体" w:hint="eastAsia"/>
        </w:rPr>
        <w:t>℃展片</w:t>
      </w:r>
      <w:r>
        <w:t>30</w:t>
      </w:r>
      <w:r/>
      <w:r>
        <w:rPr>
          <w:rFonts w:ascii="宋体" w:hAnsi="宋体" w:eastAsia="宋体" w:hint="eastAsia"/>
        </w:rPr>
        <w:t>分钟，</w:t>
      </w:r>
      <w:r>
        <w:t>60</w:t>
      </w:r>
      <w:r>
        <w:rPr>
          <w:rFonts w:ascii="宋体" w:hAnsi="宋体" w:eastAsia="宋体" w:hint="eastAsia"/>
        </w:rPr>
        <w:t>℃</w:t>
      </w:r>
      <w:r>
        <w:rPr>
          <w:rFonts w:ascii="宋体" w:hAnsi="宋体" w:eastAsia="宋体" w:hint="eastAsia"/>
        </w:rPr>
        <w:t>烤片</w:t>
      </w:r>
      <w:r>
        <w:t>1~2</w:t>
      </w:r>
      <w:r/>
      <w:r>
        <w:rPr>
          <w:rFonts w:ascii="宋体" w:hAnsi="宋体" w:eastAsia="宋体" w:hint="eastAsia"/>
        </w:rPr>
        <w:t>小时后收好待用。</w:t>
      </w:r>
    </w:p>
    <w:p w:rsidR="0018722C">
      <w:pPr>
        <w:pStyle w:val="Heading2"/>
        <w:topLinePunct/>
        <w:ind w:left="171" w:hangingChars="171" w:hanging="171"/>
      </w:pPr>
      <w:bookmarkStart w:id="971092" w:name="_Toc686971092"/>
      <w:bookmarkStart w:name="_bookmark14" w:id="35"/>
      <w:bookmarkEnd w:id="35"/>
      <w:r>
        <w:t>2.5</w:t>
      </w:r>
      <w:r>
        <w:t xml:space="preserve"> </w:t>
      </w:r>
      <w:bookmarkStart w:name="_bookmark14" w:id="36"/>
      <w:bookmarkEnd w:id="36"/>
      <w:r>
        <w:t>HE</w:t>
      </w:r>
      <w:r/>
      <w:r w:rsidR="001852F3">
        <w:t xml:space="preserve">染色步骤</w:t>
      </w:r>
      <w:bookmarkEnd w:id="971092"/>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石蜡组织切片脱蜡至水：依次置于二甲苯</w:t>
      </w:r>
      <w:r>
        <w:t>1</w:t>
      </w:r>
      <w:r>
        <w:rPr>
          <w:rFonts w:ascii="宋体" w:eastAsia="宋体" w:hint="eastAsia"/>
        </w:rPr>
        <w:t>（</w:t>
      </w:r>
      <w:r>
        <w:rPr>
          <w:sz w:val="24"/>
        </w:rPr>
        <w:t>15-20</w:t>
      </w:r>
      <w:r>
        <w:rPr>
          <w:rFonts w:ascii="宋体" w:eastAsia="宋体" w:hint="eastAsia"/>
          <w:sz w:val="24"/>
        </w:rPr>
        <w:t>分钟</w:t>
      </w:r>
      <w:r>
        <w:rPr>
          <w:rFonts w:ascii="宋体" w:eastAsia="宋体" w:hint="eastAsia"/>
        </w:rPr>
        <w:t>）</w:t>
      </w:r>
      <w:r>
        <w:rPr>
          <w:rFonts w:ascii="宋体" w:eastAsia="宋体" w:hint="eastAsia"/>
        </w:rPr>
        <w:t>－二甲苯</w:t>
      </w:r>
      <w:r>
        <w:t>2</w:t>
      </w:r>
      <w:r>
        <w:rPr>
          <w:rFonts w:ascii="宋体" w:eastAsia="宋体" w:hint="eastAsia"/>
        </w:rPr>
        <w:t>（</w:t>
      </w:r>
      <w:r>
        <w:rPr>
          <w:spacing w:val="-2"/>
          <w:sz w:val="24"/>
        </w:rPr>
        <w:t>15-20</w:t>
      </w:r>
      <w:r>
        <w:rPr>
          <w:rFonts w:ascii="宋体" w:eastAsia="宋体" w:hint="eastAsia"/>
          <w:sz w:val="24"/>
        </w:rPr>
        <w:t>分钟</w:t>
      </w:r>
      <w:r>
        <w:rPr>
          <w:rFonts w:ascii="宋体" w:eastAsia="宋体" w:hint="eastAsia"/>
        </w:rPr>
        <w:t>）</w:t>
      </w:r>
      <w:r>
        <w:rPr>
          <w:rFonts w:ascii="宋体" w:eastAsia="宋体" w:hint="eastAsia"/>
        </w:rPr>
        <w:t>－无水乙醇</w:t>
      </w:r>
      <w:r>
        <w:t>1</w:t>
      </w:r>
      <w:r>
        <w:rPr>
          <w:rFonts w:ascii="宋体" w:eastAsia="宋体" w:hint="eastAsia"/>
        </w:rPr>
        <w:t>（</w:t>
      </w:r>
      <w:r>
        <w:rPr>
          <w:spacing w:val="-2"/>
          <w:sz w:val="24"/>
        </w:rPr>
        <w:t>10-15</w:t>
      </w:r>
      <w:r>
        <w:rPr>
          <w:rFonts w:ascii="宋体" w:eastAsia="宋体" w:hint="eastAsia"/>
          <w:sz w:val="24"/>
        </w:rPr>
        <w:t>分钟</w:t>
      </w:r>
      <w:r>
        <w:rPr>
          <w:rFonts w:ascii="宋体" w:eastAsia="宋体" w:hint="eastAsia"/>
        </w:rPr>
        <w:t>）</w:t>
      </w:r>
      <w:r>
        <w:rPr>
          <w:rFonts w:ascii="宋体" w:eastAsia="宋体" w:hint="eastAsia"/>
        </w:rPr>
        <w:t>－无水乙醇</w:t>
      </w:r>
      <w:r>
        <w:t>2</w:t>
      </w:r>
      <w:r>
        <w:rPr>
          <w:rFonts w:ascii="宋体" w:eastAsia="宋体" w:hint="eastAsia"/>
        </w:rPr>
        <w:t>（</w:t>
      </w:r>
      <w:r>
        <w:rPr>
          <w:spacing w:val="-2"/>
          <w:sz w:val="24"/>
        </w:rPr>
        <w:t>10-15</w:t>
      </w:r>
      <w:r>
        <w:rPr>
          <w:rFonts w:ascii="宋体" w:eastAsia="宋体" w:hint="eastAsia"/>
          <w:sz w:val="24"/>
        </w:rPr>
        <w:t>分钟</w:t>
      </w:r>
      <w:r>
        <w:rPr>
          <w:rFonts w:ascii="宋体" w:eastAsia="宋体" w:hint="eastAsia"/>
        </w:rPr>
        <w:t>）</w:t>
      </w:r>
      <w:r>
        <w:rPr>
          <w:rFonts w:ascii="宋体" w:eastAsia="宋体" w:hint="eastAsia"/>
        </w:rPr>
        <w:t>－</w:t>
      </w:r>
      <w:r>
        <w:t>95</w:t>
      </w:r>
      <w:r>
        <w:rPr>
          <w:rFonts w:ascii="宋体" w:eastAsia="宋体" w:hint="eastAsia"/>
        </w:rPr>
        <w:t>％乙醇</w:t>
      </w:r>
      <w:r>
        <w:rPr>
          <w:rFonts w:ascii="宋体" w:eastAsia="宋体" w:hint="eastAsia"/>
        </w:rPr>
        <w:t>（</w:t>
      </w:r>
      <w:r>
        <w:rPr>
          <w:sz w:val="24"/>
        </w:rPr>
        <w:t>10-15</w:t>
      </w:r>
      <w:r>
        <w:rPr>
          <w:rFonts w:ascii="宋体" w:eastAsia="宋体" w:hint="eastAsia"/>
          <w:sz w:val="24"/>
        </w:rPr>
        <w:t>分钟</w:t>
      </w:r>
      <w:r>
        <w:rPr>
          <w:rFonts w:ascii="宋体" w:eastAsia="宋体" w:hint="eastAsia"/>
        </w:rPr>
        <w:t>）</w:t>
      </w:r>
      <w:r>
        <w:rPr>
          <w:rFonts w:ascii="宋体" w:eastAsia="宋体" w:hint="eastAsia"/>
        </w:rPr>
        <w:t>－</w:t>
      </w:r>
      <w:r>
        <w:t>90</w:t>
      </w:r>
      <w:r>
        <w:rPr>
          <w:rFonts w:ascii="宋体" w:eastAsia="宋体" w:hint="eastAsia"/>
        </w:rPr>
        <w:t>％乙醇</w:t>
      </w:r>
      <w:r>
        <w:rPr>
          <w:rFonts w:ascii="宋体" w:eastAsia="宋体" w:hint="eastAsia"/>
        </w:rPr>
        <w:t>（</w:t>
      </w:r>
      <w:r>
        <w:rPr>
          <w:sz w:val="24"/>
        </w:rPr>
        <w:t>10-15</w:t>
      </w:r>
      <w:r>
        <w:rPr>
          <w:rFonts w:ascii="宋体" w:eastAsia="宋体" w:hint="eastAsia"/>
          <w:spacing w:val="-4"/>
          <w:sz w:val="24"/>
        </w:rPr>
        <w:t>分钟</w:t>
      </w:r>
      <w:r>
        <w:rPr>
          <w:rFonts w:ascii="宋体" w:eastAsia="宋体" w:hint="eastAsia"/>
        </w:rPr>
        <w:t>）</w:t>
      </w:r>
      <w:r>
        <w:rPr>
          <w:rFonts w:ascii="宋体" w:eastAsia="宋体" w:hint="eastAsia"/>
        </w:rPr>
        <w:t>－</w:t>
      </w:r>
      <w:r>
        <w:t>80</w:t>
      </w:r>
      <w:r>
        <w:rPr>
          <w:rFonts w:ascii="宋体" w:eastAsia="宋体" w:hint="eastAsia"/>
        </w:rPr>
        <w:t>％乙醇</w:t>
      </w:r>
      <w:r>
        <w:rPr>
          <w:rFonts w:ascii="宋体" w:eastAsia="宋体" w:hint="eastAsia"/>
        </w:rPr>
        <w:t>（</w:t>
      </w:r>
      <w:r>
        <w:rPr>
          <w:sz w:val="24"/>
        </w:rPr>
        <w:t>10-15</w:t>
      </w:r>
      <w:r>
        <w:rPr>
          <w:rFonts w:ascii="宋体" w:eastAsia="宋体" w:hint="eastAsia"/>
          <w:sz w:val="24"/>
        </w:rPr>
        <w:t>分钟</w:t>
      </w:r>
      <w:r>
        <w:rPr>
          <w:rFonts w:ascii="宋体" w:eastAsia="宋体" w:hint="eastAsia"/>
        </w:rPr>
        <w:t>）</w:t>
      </w:r>
      <w:r>
        <w:rPr>
          <w:rFonts w:ascii="宋体" w:eastAsia="宋体" w:hint="eastAsia"/>
        </w:rPr>
        <w:t>－</w:t>
      </w:r>
      <w:r>
        <w:t>75</w:t>
      </w:r>
      <w:r>
        <w:rPr>
          <w:rFonts w:ascii="宋体" w:eastAsia="宋体" w:hint="eastAsia"/>
        </w:rPr>
        <w:t>％乙醇</w:t>
      </w:r>
      <w:r>
        <w:rPr>
          <w:rFonts w:ascii="宋体" w:eastAsia="宋体" w:hint="eastAsia"/>
        </w:rPr>
        <w:t>（</w:t>
      </w:r>
      <w:r>
        <w:rPr>
          <w:sz w:val="24"/>
        </w:rPr>
        <w:t>10-15</w:t>
      </w:r>
      <w:r>
        <w:rPr>
          <w:rFonts w:ascii="宋体" w:eastAsia="宋体" w:hint="eastAsia"/>
          <w:sz w:val="24"/>
        </w:rPr>
        <w:t>分钟</w:t>
      </w:r>
      <w:r>
        <w:rPr>
          <w:rFonts w:ascii="宋体" w:eastAsia="宋体" w:hint="eastAsia"/>
        </w:rPr>
        <w:t>）</w:t>
      </w:r>
      <w:r>
        <w:rPr>
          <w:rFonts w:ascii="宋体" w:eastAsia="宋体" w:hint="eastAsia"/>
        </w:rPr>
        <w:t>，</w:t>
      </w:r>
      <w:r>
        <w:rPr>
          <w:rFonts w:ascii="宋体" w:eastAsia="宋体" w:hint="eastAsia"/>
        </w:rPr>
        <w:t>双蒸水浸洗</w:t>
      </w:r>
      <w:r>
        <w:t>5</w:t>
      </w:r>
      <w:r/>
      <w:r>
        <w:rPr>
          <w:rFonts w:ascii="宋体" w:eastAsia="宋体" w:hint="eastAsia"/>
        </w:rPr>
        <w:t>分钟；</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经自来水冲洗后，苏木精液染色</w:t>
      </w:r>
      <w:r>
        <w:t>2-5</w:t>
      </w:r>
      <w:r>
        <w:rPr>
          <w:rFonts w:ascii="宋体" w:eastAsia="宋体" w:hint="eastAsia"/>
        </w:rPr>
        <w:t>分钟</w:t>
      </w:r>
      <w:r>
        <w:rPr>
          <w:rFonts w:ascii="宋体" w:eastAsia="宋体" w:hint="eastAsia"/>
        </w:rPr>
        <w:t>（</w:t>
      </w:r>
      <w:r>
        <w:rPr>
          <w:rFonts w:ascii="宋体" w:eastAsia="宋体" w:hint="eastAsia"/>
          <w:sz w:val="24"/>
        </w:rPr>
        <w:t>根据不同组织的嗜色程度而定</w:t>
      </w:r>
      <w:r>
        <w:rPr>
          <w:rFonts w:ascii="宋体" w:eastAsia="宋体" w:hint="eastAsia"/>
        </w:rPr>
        <w:t>）</w:t>
      </w:r>
      <w:r>
        <w:rPr>
          <w:rFonts w:ascii="宋体" w:eastAsia="宋体" w:hint="eastAsia"/>
        </w:rPr>
        <w:t>，</w:t>
      </w:r>
      <w:r>
        <w:rPr>
          <w:rFonts w:ascii="宋体" w:eastAsia="宋体" w:hint="eastAsia"/>
        </w:rPr>
        <w:t>流水洗去苏木精液</w:t>
      </w:r>
      <w:r>
        <w:rPr>
          <w:rFonts w:ascii="宋体" w:eastAsia="宋体" w:hint="eastAsia"/>
        </w:rPr>
        <w:t>（</w:t>
      </w:r>
      <w:r>
        <w:rPr>
          <w:spacing w:val="0"/>
          <w:sz w:val="24"/>
        </w:rPr>
        <w:t>1-2</w:t>
      </w:r>
      <w:r>
        <w:rPr>
          <w:rFonts w:ascii="宋体" w:eastAsia="宋体" w:hint="eastAsia"/>
          <w:sz w:val="24"/>
        </w:rPr>
        <w:t>分钟</w:t>
      </w:r>
      <w:r>
        <w:rPr>
          <w:rFonts w:ascii="宋体" w:eastAsia="宋体" w:hint="eastAsia"/>
        </w:rPr>
        <w:t>）</w:t>
      </w:r>
      <w:r>
        <w:rPr>
          <w:rFonts w:ascii="宋体" w:eastAsia="宋体" w:hint="eastAsia"/>
        </w:rPr>
        <w:t>，可选择性地进行自来水返蓝；</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伊红染色</w:t>
      </w:r>
      <w:r>
        <w:t>30</w:t>
      </w:r>
      <w:r/>
      <w:r>
        <w:rPr>
          <w:rFonts w:ascii="宋体" w:eastAsia="宋体" w:hint="eastAsia"/>
        </w:rPr>
        <w:t>秒；</w:t>
      </w:r>
    </w:p>
    <w:p w:rsidR="0018722C">
      <w:pPr>
        <w:topLinePunct/>
      </w:pPr>
      <w:r>
        <w:rPr>
          <w:rFonts w:ascii="Times New Roman" w:eastAsia="宋体"/>
          <w:rFonts w:ascii="Times New Roman" w:eastAsia="宋体"/>
        </w:rPr>
        <w:t>（</w:t>
      </w:r>
      <w:r>
        <w:rPr>
          <w:rFonts w:ascii="Times New Roman" w:eastAsia="宋体"/>
        </w:rPr>
        <w:t xml:space="preserve">8</w:t>
      </w:r>
      <w:r>
        <w:rPr>
          <w:rFonts w:ascii="Times New Roman" w:eastAsia="宋体"/>
          <w:rFonts w:ascii="Times New Roman" w:eastAsia="宋体"/>
        </w:rPr>
        <w:t>）</w:t>
      </w:r>
      <w:r>
        <w:t>快速脱水</w:t>
      </w:r>
      <w:r>
        <w:t>（</w:t>
      </w:r>
      <w:r>
        <w:rPr>
          <w:spacing w:val="-10"/>
        </w:rPr>
        <w:t>每缸</w:t>
      </w:r>
      <w:r>
        <w:rPr>
          <w:rFonts w:ascii="Times New Roman" w:eastAsia="宋体"/>
          <w:spacing w:val="0"/>
        </w:rPr>
        <w:t>5-10</w:t>
      </w:r>
      <w:r>
        <w:rPr>
          <w:spacing w:val="-2"/>
        </w:rPr>
        <w:t>秒，震荡</w:t>
      </w:r>
      <w:r>
        <w:t>）</w:t>
      </w:r>
      <w:r>
        <w:t>：</w:t>
      </w:r>
      <w:r>
        <w:rPr>
          <w:rFonts w:ascii="Times New Roman" w:eastAsia="宋体"/>
        </w:rPr>
        <w:t>75</w:t>
      </w:r>
      <w:r>
        <w:t>％乙醇－</w:t>
      </w:r>
      <w:r>
        <w:rPr>
          <w:rFonts w:ascii="Times New Roman" w:eastAsia="宋体"/>
        </w:rPr>
        <w:t>85</w:t>
      </w:r>
      <w:r>
        <w:t>％乙醇－</w:t>
      </w:r>
      <w:r>
        <w:rPr>
          <w:rFonts w:ascii="Times New Roman" w:eastAsia="宋体"/>
        </w:rPr>
        <w:t>90</w:t>
      </w:r>
      <w:r>
        <w:t>％乙醇－</w:t>
      </w:r>
      <w:r>
        <w:rPr>
          <w:rFonts w:ascii="Times New Roman" w:eastAsia="宋体"/>
        </w:rPr>
        <w:t>95</w:t>
      </w:r>
      <w:r>
        <w:t>％乙醇</w:t>
      </w:r>
      <w:r>
        <w:rPr>
          <w:rFonts w:ascii="Times New Roman" w:eastAsia="宋体"/>
        </w:rPr>
        <w:t>-</w:t>
      </w:r>
      <w:r>
        <w:t>无水乙醇</w:t>
      </w:r>
      <w:r>
        <w:rPr>
          <w:rFonts w:ascii="Times New Roman" w:eastAsia="宋体"/>
        </w:rPr>
        <w:t>1-</w:t>
      </w:r>
      <w:r>
        <w:t>无水乙醇</w:t>
      </w:r>
      <w:r>
        <w:rPr>
          <w:rFonts w:ascii="Times New Roman" w:eastAsia="宋体"/>
        </w:rPr>
        <w:t>2-</w:t>
      </w:r>
      <w:r>
        <w:t>二甲苯</w:t>
      </w:r>
      <w:r>
        <w:rPr>
          <w:rFonts w:ascii="Times New Roman" w:eastAsia="宋体"/>
        </w:rPr>
        <w:t>1-</w:t>
      </w:r>
      <w:r>
        <w:t>二甲苯</w:t>
      </w:r>
      <w:r>
        <w:rPr>
          <w:rFonts w:ascii="Times New Roman" w:eastAsia="宋体"/>
        </w:rPr>
        <w:t>2</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9</w:t>
      </w:r>
      <w:r>
        <w:rPr>
          <w:rFonts w:ascii="Times New Roman" w:eastAsia="Times New Roman"/>
          <w:rFonts w:ascii="Times New Roman" w:eastAsia="Times New Roman"/>
        </w:rPr>
        <w:t>）</w:t>
      </w:r>
      <w:r>
        <w:t>通风橱中晾干，中性树胶封片，即可。</w:t>
      </w:r>
    </w:p>
    <w:p w:rsidR="0018722C">
      <w:pPr>
        <w:pStyle w:val="Heading2"/>
        <w:topLinePunct/>
        <w:ind w:left="171" w:hangingChars="171" w:hanging="171"/>
      </w:pPr>
      <w:bookmarkStart w:id="971093" w:name="_Toc686971093"/>
      <w:bookmarkStart w:name="_bookmark15" w:id="37"/>
      <w:bookmarkEnd w:id="37"/>
      <w:r>
        <w:t>2.6</w:t>
      </w:r>
      <w:r>
        <w:t xml:space="preserve"> </w:t>
      </w:r>
      <w:bookmarkStart w:name="_bookmark15" w:id="38"/>
      <w:bookmarkEnd w:id="38"/>
      <w:r>
        <w:t>天狼星红染色法</w:t>
      </w:r>
      <w:bookmarkEnd w:id="971093"/>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天狼星红饱和苦味酸液</w:t>
      </w:r>
      <w:r>
        <w:t>60~90min</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用无水乙醇快速分化并脱水。</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二甲苯透明、光学树胶封固。</w:t>
      </w:r>
    </w:p>
    <w:p w:rsidR="0018722C">
      <w:pPr>
        <w:pStyle w:val="Heading2"/>
        <w:topLinePunct/>
        <w:ind w:left="171" w:hangingChars="171" w:hanging="171"/>
      </w:pPr>
      <w:bookmarkStart w:id="971094" w:name="_Toc686971094"/>
      <w:bookmarkStart w:name="_bookmark16" w:id="39"/>
      <w:bookmarkEnd w:id="39"/>
      <w:r>
        <w:t>2.7</w:t>
      </w:r>
      <w:r>
        <w:t xml:space="preserve"> </w:t>
      </w:r>
      <w:bookmarkStart w:name="_bookmark16" w:id="40"/>
      <w:bookmarkEnd w:id="40"/>
      <w:r>
        <w:t>免疫组化</w:t>
      </w:r>
      <w:r>
        <w:t>（</w:t>
      </w:r>
      <w:r>
        <w:t xml:space="preserve">IHC</w:t>
      </w:r>
      <w:r>
        <w:t>）</w:t>
      </w:r>
      <w:r>
        <w:t>步骤</w:t>
      </w:r>
      <w:bookmarkEnd w:id="971094"/>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石蜡组织切片脱蜡至水</w:t>
      </w:r>
      <w:r>
        <w:rPr>
          <w:rFonts w:ascii="宋体" w:eastAsia="宋体" w:hint="eastAsia"/>
        </w:rPr>
        <w:t>（</w:t>
      </w:r>
      <w:r>
        <w:rPr>
          <w:rFonts w:ascii="宋体" w:eastAsia="宋体" w:hint="eastAsia"/>
          <w:spacing w:val="-8"/>
          <w:sz w:val="24"/>
        </w:rPr>
        <w:t>方法如</w:t>
      </w:r>
      <w:r>
        <w:rPr>
          <w:spacing w:val="-2"/>
          <w:sz w:val="24"/>
        </w:rPr>
        <w:t>HE</w:t>
      </w:r>
      <w:r>
        <w:rPr>
          <w:rFonts w:ascii="宋体" w:eastAsia="宋体" w:hint="eastAsia"/>
          <w:sz w:val="24"/>
        </w:rPr>
        <w:t>染色步骤中所示</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PBS</w:t>
      </w:r>
      <w:r/>
      <w:r>
        <w:rPr>
          <w:rFonts w:ascii="宋体" w:hAnsi="宋体" w:eastAsia="宋体" w:hint="eastAsia"/>
        </w:rPr>
        <w:t>浸洗，</w:t>
      </w:r>
      <w:r>
        <w:t>5</w:t>
      </w:r>
      <w:r/>
      <w:r>
        <w:rPr>
          <w:rFonts w:ascii="宋体" w:hAnsi="宋体" w:eastAsia="宋体" w:hint="eastAsia"/>
        </w:rPr>
        <w:t>分钟</w:t>
      </w:r>
      <w:r>
        <w:t>×3</w:t>
      </w:r>
      <w:r/>
      <w:r>
        <w:rPr>
          <w:rFonts w:ascii="宋体" w:hAnsi="宋体" w:eastAsia="宋体" w:hint="eastAsia"/>
        </w:rPr>
        <w:t>次；</w:t>
      </w:r>
    </w:p>
    <w:p w:rsidR="0018722C">
      <w:pPr>
        <w:pStyle w:val="cw21"/>
        <w:topLinePunct/>
      </w:pPr>
      <w:r>
        <w:t>(</w:t>
      </w:r>
      <w:r>
        <w:t xml:space="preserve">3</w:t>
      </w:r>
      <w:r>
        <w:t>)</w:t>
      </w:r>
      <w:r>
        <w:rPr>
          <w:rFonts w:ascii="宋体" w:eastAsia="宋体" w:hint="eastAsia"/>
        </w:rPr>
        <w:t>柠檬酸盐</w:t>
      </w:r>
      <w:r>
        <w:rPr>
          <w:rFonts w:ascii="宋体" w:eastAsia="宋体" w:hint="eastAsia"/>
        </w:rPr>
        <w:t>（</w:t>
      </w:r>
      <w:r>
        <w:rPr>
          <w:spacing w:val="-2"/>
          <w:sz w:val="24"/>
        </w:rPr>
        <w:t>PH=6.0</w:t>
      </w:r>
      <w:r>
        <w:rPr>
          <w:rFonts w:ascii="宋体" w:eastAsia="宋体" w:hint="eastAsia"/>
        </w:rPr>
        <w:t>）</w:t>
      </w:r>
      <w:r>
        <w:t>/</w:t>
      </w:r>
      <w:r>
        <w:t>EDTA</w:t>
      </w:r>
      <w:r/>
      <w:r>
        <w:rPr>
          <w:rFonts w:ascii="宋体" w:eastAsia="宋体" w:hint="eastAsia"/>
        </w:rPr>
        <w:t>修复液</w:t>
      </w:r>
      <w:r>
        <w:rPr>
          <w:rFonts w:ascii="宋体" w:eastAsia="宋体" w:hint="eastAsia"/>
        </w:rPr>
        <w:t>（</w:t>
      </w:r>
      <w:r>
        <w:rPr>
          <w:spacing w:val="-2"/>
          <w:sz w:val="24"/>
        </w:rPr>
        <w:t>PH=8.0</w:t>
      </w:r>
      <w:r>
        <w:rPr>
          <w:rFonts w:ascii="宋体" w:eastAsia="宋体" w:hint="eastAsia"/>
        </w:rPr>
        <w:t>）</w:t>
      </w:r>
      <w:r>
        <w:rPr>
          <w:rFonts w:ascii="宋体" w:eastAsia="宋体" w:hint="eastAsia"/>
        </w:rPr>
        <w:t>修复</w:t>
      </w:r>
      <w:r>
        <w:rPr>
          <w:rFonts w:ascii="宋体" w:eastAsia="宋体" w:hint="eastAsia"/>
        </w:rPr>
        <w:t>（</w:t>
      </w:r>
      <w:r>
        <w:rPr>
          <w:rFonts w:ascii="宋体" w:eastAsia="宋体" w:hint="eastAsia"/>
        </w:rPr>
        <w:t>修复条件：高温高压</w:t>
      </w:r>
      <w:r>
        <w:t>10-15</w:t>
      </w:r>
    </w:p>
    <w:p w:rsidR="0018722C">
      <w:pPr>
        <w:topLinePunct/>
      </w:pPr>
      <w:r>
        <w:t>分钟</w:t>
      </w:r>
      <w:r>
        <w:rPr>
          <w:rFonts w:ascii="Times New Roman" w:eastAsia="Times New Roman"/>
        </w:rPr>
        <w:t>/</w:t>
      </w:r>
      <w:r>
        <w:t>煮沸加热</w:t>
      </w:r>
      <w:r>
        <w:rPr>
          <w:rFonts w:ascii="Times New Roman" w:eastAsia="Times New Roman"/>
        </w:rPr>
        <w:t>10-15</w:t>
      </w:r>
      <w:r>
        <w:t>分钟</w:t>
      </w:r>
      <w:r>
        <w:t>）</w:t>
      </w:r>
      <w: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待修复液冷至室温，</w:t>
      </w:r>
      <w:r>
        <w:t>PBS</w:t>
      </w:r>
      <w:r/>
      <w:r w:rsidR="001852F3">
        <w:t xml:space="preserve"> </w:t>
      </w:r>
      <w:r>
        <w:rPr>
          <w:rFonts w:ascii="宋体" w:hAnsi="宋体" w:eastAsia="宋体" w:hint="eastAsia"/>
        </w:rPr>
        <w:t>（</w:t>
      </w:r>
      <w:r>
        <w:rPr>
          <w:sz w:val="24"/>
        </w:rPr>
        <w:t>PH=7.2-7.4</w:t>
      </w:r>
      <w:r>
        <w:rPr>
          <w:rFonts w:ascii="宋体" w:hAnsi="宋体" w:eastAsia="宋体" w:hint="eastAsia"/>
        </w:rPr>
        <w:t>）</w:t>
      </w:r>
      <w:r>
        <w:rPr>
          <w:rFonts w:ascii="宋体" w:hAnsi="宋体" w:eastAsia="宋体" w:hint="eastAsia"/>
        </w:rPr>
        <w:t>浸洗，</w:t>
      </w:r>
      <w:r>
        <w:t>5</w:t>
      </w:r>
      <w:r/>
      <w:r>
        <w:rPr>
          <w:rFonts w:ascii="宋体" w:hAnsi="宋体" w:eastAsia="宋体" w:hint="eastAsia"/>
        </w:rPr>
        <w:t>分钟</w:t>
      </w:r>
      <w:r>
        <w:t>×3</w:t>
      </w:r>
      <w:r/>
      <w:r>
        <w:rPr>
          <w:rFonts w:ascii="宋体" w:hAnsi="宋体" w:eastAsia="宋体" w:hint="eastAsia"/>
        </w:rPr>
        <w:t>次；</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3</w:t>
      </w:r>
      <w:r>
        <w:t>％</w:t>
      </w:r>
      <w:r>
        <w:rPr>
          <w:rFonts w:ascii="Times New Roman" w:hAnsi="Times New Roman" w:eastAsia="Times New Roman"/>
        </w:rPr>
        <w:t>H2O2-</w:t>
      </w:r>
      <w:r>
        <w:t>甲醇溶液中</w:t>
      </w:r>
      <w:r>
        <w:rPr>
          <w:rFonts w:ascii="Times New Roman" w:hAnsi="Times New Roman" w:eastAsia="Times New Roman"/>
        </w:rPr>
        <w:t>30</w:t>
      </w:r>
      <w:r>
        <w:t>分钟</w:t>
      </w:r>
      <w:r>
        <w:t>（</w:t>
      </w:r>
      <w:r>
        <w:rPr>
          <w:rFonts w:ascii="Times New Roman" w:hAnsi="Times New Roman" w:eastAsia="Times New Roman"/>
        </w:rPr>
        <w:t>37</w:t>
      </w:r>
      <w:r>
        <w:t>℃恒温箱</w:t>
      </w:r>
      <w:r>
        <w:t>）</w:t>
      </w:r>
      <w: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PBS</w:t>
      </w:r>
      <w:r>
        <w:t>（</w:t>
      </w:r>
      <w:r>
        <w:rPr>
          <w:rFonts w:ascii="Times New Roman" w:hAnsi="Times New Roman" w:eastAsia="Times New Roman"/>
        </w:rPr>
        <w:t>PH=7.2-7.4</w:t>
      </w:r>
      <w:r>
        <w:t>）</w:t>
      </w:r>
      <w:r>
        <w:t>浸洗，</w:t>
      </w:r>
      <w:r>
        <w:rPr>
          <w:rFonts w:ascii="Times New Roman" w:hAnsi="Times New Roman" w:eastAsia="Times New Roman"/>
        </w:rPr>
        <w:t>5</w:t>
      </w:r>
      <w:r>
        <w:t>分钟</w:t>
      </w:r>
      <w:r>
        <w:rPr>
          <w:rFonts w:ascii="Times New Roman" w:hAnsi="Times New Roman" w:eastAsia="Times New Roman"/>
        </w:rPr>
        <w:t>×3</w:t>
      </w:r>
      <w:r>
        <w:t>次；</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Fonts w:ascii="Times New Roman" w:hAnsi="Times New Roman" w:eastAsia="Times New Roman"/>
        </w:rPr>
        <w:t>）</w:t>
      </w:r>
      <w:r>
        <w:t>一抗孵育</w:t>
      </w:r>
      <w:r>
        <w:t>（</w:t>
      </w:r>
      <w:r>
        <w:rPr>
          <w:rFonts w:ascii="Times New Roman" w:hAnsi="Times New Roman" w:eastAsia="Times New Roman"/>
        </w:rPr>
        <w:t>PBS</w:t>
      </w:r>
      <w:r>
        <w:rPr>
          <w:rFonts w:ascii="Times New Roman" w:hAnsi="Times New Roman" w:eastAsia="Times New Roman"/>
        </w:rPr>
        <w:t>/</w:t>
      </w:r>
      <w:r>
        <w:t>抗体稀释液配置，一般</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100</w:t>
      </w:r>
      <w:r>
        <w:t>）</w:t>
      </w:r>
      <w:r>
        <w:t>，</w:t>
      </w:r>
      <w:r>
        <w:rPr>
          <w:rFonts w:ascii="Times New Roman" w:hAnsi="Times New Roman" w:eastAsia="Times New Roman"/>
        </w:rPr>
        <w:t>4</w:t>
      </w:r>
      <w:r>
        <w:t>℃过夜</w:t>
      </w:r>
      <w:r>
        <w:rPr>
          <w:rFonts w:ascii="Times New Roman" w:hAnsi="Times New Roman" w:eastAsia="Times New Roman"/>
        </w:rPr>
        <w:t>/</w:t>
      </w:r>
      <w:r>
        <w:t>室温</w:t>
      </w:r>
      <w:r>
        <w:rPr>
          <w:rFonts w:ascii="Times New Roman" w:hAnsi="Times New Roman" w:eastAsia="Times New Roman"/>
        </w:rPr>
        <w:t>4-6</w:t>
      </w:r>
      <w:r>
        <w:t>小时；</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PBS</w:t>
      </w:r>
      <w:r>
        <w:t>（</w:t>
      </w:r>
      <w:r>
        <w:rPr>
          <w:rFonts w:ascii="Times New Roman" w:hAnsi="Times New Roman" w:eastAsia="Times New Roman"/>
        </w:rPr>
        <w:t>PH=7.2-7.4</w:t>
      </w:r>
      <w:r>
        <w:t>）</w:t>
      </w:r>
      <w:r>
        <w:t>浸洗，</w:t>
      </w:r>
      <w:r>
        <w:rPr>
          <w:rFonts w:ascii="Times New Roman" w:hAnsi="Times New Roman" w:eastAsia="Times New Roman"/>
        </w:rPr>
        <w:t>10</w:t>
      </w:r>
      <w:r>
        <w:t>分钟</w:t>
      </w:r>
      <w:r>
        <w:rPr>
          <w:rFonts w:ascii="Times New Roman" w:hAnsi="Times New Roman" w:eastAsia="Times New Roman"/>
        </w:rPr>
        <w:t>×3</w:t>
      </w:r>
      <w:r>
        <w:t>次；</w:t>
      </w:r>
    </w:p>
    <w:p w:rsidR="0018722C">
      <w:pPr>
        <w:topLinePunct/>
      </w:pPr>
      <w:r>
        <w:rPr>
          <w:rFonts w:ascii="Times New Roman" w:eastAsia="Times New Roman"/>
          <w:rFonts w:ascii="Times New Roman" w:eastAsia="Times New Roman"/>
        </w:rPr>
        <w:t>（</w:t>
      </w:r>
      <w:r>
        <w:rPr>
          <w:rFonts w:ascii="Times New Roman" w:eastAsia="Times New Roman"/>
        </w:rPr>
        <w:t xml:space="preserve">9</w:t>
      </w:r>
      <w:r>
        <w:rPr>
          <w:rFonts w:ascii="Times New Roman" w:eastAsia="Times New Roman"/>
          <w:rFonts w:ascii="Times New Roman" w:eastAsia="Times New Roman"/>
        </w:rPr>
        <w:t>）</w:t>
      </w:r>
      <w:r>
        <w:t>二抗孵育</w:t>
      </w:r>
      <w:r>
        <w:t>（</w:t>
      </w:r>
      <w:r>
        <w:rPr>
          <w:rFonts w:ascii="Times New Roman" w:eastAsia="Times New Roman"/>
        </w:rPr>
        <w:t>PBS</w:t>
      </w:r>
      <w:r>
        <w:rPr>
          <w:rFonts w:ascii="Times New Roman" w:eastAsia="Times New Roman"/>
        </w:rPr>
        <w:t>/</w:t>
      </w:r>
      <w:r>
        <w:t>抗体稀释液配置，一般</w:t>
      </w:r>
      <w:r>
        <w:rPr>
          <w:rFonts w:ascii="Times New Roman" w:eastAsia="Times New Roman"/>
        </w:rPr>
        <w:t>1</w:t>
      </w:r>
      <w:r>
        <w:rPr>
          <w:rFonts w:ascii="Times New Roman" w:eastAsia="Times New Roman"/>
        </w:rPr>
        <w:t xml:space="preserve">: </w:t>
      </w:r>
      <w:r>
        <w:rPr>
          <w:rFonts w:ascii="Times New Roman" w:eastAsia="Times New Roman"/>
        </w:rPr>
        <w:t>150</w:t>
      </w:r>
      <w:r>
        <w:t>）</w:t>
      </w:r>
      <w:r>
        <w:t>，室温放置</w:t>
      </w:r>
      <w:r>
        <w:rPr>
          <w:rFonts w:ascii="Times New Roman" w:eastAsia="Times New Roman"/>
        </w:rPr>
        <w:t>,1-2</w:t>
      </w:r>
      <w:r>
        <w:t>小时；</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Fonts w:ascii="Times New Roman" w:hAnsi="Times New Roman" w:eastAsia="Times New Roman"/>
        </w:rPr>
        <w:t>）</w:t>
      </w:r>
      <w:r w:rsidR="001852F3">
        <w:t>PBS</w:t>
      </w:r>
      <w:r>
        <w:t>（</w:t>
      </w:r>
      <w:r>
        <w:rPr>
          <w:rFonts w:ascii="Times New Roman" w:hAnsi="Times New Roman" w:eastAsia="Times New Roman"/>
        </w:rPr>
        <w:t>PH=7.2-7.4</w:t>
      </w:r>
      <w:r>
        <w:t>）</w:t>
      </w:r>
      <w:r>
        <w:t>浸洗，</w:t>
      </w:r>
      <w:r>
        <w:rPr>
          <w:rFonts w:ascii="Times New Roman" w:hAnsi="Times New Roman" w:eastAsia="Times New Roman"/>
        </w:rPr>
        <w:t>10</w:t>
      </w:r>
      <w:r>
        <w:t>分钟</w:t>
      </w:r>
      <w:r>
        <w:rPr>
          <w:rFonts w:ascii="Times New Roman" w:hAnsi="Times New Roman" w:eastAsia="Times New Roman"/>
        </w:rPr>
        <w:t>×3</w:t>
      </w:r>
      <w:r>
        <w:t>次；</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 xml:space="preserve"> </w:t>
      </w:r>
      <w:r>
        <w:t>DAB</w:t>
      </w:r>
      <w:r/>
      <w:r>
        <w:rPr>
          <w:rFonts w:ascii="宋体" w:eastAsia="宋体" w:hint="eastAsia"/>
        </w:rPr>
        <w:t>显色</w:t>
      </w:r>
      <w:r>
        <w:rPr>
          <w:rFonts w:ascii="宋体" w:eastAsia="宋体" w:hint="eastAsia"/>
        </w:rPr>
        <w:t>（</w:t>
      </w:r>
      <w:r>
        <w:rPr>
          <w:spacing w:val="-3"/>
          <w:sz w:val="24"/>
        </w:rPr>
        <w:t>1:9</w:t>
      </w:r>
      <w:r>
        <w:rPr>
          <w:spacing w:val="22"/>
          <w:sz w:val="24"/>
        </w:rPr>
        <w:t> </w:t>
      </w:r>
      <w:r>
        <w:rPr>
          <w:spacing w:val="-2"/>
          <w:sz w:val="24"/>
        </w:rPr>
        <w:t>Thermo</w:t>
      </w:r>
      <w:r>
        <w:rPr>
          <w:rFonts w:ascii="宋体" w:eastAsia="宋体" w:hint="eastAsia"/>
        </w:rPr>
        <w:t>）</w:t>
      </w:r>
      <w:r>
        <w:t>1-3</w:t>
      </w:r>
      <w:r/>
      <w:r>
        <w:rPr>
          <w:rFonts w:ascii="宋体" w:eastAsia="宋体" w:hint="eastAsia"/>
        </w:rPr>
        <w:t>分钟，自来水冲洗；</w:t>
      </w:r>
    </w:p>
    <w:p w:rsidR="0018722C">
      <w:pPr>
        <w:pStyle w:val="cw21"/>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苏木素复染</w:t>
      </w:r>
      <w:r>
        <w:t>30</w:t>
      </w:r>
      <w:r>
        <w:rPr>
          <w:rFonts w:ascii="宋体" w:eastAsia="宋体" w:hint="eastAsia"/>
        </w:rPr>
        <w:t>秒，自来水冲洗返蓝</w:t>
      </w:r>
      <w:r>
        <w:t>1-2</w:t>
      </w:r>
      <w:r>
        <w:rPr>
          <w:rFonts w:ascii="宋体" w:eastAsia="宋体" w:hint="eastAsia"/>
        </w:rPr>
        <w:t>小时；</w:t>
      </w:r>
    </w:p>
    <w:p w:rsidR="0018722C">
      <w:pPr>
        <w:topLinePunct/>
      </w:pPr>
      <w:r>
        <w:rPr>
          <w:rFonts w:ascii="Times New Roman" w:eastAsia="Times New Roman"/>
          <w:rFonts w:ascii="Times New Roman" w:eastAsia="Times New Roman"/>
        </w:rPr>
        <w:t>（</w:t>
      </w:r>
      <w:r>
        <w:rPr>
          <w:rFonts w:ascii="Times New Roman" w:eastAsia="Times New Roman"/>
        </w:rPr>
        <w:t xml:space="preserve">13</w:t>
      </w:r>
      <w:r>
        <w:rPr>
          <w:rFonts w:ascii="Times New Roman" w:eastAsia="Times New Roman"/>
          <w:rFonts w:ascii="Times New Roman" w:eastAsia="Times New Roman"/>
        </w:rPr>
        <w:t>）</w:t>
      </w:r>
      <w:r>
        <w:t>脱水</w:t>
      </w:r>
      <w:r>
        <w:t>（</w:t>
      </w:r>
      <w:r>
        <w:rPr>
          <w:spacing w:val="-10"/>
        </w:rPr>
        <w:t>每缸</w:t>
      </w:r>
      <w:r>
        <w:rPr>
          <w:rFonts w:ascii="Times New Roman" w:eastAsia="Times New Roman"/>
        </w:rPr>
        <w:t>20</w:t>
      </w:r>
      <w:r>
        <w:t>秒</w:t>
      </w:r>
      <w:r>
        <w:t>）</w:t>
      </w:r>
      <w:r>
        <w:t>：</w:t>
      </w:r>
      <w:r>
        <w:rPr>
          <w:rFonts w:ascii="Times New Roman" w:eastAsia="Times New Roman"/>
        </w:rPr>
        <w:t>75</w:t>
      </w:r>
      <w:r>
        <w:t>％乙醇－</w:t>
      </w:r>
      <w:r>
        <w:rPr>
          <w:rFonts w:ascii="Times New Roman" w:eastAsia="Times New Roman"/>
        </w:rPr>
        <w:t>85</w:t>
      </w:r>
      <w:r>
        <w:t>％乙醇－</w:t>
      </w:r>
      <w:r>
        <w:rPr>
          <w:rFonts w:ascii="Times New Roman" w:eastAsia="Times New Roman"/>
        </w:rPr>
        <w:t>90</w:t>
      </w:r>
      <w:r>
        <w:t>％乙醇－</w:t>
      </w:r>
      <w:r>
        <w:rPr>
          <w:rFonts w:ascii="Times New Roman" w:eastAsia="Times New Roman"/>
        </w:rPr>
        <w:t>95</w:t>
      </w:r>
      <w:r>
        <w:t>％乙醇</w:t>
      </w:r>
      <w:r>
        <w:rPr>
          <w:rFonts w:ascii="Times New Roman" w:eastAsia="Times New Roman"/>
        </w:rPr>
        <w:t>-</w:t>
      </w:r>
      <w:r>
        <w:t>无水乙醇</w:t>
      </w:r>
    </w:p>
    <w:p w:rsidR="0018722C">
      <w:pPr>
        <w:topLinePunct/>
      </w:pPr>
      <w:r>
        <w:rPr>
          <w:rFonts w:ascii="Times New Roman" w:eastAsia="Times New Roman"/>
        </w:rPr>
        <w:t>1-</w:t>
      </w:r>
      <w:r>
        <w:t>无水乙醇</w:t>
      </w:r>
      <w:r>
        <w:rPr>
          <w:rFonts w:ascii="Times New Roman" w:eastAsia="Times New Roman"/>
        </w:rPr>
        <w:t>2-</w:t>
      </w:r>
      <w:r>
        <w:t>二甲苯</w:t>
      </w:r>
      <w:r>
        <w:rPr>
          <w:rFonts w:ascii="Times New Roman" w:eastAsia="Times New Roman"/>
        </w:rPr>
        <w:t>1-</w:t>
      </w:r>
      <w:r>
        <w:t>二甲苯</w:t>
      </w:r>
      <w:r>
        <w:rPr>
          <w:rFonts w:ascii="Times New Roman" w:eastAsia="Times New Roman"/>
        </w:rPr>
        <w:t>2</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14</w:t>
      </w:r>
      <w:r>
        <w:rPr>
          <w:rFonts w:ascii="Times New Roman" w:eastAsia="Times New Roman"/>
          <w:rFonts w:ascii="Times New Roman" w:eastAsia="Times New Roman"/>
        </w:rPr>
        <w:t>）</w:t>
      </w:r>
      <w:r>
        <w:t>风干，封片剂封片。</w:t>
      </w:r>
    </w:p>
    <w:p w:rsidR="0018722C">
      <w:pPr>
        <w:pStyle w:val="Heading2"/>
        <w:topLinePunct/>
        <w:ind w:left="171" w:hangingChars="171" w:hanging="171"/>
      </w:pPr>
      <w:bookmarkStart w:id="971095" w:name="_Toc686971095"/>
      <w:bookmarkStart w:name="_bookmark17" w:id="41"/>
      <w:bookmarkEnd w:id="41"/>
      <w:r>
        <w:t>2.8</w:t>
      </w:r>
      <w:r>
        <w:t xml:space="preserve"> </w:t>
      </w:r>
      <w:bookmarkStart w:name="_bookmark17" w:id="42"/>
      <w:bookmarkEnd w:id="42"/>
      <w:r>
        <w:t>免疫荧光步骤</w:t>
      </w:r>
      <w:r>
        <w:t>（</w:t>
      </w:r>
      <w:r>
        <w:t xml:space="preserve">石蜡切片</w:t>
      </w:r>
      <w:r>
        <w:t>）</w:t>
      </w:r>
      <w:bookmarkEnd w:id="971095"/>
    </w:p>
    <w:p w:rsidR="0018722C">
      <w:pPr>
        <w:topLinePunct/>
      </w:pPr>
      <w:r>
        <w:t>与免疫组化方法相似，但略有差异：</w:t>
      </w:r>
    </w:p>
    <w:p w:rsidR="0018722C">
      <w:pPr>
        <w:topLinePunct/>
      </w:pPr>
      <w:r>
        <w:t>没有</w:t>
      </w:r>
      <w:r>
        <w:rPr>
          <w:rFonts w:ascii="Times New Roman" w:hAnsi="Times New Roman" w:eastAsia="宋体"/>
        </w:rPr>
        <w:t>“3</w:t>
      </w:r>
      <w:r>
        <w:t>％</w:t>
      </w:r>
      <w:r>
        <w:rPr>
          <w:rFonts w:ascii="Times New Roman" w:hAnsi="Times New Roman" w:eastAsia="宋体"/>
        </w:rPr>
        <w:t>H2O2-</w:t>
      </w:r>
      <w:r>
        <w:t>甲醇溶液中</w:t>
      </w:r>
      <w:r>
        <w:rPr>
          <w:rFonts w:ascii="Times New Roman" w:hAnsi="Times New Roman" w:eastAsia="宋体"/>
        </w:rPr>
        <w:t>30</w:t>
      </w:r>
      <w:r>
        <w:t>分钟</w:t>
      </w:r>
      <w:r>
        <w:t>（</w:t>
      </w:r>
      <w:r>
        <w:rPr>
          <w:rFonts w:ascii="Times New Roman" w:hAnsi="Times New Roman" w:eastAsia="宋体"/>
        </w:rPr>
        <w:t>37</w:t>
      </w:r>
      <w:r>
        <w:t>℃恒温箱</w:t>
      </w:r>
      <w:r>
        <w:t>）</w:t>
      </w:r>
      <w:r>
        <w:t>一步；从</w:t>
      </w:r>
      <w:r>
        <w:rPr>
          <w:rFonts w:ascii="Times New Roman" w:hAnsi="Times New Roman" w:eastAsia="宋体"/>
        </w:rPr>
        <w:t>DAB</w:t>
      </w:r>
      <w:r>
        <w:t>显色开始的步骤</w:t>
      </w:r>
      <w:r>
        <w:t>改为：</w:t>
      </w:r>
      <w:r>
        <w:rPr>
          <w:rFonts w:ascii="Times New Roman" w:hAnsi="Times New Roman" w:eastAsia="宋体"/>
        </w:rPr>
        <w:t>DAPI</w:t>
      </w:r>
      <w:r>
        <w:t>染色</w:t>
      </w:r>
      <w:r>
        <w:rPr>
          <w:rFonts w:ascii="Times New Roman" w:hAnsi="Times New Roman" w:eastAsia="宋体"/>
        </w:rPr>
        <w:t>8-10</w:t>
      </w:r>
      <w:r>
        <w:t>分钟，</w:t>
      </w:r>
      <w:r>
        <w:rPr>
          <w:rFonts w:ascii="Times New Roman" w:hAnsi="Times New Roman" w:eastAsia="宋体"/>
        </w:rPr>
        <w:t>PBS</w:t>
      </w:r>
      <w:r>
        <w:t>（</w:t>
      </w:r>
      <w:r>
        <w:rPr>
          <w:rFonts w:ascii="Times New Roman" w:hAnsi="Times New Roman" w:eastAsia="宋体"/>
        </w:rPr>
        <w:t>PH=7.2-7.4</w:t>
      </w:r>
      <w:r>
        <w:t>）</w:t>
      </w:r>
      <w:r>
        <w:t>浸洗，</w:t>
      </w:r>
      <w:r>
        <w:rPr>
          <w:rFonts w:ascii="Times New Roman" w:hAnsi="Times New Roman" w:eastAsia="宋体"/>
        </w:rPr>
        <w:t>10</w:t>
      </w:r>
      <w:r>
        <w:t>分钟每次，共</w:t>
      </w:r>
      <w:r>
        <w:rPr>
          <w:rFonts w:ascii="Times New Roman" w:hAnsi="Times New Roman" w:eastAsia="宋体"/>
        </w:rPr>
        <w:t>3</w:t>
      </w:r>
      <w:r>
        <w:t>次，风</w:t>
      </w:r>
      <w:r>
        <w:t>干，防淬灭荧光封片剂封片，</w:t>
      </w:r>
      <w:r>
        <w:rPr>
          <w:rFonts w:ascii="Times New Roman" w:hAnsi="Times New Roman" w:eastAsia="宋体"/>
        </w:rPr>
        <w:t>4</w:t>
      </w:r>
      <w:r>
        <w:t>℃储存拍照即可。</w:t>
      </w:r>
    </w:p>
    <w:p w:rsidR="0018722C">
      <w:pPr>
        <w:pStyle w:val="Heading2"/>
        <w:topLinePunct/>
        <w:ind w:left="171" w:hangingChars="171" w:hanging="171"/>
      </w:pPr>
      <w:bookmarkStart w:id="971096" w:name="_Toc686971096"/>
      <w:bookmarkStart w:name="_bookmark18" w:id="43"/>
      <w:bookmarkEnd w:id="43"/>
      <w:r>
        <w:t>2.9</w:t>
      </w:r>
      <w:r>
        <w:t xml:space="preserve"> </w:t>
      </w:r>
      <w:bookmarkStart w:name="_bookmark18" w:id="44"/>
      <w:bookmarkEnd w:id="44"/>
      <w:r>
        <w:t>总</w:t>
      </w:r>
      <w:r>
        <w:t>RNA</w:t>
      </w:r>
      <w:r/>
      <w:r w:rsidR="001852F3">
        <w:t xml:space="preserve">抽提与</w:t>
      </w:r>
      <w:r>
        <w:t>PCR</w:t>
      </w:r>
      <w:bookmarkEnd w:id="971096"/>
    </w:p>
    <w:p w:rsidR="0018722C">
      <w:pPr>
        <w:pStyle w:val="Heading3"/>
        <w:topLinePunct/>
        <w:ind w:left="200" w:hangingChars="200" w:hanging="200"/>
      </w:pPr>
      <w:bookmarkStart w:id="971097" w:name="_Toc686971097"/>
      <w:r>
        <w:t>2.9.1</w:t>
      </w:r>
      <w:r>
        <w:t xml:space="preserve"> </w:t>
      </w:r>
      <w:r>
        <w:t>总</w:t>
      </w:r>
      <w:r>
        <w:t>RNA</w:t>
      </w:r>
      <w:r/>
      <w:r w:rsidR="001852F3">
        <w:t xml:space="preserve">抽提</w:t>
      </w:r>
      <w:bookmarkEnd w:id="971097"/>
    </w:p>
    <w:p w:rsidR="0018722C">
      <w:pPr>
        <w:pStyle w:val="cw21"/>
        <w:topLinePunct/>
      </w:pPr>
      <w:r>
        <w:t>(</w:t>
      </w:r>
      <w:r>
        <w:t xml:space="preserve">1</w:t>
      </w:r>
      <w:r>
        <w:t>)</w:t>
      </w:r>
      <w:r>
        <w:rPr>
          <w:rFonts w:ascii="宋体" w:eastAsia="宋体" w:hint="eastAsia"/>
        </w:rPr>
        <w:t>取新鲜小鼠组织置于研钵，迅速放入液氮中研磨成粉，加入</w:t>
      </w:r>
      <w:r>
        <w:t>500ul</w:t>
      </w:r>
      <w:r/>
      <w:r>
        <w:rPr>
          <w:rFonts w:ascii="宋体" w:eastAsia="宋体" w:hint="eastAsia"/>
        </w:rPr>
        <w:t>左右的</w:t>
      </w:r>
      <w:r>
        <w:t>Trizol</w:t>
      </w:r>
    </w:p>
    <w:p w:rsidR="0018722C">
      <w:pPr>
        <w:topLinePunct/>
      </w:pPr>
      <w:r>
        <w:t>继续研磨成液状；</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将液体转入放有</w:t>
      </w:r>
      <w:r>
        <w:t>1</w:t>
      </w:r>
      <w:r>
        <w:t>.</w:t>
      </w:r>
      <w:r>
        <w:t>5ml</w:t>
      </w:r>
      <w:r>
        <w:t> </w:t>
      </w:r>
      <w:r>
        <w:t>EP</w:t>
      </w:r>
      <w:r/>
      <w:r>
        <w:rPr>
          <w:rFonts w:ascii="宋体" w:eastAsia="宋体" w:hint="eastAsia"/>
        </w:rPr>
        <w:t>管中震荡混匀，室温静置</w:t>
      </w:r>
      <w:r>
        <w:t>5</w:t>
      </w:r>
      <w:r>
        <w:rPr>
          <w:rFonts w:asci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加入</w:t>
      </w:r>
      <w:r>
        <w:t>200ul</w:t>
      </w:r>
      <w:r/>
      <w:r>
        <w:rPr>
          <w:rFonts w:ascii="宋体" w:hAnsi="宋体" w:eastAsia="宋体" w:hint="eastAsia"/>
        </w:rPr>
        <w:t>氯仿，剧烈震荡</w:t>
      </w:r>
      <w:r>
        <w:t>15</w:t>
      </w:r>
      <w:r/>
      <w:r>
        <w:rPr>
          <w:rFonts w:ascii="宋体" w:hAnsi="宋体" w:eastAsia="宋体" w:hint="eastAsia"/>
        </w:rPr>
        <w:t>秒，室温静置</w:t>
      </w:r>
      <w:r>
        <w:t>3</w:t>
      </w:r>
      <w:r/>
      <w:r>
        <w:rPr>
          <w:rFonts w:ascii="宋体" w:hAnsi="宋体" w:eastAsia="宋体" w:hint="eastAsia"/>
        </w:rPr>
        <w:t>分钟，</w:t>
      </w:r>
      <w:r>
        <w:t>4</w:t>
      </w:r>
      <w:r>
        <w:rPr>
          <w:rFonts w:ascii="宋体" w:hAnsi="宋体" w:eastAsia="宋体" w:hint="eastAsia"/>
        </w:rPr>
        <w:t>℃，</w:t>
      </w:r>
      <w:r>
        <w:t>12000g</w:t>
      </w:r>
      <w:r>
        <w:rPr>
          <w:rFonts w:ascii="宋体" w:hAnsi="宋体" w:eastAsia="宋体" w:hint="eastAsia"/>
        </w:rPr>
        <w:t>，离心</w:t>
      </w:r>
      <w:r>
        <w:t>15</w:t>
      </w:r>
      <w:r/>
      <w:r>
        <w:rPr>
          <w:rFonts w:ascii="宋体" w:hAns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取上清</w:t>
      </w:r>
      <w:r>
        <w:rPr>
          <w:spacing w:val="-2"/>
        </w:rPr>
        <w:t>（</w:t>
      </w:r>
      <w:r>
        <w:rPr>
          <w:rFonts w:ascii="宋体" w:hAnsi="宋体" w:eastAsia="宋体" w:hint="eastAsia"/>
          <w:spacing w:val="-16"/>
          <w:sz w:val="24"/>
        </w:rPr>
        <w:t>约</w:t>
      </w:r>
      <w:r>
        <w:rPr>
          <w:sz w:val="24"/>
        </w:rPr>
        <w:t>300ul</w:t>
      </w:r>
      <w:r>
        <w:t>）</w:t>
      </w:r>
      <w:r>
        <w:rPr>
          <w:rFonts w:ascii="宋体" w:hAnsi="宋体" w:eastAsia="宋体" w:hint="eastAsia"/>
        </w:rPr>
        <w:t>移至新的</w:t>
      </w:r>
      <w:r>
        <w:t>1</w:t>
      </w:r>
      <w:r>
        <w:t>.</w:t>
      </w:r>
      <w:r>
        <w:t>5ml</w:t>
      </w:r>
      <w:r>
        <w:t> </w:t>
      </w:r>
      <w:r>
        <w:t>EP</w:t>
      </w:r>
      <w:r/>
      <w:r>
        <w:rPr>
          <w:rFonts w:ascii="宋体" w:hAnsi="宋体" w:eastAsia="宋体" w:hint="eastAsia"/>
        </w:rPr>
        <w:t>管，加入等体积异丙醇，轻柔混匀，室温静</w:t>
      </w:r>
      <w:r>
        <w:rPr>
          <w:rFonts w:ascii="宋体" w:hAnsi="宋体" w:eastAsia="宋体" w:hint="eastAsia"/>
        </w:rPr>
        <w:t>置</w:t>
      </w:r>
      <w:r>
        <w:t>10</w:t>
      </w:r>
      <w:r/>
      <w:r>
        <w:rPr>
          <w:rFonts w:ascii="宋体" w:hAnsi="宋体" w:eastAsia="宋体" w:hint="eastAsia"/>
        </w:rPr>
        <w:t>分钟</w:t>
      </w:r>
      <w:r>
        <w:rPr>
          <w:spacing w:val="-1"/>
          <w:rFonts w:hint="eastAsia"/>
        </w:rPr>
        <w:t>，</w:t>
      </w:r>
      <w:r>
        <w:t>4°C</w:t>
      </w:r>
      <w:r/>
      <w:r>
        <w:rPr>
          <w:rFonts w:ascii="宋体" w:hAnsi="宋体" w:eastAsia="宋体" w:hint="eastAsia"/>
        </w:rPr>
        <w:t>，</w:t>
      </w:r>
      <w:r>
        <w:t>12000g</w:t>
      </w:r>
      <w:r>
        <w:rPr>
          <w:rFonts w:ascii="宋体" w:hAnsi="宋体" w:eastAsia="宋体" w:hint="eastAsia"/>
        </w:rPr>
        <w:t>，离心</w:t>
      </w:r>
      <w:r>
        <w:t>10</w:t>
      </w:r>
      <w:r/>
      <w:r>
        <w:rPr>
          <w:rFonts w:ascii="宋体" w:hAnsi="宋体" w:eastAsia="宋体" w:hint="eastAsia"/>
        </w:rPr>
        <w:t>分钟；</w:t>
      </w:r>
    </w:p>
    <w:p w:rsidR="0018722C">
      <w:pPr>
        <w:pStyle w:val="cw21"/>
        <w:topLinePunct/>
      </w:pPr>
      <w:r>
        <w:t>(</w:t>
      </w:r>
      <w:r>
        <w:t xml:space="preserve">5</w:t>
      </w:r>
      <w:r>
        <w:t>)</w:t>
      </w:r>
      <w:r>
        <w:rPr>
          <w:rFonts w:ascii="宋体" w:hAnsi="宋体" w:eastAsia="宋体" w:hint="eastAsia"/>
        </w:rPr>
        <w:t>小心弃上清</w:t>
      </w:r>
      <w:r>
        <w:rPr>
          <w:rFonts w:ascii="宋体" w:hAnsi="宋体" w:eastAsia="宋体" w:hint="eastAsia"/>
        </w:rPr>
        <w:t>（</w:t>
      </w:r>
      <w:r>
        <w:rPr>
          <w:rFonts w:ascii="宋体" w:hAnsi="宋体" w:eastAsia="宋体" w:hint="eastAsia"/>
          <w:spacing w:val="-16"/>
          <w:sz w:val="24"/>
        </w:rPr>
        <w:t>若</w:t>
      </w:r>
      <w:r>
        <w:rPr>
          <w:spacing w:val="-1"/>
          <w:sz w:val="24"/>
        </w:rPr>
        <w:t>RNA</w:t>
      </w:r>
      <w:r>
        <w:rPr>
          <w:rFonts w:ascii="宋体" w:hAnsi="宋体" w:eastAsia="宋体" w:hint="eastAsia"/>
          <w:spacing w:val="-4"/>
          <w:sz w:val="24"/>
        </w:rPr>
        <w:t>量多可见白色沉淀于</w:t>
      </w:r>
      <w:r>
        <w:rPr>
          <w:spacing w:val="-3"/>
          <w:sz w:val="24"/>
        </w:rPr>
        <w:t>EP</w:t>
      </w:r>
      <w:r>
        <w:rPr>
          <w:rFonts w:ascii="宋体" w:hAnsi="宋体" w:eastAsia="宋体" w:hint="eastAsia"/>
          <w:sz w:val="24"/>
        </w:rPr>
        <w:t>管底部</w:t>
      </w:r>
      <w:r>
        <w:rPr>
          <w:rFonts w:ascii="宋体" w:hAnsi="宋体" w:eastAsia="宋体" w:hint="eastAsia"/>
        </w:rPr>
        <w:t>）</w:t>
      </w:r>
      <w:r>
        <w:rPr>
          <w:rFonts w:ascii="宋体" w:hAnsi="宋体" w:eastAsia="宋体" w:hint="eastAsia"/>
        </w:rPr>
        <w:t xml:space="preserve">，避免沉淀完全干燥，</w:t>
      </w:r>
      <w:r>
        <w:rPr>
          <w:rFonts w:ascii="宋体" w:hAnsi="宋体" w:eastAsia="宋体" w:hint="eastAsia"/>
        </w:rPr>
        <w:t>加入</w:t>
      </w:r>
      <w:r>
        <w:t>1ml</w:t>
      </w:r>
      <w:r>
        <w:t> </w:t>
      </w:r>
      <w:r>
        <w:t>75%</w:t>
      </w:r>
      <w:r>
        <w:rPr>
          <w:rFonts w:ascii="宋体" w:hAnsi="宋体" w:eastAsia="宋体" w:hint="eastAsia"/>
        </w:rPr>
        <w:t>乙醇漂洗</w:t>
      </w:r>
      <w:r>
        <w:t>2</w:t>
      </w:r>
      <w:r/>
      <w:r>
        <w:rPr>
          <w:rFonts w:ascii="宋体" w:hAnsi="宋体" w:eastAsia="宋体" w:hint="eastAsia"/>
        </w:rPr>
        <w:t>次，</w:t>
      </w:r>
      <w:r>
        <w:t>4°C</w:t>
      </w:r>
      <w:r/>
      <w:r>
        <w:rPr>
          <w:rFonts w:ascii="宋体" w:hAnsi="宋体" w:eastAsia="宋体" w:hint="eastAsia"/>
        </w:rPr>
        <w:t>，</w:t>
      </w:r>
      <w:r>
        <w:t>7500g</w:t>
      </w:r>
      <w:r>
        <w:rPr>
          <w:rFonts w:ascii="宋体" w:hAnsi="宋体" w:eastAsia="宋体" w:hint="eastAsia"/>
        </w:rPr>
        <w:t>，</w:t>
      </w:r>
      <w:r>
        <w:t>5</w:t>
      </w:r>
      <w:r/>
      <w:r>
        <w:rPr>
          <w:rFonts w:ascii="宋体" w:hAnsi="宋体" w:eastAsia="宋体" w:hint="eastAsia"/>
        </w:rPr>
        <w:t>分钟</w:t>
      </w:r>
      <w:r>
        <w:rPr>
          <w:rFonts w:hint="eastAsia"/>
        </w:rPr>
        <w:t>；</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弃上清，</w:t>
      </w:r>
      <w:r>
        <w:t>EP</w:t>
      </w:r>
      <w:r>
        <w:rPr>
          <w:rFonts w:ascii="宋体" w:eastAsia="宋体" w:hint="eastAsia"/>
        </w:rPr>
        <w:t>管倒扣晾干，</w:t>
      </w:r>
      <w:r>
        <w:t>10</w:t>
      </w:r>
      <w:r/>
      <w:r>
        <w:rPr>
          <w:rFonts w:ascii="宋体" w:eastAsia="宋体" w:hint="eastAsia"/>
        </w:rPr>
        <w:t>分钟；</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加入</w:t>
      </w:r>
      <w:r>
        <w:t>20</w:t>
      </w:r>
      <w:r>
        <w:t> </w:t>
      </w:r>
      <w:r>
        <w:t>ul</w:t>
      </w:r>
      <w:r>
        <w:t> </w:t>
      </w:r>
      <w:r>
        <w:t>DEPC</w:t>
      </w:r>
      <w:r/>
      <w:r>
        <w:rPr>
          <w:rFonts w:ascii="宋体" w:hAnsi="宋体" w:eastAsia="宋体" w:hint="eastAsia"/>
        </w:rPr>
        <w:t>水溶解</w:t>
      </w:r>
      <w:r>
        <w:t>RNA</w:t>
      </w:r>
      <w:r>
        <w:rPr>
          <w:rFonts w:ascii="宋体" w:hAnsi="宋体" w:eastAsia="宋体" w:hint="eastAsia"/>
        </w:rPr>
        <w:t>，分装</w:t>
      </w:r>
      <w:r>
        <w:t>10ul</w:t>
      </w:r>
      <w:r>
        <w:t>/</w:t>
      </w:r>
      <w:r>
        <w:rPr>
          <w:rFonts w:ascii="宋体" w:hAnsi="宋体" w:eastAsia="宋体" w:hint="eastAsia"/>
        </w:rPr>
        <w:t>支</w:t>
      </w:r>
      <w:r>
        <w:t>,</w:t>
      </w:r>
      <w:r w:rsidR="004B696B">
        <w:t xml:space="preserve"> </w:t>
      </w:r>
      <w:r w:rsidR="004B696B">
        <w:t>-80</w:t>
      </w:r>
      <w:r>
        <w:rPr>
          <w:rFonts w:ascii="宋体" w:hAnsi="宋体" w:eastAsia="宋体" w:hint="eastAsia"/>
        </w:rPr>
        <w:t>℃保存。</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分光光度计测其</w:t>
      </w:r>
      <w:r>
        <w:t>OD</w:t>
      </w:r>
      <w:r/>
      <w:r>
        <w:rPr>
          <w:rFonts w:ascii="宋体" w:eastAsia="宋体" w:hint="eastAsia"/>
        </w:rPr>
        <w:t>值并记录相应数值，计算浓度；</w:t>
      </w:r>
    </w:p>
    <w:p w:rsidR="0018722C">
      <w:pPr>
        <w:pStyle w:val="cw21"/>
        <w:topLinePunct/>
      </w:pPr>
      <w:r>
        <w:t>(</w:t>
      </w:r>
      <w:r>
        <w:t xml:space="preserve">9</w:t>
      </w:r>
      <w:r>
        <w:t>)</w:t>
      </w:r>
      <w:r>
        <w:rPr>
          <w:rFonts w:ascii="宋体" w:eastAsia="宋体" w:hint="eastAsia"/>
        </w:rPr>
        <w:t>取</w:t>
      </w:r>
      <w:r>
        <w:t>1 ul</w:t>
      </w:r>
      <w:r>
        <w:t> </w:t>
      </w:r>
      <w:r>
        <w:t>RNA</w:t>
      </w:r>
      <w:r/>
      <w:r>
        <w:rPr>
          <w:rFonts w:ascii="宋体" w:eastAsia="宋体" w:hint="eastAsia"/>
        </w:rPr>
        <w:t>加入相应上样缓冲液进行琼脂糖电泳鉴定，见清晰的</w:t>
      </w:r>
      <w:r>
        <w:t>5S,18S</w:t>
      </w:r>
      <w:r/>
      <w:r>
        <w:rPr>
          <w:rFonts w:ascii="宋体" w:eastAsia="宋体" w:hint="eastAsia"/>
        </w:rPr>
        <w:t>和</w:t>
      </w:r>
      <w:r>
        <w:t>28S</w:t>
      </w:r>
    </w:p>
    <w:p w:rsidR="0018722C">
      <w:pPr>
        <w:topLinePunct/>
      </w:pPr>
      <w:r>
        <w:t>三条带</w:t>
      </w:r>
      <w:r>
        <w:rPr>
          <w:rFonts w:ascii="Times New Roman" w:eastAsia="Times New Roman"/>
          <w:rFonts w:hint="eastAsia"/>
        </w:rPr>
        <w:t>，</w:t>
      </w:r>
      <w:r>
        <w:t>说明</w:t>
      </w:r>
      <w:r>
        <w:rPr>
          <w:rFonts w:ascii="Times New Roman" w:eastAsia="Times New Roman"/>
        </w:rPr>
        <w:t>RNA</w:t>
      </w:r>
      <w:r>
        <w:t>的抽提正常无误。</w:t>
      </w:r>
    </w:p>
    <w:p w:rsidR="0018722C">
      <w:pPr>
        <w:pStyle w:val="Heading3"/>
        <w:topLinePunct/>
        <w:ind w:left="200" w:hangingChars="200" w:hanging="200"/>
      </w:pPr>
      <w:bookmarkStart w:id="971098" w:name="_Toc686971098"/>
      <w:r>
        <w:t>2.9.2</w:t>
      </w:r>
      <w:r>
        <w:t xml:space="preserve"> </w:t>
      </w:r>
      <w:r>
        <w:t>反转录</w:t>
      </w:r>
      <w:r>
        <w:t>PCR</w:t>
      </w:r>
      <w:bookmarkEnd w:id="971098"/>
    </w:p>
    <w:p w:rsidR="0018722C">
      <w:pPr>
        <w:topLinePunct/>
      </w:pPr>
      <w:r>
        <w:t>反转录</w:t>
      </w:r>
      <w:r>
        <w:rPr>
          <w:rFonts w:ascii="Times New Roman" w:eastAsia="Times New Roman"/>
        </w:rPr>
        <w:t>PCR</w:t>
      </w:r>
      <w:r>
        <w:rPr>
          <w:rFonts w:ascii="Times New Roman" w:eastAsia="Times New Roman"/>
        </w:rPr>
        <w:t>(</w:t>
      </w:r>
      <w:r>
        <w:rPr>
          <w:rFonts w:ascii="Times New Roman" w:eastAsia="Times New Roman"/>
        </w:rPr>
        <w:t>Reverse Reaction</w:t>
      </w:r>
      <w:r>
        <w:t xml:space="preserve">, </w:t>
      </w:r>
      <w:r>
        <w:rPr>
          <w:rFonts w:ascii="Times New Roman" w:eastAsia="Times New Roman"/>
        </w:rPr>
        <w:t>RT-PCR</w:t>
      </w:r>
      <w:r>
        <w:rPr>
          <w:rFonts w:ascii="Times New Roman" w:eastAsia="Times New Roman"/>
        </w:rPr>
        <w:t>)</w:t>
      </w:r>
      <w:r w:rsidR="001852F3">
        <w:rPr>
          <w:rFonts w:ascii="Times New Roman" w:eastAsia="Times New Roman"/>
        </w:rPr>
        <w:t xml:space="preserve">  </w:t>
      </w:r>
      <w:r>
        <w:t>应用</w:t>
      </w:r>
      <w:r>
        <w:rPr>
          <w:rFonts w:ascii="Times New Roman" w:eastAsia="Times New Roman"/>
        </w:rPr>
        <w:t>TAKARA</w:t>
      </w:r>
      <w:r w:rsidR="001852F3">
        <w:rPr>
          <w:rFonts w:ascii="Times New Roman" w:eastAsia="Times New Roman"/>
        </w:rPr>
        <w:t xml:space="preserve"> </w:t>
      </w:r>
      <w:r>
        <w:t>（</w:t>
      </w:r>
      <w:r>
        <w:rPr>
          <w:rFonts w:ascii="Times New Roman" w:eastAsia="Times New Roman"/>
        </w:rPr>
        <w:t>RR047A</w:t>
      </w:r>
      <w:r>
        <w:t>）</w:t>
      </w:r>
      <w:r>
        <w:t>试剂盒进行</w:t>
      </w:r>
      <w:r>
        <w:rPr>
          <w:rFonts w:ascii="Times New Roman" w:eastAsia="Times New Roman"/>
        </w:rPr>
        <w:t>.</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10 ul</w:t>
      </w:r>
      <w:r/>
      <w:r>
        <w:rPr>
          <w:rFonts w:ascii="宋体" w:hAnsi="宋体" w:eastAsia="宋体" w:hint="eastAsia"/>
        </w:rPr>
        <w:t>反应体系：</w:t>
      </w:r>
      <w:r>
        <w:t>2</w:t>
      </w:r>
      <w:r>
        <w:t> </w:t>
      </w:r>
      <w:r>
        <w:t>ug</w:t>
      </w:r>
      <w:r>
        <w:t> </w:t>
      </w:r>
      <w:r>
        <w:t>R</w:t>
      </w:r>
      <w:r>
        <w:t>N</w:t>
      </w:r>
      <w:r>
        <w:t>A</w:t>
      </w:r>
      <w:r>
        <w:rPr>
          <w:rFonts w:ascii="宋体" w:hAnsi="宋体" w:eastAsia="宋体" w:hint="eastAsia"/>
          <w:rFonts w:ascii="宋体" w:hAnsi="宋体" w:eastAsia="宋体" w:hint="eastAsia"/>
          <w:spacing w:val="-52"/>
          <w:sz w:val="24"/>
        </w:rPr>
        <w:t xml:space="preserve">, </w:t>
      </w:r>
      <w:r>
        <w:t>5</w:t>
      </w:r>
      <w:r>
        <w:t> </w:t>
      </w:r>
      <w:r>
        <w:t>X</w:t>
      </w:r>
      <w:r>
        <w:t> </w:t>
      </w:r>
      <w:r>
        <w:t>g</w:t>
      </w:r>
      <w:r>
        <w:t>D</w:t>
      </w:r>
      <w:r>
        <w:t>N</w:t>
      </w:r>
      <w:r>
        <w:t>A</w:t>
      </w:r>
      <w:r>
        <w:t> </w:t>
      </w:r>
      <w:r>
        <w:t>E</w:t>
      </w:r>
      <w:r>
        <w:t>r</w:t>
      </w:r>
      <w:r>
        <w:t>a</w:t>
      </w:r>
      <w:r>
        <w:t>s</w:t>
      </w:r>
      <w:r>
        <w:t>e</w:t>
      </w:r>
      <w:r>
        <w:t>r</w:t>
      </w:r>
      <w:r>
        <w:t> </w:t>
      </w:r>
      <w:r>
        <w:t>B</w:t>
      </w:r>
      <w:r>
        <w:t>u</w:t>
      </w:r>
      <w:r>
        <w:t>ff</w:t>
      </w:r>
      <w:r>
        <w:t>e</w:t>
      </w:r>
      <w:r>
        <w:t>r</w:t>
      </w:r>
      <w:r>
        <w:t> </w:t>
      </w:r>
      <w:r>
        <w:t>2</w:t>
      </w:r>
      <w:r>
        <w:t> </w:t>
      </w:r>
      <w:r>
        <w:t>u</w:t>
      </w:r>
      <w:r>
        <w:t>l</w:t>
      </w:r>
      <w:r>
        <w:rPr>
          <w:rFonts w:ascii="宋体" w:hAnsi="宋体" w:eastAsia="宋体" w:hint="eastAsia"/>
          <w:rFonts w:ascii="宋体" w:hAnsi="宋体" w:eastAsia="宋体" w:hint="eastAsia"/>
          <w:spacing w:val="-45"/>
          <w:sz w:val="24"/>
        </w:rPr>
        <w:t xml:space="preserve">, </w:t>
      </w:r>
      <w:r>
        <w:t>g</w:t>
      </w:r>
      <w:r>
        <w:t>D</w:t>
      </w:r>
      <w:r>
        <w:t>N</w:t>
      </w:r>
      <w:r>
        <w:t>A</w:t>
      </w:r>
      <w:r>
        <w:t> </w:t>
      </w:r>
      <w:r>
        <w:t>E</w:t>
      </w:r>
      <w:r>
        <w:t>r</w:t>
      </w:r>
      <w:r>
        <w:t>a</w:t>
      </w:r>
      <w:r>
        <w:t>s</w:t>
      </w:r>
      <w:r>
        <w:t>e</w:t>
      </w:r>
      <w:r>
        <w:t>r</w:t>
      </w:r>
      <w:r>
        <w:t> </w:t>
      </w:r>
      <w:r>
        <w:t>1</w:t>
      </w:r>
      <w:r>
        <w:t> </w:t>
      </w:r>
      <w:r>
        <w:t>u</w:t>
      </w:r>
      <w:r>
        <w:t>l</w:t>
      </w:r>
      <w:r>
        <w:rPr>
          <w:rFonts w:ascii="宋体" w:hAnsi="宋体" w:eastAsia="宋体" w:hint="eastAsia"/>
          <w:rFonts w:ascii="宋体" w:hAnsi="宋体" w:eastAsia="宋体" w:hint="eastAsia"/>
          <w:spacing w:val="-45"/>
          <w:sz w:val="24"/>
        </w:rPr>
        <w:t xml:space="preserve">, </w:t>
      </w:r>
      <w:r>
        <w:t>R</w:t>
      </w:r>
      <w:r>
        <w:t>N</w:t>
      </w:r>
      <w:r>
        <w:t>a</w:t>
      </w:r>
      <w:r>
        <w:t>s</w:t>
      </w:r>
      <w:r>
        <w:t>e Free</w:t>
      </w:r>
      <w:r>
        <w:t> </w:t>
      </w:r>
      <w:r>
        <w:t>dH2O</w:t>
      </w:r>
      <w:r/>
      <w:r w:rsidR="001852F3">
        <w:t xml:space="preserve"> </w:t>
      </w:r>
      <w:r>
        <w:rPr>
          <w:rFonts w:ascii="宋体" w:hAnsi="宋体" w:eastAsia="宋体" w:hint="eastAsia"/>
        </w:rPr>
        <w:t>补足体积至</w:t>
      </w:r>
      <w:r>
        <w:t>10 </w:t>
      </w:r>
      <w:r>
        <w:t>ul</w:t>
      </w:r>
      <w:r>
        <w:rPr>
          <w:rFonts w:ascii="宋体" w:hAnsi="宋体" w:eastAsia="宋体" w:hint="eastAsia"/>
        </w:rPr>
        <w:t>，</w:t>
      </w:r>
      <w:r>
        <w:t>42</w:t>
      </w:r>
      <w:r>
        <w:rPr>
          <w:rFonts w:ascii="宋体" w:hAnsi="宋体" w:eastAsia="宋体" w:hint="eastAsia"/>
        </w:rPr>
        <w:t>℃变性</w:t>
      </w:r>
      <w:r>
        <w:t>2</w:t>
      </w:r>
      <w:r/>
      <w:r w:rsidR="001852F3">
        <w:t xml:space="preserve"> </w:t>
      </w:r>
      <w:r>
        <w:rPr>
          <w:rFonts w:ascii="宋体" w:hAnsi="宋体" w:eastAsia="宋体" w:hint="eastAsia"/>
        </w:rPr>
        <w:t>分钟，</w:t>
      </w:r>
      <w:r>
        <w:t>4</w:t>
      </w:r>
      <w:r>
        <w:rPr>
          <w:rFonts w:ascii="宋体" w:hAnsi="宋体" w:eastAsia="宋体" w:hint="eastAsia"/>
        </w:rPr>
        <w:t>℃储存降温；</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向上述得到的反应体系中加入</w:t>
      </w:r>
      <w:r>
        <w:t>5</w:t>
      </w:r>
      <w:r>
        <w:t> </w:t>
      </w:r>
      <w:r>
        <w:t>X</w:t>
      </w:r>
      <w:r>
        <w:t> </w:t>
      </w:r>
      <w:r>
        <w:t>Prime Script</w:t>
      </w:r>
      <w:r>
        <w:t> </w:t>
      </w:r>
      <w:r>
        <w:t>Buffer2</w:t>
      </w:r>
      <w:r>
        <w:t> </w:t>
      </w:r>
      <w:r>
        <w:t>4ul</w:t>
      </w:r>
      <w:r>
        <w:t>, </w:t>
      </w:r>
      <w:r>
        <w:t>RT</w:t>
      </w:r>
      <w:r>
        <w:t> </w:t>
      </w:r>
      <w:r>
        <w:t>Enzyme Mix</w:t>
      </w:r>
      <w:r>
        <w:t> </w:t>
      </w:r>
      <w:r>
        <w:t>1</w:t>
      </w:r>
      <w:r>
        <w:t> </w:t>
      </w:r>
      <w:r>
        <w:t>1ul, </w:t>
      </w:r>
      <w:r>
        <w:t>RT</w:t>
      </w:r>
      <w:r>
        <w:t> </w:t>
      </w:r>
      <w:r>
        <w:t>Prime Mix</w:t>
      </w:r>
      <w:r>
        <w:t> </w:t>
      </w:r>
      <w:r>
        <w:t>1ul</w:t>
      </w:r>
      <w:r>
        <w:t>, </w:t>
      </w:r>
      <w:r>
        <w:t>RNase</w:t>
      </w:r>
      <w:r>
        <w:t> Free dH2O</w:t>
      </w:r>
      <w:r>
        <w:t> </w:t>
      </w:r>
      <w:r>
        <w:t>4ul,</w:t>
      </w:r>
      <w:r>
        <w:rPr>
          <w:rFonts w:ascii="宋体" w:hAnsi="宋体" w:eastAsia="宋体" w:hint="eastAsia"/>
        </w:rPr>
        <w:t>共计</w:t>
      </w:r>
      <w:r>
        <w:t>20</w:t>
      </w:r>
      <w:r>
        <w:t> </w:t>
      </w:r>
      <w:r>
        <w:t>ul</w:t>
      </w:r>
      <w:r>
        <w:rPr>
          <w:rFonts w:ascii="宋体" w:hAnsi="宋体" w:eastAsia="宋体" w:hint="eastAsia"/>
        </w:rPr>
        <w:t>，于</w:t>
      </w:r>
      <w:r>
        <w:t>PCR</w:t>
      </w:r>
      <w:r/>
      <w:r>
        <w:rPr>
          <w:rFonts w:ascii="宋体" w:hAnsi="宋体" w:eastAsia="宋体" w:hint="eastAsia"/>
        </w:rPr>
        <w:t>仪进行</w:t>
      </w:r>
      <w:r>
        <w:t>37</w:t>
      </w:r>
      <w:r>
        <w:rPr>
          <w:rFonts w:ascii="宋体" w:hAnsi="宋体" w:eastAsia="宋体" w:hint="eastAsia"/>
        </w:rPr>
        <w:t>℃</w:t>
      </w:r>
      <w:r>
        <w:t>15</w:t>
      </w:r>
      <w:r/>
      <w:r>
        <w:rPr>
          <w:rFonts w:ascii="宋体" w:hAnsi="宋体" w:eastAsia="宋体" w:hint="eastAsia"/>
        </w:rPr>
        <w:t>分钟</w:t>
      </w:r>
    </w:p>
    <w:p w:rsidR="0018722C">
      <w:pPr>
        <w:topLinePunct/>
      </w:pPr>
      <w:r>
        <w:rPr>
          <w:rFonts w:ascii="Times New Roman" w:hAnsi="Times New Roman" w:eastAsia="Times New Roman"/>
        </w:rPr>
        <w:t>-85</w:t>
      </w:r>
      <w:r>
        <w:t>℃</w:t>
      </w:r>
      <w:r>
        <w:rPr>
          <w:rFonts w:ascii="Times New Roman" w:hAnsi="Times New Roman" w:eastAsia="Times New Roman"/>
        </w:rPr>
        <w:t>5</w:t>
      </w:r>
      <w:r>
        <w:t>秒</w:t>
      </w:r>
      <w:r>
        <w:rPr>
          <w:rFonts w:ascii="Times New Roman" w:hAnsi="Times New Roman" w:eastAsia="Times New Roman"/>
        </w:rPr>
        <w:t>-4</w:t>
      </w:r>
      <w:r>
        <w:t>℃储存降温，获得的</w:t>
      </w:r>
      <w:r>
        <w:rPr>
          <w:rFonts w:ascii="Times New Roman" w:hAnsi="Times New Roman" w:eastAsia="Times New Roman"/>
        </w:rPr>
        <w:t>cDNA</w:t>
      </w:r>
      <w:r>
        <w:t>储存于</w:t>
      </w:r>
      <w:r>
        <w:rPr>
          <w:rFonts w:ascii="Times New Roman" w:hAnsi="Times New Roman" w:eastAsia="Times New Roman"/>
        </w:rPr>
        <w:t>-20</w:t>
      </w:r>
      <w:r>
        <w:t>℃，使用时进行相应稀释。</w:t>
      </w:r>
    </w:p>
    <w:p w:rsidR="0018722C">
      <w:pPr>
        <w:pStyle w:val="Heading3"/>
        <w:topLinePunct/>
        <w:ind w:left="200" w:hangingChars="200" w:hanging="200"/>
      </w:pPr>
      <w:bookmarkStart w:id="971099" w:name="_Toc686971099"/>
      <w:r>
        <w:t>2.9.3</w:t>
      </w:r>
      <w:r>
        <w:t xml:space="preserve"> </w:t>
      </w:r>
      <w:r>
        <w:t>半定量</w:t>
      </w:r>
      <w:r>
        <w:t>PCR</w:t>
      </w:r>
      <w:r/>
      <w:r w:rsidR="001852F3">
        <w:t xml:space="preserve">检测</w:t>
      </w:r>
      <w:bookmarkEnd w:id="971099"/>
    </w:p>
    <w:p w:rsidR="0018722C">
      <w:pPr>
        <w:topLinePunct/>
      </w:pPr>
      <w:r>
        <w:t>引物由上海英骏生物工程公司合成</w:t>
      </w:r>
      <w:r>
        <w:rPr>
          <w:rFonts w:ascii="Times New Roman" w:eastAsia="Times New Roman"/>
          <w:rFonts w:hint="eastAsia"/>
        </w:rPr>
        <w:t>，</w:t>
      </w:r>
      <w:r>
        <w:t>主要引物序列如下：</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  </w:t>
      </w:r>
      <w:r>
        <w:rPr>
          <w:kern w:val="2"/>
          <w:szCs w:val="22"/>
          <w:rFonts w:cstheme="minorBidi" w:hAnsiTheme="minorHAnsi" w:eastAsiaTheme="minorHAnsi" w:asciiTheme="minorHAnsi"/>
          <w:sz w:val="21"/>
        </w:rPr>
        <w:t>相关引物序列表</w:t>
      </w:r>
    </w:p>
    <w:tbl>
      <w:tblPr>
        <w:tblW w:w="5000" w:type="pct"/>
        <w:tblInd w:w="2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2"/>
        <w:gridCol w:w="3695"/>
        <w:gridCol w:w="3604"/>
      </w:tblGrid>
      <w:tr>
        <w:trPr>
          <w:tblHeader/>
        </w:trPr>
        <w:tc>
          <w:tcPr>
            <w:tcW w:w="752" w:type="pct"/>
            <w:vMerge w:val="restart"/>
            <w:vAlign w:val="center"/>
          </w:tcPr>
          <w:p w:rsidR="0018722C">
            <w:pPr>
              <w:pStyle w:val="a7"/>
              <w:topLinePunct/>
              <w:ind w:leftChars="0" w:left="0" w:rightChars="0" w:right="0" w:firstLineChars="0" w:firstLine="0"/>
              <w:spacing w:line="240" w:lineRule="atLeast"/>
            </w:pPr>
            <w:r>
              <w:t>引物名称</w:t>
            </w:r>
          </w:p>
        </w:tc>
        <w:tc>
          <w:tcPr>
            <w:tcW w:w="4248" w:type="pct"/>
            <w:gridSpan w:val="2"/>
            <w:vAlign w:val="center"/>
          </w:tcPr>
          <w:p w:rsidR="0018722C">
            <w:pPr>
              <w:pStyle w:val="a7"/>
              <w:topLinePunct/>
              <w:ind w:leftChars="0" w:left="0" w:rightChars="0" w:right="0" w:firstLineChars="0" w:firstLine="0"/>
              <w:spacing w:line="240" w:lineRule="atLeast"/>
            </w:pPr>
            <w:r>
              <w:t>引物序列</w:t>
            </w:r>
          </w:p>
        </w:tc>
      </w:tr>
      <w:tr>
        <w:trPr>
          <w:tblHeader/>
        </w:trPr>
        <w:tc>
          <w:tcPr>
            <w:tcW w:w="75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51"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F </w:t>
            </w:r>
            <w:r>
              <w:t xml:space="preserve">(</w:t>
            </w:r>
            <w:r>
              <w:t xml:space="preserve">5</w:t>
            </w:r>
            <w:r>
              <w:t xml:space="preserve">'</w:t>
            </w:r>
            <w:r>
              <w:t xml:space="preserve"> – 3’ </w:t>
            </w:r>
            <w:r>
              <w:t xml:space="preserve">)</w:t>
            </w:r>
          </w:p>
        </w:tc>
        <w:tc>
          <w:tcPr>
            <w:tcW w:w="209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R </w:t>
            </w:r>
            <w:r>
              <w:t xml:space="preserve">(</w:t>
            </w:r>
            <w:r>
              <w:t xml:space="preserve">5</w:t>
            </w:r>
            <w:r>
              <w:t xml:space="preserve">'</w:t>
            </w:r>
            <w:r>
              <w:t xml:space="preserve"> – 3’ </w:t>
            </w:r>
            <w:r>
              <w:t xml:space="preserve">)</w:t>
            </w:r>
          </w:p>
        </w:tc>
      </w:tr>
      <w:tr>
        <w:tc>
          <w:tcPr>
            <w:tcW w:w="752" w:type="pct"/>
            <w:vAlign w:val="center"/>
          </w:tcPr>
          <w:p w:rsidR="0018722C">
            <w:pPr>
              <w:pStyle w:val="ac"/>
              <w:topLinePunct/>
              <w:ind w:leftChars="0" w:left="0" w:rightChars="0" w:right="0" w:firstLineChars="0" w:firstLine="0"/>
              <w:spacing w:line="240" w:lineRule="atLeast"/>
            </w:pPr>
            <w:r>
              <w:t>Hand1</w:t>
            </w:r>
          </w:p>
        </w:tc>
        <w:tc>
          <w:tcPr>
            <w:tcW w:w="2151" w:type="pct"/>
            <w:vAlign w:val="center"/>
          </w:tcPr>
          <w:p w:rsidR="0018722C">
            <w:pPr>
              <w:pStyle w:val="a5"/>
              <w:topLinePunct/>
              <w:ind w:leftChars="0" w:left="0" w:rightChars="0" w:right="0" w:firstLineChars="0" w:firstLine="0"/>
              <w:spacing w:line="240" w:lineRule="atLeast"/>
            </w:pPr>
            <w:r>
              <w:t>CATCGCCTACTTGATGGACGTG</w:t>
            </w:r>
          </w:p>
        </w:tc>
        <w:tc>
          <w:tcPr>
            <w:tcW w:w="2098" w:type="pct"/>
            <w:vAlign w:val="center"/>
          </w:tcPr>
          <w:p w:rsidR="0018722C">
            <w:pPr>
              <w:pStyle w:val="ad"/>
              <w:topLinePunct/>
              <w:ind w:leftChars="0" w:left="0" w:rightChars="0" w:right="0" w:firstLineChars="0" w:firstLine="0"/>
              <w:spacing w:line="240" w:lineRule="atLeast"/>
            </w:pPr>
            <w:r>
              <w:t>CCCTTTAATCCTCTTCTCGCCG</w:t>
            </w:r>
          </w:p>
        </w:tc>
      </w:tr>
      <w:tr>
        <w:tc>
          <w:tcPr>
            <w:tcW w:w="752" w:type="pct"/>
            <w:vAlign w:val="center"/>
          </w:tcPr>
          <w:p w:rsidR="0018722C">
            <w:pPr>
              <w:pStyle w:val="ac"/>
              <w:topLinePunct/>
              <w:ind w:leftChars="0" w:left="0" w:rightChars="0" w:right="0" w:firstLineChars="0" w:firstLine="0"/>
              <w:spacing w:line="240" w:lineRule="atLeast"/>
            </w:pPr>
            <w:r>
              <w:t>Mash2</w:t>
            </w:r>
          </w:p>
        </w:tc>
        <w:tc>
          <w:tcPr>
            <w:tcW w:w="2151" w:type="pct"/>
            <w:vAlign w:val="center"/>
          </w:tcPr>
          <w:p w:rsidR="0018722C">
            <w:pPr>
              <w:pStyle w:val="a5"/>
              <w:topLinePunct/>
              <w:ind w:leftChars="0" w:left="0" w:rightChars="0" w:right="0" w:firstLineChars="0" w:firstLine="0"/>
              <w:spacing w:line="240" w:lineRule="atLeast"/>
            </w:pPr>
            <w:r>
              <w:t>GTGCAAACGTCCACTTCCCA CC</w:t>
            </w:r>
          </w:p>
        </w:tc>
        <w:tc>
          <w:tcPr>
            <w:tcW w:w="2098" w:type="pct"/>
            <w:vAlign w:val="center"/>
          </w:tcPr>
          <w:p w:rsidR="0018722C">
            <w:pPr>
              <w:pStyle w:val="ad"/>
              <w:topLinePunct/>
              <w:ind w:leftChars="0" w:left="0" w:rightChars="0" w:right="0" w:firstLineChars="0" w:firstLine="0"/>
              <w:spacing w:line="240" w:lineRule="atLeast"/>
            </w:pPr>
            <w:r>
              <w:t>TGCTTTCCTCCGA CGA GTA GGC</w:t>
            </w:r>
          </w:p>
        </w:tc>
      </w:tr>
      <w:tr>
        <w:tc>
          <w:tcPr>
            <w:tcW w:w="752" w:type="pct"/>
            <w:vAlign w:val="center"/>
          </w:tcPr>
          <w:p w:rsidR="0018722C">
            <w:pPr>
              <w:pStyle w:val="ac"/>
              <w:topLinePunct/>
              <w:ind w:leftChars="0" w:left="0" w:rightChars="0" w:right="0" w:firstLineChars="0" w:firstLine="0"/>
              <w:spacing w:line="240" w:lineRule="atLeast"/>
            </w:pPr>
            <w:r>
              <w:t>HIF-1α</w:t>
            </w:r>
          </w:p>
        </w:tc>
        <w:tc>
          <w:tcPr>
            <w:tcW w:w="2151" w:type="pct"/>
            <w:vAlign w:val="center"/>
          </w:tcPr>
          <w:p w:rsidR="0018722C">
            <w:pPr>
              <w:pStyle w:val="a5"/>
              <w:topLinePunct/>
              <w:ind w:leftChars="0" w:left="0" w:rightChars="0" w:right="0" w:firstLineChars="0" w:firstLine="0"/>
              <w:spacing w:line="240" w:lineRule="atLeast"/>
            </w:pPr>
            <w:r>
              <w:t>GTCGGACA  GCCTCACCAAACA GA</w:t>
            </w:r>
          </w:p>
        </w:tc>
        <w:tc>
          <w:tcPr>
            <w:tcW w:w="2098" w:type="pct"/>
            <w:vAlign w:val="center"/>
          </w:tcPr>
          <w:p w:rsidR="0018722C">
            <w:pPr>
              <w:pStyle w:val="ad"/>
              <w:topLinePunct/>
              <w:ind w:leftChars="0" w:left="0" w:rightChars="0" w:right="0" w:firstLineChars="0" w:firstLine="0"/>
              <w:spacing w:line="240" w:lineRule="atLeast"/>
            </w:pPr>
            <w:r>
              <w:t>GTTAACTTGATCCAAA  GCTCTGA</w:t>
            </w:r>
          </w:p>
        </w:tc>
      </w:tr>
      <w:tr>
        <w:tc>
          <w:tcPr>
            <w:tcW w:w="752" w:type="pct"/>
            <w:vAlign w:val="center"/>
          </w:tcPr>
          <w:p w:rsidR="0018722C">
            <w:pPr>
              <w:pStyle w:val="ac"/>
              <w:topLinePunct/>
              <w:ind w:leftChars="0" w:left="0" w:rightChars="0" w:right="0" w:firstLineChars="0" w:firstLine="0"/>
              <w:spacing w:line="240" w:lineRule="atLeast"/>
            </w:pPr>
            <w:r>
              <w:t>Gcm 1</w:t>
            </w:r>
          </w:p>
        </w:tc>
        <w:tc>
          <w:tcPr>
            <w:tcW w:w="2151" w:type="pct"/>
            <w:vAlign w:val="center"/>
          </w:tcPr>
          <w:p w:rsidR="0018722C">
            <w:pPr>
              <w:pStyle w:val="a5"/>
              <w:topLinePunct/>
              <w:ind w:leftChars="0" w:left="0" w:rightChars="0" w:right="0" w:firstLineChars="0" w:firstLine="0"/>
              <w:spacing w:line="240" w:lineRule="atLeast"/>
            </w:pPr>
            <w:r>
              <w:t>GATACTGAGCTGGGA  CATTAACG</w:t>
            </w:r>
          </w:p>
        </w:tc>
        <w:tc>
          <w:tcPr>
            <w:tcW w:w="2098" w:type="pct"/>
            <w:vAlign w:val="center"/>
          </w:tcPr>
          <w:p w:rsidR="0018722C">
            <w:pPr>
              <w:pStyle w:val="ad"/>
              <w:topLinePunct/>
              <w:ind w:leftChars="0" w:left="0" w:rightChars="0" w:right="0" w:firstLineChars="0" w:firstLine="0"/>
              <w:spacing w:line="240" w:lineRule="atLeast"/>
            </w:pPr>
            <w:r>
              <w:t>CTGTCGTCCGA  GCTGTA GATG</w:t>
            </w:r>
          </w:p>
        </w:tc>
      </w:tr>
      <w:tr>
        <w:tc>
          <w:tcPr>
            <w:tcW w:w="752" w:type="pct"/>
            <w:vAlign w:val="center"/>
          </w:tcPr>
          <w:p w:rsidR="0018722C">
            <w:pPr>
              <w:pStyle w:val="ac"/>
              <w:topLinePunct/>
              <w:ind w:leftChars="0" w:left="0" w:rightChars="0" w:right="0" w:firstLineChars="0" w:firstLine="0"/>
              <w:spacing w:line="240" w:lineRule="atLeast"/>
            </w:pPr>
            <w:r>
              <w:t>PLF</w:t>
            </w:r>
          </w:p>
        </w:tc>
        <w:tc>
          <w:tcPr>
            <w:tcW w:w="2151" w:type="pct"/>
            <w:vAlign w:val="center"/>
          </w:tcPr>
          <w:p w:rsidR="0018722C">
            <w:pPr>
              <w:pStyle w:val="a5"/>
              <w:topLinePunct/>
              <w:ind w:leftChars="0" w:left="0" w:rightChars="0" w:right="0" w:firstLineChars="0" w:firstLine="0"/>
              <w:spacing w:line="240" w:lineRule="atLeast"/>
            </w:pPr>
            <w:r>
              <w:t>AGCCCCATGA  GATGCAATACT</w:t>
            </w:r>
          </w:p>
        </w:tc>
        <w:tc>
          <w:tcPr>
            <w:tcW w:w="2098" w:type="pct"/>
            <w:vAlign w:val="center"/>
          </w:tcPr>
          <w:p w:rsidR="0018722C">
            <w:pPr>
              <w:pStyle w:val="ad"/>
              <w:topLinePunct/>
              <w:ind w:leftChars="0" w:left="0" w:rightChars="0" w:right="0" w:firstLineChars="0" w:firstLine="0"/>
              <w:spacing w:line="240" w:lineRule="atLeast"/>
            </w:pPr>
            <w:r>
              <w:t>CGGACTGCGTTGATCTTTTTCTT</w:t>
            </w:r>
          </w:p>
        </w:tc>
      </w:tr>
      <w:tr>
        <w:tc>
          <w:tcPr>
            <w:tcW w:w="752" w:type="pct"/>
            <w:vAlign w:val="center"/>
          </w:tcPr>
          <w:p w:rsidR="0018722C">
            <w:pPr>
              <w:pStyle w:val="ac"/>
              <w:topLinePunct/>
              <w:ind w:leftChars="0" w:left="0" w:rightChars="0" w:right="0" w:firstLineChars="0" w:firstLine="0"/>
              <w:spacing w:line="240" w:lineRule="atLeast"/>
            </w:pPr>
            <w:r>
              <w:t>PL1</w:t>
            </w:r>
          </w:p>
        </w:tc>
        <w:tc>
          <w:tcPr>
            <w:tcW w:w="2151" w:type="pct"/>
            <w:vAlign w:val="center"/>
          </w:tcPr>
          <w:p w:rsidR="0018722C">
            <w:pPr>
              <w:pStyle w:val="a5"/>
              <w:topLinePunct/>
              <w:ind w:leftChars="0" w:left="0" w:rightChars="0" w:right="0" w:firstLineChars="0" w:firstLine="0"/>
              <w:spacing w:line="240" w:lineRule="atLeast"/>
            </w:pPr>
            <w:r>
              <w:t>CCACTGAAGA  CCTGTATACTC</w:t>
            </w:r>
          </w:p>
        </w:tc>
        <w:tc>
          <w:tcPr>
            <w:tcW w:w="2098" w:type="pct"/>
            <w:vAlign w:val="center"/>
          </w:tcPr>
          <w:p w:rsidR="0018722C">
            <w:pPr>
              <w:pStyle w:val="ad"/>
              <w:topLinePunct/>
              <w:ind w:leftChars="0" w:left="0" w:rightChars="0" w:right="0" w:firstLineChars="0" w:firstLine="0"/>
              <w:spacing w:line="240" w:lineRule="atLeast"/>
            </w:pPr>
            <w:r>
              <w:t>GGACTGCA  GTTCTTCGA GTC</w:t>
            </w:r>
          </w:p>
        </w:tc>
      </w:tr>
      <w:tr>
        <w:tc>
          <w:tcPr>
            <w:tcW w:w="752" w:type="pct"/>
            <w:vAlign w:val="center"/>
          </w:tcPr>
          <w:p w:rsidR="0018722C">
            <w:pPr>
              <w:pStyle w:val="ac"/>
              <w:topLinePunct/>
              <w:ind w:leftChars="0" w:left="0" w:rightChars="0" w:right="0" w:firstLineChars="0" w:firstLine="0"/>
              <w:spacing w:line="240" w:lineRule="atLeast"/>
            </w:pPr>
            <w:r>
              <w:t>PL2</w:t>
            </w:r>
          </w:p>
        </w:tc>
        <w:tc>
          <w:tcPr>
            <w:tcW w:w="2151" w:type="pct"/>
            <w:vAlign w:val="center"/>
          </w:tcPr>
          <w:p w:rsidR="0018722C">
            <w:pPr>
              <w:pStyle w:val="a5"/>
              <w:topLinePunct/>
              <w:ind w:leftChars="0" w:left="0" w:rightChars="0" w:right="0" w:firstLineChars="0" w:firstLine="0"/>
              <w:spacing w:line="240" w:lineRule="atLeast"/>
            </w:pPr>
            <w:r>
              <w:t>CACCAGACAACATCGGAA  GAC</w:t>
            </w:r>
          </w:p>
        </w:tc>
        <w:tc>
          <w:tcPr>
            <w:tcW w:w="2098" w:type="pct"/>
            <w:vAlign w:val="center"/>
          </w:tcPr>
          <w:p w:rsidR="0018722C">
            <w:pPr>
              <w:pStyle w:val="ad"/>
              <w:topLinePunct/>
              <w:ind w:leftChars="0" w:left="0" w:rightChars="0" w:right="0" w:firstLineChars="0" w:firstLine="0"/>
              <w:spacing w:line="240" w:lineRule="atLeast"/>
            </w:pPr>
            <w:r>
              <w:t>TGACAGCA GA GTATCA GGTA CA</w:t>
            </w:r>
          </w:p>
        </w:tc>
      </w:tr>
      <w:tr>
        <w:tc>
          <w:tcPr>
            <w:tcW w:w="752" w:type="pct"/>
            <w:vAlign w:val="center"/>
          </w:tcPr>
          <w:p w:rsidR="0018722C">
            <w:pPr>
              <w:pStyle w:val="affff9"/>
              <w:topLinePunct/>
              <w:ind w:leftChars="0" w:left="0" w:rightChars="0" w:right="0" w:firstLineChars="0" w:firstLine="0"/>
              <w:spacing w:line="240" w:lineRule="atLeast"/>
            </w:pPr>
            <w:r>
              <w:t>4311</w:t>
            </w:r>
          </w:p>
        </w:tc>
        <w:tc>
          <w:tcPr>
            <w:tcW w:w="2151" w:type="pct"/>
            <w:vAlign w:val="center"/>
          </w:tcPr>
          <w:p w:rsidR="0018722C">
            <w:pPr>
              <w:pStyle w:val="a5"/>
              <w:topLinePunct/>
              <w:ind w:leftChars="0" w:left="0" w:rightChars="0" w:right="0" w:firstLineChars="0" w:firstLine="0"/>
              <w:spacing w:line="240" w:lineRule="atLeast"/>
            </w:pPr>
            <w:r>
              <w:t>AGGATAAAGAAGTTCTCATA</w:t>
            </w:r>
          </w:p>
        </w:tc>
        <w:tc>
          <w:tcPr>
            <w:tcW w:w="2098" w:type="pct"/>
            <w:vAlign w:val="center"/>
          </w:tcPr>
          <w:p w:rsidR="0018722C">
            <w:pPr>
              <w:pStyle w:val="ad"/>
              <w:topLinePunct/>
              <w:ind w:leftChars="0" w:left="0" w:rightChars="0" w:right="0" w:firstLineChars="0" w:firstLine="0"/>
              <w:spacing w:line="240" w:lineRule="atLeast"/>
            </w:pPr>
            <w:r>
              <w:t>TGGCTGTGGTTTGTTTTCCTCCTC</w:t>
            </w:r>
          </w:p>
        </w:tc>
      </w:tr>
      <w:tr>
        <w:tc>
          <w:tcPr>
            <w:tcW w:w="752" w:type="pct"/>
            <w:vAlign w:val="center"/>
          </w:tcPr>
          <w:p w:rsidR="0018722C">
            <w:pPr>
              <w:pStyle w:val="ac"/>
              <w:topLinePunct/>
              <w:ind w:leftChars="0" w:left="0" w:rightChars="0" w:right="0" w:firstLineChars="0" w:firstLine="0"/>
              <w:spacing w:line="240" w:lineRule="atLeast"/>
            </w:pPr>
            <w:r>
              <w:t>LIFR</w:t>
            </w:r>
          </w:p>
        </w:tc>
        <w:tc>
          <w:tcPr>
            <w:tcW w:w="2151" w:type="pct"/>
            <w:vAlign w:val="center"/>
          </w:tcPr>
          <w:p w:rsidR="0018722C">
            <w:pPr>
              <w:pStyle w:val="a5"/>
              <w:topLinePunct/>
              <w:ind w:leftChars="0" w:left="0" w:rightChars="0" w:right="0" w:firstLineChars="0" w:firstLine="0"/>
              <w:spacing w:line="240" w:lineRule="atLeast"/>
            </w:pPr>
            <w:r>
              <w:t>AGCTCTGA  CCCTCCTGCAT</w:t>
            </w:r>
          </w:p>
        </w:tc>
        <w:tc>
          <w:tcPr>
            <w:tcW w:w="2098" w:type="pct"/>
            <w:vAlign w:val="center"/>
          </w:tcPr>
          <w:p w:rsidR="0018722C">
            <w:pPr>
              <w:pStyle w:val="ad"/>
              <w:topLinePunct/>
              <w:ind w:leftChars="0" w:left="0" w:rightChars="0" w:right="0" w:firstLineChars="0" w:firstLine="0"/>
              <w:spacing w:line="240" w:lineRule="atLeast"/>
            </w:pPr>
            <w:r>
              <w:t>TGGGTGACAA  GAATGGAA CCT</w:t>
            </w:r>
          </w:p>
        </w:tc>
      </w:tr>
      <w:tr>
        <w:tc>
          <w:tcPr>
            <w:tcW w:w="752" w:type="pct"/>
            <w:vAlign w:val="center"/>
          </w:tcPr>
          <w:p w:rsidR="0018722C">
            <w:pPr>
              <w:pStyle w:val="ac"/>
              <w:topLinePunct/>
              <w:ind w:leftChars="0" w:left="0" w:rightChars="0" w:right="0" w:firstLineChars="0" w:firstLine="0"/>
              <w:spacing w:line="240" w:lineRule="atLeast"/>
            </w:pPr>
            <w:r>
              <w:t>SOCS3</w:t>
            </w:r>
          </w:p>
        </w:tc>
        <w:tc>
          <w:tcPr>
            <w:tcW w:w="2151" w:type="pct"/>
            <w:vAlign w:val="center"/>
          </w:tcPr>
          <w:p w:rsidR="0018722C">
            <w:pPr>
              <w:pStyle w:val="a5"/>
              <w:topLinePunct/>
              <w:ind w:leftChars="0" w:left="0" w:rightChars="0" w:right="0" w:firstLineChars="0" w:firstLine="0"/>
              <w:spacing w:line="240" w:lineRule="atLeast"/>
            </w:pPr>
            <w:r>
              <w:t>TCACACTGAGCGTCGA  GA</w:t>
            </w:r>
          </w:p>
        </w:tc>
        <w:tc>
          <w:tcPr>
            <w:tcW w:w="2098" w:type="pct"/>
            <w:vAlign w:val="center"/>
          </w:tcPr>
          <w:p w:rsidR="0018722C">
            <w:pPr>
              <w:pStyle w:val="ad"/>
              <w:topLinePunct/>
              <w:ind w:leftChars="0" w:left="0" w:rightChars="0" w:right="0" w:firstLineChars="0" w:firstLine="0"/>
              <w:spacing w:line="240" w:lineRule="atLeast"/>
            </w:pPr>
            <w:r>
              <w:t>GTGGA  GCATCATACTGGT</w:t>
            </w:r>
          </w:p>
        </w:tc>
      </w:tr>
      <w:tr>
        <w:tc>
          <w:tcPr>
            <w:tcW w:w="752" w:type="pct"/>
            <w:vAlign w:val="center"/>
          </w:tcPr>
          <w:p w:rsidR="0018722C">
            <w:pPr>
              <w:pStyle w:val="ac"/>
              <w:topLinePunct/>
              <w:ind w:leftChars="0" w:left="0" w:rightChars="0" w:right="0" w:firstLineChars="0" w:firstLine="0"/>
              <w:spacing w:line="240" w:lineRule="atLeast"/>
            </w:pPr>
            <w:r>
              <w:t>CCN1</w:t>
            </w:r>
          </w:p>
        </w:tc>
        <w:tc>
          <w:tcPr>
            <w:tcW w:w="2151" w:type="pct"/>
            <w:vAlign w:val="center"/>
          </w:tcPr>
          <w:p w:rsidR="0018722C">
            <w:pPr>
              <w:pStyle w:val="a5"/>
              <w:topLinePunct/>
              <w:ind w:leftChars="0" w:left="0" w:rightChars="0" w:right="0" w:firstLineChars="0" w:firstLine="0"/>
              <w:spacing w:line="240" w:lineRule="atLeast"/>
            </w:pPr>
            <w:r>
              <w:t>CTCCAGAATCTACCAAAACGGG</w:t>
            </w:r>
          </w:p>
        </w:tc>
        <w:tc>
          <w:tcPr>
            <w:tcW w:w="2098" w:type="pct"/>
            <w:vAlign w:val="center"/>
          </w:tcPr>
          <w:p w:rsidR="0018722C">
            <w:pPr>
              <w:pStyle w:val="ad"/>
              <w:topLinePunct/>
              <w:ind w:leftChars="0" w:left="0" w:rightChars="0" w:right="0" w:firstLineChars="0" w:firstLine="0"/>
              <w:spacing w:line="240" w:lineRule="atLeast"/>
            </w:pPr>
            <w:r>
              <w:t>CGTCCA  GGGA GTCCTTAATGC</w:t>
            </w:r>
          </w:p>
        </w:tc>
      </w:tr>
      <w:tr>
        <w:tc>
          <w:tcPr>
            <w:tcW w:w="752" w:type="pct"/>
            <w:vAlign w:val="center"/>
          </w:tcPr>
          <w:p w:rsidR="0018722C">
            <w:pPr>
              <w:pStyle w:val="ac"/>
              <w:topLinePunct/>
              <w:ind w:leftChars="0" w:left="0" w:rightChars="0" w:right="0" w:firstLineChars="0" w:firstLine="0"/>
              <w:spacing w:line="240" w:lineRule="atLeast"/>
            </w:pPr>
            <w:r>
              <w:t>VEGFR1</w:t>
            </w:r>
          </w:p>
        </w:tc>
        <w:tc>
          <w:tcPr>
            <w:tcW w:w="2151" w:type="pct"/>
            <w:vAlign w:val="center"/>
          </w:tcPr>
          <w:p w:rsidR="0018722C">
            <w:pPr>
              <w:pStyle w:val="a5"/>
              <w:topLinePunct/>
              <w:ind w:leftChars="0" w:left="0" w:rightChars="0" w:right="0" w:firstLineChars="0" w:firstLine="0"/>
              <w:spacing w:line="240" w:lineRule="atLeast"/>
            </w:pPr>
            <w:r>
              <w:t>CTCAGGGTCGAA  GTTAAAAGTGC</w:t>
            </w:r>
          </w:p>
        </w:tc>
        <w:tc>
          <w:tcPr>
            <w:tcW w:w="2098" w:type="pct"/>
            <w:vAlign w:val="center"/>
          </w:tcPr>
          <w:p w:rsidR="0018722C">
            <w:pPr>
              <w:pStyle w:val="ad"/>
              <w:topLinePunct/>
              <w:ind w:leftChars="0" w:left="0" w:rightChars="0" w:right="0" w:firstLineChars="0" w:firstLine="0"/>
              <w:spacing w:line="240" w:lineRule="atLeast"/>
            </w:pPr>
            <w:r>
              <w:t>TTGCCTGTTATCCCTCCCACA</w:t>
            </w:r>
          </w:p>
        </w:tc>
      </w:tr>
      <w:tr>
        <w:tc>
          <w:tcPr>
            <w:tcW w:w="752" w:type="pct"/>
            <w:vAlign w:val="center"/>
          </w:tcPr>
          <w:p w:rsidR="0018722C">
            <w:pPr>
              <w:pStyle w:val="ac"/>
              <w:topLinePunct/>
              <w:ind w:leftChars="0" w:left="0" w:rightChars="0" w:right="0" w:firstLineChars="0" w:firstLine="0"/>
              <w:spacing w:line="240" w:lineRule="atLeast"/>
            </w:pPr>
            <w:r>
              <w:t>VEGF</w:t>
            </w:r>
          </w:p>
        </w:tc>
        <w:tc>
          <w:tcPr>
            <w:tcW w:w="2151" w:type="pct"/>
            <w:vAlign w:val="center"/>
          </w:tcPr>
          <w:p w:rsidR="0018722C">
            <w:pPr>
              <w:pStyle w:val="a5"/>
              <w:topLinePunct/>
              <w:ind w:leftChars="0" w:left="0" w:rightChars="0" w:right="0" w:firstLineChars="0" w:firstLine="0"/>
              <w:spacing w:line="240" w:lineRule="atLeast"/>
            </w:pPr>
            <w:r>
              <w:t>ATGACTTTCTGCTGTCTTGGGTG</w:t>
            </w:r>
          </w:p>
        </w:tc>
        <w:tc>
          <w:tcPr>
            <w:tcW w:w="2098" w:type="pct"/>
            <w:vAlign w:val="center"/>
          </w:tcPr>
          <w:p w:rsidR="0018722C">
            <w:pPr>
              <w:pStyle w:val="ad"/>
              <w:topLinePunct/>
              <w:ind w:leftChars="0" w:left="0" w:rightChars="0" w:right="0" w:firstLineChars="0" w:firstLine="0"/>
              <w:spacing w:line="240" w:lineRule="atLeast"/>
            </w:pPr>
            <w:r>
              <w:t>CACCGCCTCGGCTTGTCACA</w:t>
            </w:r>
          </w:p>
        </w:tc>
      </w:tr>
      <w:tr>
        <w:tc>
          <w:tcPr>
            <w:tcW w:w="752" w:type="pct"/>
            <w:vAlign w:val="center"/>
          </w:tcPr>
          <w:p w:rsidR="0018722C">
            <w:pPr>
              <w:pStyle w:val="ac"/>
              <w:topLinePunct/>
              <w:ind w:leftChars="0" w:left="0" w:rightChars="0" w:right="0" w:firstLineChars="0" w:firstLine="0"/>
              <w:spacing w:line="240" w:lineRule="atLeast"/>
            </w:pPr>
            <w:r>
              <w:t>MMP12</w:t>
            </w:r>
          </w:p>
        </w:tc>
        <w:tc>
          <w:tcPr>
            <w:tcW w:w="2151" w:type="pct"/>
            <w:vAlign w:val="center"/>
          </w:tcPr>
          <w:p w:rsidR="0018722C">
            <w:pPr>
              <w:pStyle w:val="a5"/>
              <w:topLinePunct/>
              <w:ind w:leftChars="0" w:left="0" w:rightChars="0" w:right="0" w:firstLineChars="0" w:firstLine="0"/>
              <w:spacing w:line="240" w:lineRule="atLeast"/>
            </w:pPr>
            <w:r>
              <w:t>TGAAGCGTGA GGATGTA GA  CT</w:t>
            </w:r>
          </w:p>
        </w:tc>
        <w:tc>
          <w:tcPr>
            <w:tcW w:w="2098" w:type="pct"/>
            <w:vAlign w:val="center"/>
          </w:tcPr>
          <w:p w:rsidR="0018722C">
            <w:pPr>
              <w:pStyle w:val="ad"/>
              <w:topLinePunct/>
              <w:ind w:leftChars="0" w:left="0" w:rightChars="0" w:right="0" w:firstLineChars="0" w:firstLine="0"/>
              <w:spacing w:line="240" w:lineRule="atLeast"/>
            </w:pPr>
            <w:r>
              <w:t>TCAAGGATGGGGGTTTCA  CT</w:t>
            </w:r>
          </w:p>
        </w:tc>
      </w:tr>
      <w:tr>
        <w:tc>
          <w:tcPr>
            <w:tcW w:w="752" w:type="pct"/>
            <w:vAlign w:val="center"/>
          </w:tcPr>
          <w:p w:rsidR="0018722C">
            <w:pPr>
              <w:pStyle w:val="ac"/>
              <w:topLinePunct/>
              <w:ind w:leftChars="0" w:left="0" w:rightChars="0" w:right="0" w:firstLineChars="0" w:firstLine="0"/>
              <w:spacing w:line="240" w:lineRule="atLeast"/>
            </w:pPr>
            <w:r>
              <w:t>GATA3</w:t>
            </w:r>
          </w:p>
        </w:tc>
        <w:tc>
          <w:tcPr>
            <w:tcW w:w="2151" w:type="pct"/>
            <w:vAlign w:val="center"/>
          </w:tcPr>
          <w:p w:rsidR="0018722C">
            <w:pPr>
              <w:pStyle w:val="a5"/>
              <w:topLinePunct/>
              <w:ind w:leftChars="0" w:left="0" w:rightChars="0" w:right="0" w:firstLineChars="0" w:firstLine="0"/>
              <w:spacing w:line="240" w:lineRule="atLeast"/>
            </w:pPr>
            <w:r>
              <w:t>GGAGGA  CTTCCCCAAGA GCA</w:t>
            </w:r>
          </w:p>
        </w:tc>
        <w:tc>
          <w:tcPr>
            <w:tcW w:w="2098" w:type="pct"/>
            <w:vAlign w:val="center"/>
          </w:tcPr>
          <w:p w:rsidR="0018722C">
            <w:pPr>
              <w:pStyle w:val="ad"/>
              <w:topLinePunct/>
              <w:ind w:leftChars="0" w:left="0" w:rightChars="0" w:right="0" w:firstLineChars="0" w:firstLine="0"/>
              <w:spacing w:line="240" w:lineRule="atLeast"/>
            </w:pPr>
            <w:r>
              <w:t>CATGCTGGAA  GGGTGGTGA G</w:t>
            </w:r>
          </w:p>
        </w:tc>
      </w:tr>
      <w:tr>
        <w:tc>
          <w:tcPr>
            <w:tcW w:w="752" w:type="pct"/>
            <w:vAlign w:val="center"/>
          </w:tcPr>
          <w:p w:rsidR="0018722C">
            <w:pPr>
              <w:pStyle w:val="ac"/>
              <w:topLinePunct/>
              <w:ind w:leftChars="0" w:left="0" w:rightChars="0" w:right="0" w:firstLineChars="0" w:firstLine="0"/>
              <w:spacing w:line="240" w:lineRule="atLeast"/>
            </w:pPr>
            <w:r>
              <w:t>COX-2</w:t>
            </w:r>
          </w:p>
        </w:tc>
        <w:tc>
          <w:tcPr>
            <w:tcW w:w="2151" w:type="pct"/>
            <w:vAlign w:val="center"/>
          </w:tcPr>
          <w:p w:rsidR="0018722C">
            <w:pPr>
              <w:pStyle w:val="a5"/>
              <w:topLinePunct/>
              <w:ind w:leftChars="0" w:left="0" w:rightChars="0" w:right="0" w:firstLineChars="0" w:firstLine="0"/>
              <w:spacing w:line="240" w:lineRule="atLeast"/>
            </w:pPr>
            <w:r>
              <w:t>ATCTACGGTTTGCTGTGGGG</w:t>
            </w:r>
          </w:p>
        </w:tc>
        <w:tc>
          <w:tcPr>
            <w:tcW w:w="2098" w:type="pct"/>
            <w:vAlign w:val="center"/>
          </w:tcPr>
          <w:p w:rsidR="0018722C">
            <w:pPr>
              <w:pStyle w:val="ad"/>
              <w:topLinePunct/>
              <w:ind w:leftChars="0" w:left="0" w:rightChars="0" w:right="0" w:firstLineChars="0" w:firstLine="0"/>
              <w:spacing w:line="240" w:lineRule="atLeast"/>
            </w:pPr>
            <w:r>
              <w:t>TTCTGTACTGCGGGTGGAAC</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r>
              <w:t>GAPDH</w:t>
            </w:r>
          </w:p>
        </w:tc>
        <w:tc>
          <w:tcPr>
            <w:tcW w:w="2151" w:type="pct"/>
            <w:vAlign w:val="center"/>
            <w:tcBorders>
              <w:top w:val="single" w:sz="4" w:space="0" w:color="auto"/>
            </w:tcBorders>
          </w:tcPr>
          <w:p w:rsidR="0018722C">
            <w:pPr>
              <w:pStyle w:val="aff1"/>
              <w:topLinePunct/>
              <w:ind w:leftChars="0" w:left="0" w:rightChars="0" w:right="0" w:firstLineChars="0" w:firstLine="0"/>
              <w:spacing w:line="240" w:lineRule="atLeast"/>
            </w:pPr>
            <w:r>
              <w:t>TCCACCACCCTGTTGCTGTA</w:t>
            </w:r>
          </w:p>
        </w:tc>
        <w:tc>
          <w:tcPr>
            <w:tcW w:w="2098" w:type="pct"/>
            <w:vAlign w:val="center"/>
            <w:tcBorders>
              <w:top w:val="single" w:sz="4" w:space="0" w:color="auto"/>
            </w:tcBorders>
          </w:tcPr>
          <w:p w:rsidR="0018722C">
            <w:pPr>
              <w:pStyle w:val="ad"/>
              <w:topLinePunct/>
              <w:ind w:leftChars="0" w:left="0" w:rightChars="0" w:right="0" w:firstLineChars="0" w:firstLine="0"/>
              <w:spacing w:line="240" w:lineRule="atLeast"/>
            </w:pPr>
            <w:r>
              <w:t>TCCACCACCCTGTTGCTGTA</w:t>
            </w:r>
          </w:p>
        </w:tc>
      </w:tr>
    </w:tbl>
    <w:p w:rsidR="0018722C">
      <w:pPr>
        <w:topLinePunct/>
        <w:pStyle w:val="affa"/>
      </w:pPr>
    </w:p>
    <w:p w:rsidR="0018722C">
      <w:pPr>
        <w:topLinePunct/>
      </w:pPr>
      <w:r>
        <w:rPr>
          <w:rFonts w:ascii="Times New Roman" w:eastAsia="Times New Roman"/>
        </w:rPr>
        <w:t>PCR</w:t>
      </w:r>
      <w:r>
        <w:t>反应条件：</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z w:val="21"/>
        </w:rPr>
        <w:t>半定量</w:t>
      </w:r>
      <w:r>
        <w:rPr>
          <w:kern w:val="2"/>
          <w:szCs w:val="22"/>
          <w:rFonts w:ascii="Times New Roman" w:eastAsia="Times New Roman" w:cstheme="minorBidi" w:hAnsiTheme="minorHAnsi"/>
          <w:sz w:val="21"/>
        </w:rPr>
        <w:t>PCR</w:t>
      </w:r>
      <w:r>
        <w:rPr>
          <w:kern w:val="2"/>
          <w:szCs w:val="22"/>
          <w:rFonts w:cstheme="minorBidi" w:hAnsiTheme="minorHAnsi" w:eastAsiaTheme="minorHAnsi" w:asciiTheme="minorHAnsi"/>
          <w:sz w:val="21"/>
        </w:rPr>
        <w:t>的程序设置</w:t>
      </w:r>
    </w:p>
    <w:p w:rsidR="0018722C">
      <w:pPr>
        <w:rPr/>
        <w:topLinePunct/>
      </w:pPr>
    </w:p>
    <w:tbl>
      <w:tblPr>
        <w:tblW w:w="5000" w:type="pct"/>
        <w:tblInd w:w="13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1"/>
        <w:gridCol w:w="1217"/>
        <w:gridCol w:w="1984"/>
        <w:gridCol w:w="2096"/>
      </w:tblGrid>
      <w:tr>
        <w:trPr>
          <w:tblHeader/>
        </w:trPr>
        <w:tc>
          <w:tcPr>
            <w:tcW w:w="12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91"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32" w:type="pct"/>
            <w:vAlign w:val="center"/>
          </w:tcPr>
          <w:p w:rsidR="0018722C">
            <w:pPr>
              <w:pStyle w:val="ac"/>
              <w:topLinePunct/>
              <w:ind w:leftChars="0" w:left="0" w:rightChars="0" w:right="0" w:firstLineChars="0" w:firstLine="0"/>
              <w:spacing w:line="240" w:lineRule="atLeast"/>
            </w:pPr>
            <w:r>
              <w:t>94</w:t>
            </w:r>
            <w:r>
              <w:t>℃</w:t>
            </w:r>
          </w:p>
        </w:tc>
        <w:tc>
          <w:tcPr>
            <w:tcW w:w="866" w:type="pct"/>
            <w:vAlign w:val="center"/>
          </w:tcPr>
          <w:p w:rsidR="0018722C">
            <w:pPr>
              <w:pStyle w:val="a5"/>
              <w:topLinePunct/>
              <w:ind w:leftChars="0" w:left="0" w:rightChars="0" w:right="0" w:firstLineChars="0" w:firstLine="0"/>
              <w:spacing w:line="240" w:lineRule="atLeast"/>
            </w:pPr>
            <w:r>
              <w:t>5min</w:t>
            </w:r>
          </w:p>
        </w:tc>
        <w:tc>
          <w:tcPr>
            <w:tcW w:w="1411" w:type="pct"/>
            <w:vAlign w:val="center"/>
          </w:tcPr>
          <w:p w:rsidR="0018722C">
            <w:pPr>
              <w:pStyle w:val="a5"/>
              <w:topLinePunct/>
              <w:ind w:leftChars="0" w:left="0" w:rightChars="0" w:right="0" w:firstLineChars="0" w:firstLine="0"/>
              <w:spacing w:line="240" w:lineRule="atLeast"/>
            </w:pPr>
            <w:r>
              <w:t>预变性</w:t>
            </w:r>
          </w:p>
        </w:tc>
        <w:tc>
          <w:tcPr>
            <w:tcW w:w="1491" w:type="pct"/>
            <w:vAlign w:val="center"/>
          </w:tcPr>
          <w:p w:rsidR="0018722C">
            <w:pPr>
              <w:pStyle w:val="ad"/>
              <w:topLinePunct/>
              <w:ind w:leftChars="0" w:left="0" w:rightChars="0" w:right="0" w:firstLineChars="0" w:firstLine="0"/>
              <w:spacing w:line="240" w:lineRule="atLeast"/>
            </w:pPr>
          </w:p>
        </w:tc>
      </w:tr>
      <w:tr>
        <w:tc>
          <w:tcPr>
            <w:tcW w:w="1232" w:type="pct"/>
            <w:vAlign w:val="center"/>
          </w:tcPr>
          <w:p w:rsidR="0018722C">
            <w:pPr>
              <w:pStyle w:val="ac"/>
              <w:topLinePunct/>
              <w:ind w:leftChars="0" w:left="0" w:rightChars="0" w:right="0" w:firstLineChars="0" w:firstLine="0"/>
              <w:spacing w:line="240" w:lineRule="atLeast"/>
            </w:pPr>
            <w:r>
              <w:t>94</w:t>
            </w:r>
            <w:r>
              <w:t>℃</w:t>
            </w:r>
          </w:p>
        </w:tc>
        <w:tc>
          <w:tcPr>
            <w:tcW w:w="866" w:type="pct"/>
            <w:vAlign w:val="center"/>
          </w:tcPr>
          <w:p w:rsidR="0018722C">
            <w:pPr>
              <w:pStyle w:val="a5"/>
              <w:topLinePunct/>
              <w:ind w:leftChars="0" w:left="0" w:rightChars="0" w:right="0" w:firstLineChars="0" w:firstLine="0"/>
              <w:spacing w:line="240" w:lineRule="atLeast"/>
            </w:pPr>
            <w:r>
              <w:t>30s</w:t>
            </w:r>
          </w:p>
        </w:tc>
        <w:tc>
          <w:tcPr>
            <w:tcW w:w="1411" w:type="pct"/>
            <w:vAlign w:val="center"/>
          </w:tcPr>
          <w:p w:rsidR="0018722C">
            <w:pPr>
              <w:pStyle w:val="a5"/>
              <w:topLinePunct/>
              <w:ind w:leftChars="0" w:left="0" w:rightChars="0" w:right="0" w:firstLineChars="0" w:firstLine="0"/>
              <w:spacing w:line="240" w:lineRule="atLeast"/>
            </w:pPr>
            <w:r>
              <w:t>变性</w:t>
            </w:r>
          </w:p>
        </w:tc>
        <w:tc>
          <w:tcPr>
            <w:tcW w:w="1491" w:type="pct"/>
            <w:vAlign w:val="center"/>
          </w:tcPr>
          <w:p w:rsidR="0018722C">
            <w:pPr>
              <w:pStyle w:val="ad"/>
              <w:topLinePunct/>
              <w:ind w:leftChars="0" w:left="0" w:rightChars="0" w:right="0" w:firstLineChars="0" w:firstLine="0"/>
              <w:spacing w:line="240" w:lineRule="atLeast"/>
            </w:pPr>
          </w:p>
        </w:tc>
      </w:tr>
      <w:tr>
        <w:tc>
          <w:tcPr>
            <w:tcW w:w="1232" w:type="pct"/>
            <w:vAlign w:val="center"/>
          </w:tcPr>
          <w:p w:rsidR="0018722C">
            <w:pPr>
              <w:pStyle w:val="ac"/>
              <w:topLinePunct/>
              <w:ind w:leftChars="0" w:left="0" w:rightChars="0" w:right="0" w:firstLineChars="0" w:firstLine="0"/>
              <w:spacing w:line="240" w:lineRule="atLeast"/>
            </w:pPr>
            <w:r>
              <w:t>55-65</w:t>
            </w:r>
            <w:r>
              <w:t>℃</w:t>
            </w:r>
          </w:p>
        </w:tc>
        <w:tc>
          <w:tcPr>
            <w:tcW w:w="866" w:type="pct"/>
            <w:vAlign w:val="center"/>
          </w:tcPr>
          <w:p w:rsidR="0018722C">
            <w:pPr>
              <w:pStyle w:val="a5"/>
              <w:topLinePunct/>
              <w:ind w:leftChars="0" w:left="0" w:rightChars="0" w:right="0" w:firstLineChars="0" w:firstLine="0"/>
              <w:spacing w:line="240" w:lineRule="atLeast"/>
            </w:pPr>
            <w:r>
              <w:t>30s</w:t>
            </w:r>
          </w:p>
        </w:tc>
        <w:tc>
          <w:tcPr>
            <w:tcW w:w="1411" w:type="pct"/>
            <w:vAlign w:val="center"/>
          </w:tcPr>
          <w:p w:rsidR="0018722C">
            <w:pPr>
              <w:pStyle w:val="a5"/>
              <w:topLinePunct/>
              <w:ind w:leftChars="0" w:left="0" w:rightChars="0" w:right="0" w:firstLineChars="0" w:firstLine="0"/>
              <w:spacing w:line="240" w:lineRule="atLeast"/>
            </w:pPr>
            <w:r>
              <w:t>退火</w:t>
            </w:r>
          </w:p>
        </w:tc>
        <w:tc>
          <w:tcPr>
            <w:tcW w:w="1491" w:type="pct"/>
            <w:vAlign w:val="center"/>
          </w:tcPr>
          <w:p w:rsidR="0018722C">
            <w:pPr>
              <w:pStyle w:val="ad"/>
              <w:topLinePunct/>
              <w:ind w:leftChars="0" w:left="0" w:rightChars="0" w:right="0" w:firstLineChars="0" w:firstLine="0"/>
              <w:spacing w:line="240" w:lineRule="atLeast"/>
            </w:pPr>
            <w:r>
              <w:t>30-45 </w:t>
            </w:r>
            <w:r>
              <w:t>个循</w:t>
            </w:r>
          </w:p>
        </w:tc>
      </w:tr>
      <w:tr>
        <w:tc>
          <w:tcPr>
            <w:tcW w:w="1232" w:type="pct"/>
            <w:vAlign w:val="center"/>
          </w:tcPr>
          <w:p w:rsidR="0018722C">
            <w:pPr>
              <w:pStyle w:val="ac"/>
              <w:topLinePunct/>
              <w:ind w:leftChars="0" w:left="0" w:rightChars="0" w:right="0" w:firstLineChars="0" w:firstLine="0"/>
              <w:spacing w:line="240" w:lineRule="atLeast"/>
            </w:pPr>
            <w:r>
              <w:t>72</w:t>
            </w:r>
            <w:r>
              <w:t>℃</w:t>
            </w:r>
          </w:p>
        </w:tc>
        <w:tc>
          <w:tcPr>
            <w:tcW w:w="866" w:type="pct"/>
            <w:vAlign w:val="center"/>
          </w:tcPr>
          <w:p w:rsidR="0018722C">
            <w:pPr>
              <w:pStyle w:val="a5"/>
              <w:topLinePunct/>
              <w:ind w:leftChars="0" w:left="0" w:rightChars="0" w:right="0" w:firstLineChars="0" w:firstLine="0"/>
              <w:spacing w:line="240" w:lineRule="atLeast"/>
            </w:pPr>
            <w:r>
              <w:t>2min</w:t>
            </w:r>
          </w:p>
        </w:tc>
        <w:tc>
          <w:tcPr>
            <w:tcW w:w="1411" w:type="pct"/>
            <w:vAlign w:val="center"/>
          </w:tcPr>
          <w:p w:rsidR="0018722C">
            <w:pPr>
              <w:pStyle w:val="a5"/>
              <w:topLinePunct/>
              <w:ind w:leftChars="0" w:left="0" w:rightChars="0" w:right="0" w:firstLineChars="0" w:firstLine="0"/>
              <w:spacing w:line="240" w:lineRule="atLeast"/>
            </w:pPr>
            <w:r>
              <w:t>延伸</w:t>
            </w:r>
          </w:p>
        </w:tc>
        <w:tc>
          <w:tcPr>
            <w:tcW w:w="1491" w:type="pct"/>
            <w:vAlign w:val="center"/>
          </w:tcPr>
          <w:p w:rsidR="0018722C">
            <w:pPr>
              <w:pStyle w:val="ad"/>
              <w:topLinePunct/>
              <w:ind w:leftChars="0" w:left="0" w:rightChars="0" w:right="0" w:firstLineChars="0" w:firstLine="0"/>
              <w:spacing w:line="240" w:lineRule="atLeast"/>
            </w:pPr>
          </w:p>
        </w:tc>
      </w:tr>
      <w:tr>
        <w:tc>
          <w:tcPr>
            <w:tcW w:w="1232" w:type="pct"/>
            <w:vAlign w:val="center"/>
          </w:tcPr>
          <w:p w:rsidR="0018722C">
            <w:pPr>
              <w:pStyle w:val="ac"/>
              <w:topLinePunct/>
              <w:ind w:leftChars="0" w:left="0" w:rightChars="0" w:right="0" w:firstLineChars="0" w:firstLine="0"/>
              <w:spacing w:line="240" w:lineRule="atLeast"/>
            </w:pPr>
            <w:r>
              <w:t>72</w:t>
            </w:r>
            <w:r>
              <w:t>℃</w:t>
            </w:r>
          </w:p>
        </w:tc>
        <w:tc>
          <w:tcPr>
            <w:tcW w:w="866" w:type="pct"/>
            <w:vAlign w:val="center"/>
          </w:tcPr>
          <w:p w:rsidR="0018722C">
            <w:pPr>
              <w:pStyle w:val="a5"/>
              <w:topLinePunct/>
              <w:ind w:leftChars="0" w:left="0" w:rightChars="0" w:right="0" w:firstLineChars="0" w:firstLine="0"/>
              <w:spacing w:line="240" w:lineRule="atLeast"/>
            </w:pPr>
            <w:r>
              <w:t>5min</w:t>
            </w:r>
          </w:p>
        </w:tc>
        <w:tc>
          <w:tcPr>
            <w:tcW w:w="1411" w:type="pct"/>
            <w:vAlign w:val="center"/>
          </w:tcPr>
          <w:p w:rsidR="0018722C">
            <w:pPr>
              <w:pStyle w:val="a5"/>
              <w:topLinePunct/>
              <w:ind w:leftChars="0" w:left="0" w:rightChars="0" w:right="0" w:firstLineChars="0" w:firstLine="0"/>
              <w:spacing w:line="240" w:lineRule="atLeast"/>
            </w:pPr>
            <w:r>
              <w:t>充分延伸</w:t>
            </w:r>
          </w:p>
        </w:tc>
        <w:tc>
          <w:tcPr>
            <w:tcW w:w="1491" w:type="pct"/>
            <w:vAlign w:val="center"/>
          </w:tcPr>
          <w:p w:rsidR="0018722C">
            <w:pPr>
              <w:pStyle w:val="ad"/>
              <w:topLinePunct/>
              <w:ind w:leftChars="0" w:left="0" w:rightChars="0" w:right="0" w:firstLineChars="0" w:firstLine="0"/>
              <w:spacing w:line="240" w:lineRule="atLeast"/>
            </w:pPr>
          </w:p>
        </w:tc>
      </w:tr>
      <w:tr>
        <w:tc>
          <w:tcPr>
            <w:tcW w:w="1232" w:type="pct"/>
            <w:vAlign w:val="center"/>
            <w:tcBorders>
              <w:top w:val="single" w:sz="4" w:space="0" w:color="auto"/>
            </w:tcBorders>
          </w:tcPr>
          <w:p w:rsidR="0018722C">
            <w:pPr>
              <w:pStyle w:val="ac"/>
              <w:topLinePunct/>
              <w:ind w:leftChars="0" w:left="0" w:rightChars="0" w:right="0" w:firstLineChars="0" w:firstLine="0"/>
              <w:spacing w:line="240" w:lineRule="atLeast"/>
            </w:pPr>
            <w:r>
              <w:t>4</w:t>
            </w:r>
            <w:r>
              <w:t>℃</w:t>
            </w:r>
          </w:p>
        </w:tc>
        <w:tc>
          <w:tcPr>
            <w:tcW w:w="86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411" w:type="pct"/>
            <w:vAlign w:val="center"/>
            <w:tcBorders>
              <w:top w:val="single" w:sz="4" w:space="0" w:color="auto"/>
            </w:tcBorders>
          </w:tcPr>
          <w:p w:rsidR="0018722C">
            <w:pPr>
              <w:pStyle w:val="aff1"/>
              <w:topLinePunct/>
              <w:ind w:leftChars="0" w:left="0" w:rightChars="0" w:right="0" w:firstLineChars="0" w:firstLine="0"/>
              <w:spacing w:line="240" w:lineRule="atLeast"/>
            </w:pPr>
            <w:r>
              <w:t>冷却扩增产</w:t>
            </w:r>
          </w:p>
        </w:tc>
        <w:tc>
          <w:tcPr>
            <w:tcW w:w="149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pict>
          <v:shape style="margin-left:364.299988pt;margin-top:-96.534386pt;width:18.150pt;height:61.15pt;mso-position-horizontal-relative:page;mso-position-vertical-relative:paragraph;z-index:-55744" coordorigin="7286,-1931" coordsize="363,1223" path="m7286,-1931l7351,-1924,7413,-1903,7469,-1871,7520,-1828,7564,-1775,7599,-1714,7626,-1646,7643,-1572,7649,-1494,7649,-1244,7643,-1166,7626,-1093,7599,-1024,7563,-962,7518,-909,7466,-865,7407,-832,7407,-708,7286,-932,7407,-1207,7407,-1082,7469,-1117,7525,-1165,7571,-1224,7608,-1292,7634,-1369,7634,-1369,7609,-1445,7573,-1512,7528,-1570,7476,-1617,7417,-1652,7353,-1674,7286,-1681,7286,-1931xm7649,-1244l7648,-1276,7645,-1307,7640,-1338,7634,-1369e" filled="false" stroked="true" strokeweight=".75pt" strokecolor="#000000">
            <v:path arrowok="t"/>
            <v:stroke dashstyle="solid"/>
            <w10:wrap type="none"/>
          </v:shape>
        </w:pict>
      </w:r>
      <w:r>
        <w:rPr>
          <w:rFonts w:ascii="Times New Roman" w:eastAsia="Times New Roman"/>
        </w:rPr>
        <w:t>PCR</w:t>
      </w:r>
      <w:r>
        <w:t>反应产物经琼脂糖凝胶电泳检测获得：</w:t>
      </w:r>
    </w:p>
    <w:p w:rsidR="0018722C">
      <w:pPr>
        <w:topLinePunct/>
      </w:pPr>
      <w:r>
        <w:t>取</w:t>
      </w:r>
      <w:r>
        <w:rPr>
          <w:rFonts w:ascii="Times New Roman" w:eastAsia="Times New Roman"/>
        </w:rPr>
        <w:t>P</w:t>
      </w:r>
      <w:r>
        <w:rPr>
          <w:rFonts w:ascii="Times New Roman" w:eastAsia="Times New Roman"/>
        </w:rPr>
        <w:t>C</w:t>
      </w:r>
      <w:r>
        <w:rPr>
          <w:rFonts w:ascii="Times New Roman" w:eastAsia="Times New Roman"/>
        </w:rPr>
        <w:t>R</w:t>
      </w:r>
      <w:r>
        <w:t>反应产物</w:t>
      </w:r>
      <w:r>
        <w:rPr>
          <w:rFonts w:ascii="Times New Roman" w:eastAsia="Times New Roman"/>
        </w:rPr>
        <w:t>7</w:t>
      </w:r>
      <w:r>
        <w:rPr>
          <w:rFonts w:ascii="Times New Roman" w:eastAsia="Times New Roman"/>
        </w:rPr>
        <w:t>-</w:t>
      </w:r>
      <w:r>
        <w:rPr>
          <w:rFonts w:ascii="Times New Roman" w:eastAsia="Times New Roman"/>
        </w:rPr>
        <w:t>10u</w:t>
      </w:r>
      <w:r>
        <w:rPr>
          <w:rFonts w:ascii="Times New Roman" w:eastAsia="Times New Roman"/>
        </w:rPr>
        <w:t>l</w:t>
      </w:r>
      <w:r>
        <w:t>，加样于</w:t>
      </w:r>
      <w:r>
        <w:rPr>
          <w:rFonts w:ascii="Times New Roman" w:eastAsia="Times New Roman"/>
        </w:rPr>
        <w:t>1.2</w:t>
      </w:r>
      <w:r>
        <w:rPr>
          <w:rFonts w:ascii="Times New Roman" w:eastAsia="Times New Roman"/>
        </w:rPr>
        <w:t>%</w:t>
      </w:r>
      <w:r>
        <w:t>琼脂糖凝胶孔，于</w:t>
      </w:r>
      <w:r>
        <w:rPr>
          <w:rFonts w:ascii="Times New Roman" w:eastAsia="Times New Roman"/>
        </w:rPr>
        <w:t>T</w:t>
      </w:r>
      <w:r>
        <w:rPr>
          <w:rFonts w:ascii="Times New Roman" w:eastAsia="Times New Roman"/>
        </w:rPr>
        <w:t>A</w:t>
      </w:r>
      <w:r>
        <w:rPr>
          <w:rFonts w:ascii="Times New Roman" w:eastAsia="Times New Roman"/>
        </w:rPr>
        <w:t>E</w:t>
      </w:r>
      <w:r>
        <w:t>电泳缓冲液中电泳</w:t>
      </w:r>
      <w:r>
        <w:t>（</w:t>
      </w:r>
      <w:r>
        <w:rPr>
          <w:rFonts w:ascii="Times New Roman" w:eastAsia="Times New Roman"/>
        </w:rPr>
        <w:t>15</w:t>
      </w:r>
      <w:r>
        <w:rPr>
          <w:rFonts w:ascii="Times New Roman" w:eastAsia="Times New Roman"/>
        </w:rPr>
        <w:t>0</w:t>
      </w:r>
      <w:r>
        <w:rPr>
          <w:rFonts w:ascii="Times New Roman" w:eastAsia="Times New Roman"/>
        </w:rPr>
        <w:t>v</w:t>
      </w:r>
      <w:r>
        <w:rPr>
          <w:rFonts w:ascii="Times New Roman" w:eastAsia="Times New Roman"/>
        </w:rPr>
        <w:t>, </w:t>
      </w:r>
      <w:r>
        <w:rPr>
          <w:rFonts w:ascii="Times New Roman" w:eastAsia="Times New Roman"/>
        </w:rPr>
        <w:t>20min</w:t>
      </w:r>
      <w:r>
        <w:t>）</w:t>
      </w:r>
      <w:r>
        <w:t>，</w:t>
      </w:r>
      <w:r>
        <w:t>检测</w:t>
      </w:r>
      <w:r>
        <w:rPr>
          <w:rFonts w:ascii="Times New Roman" w:eastAsia="Times New Roman"/>
        </w:rPr>
        <w:t>PCR</w:t>
      </w:r>
      <w:r>
        <w:t>产物的大小是否符合要求。用凝胶成像系统观察电泳结果。</w:t>
      </w:r>
    </w:p>
    <w:p w:rsidR="0018722C">
      <w:pPr>
        <w:pStyle w:val="Heading2"/>
        <w:topLinePunct/>
        <w:ind w:left="171" w:hangingChars="171" w:hanging="171"/>
      </w:pPr>
      <w:bookmarkStart w:id="971100" w:name="_Toc686971100"/>
      <w:bookmarkStart w:name="_bookmark19" w:id="45"/>
      <w:bookmarkEnd w:id="45"/>
      <w:r>
        <w:t>2.10</w:t>
      </w:r>
      <w:r>
        <w:t xml:space="preserve"> </w:t>
      </w:r>
      <w:r w:rsidRPr="00DB64CE">
        <w:t>EPC</w:t>
      </w:r>
      <w:r w:rsidR="001852F3">
        <w:t xml:space="preserve">体外培养步骤</w:t>
      </w:r>
      <w:bookmarkEnd w:id="971100"/>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按照</w:t>
      </w:r>
      <w:r>
        <w:t>“</w:t>
      </w:r>
      <w:r>
        <w:rPr>
          <w:rFonts w:ascii="宋体" w:hAnsi="宋体" w:eastAsia="宋体" w:hint="eastAsia"/>
        </w:rPr>
        <w:t>蜕膜、胎盘及胚胎的取材</w:t>
      </w:r>
      <w:r>
        <w:t>”</w:t>
      </w:r>
      <w:r>
        <w:rPr>
          <w:rFonts w:ascii="宋体" w:hAnsi="宋体" w:eastAsia="宋体" w:hint="eastAsia"/>
        </w:rPr>
        <w:t>方法取出</w:t>
      </w:r>
      <w:r>
        <w:t>EPC</w:t>
      </w:r>
      <w:r>
        <w:rPr>
          <w:rFonts w:ascii="宋体" w:hAnsi="宋体" w:eastAsia="宋体" w:hint="eastAsia"/>
        </w:rPr>
        <w:t>，用生理盐水小心冲洗，放于包被好的板中做好记录，</w:t>
      </w:r>
      <w:r>
        <w:t>37</w:t>
      </w:r>
      <w:r>
        <w:rPr>
          <w:rFonts w:ascii="宋体" w:hAnsi="宋体" w:eastAsia="宋体" w:hint="eastAsia"/>
        </w:rPr>
        <w:t>℃</w:t>
      </w:r>
      <w:r>
        <w:t>5%</w:t>
      </w:r>
      <w:r>
        <w:t> </w:t>
      </w:r>
      <w:r>
        <w:t>CO</w:t>
      </w:r>
      <w:r>
        <w:t>2</w:t>
      </w:r>
      <w:r/>
      <w:r>
        <w:rPr>
          <w:rFonts w:ascii="宋体" w:hAnsi="宋体" w:eastAsia="宋体" w:hint="eastAsia"/>
        </w:rPr>
        <w:t>培养箱中干涸培养</w:t>
      </w:r>
      <w:r>
        <w:t>1~3</w:t>
      </w:r>
      <w:r/>
      <w:r>
        <w:rPr>
          <w:rFonts w:ascii="宋体" w:hAnsi="宋体" w:eastAsia="宋体" w:hint="eastAsia"/>
        </w:rPr>
        <w:t>小时</w:t>
      </w:r>
      <w:r>
        <w:rPr>
          <w:vertAlign w:val="superscript"/>
        </w:rPr>
        <w:t>[</w:t>
      </w:r>
      <w:r>
        <w:rPr>
          <w:vertAlign w:val="superscript"/>
          <w:position w:val="10"/>
        </w:rPr>
        <w:t xml:space="preserve">48</w:t>
      </w:r>
      <w:r>
        <w:rPr>
          <w:vertAlign w:val="superscript"/>
        </w:rPr>
        <w:t>]</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加入少量无双抗培养基</w:t>
      </w:r>
      <w:r>
        <w:rPr>
          <w:rFonts w:ascii="宋体" w:hAnsi="宋体" w:eastAsia="宋体" w:hint="eastAsia"/>
        </w:rPr>
        <w:t>（</w:t>
      </w:r>
      <w:r>
        <w:rPr>
          <w:rFonts w:ascii="宋体" w:hAnsi="宋体" w:eastAsia="宋体" w:hint="eastAsia"/>
          <w:spacing w:val="-4"/>
          <w:sz w:val="24"/>
        </w:rPr>
        <w:t>可以适当添加</w:t>
      </w:r>
      <w:r>
        <w:rPr>
          <w:spacing w:val="-7"/>
          <w:sz w:val="24"/>
        </w:rPr>
        <w:t>FBS</w:t>
      </w:r>
      <w:r>
        <w:rPr>
          <w:rFonts w:ascii="宋体" w:hAnsi="宋体" w:eastAsia="宋体" w:hint="eastAsia"/>
        </w:rPr>
        <w:t>）</w:t>
      </w:r>
      <w:r>
        <w:rPr>
          <w:rFonts w:ascii="宋体" w:hAnsi="宋体" w:eastAsia="宋体" w:hint="eastAsia"/>
        </w:rPr>
        <w:t>，</w:t>
      </w:r>
      <w:r>
        <w:rPr>
          <w:rFonts w:ascii="宋体" w:hAnsi="宋体" w:eastAsia="宋体" w:hint="eastAsia"/>
        </w:rPr>
        <w:t>置于</w:t>
      </w:r>
      <w:r>
        <w:t>37</w:t>
      </w:r>
      <w:r>
        <w:rPr>
          <w:rFonts w:ascii="宋体" w:hAnsi="宋体" w:eastAsia="宋体" w:hint="eastAsia"/>
        </w:rPr>
        <w:t>℃</w:t>
      </w:r>
      <w:r>
        <w:t>5%</w:t>
      </w:r>
      <w:r>
        <w:t> </w:t>
      </w:r>
      <w:r>
        <w:t>CO</w:t>
      </w:r>
      <w:r>
        <w:t>2</w:t>
      </w:r>
      <w:r/>
      <w:r>
        <w:rPr>
          <w:rFonts w:ascii="宋体" w:hAnsi="宋体" w:eastAsia="宋体" w:hint="eastAsia"/>
        </w:rPr>
        <w:t>培养箱培养，</w:t>
      </w:r>
      <w:r w:rsidR="001852F3">
        <w:rPr>
          <w:rFonts w:ascii="宋体" w:hAnsi="宋体" w:eastAsia="宋体" w:hint="eastAsia"/>
        </w:rPr>
        <w:t xml:space="preserve">于观测时间进行观察、记录和拍照。</w:t>
      </w:r>
    </w:p>
    <w:p w:rsidR="0018722C">
      <w:pPr>
        <w:topLinePunct/>
      </w:pPr>
      <w:r>
        <w:t>（</w:t>
      </w:r>
      <w:r>
        <w:t>一般情况下，</w:t>
      </w:r>
      <w:r>
        <w:rPr>
          <w:rFonts w:ascii="Times New Roman" w:eastAsia="Times New Roman"/>
        </w:rPr>
        <w:t>EPC</w:t>
      </w:r>
      <w:r>
        <w:t>培养</w:t>
      </w:r>
      <w:r>
        <w:rPr>
          <w:rFonts w:ascii="Times New Roman" w:eastAsia="Times New Roman"/>
        </w:rPr>
        <w:t>24</w:t>
      </w:r>
      <w:r>
        <w:t>小时后贴壁，</w:t>
      </w:r>
      <w:r>
        <w:rPr>
          <w:rFonts w:ascii="Times New Roman" w:eastAsia="Times New Roman"/>
        </w:rPr>
        <w:t>48</w:t>
      </w:r>
      <w:r>
        <w:t>小时可观察</w:t>
      </w:r>
      <w:r>
        <w:rPr>
          <w:rFonts w:ascii="Times New Roman" w:eastAsia="Times New Roman"/>
        </w:rPr>
        <w:t>pTGC</w:t>
      </w:r>
      <w:r>
        <w:t>扩展情况。</w:t>
      </w:r>
      <w:r>
        <w:t>）</w:t>
      </w:r>
    </w:p>
    <w:p w:rsidR="0018722C">
      <w:pPr>
        <w:pStyle w:val="Heading1"/>
        <w:topLinePunct/>
      </w:pPr>
      <w:bookmarkStart w:id="971101" w:name="_Toc686971101"/>
      <w:bookmarkStart w:name="实验结果 " w:id="46"/>
      <w:bookmarkEnd w:id="46"/>
      <w:r/>
      <w:bookmarkStart w:name="_bookmark20" w:id="47"/>
      <w:bookmarkEnd w:id="47"/>
      <w:r/>
      <w:r>
        <w:t>实验结果</w:t>
      </w:r>
      <w:bookmarkEnd w:id="971101"/>
    </w:p>
    <w:p w:rsidR="0018722C">
      <w:pPr>
        <w:pStyle w:val="cw21"/>
        <w:topLinePunct/>
      </w:pPr>
      <w:bookmarkStart w:name="1 . P I 3 K-p11 0δ突变失活对C57 BL/6J小鼠的体症体态的" w:id="48"/>
      <w:bookmarkEnd w:id="48"/>
      <w:r>
        <w:rPr>
          <w:rFonts w:cstheme="minorBidi" w:hAnsiTheme="minorHAnsi" w:eastAsiaTheme="minorHAnsi" w:asciiTheme="minorHAnsi" w:ascii="黑体" w:hAnsi="黑体" w:eastAsia="黑体" w:cs="黑体"/>
        </w:rPr>
        <w:t>1. </w:t>
      </w:r>
      <w:bookmarkStart w:name="_bookmark21" w:id="49"/>
      <w:bookmarkEnd w:id="49"/>
      <w:r>
        <w:rPr>
          <w:rFonts w:cstheme="minorBidi" w:hAnsiTheme="minorHAnsi" w:eastAsiaTheme="minorHAnsi" w:asciiTheme="minorHAnsi" w:ascii="黑体" w:hAnsi="黑体" w:eastAsia="黑体" w:cs="黑体"/>
        </w:rPr>
        <w:t>PI3K</w:t>
      </w:r>
      <w:r>
        <w:rPr>
          <w:rFonts w:cstheme="minorBidi" w:hAnsiTheme="minorHAnsi" w:eastAsiaTheme="minorHAnsi" w:asciiTheme="minorHAnsi" w:ascii="黑体" w:hAnsi="黑体" w:eastAsia="黑体" w:cs="黑体"/>
        </w:rPr>
        <w:t>-p110δ</w:t>
      </w:r>
      <w:r>
        <w:rPr>
          <w:rFonts w:cstheme="minorBidi" w:hAnsiTheme="minorHAnsi" w:eastAsiaTheme="minorHAnsi" w:asciiTheme="minorHAnsi" w:ascii="黑体" w:hAnsi="黑体" w:eastAsia="黑体" w:cs="黑体"/>
        </w:rPr>
        <w:t>突变失活对</w:t>
      </w:r>
      <w:r w:rsidR="001852F3">
        <w:rPr>
          <w:rFonts w:cstheme="minorBidi" w:hAnsiTheme="minorHAnsi" w:eastAsiaTheme="minorHAnsi" w:asciiTheme="minorHAnsi" w:ascii="黑体" w:hAnsi="黑体" w:eastAsia="黑体" w:cs="黑体"/>
        </w:rPr>
        <w:t xml:space="preserve">C57BL</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6J</w:t>
      </w:r>
      <w:r w:rsidR="001852F3">
        <w:rPr>
          <w:rFonts w:cstheme="minorBidi" w:hAnsiTheme="minorHAnsi" w:eastAsiaTheme="minorHAnsi" w:asciiTheme="minorHAnsi" w:ascii="黑体" w:hAnsi="黑体" w:eastAsia="黑体" w:cs="黑体"/>
        </w:rPr>
        <w:t xml:space="preserve">小鼠的体症体态的观察</w:t>
      </w:r>
    </w:p>
    <w:p w:rsidR="0018722C">
      <w:pPr>
        <w:topLinePunct/>
      </w:pPr>
      <w:r>
        <w:t>随机抽取</w:t>
      </w:r>
      <w:r>
        <w:rPr>
          <w:rFonts w:ascii="Times New Roman" w:hAnsi="Times New Roman" w:eastAsia="Times New Roman"/>
        </w:rPr>
        <w:t>p110δ</w:t>
      </w:r>
      <w:r>
        <w:rPr>
          <w:vertAlign w:val="superscript"/>
          /&gt;
        </w:rPr>
        <w:t>D910A</w:t>
      </w:r>
      <w:r>
        <w:rPr>
          <w:vertAlign w:val="superscript"/>
          /&gt;
        </w:rPr>
        <w:t>/</w:t>
      </w:r>
      <w:r>
        <w:rPr>
          <w:vertAlign w:val="superscript"/>
          /&gt;
        </w:rPr>
        <w:t xml:space="preserve">D910A</w:t>
      </w:r>
      <w:r>
        <w:t>实验鼠和</w:t>
      </w:r>
      <w:r>
        <w:rPr>
          <w:rFonts w:ascii="Times New Roman" w:hAnsi="Times New Roman" w:eastAsia="Times New Roman"/>
        </w:rPr>
        <w:t>p110δ</w:t>
      </w:r>
      <w:r>
        <w:rPr>
          <w:vertAlign w:val="superscript"/>
          /&gt;
        </w:rPr>
        <w:t>WT</w:t>
      </w:r>
      <w:r>
        <w:t>对照鼠进行体重测定及体态观察，结</w:t>
      </w:r>
      <w:r>
        <w:t>果如</w:t>
      </w:r>
      <w:r>
        <w:t>图</w:t>
      </w:r>
      <w:r>
        <w:rPr>
          <w:rFonts w:ascii="Times New Roman" w:hAnsi="Times New Roman" w:eastAsia="Times New Roman"/>
        </w:rPr>
        <w:t>9</w:t>
      </w:r>
      <w:r>
        <w:t>所示，随着年龄的增长，两种基因型不同的雌鼠在体重与体态上显现出差异，</w:t>
      </w:r>
      <w:r>
        <w:rPr>
          <w:rFonts w:ascii="Times New Roman" w:hAnsi="Times New Roman" w:eastAsia="Times New Roman"/>
        </w:rPr>
        <w:t>p110δ</w:t>
      </w:r>
      <w:r>
        <w:rPr>
          <w:vertAlign w:val="superscript"/>
          /&gt;
        </w:rPr>
        <w:t>D910A</w:t>
      </w:r>
      <w:r>
        <w:rPr>
          <w:vertAlign w:val="superscript"/>
          /&gt;
        </w:rPr>
        <w:t>/</w:t>
      </w:r>
      <w:r>
        <w:rPr>
          <w:vertAlign w:val="superscript"/>
          /&gt;
        </w:rPr>
        <w:t xml:space="preserve">D910A</w:t>
      </w:r>
      <w:r>
        <w:t>雌鼠较为瘦弱，个别小鼠的腹部干瘪，且在后续的配种实验中发现，</w:t>
      </w:r>
      <w:r>
        <w:t>该类型小鼠在长期合笼后并无怀孕和分娩结果。</w:t>
      </w:r>
    </w:p>
    <w:p w:rsidR="0018722C">
      <w:pPr>
        <w:topLinePunct/>
      </w:pPr>
    </w:p>
    <w:p w:rsidR="0018722C">
      <w:pPr>
        <w:pStyle w:val="affff5"/>
        <w:keepNext/>
        <w:topLinePunct/>
      </w:pPr>
      <w:r>
        <w:rPr>
          <w:sz w:val="20"/>
        </w:rPr>
        <w:pict>
          <v:group style="width:315pt;height:150.75pt;mso-position-horizontal-relative:char;mso-position-vertical-relative:line" coordorigin="0,0" coordsize="6300,3015">
            <v:shape style="position:absolute;left:0;top:180;width:3600;height:2835" type="#_x0000_t75" stroked="false">
              <v:imagedata r:id="rId25" o:title=""/>
            </v:shape>
            <v:shape style="position:absolute;left:3600;top:0;width:2700;height:3015" type="#_x0000_t75" stroked="false">
              <v:imagedata r:id="rId26" o:titl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9  </w:t>
      </w:r>
      <w:r>
        <w:rPr>
          <w:kern w:val="2"/>
          <w:szCs w:val="22"/>
          <w:rFonts w:cstheme="minorBidi" w:hAnsiTheme="minorHAnsi" w:eastAsiaTheme="minorHAnsi" w:asciiTheme="minorHAnsi"/>
          <w:sz w:val="21"/>
        </w:rPr>
        <w:t>小鼠体重结果图</w:t>
      </w:r>
    </w:p>
    <w:p w:rsidR="0018722C">
      <w:pPr>
        <w:pStyle w:val="cw21"/>
        <w:topLinePunct/>
      </w:pPr>
      <w:bookmarkStart w:name="2 . P I 3 K-p11 0δ突变失活对C57 BL/6J小鼠的生殖发育能" w:id="50"/>
      <w:bookmarkEnd w:id="50"/>
      <w:r>
        <w:rPr>
          <w:rFonts w:cstheme="minorBidi" w:hAnsiTheme="minorHAnsi" w:eastAsiaTheme="minorHAnsi" w:asciiTheme="minorHAnsi" w:ascii="黑体" w:hAnsi="黑体" w:eastAsia="黑体" w:cs="黑体"/>
        </w:rPr>
        <w:t>2. </w:t>
      </w:r>
      <w:bookmarkStart w:name="_bookmark22" w:id="51"/>
      <w:bookmarkEnd w:id="51"/>
      <w:r>
        <w:rPr>
          <w:rFonts w:cstheme="minorBidi" w:hAnsiTheme="minorHAnsi" w:eastAsiaTheme="minorHAnsi" w:asciiTheme="minorHAnsi" w:ascii="黑体" w:hAnsi="黑体" w:eastAsia="黑体" w:cs="黑体"/>
        </w:rPr>
        <w:t>PI3K</w:t>
      </w:r>
      <w:r>
        <w:rPr>
          <w:rFonts w:cstheme="minorBidi" w:hAnsiTheme="minorHAnsi" w:eastAsiaTheme="minorHAnsi" w:asciiTheme="minorHAnsi" w:ascii="黑体" w:hAnsi="黑体" w:eastAsia="黑体" w:cs="黑体"/>
        </w:rPr>
        <w:t>-p110δ</w:t>
      </w:r>
      <w:r>
        <w:rPr>
          <w:rFonts w:cstheme="minorBidi" w:hAnsiTheme="minorHAnsi" w:eastAsiaTheme="minorHAnsi" w:asciiTheme="minorHAnsi" w:ascii="黑体" w:hAnsi="黑体" w:eastAsia="黑体" w:cs="黑体"/>
        </w:rPr>
        <w:t>突变失活对</w:t>
      </w:r>
      <w:r w:rsidR="001852F3">
        <w:rPr>
          <w:rFonts w:cstheme="minorBidi" w:hAnsiTheme="minorHAnsi" w:eastAsiaTheme="minorHAnsi" w:asciiTheme="minorHAnsi" w:ascii="黑体" w:hAnsi="黑体" w:eastAsia="黑体" w:cs="黑体"/>
        </w:rPr>
        <w:t xml:space="preserve">C57BL</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6J</w:t>
      </w:r>
      <w:r w:rsidR="001852F3">
        <w:rPr>
          <w:rFonts w:cstheme="minorBidi" w:hAnsiTheme="minorHAnsi" w:eastAsiaTheme="minorHAnsi" w:asciiTheme="minorHAnsi" w:ascii="黑体" w:hAnsi="黑体" w:eastAsia="黑体" w:cs="黑体"/>
        </w:rPr>
        <w:t xml:space="preserve">小鼠的</w:t>
      </w:r>
      <w:r>
        <w:rPr>
          <w:rFonts w:cstheme="minorBidi" w:hAnsiTheme="minorHAnsi" w:eastAsiaTheme="minorHAnsi" w:asciiTheme="minorHAnsi" w:ascii="黑体" w:hAnsi="黑体" w:eastAsia="黑体" w:cs="黑体"/>
        </w:rPr>
        <w:t>Th</w:t>
      </w:r>
      <w:r>
        <w:rPr>
          <w:rFonts w:cstheme="minorBidi" w:hAnsiTheme="minorHAnsi" w:eastAsiaTheme="minorHAnsi" w:asciiTheme="minorHAnsi" w:ascii="黑体" w:hAnsi="黑体" w:eastAsia="黑体" w:cs="黑体"/>
        </w:rPr>
        <w:t>殖发育能力的影响</w:t>
      </w:r>
    </w:p>
    <w:p w:rsidR="0018722C">
      <w:pPr>
        <w:topLinePunct/>
      </w:pPr>
      <w:r>
        <w:rPr>
          <w:rFonts w:cstheme="minorBidi" w:hAnsiTheme="minorHAnsi" w:eastAsiaTheme="minorHAnsi" w:asciiTheme="minorHAnsi"/>
        </w:rPr>
        <w:t>随机抽取</w:t>
      </w:r>
      <w:r>
        <w:rPr>
          <w:rFonts w:ascii="Times New Roman" w:hAnsi="Times New Roman" w:eastAsia="Times New Roman" w:cstheme="minorBidi"/>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实验鼠和</w:t>
      </w:r>
      <w:r>
        <w:rPr>
          <w:rFonts w:ascii="Times New Roman" w:hAnsi="Times New Roman" w:eastAsia="Times New Roman" w:cstheme="minorBidi"/>
        </w:rPr>
        <w:t>p110δ</w:t>
      </w:r>
      <w:r>
        <w:rPr>
          <w:rFonts w:ascii="Times New Roman" w:hAnsi="Times New Roman" w:eastAsia="Times New Roman" w:cstheme="minorBidi"/>
        </w:rPr>
        <w:t>WT</w:t>
      </w:r>
      <w:r>
        <w:rPr>
          <w:rFonts w:cstheme="minorBidi" w:hAnsiTheme="minorHAnsi" w:eastAsiaTheme="minorHAnsi" w:asciiTheme="minorHAnsi"/>
        </w:rPr>
        <w:t>对照鼠进行组合配对，年龄适育即可</w:t>
      </w:r>
    </w:p>
    <w:p w:rsidR="0018722C">
      <w:pPr>
        <w:topLinePunct/>
      </w:pPr>
      <w:r>
        <w:t>（</w:t>
      </w:r>
      <w:r>
        <w:t xml:space="preserve">配对方式如</w:t>
      </w:r>
      <w:r>
        <w:t>图</w:t>
      </w:r>
      <w:r>
        <w:rPr>
          <w:rFonts w:ascii="Times New Roman" w:hAnsi="Times New Roman" w:eastAsia="Times New Roman"/>
        </w:rPr>
        <w:t>10-</w:t>
      </w:r>
      <w:r>
        <w:rPr>
          <w:rFonts w:ascii="Times New Roman" w:hAnsi="Times New Roman" w:eastAsia="Times New Roman"/>
        </w:rPr>
        <w:t>A</w:t>
      </w:r>
      <w:r>
        <w:t>所示</w:t>
      </w:r>
      <w:r>
        <w:t>）</w:t>
      </w:r>
      <w:r>
        <w:t xml:space="preserve">。合笼饲养一定时间后，观察并记录每种配种小鼠的产崽情况，结果如</w:t>
      </w:r>
      <w:r>
        <w:t>图</w:t>
      </w:r>
      <w:r>
        <w:rPr>
          <w:rFonts w:ascii="Times New Roman" w:hAnsi="Times New Roman" w:eastAsia="Times New Roman"/>
        </w:rPr>
        <w:t>10-</w:t>
      </w:r>
      <w:r>
        <w:rPr>
          <w:rFonts w:ascii="Times New Roman" w:hAnsi="Times New Roman" w:eastAsia="Times New Roman"/>
        </w:rPr>
        <w:t>B</w:t>
      </w:r>
      <w:r>
        <w:t>和</w:t>
      </w:r>
      <w:r>
        <w:rPr>
          <w:rFonts w:ascii="Times New Roman" w:hAnsi="Times New Roman" w:eastAsia="Times New Roman"/>
        </w:rPr>
        <w:t>10-C</w:t>
      </w:r>
      <w:r>
        <w:t>所示。通过比较小鼠</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 </w:t>
      </w:r>
      <w:r>
        <w:rPr>
          <w:rFonts w:ascii="Times New Roman" w:hAnsi="Times New Roman" w:eastAsia="Times New Roman"/>
        </w:rPr>
        <w:t>X</w:t>
      </w:r>
    </w:p>
    <w:p w:rsidR="0018722C">
      <w:pPr>
        <w:topLinePunct/>
      </w:pPr>
      <w:r>
        <w:rPr>
          <w:rFonts w:cstheme="minorBidi" w:hAnsiTheme="minorHAnsi" w:eastAsiaTheme="minorHAnsi" w:asciiTheme="minorHAnsi" w:ascii="Times New Roman" w:hAnsi="Times New Roman" w:eastAsia="Times New Roman"/>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与小鼠</w:t>
      </w:r>
      <w:r>
        <w:rPr>
          <w:rFonts w:ascii="Times New Roman" w:hAnsi="Times New Roman" w:eastAsia="Times New Roman" w:cstheme="minorBidi"/>
        </w:rPr>
        <w:t>♂p110δ</w:t>
      </w:r>
      <w:r>
        <w:rPr>
          <w:rFonts w:ascii="Times New Roman" w:hAnsi="Times New Roman" w:eastAsia="Times New Roman" w:cstheme="minorBidi"/>
        </w:rPr>
        <w:t>WT </w:t>
      </w:r>
      <w:r>
        <w:rPr>
          <w:rFonts w:ascii="Times New Roman" w:hAnsi="Times New Roman" w:eastAsia="Times New Roman" w:cstheme="minorBidi"/>
        </w:rPr>
        <w:t>X</w:t>
      </w:r>
      <w:r w:rsidR="001852F3">
        <w:rPr>
          <w:rFonts w:ascii="Times New Roman" w:hAnsi="Times New Roman" w:eastAsia="Times New Roman" w:cstheme="minorBidi"/>
        </w:rPr>
        <w:t xml:space="preserve">♀p110δ</w:t>
      </w:r>
      <w:r>
        <w:rPr>
          <w:rFonts w:ascii="Times New Roman" w:hAnsi="Times New Roman" w:eastAsia="Times New Roman" w:cstheme="minorBidi"/>
        </w:rPr>
        <w:t>WT</w:t>
      </w:r>
      <w:r w:rsidR="001852F3">
        <w:rPr>
          <w:rFonts w:ascii="Times New Roman" w:hAnsi="Times New Roman" w:eastAsia="Times New Roman" w:cstheme="minorBidi"/>
        </w:rPr>
        <w:t xml:space="preserve">  </w:t>
      </w:r>
      <w:r>
        <w:rPr>
          <w:rFonts w:cstheme="minorBidi" w:hAnsiTheme="minorHAnsi" w:eastAsiaTheme="minorHAnsi" w:asciiTheme="minorHAnsi"/>
        </w:rPr>
        <w:t>的配种后小鼠出生情况可以看出，</w:t>
      </w:r>
    </w:p>
    <w:p w:rsidR="0018722C">
      <w:pPr>
        <w:topLinePunct/>
      </w:pPr>
      <w:r>
        <w:rPr>
          <w:rFonts w:cstheme="minorBidi" w:hAnsiTheme="minorHAnsi" w:eastAsiaTheme="minorHAnsi" w:asciiTheme="minorHAnsi" w:ascii="Times New Roman" w:hAnsi="Times New Roman" w:eastAsia="Times New Roman"/>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小鼠的产崽数明显低于</w:t>
      </w:r>
      <w:r>
        <w:rPr>
          <w:rFonts w:ascii="Times New Roman" w:hAnsi="Times New Roman" w:eastAsia="Times New Roman" w:cstheme="minorBidi"/>
        </w:rPr>
        <w:t>p110δ</w:t>
      </w:r>
      <w:r>
        <w:rPr>
          <w:rFonts w:ascii="Times New Roman" w:hAnsi="Times New Roman" w:eastAsia="Times New Roman" w:cstheme="minorBidi"/>
        </w:rPr>
        <w:t>WT</w:t>
      </w:r>
      <w:r>
        <w:rPr>
          <w:rFonts w:cstheme="minorBidi" w:hAnsiTheme="minorHAnsi" w:eastAsiaTheme="minorHAnsi" w:asciiTheme="minorHAnsi"/>
        </w:rPr>
        <w:t>，但杂合的小鼠</w:t>
      </w:r>
      <w:r>
        <w:rPr>
          <w:rFonts w:ascii="Times New Roman" w:hAnsi="Times New Roman" w:eastAsia="Times New Roman" w:cstheme="minorBidi"/>
        </w:rPr>
        <w:t>♂p110δ</w:t>
      </w:r>
      <w:r>
        <w:rPr>
          <w:rFonts w:ascii="Times New Roman" w:hAnsi="Times New Roman" w:eastAsia="Times New Roman" w:cstheme="minorBidi"/>
        </w:rPr>
        <w:t>WT</w:t>
      </w:r>
      <w:r>
        <w:rPr>
          <w:rFonts w:ascii="Times New Roman" w:hAnsi="Times New Roman" w:eastAsia="Times New Roman" w:cstheme="minorBidi"/>
        </w:rPr>
        <w:t>/</w:t>
      </w:r>
      <w:r>
        <w:rPr>
          <w:rFonts w:ascii="Times New Roman" w:hAnsi="Times New Roman" w:eastAsia="Times New Roman" w:cstheme="minorBidi"/>
        </w:rPr>
        <w:t xml:space="preserve">D910A </w:t>
      </w:r>
      <w:r>
        <w:rPr>
          <w:rFonts w:ascii="Times New Roman" w:hAnsi="Times New Roman" w:eastAsia="Times New Roman" w:cstheme="minorBidi"/>
        </w:rPr>
        <w:t>X</w:t>
      </w:r>
    </w:p>
    <w:p w:rsidR="0018722C">
      <w:pPr>
        <w:topLinePunct/>
      </w:pPr>
      <w:r>
        <w:rPr>
          <w:rFonts w:cstheme="minorBidi" w:hAnsiTheme="minorHAnsi" w:eastAsiaTheme="minorHAnsi" w:asciiTheme="minorHAnsi" w:ascii="Times New Roman" w:hAnsi="Times New Roman" w:eastAsia="Times New Roman"/>
        </w:rPr>
        <w:t xml:space="preserve">♀p110δ</w:t>
      </w:r>
      <w:r>
        <w:rPr>
          <w:rFonts w:ascii="Times New Roman" w:hAnsi="Times New Roman" w:eastAsia="Times New Roman" w:cstheme="minorBidi"/>
        </w:rPr>
        <w:t xml:space="preserve">WT </w:t>
      </w:r>
      <w:r>
        <w:rPr>
          <w:rFonts w:ascii="Times New Roman" w:hAnsi="Times New Roman" w:eastAsia="Times New Roman" w:cstheme="minorBidi"/>
        </w:rPr>
        <w:t xml:space="preserve">/</w:t>
      </w:r>
      <w:r>
        <w:rPr>
          <w:rFonts w:ascii="Times New Roman" w:hAnsi="Times New Roman" w:eastAsia="Times New Roman" w:cstheme="minorBidi"/>
        </w:rPr>
        <w:t xml:space="preserve">D910A</w:t>
      </w:r>
      <w:r>
        <w:rPr>
          <w:rFonts w:cstheme="minorBidi" w:hAnsiTheme="minorHAnsi" w:eastAsiaTheme="minorHAnsi" w:asciiTheme="minorHAnsi"/>
        </w:rPr>
        <w:t xml:space="preserve">产仔情况略比纯突变小鼠</w:t>
      </w:r>
      <w:r>
        <w:rPr>
          <w:rFonts w:ascii="Times New Roman" w:hAnsi="Times New Roman" w:eastAsia="Times New Roman" w:cstheme="minorBidi"/>
        </w:rPr>
        <w:t xml:space="preserve">p110δ</w:t>
      </w:r>
      <w:r>
        <w:rPr>
          <w:rFonts w:ascii="Times New Roman" w:hAnsi="Times New Roman" w:eastAsia="Times New Roman" w:cstheme="minorBidi"/>
        </w:rPr>
        <w:t xml:space="preserve">D910A</w:t>
      </w:r>
      <w:r>
        <w:rPr>
          <w:rFonts w:ascii="Times New Roman" w:hAnsi="Times New Roman" w:eastAsia="Times New Roman" w:cstheme="minorBidi"/>
        </w:rPr>
        <w:t xml:space="preserve">/</w:t>
      </w:r>
      <w:r>
        <w:rPr>
          <w:rFonts w:ascii="Times New Roman" w:hAnsi="Times New Roman" w:eastAsia="Times New Roman" w:cstheme="minorBidi"/>
        </w:rPr>
        <w:t xml:space="preserve">D910A</w:t>
      </w:r>
      <w:r>
        <w:rPr>
          <w:rFonts w:cstheme="minorBidi" w:hAnsiTheme="minorHAnsi" w:eastAsiaTheme="minorHAnsi" w:asciiTheme="minorHAnsi"/>
        </w:rPr>
        <w:t xml:space="preserve">正常；然而，当比较小鼠</w:t>
      </w:r>
    </w:p>
    <w:p w:rsidR="0018722C">
      <w:pPr>
        <w:topLinePunct/>
      </w:pPr>
      <w:r>
        <w:rPr>
          <w:rFonts w:cstheme="minorBidi" w:hAnsiTheme="minorHAnsi" w:eastAsiaTheme="minorHAnsi" w:asciiTheme="minorHAnsi" w:ascii="Times New Roman" w:hAnsi="Times New Roman" w:eastAsia="Times New Roman"/>
        </w:rPr>
        <w:t>♂p110δ</w:t>
      </w:r>
      <w:r>
        <w:rPr>
          <w:rFonts w:ascii="Times New Roman" w:hAnsi="Times New Roman" w:eastAsia="Times New Roman" w:cstheme="minorBidi"/>
        </w:rPr>
        <w:t>WT</w:t>
      </w:r>
      <w:r w:rsidR="001852F3">
        <w:rPr>
          <w:rFonts w:ascii="Times New Roman" w:hAnsi="Times New Roman" w:eastAsia="Times New Roman" w:cstheme="minorBidi"/>
        </w:rPr>
        <w:t xml:space="preserve"> </w:t>
      </w:r>
      <w:r>
        <w:rPr>
          <w:rFonts w:ascii="Times New Roman" w:hAnsi="Times New Roman" w:eastAsia="Times New Roman" w:cstheme="minorBidi"/>
        </w:rPr>
        <w:t>X</w:t>
      </w:r>
      <w:r w:rsidR="001852F3">
        <w:rPr>
          <w:rFonts w:ascii="Times New Roman" w:hAnsi="Times New Roman" w:eastAsia="Times New Roman" w:cstheme="minorBidi"/>
        </w:rPr>
        <w:t xml:space="preserve">♀p110δ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sidR="001852F3">
        <w:rPr>
          <w:rFonts w:ascii="Times New Roman" w:hAnsi="Times New Roman" w:eastAsia="Times New Roman" w:cstheme="minorBidi"/>
        </w:rPr>
        <w:t xml:space="preserve"> </w:t>
      </w:r>
      <w:r>
        <w:rPr>
          <w:rFonts w:cstheme="minorBidi" w:hAnsiTheme="minorHAnsi" w:eastAsiaTheme="minorHAnsi" w:asciiTheme="minorHAnsi"/>
        </w:rPr>
        <w:t>与小鼠</w:t>
      </w:r>
      <w:r>
        <w:rPr>
          <w:rFonts w:ascii="Times New Roman" w:hAnsi="Times New Roman" w:eastAsia="Times New Roman" w:cstheme="minorBidi"/>
        </w:rPr>
        <w:t>♂p110δ</w:t>
      </w:r>
      <w:r>
        <w:rPr>
          <w:rFonts w:ascii="Times New Roman" w:hAnsi="Times New Roman" w:eastAsia="Times New Roman" w:cstheme="minorBidi"/>
        </w:rPr>
        <w:t>WT </w:t>
      </w:r>
      <w:r>
        <w:rPr>
          <w:rFonts w:ascii="Times New Roman" w:hAnsi="Times New Roman" w:eastAsia="Times New Roman" w:cstheme="minorBidi"/>
        </w:rPr>
        <w:t>X</w:t>
      </w:r>
      <w:r w:rsidR="001852F3">
        <w:rPr>
          <w:rFonts w:ascii="Times New Roman" w:hAnsi="Times New Roman" w:eastAsia="Times New Roman" w:cstheme="minorBidi"/>
        </w:rPr>
        <w:t xml:space="preserve">♀p110δ</w:t>
      </w:r>
      <w:r>
        <w:rPr>
          <w:rFonts w:ascii="Times New Roman" w:hAnsi="Times New Roman" w:eastAsia="Times New Roman" w:cstheme="minorBidi"/>
        </w:rPr>
        <w:t>WT</w:t>
      </w:r>
      <w:r w:rsidR="001852F3">
        <w:rPr>
          <w:rFonts w:ascii="Times New Roman" w:hAnsi="Times New Roman" w:eastAsia="Times New Roman" w:cstheme="minorBidi"/>
        </w:rPr>
        <w:t xml:space="preserve"> </w:t>
      </w:r>
      <w:r>
        <w:rPr>
          <w:rFonts w:cstheme="minorBidi" w:hAnsiTheme="minorHAnsi" w:eastAsiaTheme="minorHAnsi" w:asciiTheme="minorHAnsi"/>
        </w:rPr>
        <w:t>的配种产仔情况，和</w:t>
      </w:r>
    </w:p>
    <w:p w:rsidR="0018722C">
      <w:pPr>
        <w:topLinePunct/>
      </w:pPr>
      <w:r>
        <w:rPr>
          <w:rFonts w:cstheme="minorBidi" w:hAnsiTheme="minorHAnsi" w:eastAsiaTheme="minorHAnsi" w:asciiTheme="minorHAnsi" w:ascii="Times New Roman" w:hAnsi="Times New Roman" w:eastAsia="宋体"/>
        </w:rPr>
        <w:t>♂p110δ</w:t>
      </w:r>
      <w:r>
        <w:rPr>
          <w:rFonts w:ascii="Times New Roman" w:hAnsi="Times New Roman" w:eastAsia="宋体" w:cstheme="minorBidi"/>
        </w:rPr>
        <w:t>D910A</w:t>
      </w:r>
      <w:r>
        <w:rPr>
          <w:rFonts w:ascii="Times New Roman" w:hAnsi="Times New Roman" w:eastAsia="宋体" w:cstheme="minorBidi"/>
        </w:rPr>
        <w:t>/</w:t>
      </w:r>
      <w:r>
        <w:rPr>
          <w:rFonts w:ascii="Times New Roman" w:hAnsi="Times New Roman" w:eastAsia="宋体" w:cstheme="minorBidi"/>
        </w:rPr>
        <w:t xml:space="preserve">D910A </w:t>
      </w:r>
      <w:r>
        <w:rPr>
          <w:rFonts w:ascii="Times New Roman" w:hAnsi="Times New Roman" w:eastAsia="宋体" w:cstheme="minorBidi"/>
        </w:rPr>
        <w:t>X</w:t>
      </w:r>
      <w:r w:rsidR="001852F3">
        <w:rPr>
          <w:rFonts w:ascii="Times New Roman" w:hAnsi="Times New Roman" w:eastAsia="宋体" w:cstheme="minorBidi"/>
        </w:rPr>
        <w:t xml:space="preserve">♀p110δ</w:t>
      </w:r>
      <w:r>
        <w:rPr>
          <w:rFonts w:ascii="Times New Roman" w:hAnsi="Times New Roman" w:eastAsia="宋体" w:cstheme="minorBidi"/>
        </w:rPr>
        <w:t>WT</w:t>
      </w:r>
      <w:r w:rsidR="001852F3">
        <w:rPr>
          <w:rFonts w:ascii="Times New Roman" w:hAnsi="Times New Roman" w:eastAsia="宋体" w:cstheme="minorBidi"/>
        </w:rPr>
        <w:t xml:space="preserve"> </w:t>
      </w:r>
      <w:r>
        <w:rPr>
          <w:rFonts w:cstheme="minorBidi" w:hAnsiTheme="minorHAnsi" w:eastAsiaTheme="minorHAnsi" w:asciiTheme="minorHAnsi"/>
        </w:rPr>
        <w:t>与小鼠</w:t>
      </w:r>
      <w:r>
        <w:rPr>
          <w:rFonts w:ascii="Times New Roman" w:hAnsi="Times New Roman" w:eastAsia="宋体" w:cstheme="minorBidi"/>
        </w:rPr>
        <w:t>♂p110δ</w:t>
      </w:r>
      <w:r>
        <w:rPr>
          <w:rFonts w:ascii="Times New Roman" w:hAnsi="Times New Roman" w:eastAsia="宋体" w:cstheme="minorBidi"/>
        </w:rPr>
        <w:t>D910A</w:t>
      </w:r>
      <w:r>
        <w:rPr>
          <w:rFonts w:ascii="Times New Roman" w:hAnsi="Times New Roman" w:eastAsia="宋体" w:cstheme="minorBidi"/>
        </w:rPr>
        <w:t>/</w:t>
      </w:r>
      <w:r>
        <w:rPr>
          <w:rFonts w:ascii="Times New Roman" w:hAnsi="Times New Roman" w:eastAsia="宋体" w:cstheme="minorBidi"/>
        </w:rPr>
        <w:t xml:space="preserve">D910A </w:t>
      </w:r>
      <w:r>
        <w:rPr>
          <w:rFonts w:ascii="Times New Roman" w:hAnsi="Times New Roman" w:eastAsia="宋体" w:cstheme="minorBidi"/>
        </w:rPr>
        <w:t>X</w:t>
      </w:r>
      <w:r w:rsidR="001852F3">
        <w:rPr>
          <w:rFonts w:ascii="Times New Roman" w:hAnsi="Times New Roman" w:eastAsia="宋体" w:cstheme="minorBidi"/>
        </w:rPr>
        <w:t xml:space="preserve">♀p110δ</w:t>
      </w:r>
      <w:r>
        <w:rPr>
          <w:rFonts w:ascii="Times New Roman" w:hAnsi="Times New Roman" w:eastAsia="宋体" w:cstheme="minorBidi"/>
        </w:rPr>
        <w:t>D910A</w:t>
      </w:r>
      <w:r>
        <w:rPr>
          <w:rFonts w:ascii="Times New Roman" w:hAnsi="Times New Roman" w:eastAsia="宋体" w:cstheme="minorBidi"/>
        </w:rPr>
        <w:t>/</w:t>
      </w:r>
      <w:r>
        <w:rPr>
          <w:rFonts w:ascii="Times New Roman" w:hAnsi="Times New Roman" w:eastAsia="宋体" w:cstheme="minorBidi"/>
        </w:rPr>
        <w:t xml:space="preserve">D910A</w:t>
      </w:r>
      <w:r>
        <w:rPr>
          <w:rFonts w:cstheme="minorBidi" w:hAnsiTheme="minorHAnsi" w:eastAsiaTheme="minorHAnsi" w:asciiTheme="minorHAnsi"/>
        </w:rPr>
        <w:t>的配种产</w:t>
      </w:r>
      <w:r>
        <w:rPr>
          <w:rFonts w:cstheme="minorBidi" w:hAnsiTheme="minorHAnsi" w:eastAsiaTheme="minorHAnsi" w:asciiTheme="minorHAnsi"/>
        </w:rPr>
        <w:t>仔情况时，我们发现：产崽数目的差异，与父系的</w:t>
      </w:r>
      <w:r>
        <w:rPr>
          <w:rFonts w:ascii="Times New Roman" w:hAnsi="Times New Roman" w:eastAsia="宋体" w:cstheme="minorBidi"/>
        </w:rPr>
        <w:t>p110δ</w:t>
      </w:r>
      <w:r>
        <w:rPr>
          <w:rFonts w:cstheme="minorBidi" w:hAnsiTheme="minorHAnsi" w:eastAsiaTheme="minorHAnsi" w:asciiTheme="minorHAnsi"/>
        </w:rPr>
        <w:t>存在与否无明显关系，但与</w:t>
      </w:r>
      <w:r>
        <w:rPr>
          <w:rFonts w:cstheme="minorBidi" w:hAnsiTheme="minorHAnsi" w:eastAsiaTheme="minorHAnsi" w:asciiTheme="minorHAnsi"/>
        </w:rPr>
        <w:t>母系则有巨大的相关性。随后我们对出生的乳鼠进行基因型鉴定发现：产崽数目的差异同胎儿的基因型也无相关性</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hAnsi="Times New Roman" w:eastAsia="宋体" w:cstheme="minorBidi"/>
        </w:rPr>
        <w:t>10-</w:t>
      </w:r>
      <w:r>
        <w:rPr>
          <w:rFonts w:ascii="Times New Roman" w:hAnsi="Times New Roman" w:eastAsia="宋体" w:cstheme="minorBidi"/>
        </w:rPr>
        <w:t>D</w:t>
      </w:r>
      <w:r>
        <w:rPr>
          <w:rFonts w:cstheme="minorBidi" w:hAnsiTheme="minorHAnsi" w:eastAsiaTheme="minorHAnsi" w:asciiTheme="minorHAnsi"/>
        </w:rPr>
        <w:t>）</w:t>
      </w:r>
      <w:r>
        <w:rPr>
          <w:rFonts w:cstheme="minorBidi" w:hAnsiTheme="minorHAnsi" w:eastAsiaTheme="minorHAnsi" w:asciiTheme="minorHAnsi"/>
        </w:rPr>
        <w:t>。</w:t>
      </w:r>
    </w:p>
    <w:p w:rsidR="0018722C">
      <w:pPr>
        <w:pStyle w:val="affff5"/>
        <w:keepNext/>
        <w:topLinePunct/>
      </w:pPr>
      <w:r>
        <w:rPr>
          <w:sz w:val="20"/>
        </w:rPr>
        <w:drawing>
          <wp:inline distT="0" distB="0" distL="0" distR="0">
            <wp:extent cx="5144700" cy="2206213"/>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27" cstate="print"/>
                    <a:stretch>
                      <a:fillRect/>
                    </a:stretch>
                  </pic:blipFill>
                  <pic:spPr>
                    <a:xfrm>
                      <a:off x="0" y="0"/>
                      <a:ext cx="5213480" cy="223570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10  </w:t>
      </w:r>
      <w:r>
        <w:rPr>
          <w:rFonts w:cstheme="minorBidi" w:hAnsiTheme="minorHAnsi" w:eastAsiaTheme="minorHAnsi" w:asciiTheme="minorHAnsi"/>
        </w:rPr>
        <w:t>小鼠交叉配种后的生殖情况统计</w:t>
      </w:r>
    </w:p>
    <w:p w:rsidR="0018722C">
      <w:pPr>
        <w:pStyle w:val="cw21"/>
        <w:topLinePunct/>
      </w:pPr>
      <w:bookmarkStart w:name="3. PI3K-p110δ在卵巢、子宫、胎盘中的表达情况 " w:id="52"/>
      <w:bookmarkEnd w:id="52"/>
      <w:r>
        <w:rPr>
          <w:rFonts w:cstheme="minorBidi" w:hAnsiTheme="minorHAnsi" w:eastAsiaTheme="minorHAnsi" w:asciiTheme="minorHAnsi" w:ascii="黑体" w:hAnsi="黑体" w:eastAsia="黑体" w:cs="黑体"/>
        </w:rPr>
        <w:t>3. </w:t>
      </w:r>
      <w:bookmarkStart w:name="_bookmark23" w:id="53"/>
      <w:bookmarkEnd w:id="53"/>
      <w:r>
        <w:rPr>
          <w:rFonts w:cstheme="minorBidi" w:hAnsiTheme="minorHAnsi" w:eastAsiaTheme="minorHAnsi" w:asciiTheme="minorHAnsi" w:ascii="黑体" w:hAnsi="黑体" w:eastAsia="黑体" w:cs="黑体"/>
        </w:rPr>
        <w:t>PI</w:t>
      </w:r>
      <w:r>
        <w:rPr>
          <w:rFonts w:cstheme="minorBidi" w:hAnsiTheme="minorHAnsi" w:eastAsiaTheme="minorHAnsi" w:asciiTheme="minorHAnsi" w:ascii="黑体" w:hAnsi="黑体" w:eastAsia="黑体" w:cs="黑体"/>
        </w:rPr>
        <w:t>3K-p110δ</w:t>
      </w:r>
      <w:r>
        <w:rPr>
          <w:rFonts w:cstheme="minorBidi" w:hAnsiTheme="minorHAnsi" w:eastAsiaTheme="minorHAnsi" w:asciiTheme="minorHAnsi" w:ascii="黑体" w:hAnsi="黑体" w:eastAsia="黑体" w:cs="黑体"/>
        </w:rPr>
        <w:t>在卵巢、子宫、胎盘中的表达情况</w:t>
      </w:r>
    </w:p>
    <w:p w:rsidR="0018722C">
      <w:pPr>
        <w:topLinePunct/>
      </w:pPr>
      <w:r>
        <w:t>生殖生育过程中，雌性小鼠需要具备正常的内生殖器，即子宫、输卵管、卵巢；</w:t>
      </w:r>
      <w:r w:rsidR="001852F3">
        <w:t xml:space="preserve">正常的下丘脑——垂体——卵巢内分泌性腺。</w:t>
      </w:r>
    </w:p>
    <w:p w:rsidR="0018722C">
      <w:pPr>
        <w:pStyle w:val="aff7"/>
        <w:topLinePunct/>
      </w:pPr>
      <w:r>
        <w:drawing>
          <wp:inline>
            <wp:extent cx="4685889" cy="4352544"/>
            <wp:effectExtent l="0" t="0" r="0" b="0"/>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28" cstate="print"/>
                    <a:stretch>
                      <a:fillRect/>
                    </a:stretch>
                  </pic:blipFill>
                  <pic:spPr>
                    <a:xfrm>
                      <a:off x="0" y="0"/>
                      <a:ext cx="4685889" cy="435254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11</w:t>
      </w:r>
      <w:r>
        <w:t xml:space="preserve">  </w:t>
      </w:r>
      <w:r w:rsidRPr="00DB64CE">
        <w:rPr>
          <w:rFonts w:ascii="Times New Roman" w:hAnsi="Times New Roman" w:eastAsia="Times New Roman" w:cstheme="minorBidi"/>
        </w:rPr>
        <w:t>p110δ</w:t>
      </w:r>
      <w:r>
        <w:rPr>
          <w:rFonts w:cstheme="minorBidi" w:hAnsiTheme="minorHAnsi" w:eastAsiaTheme="minorHAnsi" w:asciiTheme="minorHAnsi"/>
        </w:rPr>
        <w:t>在主要雌性生殖系统中的表达检测</w:t>
      </w:r>
    </w:p>
    <w:p w:rsidR="0018722C">
      <w:pPr>
        <w:topLinePunct/>
      </w:pPr>
      <w:r>
        <w:t>根据上述结果显示，</w:t>
      </w:r>
      <w:r>
        <w:rPr>
          <w:rFonts w:ascii="Times New Roman" w:hAnsi="Times New Roman" w:eastAsia="Times New Roman"/>
        </w:rPr>
        <w:t>p110δ</w:t>
      </w:r>
      <w:r>
        <w:t>突变失活导致小鼠生育异常。那么，</w:t>
      </w:r>
      <w:r>
        <w:rPr>
          <w:rFonts w:ascii="Times New Roman" w:hAnsi="Times New Roman" w:eastAsia="Times New Roman"/>
        </w:rPr>
        <w:t>p110δ</w:t>
      </w:r>
      <w:r>
        <w:t>都在哪些</w:t>
      </w:r>
      <w:r>
        <w:t>生殖生育环节中存在功能发挥？我们首先通过免疫组化方式，对主要的小鼠生殖生育</w:t>
      </w:r>
      <w:r>
        <w:t>相关器官进行了</w:t>
      </w:r>
      <w:r>
        <w:rPr>
          <w:rFonts w:ascii="Times New Roman" w:hAnsi="Times New Roman" w:eastAsia="Times New Roman"/>
        </w:rPr>
        <w:t>p110δ</w:t>
      </w:r>
      <w:r>
        <w:t>的表达检测，结果如下</w:t>
      </w:r>
      <w:r>
        <w:t>图</w:t>
      </w:r>
      <w:r>
        <w:rPr>
          <w:rFonts w:ascii="Times New Roman" w:hAnsi="Times New Roman" w:eastAsia="Times New Roman"/>
        </w:rPr>
        <w:t>11</w:t>
      </w:r>
      <w:r>
        <w:rPr>
          <w:rFonts w:ascii="Times New Roman" w:hAnsi="Times New Roman" w:eastAsia="Times New Roman"/>
        </w:rPr>
        <w:t>A</w:t>
      </w:r>
      <w:r>
        <w:t>所示：</w:t>
      </w:r>
      <w:r>
        <w:rPr>
          <w:rFonts w:ascii="Times New Roman" w:hAnsi="Times New Roman" w:eastAsia="Times New Roman"/>
        </w:rPr>
        <w:t>p110δ</w:t>
      </w:r>
      <w:r>
        <w:t>在卵巢间质、颗粒细胞及外膜存在大量表达；</w:t>
      </w:r>
      <w:r>
        <w:rPr>
          <w:rFonts w:ascii="Times New Roman" w:hAnsi="Times New Roman" w:eastAsia="Times New Roman"/>
        </w:rPr>
        <w:t>p110δ</w:t>
      </w:r>
      <w:r>
        <w:t>在子宫内膜的炎细胞表面存在表达；胚胎植入位点</w:t>
      </w:r>
      <w:r>
        <w:t>附近的胚胎两侧及包绕胚胎的一圈细胞体积很大且多核的细胞出现特异的</w:t>
      </w:r>
      <w:r>
        <w:rPr>
          <w:rFonts w:ascii="Times New Roman" w:hAnsi="Times New Roman" w:eastAsia="Times New Roman"/>
        </w:rPr>
        <w:t>p110δ</w:t>
      </w:r>
      <w:r>
        <w:t>表达</w:t>
      </w:r>
      <w:r>
        <w:t>，且在多核细胞表达极为特异与强烈。但当外膜继续观察</w:t>
      </w:r>
      <w:r>
        <w:rPr>
          <w:rFonts w:ascii="Times New Roman" w:hAnsi="Times New Roman" w:eastAsia="Times New Roman"/>
        </w:rPr>
        <w:t>p110δ</w:t>
      </w:r>
      <w:r>
        <w:t>在胎盘生成时期及胎盘期的表达情况时，我们发现：自胎盘生成发生起，</w:t>
      </w:r>
      <w:r>
        <w:rPr>
          <w:rFonts w:ascii="Times New Roman" w:hAnsi="Times New Roman" w:eastAsia="Times New Roman"/>
        </w:rPr>
        <w:t>p110δ</w:t>
      </w:r>
      <w:r>
        <w:t>在胚胎周围组织中的阳性表达减弱，包括蜕膜时期阳性特异的巨大多核细胞也不出现表达。</w:t>
      </w:r>
    </w:p>
    <w:p w:rsidR="0018722C">
      <w:pPr>
        <w:topLinePunct/>
      </w:pPr>
      <w:r>
        <w:t>这显示：</w:t>
      </w:r>
      <w:r>
        <w:rPr>
          <w:rFonts w:ascii="Times New Roman" w:hAnsi="Times New Roman" w:eastAsia="Times New Roman"/>
        </w:rPr>
        <w:t>p110δ</w:t>
      </w:r>
      <w:r>
        <w:t>在胚胎周围组织的表达呈时空性的表达状态，在蜕膜时期表达强</w:t>
      </w:r>
      <w:r>
        <w:t>烈，随胎盘生成即逐渐减弱至消失</w:t>
      </w:r>
      <w:r>
        <w:rPr>
          <w:rFonts w:ascii="Times New Roman" w:hAnsi="Times New Roman" w:eastAsia="Times New Roman"/>
          <w:rFonts w:ascii="Times New Roman" w:hAnsi="Times New Roman" w:eastAsia="Times New Roman"/>
          <w:spacing w:val="-2"/>
        </w:rPr>
        <w:t>（</w:t>
      </w:r>
      <w:r>
        <w:t>图</w:t>
      </w:r>
      <w:r>
        <w:rPr>
          <w:rFonts w:ascii="Times New Roman" w:hAnsi="Times New Roman" w:eastAsia="Times New Roman"/>
        </w:rPr>
        <w:t>11-</w:t>
      </w:r>
      <w:r>
        <w:rPr>
          <w:rFonts w:ascii="Times New Roman" w:hAnsi="Times New Roman" w:eastAsia="Times New Roman"/>
        </w:rPr>
        <w:t>B</w:t>
      </w:r>
      <w:r>
        <w:rPr>
          <w:rFonts w:ascii="Times New Roman" w:hAnsi="Times New Roman" w:eastAsia="Times New Roman"/>
          <w:rFonts w:ascii="Times New Roman" w:hAnsi="Times New Roman" w:eastAsia="Times New Roman"/>
        </w:rPr>
        <w:t>）</w:t>
      </w:r>
      <w:r>
        <w:t>。依此我们推测：从</w:t>
      </w:r>
      <w:r>
        <w:rPr>
          <w:rFonts w:ascii="Times New Roman" w:hAnsi="Times New Roman" w:eastAsia="Times New Roman"/>
        </w:rPr>
        <w:t>p110δ</w:t>
      </w:r>
      <w:r>
        <w:t>的表达位置及时间来看，从蜕膜化至胎盘生成之前的一段时间里，</w:t>
      </w:r>
      <w:r>
        <w:rPr>
          <w:rFonts w:ascii="Times New Roman" w:hAnsi="Times New Roman" w:eastAsia="Times New Roman"/>
        </w:rPr>
        <w:t>PI3K-p110δ</w:t>
      </w:r>
      <w:r>
        <w:t>一定发挥着重要的，</w:t>
      </w:r>
      <w:r>
        <w:t>能影响着后期胎盘生成及胚胎发育的至关作用。其中，蜕膜时期的一圈</w:t>
      </w:r>
      <w:r>
        <w:rPr>
          <w:rFonts w:ascii="Times New Roman" w:hAnsi="Times New Roman" w:eastAsia="Times New Roman"/>
        </w:rPr>
        <w:t>p110δ</w:t>
      </w:r>
      <w:r>
        <w:t>强阳性</w:t>
      </w:r>
      <w:r>
        <w:t>表达的巨核大细胞紧邻发育中的胚胎，且呈现出格外引人注目的胞浆颗粒性表达，这</w:t>
      </w:r>
      <w:r>
        <w:t>一发现引起了我们的高度关注——这究竟是一种什么细胞，它在胚胎发育环节中又会</w:t>
      </w:r>
      <w:r>
        <w:t>发挥着何样的作用</w:t>
      </w:r>
      <w:r>
        <w:rPr>
          <w:rFonts w:ascii="Times New Roman" w:hAnsi="Times New Roman" w:eastAsia="Times New Roman"/>
          <w:w w:val="95"/>
          <w:rFonts w:hint="eastAsia"/>
        </w:rPr>
        <w:t>？</w:t>
      </w:r>
    </w:p>
    <w:p w:rsidR="0018722C">
      <w:pPr>
        <w:pStyle w:val="Heading1"/>
        <w:topLinePunct/>
      </w:pPr>
      <w:bookmarkStart w:id="971102" w:name="_Toc686971102"/>
      <w:bookmarkStart w:name="4 . P I 3 K-p11 0δ突变失活对雌性C5 7BL/6J小鼠的生殖系" w:id="54"/>
      <w:bookmarkEnd w:id="54"/>
      <w:r>
        <w:t>4.</w:t>
      </w:r>
      <w:r>
        <w:t xml:space="preserve"> </w:t>
      </w:r>
      <w:r/>
      <w:bookmarkStart w:name="_bookmark24" w:id="55"/>
      <w:bookmarkEnd w:id="55"/>
      <w:r>
        <w:t>PI3K</w:t>
      </w:r>
      <w:r>
        <w:t>-p110δ</w:t>
      </w:r>
      <w:r>
        <w:t>突变失活对雌性</w:t>
      </w:r>
      <w:r>
        <w:t>C57BL</w:t>
      </w:r>
      <w:r>
        <w:t>/</w:t>
      </w:r>
      <w:r>
        <w:t>6J</w:t>
      </w:r>
      <w:r/>
      <w:r w:rsidR="001852F3">
        <w:t xml:space="preserve">小鼠的</w:t>
      </w:r>
      <w:r>
        <w:t>Th</w:t>
      </w:r>
      <w:r>
        <w:t>殖系统的影响</w:t>
      </w:r>
      <w:bookmarkEnd w:id="971102"/>
    </w:p>
    <w:p w:rsidR="0018722C">
      <w:pPr>
        <w:topLinePunct/>
      </w:pPr>
      <w:r>
        <w:t>在上述的</w:t>
      </w:r>
      <w:r>
        <w:rPr>
          <w:rFonts w:ascii="Times New Roman" w:hAnsi="Times New Roman" w:eastAsia="Times New Roman"/>
        </w:rPr>
        <w:t>p110δ</w:t>
      </w:r>
      <w:r>
        <w:t>表达情况的检测中我们看到，雌鼠卵巢与子宫中均有</w:t>
      </w:r>
      <w:r>
        <w:rPr>
          <w:rFonts w:ascii="Times New Roman" w:hAnsi="Times New Roman" w:eastAsia="Times New Roman"/>
        </w:rPr>
        <w:t>p110δ</w:t>
      </w:r>
      <w:r>
        <w:t>存在。</w:t>
      </w:r>
      <w:r>
        <w:t>卵巢是卵细胞生发和卵泡成熟的场所，分泌生殖生育过程中的许多重要的雌性</w:t>
      </w:r>
      <w:r>
        <w:t>激</w:t>
      </w:r>
    </w:p>
    <w:p w:rsidR="0018722C">
      <w:pPr>
        <w:topLinePunct/>
      </w:pPr>
      <w:r>
        <w:t>素。卵泡发育是一个连续的变化过程，一般分为原始卵泡、初级卵泡、次级卵泡和成</w:t>
      </w:r>
      <w:r>
        <w:t>熟卵泡四个阶段，原始卵泡始发育于胚胎时期，随着性的成熟，在激素的作用下，卵泡陆续开始发育；大部分的卵泡会在中途停止生长并退化，形成闭锁卵泡；排卵后，</w:t>
      </w:r>
      <w:r>
        <w:t>残留的卵泡结构演化成具有内分泌功能的细胞体，形成黄体。子宫是厚壁的肌性器官，</w:t>
      </w:r>
      <w:r w:rsidR="001852F3">
        <w:t xml:space="preserve">小鼠的子宫由外到内分别是外斜行和内环行的肌层与充斥着血管和子宫腺扥个结构</w:t>
      </w:r>
      <w:r w:rsidR="001852F3">
        <w:t xml:space="preserve">的内膜</w:t>
      </w:r>
      <w:r>
        <w:t>（</w:t>
      </w:r>
      <w:r>
        <w:t>又称粘膜</w:t>
      </w:r>
      <w:r>
        <w:t>）</w:t>
      </w:r>
      <w:r>
        <w:t>。自性成熟后，在卵巢分泌的激素作用下，内膜将发生周期性剥</w:t>
      </w:r>
      <w:r>
        <w:t>脱出血；妊娠后，音配体植入而继续生发发育为蜕膜。子宫是孕育和承载新生命的场</w:t>
      </w:r>
      <w:r>
        <w:t>所，它与受精卵</w:t>
      </w:r>
      <w:r>
        <w:rPr>
          <w:rFonts w:ascii="Times New Roman" w:eastAsia="Times New Roman"/>
        </w:rPr>
        <w:t>/</w:t>
      </w:r>
      <w:r>
        <w:t>胚胎的关系，就像土壤与种子，地基与高楼一般，十分重要。</w:t>
      </w:r>
    </w:p>
    <w:p w:rsidR="0018722C">
      <w:pPr>
        <w:topLinePunct/>
      </w:pPr>
      <w:r>
        <w:t>根据资料显示，一般情况下，雌性小鼠出生约</w:t>
      </w:r>
      <w:r>
        <w:rPr>
          <w:rFonts w:ascii="Times New Roman" w:eastAsia="宋体"/>
        </w:rPr>
        <w:t>5-6</w:t>
      </w:r>
      <w:r>
        <w:t>周</w:t>
      </w:r>
      <w:r>
        <w:t>（</w:t>
      </w:r>
      <w:r>
        <w:rPr>
          <w:rFonts w:ascii="Times New Roman" w:eastAsia="宋体"/>
        </w:rPr>
        <w:t>w</w:t>
      </w:r>
      <w:r>
        <w:t>）</w:t>
      </w:r>
      <w:r>
        <w:t>时即为发育性成熟，</w:t>
      </w:r>
      <w:r>
        <w:t>伴随激素的调节作用，卵泡逐级发育并排卵，子宫也将周期性地进行内膜更替；小鼠</w:t>
      </w:r>
      <w:r>
        <w:rPr>
          <w:rFonts w:ascii="Times New Roman" w:eastAsia="宋体"/>
        </w:rPr>
        <w:t>35w</w:t>
      </w:r>
      <w:r>
        <w:t>后，生育相关功能开始逐步衰退。</w:t>
      </w:r>
    </w:p>
    <w:p w:rsidR="0018722C">
      <w:pPr>
        <w:topLinePunct/>
      </w:pPr>
      <w:r>
        <w:t>我们分别随机抽取了</w:t>
      </w:r>
      <w:r>
        <w:rPr>
          <w:rFonts w:ascii="Times New Roman" w:hAnsi="Times New Roman" w:eastAsia="宋体"/>
        </w:rPr>
        <w:t>4</w:t>
      </w:r>
      <w:r>
        <w:rPr>
          <w:rFonts w:ascii="Times New Roman" w:hAnsi="Times New Roman" w:eastAsia="宋体"/>
        </w:rPr>
        <w:t>w</w:t>
      </w:r>
      <w:r>
        <w:t>（</w:t>
      </w:r>
      <w:r>
        <w:rPr>
          <w:rFonts w:ascii="Times New Roman" w:hAnsi="Times New Roman" w:eastAsia="宋体"/>
          <w:spacing w:val="-8"/>
        </w:rPr>
        <w:t>n</w:t>
      </w:r>
      <w:r>
        <w:rPr>
          <w:rFonts w:ascii="Times New Roman" w:hAnsi="Times New Roman" w:eastAsia="宋体"/>
        </w:rPr>
        <w:t>=4</w:t>
      </w:r>
      <w:r>
        <w:t>）</w:t>
      </w:r>
      <w:r>
        <w:t>和</w:t>
      </w:r>
      <w:r>
        <w:rPr>
          <w:rFonts w:ascii="Times New Roman" w:hAnsi="Times New Roman" w:eastAsia="宋体"/>
        </w:rPr>
        <w:t>24</w:t>
      </w:r>
      <w:r>
        <w:rPr>
          <w:rFonts w:ascii="Times New Roman" w:hAnsi="Times New Roman" w:eastAsia="宋体"/>
        </w:rPr>
        <w:t>w</w:t>
      </w:r>
      <w:r>
        <w:t>（</w:t>
      </w:r>
      <w:r>
        <w:rPr>
          <w:rFonts w:ascii="Times New Roman" w:hAnsi="Times New Roman" w:eastAsia="宋体"/>
          <w:spacing w:val="-8"/>
        </w:rPr>
        <w:t>n</w:t>
      </w:r>
      <w:r>
        <w:rPr>
          <w:rFonts w:ascii="Times New Roman" w:hAnsi="Times New Roman" w:eastAsia="宋体"/>
        </w:rPr>
        <w:t>=4</w:t>
      </w:r>
      <w:r>
        <w:t>）</w:t>
      </w:r>
      <w:r>
        <w:t>的雌性</w:t>
      </w:r>
      <w:r>
        <w:rPr>
          <w:rFonts w:ascii="Times New Roman" w:hAnsi="Times New Roman" w:eastAsia="宋体"/>
        </w:rPr>
        <w:t>p110</w:t>
      </w:r>
      <w:r>
        <w:rPr>
          <w:rFonts w:ascii="Times New Roman" w:hAnsi="Times New Roman" w:eastAsia="宋体"/>
        </w:rPr>
        <w:t>δ</w:t>
      </w:r>
      <w:r>
        <w:rPr>
          <w:vertAlign w:val="superscript"/>
          /&gt;
        </w:rPr>
        <w:t>D</w:t>
      </w:r>
      <w:r>
        <w:rPr>
          <w:vertAlign w:val="superscript"/>
          /&gt;
        </w:rPr>
        <w:t>9</w:t>
      </w:r>
      <w:r>
        <w:rPr>
          <w:vertAlign w:val="superscript"/>
          /&gt;
        </w:rPr>
        <w:t>1</w:t>
      </w:r>
      <w:r>
        <w:rPr>
          <w:vertAlign w:val="superscript"/>
          /&gt;
        </w:rPr>
        <w:t>0</w:t>
      </w:r>
      <w:r>
        <w:rPr>
          <w:vertAlign w:val="superscript"/>
          /&gt;
        </w:rPr>
        <w:t>A</w:t>
      </w:r>
      <w:r>
        <w:rPr>
          <w:vertAlign w:val="superscript"/>
          /&gt;
        </w:rPr>
        <w:t>/</w:t>
      </w:r>
      <w:r>
        <w:rPr>
          <w:vertAlign w:val="superscript"/>
          /&gt;
        </w:rPr>
        <w:t>D</w:t>
      </w:r>
      <w:r>
        <w:rPr>
          <w:vertAlign w:val="superscript"/>
          /&gt;
        </w:rPr>
        <w:t>91</w:t>
      </w:r>
      <w:r>
        <w:rPr>
          <w:vertAlign w:val="superscript"/>
          /&gt;
        </w:rPr>
        <w:t>0</w:t>
      </w:r>
      <w:r>
        <w:rPr>
          <w:vertAlign w:val="superscript"/>
          /&gt;
        </w:rPr>
        <w:t>A</w:t>
      </w:r>
      <w:r>
        <w:t>鼠和</w:t>
      </w:r>
      <w:r>
        <w:rPr>
          <w:rFonts w:ascii="Times New Roman" w:hAnsi="Times New Roman" w:eastAsia="宋体"/>
        </w:rPr>
        <w:t>p11</w:t>
      </w:r>
      <w:r>
        <w:rPr>
          <w:rFonts w:ascii="Times New Roman" w:hAnsi="Times New Roman" w:eastAsia="宋体"/>
        </w:rPr>
        <w:t>0</w:t>
      </w:r>
      <w:r>
        <w:rPr>
          <w:rFonts w:ascii="Times New Roman" w:hAnsi="Times New Roman" w:eastAsia="宋体"/>
        </w:rPr>
        <w:t>δ</w:t>
      </w:r>
      <w:r>
        <w:rPr>
          <w:vertAlign w:val="superscript"/>
          /&gt;
        </w:rPr>
        <w:t>WT</w:t>
      </w:r>
      <w:r>
        <w:t>鼠，并对其卵巢进行统一取材、同周龄对比和相关检测，结果如</w:t>
      </w:r>
      <w:r>
        <w:t>图</w:t>
      </w:r>
      <w:r>
        <w:rPr>
          <w:rFonts w:ascii="Times New Roman" w:hAnsi="Times New Roman" w:eastAsia="宋体"/>
        </w:rPr>
        <w:t>12</w:t>
      </w:r>
      <w:r>
        <w:t>所示：</w:t>
      </w:r>
      <w:r>
        <w:rPr>
          <w:rFonts w:ascii="Times New Roman" w:hAnsi="Times New Roman" w:eastAsia="宋体"/>
        </w:rPr>
        <w:t>A-B</w:t>
      </w:r>
      <w:r>
        <w:t>图</w:t>
      </w:r>
      <w:r>
        <w:t>分别为两种小鼠在</w:t>
      </w:r>
      <w:r>
        <w:rPr>
          <w:rFonts w:ascii="Times New Roman" w:hAnsi="Times New Roman" w:eastAsia="宋体"/>
        </w:rPr>
        <w:t>4w</w:t>
      </w:r>
      <w:r>
        <w:t>和</w:t>
      </w:r>
      <w:r>
        <w:rPr>
          <w:rFonts w:ascii="Times New Roman" w:hAnsi="Times New Roman" w:eastAsia="宋体"/>
        </w:rPr>
        <w:t>24w</w:t>
      </w:r>
      <w:r>
        <w:t>时的卵巢大体结构对比图。经病理技术处理</w:t>
      </w:r>
      <w:r>
        <w:rPr>
          <w:rFonts w:ascii="Times New Roman" w:hAnsi="Times New Roman" w:eastAsia="宋体"/>
        </w:rPr>
        <w:t>——</w:t>
      </w:r>
      <w:r>
        <w:t>脱水、</w:t>
      </w:r>
      <w:r>
        <w:t>包埋、切片、</w:t>
      </w:r>
      <w:r>
        <w:rPr>
          <w:rFonts w:ascii="Times New Roman" w:hAnsi="Times New Roman" w:eastAsia="宋体"/>
        </w:rPr>
        <w:t>H&amp;E</w:t>
      </w:r>
      <w:r>
        <w:t>染色后观察，与正常小鼠相比，</w:t>
      </w:r>
      <w:r>
        <w:rPr>
          <w:rFonts w:ascii="Times New Roman" w:hAnsi="Times New Roman" w:eastAsia="宋体"/>
        </w:rPr>
        <w:t>p110δ</w:t>
      </w:r>
      <w:r>
        <w:rPr>
          <w:vertAlign w:val="superscript"/>
          /&gt;
        </w:rPr>
        <w:t>D910A</w:t>
      </w:r>
      <w:r>
        <w:rPr>
          <w:vertAlign w:val="superscript"/>
          /&gt;
        </w:rPr>
        <w:t>/</w:t>
      </w:r>
      <w:r>
        <w:rPr>
          <w:vertAlign w:val="superscript"/>
          /&gt;
        </w:rPr>
        <w:t xml:space="preserve">D910A</w:t>
      </w:r>
      <w:r>
        <w:t>小鼠在性成熟以</w:t>
      </w:r>
      <w:r>
        <w:t>前</w:t>
      </w:r>
    </w:p>
    <w:p w:rsidR="0018722C">
      <w:pPr>
        <w:topLinePunct/>
      </w:pPr>
      <w:r>
        <w:t>（</w:t>
      </w:r>
      <w:r>
        <w:rPr>
          <w:rFonts w:ascii="Times New Roman" w:eastAsia="Times New Roman"/>
        </w:rPr>
        <w:t>4w</w:t>
      </w:r>
      <w:r>
        <w:t>）</w:t>
      </w:r>
      <w:r>
        <w:t>的卵巢体积，各级卵泡数目以及卵泡总和并未显示差异性</w:t>
      </w:r>
      <w:r>
        <w:t>（</w:t>
      </w:r>
      <w:r>
        <w:t>图</w:t>
      </w:r>
      <w:r>
        <w:rPr>
          <w:rFonts w:ascii="Times New Roman" w:eastAsia="Times New Roman"/>
        </w:rPr>
        <w:t>12-</w:t>
      </w:r>
      <w:r>
        <w:rPr>
          <w:rFonts w:ascii="Times New Roman" w:eastAsia="Times New Roman"/>
        </w:rPr>
        <w:t xml:space="preserve"> </w:t>
      </w:r>
      <w:r>
        <w:rPr>
          <w:rFonts w:ascii="Times New Roman" w:eastAsia="Times New Roman"/>
        </w:rPr>
        <w:t>A1</w:t>
      </w:r>
      <w:r>
        <w:rPr>
          <w:spacing w:val="-2"/>
        </w:rPr>
        <w:t xml:space="preserve">, </w:t>
      </w:r>
      <w:r>
        <w:rPr>
          <w:rFonts w:ascii="Times New Roman" w:eastAsia="Times New Roman"/>
        </w:rPr>
        <w:t>A2</w:t>
      </w:r>
      <w:r>
        <w:t>）</w:t>
      </w:r>
      <w:r>
        <w:t xml:space="preserve">；</w:t>
      </w:r>
      <w:r>
        <w:t>但该种小鼠在青中年时期</w:t>
      </w:r>
      <w:r>
        <w:t>（</w:t>
      </w:r>
      <w:r>
        <w:rPr>
          <w:rFonts w:ascii="Times New Roman" w:eastAsia="Times New Roman"/>
        </w:rPr>
        <w:t>24</w:t>
      </w:r>
      <w:r>
        <w:rPr>
          <w:rFonts w:ascii="Times New Roman" w:eastAsia="Times New Roman"/>
        </w:rPr>
        <w:t>w</w:t>
      </w:r>
      <w:r>
        <w:t>）</w:t>
      </w:r>
      <w:r>
        <w:t>时的卵巢，则显现出明显的体积缩小现象</w:t>
      </w:r>
      <w:r>
        <w:rPr>
          <w:rFonts w:ascii="Times New Roman" w:eastAsia="Times New Roman"/>
          <w:rFonts w:ascii="Times New Roman" w:eastAsia="Times New Roman"/>
          <w:spacing w:val="-2"/>
        </w:rPr>
        <w:t>（</w:t>
      </w:r>
      <w:r>
        <w:t>图</w:t>
      </w:r>
      <w:r>
        <w:rPr>
          <w:rFonts w:ascii="Times New Roman" w:eastAsia="Times New Roman"/>
        </w:rPr>
        <w:t>12</w:t>
      </w:r>
      <w:r>
        <w:rPr>
          <w:rFonts w:ascii="Times New Roman" w:eastAsia="Times New Roman"/>
        </w:rPr>
        <w:t>-</w:t>
      </w:r>
      <w:r>
        <w:rPr>
          <w:rFonts w:ascii="Times New Roman" w:eastAsia="Times New Roman"/>
        </w:rPr>
        <w:t>B</w:t>
      </w:r>
      <w:r>
        <w:rPr>
          <w:rFonts w:ascii="Times New Roman" w:eastAsia="Times New Roman"/>
        </w:rPr>
        <w:t>,</w:t>
      </w:r>
      <w:r w:rsidR="001852F3">
        <w:rPr>
          <w:rFonts w:ascii="Times New Roman" w:eastAsia="Times New Roman"/>
        </w:rPr>
        <w:t xml:space="preserve"> </w:t>
      </w:r>
      <w:r>
        <w:rPr>
          <w:rFonts w:ascii="Times New Roman" w:eastAsia="Times New Roman"/>
        </w:rPr>
        <w:t>D</w:t>
      </w:r>
      <w:r>
        <w:rPr>
          <w:rFonts w:ascii="Times New Roman" w:eastAsia="Times New Roman"/>
          <w:rFonts w:ascii="Times New Roman" w:eastAsia="Times New Roman"/>
          <w:spacing w:val="-2"/>
          <w:w w:val="99"/>
        </w:rPr>
        <w:t>）</w:t>
      </w:r>
      <w:r>
        <w:t>，</w:t>
      </w:r>
      <w:r>
        <w:t>但这种器官体积的差异，在结合小鼠个体体重差异后便不再具备统计学意义，如图</w:t>
      </w:r>
      <w:r>
        <w:t xml:space="preserve"> </w:t>
      </w:r>
      <w:r>
        <w:rPr>
          <w:rFonts w:ascii="Times New Roman" w:eastAsia="Times New Roman"/>
        </w:rPr>
        <w:t>E</w:t>
      </w:r>
    </w:p>
    <w:p w:rsidR="0018722C">
      <w:pPr>
        <w:pStyle w:val="BodyText"/>
        <w:spacing w:line="352" w:lineRule="auto" w:before="34"/>
        <w:ind w:leftChars="0" w:left="131"/>
        <w:topLinePunct/>
      </w:pPr>
      <w:r>
        <w:rPr>
          <w:spacing w:val="-6"/>
        </w:rPr>
        <w:t>所示。经高倍光学显微镜观察，两种小鼠各级卵泡比例在</w:t>
      </w:r>
      <w:r>
        <w:rPr>
          <w:rFonts w:ascii="Times New Roman" w:hAnsi="Times New Roman" w:eastAsia="Times New Roman"/>
        </w:rPr>
        <w:t>24w</w:t>
      </w:r>
      <w:r>
        <w:rPr>
          <w:spacing w:val="-2"/>
        </w:rPr>
        <w:t>时均相对正常，并未出</w:t>
      </w:r>
      <w:r>
        <w:rPr>
          <w:spacing w:val="-6"/>
        </w:rPr>
        <w:t>现明显的某级别卵泡的增多或减少</w:t>
      </w:r>
      <w:r>
        <w:rPr>
          <w:spacing w:val="-2"/>
        </w:rPr>
        <w:t>（</w:t>
      </w:r>
      <w:r>
        <w:rPr>
          <w:spacing w:val="15"/>
        </w:rPr>
        <w:t>图</w:t>
      </w:r>
      <w:r>
        <w:rPr>
          <w:rFonts w:ascii="Times New Roman" w:hAnsi="Times New Roman" w:eastAsia="Times New Roman"/>
        </w:rPr>
        <w:t>12</w:t>
      </w:r>
      <w:r>
        <w:rPr>
          <w:rFonts w:ascii="Times New Roman" w:hAnsi="Times New Roman" w:eastAsia="Times New Roman"/>
          <w:spacing w:val="5"/>
        </w:rPr>
        <w:t>-</w:t>
      </w:r>
      <w:r>
        <w:rPr>
          <w:rFonts w:ascii="Times New Roman" w:hAnsi="Times New Roman" w:eastAsia="Times New Roman"/>
          <w:spacing w:val="-6"/>
        </w:rPr>
        <w:t>B</w:t>
      </w:r>
      <w:r>
        <w:rPr>
          <w:rFonts w:ascii="Times New Roman" w:hAnsi="Times New Roman" w:eastAsia="Times New Roman"/>
        </w:rPr>
        <w:t>1</w:t>
      </w:r>
      <w:r>
        <w:rPr>
          <w:spacing w:val="-60"/>
        </w:rPr>
        <w:t xml:space="preserve">, </w:t>
      </w:r>
      <w:r>
        <w:rPr>
          <w:rFonts w:ascii="Times New Roman" w:hAnsi="Times New Roman" w:eastAsia="Times New Roman"/>
          <w:spacing w:val="-6"/>
        </w:rPr>
        <w:t>B</w:t>
      </w:r>
      <w:r>
        <w:rPr>
          <w:rFonts w:ascii="Times New Roman" w:hAnsi="Times New Roman" w:eastAsia="Times New Roman"/>
        </w:rPr>
        <w:t>2</w:t>
      </w:r>
      <w:r>
        <w:rPr>
          <w:spacing w:val="-60"/>
        </w:rPr>
        <w:t>），</w:t>
      </w:r>
      <w:r>
        <w:rPr>
          <w:spacing w:val="-5"/>
        </w:rPr>
        <w:t>该结果也在后期增大样本量</w:t>
      </w:r>
      <w:r>
        <w:rPr>
          <w:spacing w:val="6"/>
        </w:rPr>
        <w:t>（</w:t>
      </w:r>
      <w:r>
        <w:rPr>
          <w:rFonts w:ascii="Times New Roman" w:hAnsi="Times New Roman" w:eastAsia="Times New Roman"/>
          <w:spacing w:val="-8"/>
        </w:rPr>
        <w:t>n</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3</w:t>
      </w:r>
      <w:r>
        <w:t>）后的检测中得到验证（</w:t>
      </w:r>
      <w:r>
        <w:rPr>
          <w:spacing w:val="-16"/>
        </w:rPr>
        <w:t>图</w:t>
      </w:r>
      <w:r>
        <w:rPr>
          <w:rFonts w:ascii="Times New Roman" w:hAnsi="Times New Roman" w:eastAsia="Times New Roman"/>
          <w:spacing w:val="1"/>
        </w:rPr>
        <w:t>12-C</w:t>
      </w:r>
      <w:r>
        <w:rPr>
          <w:spacing w:val="1"/>
        </w:rPr>
        <w:t>）</w:t>
      </w:r>
      <w:r>
        <w:t>。</w:t>
      </w:r>
    </w:p>
    <w:p w:rsidR="00000000">
      <w:pPr>
        <w:pStyle w:val="aff7"/>
        <w:spacing w:line="240" w:lineRule="atLeast"/>
        <w:topLinePunct/>
      </w:pPr>
      <w:r>
        <w:drawing>
          <wp:inline>
            <wp:extent cx="4642531" cy="5049107"/>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29" cstate="print"/>
                    <a:stretch>
                      <a:fillRect/>
                    </a:stretch>
                  </pic:blipFill>
                  <pic:spPr>
                    <a:xfrm>
                      <a:off x="0" y="0"/>
                      <a:ext cx="4642531" cy="50491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12  </w:t>
      </w:r>
      <w:r>
        <w:rPr>
          <w:kern w:val="2"/>
          <w:szCs w:val="22"/>
          <w:rFonts w:cstheme="minorBidi" w:hAnsiTheme="minorHAnsi" w:eastAsiaTheme="minorHAnsi" w:asciiTheme="minorHAnsi"/>
          <w:sz w:val="21"/>
        </w:rPr>
        <w:t>卵巢的观察情况</w:t>
      </w:r>
    </w:p>
    <w:p w:rsidR="0018722C">
      <w:pPr>
        <w:topLinePunct/>
      </w:pPr>
      <w:r>
        <w:t>动情周期</w:t>
      </w:r>
      <w:r>
        <w:t>（</w:t>
      </w:r>
      <w:r>
        <w:rPr>
          <w:rFonts w:ascii="Times New Roman" w:eastAsia="宋体"/>
        </w:rPr>
        <w:t>estrous </w:t>
      </w:r>
      <w:r>
        <w:rPr>
          <w:rFonts w:ascii="Times New Roman" w:eastAsia="宋体"/>
        </w:rPr>
        <w:t>cycle</w:t>
      </w:r>
      <w:r>
        <w:t>）</w:t>
      </w:r>
      <w:r>
        <w:rPr>
          <w:rFonts w:ascii="Times New Roman" w:eastAsia="宋体"/>
        </w:rPr>
        <w:t>,</w:t>
      </w:r>
      <w:r>
        <w:t>又名发情周期</w:t>
      </w:r>
      <w:r>
        <w:rPr>
          <w:rFonts w:ascii="Times New Roman" w:eastAsia="宋体"/>
          <w:rFonts w:hint="eastAsia"/>
        </w:rPr>
        <w:t>，</w:t>
      </w:r>
      <w:r>
        <w:t>是雌性有胎盘类哺乳动物拥有的一种经常性生理变化</w:t>
      </w:r>
      <w:r>
        <w:rPr>
          <w:rFonts w:ascii="Times New Roman" w:eastAsia="宋体"/>
          <w:rFonts w:hint="eastAsia"/>
        </w:rPr>
        <w:t>，</w:t>
      </w:r>
      <w:r>
        <w:t>由身体的性荷尔蒙所诱导产生。自前一次排卵期至下一次排卵期之间的</w:t>
      </w:r>
      <w:r>
        <w:t>时间长度称为一个周期。动物体内的各种激素浓度还有动物的生育能力都随发情周期</w:t>
      </w:r>
      <w:r>
        <w:t>变化。</w:t>
      </w:r>
      <w:r w:rsidR="001852F3">
        <w:t xml:space="preserve">动情周期主要分为四个时期：动情前期，动情期，动情后期以及动情间期。小</w:t>
      </w:r>
      <w:r>
        <w:t>鼠的动情周期越大约在</w:t>
      </w:r>
      <w:r>
        <w:rPr>
          <w:rFonts w:ascii="Times New Roman" w:eastAsia="宋体"/>
        </w:rPr>
        <w:t>4-5</w:t>
      </w:r>
      <w:r>
        <w:t>天，各期在阴道图片检查中的细胞特点如下：动情前期</w:t>
      </w:r>
      <w:r>
        <w:t>，</w:t>
      </w:r>
    </w:p>
    <w:p w:rsidR="0018722C">
      <w:pPr>
        <w:topLinePunct/>
      </w:pPr>
      <w:r>
        <w:t>大部分细胞为有核上皮细胞，偶有少量的角化细胞，持续时间大约为</w:t>
      </w:r>
      <w:r>
        <w:rPr>
          <w:rFonts w:ascii="Times New Roman" w:eastAsia="Times New Roman"/>
        </w:rPr>
        <w:t>10</w:t>
      </w:r>
      <w:r>
        <w:t>小时；动情期，大量的细胞呈现无核角化状态，且细胞很大，间或少量的上皮有核细胞，持续</w:t>
      </w:r>
      <w:r>
        <w:t>时</w:t>
      </w:r>
    </w:p>
    <w:p w:rsidR="0018722C">
      <w:pPr>
        <w:topLinePunct/>
      </w:pPr>
      <w:r>
        <w:t>间约为</w:t>
      </w:r>
      <w:r>
        <w:rPr>
          <w:rFonts w:ascii="Times New Roman" w:eastAsia="Times New Roman"/>
        </w:rPr>
        <w:t>42</w:t>
      </w:r>
      <w:r>
        <w:t>小时，排卵则介于前期与动情期之间；动情后期，角化上皮细胞、白细胞</w:t>
      </w:r>
    </w:p>
    <w:p w:rsidR="0018722C">
      <w:pPr>
        <w:topLinePunct/>
      </w:pPr>
      <w:r>
        <w:t>与有核上皮细胞同时存在，大概持续</w:t>
      </w:r>
      <w:r>
        <w:rPr>
          <w:rFonts w:ascii="Times New Roman" w:eastAsia="Times New Roman"/>
        </w:rPr>
        <w:t>12</w:t>
      </w:r>
      <w:r>
        <w:t>小时；动情间期，大量的白细胞涌现，少量</w:t>
      </w:r>
    </w:p>
    <w:p w:rsidR="0018722C">
      <w:pPr>
        <w:topLinePunct/>
      </w:pPr>
      <w:r>
        <w:t>存在上皮细胞和粘膜，持续</w:t>
      </w:r>
      <w:r>
        <w:rPr>
          <w:rFonts w:ascii="Times New Roman" w:eastAsia="Times New Roman"/>
        </w:rPr>
        <w:t>48-72</w:t>
      </w:r>
      <w:r>
        <w:t>小时左右。</w:t>
      </w:r>
    </w:p>
    <w:p w:rsidR="0018722C">
      <w:pPr>
        <w:topLinePunct/>
      </w:pPr>
      <w:r>
        <w:t>我们分别随机抽取了性成熟的雌性</w:t>
      </w:r>
      <w:r>
        <w:rPr>
          <w:rFonts w:ascii="Times New Roman" w:hAnsi="Times New Roman" w:eastAsia="Times New Roman"/>
        </w:rPr>
        <w:t>p110δ</w:t>
      </w:r>
      <w:r>
        <w:rPr>
          <w:vertAlign w:val="superscript"/>
          /&gt;
        </w:rPr>
        <w:t>D910A</w:t>
      </w:r>
      <w:r>
        <w:rPr>
          <w:vertAlign w:val="superscript"/>
          /&gt;
        </w:rPr>
        <w:t>/</w:t>
      </w:r>
      <w:r>
        <w:rPr>
          <w:vertAlign w:val="superscript"/>
          /&gt;
        </w:rPr>
        <w:t xml:space="preserve">D910A</w:t>
      </w:r>
      <w:r>
        <w:t>鼠和</w:t>
      </w:r>
      <w:r>
        <w:rPr>
          <w:rFonts w:ascii="Times New Roman" w:hAnsi="Times New Roman" w:eastAsia="Times New Roman"/>
        </w:rPr>
        <w:t>p110δ</w:t>
      </w:r>
      <w:r>
        <w:rPr>
          <w:vertAlign w:val="superscript"/>
          /&gt;
        </w:rPr>
        <w:t>WT</w:t>
      </w:r>
      <w:r>
        <w:t>鼠</w:t>
      </w:r>
      <w:r>
        <w:t>（</w:t>
      </w:r>
      <w:r>
        <w:rPr>
          <w:rFonts w:ascii="Times New Roman" w:hAnsi="Times New Roman" w:eastAsia="Times New Roman"/>
        </w:rPr>
        <w:t>n≥10</w:t>
      </w:r>
      <w:r>
        <w:t>）</w:t>
      </w:r>
      <w:r>
        <w:t>，</w:t>
      </w:r>
      <w:r>
        <w:t>对</w:t>
      </w:r>
      <w:r>
        <w:t>其动情周期进行检测。结果如</w:t>
      </w:r>
      <w:r>
        <w:t>图</w:t>
      </w:r>
      <w:r>
        <w:rPr>
          <w:rFonts w:ascii="Times New Roman" w:hAnsi="Times New Roman" w:eastAsia="Times New Roman"/>
        </w:rPr>
        <w:t>13</w:t>
      </w:r>
      <w:r>
        <w:t>所示，两种雌鼠的周期变化并无明显差异，内膜的周期性调节基本一致。</w:t>
      </w:r>
    </w:p>
    <w:p w:rsidR="0018722C">
      <w:pPr>
        <w:pStyle w:val="aff7"/>
        <w:topLinePunct/>
      </w:pPr>
      <w:r>
        <w:drawing>
          <wp:inline>
            <wp:extent cx="4671719" cy="2112264"/>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30" cstate="print"/>
                    <a:stretch>
                      <a:fillRect/>
                    </a:stretch>
                  </pic:blipFill>
                  <pic:spPr>
                    <a:xfrm>
                      <a:off x="0" y="0"/>
                      <a:ext cx="4671719" cy="211226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13  </w:t>
      </w:r>
      <w:r>
        <w:rPr>
          <w:rFonts w:cstheme="minorBidi" w:hAnsiTheme="minorHAnsi" w:eastAsiaTheme="minorHAnsi" w:asciiTheme="minorHAnsi"/>
        </w:rPr>
        <w:t>小鼠动情周期</w:t>
      </w:r>
      <w:r>
        <w:rPr>
          <w:rFonts w:ascii="Times New Roman" w:eastAsia="Times New Roman" w:cstheme="minorBidi" w:hAnsiTheme="minorHAnsi"/>
        </w:rPr>
        <w:t>-</w:t>
      </w:r>
      <w:r>
        <w:rPr>
          <w:rFonts w:cstheme="minorBidi" w:hAnsiTheme="minorHAnsi" w:eastAsiaTheme="minorHAnsi" w:asciiTheme="minorHAnsi"/>
        </w:rPr>
        <w:t>阴道涂片检测结果</w:t>
      </w:r>
    </w:p>
    <w:p w:rsidR="0018722C">
      <w:pPr>
        <w:topLinePunct/>
      </w:pPr>
      <w:r>
        <w:t>随后，我们分别对雌性</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鼠和</w:t>
      </w:r>
      <w:r>
        <w:rPr>
          <w:rFonts w:ascii="Times New Roman" w:hAnsi="Times New Roman" w:eastAsia="宋体"/>
        </w:rPr>
        <w:t>p110δ</w:t>
      </w:r>
      <w:r>
        <w:rPr>
          <w:rFonts w:ascii="Times New Roman" w:hAnsi="Times New Roman" w:eastAsia="宋体"/>
        </w:rPr>
        <w:t>WT</w:t>
      </w:r>
      <w:r>
        <w:t>鼠的子宫结构取材观察，结</w:t>
      </w:r>
      <w:r>
        <w:t>果如下：</w:t>
      </w:r>
      <w:r>
        <w:t>图</w:t>
      </w:r>
      <w:r>
        <w:rPr>
          <w:rFonts w:ascii="Times New Roman" w:hAnsi="Times New Roman" w:eastAsia="宋体"/>
        </w:rPr>
        <w:t>14-</w:t>
      </w:r>
      <w:r>
        <w:rPr>
          <w:rFonts w:ascii="Times New Roman" w:hAnsi="Times New Roman" w:eastAsia="宋体"/>
        </w:rPr>
        <w:t>A</w:t>
      </w:r>
      <w:r>
        <w:t>为两种小鼠未妊娠时，子宫同期状态下的大体图：大小相似，体态匀称，饱满，盈润，富有弹性，未见异常充血。二者无明显差异。</w:t>
      </w:r>
    </w:p>
    <w:p w:rsidR="0018722C">
      <w:pPr>
        <w:topLinePunct/>
      </w:pPr>
      <w:r>
        <w:t>经病理技术处理</w:t>
      </w:r>
      <w:r>
        <w:rPr>
          <w:rFonts w:ascii="Times New Roman" w:hAnsi="Times New Roman" w:eastAsia="Times New Roman"/>
        </w:rPr>
        <w:t>——</w:t>
      </w:r>
      <w:r>
        <w:t>脱水、包埋、切片</w:t>
      </w:r>
      <w:r>
        <w:t>。、</w:t>
      </w:r>
      <w:r>
        <w:rPr>
          <w:rFonts w:ascii="Times New Roman" w:hAnsi="Times New Roman" w:eastAsia="Times New Roman"/>
        </w:rPr>
        <w:t>H</w:t>
      </w:r>
      <w:r>
        <w:rPr>
          <w:rFonts w:ascii="Times New Roman" w:hAnsi="Times New Roman" w:eastAsia="Times New Roman"/>
        </w:rPr>
        <w:t>&amp;</w:t>
      </w:r>
      <w:r>
        <w:rPr>
          <w:rFonts w:ascii="Times New Roman" w:hAnsi="Times New Roman" w:eastAsia="Times New Roman"/>
        </w:rPr>
        <w:t>E</w:t>
      </w:r>
      <w:r>
        <w:t>染色结果显示</w:t>
      </w:r>
      <w:r>
        <w:t>（</w:t>
      </w:r>
      <w:r>
        <w:rPr>
          <w:spacing w:val="-15"/>
        </w:rPr>
        <w:t>图</w:t>
      </w:r>
      <w:r>
        <w:rPr>
          <w:rFonts w:ascii="Times New Roman" w:hAnsi="Times New Roman" w:eastAsia="Times New Roman"/>
        </w:rPr>
        <w:t>14</w:t>
      </w:r>
      <w:r>
        <w:rPr>
          <w:rFonts w:ascii="Times New Roman" w:hAnsi="Times New Roman" w:eastAsia="Times New Roman"/>
          <w:spacing w:val="5"/>
        </w:rPr>
        <w:t>-</w:t>
      </w:r>
      <w:r>
        <w:rPr>
          <w:rFonts w:ascii="Times New Roman" w:hAnsi="Times New Roman" w:eastAsia="Times New Roman"/>
          <w:spacing w:val="-6"/>
        </w:rPr>
        <w:t>B</w:t>
      </w:r>
      <w:r>
        <w:t>）</w:t>
      </w:r>
      <w:r>
        <w:t>，</w:t>
      </w:r>
      <w:r>
        <w:rPr>
          <w:rFonts w:ascii="Times New Roman" w:hAnsi="Times New Roman" w:eastAsia="Times New Roman"/>
        </w:rPr>
        <w:t>p110</w:t>
      </w:r>
      <w:r>
        <w:rPr>
          <w:rFonts w:ascii="Times New Roman" w:hAnsi="Times New Roman" w:eastAsia="Times New Roman"/>
        </w:rPr>
        <w:t>δ</w:t>
      </w:r>
      <w:r>
        <w:rPr>
          <w:rFonts w:ascii="Times New Roman" w:hAnsi="Times New Roman" w:eastAsia="Times New Roman"/>
        </w:rPr>
        <w:t>WT</w:t>
      </w:r>
      <w:r>
        <w:t>鼠的子宫，各层结构连接紧密，肌层紧实有序，内膜丰厚，子宫内膜上皮细胞为发育</w:t>
      </w:r>
      <w:r>
        <w:t>充分，功能活跃的单层矮柱状细胞，周围可见少许的炎细胞存在；而</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鼠的子宫，每一层组织之间的连接处都模糊不清或连接不紧密，两层肌层连接处常出</w:t>
      </w:r>
      <w:r>
        <w:t>现裂隙</w:t>
      </w:r>
      <w:r>
        <w:t>（</w:t>
      </w:r>
      <w:r>
        <w:t>如图中箭头所示</w:t>
      </w:r>
      <w:r>
        <w:t>）</w:t>
      </w:r>
      <w:r>
        <w:t>，</w:t>
      </w:r>
      <w:r>
        <w:t>子宫内膜上皮细胞常为高柱状的非活跃型细胞，周围分布的炎细胞增多。</w:t>
      </w:r>
    </w:p>
    <w:p w:rsidR="0018722C">
      <w:pPr>
        <w:topLinePunct/>
      </w:pPr>
      <w:r>
        <w:t>随后，我们通过</w:t>
      </w:r>
      <w:r>
        <w:rPr>
          <w:rFonts w:ascii="Times New Roman" w:eastAsia="Times New Roman"/>
        </w:rPr>
        <w:t>IHC</w:t>
      </w:r>
      <w:r>
        <w:t>方法标记两种小鼠子宫的肌细胞进行进一步观察，结果如图</w:t>
      </w:r>
    </w:p>
    <w:p w:rsidR="0018722C">
      <w:pPr>
        <w:topLinePunct/>
      </w:pPr>
      <w:r>
        <w:rPr>
          <w:rFonts w:ascii="Times New Roman" w:hAnsi="Times New Roman" w:eastAsia="Times New Roman"/>
        </w:rPr>
        <w:t>14-C</w:t>
      </w:r>
      <w:r>
        <w:t>所示：</w:t>
      </w:r>
      <w:r>
        <w:rPr>
          <w:rFonts w:ascii="Times New Roman" w:hAnsi="Times New Roman" w:eastAsia="Times New Roman"/>
        </w:rPr>
        <w:t>p110δ</w:t>
      </w:r>
      <w:r>
        <w:rPr>
          <w:rFonts w:ascii="Times New Roman" w:hAnsi="Times New Roman" w:eastAsia="Times New Roman"/>
        </w:rPr>
        <w:t>WT</w:t>
      </w:r>
      <w:r>
        <w:t>鼠的子宫内环行肌连接紧密，有序地呈条索状排列；而</w:t>
      </w:r>
    </w:p>
    <w:p w:rsidR="0018722C">
      <w:pPr>
        <w:topLinePunct/>
      </w:pPr>
      <w:r>
        <w:rPr>
          <w:rFonts w:cstheme="minorBidi" w:hAnsiTheme="minorHAnsi" w:eastAsiaTheme="minorHAnsi" w:asciiTheme="minorHAnsi" w:ascii="Times New Roman" w:hAnsi="Times New Roman" w:eastAsia="Times New Roman"/>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鼠的子宫内环行肌则连接断断续续，时有时无，排列也不总是紧密有序。统计显示，</w:t>
      </w:r>
      <w:r>
        <w:rPr>
          <w:rFonts w:ascii="Times New Roman" w:hAnsi="Times New Roman" w:eastAsia="Times New Roman" w:cstheme="minorBidi"/>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sidR="001852F3">
        <w:rPr>
          <w:rFonts w:ascii="Times New Roman" w:hAnsi="Times New Roman" w:eastAsia="Times New Roman" w:cstheme="minorBidi"/>
        </w:rPr>
        <w:t xml:space="preserve"> </w:t>
      </w:r>
      <w:r>
        <w:rPr>
          <w:rFonts w:cstheme="minorBidi" w:hAnsiTheme="minorHAnsi" w:eastAsiaTheme="minorHAnsi" w:asciiTheme="minorHAnsi"/>
        </w:rPr>
        <w:t>鼠的子宫肌含量较少。而天狼星红检测显示</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鼠的子宫胶原含量较多</w:t>
      </w:r>
      <w:r>
        <w:rPr>
          <w:kern w:val="2"/>
          <w:rFonts w:ascii="Times New Roman" w:hAnsi="Times New Roman" w:eastAsia="Times New Roman" w:cstheme="minorBidi"/>
          <w:sz w:val="24"/>
          <w:rFonts w:hint="eastAsia"/>
        </w:rPr>
        <w:t>，</w:t>
      </w:r>
      <w:r>
        <w:rPr>
          <w:rFonts w:cstheme="minorBidi" w:hAnsiTheme="minorHAnsi" w:eastAsiaTheme="minorHAnsi" w:asciiTheme="minorHAnsi"/>
        </w:rPr>
        <w:t>分布凌乱无序</w:t>
      </w:r>
      <w:r>
        <w:rPr>
          <w:rFonts w:cstheme="minorBidi" w:hAnsiTheme="minorHAnsi" w:eastAsiaTheme="minorHAnsi" w:asciiTheme="minorHAnsi"/>
        </w:rPr>
        <w:t>（</w:t>
      </w:r>
      <w:r>
        <w:rPr>
          <w:rFonts w:cstheme="minorBidi" w:hAnsiTheme="minorHAnsi" w:eastAsiaTheme="minorHAnsi" w:asciiTheme="minorHAnsi"/>
        </w:rPr>
        <w:t xml:space="preserve">图</w:t>
      </w:r>
      <w:r>
        <w:rPr>
          <w:rFonts w:ascii="Times New Roman" w:hAnsi="Times New Roman" w:eastAsia="Times New Roman" w:cstheme="minorBidi"/>
        </w:rPr>
        <w:t>14-</w:t>
      </w:r>
      <w:r>
        <w:rPr>
          <w:rFonts w:ascii="Times New Roman" w:hAnsi="Times New Roman" w:eastAsia="Times New Roman" w:cstheme="minorBidi"/>
        </w:rPr>
        <w:t>D</w:t>
      </w:r>
      <w:r>
        <w:rPr>
          <w:rFonts w:cstheme="minorBidi" w:hAnsiTheme="minorHAnsi" w:eastAsiaTheme="minorHAnsi" w:asciiTheme="minorHAnsi"/>
        </w:rPr>
        <w:t>）</w:t>
      </w:r>
      <w:r>
        <w:rPr>
          <w:rFonts w:cstheme="minorBidi" w:hAnsiTheme="minorHAnsi" w:eastAsiaTheme="minorHAnsi" w:asciiTheme="minorHAnsi"/>
        </w:rPr>
        <w:t>。</w:t>
      </w:r>
    </w:p>
    <w:p w:rsidR="0018722C">
      <w:pPr>
        <w:pStyle w:val="affff5"/>
        <w:keepNext/>
        <w:topLinePunct/>
      </w:pPr>
      <w:r>
        <w:rPr>
          <w:sz w:val="20"/>
        </w:rPr>
        <w:drawing>
          <wp:inline distT="0" distB="0" distL="0" distR="0">
            <wp:extent cx="5144700" cy="1933957"/>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31" cstate="print"/>
                    <a:stretch>
                      <a:fillRect/>
                    </a:stretch>
                  </pic:blipFill>
                  <pic:spPr>
                    <a:xfrm>
                      <a:off x="0" y="0"/>
                      <a:ext cx="5217672" cy="196138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14  </w:t>
      </w:r>
      <w:r>
        <w:rPr>
          <w:kern w:val="2"/>
          <w:szCs w:val="22"/>
          <w:rFonts w:cstheme="minorBidi" w:hAnsiTheme="minorHAnsi" w:eastAsiaTheme="minorHAnsi" w:asciiTheme="minorHAnsi"/>
          <w:sz w:val="21"/>
        </w:rPr>
        <w:t>小鼠子宫的观察结果</w:t>
      </w:r>
    </w:p>
    <w:p w:rsidR="0018722C">
      <w:pPr>
        <w:pStyle w:val="Heading1"/>
        <w:topLinePunct/>
      </w:pPr>
      <w:bookmarkStart w:id="971103" w:name="_Toc686971103"/>
      <w:bookmarkStart w:name="5. PI3K-p110δ突变失活对胚胎生长发育过程中产生的影响 " w:id="56"/>
      <w:bookmarkEnd w:id="56"/>
      <w:r>
        <w:t>5.</w:t>
      </w:r>
      <w:r>
        <w:t xml:space="preserve"> </w:t>
      </w:r>
      <w:r/>
      <w:bookmarkStart w:name="_bookmark25" w:id="57"/>
      <w:bookmarkEnd w:id="57"/>
      <w:r>
        <w:t>PI3K</w:t>
      </w:r>
      <w:r>
        <w:t>-p110δ</w:t>
      </w:r>
      <w:r>
        <w:t>突变失活对胚胎</w:t>
      </w:r>
      <w:r>
        <w:t>Th</w:t>
      </w:r>
      <w:r>
        <w:t>长发育过程中产</w:t>
      </w:r>
      <w:r>
        <w:t>Th</w:t>
      </w:r>
      <w:r>
        <w:t>的影响</w:t>
      </w:r>
      <w:bookmarkEnd w:id="971103"/>
    </w:p>
    <w:p w:rsidR="0018722C">
      <w:pPr>
        <w:topLinePunct/>
      </w:pPr>
      <w:r>
        <w:t>结合上述的实验结果</w:t>
      </w:r>
      <w:r>
        <w:rPr>
          <w:rFonts w:ascii="Times New Roman" w:hAnsi="Times New Roman" w:eastAsia="Times New Roman"/>
          <w:rFonts w:hint="eastAsia"/>
        </w:rPr>
        <w:t>，</w:t>
      </w:r>
      <w:r>
        <w:t>我们大致推测：</w:t>
      </w:r>
      <w:r>
        <w:rPr>
          <w:rFonts w:ascii="Times New Roman" w:hAnsi="Times New Roman" w:eastAsia="Times New Roman"/>
        </w:rPr>
        <w:t>p110δ</w:t>
      </w:r>
      <w:r>
        <w:t>突变失活造成的产崽数减少，与雌性</w:t>
      </w:r>
      <w:r>
        <w:t>小鼠关系密切。其中，雌鼠的动情周期性变化，卵巢的卵泡发育及数量等方面并未显</w:t>
      </w:r>
      <w:r>
        <w:t>现明显的异常；但未妊娠雌鼠的子宫检测，显现出上皮细胞状态及子宫物质成分的含量变化，提示：子宫作为受精卵着床、生长的地方，其好比种子发芽生长所需要的土</w:t>
      </w:r>
      <w:r>
        <w:t>壤。未妊娠时期子宫显现出轻微差异；妊娠后，在长期而剧烈的负荷作用下，这种细</w:t>
      </w:r>
      <w:r>
        <w:t>小的差异是否会造成不可挽救的后果。</w:t>
      </w:r>
    </w:p>
    <w:p w:rsidR="0018722C">
      <w:pPr>
        <w:topLinePunct/>
      </w:pPr>
      <w:r>
        <w:t>为此，我们再一次随机抽取</w:t>
      </w:r>
      <w:r>
        <w:rPr>
          <w:rFonts w:ascii="Times New Roman" w:hAnsi="Times New Roman" w:eastAsia="Times New Roman"/>
        </w:rPr>
        <w:t>p110δ</w:t>
      </w:r>
      <w:r>
        <w:rPr>
          <w:vertAlign w:val="superscript"/>
          /&gt;
        </w:rPr>
        <w:t>D910A</w:t>
      </w:r>
      <w:r>
        <w:rPr>
          <w:vertAlign w:val="superscript"/>
          /&gt;
        </w:rPr>
        <w:t>/</w:t>
      </w:r>
      <w:r>
        <w:rPr>
          <w:vertAlign w:val="superscript"/>
          /&gt;
        </w:rPr>
        <w:t xml:space="preserve">D910A</w:t>
      </w:r>
      <w:r>
        <w:t>鼠和</w:t>
      </w:r>
      <w:r>
        <w:rPr>
          <w:rFonts w:ascii="Times New Roman" w:hAnsi="Times New Roman" w:eastAsia="Times New Roman"/>
        </w:rPr>
        <w:t>p110δ</w:t>
      </w:r>
      <w:r>
        <w:rPr>
          <w:vertAlign w:val="superscript"/>
          /&gt;
        </w:rPr>
        <w:t>WT</w:t>
      </w:r>
      <w:r>
        <w:t>鼠进行组合配对。在之</w:t>
      </w:r>
      <w:r>
        <w:t>前的配对实验中，我们初步排除了雄性小鼠在该研究中存在的影响。因此，本次配对</w:t>
      </w:r>
      <w:r>
        <w:t>实验中的雄性小鼠我们统一选用</w:t>
      </w:r>
      <w:r>
        <w:rPr>
          <w:rFonts w:ascii="Times New Roman" w:hAnsi="Times New Roman" w:eastAsia="Times New Roman"/>
        </w:rPr>
        <w:t>p110δ</w:t>
      </w:r>
      <w:r>
        <w:rPr>
          <w:vertAlign w:val="superscript"/>
          /&gt;
        </w:rPr>
        <w:t>WT</w:t>
      </w:r>
      <w:r>
        <w:t>对照鼠。为了提高实验成功率，我们事先将雌性小鼠同笼放置于带有雄性小鼠气味的垫料的饲养笼内，促使小鼠动情周期同步</w:t>
      </w:r>
      <w:r w:rsidR="001852F3">
        <w:t xml:space="preserve">化。一段时间后，合笼饲养。通过清晨的阴栓检测，确定小鼠交配时间，当即记为</w:t>
      </w:r>
      <w:r>
        <w:rPr>
          <w:rFonts w:ascii="Times New Roman" w:hAnsi="Times New Roman" w:eastAsia="Times New Roman"/>
        </w:rPr>
        <w:t>E0</w:t>
      </w:r>
      <w:r>
        <w:t>（</w:t>
      </w:r>
      <w:r>
        <w:t>小鼠交配时间一般在夜里，</w:t>
      </w:r>
      <w:r>
        <w:rPr>
          <w:rFonts w:ascii="Times New Roman" w:hAnsi="Times New Roman" w:eastAsia="Times New Roman"/>
        </w:rPr>
        <w:t>0.5</w:t>
      </w:r>
      <w:r>
        <w:t>天后受精卵形成，此时，记录为</w:t>
      </w:r>
      <w:r>
        <w:rPr>
          <w:rFonts w:ascii="Times New Roman" w:hAnsi="Times New Roman" w:eastAsia="Times New Roman"/>
        </w:rPr>
        <w:t>Embryo</w:t>
      </w:r>
      <w:r>
        <w:rPr>
          <w:rFonts w:ascii="Times New Roman" w:hAnsi="Times New Roman" w:eastAsia="Times New Roman"/>
        </w:rPr>
        <w:t> 0</w:t>
      </w:r>
      <w:r>
        <w:t>天</w:t>
      </w:r>
      <w:r>
        <w:t>）</w:t>
      </w:r>
      <w:r>
        <w:t>。</w:t>
      </w:r>
    </w:p>
    <w:p w:rsidR="0018722C">
      <w:pPr>
        <w:topLinePunct/>
      </w:pPr>
      <w:r>
        <w:t>小鼠的妊娠期一般为</w:t>
      </w:r>
      <w:r>
        <w:rPr>
          <w:rFonts w:ascii="Times New Roman" w:eastAsia="Times New Roman"/>
        </w:rPr>
        <w:t>21</w:t>
      </w:r>
      <w:r>
        <w:t>天。受精卵着床时间大约在</w:t>
      </w:r>
      <w:r>
        <w:rPr>
          <w:rFonts w:ascii="Times New Roman" w:eastAsia="Times New Roman"/>
        </w:rPr>
        <w:t>E8.5</w:t>
      </w:r>
      <w:r>
        <w:t>天时子宫内膜进入蜕膜</w:t>
      </w:r>
      <w:r>
        <w:t>化时期，</w:t>
      </w:r>
      <w:r>
        <w:rPr>
          <w:rFonts w:ascii="Times New Roman" w:eastAsia="Times New Roman"/>
        </w:rPr>
        <w:t>E13.5</w:t>
      </w:r>
      <w:r>
        <w:t>天时胎盘形成，母胚的物质交换更加顺畅，自此，胎儿获得在母体内最快最好的生长状态，直至出生。</w:t>
      </w:r>
    </w:p>
    <w:p w:rsidR="0018722C">
      <w:pPr>
        <w:topLinePunct/>
      </w:pPr>
      <w:r>
        <w:t>根据以上时间点，我们分别获得了孕</w:t>
      </w:r>
      <w:r>
        <w:rPr>
          <w:rFonts w:ascii="Times New Roman" w:hAnsi="Times New Roman" w:eastAsia="Times New Roman"/>
        </w:rPr>
        <w:t>E8.5</w:t>
      </w:r>
      <w:r>
        <w:t>、</w:t>
      </w:r>
      <w:r>
        <w:rPr>
          <w:rFonts w:ascii="Times New Roman" w:hAnsi="Times New Roman" w:eastAsia="Times New Roman"/>
        </w:rPr>
        <w:t>E13.5</w:t>
      </w:r>
      <w:r>
        <w:t>和</w:t>
      </w:r>
      <w:r>
        <w:rPr>
          <w:rFonts w:ascii="Times New Roman" w:hAnsi="Times New Roman" w:eastAsia="Times New Roman"/>
        </w:rPr>
        <w:t>E15.5</w:t>
      </w:r>
      <w:r>
        <w:t>的雌鼠子宫，结果如</w:t>
      </w:r>
      <w:r>
        <w:t>图</w:t>
      </w:r>
      <w:r>
        <w:rPr>
          <w:rFonts w:ascii="Times New Roman" w:hAnsi="Times New Roman" w:eastAsia="Times New Roman"/>
        </w:rPr>
        <w:t>15</w:t>
      </w:r>
      <w:r>
        <w:t>所示。在胚胎植入后不久，蜕膜刚刚形成时</w:t>
      </w:r>
      <w:r>
        <w:t>（</w:t>
      </w:r>
      <w:r>
        <w:rPr>
          <w:spacing w:val="-15"/>
        </w:rPr>
        <w:t>图</w:t>
      </w:r>
      <w:r>
        <w:rPr>
          <w:rFonts w:ascii="Times New Roman" w:hAnsi="Times New Roman" w:eastAsia="Times New Roman"/>
        </w:rPr>
        <w:t>15-</w:t>
      </w:r>
      <w:r>
        <w:rPr>
          <w:rFonts w:ascii="Times New Roman" w:hAnsi="Times New Roman" w:eastAsia="Times New Roman"/>
        </w:rPr>
        <w:t>A</w:t>
      </w:r>
      <w:r>
        <w:t>）</w:t>
      </w:r>
      <w:r>
        <w:t>，两种孕鼠的受孕情况</w:t>
      </w:r>
      <w:r>
        <w:t>相当。这一点提示我们：</w:t>
      </w:r>
      <w:r>
        <w:rPr>
          <w:rFonts w:ascii="Times New Roman" w:hAnsi="Times New Roman" w:eastAsia="Times New Roman"/>
        </w:rPr>
        <w:t>p110δ</w:t>
      </w:r>
      <w:r>
        <w:t>突变失活造成产崽数减少问题中，精</w:t>
      </w:r>
      <w:r>
        <w:rPr>
          <w:rFonts w:ascii="Times New Roman" w:hAnsi="Times New Roman" w:eastAsia="Times New Roman"/>
        </w:rPr>
        <w:t>-</w:t>
      </w:r>
      <w:r>
        <w:t>卵结合能力的影响可以排除。但胎盘形成后的怀孕数据显示</w:t>
      </w:r>
      <w:r>
        <w:t>（</w:t>
      </w:r>
      <w:r>
        <w:rPr>
          <w:spacing w:val="-14"/>
        </w:rPr>
        <w:t>图</w:t>
      </w:r>
      <w:r>
        <w:rPr>
          <w:rFonts w:ascii="Times New Roman" w:hAnsi="Times New Roman" w:eastAsia="Times New Roman"/>
        </w:rPr>
        <w:t>15-</w:t>
      </w:r>
      <w:r>
        <w:rPr>
          <w:rFonts w:ascii="Times New Roman" w:hAnsi="Times New Roman" w:eastAsia="Times New Roman"/>
        </w:rPr>
        <w:t>B</w:t>
      </w:r>
      <w:r>
        <w:t xml:space="preserve">, </w:t>
      </w:r>
      <w:r>
        <w:rPr>
          <w:rFonts w:ascii="Times New Roman" w:hAnsi="Times New Roman" w:eastAsia="Times New Roman"/>
        </w:rPr>
        <w:t>C</w:t>
      </w:r>
      <w:r>
        <w:t>）</w:t>
      </w:r>
      <w:r>
        <w:t>，</w:t>
      </w:r>
      <w:r>
        <w:t>在</w:t>
      </w:r>
      <w:r>
        <w:rPr>
          <w:rFonts w:ascii="Times New Roman" w:hAnsi="Times New Roman" w:eastAsia="Times New Roman"/>
        </w:rPr>
        <w:t>E13.5</w:t>
      </w:r>
      <w:r>
        <w:t>时期和</w:t>
      </w:r>
      <w:r>
        <w:rPr>
          <w:rFonts w:ascii="Times New Roman" w:hAnsi="Times New Roman" w:eastAsia="Times New Roman"/>
        </w:rPr>
        <w:t>E15.</w:t>
      </w:r>
      <w:r>
        <w:rPr>
          <w:rFonts w:ascii="Times New Roman" w:hAnsi="Times New Roman" w:eastAsia="Times New Roman"/>
        </w:rPr>
        <w:t>5</w:t>
      </w:r>
    </w:p>
    <w:p w:rsidR="0018722C">
      <w:pPr>
        <w:spacing w:line="357" w:lineRule="auto" w:before="1"/>
        <w:ind w:leftChars="0" w:left="131" w:rightChars="0" w:right="0" w:firstLineChars="0" w:firstLine="0"/>
        <w:jc w:val="left"/>
        <w:topLinePunct/>
      </w:pPr>
      <w:r>
        <w:rPr>
          <w:kern w:val="2"/>
          <w:szCs w:val="22"/>
          <w:rFonts w:cstheme="minorBidi" w:hAnsiTheme="minorHAnsi" w:eastAsiaTheme="minorHAnsi" w:asciiTheme="minorHAnsi"/>
          <w:sz w:val="24"/>
        </w:rPr>
        <w:t>时期，两种孕鼠的受孕结果都存在显著差异</w:t>
      </w:r>
      <w:r>
        <w:rPr>
          <w:kern w:val="2"/>
          <w:szCs w:val="22"/>
          <w:rFonts w:ascii="Times New Roman" w:hAnsi="Times New Roman" w:eastAsia="Times New Roman" w:cstheme="minorBidi"/>
          <w:sz w:val="24"/>
        </w:rPr>
        <w:t>——p110δ</w:t>
      </w:r>
      <w:r>
        <w:rPr>
          <w:kern w:val="2"/>
          <w:szCs w:val="22"/>
          <w:rFonts w:ascii="Times New Roman" w:hAnsi="Times New Roman" w:eastAsia="Times New Roman" w:cstheme="minorBidi"/>
          <w:position w:val="10"/>
          <w:sz w:val="16"/>
        </w:rPr>
        <w:t>D910A/D910A</w:t>
      </w:r>
      <w:r>
        <w:rPr>
          <w:kern w:val="2"/>
          <w:szCs w:val="22"/>
          <w:rFonts w:cstheme="minorBidi" w:hAnsiTheme="minorHAnsi" w:eastAsiaTheme="minorHAnsi" w:asciiTheme="minorHAnsi"/>
          <w:sz w:val="24"/>
        </w:rPr>
        <w:t>实验鼠的子宫内的胚胎数目明显减少。</w:t>
      </w:r>
    </w:p>
    <w:p w:rsidR="00000000">
      <w:pPr>
        <w:pStyle w:val="aff7"/>
        <w:spacing w:line="240" w:lineRule="atLeast"/>
        <w:topLinePunct/>
      </w:pPr>
      <w:r>
        <w:rPr>
          <w:kern w:val="2"/>
          <w:sz w:val="22"/>
          <w:szCs w:val="22"/>
          <w:rFonts w:cstheme="minorBidi" w:hAnsiTheme="minorHAnsi" w:eastAsiaTheme="minorHAnsi" w:asciiTheme="minorHAnsi"/>
        </w:rPr>
        <w:drawing>
          <wp:inline>
            <wp:extent cx="4649221" cy="4194714"/>
            <wp:effectExtent l="0" t="0" r="0" b="0"/>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33" cstate="print"/>
                    <a:stretch>
                      <a:fillRect/>
                    </a:stretch>
                  </pic:blipFill>
                  <pic:spPr>
                    <a:xfrm>
                      <a:off x="0" y="0"/>
                      <a:ext cx="4649221" cy="419471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15</w:t>
      </w:r>
      <w:r>
        <w:t xml:space="preserve">  </w:t>
      </w:r>
      <w:r>
        <w:rPr>
          <w:rFonts w:cstheme="minorBidi" w:hAnsiTheme="minorHAnsi" w:eastAsiaTheme="minorHAnsi" w:asciiTheme="minorHAnsi"/>
        </w:rPr>
        <w:t>小鼠妊娠期内子宫胚胎数目的统计</w:t>
      </w:r>
    </w:p>
    <w:p w:rsidR="0018722C">
      <w:pPr>
        <w:topLinePunct/>
      </w:pPr>
      <w:r>
        <w:t>结合这一发现与之前</w:t>
      </w:r>
      <w:r>
        <w:rPr>
          <w:rFonts w:ascii="Times New Roman" w:hAnsi="Times New Roman" w:eastAsia="Times New Roman"/>
        </w:rPr>
        <w:t>p110</w:t>
      </w:r>
      <w:r>
        <w:t>δ</w:t>
      </w:r>
      <w:r>
        <w:t>表达情况的检测结果，即，胚胎周围组织在胎盘形成</w:t>
      </w:r>
      <w:r>
        <w:t>前有较为强烈且格外特异的</w:t>
      </w:r>
      <w:r>
        <w:rPr>
          <w:rFonts w:ascii="Times New Roman" w:hAnsi="Times New Roman" w:eastAsia="Times New Roman"/>
        </w:rPr>
        <w:t>p110</w:t>
      </w:r>
      <w:r>
        <w:t>δ</w:t>
      </w:r>
      <w:r>
        <w:t>阳性细胞存在，其该细胞的</w:t>
      </w:r>
      <w:r>
        <w:rPr>
          <w:rFonts w:ascii="Times New Roman" w:hAnsi="Times New Roman" w:eastAsia="Times New Roman"/>
        </w:rPr>
        <w:t>p110</w:t>
      </w:r>
      <w:r>
        <w:t>δ表达在胎盘形</w:t>
      </w:r>
      <w:r>
        <w:t>成前为表达巅峰时刻，随着胎盘形成，表达减弱至消失。我们获得这样一则提示：胎</w:t>
      </w:r>
      <w:r>
        <w:t>盘形成，很可能就是本研究课题中的一个重要时间转折点和解决问题的突破点。</w:t>
      </w:r>
    </w:p>
    <w:p w:rsidR="0018722C">
      <w:pPr>
        <w:topLinePunct/>
      </w:pPr>
      <w:r>
        <w:t>随即，我们将</w:t>
      </w:r>
      <w:r>
        <w:rPr>
          <w:rFonts w:ascii="Times New Roman" w:hAnsi="Times New Roman" w:eastAsia="宋体"/>
        </w:rPr>
        <w:t>E13.5</w:t>
      </w:r>
      <w:r>
        <w:t>和</w:t>
      </w:r>
      <w:r>
        <w:rPr>
          <w:rFonts w:ascii="Times New Roman" w:hAnsi="Times New Roman" w:eastAsia="宋体"/>
        </w:rPr>
        <w:t>E15.5</w:t>
      </w:r>
      <w:r>
        <w:t>这两个时期的子宫剥离，进行进一步的观察，结果</w:t>
      </w:r>
      <w:r>
        <w:t>如</w:t>
      </w:r>
      <w:r>
        <w:t>图</w:t>
      </w:r>
      <w:r>
        <w:rPr>
          <w:rFonts w:ascii="Times New Roman" w:hAnsi="Times New Roman" w:eastAsia="宋体"/>
        </w:rPr>
        <w:t>16-</w:t>
      </w:r>
      <w:r>
        <w:rPr>
          <w:rFonts w:ascii="Times New Roman" w:hAnsi="Times New Roman" w:eastAsia="宋体"/>
        </w:rPr>
        <w:t>A</w:t>
      </w:r>
      <w:r>
        <w:t>所示：</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孕鼠的胎儿体形略小，胎膜血管纤细且凌乱，不时出现血管不连续、不充盈，甚至没有血管发生的现象</w:t>
      </w:r>
      <w:r>
        <w:t>（</w:t>
      </w:r>
      <w:r>
        <w:t>如箭头所示</w:t>
      </w:r>
      <w:r>
        <w:t>）</w:t>
      </w:r>
      <w:r>
        <w:t>。</w:t>
      </w:r>
    </w:p>
    <w:p w:rsidR="0018722C">
      <w:pPr>
        <w:topLinePunct/>
      </w:pPr>
      <w:r>
        <w:t>胎盘是一个血管丰富且密集地交织在一起的组织，它从未停歇地进行着母体</w:t>
      </w:r>
      <w:r>
        <w:rPr>
          <w:rFonts w:ascii="Times New Roman" w:hAnsi="Times New Roman" w:eastAsia="Times New Roman"/>
        </w:rPr>
        <w:t>-</w:t>
      </w:r>
      <w:r>
        <w:t>胚体</w:t>
      </w:r>
      <w:r>
        <w:t>的物质交换工作，在胚胎发育过程中发挥着不可缺少的作用。进一步，我们将胚胎与</w:t>
      </w:r>
      <w:r>
        <w:t>胎盘分离，分别对其进行观测。首先，我们分别测量了胎盘和胚胎的最长直径</w:t>
      </w:r>
      <w:r>
        <w:t>（</w:t>
      </w:r>
      <w:r>
        <w:t>胚胎测的最长直径为顶臀长度</w:t>
      </w:r>
      <w:r>
        <w:t>）</w:t>
      </w:r>
      <w:r>
        <w:t>与重量。结果显示：</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鼠的胎盘最长直径</w:t>
      </w:r>
      <w:r>
        <w:t>及</w:t>
      </w:r>
    </w:p>
    <w:p w:rsidR="0018722C">
      <w:pPr>
        <w:topLinePunct/>
      </w:pPr>
      <w:r>
        <w:t>胎盘重量的检测结果明显较</w:t>
      </w:r>
      <w:r>
        <w:rPr>
          <w:rFonts w:ascii="Times New Roman" w:hAnsi="Times New Roman" w:eastAsia="宋体"/>
        </w:rPr>
        <w:t>p110δ</w:t>
      </w:r>
      <w:r>
        <w:rPr>
          <w:rFonts w:ascii="Times New Roman" w:hAnsi="Times New Roman" w:eastAsia="宋体"/>
        </w:rPr>
        <w:t>WT</w:t>
      </w:r>
      <w:r>
        <w:t>鼠的胎盘小而轻</w:t>
      </w:r>
      <w:r>
        <w:t>（</w:t>
      </w:r>
      <w:r>
        <w:rPr>
          <w:spacing w:val="-14"/>
        </w:rPr>
        <w:t>图</w:t>
      </w:r>
      <w:r>
        <w:rPr>
          <w:rFonts w:ascii="Times New Roman" w:hAnsi="Times New Roman" w:eastAsia="宋体"/>
          <w:spacing w:val="-4"/>
        </w:rPr>
        <w:t>16-</w:t>
      </w:r>
      <w:r>
        <w:rPr>
          <w:rFonts w:ascii="Times New Roman" w:hAnsi="Times New Roman" w:eastAsia="宋体"/>
          <w:spacing w:val="-4"/>
        </w:rPr>
        <w:t>B-C</w:t>
      </w:r>
      <w:r>
        <w:t>）</w:t>
      </w:r>
      <w:r>
        <w:t>；</w:t>
      </w:r>
      <w:r>
        <w:t>相应的胚胎顶臀</w:t>
      </w:r>
      <w:r>
        <w:t>长度和体重的测量结果也显示</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D910A</w:t>
      </w:r>
      <w:r>
        <w:t>鼠的更小更轻</w:t>
      </w:r>
      <w:r>
        <w:t>（</w:t>
      </w:r>
      <w:r>
        <w:rPr>
          <w:spacing w:val="-14"/>
        </w:rPr>
        <w:t>图</w:t>
      </w:r>
      <w:r>
        <w:rPr>
          <w:rFonts w:ascii="Times New Roman" w:hAnsi="Times New Roman" w:eastAsia="宋体"/>
          <w:spacing w:val="-2"/>
        </w:rPr>
        <w:t>16-</w:t>
      </w:r>
      <w:r>
        <w:rPr>
          <w:rFonts w:ascii="Times New Roman" w:hAnsi="Times New Roman" w:eastAsia="宋体"/>
          <w:spacing w:val="-2"/>
        </w:rPr>
        <w:t>E-F</w:t>
      </w:r>
      <w:r>
        <w:t>）</w:t>
      </w:r>
      <w:r>
        <w:t xml:space="preserve">。当我们将胎盘的贴近胎儿一面向上，即胎盘横向面的部分，进行体式显微镜的拍照和观察时，</w:t>
      </w:r>
      <w:r>
        <w:t>我们发现</w:t>
      </w:r>
      <w:r>
        <w:t>（</w:t>
      </w:r>
      <w:r>
        <w:rPr>
          <w:spacing w:val="-14"/>
        </w:rPr>
        <w:t>图</w:t>
      </w:r>
      <w:r>
        <w:rPr>
          <w:rFonts w:ascii="Times New Roman" w:hAnsi="Times New Roman" w:eastAsia="宋体"/>
          <w:spacing w:val="-2"/>
        </w:rPr>
        <w:t>16-</w:t>
      </w:r>
      <w:r>
        <w:rPr>
          <w:rFonts w:ascii="Times New Roman" w:hAnsi="Times New Roman" w:eastAsia="宋体"/>
          <w:spacing w:val="-2"/>
        </w:rPr>
        <w:t>D</w:t>
      </w:r>
      <w:r>
        <w:t>）</w:t>
      </w:r>
      <w:r>
        <w:t>：</w:t>
      </w:r>
      <w:r>
        <w:t>正常的胎盘，如</w:t>
      </w:r>
      <w:r>
        <w:rPr>
          <w:rFonts w:ascii="Times New Roman" w:hAnsi="Times New Roman" w:eastAsia="宋体"/>
        </w:rPr>
        <w:t>p110δ</w:t>
      </w:r>
      <w:r>
        <w:rPr>
          <w:rFonts w:ascii="Times New Roman" w:hAnsi="Times New Roman" w:eastAsia="宋体"/>
        </w:rPr>
        <w:t>WT</w:t>
      </w:r>
      <w:r>
        <w:t>对照组，胎盘横向面的部分，除边缘</w:t>
      </w:r>
      <w:r>
        <w:t>区域为白色以外，其余部分都是血管密布丛生的，充盈的，饱满的鲜红色区域。然而</w:t>
      </w:r>
      <w:r>
        <w:t>，</w:t>
      </w:r>
    </w:p>
    <w:p w:rsidR="0018722C">
      <w:pPr>
        <w:topLinePunct/>
      </w:pP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实验鼠的胎盘，边缘白色区域增厚，血管所在的红色面积缩小，更甚</w:t>
      </w:r>
      <w:r>
        <w:t>者可出现如图中</w:t>
      </w:r>
      <w:r>
        <w:rPr>
          <w:rFonts w:ascii="Times New Roman" w:hAnsi="Times New Roman" w:eastAsia="宋体"/>
        </w:rPr>
        <w:t>E15.5</w:t>
      </w:r>
      <w:r>
        <w:t>期所示的状况</w:t>
      </w:r>
      <w:r>
        <w:rPr>
          <w:rFonts w:ascii="Times New Roman" w:hAnsi="Times New Roman" w:eastAsia="宋体"/>
        </w:rPr>
        <w:t>——</w:t>
      </w:r>
      <w:r>
        <w:t>胎盘的血管区域不是充盈的血红色，而是淡</w:t>
      </w:r>
      <w:r>
        <w:t>淡的，稀薄的肉粉色，且存在大量的无血色的白色透光区域。这一结果为我们清晰地指出：</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D910A</w:t>
      </w:r>
      <w:r w:rsidR="001852F3">
        <w:rPr>
          <w:rFonts w:ascii="Times New Roman" w:hAnsi="Times New Roman" w:eastAsia="宋体"/>
        </w:rPr>
        <w:t xml:space="preserve"> </w:t>
      </w:r>
      <w:r>
        <w:t>鼠的胎盘，血管严重匮乏。</w:t>
      </w:r>
    </w:p>
    <w:p w:rsidR="0018722C">
      <w:pPr>
        <w:pStyle w:val="affff5"/>
        <w:keepNext/>
        <w:topLinePunct/>
      </w:pPr>
      <w:r>
        <w:rPr>
          <w:sz w:val="20"/>
        </w:rPr>
        <w:drawing>
          <wp:inline distT="0" distB="0" distL="0" distR="0">
            <wp:extent cx="4676450" cy="5495544"/>
            <wp:effectExtent l="0" t="0" r="0" b="0"/>
            <wp:docPr id="31" name="image18.jpeg" descr=""/>
            <wp:cNvGraphicFramePr>
              <a:graphicFrameLocks noChangeAspect="1"/>
            </wp:cNvGraphicFramePr>
            <a:graphic>
              <a:graphicData uri="http://schemas.openxmlformats.org/drawingml/2006/picture">
                <pic:pic>
                  <pic:nvPicPr>
                    <pic:cNvPr id="32" name="image18.jpeg"/>
                    <pic:cNvPicPr/>
                  </pic:nvPicPr>
                  <pic:blipFill>
                    <a:blip r:embed="rId35" cstate="print"/>
                    <a:stretch>
                      <a:fillRect/>
                    </a:stretch>
                  </pic:blipFill>
                  <pic:spPr>
                    <a:xfrm>
                      <a:off x="0" y="0"/>
                      <a:ext cx="4676450" cy="549554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16  </w:t>
      </w:r>
      <w:r>
        <w:rPr>
          <w:kern w:val="2"/>
          <w:szCs w:val="22"/>
          <w:rFonts w:cstheme="minorBidi" w:hAnsiTheme="minorHAnsi" w:eastAsiaTheme="minorHAnsi" w:asciiTheme="minorHAnsi"/>
          <w:sz w:val="21"/>
        </w:rPr>
        <w:t>胚胎及胎盘的观测结果</w:t>
      </w:r>
    </w:p>
    <w:p w:rsidR="0018722C">
      <w:pPr>
        <w:topLinePunct/>
      </w:pPr>
      <w:r>
        <w:t>随后，我们将胎盘组织固定、脱水，并为能最大可能地观察到胎盘的结构层次，</w:t>
      </w:r>
      <w:r>
        <w:t>我们于包埋前，用刀片将胎盘纵向切割，一分为二，并将切口向下，包埋制作为蜡块。</w:t>
      </w:r>
      <w:r>
        <w:t>切片后，脱蜡并进行</w:t>
      </w:r>
      <w:r>
        <w:rPr>
          <w:rFonts w:ascii="Times New Roman" w:eastAsia="Times New Roman"/>
        </w:rPr>
        <w:t>H&amp;E</w:t>
      </w:r>
      <w:r>
        <w:t>染色，观察胎盘结构。</w:t>
      </w:r>
    </w:p>
    <w:p w:rsidR="0018722C">
      <w:pPr>
        <w:pStyle w:val="affff5"/>
        <w:keepNext/>
        <w:topLinePunct/>
      </w:pPr>
      <w:r>
        <w:rPr>
          <w:sz w:val="20"/>
        </w:rPr>
        <w:drawing>
          <wp:inline distT="0" distB="0" distL="0" distR="0">
            <wp:extent cx="4312503" cy="6368796"/>
            <wp:effectExtent l="0" t="0" r="0" b="0"/>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36" cstate="print"/>
                    <a:stretch>
                      <a:fillRect/>
                    </a:stretch>
                  </pic:blipFill>
                  <pic:spPr>
                    <a:xfrm>
                      <a:off x="0" y="0"/>
                      <a:ext cx="4312503" cy="636879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17  </w:t>
      </w:r>
      <w:r>
        <w:rPr>
          <w:rFonts w:cstheme="minorBidi" w:hAnsiTheme="minorHAnsi" w:eastAsiaTheme="minorHAnsi" w:asciiTheme="minorHAnsi"/>
        </w:rPr>
        <w:t>蜕膜组织与胎盘组织的</w:t>
      </w:r>
      <w:r>
        <w:rPr>
          <w:rFonts w:ascii="Times New Roman" w:eastAsia="Times New Roman" w:cstheme="minorBidi" w:hAnsiTheme="minorHAnsi"/>
        </w:rPr>
        <w:t>H&amp;E</w:t>
      </w:r>
      <w:r>
        <w:rPr>
          <w:rFonts w:cstheme="minorBidi" w:hAnsiTheme="minorHAnsi" w:eastAsiaTheme="minorHAnsi" w:asciiTheme="minorHAnsi"/>
        </w:rPr>
        <w:t>染色结果</w:t>
      </w:r>
    </w:p>
    <w:p w:rsidR="0018722C">
      <w:pPr>
        <w:topLinePunct/>
      </w:pPr>
      <w:r>
        <w:t>如</w:t>
      </w:r>
      <w:r>
        <w:t>图</w:t>
      </w:r>
      <w:r>
        <w:rPr>
          <w:rFonts w:ascii="Times New Roman" w:hAnsi="Times New Roman" w:eastAsia="宋体"/>
        </w:rPr>
        <w:t>17</w:t>
      </w:r>
      <w:r>
        <w:t>所示，</w:t>
      </w:r>
      <w:r>
        <w:t>图</w:t>
      </w:r>
      <w:r>
        <w:rPr>
          <w:rFonts w:ascii="Times New Roman" w:hAnsi="Times New Roman" w:eastAsia="宋体"/>
        </w:rPr>
        <w:t>17-</w:t>
      </w:r>
      <w:r>
        <w:rPr>
          <w:rFonts w:ascii="Times New Roman" w:hAnsi="Times New Roman" w:eastAsia="宋体"/>
        </w:rPr>
        <w:t>A</w:t>
      </w:r>
      <w:r>
        <w:t>为蜕膜时期的胚胎状态</w:t>
      </w:r>
      <w:r>
        <w:t>（</w:t>
      </w:r>
      <w:r>
        <w:t>连同子宫一同包埋处理</w:t>
      </w:r>
      <w:r>
        <w:t>）</w:t>
      </w:r>
      <w:r>
        <w:t>，</w:t>
      </w:r>
      <w:r>
        <w:t>从同部位的组织放大图片来看，</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鼠的蜕膜细胞区域，组织稀疏不紧密，存在很多空隙</w:t>
      </w:r>
      <w:r>
        <w:t>（</w:t>
      </w:r>
      <w:r>
        <w:rPr>
          <w:rFonts w:ascii="Times New Roman" w:hAnsi="Times New Roman" w:eastAsia="宋体"/>
        </w:rPr>
        <w:t>a</w:t>
      </w:r>
      <w:r>
        <w:rPr>
          <w:spacing w:val="-13"/>
        </w:rPr>
        <w:t>与</w:t>
      </w:r>
      <w:r>
        <w:rPr>
          <w:rFonts w:ascii="Times New Roman" w:hAnsi="Times New Roman" w:eastAsia="宋体"/>
        </w:rPr>
        <w:t>a</w:t>
      </w:r>
      <w:r>
        <w:rPr>
          <w:rFonts w:ascii="Times New Roman" w:hAnsi="Times New Roman" w:eastAsia="宋体"/>
        </w:rPr>
        <w:t>'</w:t>
      </w:r>
      <w:r>
        <w:t>）</w:t>
      </w:r>
      <w:r>
        <w:t>；</w:t>
      </w:r>
      <w:r>
        <w:t>而在</w:t>
      </w:r>
      <w:r>
        <w:rPr>
          <w:rFonts w:ascii="Times New Roman" w:hAnsi="Times New Roman" w:eastAsia="宋体"/>
        </w:rPr>
        <w:t>b</w:t>
      </w:r>
      <w:r>
        <w:t>与</w:t>
      </w:r>
      <w:r>
        <w:rPr>
          <w:rFonts w:ascii="Times New Roman" w:hAnsi="Times New Roman" w:eastAsia="宋体"/>
        </w:rPr>
        <w:t>b’</w:t>
      </w:r>
      <w:r>
        <w:t>的近母体子宫内膜区域中，</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鼠</w:t>
      </w:r>
      <w:r>
        <w:t>的</w:t>
      </w:r>
    </w:p>
    <w:p w:rsidR="0018722C">
      <w:pPr>
        <w:topLinePunct/>
      </w:pPr>
      <w:r>
        <w:t>血管腔细而很长，与</w:t>
      </w:r>
      <w:r>
        <w:rPr>
          <w:rFonts w:ascii="Times New Roman" w:hAnsi="Times New Roman" w:eastAsia="Times New Roman"/>
        </w:rPr>
        <w:t>p110δ</w:t>
      </w:r>
      <w:r>
        <w:rPr>
          <w:rFonts w:ascii="Times New Roman" w:hAnsi="Times New Roman" w:eastAsia="Times New Roman"/>
        </w:rPr>
        <w:t>WT</w:t>
      </w:r>
      <w:r>
        <w:t>鼠的密而曲折有所不同。</w:t>
      </w:r>
      <w:r>
        <w:t>图</w:t>
      </w:r>
      <w:r>
        <w:rPr>
          <w:rFonts w:ascii="Times New Roman" w:hAnsi="Times New Roman" w:eastAsia="Times New Roman"/>
        </w:rPr>
        <w:t>17-</w:t>
      </w:r>
      <w:r>
        <w:rPr>
          <w:rFonts w:ascii="Times New Roman" w:hAnsi="Times New Roman" w:eastAsia="Times New Roman"/>
        </w:rPr>
        <w:t>B</w:t>
      </w:r>
      <w:r>
        <w:t>为胎盘刚生成时期的组织切片结果，如图所示，</w:t>
      </w:r>
      <w:r>
        <w:rPr>
          <w:rFonts w:ascii="Times New Roman" w:hAnsi="Times New Roman" w:eastAsia="Times New Roman"/>
        </w:rPr>
        <w:t>p110δ</w:t>
      </w:r>
      <w:r>
        <w:rPr>
          <w:rFonts w:ascii="Times New Roman" w:hAnsi="Times New Roman" w:eastAsia="Times New Roman"/>
        </w:rPr>
        <w:t>WT</w:t>
      </w:r>
      <w:r>
        <w:t>鼠的新生胎盘</w:t>
      </w:r>
      <w:r>
        <w:rPr>
          <w:rFonts w:ascii="Times New Roman" w:hAnsi="Times New Roman" w:eastAsia="Times New Roman"/>
          <w:rFonts w:hint="eastAsia"/>
        </w:rPr>
        <w:t>，</w:t>
      </w:r>
      <w:r>
        <w:t>血管密布，相互交织的迷路区饱满充实，放大图可见充盈的微血管球，富集成胶质滋养层细胞的母体</w:t>
      </w:r>
      <w:r>
        <w:rPr>
          <w:rFonts w:ascii="Times New Roman" w:hAnsi="Times New Roman" w:eastAsia="Times New Roman"/>
        </w:rPr>
        <w:t>-</w:t>
      </w:r>
      <w:r>
        <w:t>胚体母</w:t>
      </w:r>
      <w:r>
        <w:rPr>
          <w:rFonts w:ascii="Times New Roman" w:hAnsi="Times New Roman" w:eastAsia="Times New Roman"/>
        </w:rPr>
        <w:t>-</w:t>
      </w:r>
      <w:r>
        <w:t>胚交界区也</w:t>
      </w:r>
      <w:r>
        <w:t>厚实</w:t>
      </w:r>
      <w:r>
        <w:t>饱满，子宫内膜紧连胎盘的部位也过度自如紧密贴合；然而</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鼠在迷路区的饱满度远不如对照鼠，放大的微血管球也干瘪瘦小，母</w:t>
      </w:r>
      <w:r>
        <w:rPr>
          <w:rFonts w:ascii="Times New Roman" w:hAnsi="Times New Roman" w:eastAsia="Times New Roman"/>
        </w:rPr>
        <w:t>-</w:t>
      </w:r>
      <w:r>
        <w:t>胚交界区变窄，且与子宫内膜连接的部位也出现很多空泡，过度区域模糊，结构疏松。</w:t>
      </w:r>
    </w:p>
    <w:p w:rsidR="0018722C">
      <w:pPr>
        <w:topLinePunct/>
      </w:pPr>
      <w:r>
        <w:t>当胎盘发育成熟至</w:t>
      </w:r>
      <w:r>
        <w:rPr>
          <w:rFonts w:ascii="Times New Roman" w:hAnsi="Times New Roman" w:eastAsia="宋体"/>
        </w:rPr>
        <w:t>E15.5</w:t>
      </w:r>
      <w:r>
        <w:t>时，如</w:t>
      </w:r>
      <w:r>
        <w:t>图</w:t>
      </w:r>
      <w:r>
        <w:rPr>
          <w:rFonts w:ascii="Times New Roman" w:hAnsi="Times New Roman" w:eastAsia="宋体"/>
        </w:rPr>
        <w:t>17-</w:t>
      </w:r>
      <w:r>
        <w:rPr>
          <w:rFonts w:ascii="Times New Roman" w:hAnsi="Times New Roman" w:eastAsia="宋体"/>
        </w:rPr>
        <w:t>C</w:t>
      </w:r>
      <w:r>
        <w:t>所示，</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鼠的母</w:t>
      </w:r>
      <w:r>
        <w:rPr>
          <w:rFonts w:ascii="Times New Roman" w:hAnsi="Times New Roman" w:eastAsia="宋体"/>
        </w:rPr>
        <w:t>-</w:t>
      </w:r>
      <w:r>
        <w:t>胚交界区仍然很细很薄，偶见母</w:t>
      </w:r>
      <w:r>
        <w:rPr>
          <w:rFonts w:ascii="Times New Roman" w:hAnsi="Times New Roman" w:eastAsia="宋体"/>
        </w:rPr>
        <w:t>-</w:t>
      </w:r>
      <w:r>
        <w:t>胚交界区段接现象。</w:t>
      </w:r>
      <w:r>
        <w:t>图</w:t>
      </w:r>
      <w:r>
        <w:rPr>
          <w:rFonts w:ascii="Times New Roman" w:hAnsi="Times New Roman" w:eastAsia="宋体"/>
        </w:rPr>
        <w:t>17-</w:t>
      </w:r>
      <w:r>
        <w:rPr>
          <w:rFonts w:ascii="Times New Roman" w:hAnsi="Times New Roman" w:eastAsia="宋体"/>
        </w:rPr>
        <w:t>C</w:t>
      </w:r>
      <w:r>
        <w:t>中的放大图显示了迷路区中的血管网络情况——</w:t>
      </w:r>
      <w:r>
        <w:rPr>
          <w:rFonts w:ascii="Times New Roman" w:hAnsi="Times New Roman" w:eastAsia="宋体"/>
        </w:rPr>
        <w:t>p110δ</w:t>
      </w:r>
      <w:r>
        <w:rPr>
          <w:rFonts w:ascii="Times New Roman" w:hAnsi="Times New Roman" w:eastAsia="宋体"/>
        </w:rPr>
        <w:t>WT</w:t>
      </w:r>
      <w:r w:rsidR="001852F3">
        <w:rPr>
          <w:rFonts w:ascii="Times New Roman" w:hAnsi="Times New Roman" w:eastAsia="宋体"/>
        </w:rPr>
        <w:t xml:space="preserve"> </w:t>
      </w:r>
      <w:r>
        <w:t>鼠的各部位血管均紧密交织，血管排布均衡；然</w:t>
      </w:r>
      <w:r>
        <w:t>而</w:t>
      </w:r>
    </w:p>
    <w:p w:rsidR="0018722C">
      <w:pPr>
        <w:topLinePunct/>
      </w:pP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鼠的迷路区局部则呈现出了血管分枝的生成不足，血管网络出现大量</w:t>
      </w:r>
      <w:r>
        <w:t>空隙，血管排布失衡。如</w:t>
      </w:r>
      <w:r>
        <w:t>图</w:t>
      </w:r>
      <w:r>
        <w:rPr>
          <w:rFonts w:ascii="Times New Roman" w:hAnsi="Times New Roman" w:eastAsia="宋体"/>
        </w:rPr>
        <w:t>17-</w:t>
      </w:r>
      <w:r>
        <w:rPr>
          <w:rFonts w:ascii="Times New Roman" w:hAnsi="Times New Roman" w:eastAsia="宋体"/>
        </w:rPr>
        <w:t>D</w:t>
      </w:r>
      <w:r>
        <w:t>通过分别测量两种小鼠每个胎盘样本中，母</w:t>
      </w:r>
      <w:r>
        <w:rPr>
          <w:rFonts w:ascii="Times New Roman" w:hAnsi="Times New Roman" w:eastAsia="宋体"/>
        </w:rPr>
        <w:t>-</w:t>
      </w:r>
      <w:r>
        <w:t>胚交界</w:t>
      </w:r>
      <w:r>
        <w:t>区域的最窄、适中、最宽区域各一值，取平均值后加入统计列表进行对比，可见两种小鼠母</w:t>
      </w:r>
      <w:r>
        <w:rPr>
          <w:rFonts w:ascii="Times New Roman" w:hAnsi="Times New Roman" w:eastAsia="宋体"/>
        </w:rPr>
        <w:t>-</w:t>
      </w:r>
      <w:r>
        <w:t>胚交界区的厚度的确存在统计学差异；与此同时，我们借用软件统计了随机选取的迷路区视野中的血管间空隙面积与视野面积的比值，</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鼠的血管空</w:t>
      </w:r>
      <w:r>
        <w:t>腔面积较</w:t>
      </w:r>
      <w:r>
        <w:rPr>
          <w:rFonts w:ascii="Times New Roman" w:hAnsi="Times New Roman" w:eastAsia="宋体"/>
        </w:rPr>
        <w:t>p110δ</w:t>
      </w:r>
      <w:r>
        <w:rPr>
          <w:rFonts w:ascii="Times New Roman" w:hAnsi="Times New Roman" w:eastAsia="宋体"/>
        </w:rPr>
        <w:t>WT</w:t>
      </w:r>
      <w:r>
        <w:t>鼠的大。</w:t>
      </w:r>
    </w:p>
    <w:p w:rsidR="0018722C">
      <w:pPr>
        <w:topLinePunct/>
      </w:pPr>
      <w:r>
        <w:t>从上述结果中我们得知，</w:t>
      </w:r>
      <w:r>
        <w:rPr>
          <w:rFonts w:ascii="Times New Roman" w:hAnsi="Times New Roman" w:eastAsia="Times New Roman"/>
        </w:rPr>
        <w:t>p110δ</w:t>
      </w:r>
      <w:r>
        <w:t>突变失活对蜕膜时期、胎膜及胎盘的血管存在形式都有所影响。为了进一步观察和验证这个结果，我们首先对蜕膜时期组织</w:t>
      </w:r>
      <w:r>
        <w:t>（</w:t>
      </w:r>
      <w:r>
        <w:rPr>
          <w:rFonts w:ascii="Times New Roman" w:hAnsi="Times New Roman" w:eastAsia="Times New Roman"/>
          <w:spacing w:val="-2"/>
        </w:rPr>
        <w:t>E8.5</w:t>
      </w:r>
      <w:r>
        <w:t>）</w:t>
      </w:r>
      <w:r/>
      <w:r>
        <w:t>和胎盘组织</w:t>
      </w:r>
      <w:r>
        <w:t>（</w:t>
      </w:r>
      <w:r>
        <w:rPr>
          <w:rFonts w:ascii="Times New Roman" w:hAnsi="Times New Roman" w:eastAsia="Times New Roman"/>
          <w:spacing w:val="-2"/>
        </w:rPr>
        <w:t>E15.5</w:t>
      </w:r>
      <w:r>
        <w:t>）</w:t>
      </w:r>
      <w:r>
        <w:t>进行</w:t>
      </w:r>
      <w:r>
        <w:rPr>
          <w:rFonts w:ascii="Times New Roman" w:hAnsi="Times New Roman" w:eastAsia="Times New Roman"/>
        </w:rPr>
        <w:t>CD34</w:t>
      </w:r>
      <w:r>
        <w:t>血管内皮细胞</w:t>
      </w:r>
      <w:r>
        <w:rPr>
          <w:rFonts w:ascii="Times New Roman" w:hAnsi="Times New Roman" w:eastAsia="Times New Roman"/>
        </w:rPr>
        <w:t>IHC</w:t>
      </w:r>
      <w:r>
        <w:t>检测，结果如</w:t>
      </w:r>
      <w:r>
        <w:t>图</w:t>
      </w:r>
      <w:r>
        <w:rPr>
          <w:rFonts w:ascii="Times New Roman" w:hAnsi="Times New Roman" w:eastAsia="Times New Roman"/>
        </w:rPr>
        <w:t>18-</w:t>
      </w:r>
      <w:r>
        <w:rPr>
          <w:rFonts w:ascii="Times New Roman" w:hAnsi="Times New Roman" w:eastAsia="Times New Roman"/>
        </w:rPr>
        <w:t>A-B</w:t>
      </w:r>
      <w:r>
        <w:t>所示。可见，</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鼠蜕膜时期</w:t>
      </w:r>
      <w:r>
        <w:t>（</w:t>
      </w:r>
      <w:r>
        <w:rPr>
          <w:rFonts w:ascii="Times New Roman" w:hAnsi="Times New Roman" w:eastAsia="Times New Roman"/>
          <w:spacing w:val="-6"/>
        </w:rPr>
        <w:t>E8.5</w:t>
      </w:r>
      <w:r>
        <w:t>）</w:t>
      </w:r>
      <w:r>
        <w:t>：</w:t>
      </w:r>
      <w:r>
        <w:t>蜕膜区域</w:t>
      </w:r>
      <w:r>
        <w:t>（</w:t>
      </w:r>
      <w:r>
        <w:rPr>
          <w:rFonts w:ascii="Times New Roman" w:hAnsi="Times New Roman" w:eastAsia="Times New Roman"/>
        </w:rPr>
        <w:t>a</w:t>
      </w:r>
      <w:r>
        <w:rPr>
          <w:spacing w:val="-12"/>
        </w:rPr>
        <w:t>与</w:t>
      </w:r>
      <w:r>
        <w:rPr>
          <w:rFonts w:ascii="Times New Roman" w:hAnsi="Times New Roman" w:eastAsia="Times New Roman"/>
          <w:spacing w:val="-6"/>
        </w:rPr>
        <w:t>a</w:t>
      </w:r>
      <w:r>
        <w:rPr>
          <w:rFonts w:ascii="Times New Roman" w:hAnsi="Times New Roman" w:eastAsia="Times New Roman"/>
          <w:spacing w:val="-6"/>
        </w:rPr>
        <w:t>'</w:t>
      </w:r>
      <w:r>
        <w:t>）</w:t>
      </w:r>
      <w:r>
        <w:t>的血管模糊不清，</w:t>
      </w:r>
      <w:r>
        <w:rPr>
          <w:rFonts w:ascii="Times New Roman" w:hAnsi="Times New Roman" w:eastAsia="Times New Roman"/>
        </w:rPr>
        <w:t>CD34</w:t>
      </w:r>
      <w:r>
        <w:t>阳性极弱，血管密度降低；近子宫内膜区域</w:t>
      </w:r>
      <w:r>
        <w:t>（</w:t>
      </w:r>
      <w:r>
        <w:rPr>
          <w:rFonts w:ascii="Times New Roman" w:hAnsi="Times New Roman" w:eastAsia="Times New Roman"/>
        </w:rPr>
        <w:t>b</w:t>
      </w:r>
      <w:r>
        <w:rPr>
          <w:spacing w:val="-16"/>
        </w:rPr>
        <w:t>与</w:t>
      </w:r>
      <w:r>
        <w:rPr>
          <w:rFonts w:ascii="Times New Roman" w:hAnsi="Times New Roman" w:eastAsia="Times New Roman"/>
        </w:rPr>
        <w:t>b</w:t>
      </w:r>
      <w:r>
        <w:rPr>
          <w:rFonts w:ascii="Times New Roman" w:hAnsi="Times New Roman" w:eastAsia="Times New Roman"/>
        </w:rPr>
        <w:t>'</w:t>
      </w:r>
      <w:r>
        <w:t>）</w:t>
      </w:r>
      <w:r>
        <w:t>的血管管腔舒张松弛，曲折减</w:t>
      </w:r>
      <w:r>
        <w:t>少，血管密度降低。胎盘生成后</w:t>
      </w:r>
      <w:r>
        <w:t>（</w:t>
      </w:r>
      <w:r>
        <w:rPr>
          <w:rFonts w:ascii="Times New Roman" w:hAnsi="Times New Roman" w:eastAsia="Times New Roman"/>
          <w:spacing w:val="-2"/>
        </w:rPr>
        <w:t>E15.5</w:t>
      </w:r>
      <w:r>
        <w:t>）</w:t>
      </w:r>
      <w:r>
        <w:t>，</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鼠的血管网络稀疏，</w:t>
      </w:r>
      <w:r>
        <w:rPr>
          <w:rFonts w:ascii="Times New Roman" w:hAnsi="Times New Roman" w:eastAsia="Times New Roman"/>
        </w:rPr>
        <w:t>CD34</w:t>
      </w:r>
      <w:r>
        <w:t>阳性较弱，血管密度降低。</w:t>
      </w:r>
    </w:p>
    <w:p w:rsidR="0018722C">
      <w:pPr>
        <w:topLinePunct/>
      </w:pPr>
      <w:r>
        <w:t>进一步，我们提取了两种小鼠胎盘组织</w:t>
      </w:r>
      <w:r>
        <w:rPr>
          <w:rFonts w:ascii="Times New Roman" w:hAnsi="Times New Roman" w:eastAsia="宋体"/>
        </w:rPr>
        <w:t>RNA</w:t>
      </w:r>
      <w:r>
        <w:t>进行核酸水平的检测，如</w:t>
      </w:r>
      <w:r>
        <w:t>图</w:t>
      </w:r>
      <w:r>
        <w:rPr>
          <w:rFonts w:ascii="Times New Roman" w:hAnsi="Times New Roman" w:eastAsia="宋体"/>
        </w:rPr>
        <w:t>18-</w:t>
      </w:r>
      <w:r>
        <w:rPr>
          <w:rFonts w:ascii="Times New Roman" w:hAnsi="Times New Roman" w:eastAsia="宋体"/>
        </w:rPr>
        <w:t>C</w:t>
      </w:r>
      <w:r>
        <w:t>所</w:t>
      </w:r>
      <w:r>
        <w:t>示，</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鼠的血管生成相关因子</w:t>
      </w:r>
      <w:r>
        <w:rPr>
          <w:rFonts w:ascii="Times New Roman" w:hAnsi="Times New Roman" w:eastAsia="宋体"/>
        </w:rPr>
        <w:t>VEGF</w:t>
      </w:r>
      <w:r>
        <w:t>和</w:t>
      </w:r>
      <w:r>
        <w:rPr>
          <w:rFonts w:ascii="Times New Roman" w:hAnsi="Times New Roman" w:eastAsia="宋体"/>
        </w:rPr>
        <w:t>VEGFR1</w:t>
      </w:r>
      <w:r>
        <w:t>的含量降低；作用于绒</w:t>
      </w:r>
      <w:r>
        <w:t>毛膜板分支生成及血管完整性调节的</w:t>
      </w:r>
      <w:r>
        <w:rPr>
          <w:rFonts w:ascii="Times New Roman" w:hAnsi="Times New Roman" w:eastAsia="宋体"/>
        </w:rPr>
        <w:t>Gcm1</w:t>
      </w:r>
      <w:r>
        <w:rPr>
          <w:rFonts w:ascii="Times New Roman" w:hAnsi="Times New Roman" w:eastAsia="宋体"/>
          <w:rFonts w:ascii="Times New Roman" w:hAnsi="Times New Roman" w:eastAsia="宋体"/>
        </w:rPr>
        <w:t>（</w:t>
      </w:r>
      <w:r>
        <w:t>调节绒毛膜版的生成</w:t>
      </w:r>
      <w:r>
        <w:rPr>
          <w:rFonts w:ascii="Times New Roman" w:hAnsi="Times New Roman" w:eastAsia="宋体"/>
          <w:rFonts w:ascii="Times New Roman" w:hAnsi="Times New Roman" w:eastAsia="宋体"/>
          <w:spacing w:val="-2"/>
        </w:rPr>
        <w:t>）</w:t>
      </w:r>
      <w:r>
        <w:t>和</w:t>
      </w:r>
      <w:r>
        <w:rPr>
          <w:rFonts w:ascii="Times New Roman" w:hAnsi="Times New Roman" w:eastAsia="宋体"/>
        </w:rPr>
        <w:t>CCN1</w:t>
      </w:r>
      <w:r>
        <w:t>（</w:t>
      </w:r>
      <w:r>
        <w:t>调节血管分支的生成</w:t>
      </w:r>
      <w:r>
        <w:t>）</w:t>
      </w:r>
      <w:r>
        <w:t>含量显著下降；调节</w:t>
      </w:r>
      <w:r>
        <w:rPr>
          <w:rFonts w:ascii="Times New Roman" w:hAnsi="Times New Roman" w:eastAsia="宋体"/>
        </w:rPr>
        <w:t>VEGF</w:t>
      </w:r>
      <w:r>
        <w:t>表达并影响子宫血管发生的</w:t>
      </w:r>
      <w:r>
        <w:rPr>
          <w:rFonts w:ascii="Times New Roman" w:hAnsi="Times New Roman" w:eastAsia="宋体"/>
        </w:rPr>
        <w:t>COX-2</w:t>
      </w:r>
      <w:r>
        <w:t>含量也在</w:t>
      </w:r>
      <w:r/>
      <w:r>
        <w:rPr>
          <w:rFonts w:ascii="Times New Roman" w:hAnsi="Times New Roman" w:eastAsia="宋体"/>
        </w:rPr>
        <w:t>p110δ</w:t>
      </w:r>
      <w:r>
        <w:t>突变失活后降低；而缺氧诱导因子</w:t>
      </w:r>
      <w:r>
        <w:rPr>
          <w:rFonts w:ascii="Times New Roman" w:hAnsi="Times New Roman" w:eastAsia="宋体"/>
        </w:rPr>
        <w:t>HIF-1α</w:t>
      </w:r>
      <w:r>
        <w:t>却在</w:t>
      </w:r>
      <w:r>
        <w:rPr>
          <w:rFonts w:ascii="Times New Roman" w:hAnsi="Times New Roman" w:eastAsia="宋体"/>
        </w:rPr>
        <w:t>p110δ</w:t>
      </w:r>
      <w:r>
        <w:t>突变失活后明显上升。</w:t>
      </w:r>
    </w:p>
    <w:p w:rsidR="0018722C">
      <w:pPr>
        <w:pStyle w:val="affff5"/>
        <w:keepNext/>
        <w:topLinePunct/>
      </w:pPr>
      <w:r>
        <w:rPr>
          <w:sz w:val="20"/>
        </w:rPr>
        <w:drawing>
          <wp:inline distT="0" distB="0" distL="0" distR="0">
            <wp:extent cx="4503835" cy="3456432"/>
            <wp:effectExtent l="0" t="0" r="0" b="0"/>
            <wp:docPr id="35" name="image20.jpeg" descr=""/>
            <wp:cNvGraphicFramePr>
              <a:graphicFrameLocks noChangeAspect="1"/>
            </wp:cNvGraphicFramePr>
            <a:graphic>
              <a:graphicData uri="http://schemas.openxmlformats.org/drawingml/2006/picture">
                <pic:pic>
                  <pic:nvPicPr>
                    <pic:cNvPr id="36" name="image20.jpeg"/>
                    <pic:cNvPicPr/>
                  </pic:nvPicPr>
                  <pic:blipFill>
                    <a:blip r:embed="rId37" cstate="print"/>
                    <a:stretch>
                      <a:fillRect/>
                    </a:stretch>
                  </pic:blipFill>
                  <pic:spPr>
                    <a:xfrm>
                      <a:off x="0" y="0"/>
                      <a:ext cx="4503835" cy="345643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18</w:t>
      </w:r>
      <w:r>
        <w:t xml:space="preserve">  </w:t>
      </w:r>
      <w:r w:rsidRPr="00DB64CE">
        <w:rPr>
          <w:rFonts w:ascii="Times New Roman" w:hAnsi="Times New Roman" w:eastAsia="Times New Roman" w:cstheme="minorBidi"/>
        </w:rPr>
        <w:t>p110δ</w:t>
      </w:r>
      <w:r>
        <w:rPr>
          <w:rFonts w:cstheme="minorBidi" w:hAnsiTheme="minorHAnsi" w:eastAsiaTheme="minorHAnsi" w:asciiTheme="minorHAnsi"/>
        </w:rPr>
        <w:t>突变失活后</w:t>
      </w:r>
      <w:r>
        <w:rPr>
          <w:rFonts w:ascii="Times New Roman" w:hAnsi="Times New Roman" w:eastAsia="Times New Roman" w:cstheme="minorBidi"/>
        </w:rPr>
        <w:t>CD34</w:t>
      </w:r>
      <w:r>
        <w:rPr>
          <w:rFonts w:cstheme="minorBidi" w:hAnsiTheme="minorHAnsi" w:eastAsiaTheme="minorHAnsi" w:asciiTheme="minorHAnsi"/>
        </w:rPr>
        <w:t>及血管相关因子的检测</w:t>
      </w:r>
    </w:p>
    <w:p w:rsidR="0018722C">
      <w:pPr>
        <w:topLinePunct/>
      </w:pPr>
      <w:r>
        <w:t>当胎儿在母体内生长时，胎盘是胎儿营养摄取与代谢物排泄的通道，即，羊水量及肾脏发育及代谢情况均与胎盘供血量相关</w:t>
      </w:r>
      <w:r>
        <w:rPr>
          <w:rFonts w:ascii="Times New Roman" w:hAnsi="Times New Roman" w:eastAsia="Times New Roman"/>
          <w:rFonts w:hint="eastAsia"/>
        </w:rPr>
        <w:t>，</w:t>
      </w:r>
      <w:r>
        <w:t>如</w:t>
      </w:r>
      <w:r>
        <w:t>图</w:t>
      </w:r>
      <w:r>
        <w:rPr>
          <w:rFonts w:ascii="Times New Roman" w:hAnsi="Times New Roman" w:eastAsia="Times New Roman"/>
        </w:rPr>
        <w:t>19</w:t>
      </w:r>
      <w:r>
        <w:t>的展示图所示</w:t>
      </w:r>
      <w:r>
        <w:rPr>
          <w:rFonts w:ascii="Times New Roman" w:hAnsi="Times New Roman" w:eastAsia="Times New Roman"/>
          <w:vertAlign w:val="superscript"/>
        </w:rPr>
        <w:t>[</w:t>
      </w:r>
      <w:r>
        <w:rPr>
          <w:rFonts w:ascii="Times New Roman" w:hAnsi="Times New Roman" w:eastAsia="Times New Roman"/>
          <w:vertAlign w:val="superscript"/>
        </w:rPr>
        <w:t xml:space="preserve">49</w:t>
      </w:r>
      <w:r>
        <w:rPr>
          <w:rFonts w:ascii="Times New Roman" w:hAnsi="Times New Roman" w:eastAsia="Times New Roman"/>
          <w:vertAlign w:val="superscript"/>
        </w:rPr>
        <w:t>]</w:t>
      </w:r>
      <w:r>
        <w:t>。在</w:t>
      </w:r>
      <w:r>
        <w:rPr>
          <w:rFonts w:ascii="Times New Roman" w:hAnsi="Times New Roman" w:eastAsia="Times New Roman"/>
        </w:rPr>
        <w:t>p110δ</w:t>
      </w:r>
      <w:r>
        <w:t>突变</w:t>
      </w:r>
      <w:r>
        <w:t>失活后，胎盘血管网络生成异常，胎膜及胎盘的答题观察也显示出血管生成具有缺陷，</w:t>
      </w:r>
      <w:r>
        <w:t>血液供给可能不足。为了进一步确定胎儿是否真的血液供给不足，我们检测了待分娩</w:t>
      </w:r>
      <w:r>
        <w:t>胎儿的肾脏组织结构。检测结果如</w:t>
      </w:r>
      <w:r>
        <w:t>图</w:t>
      </w:r>
      <w:r>
        <w:rPr>
          <w:rFonts w:ascii="Times New Roman" w:hAnsi="Times New Roman" w:eastAsia="Times New Roman"/>
        </w:rPr>
        <w:t>19</w:t>
      </w:r>
      <w:r>
        <w:t>所示：</w:t>
      </w:r>
    </w:p>
    <w:p w:rsidR="0018722C">
      <w:pPr>
        <w:pStyle w:val="BodyText"/>
        <w:spacing w:line="362" w:lineRule="auto" w:before="5"/>
        <w:ind w:leftChars="0" w:left="131" w:rightChars="0" w:right="114" w:firstLineChars="0" w:firstLine="480"/>
        <w:topLinePunct/>
      </w:pPr>
      <w:r>
        <w:rPr>
          <w:spacing w:val="-6"/>
        </w:rPr>
        <w:t>当孕鼠的</w:t>
      </w:r>
      <w:r>
        <w:rPr>
          <w:rFonts w:ascii="Times New Roman" w:hAnsi="Times New Roman" w:eastAsia="宋体"/>
        </w:rPr>
        <w:t>p110δ</w:t>
      </w:r>
      <w:r>
        <w:rPr>
          <w:spacing w:val="-6"/>
        </w:rPr>
        <w:t>突变失活，与同期对照鼠的待分娩鼠胚相比，其肾脏结构较凌乱，</w:t>
      </w:r>
      <w:r w:rsidR="001852F3">
        <w:rPr>
          <w:spacing w:val="-6"/>
        </w:rPr>
        <w:t xml:space="preserve">组织结构间偶见较大的空隙，肾小球出现相对不饱满的情况更多，且肾小囊腔扩大，</w:t>
      </w:r>
      <w:r w:rsidR="001852F3">
        <w:rPr>
          <w:spacing w:val="-6"/>
        </w:rPr>
        <w:t xml:space="preserve">球旁细胞扩大。</w:t>
      </w:r>
      <w:r>
        <w:rPr>
          <w:rFonts w:ascii="Times New Roman" w:hAnsi="Times New Roman" w:eastAsia="宋体"/>
          <w:spacing w:val="-6"/>
        </w:rPr>
        <w:t>p110δ</w:t>
      </w:r>
      <w:r>
        <w:t>突变失活鼠的胎儿肾脏发育受到一定影响。</w:t>
      </w:r>
    </w:p>
    <w:p w:rsidR="00000000">
      <w:pPr>
        <w:pStyle w:val="aff7"/>
        <w:spacing w:line="240" w:lineRule="atLeast"/>
        <w:topLinePunct/>
      </w:pPr>
      <w:r>
        <w:drawing>
          <wp:anchor distT="0" distB="0" distL="0" distR="0" allowOverlap="1" layoutInCell="1" locked="0" behindDoc="0" simplePos="0" relativeHeight="1648">
            <wp:simplePos x="0" y="0"/>
            <wp:positionH relativeFrom="page">
              <wp:posOffset>1019175</wp:posOffset>
            </wp:positionH>
            <wp:positionV relativeFrom="paragraph">
              <wp:posOffset>1042233</wp:posOffset>
            </wp:positionV>
            <wp:extent cx="1494721" cy="1618488"/>
            <wp:effectExtent l="0" t="0" r="0" b="0"/>
            <wp:wrapTopAndBottom/>
            <wp:docPr id="37" name="image21.jpeg" descr=""/>
            <wp:cNvGraphicFramePr>
              <a:graphicFrameLocks noChangeAspect="1"/>
            </wp:cNvGraphicFramePr>
            <a:graphic>
              <a:graphicData uri="http://schemas.openxmlformats.org/drawingml/2006/picture">
                <pic:pic>
                  <pic:nvPicPr>
                    <pic:cNvPr id="38" name="image21.jpeg"/>
                    <pic:cNvPicPr/>
                  </pic:nvPicPr>
                  <pic:blipFill>
                    <a:blip r:embed="rId38" cstate="print"/>
                    <a:stretch>
                      <a:fillRect/>
                    </a:stretch>
                  </pic:blipFill>
                  <pic:spPr>
                    <a:xfrm>
                      <a:off x="0" y="0"/>
                      <a:ext cx="1494721" cy="161848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672">
            <wp:simplePos x="0" y="0"/>
            <wp:positionH relativeFrom="page">
              <wp:posOffset>2667000</wp:posOffset>
            </wp:positionH>
            <wp:positionV relativeFrom="paragraph">
              <wp:posOffset>994608</wp:posOffset>
            </wp:positionV>
            <wp:extent cx="3860962" cy="1664208"/>
            <wp:effectExtent l="0" t="0" r="0" b="0"/>
            <wp:wrapTopAndBottom/>
            <wp:docPr id="39" name="image22.jpeg" descr=""/>
            <wp:cNvGraphicFramePr>
              <a:graphicFrameLocks noChangeAspect="1"/>
            </wp:cNvGraphicFramePr>
            <a:graphic>
              <a:graphicData uri="http://schemas.openxmlformats.org/drawingml/2006/picture">
                <pic:pic>
                  <pic:nvPicPr>
                    <pic:cNvPr id="40" name="image22.jpeg"/>
                    <pic:cNvPicPr/>
                  </pic:nvPicPr>
                  <pic:blipFill>
                    <a:blip r:embed="rId39" cstate="print"/>
                    <a:stretch>
                      <a:fillRect/>
                    </a:stretch>
                  </pic:blipFill>
                  <pic:spPr>
                    <a:xfrm>
                      <a:off x="0" y="0"/>
                      <a:ext cx="3860962" cy="1664208"/>
                    </a:xfrm>
                    <a:prstGeom prst="rect">
                      <a:avLst/>
                    </a:prstGeom>
                  </pic:spPr>
                </pic:pic>
              </a:graphicData>
            </a:graphic>
          </wp:anchor>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19  </w:t>
      </w:r>
      <w:r>
        <w:rPr>
          <w:rFonts w:cstheme="minorBidi" w:hAnsiTheme="minorHAnsi" w:eastAsiaTheme="minorHAnsi" w:asciiTheme="minorHAnsi"/>
        </w:rPr>
        <w:t>成熟的胚胎肾组织结构的观察结果</w:t>
      </w:r>
    </w:p>
    <w:p w:rsidR="0018722C">
      <w:pPr>
        <w:topLinePunct/>
      </w:pPr>
      <w:r>
        <w:t>垂体</w:t>
      </w:r>
      <w:r>
        <w:rPr>
          <w:rFonts w:ascii="Times New Roman" w:eastAsia="Times New Roman"/>
          <w:rFonts w:ascii="Times New Roman" w:eastAsia="Times New Roman"/>
        </w:rPr>
        <w:t>（</w:t>
      </w:r>
      <w:r>
        <w:t>又称脑垂体</w:t>
      </w:r>
      <w:r>
        <w:rPr>
          <w:rFonts w:ascii="Times New Roman" w:eastAsia="Times New Roman"/>
          <w:rFonts w:ascii="Times New Roman" w:eastAsia="Times New Roman"/>
        </w:rPr>
        <w:t>）</w:t>
      </w:r>
      <w:r>
        <w:t>是人体最重要的内分泌腺，分泌多种激素，如生长激素、促性腺素</w:t>
      </w:r>
      <w:r>
        <w:t>（</w:t>
      </w:r>
      <w:r>
        <w:t>黄体生成素和卵泡刺激素</w:t>
      </w:r>
      <w:r>
        <w:t>）</w:t>
      </w:r>
      <w:r>
        <w:t>、催产素、</w:t>
      </w:r>
      <w:hyperlink r:id="rId40">
        <w:r>
          <w:t>催乳素</w:t>
        </w:r>
      </w:hyperlink>
      <w:r>
        <w:t>、黑色细胞刺激素等，对代谢、生长、发育和生殖等有重要作用。</w:t>
      </w:r>
    </w:p>
    <w:p w:rsidR="0018722C">
      <w:pPr>
        <w:pStyle w:val="Heading1"/>
        <w:topLinePunct/>
      </w:pPr>
      <w:bookmarkStart w:id="971104" w:name="_Toc686971104"/>
      <w:bookmarkStart w:name="6. PI3K-p110δ特异性地表达于蜕膜时期的滋养层巨细胞 " w:id="58"/>
      <w:bookmarkEnd w:id="58"/>
      <w:r>
        <w:t>6.</w:t>
      </w:r>
      <w:r>
        <w:t xml:space="preserve"> </w:t>
      </w:r>
      <w:r/>
      <w:bookmarkStart w:name="_bookmark26" w:id="59"/>
      <w:bookmarkEnd w:id="59"/>
      <w:r>
        <w:t>PI3K</w:t>
      </w:r>
      <w:r>
        <w:t>-p110δ</w:t>
      </w:r>
      <w:r>
        <w:t>特异性地表达于蜕膜时期的滋养层巨细胞</w:t>
      </w:r>
      <w:bookmarkEnd w:id="971104"/>
    </w:p>
    <w:p w:rsidR="0018722C">
      <w:pPr>
        <w:topLinePunct/>
      </w:pPr>
      <w:r>
        <w:t>胚胎植入初期，免疫细胞异常活跃；增殖旺盛；血管生成丰富；滋养层细胞也活</w:t>
      </w:r>
      <w:r>
        <w:t>跃地侵入着。根据文献提示，我们对</w:t>
      </w:r>
      <w:r>
        <w:rPr>
          <w:rFonts w:ascii="Times New Roman" w:hAnsi="Times New Roman" w:eastAsia="宋体"/>
        </w:rPr>
        <w:t>E8.5</w:t>
      </w:r>
      <w:r>
        <w:t>的蜕膜期组织进行了相关</w:t>
      </w:r>
      <w:r>
        <w:rPr>
          <w:rFonts w:ascii="Times New Roman" w:hAnsi="Times New Roman" w:eastAsia="宋体"/>
        </w:rPr>
        <w:t>IHC</w:t>
      </w:r>
      <w:r>
        <w:t>检测，结果</w:t>
      </w:r>
      <w:r>
        <w:t>如</w:t>
      </w:r>
      <w:r>
        <w:t>图</w:t>
      </w:r>
      <w:r>
        <w:rPr>
          <w:rFonts w:ascii="Times New Roman" w:hAnsi="Times New Roman" w:eastAsia="宋体"/>
        </w:rPr>
        <w:t>20-</w:t>
      </w:r>
      <w:r>
        <w:rPr>
          <w:rFonts w:ascii="Times New Roman" w:hAnsi="Times New Roman" w:eastAsia="宋体"/>
        </w:rPr>
        <w:t>A</w:t>
      </w:r>
      <w:r>
        <w:t>显示。</w:t>
      </w:r>
      <w:r>
        <w:rPr>
          <w:rFonts w:ascii="Times New Roman" w:hAnsi="Times New Roman" w:eastAsia="宋体"/>
        </w:rPr>
        <w:t>p110δ</w:t>
      </w:r>
      <w:r>
        <w:t>强阳性表达的细胞对滋养层细胞识别标记物细胞角蛋白</w:t>
      </w:r>
      <w:r>
        <w:rPr>
          <w:rFonts w:ascii="Times New Roman" w:hAnsi="Times New Roman" w:eastAsia="宋体"/>
        </w:rPr>
        <w:t>7</w:t>
      </w:r>
      <w:r>
        <w:rPr>
          <w:rFonts w:ascii="Times New Roman" w:hAnsi="Times New Roman" w:eastAsia="宋体"/>
        </w:rPr>
        <w:t>(</w:t>
      </w:r>
      <w:r>
        <w:rPr>
          <w:rFonts w:ascii="Times New Roman" w:hAnsi="Times New Roman" w:eastAsia="宋体"/>
        </w:rPr>
        <w:t xml:space="preserve">cytokeratin </w:t>
      </w:r>
      <w:r>
        <w:rPr>
          <w:rFonts w:ascii="Times New Roman" w:hAnsi="Times New Roman" w:eastAsia="宋体"/>
          <w:spacing w:val="-2"/>
        </w:rPr>
        <w:t>7</w:t>
      </w:r>
      <w:r>
        <w:rPr>
          <w:spacing w:val="-2"/>
        </w:rPr>
        <w:t xml:space="preserve">, </w:t>
      </w:r>
      <w:r>
        <w:rPr>
          <w:rFonts w:ascii="Times New Roman" w:hAnsi="Times New Roman" w:eastAsia="宋体"/>
          <w:spacing w:val="-2"/>
        </w:rPr>
        <w:t>CK7</w:t>
      </w:r>
      <w:r>
        <w:rPr>
          <w:rFonts w:ascii="Times New Roman" w:hAnsi="Times New Roman" w:eastAsia="宋体"/>
        </w:rPr>
        <w:t>)</w:t>
      </w:r>
      <w:r>
        <w:t>也存在特异地强阳性表达；对可标记巨噬细胞的分子</w:t>
      </w:r>
      <w:r>
        <w:rPr>
          <w:rFonts w:ascii="Times New Roman" w:hAnsi="Times New Roman" w:eastAsia="宋体"/>
        </w:rPr>
        <w:t>CD68</w:t>
      </w:r>
      <w:r>
        <w:t>也存爱特异性表达；增殖指标检测</w:t>
      </w:r>
      <w:r>
        <w:t>（</w:t>
      </w:r>
      <w:r>
        <w:rPr>
          <w:rFonts w:ascii="Times New Roman" w:hAnsi="Times New Roman" w:eastAsia="宋体"/>
          <w:spacing w:val="-2"/>
        </w:rPr>
        <w:t>Ki67</w:t>
      </w:r>
      <w:r>
        <w:t>）</w:t>
      </w:r>
      <w:r>
        <w:t>和血管内皮细胞特异性检测</w:t>
      </w:r>
      <w:r>
        <w:t>（</w:t>
      </w:r>
      <w:r>
        <w:rPr>
          <w:rFonts w:ascii="Times New Roman" w:hAnsi="Times New Roman" w:eastAsia="宋体"/>
        </w:rPr>
        <w:t>CD34</w:t>
      </w:r>
      <w:r>
        <w:t>）</w:t>
      </w:r>
      <w:r>
        <w:t>结果也</w:t>
      </w:r>
      <w:r>
        <w:t>显示，在这类细胞周围的组织区域内有对应检测目标较为丰富的阳性表达情况，但在该细胞本身却未见表达。上述检测显示：</w:t>
      </w:r>
      <w:r>
        <w:rPr>
          <w:rFonts w:ascii="Times New Roman" w:hAnsi="Times New Roman" w:eastAsia="宋体"/>
        </w:rPr>
        <w:t>p110δ</w:t>
      </w:r>
      <w:r>
        <w:t>强阳性表达的细胞具有免疫细胞性质和滋养层细胞性质。</w:t>
      </w:r>
    </w:p>
    <w:p w:rsidR="0018722C">
      <w:pPr>
        <w:pStyle w:val="affff5"/>
        <w:keepNext/>
        <w:topLinePunct/>
      </w:pPr>
      <w:r>
        <w:rPr>
          <w:sz w:val="20"/>
        </w:rPr>
        <w:drawing>
          <wp:inline distT="0" distB="0" distL="0" distR="0">
            <wp:extent cx="4672424" cy="4091940"/>
            <wp:effectExtent l="0" t="0" r="0" b="0"/>
            <wp:docPr id="41" name="image23.jpeg" descr=""/>
            <wp:cNvGraphicFramePr>
              <a:graphicFrameLocks noChangeAspect="1"/>
            </wp:cNvGraphicFramePr>
            <a:graphic>
              <a:graphicData uri="http://schemas.openxmlformats.org/drawingml/2006/picture">
                <pic:pic>
                  <pic:nvPicPr>
                    <pic:cNvPr id="42" name="image23.jpeg"/>
                    <pic:cNvPicPr/>
                  </pic:nvPicPr>
                  <pic:blipFill>
                    <a:blip r:embed="rId41" cstate="print"/>
                    <a:stretch>
                      <a:fillRect/>
                    </a:stretch>
                  </pic:blipFill>
                  <pic:spPr>
                    <a:xfrm>
                      <a:off x="0" y="0"/>
                      <a:ext cx="4672424" cy="409194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20  </w:t>
      </w:r>
      <w:r>
        <w:rPr>
          <w:rFonts w:cstheme="minorBidi" w:hAnsiTheme="minorHAnsi" w:eastAsiaTheme="minorHAnsi" w:asciiTheme="minorHAnsi"/>
        </w:rPr>
        <w:t>蜕膜时期</w:t>
      </w:r>
      <w:r>
        <w:rPr>
          <w:rFonts w:ascii="Times New Roman" w:hAnsi="Times New Roman" w:eastAsia="Times New Roman" w:cstheme="minorBidi"/>
        </w:rPr>
        <w:t>p110δ</w:t>
      </w:r>
      <w:r>
        <w:rPr>
          <w:rFonts w:cstheme="minorBidi" w:hAnsiTheme="minorHAnsi" w:eastAsiaTheme="minorHAnsi" w:asciiTheme="minorHAnsi"/>
        </w:rPr>
        <w:t>强阳性细胞的确认</w:t>
      </w:r>
    </w:p>
    <w:p w:rsidR="0018722C">
      <w:pPr>
        <w:pStyle w:val="affff5"/>
        <w:keepNext/>
        <w:topLinePunct/>
      </w:pPr>
      <w:r>
        <w:rPr>
          <w:sz w:val="20"/>
        </w:rPr>
        <w:drawing>
          <wp:inline distT="0" distB="0" distL="0" distR="0">
            <wp:extent cx="4680087" cy="6862857"/>
            <wp:effectExtent l="0" t="0" r="0" b="0"/>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42" cstate="print"/>
                    <a:stretch>
                      <a:fillRect/>
                    </a:stretch>
                  </pic:blipFill>
                  <pic:spPr>
                    <a:xfrm>
                      <a:off x="0" y="0"/>
                      <a:ext cx="4680087" cy="686285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w:t>
      </w:r>
      <w:r>
        <w:t xml:space="preserve">  </w:t>
      </w:r>
      <w:r w:rsidRPr="00DB64CE">
        <w:rPr>
          <w:kern w:val="2"/>
          <w:szCs w:val="22"/>
          <w:rFonts w:ascii="Times New Roman" w:eastAsia="Times New Roman" w:cstheme="minorBidi" w:hAnsiTheme="minorHAnsi"/>
          <w:sz w:val="21"/>
        </w:rPr>
        <w:t>pTGCPI3K/Akt</w:t>
      </w:r>
      <w:r>
        <w:rPr>
          <w:kern w:val="2"/>
          <w:szCs w:val="22"/>
          <w:rFonts w:cstheme="minorBidi" w:hAnsiTheme="minorHAnsi" w:eastAsiaTheme="minorHAnsi" w:asciiTheme="minorHAnsi"/>
          <w:sz w:val="21"/>
        </w:rPr>
        <w:t>通路活性检测</w:t>
      </w:r>
    </w:p>
    <w:p w:rsidR="0018722C">
      <w:pPr>
        <w:topLinePunct/>
      </w:pPr>
      <w:r>
        <w:t>研究报道，滋养层细胞中有一类细胞，名为壁滋养层巨细胞</w:t>
      </w:r>
      <w:r>
        <w:rPr>
          <w:rFonts w:ascii="Times New Roman" w:hAnsi="Times New Roman" w:eastAsia="Times New Roman"/>
        </w:rPr>
        <w:t>(</w:t>
      </w:r>
      <w:r>
        <w:rPr>
          <w:rFonts w:ascii="Times New Roman" w:hAnsi="Times New Roman" w:eastAsia="Times New Roman"/>
        </w:rPr>
        <w:t xml:space="preserve">Parietal trophoblast </w:t>
      </w:r>
      <w:r>
        <w:rPr>
          <w:rFonts w:ascii="Times New Roman" w:hAnsi="Times New Roman" w:eastAsia="Times New Roman"/>
        </w:rPr>
        <w:t>giant </w:t>
      </w:r>
      <w:r>
        <w:rPr>
          <w:rFonts w:ascii="Times New Roman" w:hAnsi="Times New Roman" w:eastAsia="Times New Roman"/>
        </w:rPr>
        <w:t>cell, </w:t>
      </w:r>
      <w:r>
        <w:rPr>
          <w:rFonts w:ascii="Times New Roman" w:hAnsi="Times New Roman" w:eastAsia="Times New Roman"/>
        </w:rPr>
        <w:t>pTGC</w:t>
      </w:r>
      <w:r>
        <w:rPr>
          <w:rFonts w:ascii="Times New Roman" w:hAnsi="Times New Roman" w:eastAsia="Times New Roman"/>
        </w:rPr>
        <w:t>)</w:t>
      </w:r>
      <w:r>
        <w:t>，是初级形态和次级形态的滋养层巨细胞的总称，在胚胎植入之后的</w:t>
      </w:r>
      <w:r>
        <w:t>蜕膜时期，呈大而多核状态环绕在胚胎周围。这种细胞形态与分布位置与上述实验中</w:t>
      </w:r>
      <w:r>
        <w:t>的</w:t>
      </w:r>
      <w:r>
        <w:rPr>
          <w:rFonts w:ascii="Times New Roman" w:hAnsi="Times New Roman" w:eastAsia="Times New Roman"/>
        </w:rPr>
        <w:t>p110δ</w:t>
      </w:r>
      <w:r>
        <w:t>强阳性表达的细胞很相似。</w:t>
      </w:r>
      <w:r>
        <w:rPr>
          <w:rFonts w:ascii="Times New Roman" w:hAnsi="Times New Roman" w:eastAsia="Times New Roman"/>
        </w:rPr>
        <w:t>pTGC</w:t>
      </w:r>
      <w:r>
        <w:t>有一种特异的检测标记物，称为绒毛膜</w:t>
      </w:r>
      <w:r>
        <w:t>生</w:t>
      </w:r>
    </w:p>
    <w:p w:rsidR="0018722C">
      <w:pPr>
        <w:topLinePunct/>
      </w:pPr>
      <w:r>
        <w:t xml:space="preserve">长激素</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C</w:t>
      </w:r>
      <w:r>
        <w:rPr>
          <w:rFonts w:ascii="Times New Roman" w:hAnsi="Times New Roman" w:eastAsia="Times New Roman"/>
          <w:spacing w:val="-8"/>
        </w:rPr>
        <w:t xml:space="preserve">h</w:t>
      </w:r>
      <w:r>
        <w:rPr>
          <w:rFonts w:ascii="Times New Roman" w:hAnsi="Times New Roman" w:eastAsia="Times New Roman"/>
        </w:rPr>
        <w:t xml:space="preserve">o</w:t>
      </w:r>
      <w:r>
        <w:rPr>
          <w:rFonts w:ascii="Times New Roman" w:hAnsi="Times New Roman" w:eastAsia="Times New Roman"/>
          <w:spacing w:val="4"/>
        </w:rPr>
        <w:t xml:space="preserve">r</w:t>
      </w:r>
      <w:r>
        <w:rPr>
          <w:rFonts w:ascii="Times New Roman" w:hAnsi="Times New Roman" w:eastAsia="Times New Roman"/>
          <w:spacing w:val="-11"/>
        </w:rPr>
        <w:t xml:space="preserve">i</w:t>
      </w:r>
      <w:r>
        <w:rPr>
          <w:rFonts w:ascii="Times New Roman" w:hAnsi="Times New Roman" w:eastAsia="Times New Roman"/>
          <w:spacing w:val="6"/>
        </w:rPr>
        <w:t xml:space="preserve">o</w:t>
      </w:r>
      <w:r>
        <w:rPr>
          <w:rFonts w:ascii="Times New Roman" w:hAnsi="Times New Roman" w:eastAsia="Times New Roman"/>
        </w:rPr>
        <w:t xml:space="preserve">n</w:t>
      </w:r>
      <w:r>
        <w:rPr>
          <w:rFonts w:ascii="Times New Roman" w:hAnsi="Times New Roman" w:eastAsia="Times New Roman"/>
          <w:spacing w:val="-4"/>
        </w:rPr>
        <w:t xml:space="preserve">i</w:t>
      </w:r>
      <w:r>
        <w:rPr>
          <w:rFonts w:ascii="Times New Roman" w:hAnsi="Times New Roman" w:eastAsia="Times New Roman"/>
        </w:rPr>
        <w:t xml:space="preserve">c </w:t>
      </w:r>
      <w:r>
        <w:rPr>
          <w:rFonts w:ascii="Times New Roman" w:hAnsi="Times New Roman" w:eastAsia="Times New Roman"/>
          <w:spacing w:val="-2"/>
          <w:w w:val="99"/>
        </w:rPr>
        <w:t xml:space="preserve">s</w:t>
      </w:r>
      <w:r>
        <w:rPr>
          <w:rFonts w:ascii="Times New Roman" w:hAnsi="Times New Roman" w:eastAsia="Times New Roman"/>
          <w:spacing w:val="6"/>
        </w:rPr>
        <w:t xml:space="preserve">o</w:t>
      </w:r>
      <w:r>
        <w:rPr>
          <w:rFonts w:ascii="Times New Roman" w:hAnsi="Times New Roman" w:eastAsia="Times New Roman"/>
          <w:spacing w:val="-4"/>
        </w:rPr>
        <w:t xml:space="preserve">m</w:t>
      </w:r>
      <w:r>
        <w:rPr>
          <w:rFonts w:ascii="Times New Roman" w:hAnsi="Times New Roman" w:eastAsia="Times New Roman"/>
          <w:spacing w:val="-1"/>
        </w:rPr>
        <w:t xml:space="preserve">a</w:t>
      </w:r>
      <w:r>
        <w:rPr>
          <w:rFonts w:ascii="Times New Roman" w:hAnsi="Times New Roman" w:eastAsia="Times New Roman"/>
          <w:spacing w:val="-4"/>
        </w:rPr>
        <w:t xml:space="preserve">t</w:t>
      </w:r>
      <w:r>
        <w:rPr>
          <w:rFonts w:ascii="Times New Roman" w:hAnsi="Times New Roman" w:eastAsia="Times New Roman"/>
          <w:spacing w:val="6"/>
        </w:rPr>
        <w:t xml:space="preserve">o</w:t>
      </w:r>
      <w:r>
        <w:rPr>
          <w:rFonts w:ascii="Times New Roman" w:hAnsi="Times New Roman" w:eastAsia="Times New Roman"/>
          <w:spacing w:val="-4"/>
        </w:rPr>
        <w:t xml:space="preserve">m</w:t>
      </w:r>
      <w:r>
        <w:rPr>
          <w:rFonts w:ascii="Times New Roman" w:hAnsi="Times New Roman" w:eastAsia="Times New Roman"/>
          <w:spacing w:val="6"/>
        </w:rPr>
        <w:t xml:space="preserve">a</w:t>
      </w:r>
      <w:r>
        <w:rPr>
          <w:rFonts w:ascii="Times New Roman" w:hAnsi="Times New Roman" w:eastAsia="Times New Roman"/>
          <w:spacing w:val="-4"/>
        </w:rPr>
        <w:t xml:space="preserve">mm</w:t>
      </w:r>
      <w:r>
        <w:rPr>
          <w:rFonts w:ascii="Times New Roman" w:hAnsi="Times New Roman" w:eastAsia="Times New Roman"/>
        </w:rPr>
        <w:t xml:space="preserve">o</w:t>
      </w:r>
      <w:r>
        <w:rPr>
          <w:rFonts w:ascii="Times New Roman" w:hAnsi="Times New Roman" w:eastAsia="Times New Roman"/>
          <w:spacing w:val="-4"/>
        </w:rPr>
        <w:t xml:space="preserve">t</w:t>
      </w:r>
      <w:r>
        <w:rPr>
          <w:rFonts w:ascii="Times New Roman" w:hAnsi="Times New Roman" w:eastAsia="Times New Roman"/>
          <w:spacing w:val="-3"/>
        </w:rPr>
        <w:t xml:space="preserve">r</w:t>
      </w:r>
      <w:r>
        <w:rPr>
          <w:rFonts w:ascii="Times New Roman" w:hAnsi="Times New Roman" w:eastAsia="Times New Roman"/>
        </w:rPr>
        <w:t xml:space="preserve">o</w:t>
      </w:r>
      <w:r>
        <w:rPr>
          <w:rFonts w:ascii="Times New Roman" w:hAnsi="Times New Roman" w:eastAsia="Times New Roman"/>
          <w:spacing w:val="6"/>
        </w:rPr>
        <w:t xml:space="preserve">p</w:t>
      </w:r>
      <w:r>
        <w:rPr>
          <w:rFonts w:ascii="Times New Roman" w:hAnsi="Times New Roman" w:eastAsia="Times New Roman"/>
          <w:spacing w:val="-4"/>
        </w:rPr>
        <w:t xml:space="preserve">i</w:t>
      </w:r>
      <w:r>
        <w:rPr>
          <w:rFonts w:ascii="Times New Roman" w:hAnsi="Times New Roman" w:eastAsia="Times New Roman"/>
        </w:rPr>
        <w:t xml:space="preserve">n </w:t>
      </w:r>
      <w:r>
        <w:rPr>
          <w:rFonts w:ascii="Times New Roman" w:hAnsi="Times New Roman" w:eastAsia="Times New Roman"/>
          <w:spacing w:val="-8"/>
        </w:rPr>
        <w:t xml:space="preserve">h</w:t>
      </w:r>
      <w:r>
        <w:rPr>
          <w:rFonts w:ascii="Times New Roman" w:hAnsi="Times New Roman" w:eastAsia="Times New Roman"/>
        </w:rPr>
        <w:t xml:space="preserve">o</w:t>
      </w:r>
      <w:r>
        <w:rPr>
          <w:rFonts w:ascii="Times New Roman" w:hAnsi="Times New Roman" w:eastAsia="Times New Roman"/>
          <w:spacing w:val="4"/>
        </w:rPr>
        <w:t xml:space="preserve">r</w:t>
      </w:r>
      <w:r>
        <w:rPr>
          <w:rFonts w:ascii="Times New Roman" w:hAnsi="Times New Roman" w:eastAsia="Times New Roman"/>
          <w:spacing w:val="-4"/>
        </w:rPr>
        <w:t xml:space="preserve">m</w:t>
      </w:r>
      <w:r>
        <w:rPr>
          <w:rFonts w:ascii="Times New Roman" w:hAnsi="Times New Roman" w:eastAsia="Times New Roman"/>
          <w:spacing w:val="6"/>
        </w:rPr>
        <w:t xml:space="preserve">o</w:t>
      </w:r>
      <w:r>
        <w:rPr>
          <w:rFonts w:ascii="Times New Roman" w:hAnsi="Times New Roman" w:eastAsia="Times New Roman"/>
          <w:spacing w:val="-8"/>
        </w:rPr>
        <w:t xml:space="preserve">n</w:t>
      </w:r>
      <w:r>
        <w:rPr>
          <w:rFonts w:ascii="Times New Roman" w:hAnsi="Times New Roman" w:eastAsia="Times New Roman"/>
        </w:rPr>
        <w:t xml:space="preserve">e </w:t>
      </w:r>
      <w:r>
        <w:rPr>
          <w:rFonts w:ascii="Times New Roman" w:hAnsi="Times New Roman" w:eastAsia="Times New Roman"/>
          <w:spacing w:val="3"/>
        </w:rPr>
        <w:t xml:space="preserve">1</w:t>
      </w:r>
      <w:r>
        <w:rPr>
          <w:spacing w:val="-60"/>
        </w:rPr>
        <w:t xml:space="preserve">, </w:t>
      </w:r>
      <w:r>
        <w:rPr>
          <w:rFonts w:ascii="Times New Roman" w:hAnsi="Times New Roman" w:eastAsia="Times New Roman"/>
          <w:spacing w:val="2"/>
        </w:rPr>
        <w:t xml:space="preserve">C</w:t>
      </w:r>
      <w:r>
        <w:rPr>
          <w:rFonts w:ascii="Times New Roman" w:hAnsi="Times New Roman" w:eastAsia="Times New Roman"/>
          <w:spacing w:val="5"/>
          <w:w w:val="99"/>
        </w:rPr>
        <w:t xml:space="preserve">s</w:t>
      </w:r>
      <w:r>
        <w:rPr>
          <w:rFonts w:ascii="Times New Roman" w:hAnsi="Times New Roman" w:eastAsia="Times New Roman"/>
          <w:spacing w:val="-8"/>
        </w:rPr>
        <w:t xml:space="preserve">h</w:t>
      </w:r>
      <w:r>
        <w:rPr>
          <w:rFonts w:ascii="Times New Roman" w:hAnsi="Times New Roman" w:eastAsia="Times New Roman"/>
        </w:rPr>
        <w:t xml:space="preserve">1,</w:t>
      </w:r>
      <w:r>
        <w:rPr>
          <w:spacing w:val="-10"/>
        </w:rPr>
        <w:t xml:space="preserve">又名</w:t>
      </w:r>
      <w:r>
        <w:rPr>
          <w:rFonts w:ascii="Times New Roman" w:hAnsi="Times New Roman" w:eastAsia="Times New Roman"/>
          <w:spacing w:val="6"/>
        </w:rPr>
        <w:t xml:space="preserve">p</w:t>
      </w:r>
      <w:r>
        <w:rPr>
          <w:rFonts w:ascii="Times New Roman" w:hAnsi="Times New Roman" w:eastAsia="Times New Roman"/>
          <w:spacing w:val="-11"/>
        </w:rPr>
        <w:t xml:space="preserve">l</w:t>
      </w:r>
      <w:r>
        <w:rPr>
          <w:rFonts w:ascii="Times New Roman" w:hAnsi="Times New Roman" w:eastAsia="Times New Roman"/>
          <w:spacing w:val="-1"/>
        </w:rPr>
        <w:t xml:space="preserve">ac</w:t>
      </w:r>
      <w:r>
        <w:rPr>
          <w:rFonts w:ascii="Times New Roman" w:hAnsi="Times New Roman" w:eastAsia="Times New Roman"/>
          <w:spacing w:val="6"/>
        </w:rPr>
        <w:t xml:space="preserve">e</w:t>
      </w:r>
      <w:r>
        <w:rPr>
          <w:rFonts w:ascii="Times New Roman" w:hAnsi="Times New Roman" w:eastAsia="Times New Roman"/>
          <w:spacing w:val="-8"/>
        </w:rPr>
        <w:t xml:space="preserve">n</w:t>
      </w:r>
      <w:r>
        <w:rPr>
          <w:rFonts w:ascii="Times New Roman" w:hAnsi="Times New Roman" w:eastAsia="Times New Roman"/>
          <w:spacing w:val="4"/>
        </w:rPr>
        <w:t xml:space="preserve">t</w:t>
      </w:r>
      <w:r>
        <w:rPr>
          <w:rFonts w:ascii="Times New Roman" w:hAnsi="Times New Roman" w:eastAsia="Times New Roman"/>
          <w:spacing w:val="6"/>
        </w:rPr>
        <w:t xml:space="preserve">a</w:t>
      </w:r>
      <w:r>
        <w:rPr>
          <w:rFonts w:ascii="Times New Roman" w:hAnsi="Times New Roman" w:eastAsia="Times New Roman"/>
        </w:rPr>
        <w:t xml:space="preserve">l</w:t>
      </w:r>
      <w:r>
        <w:rPr>
          <w:rFonts w:ascii="Times New Roman" w:hAnsi="Times New Roman" w:eastAsia="Times New Roman"/>
          <w:spacing w:val="-4"/>
        </w:rPr>
        <w:t xml:space="preserve"> l</w:t>
      </w:r>
      <w:r>
        <w:rPr>
          <w:rFonts w:ascii="Times New Roman" w:hAnsi="Times New Roman" w:eastAsia="Times New Roman"/>
          <w:spacing w:val="-1"/>
        </w:rPr>
        <w:t xml:space="preserve">ac</w:t>
      </w:r>
      <w:r>
        <w:rPr>
          <w:rFonts w:ascii="Times New Roman" w:hAnsi="Times New Roman" w:eastAsia="Times New Roman"/>
          <w:spacing w:val="-4"/>
        </w:rPr>
        <w:t xml:space="preserve">t</w:t>
      </w:r>
      <w:r>
        <w:rPr>
          <w:rFonts w:ascii="Times New Roman" w:hAnsi="Times New Roman" w:eastAsia="Times New Roman"/>
          <w:spacing w:val="6"/>
        </w:rPr>
        <w:t xml:space="preserve">o</w:t>
      </w:r>
      <w:r>
        <w:rPr>
          <w:rFonts w:ascii="Times New Roman" w:hAnsi="Times New Roman" w:eastAsia="Times New Roman"/>
          <w:spacing w:val="-8"/>
        </w:rPr>
        <w:t xml:space="preserve">g</w:t>
      </w:r>
      <w:r>
        <w:rPr>
          <w:rFonts w:ascii="Times New Roman" w:hAnsi="Times New Roman" w:eastAsia="Times New Roman"/>
          <w:spacing w:val="6"/>
        </w:rPr>
        <w:t xml:space="preserve">e</w:t>
      </w:r>
      <w:r>
        <w:rPr>
          <w:rFonts w:ascii="Times New Roman" w:hAnsi="Times New Roman" w:eastAsia="Times New Roman"/>
        </w:rPr>
        <w:t xml:space="preserve">n </w:t>
      </w:r>
      <w:r>
        <w:rPr>
          <w:rFonts w:ascii="Times New Roman" w:hAnsi="Times New Roman" w:eastAsia="Times New Roman"/>
          <w:spacing w:val="2"/>
        </w:rPr>
        <w:t xml:space="preserve">1</w:t>
      </w:r>
      <w:r>
        <w:rPr>
          <w:spacing w:val="-60"/>
        </w:rPr>
        <w:t xml:space="preserve">, </w:t>
      </w:r>
      <w:r>
        <w:rPr>
          <w:rFonts w:ascii="Times New Roman" w:hAnsi="Times New Roman" w:eastAsia="Times New Roman"/>
          <w:spacing w:val="8"/>
          <w:w w:val="99"/>
        </w:rPr>
        <w:t xml:space="preserve">P</w:t>
      </w:r>
      <w:r>
        <w:rPr>
          <w:rFonts w:ascii="Times New Roman" w:hAnsi="Times New Roman" w:eastAsia="Times New Roman"/>
          <w:spacing w:val="-4"/>
        </w:rPr>
        <w:t xml:space="preserve">l</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w:t>
      </w:r>
      <w:r>
        <w:t xml:space="preserve">如</w:t>
      </w:r>
      <w:r>
        <w:t>图</w:t>
      </w:r>
      <w:r>
        <w:rPr>
          <w:rFonts w:ascii="Times New Roman" w:hAnsi="Times New Roman" w:eastAsia="Times New Roman"/>
        </w:rPr>
        <w:t xml:space="preserve">20-</w:t>
      </w:r>
      <w:r>
        <w:rPr>
          <w:rFonts w:ascii="Times New Roman" w:hAnsi="Times New Roman" w:eastAsia="Times New Roman"/>
        </w:rPr>
        <w:t>B</w:t>
      </w:r>
      <w:r>
        <w:t xml:space="preserve">显示的</w:t>
      </w:r>
      <w:r>
        <w:rPr>
          <w:rFonts w:ascii="Times New Roman" w:hAnsi="Times New Roman" w:eastAsia="Times New Roman"/>
        </w:rPr>
        <w:t xml:space="preserve">Csh1</w:t>
      </w:r>
      <w:r>
        <w:rPr>
          <w:rFonts w:ascii="Times New Roman" w:hAnsi="Times New Roman" w:eastAsia="Times New Roman"/>
        </w:rPr>
        <w:t xml:space="preserve">/</w:t>
      </w:r>
      <w:r>
        <w:rPr>
          <w:rFonts w:ascii="Times New Roman" w:hAnsi="Times New Roman" w:eastAsia="Times New Roman"/>
        </w:rPr>
        <w:t xml:space="preserve">p110δ</w:t>
      </w:r>
      <w:r>
        <w:t xml:space="preserve">的免疫荧光双标</w:t>
      </w:r>
      <w:r>
        <w:rPr>
          <w:rFonts w:ascii="Times New Roman" w:hAnsi="Times New Roman" w:eastAsia="Times New Roman"/>
        </w:rPr>
        <w:t xml:space="preserve">(</w:t>
      </w:r>
      <w:r>
        <w:rPr>
          <w:rFonts w:ascii="Times New Roman" w:hAnsi="Times New Roman" w:eastAsia="Times New Roman"/>
          <w:spacing w:val="-2"/>
        </w:rPr>
        <w:t xml:space="preserve">double-labelling</w:t>
      </w:r>
      <w:r w:rsidR="001852F3">
        <w:rPr>
          <w:rFonts w:ascii="Times New Roman" w:hAnsi="Times New Roman" w:eastAsia="Times New Roman"/>
          <w:spacing w:val="2"/>
        </w:rPr>
        <w:t xml:space="preserve"> </w:t>
      </w:r>
      <w:r>
        <w:rPr>
          <w:rFonts w:ascii="Times New Roman" w:hAnsi="Times New Roman" w:eastAsia="Times New Roman"/>
          <w:spacing w:val="-2"/>
        </w:rPr>
        <w:t xml:space="preserve">immunofluorescence</w:t>
      </w:r>
      <w:r>
        <w:rPr>
          <w:rFonts w:ascii="Times New Roman" w:hAnsi="Times New Roman" w:eastAsia="Times New Roman"/>
        </w:rPr>
        <w:t xml:space="preserve">)</w:t>
      </w:r>
      <w:r>
        <w:t xml:space="preserve">检</w:t>
      </w:r>
      <w:r>
        <w:t xml:space="preserve">测结果，该巨核大细胞不仅显示为</w:t>
      </w:r>
      <w:r>
        <w:rPr>
          <w:rFonts w:ascii="Times New Roman" w:hAnsi="Times New Roman" w:eastAsia="Times New Roman"/>
        </w:rPr>
        <w:t xml:space="preserve">p110δ</w:t>
      </w:r>
      <w:r>
        <w:t xml:space="preserve">阳性，同时也是</w:t>
      </w:r>
      <w:r>
        <w:rPr>
          <w:rFonts w:ascii="Times New Roman" w:hAnsi="Times New Roman" w:eastAsia="Times New Roman"/>
        </w:rPr>
        <w:t xml:space="preserve">Csh1</w:t>
      </w:r>
      <w:r>
        <w:t xml:space="preserve">阳性。这种细胞正是文献中所述的滋养层巨细胞。</w:t>
      </w:r>
    </w:p>
    <w:p w:rsidR="0018722C">
      <w:pPr>
        <w:topLinePunct/>
      </w:pPr>
      <w:r>
        <w:rPr>
          <w:rFonts w:ascii="Times New Roman" w:hAnsi="Times New Roman" w:eastAsia="Times New Roman"/>
        </w:rPr>
        <w:t>PI3K-p110δ</w:t>
      </w:r>
      <w:r>
        <w:t>在</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鼠体内只是突变失活，无法进行正常的功能活化，</w:t>
      </w:r>
      <w:r w:rsidR="001852F3">
        <w:t xml:space="preserve">但其仍然存在表达情况。如图，</w:t>
      </w:r>
      <w:r>
        <w:rPr>
          <w:rFonts w:ascii="Times New Roman" w:hAnsi="Times New Roman" w:eastAsia="Times New Roman"/>
        </w:rPr>
        <w:t>CK7</w:t>
      </w:r>
      <w:r>
        <w:t>与</w:t>
      </w:r>
      <w:r>
        <w:rPr>
          <w:rFonts w:ascii="Times New Roman" w:hAnsi="Times New Roman" w:eastAsia="Times New Roman"/>
        </w:rPr>
        <w:t>p110δ</w:t>
      </w:r>
      <w:r>
        <w:t>仍旧可以实现荧光共标检测</w:t>
      </w:r>
      <w:r>
        <w:rPr>
          <w:rFonts w:ascii="Times New Roman" w:hAnsi="Times New Roman" w:eastAsia="Times New Roman"/>
          <w:rFonts w:ascii="Times New Roman" w:hAnsi="Times New Roman" w:eastAsia="Times New Roman"/>
        </w:rPr>
        <w:t>（</w:t>
      </w:r>
      <w:r>
        <w:t>图</w:t>
      </w:r>
      <w:r>
        <w:rPr>
          <w:rFonts w:ascii="Times New Roman" w:hAnsi="Times New Roman" w:eastAsia="Times New Roman"/>
        </w:rPr>
        <w:t>21</w:t>
      </w:r>
      <w:r>
        <w:rPr>
          <w:rFonts w:ascii="Times New Roman" w:hAnsi="Times New Roman" w:eastAsia="Times New Roman"/>
          <w:rFonts w:ascii="Times New Roman" w:hAnsi="Times New Roman" w:eastAsia="Times New Roman"/>
        </w:rPr>
        <w:t>）</w:t>
      </w:r>
      <w:r>
        <w:t>；但随后，对</w:t>
      </w:r>
      <w:r>
        <w:rPr>
          <w:rFonts w:ascii="Times New Roman" w:hAnsi="Times New Roman" w:eastAsia="Times New Roman"/>
        </w:rPr>
        <w:t>Akt</w:t>
      </w:r>
      <w:r>
        <w:t>信号的检测中则显示，</w:t>
      </w:r>
      <w:r>
        <w:rPr>
          <w:rFonts w:ascii="Times New Roman" w:hAnsi="Times New Roman" w:eastAsia="Times New Roman"/>
        </w:rPr>
        <w:t>Akt</w:t>
      </w:r>
      <w:r>
        <w:t>信号可以得到标记，但因为其上游</w:t>
      </w:r>
      <w:r>
        <w:t>的</w:t>
      </w:r>
    </w:p>
    <w:p w:rsidR="0018722C">
      <w:pPr>
        <w:topLinePunct/>
      </w:pPr>
      <w:r>
        <w:rPr>
          <w:rFonts w:ascii="Times New Roman" w:hAnsi="Times New Roman" w:eastAsia="Times New Roman"/>
        </w:rPr>
        <w:t xml:space="preserve">PI3K-p110δ</w:t>
      </w:r>
      <w:r>
        <w:t xml:space="preserve">失活使其无法被激活，因此，磷酸化的</w:t>
      </w:r>
      <w:r>
        <w:rPr>
          <w:rFonts w:ascii="Times New Roman" w:hAnsi="Times New Roman" w:eastAsia="Times New Roman"/>
        </w:rPr>
        <w:t xml:space="preserve">Akt</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p-Akt</w:t>
      </w:r>
      <w:r>
        <w:rPr>
          <w:rFonts w:ascii="Times New Roman" w:hAnsi="Times New Roman" w:eastAsia="Times New Roman"/>
        </w:rPr>
        <w:t xml:space="preserve">)</w:t>
      </w:r>
      <w:r>
        <w:t xml:space="preserve">在原本阳性表达</w:t>
      </w:r>
      <w:r>
        <w:rPr>
          <w:rFonts w:ascii="Times New Roman" w:hAnsi="Times New Roman" w:eastAsia="Times New Roman"/>
        </w:rPr>
        <w:t xml:space="preserve">p110δ</w:t>
      </w:r>
      <w:r>
        <w:t xml:space="preserve">和</w:t>
      </w:r>
      <w:r>
        <w:rPr>
          <w:rFonts w:ascii="Times New Roman" w:hAnsi="Times New Roman" w:eastAsia="Times New Roman"/>
        </w:rPr>
        <w:t xml:space="preserve">Akt</w:t>
      </w:r>
      <w:r>
        <w:t xml:space="preserve">的</w:t>
      </w:r>
      <w:r>
        <w:rPr>
          <w:rFonts w:ascii="Times New Roman" w:hAnsi="Times New Roman" w:eastAsia="Times New Roman"/>
        </w:rPr>
        <w:t xml:space="preserve">pTGC</w:t>
      </w:r>
      <w:r>
        <w:t xml:space="preserve">中则出现了表达情况的差异，即</w:t>
      </w:r>
      <w:r>
        <w:rPr>
          <w:rFonts w:ascii="Times New Roman" w:hAnsi="Times New Roman" w:eastAsia="Times New Roman"/>
        </w:rPr>
        <w:t xml:space="preserve">p110δ</w:t>
      </w:r>
      <w:r>
        <w:rPr>
          <w:rFonts w:ascii="Times New Roman" w:hAnsi="Times New Roman" w:eastAsia="Times New Roman"/>
        </w:rPr>
        <w:t xml:space="preserve">D910A</w:t>
      </w:r>
      <w:r>
        <w:rPr>
          <w:rFonts w:ascii="Times New Roman" w:hAnsi="Times New Roman" w:eastAsia="Times New Roman"/>
        </w:rPr>
        <w:t xml:space="preserve">/</w:t>
      </w:r>
      <w:r>
        <w:rPr>
          <w:rFonts w:ascii="Times New Roman" w:hAnsi="Times New Roman" w:eastAsia="Times New Roman"/>
        </w:rPr>
        <w:t xml:space="preserve">D910A</w:t>
      </w:r>
      <w:r>
        <w:t xml:space="preserve">鼠</w:t>
      </w:r>
      <w:r>
        <w:rPr>
          <w:rFonts w:ascii="Times New Roman" w:hAnsi="Times New Roman" w:eastAsia="Times New Roman"/>
        </w:rPr>
        <w:t xml:space="preserve">pTGC</w:t>
      </w:r>
      <w:r>
        <w:t xml:space="preserve">的</w:t>
      </w:r>
      <w:r>
        <w:rPr>
          <w:rFonts w:ascii="Times New Roman" w:hAnsi="Times New Roman" w:eastAsia="Times New Roman"/>
        </w:rPr>
        <w:t xml:space="preserve">p-Akt</w:t>
      </w:r>
      <w:r>
        <w:t xml:space="preserve">表</w:t>
      </w:r>
      <w:r>
        <w:t xml:space="preserve">达明显低于对照鼠</w:t>
      </w:r>
      <w:r>
        <w:rPr>
          <w:rFonts w:ascii="Times New Roman" w:hAnsi="Times New Roman" w:eastAsia="Times New Roman"/>
        </w:rPr>
        <w:t xml:space="preserve">pTGCp-Akt</w:t>
      </w:r>
      <w:r>
        <w:t xml:space="preserve">的表达</w:t>
      </w:r>
      <w:r>
        <w:rPr>
          <w:rFonts w:ascii="Times New Roman" w:hAnsi="Times New Roman" w:eastAsia="Times New Roman"/>
          <w:rFonts w:ascii="Times New Roman" w:hAnsi="Times New Roman" w:eastAsia="Times New Roman"/>
          <w:spacing w:val="-2"/>
        </w:rPr>
        <w:t xml:space="preserve">（</w:t>
      </w:r>
      <w:r>
        <w:rPr>
          <w:spacing w:val="-16"/>
        </w:rPr>
        <w:t xml:space="preserve">图</w:t>
      </w:r>
      <w:r>
        <w:rPr>
          <w:rFonts w:ascii="Times New Roman" w:hAnsi="Times New Roman" w:eastAsia="Times New Roman"/>
        </w:rPr>
        <w:t xml:space="preserve">21</w:t>
      </w:r>
      <w:r>
        <w:rPr>
          <w:rFonts w:ascii="Times New Roman" w:hAnsi="Times New Roman" w:eastAsia="Times New Roman"/>
          <w:rFonts w:ascii="Times New Roman" w:hAnsi="Times New Roman" w:eastAsia="Times New Roman"/>
        </w:rPr>
        <w:t xml:space="preserve">）</w:t>
      </w:r>
      <w:r>
        <w:t xml:space="preserve">。</w:t>
      </w:r>
    </w:p>
    <w:p w:rsidR="0018722C">
      <w:pPr>
        <w:pStyle w:val="Heading1"/>
        <w:topLinePunct/>
      </w:pPr>
      <w:bookmarkStart w:id="971105" w:name="_Toc686971105"/>
      <w:bookmarkStart w:name="7. PI3K-p110δ突变失活影响胚胎发育的细胞增殖和分化 " w:id="60"/>
      <w:bookmarkEnd w:id="60"/>
      <w:r>
        <w:t>7.</w:t>
      </w:r>
      <w:r>
        <w:t xml:space="preserve"> </w:t>
      </w:r>
      <w:r/>
      <w:bookmarkStart w:name="_bookmark27" w:id="61"/>
      <w:bookmarkEnd w:id="61"/>
      <w:r/>
      <w:bookmarkStart w:name="_bookmark27" w:id="62"/>
      <w:bookmarkEnd w:id="62"/>
      <w:r>
        <w:t>PI3</w:t>
      </w:r>
      <w:r>
        <w:t>K-p110δ</w:t>
      </w:r>
      <w:r>
        <w:t>突变失活影响胚胎发育的细胞增殖和分化</w:t>
      </w:r>
      <w:bookmarkEnd w:id="971105"/>
    </w:p>
    <w:p w:rsidR="0018722C">
      <w:pPr>
        <w:topLinePunct/>
      </w:pPr>
      <w:r>
        <w:t>为了进一步探究</w:t>
      </w:r>
      <w:r>
        <w:rPr>
          <w:rFonts w:ascii="Times New Roman" w:hAnsi="Times New Roman" w:eastAsia="Times New Roman"/>
        </w:rPr>
        <w:t>PI3K-p110δ</w:t>
      </w:r>
      <w:r>
        <w:t>突变失活对小鼠生殖生育能力造成的影响，我们做</w:t>
      </w:r>
      <w:r>
        <w:t>了如下实验检测：</w:t>
      </w:r>
    </w:p>
    <w:p w:rsidR="0018722C">
      <w:pPr>
        <w:pStyle w:val="aff7"/>
        <w:topLinePunct/>
      </w:pPr>
      <w:r>
        <w:drawing>
          <wp:inline>
            <wp:extent cx="4666929" cy="1444752"/>
            <wp:effectExtent l="0" t="0" r="0" b="0"/>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43" cstate="print"/>
                    <a:stretch>
                      <a:fillRect/>
                    </a:stretch>
                  </pic:blipFill>
                  <pic:spPr>
                    <a:xfrm>
                      <a:off x="0" y="0"/>
                      <a:ext cx="4666929" cy="144475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  </w:t>
      </w:r>
      <w:r>
        <w:rPr>
          <w:rFonts w:cstheme="minorBidi" w:hAnsiTheme="minorHAnsi" w:eastAsiaTheme="minorHAnsi" w:asciiTheme="minorHAnsi"/>
        </w:rPr>
        <w:t>胎盘中滋养层细胞的增殖检测</w:t>
      </w:r>
    </w:p>
    <w:p w:rsidR="0018722C">
      <w:pPr>
        <w:topLinePunct/>
      </w:pPr>
      <w:r>
        <w:t>我们对两种小鼠的</w:t>
      </w:r>
      <w:r>
        <w:rPr>
          <w:rFonts w:ascii="Times New Roman" w:hAnsi="Times New Roman" w:eastAsia="Times New Roman"/>
        </w:rPr>
        <w:t>E15.5</w:t>
      </w:r>
      <w:r>
        <w:t>胎盘进行了增殖检测</w:t>
      </w:r>
      <w:r>
        <w:t>（</w:t>
      </w:r>
      <w:r>
        <w:rPr>
          <w:rFonts w:ascii="Times New Roman" w:hAnsi="Times New Roman" w:eastAsia="Times New Roman"/>
          <w:spacing w:val="-2"/>
        </w:rPr>
        <w:t>Ki67</w:t>
      </w:r>
      <w:r>
        <w:t>）</w:t>
      </w:r>
      <w:r>
        <w:rPr>
          <w:rFonts w:ascii="Times New Roman" w:hAnsi="Times New Roman" w:eastAsia="Times New Roman"/>
        </w:rPr>
        <w:t>,</w:t>
      </w:r>
      <w:r>
        <w:t>图中的蓝色虚线分隔了交界区</w:t>
      </w:r>
      <w:r>
        <w:t>（</w:t>
      </w:r>
      <w:r>
        <w:t>滋养层细胞</w:t>
      </w:r>
      <w:r>
        <w:t>）</w:t>
      </w:r>
      <w:r>
        <w:t>与迷路区</w:t>
      </w:r>
      <w:r>
        <w:t>（</w:t>
      </w:r>
      <w:r>
        <w:t>血管网络</w:t>
      </w:r>
      <w:r>
        <w:t>）</w:t>
      </w:r>
      <w:r>
        <w:t>。如</w:t>
      </w:r>
      <w:r>
        <w:t>图</w:t>
      </w:r>
      <w:r>
        <w:rPr>
          <w:rFonts w:ascii="Times New Roman" w:hAnsi="Times New Roman" w:eastAsia="Times New Roman"/>
        </w:rPr>
        <w:t>22</w:t>
      </w:r>
      <w:r>
        <w:t>所示，迷路区的来自母体或胚</w:t>
      </w:r>
      <w:r>
        <w:t>体的血细胞很多，存在明显的非特异阳性表达干扰；但在母</w:t>
      </w:r>
      <w:r>
        <w:rPr>
          <w:rFonts w:ascii="Times New Roman" w:hAnsi="Times New Roman" w:eastAsia="Times New Roman"/>
        </w:rPr>
        <w:t>-</w:t>
      </w:r>
      <w:r>
        <w:t>胚交界区，大部分的组成</w:t>
      </w:r>
      <w:r>
        <w:t>细胞为</w:t>
      </w:r>
      <w:r>
        <w:rPr>
          <w:rFonts w:ascii="Times New Roman" w:hAnsi="Times New Roman" w:eastAsia="Times New Roman"/>
        </w:rPr>
        <w:t>SpT</w:t>
      </w:r>
      <w:r>
        <w:t>，一种发挥重要分泌调节功能，可以影响</w:t>
      </w:r>
      <w:r>
        <w:rPr>
          <w:rFonts w:ascii="Times New Roman" w:hAnsi="Times New Roman" w:eastAsia="Times New Roman"/>
        </w:rPr>
        <w:t>TGC</w:t>
      </w:r>
      <w:r>
        <w:t>细胞分化的细胞。</w:t>
      </w:r>
      <w:r>
        <w:rPr>
          <w:rFonts w:ascii="Times New Roman" w:hAnsi="Times New Roman" w:eastAsia="Times New Roman"/>
        </w:rPr>
        <w:t>p110δ</w:t>
      </w:r>
      <w:r>
        <w:t>突变失活后，</w:t>
      </w:r>
      <w:r>
        <w:rPr>
          <w:rFonts w:ascii="Times New Roman" w:hAnsi="Times New Roman" w:eastAsia="Times New Roman"/>
        </w:rPr>
        <w:t>SpT</w:t>
      </w:r>
      <w:r>
        <w:t>增殖明显减弱。</w:t>
      </w:r>
    </w:p>
    <w:p w:rsidR="0018722C">
      <w:pPr>
        <w:pStyle w:val="affff5"/>
        <w:keepNext/>
        <w:topLinePunct/>
      </w:pPr>
      <w:r>
        <w:rPr>
          <w:sz w:val="20"/>
        </w:rPr>
        <w:drawing>
          <wp:inline distT="0" distB="0" distL="0" distR="0">
            <wp:extent cx="4320327" cy="4910328"/>
            <wp:effectExtent l="0" t="0" r="0" b="0"/>
            <wp:docPr id="47" name="image26.jpeg" descr=""/>
            <wp:cNvGraphicFramePr>
              <a:graphicFrameLocks noChangeAspect="1"/>
            </wp:cNvGraphicFramePr>
            <a:graphic>
              <a:graphicData uri="http://schemas.openxmlformats.org/drawingml/2006/picture">
                <pic:pic>
                  <pic:nvPicPr>
                    <pic:cNvPr id="48" name="image26.jpeg"/>
                    <pic:cNvPicPr/>
                  </pic:nvPicPr>
                  <pic:blipFill>
                    <a:blip r:embed="rId44" cstate="print"/>
                    <a:stretch>
                      <a:fillRect/>
                    </a:stretch>
                  </pic:blipFill>
                  <pic:spPr>
                    <a:xfrm>
                      <a:off x="0" y="0"/>
                      <a:ext cx="4320327" cy="491032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23</w:t>
      </w:r>
      <w:r>
        <w:t xml:space="preserve">  </w:t>
      </w:r>
      <w:r w:rsidRPr="00DB64CE">
        <w:rPr>
          <w:rFonts w:ascii="Times New Roman" w:hAnsi="Times New Roman" w:eastAsia="Times New Roman" w:cstheme="minorBidi"/>
        </w:rPr>
        <w:t>p110δ</w:t>
      </w:r>
      <w:r>
        <w:rPr>
          <w:rFonts w:cstheme="minorBidi" w:hAnsiTheme="minorHAnsi" w:eastAsiaTheme="minorHAnsi" w:asciiTheme="minorHAnsi"/>
        </w:rPr>
        <w:t>突变失活对滋养层细胞分化功能的影响</w:t>
      </w:r>
    </w:p>
    <w:p w:rsidR="0018722C">
      <w:pPr>
        <w:topLinePunct/>
      </w:pPr>
      <w:r>
        <w:t>小鼠</w:t>
      </w:r>
      <w:r>
        <w:rPr>
          <w:rFonts w:ascii="Times New Roman" w:hAnsi="Times New Roman" w:eastAsia="宋体"/>
        </w:rPr>
        <w:t>EPC</w:t>
      </w:r>
      <w:r>
        <w:t>经过培养后，周围细胞可分化成次级的</w:t>
      </w:r>
      <w:r>
        <w:rPr>
          <w:rFonts w:ascii="Times New Roman" w:hAnsi="Times New Roman" w:eastAsia="宋体"/>
        </w:rPr>
        <w:t>pTGC</w:t>
      </w:r>
      <w:r>
        <w:t>。分别获得</w:t>
      </w:r>
      <w:r>
        <w:rPr>
          <w:rFonts w:ascii="Times New Roman" w:hAnsi="Times New Roman" w:eastAsia="宋体"/>
        </w:rPr>
        <w:t>p110δ</w:t>
      </w:r>
      <w:r>
        <w:rPr>
          <w:rFonts w:ascii="Times New Roman" w:hAnsi="Times New Roman" w:eastAsia="宋体"/>
        </w:rPr>
        <w:t>WT</w:t>
      </w:r>
      <w:r>
        <w:t>鼠及</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鼠妊娠</w:t>
      </w:r>
      <w:r>
        <w:rPr>
          <w:rFonts w:ascii="Times New Roman" w:hAnsi="Times New Roman" w:eastAsia="宋体"/>
        </w:rPr>
        <w:t>E7.5</w:t>
      </w:r>
      <w:r>
        <w:t>时的</w:t>
      </w:r>
      <w:r>
        <w:rPr>
          <w:rFonts w:ascii="Times New Roman" w:hAnsi="Times New Roman" w:eastAsia="宋体"/>
        </w:rPr>
        <w:t>EPC</w:t>
      </w:r>
      <w:r>
        <w:t>进行体外培养，</w:t>
      </w:r>
      <w:r>
        <w:rPr>
          <w:rFonts w:ascii="Times New Roman" w:hAnsi="Times New Roman" w:eastAsia="宋体"/>
        </w:rPr>
        <w:t>48</w:t>
      </w:r>
      <w:r>
        <w:t>小时后进行观察，结果如</w:t>
      </w:r>
      <w:r>
        <w:t>图</w:t>
      </w:r>
      <w:r>
        <w:rPr>
          <w:rFonts w:ascii="Times New Roman" w:hAnsi="Times New Roman" w:eastAsia="宋体"/>
        </w:rPr>
        <w:t>23-</w:t>
      </w:r>
      <w:r>
        <w:rPr>
          <w:rFonts w:ascii="Times New Roman" w:hAnsi="Times New Roman" w:eastAsia="宋体"/>
        </w:rPr>
        <w:t>A</w:t>
      </w:r>
      <w:r>
        <w:t>所示，</w:t>
      </w:r>
      <w:r>
        <w:rPr>
          <w:rFonts w:ascii="Times New Roman" w:hAnsi="Times New Roman" w:eastAsia="宋体"/>
        </w:rPr>
        <w:t>p110δ</w:t>
      </w:r>
      <w:r>
        <w:t>突变失活后的新生</w:t>
      </w:r>
      <w:r>
        <w:rPr>
          <w:rFonts w:ascii="Times New Roman" w:hAnsi="Times New Roman" w:eastAsia="宋体"/>
        </w:rPr>
        <w:t>pTGC</w:t>
      </w:r>
      <w:r>
        <w:t>细胞较少，向外扩展的能力也减弱。</w:t>
      </w:r>
    </w:p>
    <w:p w:rsidR="0018722C">
      <w:pPr>
        <w:topLinePunct/>
      </w:pPr>
      <w:r>
        <w:t>为了更好的评价</w:t>
      </w:r>
      <w:r>
        <w:rPr>
          <w:rFonts w:ascii="Times New Roman" w:hAnsi="Times New Roman" w:eastAsia="宋体"/>
        </w:rPr>
        <w:t>p110δ</w:t>
      </w:r>
      <w:r>
        <w:t>突变失活对滋养层细胞分化功能的影响，我们首先分别获</w:t>
      </w:r>
      <w:r>
        <w:t>得两种小鼠蜕膜组织及</w:t>
      </w:r>
      <w:r>
        <w:rPr>
          <w:rFonts w:ascii="Times New Roman" w:hAnsi="Times New Roman" w:eastAsia="宋体"/>
        </w:rPr>
        <w:t>E15.5</w:t>
      </w:r>
      <w:r>
        <w:t>时期胎盘并提取</w:t>
      </w:r>
      <w:r>
        <w:rPr>
          <w:rFonts w:ascii="Times New Roman" w:hAnsi="Times New Roman" w:eastAsia="宋体"/>
        </w:rPr>
        <w:t>RNA</w:t>
      </w:r>
      <w:r>
        <w:t>，根据文献提示，选取与滋养层细</w:t>
      </w:r>
      <w:r>
        <w:t>胞分化能力，尤其是</w:t>
      </w:r>
      <w:r>
        <w:rPr>
          <w:rFonts w:ascii="Times New Roman" w:hAnsi="Times New Roman" w:eastAsia="宋体"/>
        </w:rPr>
        <w:t>pTGC</w:t>
      </w:r>
      <w:r>
        <w:t>功能相关的细胞因子进行检测。结果如</w:t>
      </w:r>
      <w:r>
        <w:t>图</w:t>
      </w:r>
      <w:r>
        <w:rPr>
          <w:rFonts w:ascii="Times New Roman" w:hAnsi="Times New Roman" w:eastAsia="宋体"/>
        </w:rPr>
        <w:t>23-</w:t>
      </w:r>
      <w:r>
        <w:rPr>
          <w:rFonts w:ascii="Times New Roman" w:hAnsi="Times New Roman" w:eastAsia="宋体"/>
        </w:rPr>
        <w:t>B</w:t>
      </w:r>
      <w:r>
        <w:t>所示，</w:t>
      </w:r>
      <w:r>
        <w:rPr>
          <w:rFonts w:ascii="Times New Roman" w:hAnsi="Times New Roman" w:eastAsia="宋体"/>
        </w:rPr>
        <w:t>p110δ</w:t>
      </w:r>
      <w:r>
        <w:t>突变失活对</w:t>
      </w:r>
      <w:r>
        <w:rPr>
          <w:rFonts w:ascii="Times New Roman" w:hAnsi="Times New Roman" w:eastAsia="宋体"/>
        </w:rPr>
        <w:t>pTGC</w:t>
      </w:r>
      <w:r>
        <w:t>活动旺盛的蜕膜时期的</w:t>
      </w:r>
      <w:r>
        <w:rPr>
          <w:rFonts w:ascii="Times New Roman" w:hAnsi="Times New Roman" w:eastAsia="宋体"/>
        </w:rPr>
        <w:t>Hand1</w:t>
      </w:r>
      <w:r>
        <w:rPr>
          <w:spacing w:val="-2"/>
        </w:rPr>
        <w:t xml:space="preserve">, </w:t>
      </w:r>
      <w:r>
        <w:rPr>
          <w:rFonts w:ascii="Times New Roman" w:hAnsi="Times New Roman" w:eastAsia="宋体"/>
        </w:rPr>
        <w:t>Mash2</w:t>
      </w:r>
      <w:r>
        <w:t>，</w:t>
      </w:r>
      <w:r>
        <w:rPr>
          <w:rFonts w:ascii="Times New Roman" w:hAnsi="Times New Roman" w:eastAsia="宋体"/>
        </w:rPr>
        <w:t>4311</w:t>
      </w:r>
      <w:r>
        <w:t>（</w:t>
      </w:r>
      <w:r>
        <w:t>合体滋养层细胞分化调节因子</w:t>
      </w:r>
      <w:r>
        <w:t>）</w:t>
      </w:r>
      <w:r>
        <w:t>，</w:t>
      </w:r>
      <w:r>
        <w:rPr>
          <w:rFonts w:ascii="Times New Roman" w:hAnsi="Times New Roman" w:eastAsia="宋体"/>
        </w:rPr>
        <w:t>PL1</w:t>
      </w:r>
      <w:r>
        <w:t>，</w:t>
      </w:r>
      <w:r>
        <w:rPr>
          <w:rFonts w:ascii="Times New Roman" w:hAnsi="Times New Roman" w:eastAsia="宋体"/>
        </w:rPr>
        <w:t>PL2</w:t>
      </w:r>
      <w:r>
        <w:t>，</w:t>
      </w:r>
      <w:r>
        <w:rPr>
          <w:rFonts w:ascii="Times New Roman" w:hAnsi="Times New Roman" w:eastAsia="宋体"/>
        </w:rPr>
        <w:t>PLF</w:t>
      </w:r>
      <w:r>
        <w:t>，</w:t>
      </w:r>
      <w:r>
        <w:rPr>
          <w:rFonts w:ascii="Times New Roman" w:hAnsi="Times New Roman" w:eastAsia="宋体"/>
        </w:rPr>
        <w:t>GATA3</w:t>
      </w:r>
      <w:r>
        <w:rPr>
          <w:spacing w:val="-2"/>
        </w:rPr>
        <w:t xml:space="preserve">, </w:t>
      </w:r>
      <w:r>
        <w:rPr>
          <w:rFonts w:ascii="Times New Roman" w:hAnsi="Times New Roman" w:eastAsia="宋体"/>
        </w:rPr>
        <w:t>LIFR</w:t>
      </w:r>
      <w:r>
        <w:t>和</w:t>
      </w:r>
      <w:r>
        <w:rPr>
          <w:rFonts w:ascii="Times New Roman" w:hAnsi="Times New Roman" w:eastAsia="宋体"/>
        </w:rPr>
        <w:t>SOCS3</w:t>
      </w:r>
      <w:r>
        <w:t>都有影响，表达量均有所</w:t>
      </w:r>
      <w:r>
        <w:t>下降且具有统计学差异；但相同的基因，在</w:t>
      </w:r>
      <w:r>
        <w:rPr>
          <w:rFonts w:ascii="Times New Roman" w:hAnsi="Times New Roman" w:eastAsia="宋体"/>
        </w:rPr>
        <w:t>p110δ</w:t>
      </w:r>
      <w:r>
        <w:t>突变失活后的胎盘组织中的表达情</w:t>
      </w:r>
      <w:r>
        <w:t>况则略有不同：</w:t>
      </w:r>
      <w:r>
        <w:rPr>
          <w:rFonts w:ascii="Times New Roman" w:hAnsi="Times New Roman" w:eastAsia="宋体"/>
        </w:rPr>
        <w:t>Hand1</w:t>
      </w:r>
      <w:r>
        <w:t>表达略微降低，但无统计学意义；</w:t>
      </w:r>
      <w:r>
        <w:rPr>
          <w:rFonts w:ascii="Times New Roman" w:hAnsi="Times New Roman" w:eastAsia="宋体"/>
        </w:rPr>
        <w:t>Mash2</w:t>
      </w:r>
      <w:r>
        <w:t>，</w:t>
      </w:r>
      <w:r>
        <w:rPr>
          <w:rFonts w:ascii="Times New Roman" w:hAnsi="Times New Roman" w:eastAsia="宋体"/>
        </w:rPr>
        <w:t>PL1</w:t>
      </w:r>
      <w:r>
        <w:t>，</w:t>
      </w:r>
      <w:r>
        <w:rPr>
          <w:rFonts w:ascii="Times New Roman" w:hAnsi="Times New Roman" w:eastAsia="宋体"/>
        </w:rPr>
        <w:t>PL2</w:t>
      </w:r>
      <w:r>
        <w:t>，</w:t>
      </w:r>
      <w:r>
        <w:rPr>
          <w:rFonts w:ascii="Times New Roman" w:hAnsi="Times New Roman" w:eastAsia="宋体"/>
        </w:rPr>
        <w:t>PLF</w:t>
      </w:r>
      <w:r>
        <w:t>，</w:t>
      </w:r>
    </w:p>
    <w:p w:rsidR="0018722C">
      <w:pPr>
        <w:topLinePunct/>
      </w:pPr>
      <w:r>
        <w:rPr>
          <w:rFonts w:ascii="Times New Roman" w:eastAsia="Times New Roman"/>
        </w:rPr>
        <w:t>GATA3</w:t>
      </w:r>
      <w:r>
        <w:t>和</w:t>
      </w:r>
      <w:r>
        <w:rPr>
          <w:rFonts w:ascii="Times New Roman" w:eastAsia="Times New Roman"/>
        </w:rPr>
        <w:t>LIFR</w:t>
      </w:r>
      <w:r>
        <w:t>的表达仍存在统计学差异性的降低；</w:t>
      </w:r>
      <w:r>
        <w:rPr>
          <w:rFonts w:ascii="Times New Roman" w:eastAsia="Times New Roman"/>
        </w:rPr>
        <w:t>4311</w:t>
      </w:r>
      <w:r>
        <w:t>和</w:t>
      </w:r>
      <w:r>
        <w:rPr>
          <w:rFonts w:ascii="Times New Roman" w:eastAsia="Times New Roman"/>
        </w:rPr>
        <w:t>SOCS3</w:t>
      </w:r>
      <w:r>
        <w:t>的表达量则显示出上升趋势，且差异具有统计学意义。</w:t>
      </w:r>
    </w:p>
    <w:p w:rsidR="0018722C">
      <w:pPr>
        <w:pStyle w:val="Heading1"/>
        <w:topLinePunct/>
      </w:pPr>
      <w:bookmarkStart w:id="971106" w:name="_Toc686971106"/>
      <w:bookmarkStart w:name="8. PI3K-p110δ突变失活影响胚胎发育过程中MMPs的表达 " w:id="63"/>
      <w:bookmarkEnd w:id="63"/>
      <w:r>
        <w:t>8.</w:t>
      </w:r>
      <w:r>
        <w:t xml:space="preserve"> </w:t>
      </w:r>
      <w:r/>
      <w:bookmarkStart w:name="_bookmark28" w:id="64"/>
      <w:bookmarkEnd w:id="64"/>
      <w:r>
        <w:t>PI3K</w:t>
      </w:r>
      <w:r>
        <w:t>-p110δ</w:t>
      </w:r>
      <w:r>
        <w:t>突变失活影响胚胎发育过程中</w:t>
      </w:r>
      <w:r>
        <w:t>MMPs</w:t>
      </w:r>
      <w:r/>
      <w:r w:rsidR="001852F3">
        <w:t xml:space="preserve">的表达</w:t>
      </w:r>
      <w:bookmarkEnd w:id="971106"/>
    </w:p>
    <w:p w:rsidR="0018722C">
      <w:pPr>
        <w:topLinePunct/>
      </w:pPr>
      <w:r>
        <w:t>胚胎发育从着床开始就伴随这滋养层细胞的侵入，其中</w:t>
      </w:r>
      <w:r>
        <w:rPr>
          <w:rFonts w:ascii="Times New Roman" w:hAnsi="Times New Roman" w:eastAsia="Times New Roman"/>
        </w:rPr>
        <w:t>MMPs</w:t>
      </w:r>
      <w:r>
        <w:t>在其中发挥着不可</w:t>
      </w:r>
      <w:r>
        <w:t>磨灭的作用，其中就包括</w:t>
      </w:r>
      <w:r>
        <w:rPr>
          <w:rFonts w:ascii="Times New Roman" w:hAnsi="Times New Roman" w:eastAsia="Times New Roman"/>
        </w:rPr>
        <w:t>MMP2</w:t>
      </w:r>
      <w:r>
        <w:t>，</w:t>
      </w:r>
      <w:r>
        <w:rPr>
          <w:rFonts w:ascii="Times New Roman" w:hAnsi="Times New Roman" w:eastAsia="Times New Roman"/>
        </w:rPr>
        <w:t>MMP9</w:t>
      </w:r>
      <w:r>
        <w:t>。与此同时，在我们的其他课题工作中也发</w:t>
      </w:r>
      <w:r>
        <w:t>现，</w:t>
      </w:r>
      <w:r>
        <w:rPr>
          <w:rFonts w:ascii="Times New Roman" w:hAnsi="Times New Roman" w:eastAsia="Times New Roman"/>
        </w:rPr>
        <w:t>p110δ</w:t>
      </w:r>
      <w:r>
        <w:t>突变失活后，</w:t>
      </w:r>
      <w:r>
        <w:rPr>
          <w:rFonts w:ascii="Times New Roman" w:hAnsi="Times New Roman" w:eastAsia="Times New Roman"/>
        </w:rPr>
        <w:t>MMP12</w:t>
      </w:r>
      <w:r>
        <w:t>的含量显著升高，且二者间的平衡关系对血管结构的</w:t>
      </w:r>
      <w:r>
        <w:t>完整性，血管弹力纤维的功能具有调节作用。我们分别对两种小鼠组织进行了相关</w:t>
      </w:r>
      <w:r>
        <w:t>的</w:t>
      </w:r>
    </w:p>
    <w:p w:rsidR="0018722C">
      <w:pPr>
        <w:topLinePunct/>
      </w:pPr>
      <w:r>
        <w:rPr>
          <w:rFonts w:ascii="Times New Roman" w:hAnsi="Times New Roman" w:eastAsia="宋体"/>
        </w:rPr>
        <w:t>IHC</w:t>
      </w:r>
      <w:r>
        <w:t>和</w:t>
      </w:r>
      <w:r>
        <w:rPr>
          <w:rFonts w:ascii="Times New Roman" w:hAnsi="Times New Roman" w:eastAsia="宋体"/>
        </w:rPr>
        <w:t>IF</w:t>
      </w:r>
      <w:r>
        <w:t>检测，结果如</w:t>
      </w:r>
      <w:r>
        <w:t>图</w:t>
      </w:r>
      <w:r>
        <w:rPr>
          <w:rFonts w:ascii="Times New Roman" w:hAnsi="Times New Roman" w:eastAsia="宋体"/>
        </w:rPr>
        <w:t>24</w:t>
      </w:r>
      <w:r>
        <w:t>所示。</w:t>
      </w:r>
      <w:r>
        <w:rPr>
          <w:rFonts w:ascii="Times New Roman" w:hAnsi="Times New Roman" w:eastAsia="宋体"/>
        </w:rPr>
        <w:t>A</w:t>
      </w:r>
      <w:r>
        <w:t>图为蜕膜组织中</w:t>
      </w:r>
      <w:r>
        <w:rPr>
          <w:rFonts w:ascii="Times New Roman" w:hAnsi="Times New Roman" w:eastAsia="宋体"/>
        </w:rPr>
        <w:t>p110δ</w:t>
      </w:r>
      <w:r>
        <w:t>与</w:t>
      </w:r>
      <w:r>
        <w:rPr>
          <w:rFonts w:ascii="Times New Roman" w:hAnsi="Times New Roman" w:eastAsia="宋体"/>
        </w:rPr>
        <w:t>MMP9</w:t>
      </w:r>
      <w:r>
        <w:t>的免疫荧光双</w:t>
      </w:r>
      <w:r>
        <w:t>标检测结果。</w:t>
      </w:r>
      <w:r>
        <w:rPr>
          <w:rFonts w:ascii="Times New Roman" w:hAnsi="Times New Roman" w:eastAsia="宋体"/>
        </w:rPr>
        <w:t>MMP9</w:t>
      </w:r>
      <w:r>
        <w:t>在蜕膜时期表达旺盛，如图所示，</w:t>
      </w:r>
      <w:r>
        <w:rPr>
          <w:rFonts w:ascii="Times New Roman" w:hAnsi="Times New Roman" w:eastAsia="宋体"/>
        </w:rPr>
        <w:t>p110δ</w:t>
      </w:r>
      <w:r>
        <w:t>突变失活后</w:t>
      </w:r>
      <w:r>
        <w:rPr>
          <w:rFonts w:ascii="Times New Roman" w:hAnsi="Times New Roman" w:eastAsia="宋体"/>
        </w:rPr>
        <w:t>MMP9</w:t>
      </w:r>
      <w:r>
        <w:t>表达更加旺盛。</w:t>
      </w:r>
      <w:r>
        <w:rPr>
          <w:rFonts w:ascii="Times New Roman" w:hAnsi="Times New Roman" w:eastAsia="宋体"/>
        </w:rPr>
        <w:t>B</w:t>
      </w:r>
      <w:r>
        <w:t>图为</w:t>
      </w:r>
      <w:r>
        <w:rPr>
          <w:rFonts w:ascii="Times New Roman" w:hAnsi="Times New Roman" w:eastAsia="宋体"/>
        </w:rPr>
        <w:t>IF</w:t>
      </w:r>
      <w:r>
        <w:t>检测时拍摄选取组织位置。</w:t>
      </w:r>
      <w:r>
        <w:rPr>
          <w:rFonts w:ascii="Times New Roman" w:hAnsi="Times New Roman" w:eastAsia="宋体"/>
        </w:rPr>
        <w:t>C</w:t>
      </w:r>
      <w:r>
        <w:t>图为蜕膜组织中</w:t>
      </w:r>
      <w:r>
        <w:rPr>
          <w:rFonts w:ascii="Times New Roman" w:hAnsi="Times New Roman" w:eastAsia="宋体"/>
        </w:rPr>
        <w:t>p110δ</w:t>
      </w:r>
      <w:r>
        <w:t>与</w:t>
      </w:r>
      <w:r>
        <w:rPr>
          <w:rFonts w:ascii="Times New Roman" w:hAnsi="Times New Roman" w:eastAsia="宋体"/>
        </w:rPr>
        <w:t>MMP12</w:t>
      </w:r>
      <w:r>
        <w:t>的免疫荧光双标检测结果，可见，</w:t>
      </w:r>
      <w:r>
        <w:rPr>
          <w:rFonts w:ascii="Times New Roman" w:hAnsi="Times New Roman" w:eastAsia="宋体"/>
        </w:rPr>
        <w:t>p110δ</w:t>
      </w:r>
      <w:r>
        <w:t>突变失活后，</w:t>
      </w:r>
      <w:r>
        <w:rPr>
          <w:rFonts w:ascii="Times New Roman" w:hAnsi="Times New Roman" w:eastAsia="宋体"/>
        </w:rPr>
        <w:t>MMP12</w:t>
      </w:r>
      <w:r>
        <w:t>在</w:t>
      </w:r>
      <w:r>
        <w:rPr>
          <w:rFonts w:ascii="Times New Roman" w:hAnsi="Times New Roman" w:eastAsia="宋体"/>
        </w:rPr>
        <w:t>pTGC</w:t>
      </w:r>
      <w:r>
        <w:t>中的表达量增</w:t>
      </w:r>
      <w:r>
        <w:t>多，该结果在</w:t>
      </w:r>
      <w:r>
        <w:rPr>
          <w:rFonts w:ascii="Times New Roman" w:hAnsi="Times New Roman" w:eastAsia="宋体"/>
        </w:rPr>
        <w:t>D</w:t>
      </w:r>
      <w:r>
        <w:t>图中的</w:t>
      </w:r>
      <w:r>
        <w:rPr>
          <w:rFonts w:ascii="Times New Roman" w:hAnsi="Times New Roman" w:eastAsia="宋体"/>
        </w:rPr>
        <w:t>PCR</w:t>
      </w:r>
      <w:r>
        <w:t>核酸水平检测中得到核实，此外，胎盘时期的</w:t>
      </w:r>
      <w:r>
        <w:rPr>
          <w:rFonts w:ascii="Times New Roman" w:hAnsi="Times New Roman" w:eastAsia="宋体"/>
        </w:rPr>
        <w:t>MMP12</w:t>
      </w:r>
      <w:r>
        <w:t>核酸表达量也上升。</w:t>
      </w:r>
      <w:r>
        <w:rPr>
          <w:rFonts w:ascii="Times New Roman" w:hAnsi="Times New Roman" w:eastAsia="宋体"/>
        </w:rPr>
        <w:t>E</w:t>
      </w:r>
      <w:r>
        <w:t>图为胎盘</w:t>
      </w:r>
      <w:r>
        <w:rPr>
          <w:rFonts w:ascii="Times New Roman" w:hAnsi="Times New Roman" w:eastAsia="宋体"/>
        </w:rPr>
        <w:t>SpT</w:t>
      </w:r>
      <w:r>
        <w:t>细胞</w:t>
      </w:r>
      <w:r>
        <w:rPr>
          <w:rFonts w:ascii="Times New Roman" w:hAnsi="Times New Roman" w:eastAsia="宋体"/>
        </w:rPr>
        <w:t>MMP2</w:t>
      </w:r>
      <w:r>
        <w:t>的表达情况，可见</w:t>
      </w:r>
      <w:r>
        <w:rPr>
          <w:rFonts w:ascii="Times New Roman" w:hAnsi="Times New Roman" w:eastAsia="宋体"/>
        </w:rPr>
        <w:t>p110δ</w:t>
      </w:r>
      <w:r>
        <w:t>突变失活后，</w:t>
      </w:r>
      <w:r>
        <w:t>细胞对</w:t>
      </w:r>
      <w:r>
        <w:rPr>
          <w:rFonts w:ascii="Times New Roman" w:hAnsi="Times New Roman" w:eastAsia="宋体"/>
        </w:rPr>
        <w:t>MMP2</w:t>
      </w:r>
      <w:r>
        <w:t>的表达上升，有统计学意义。</w:t>
      </w:r>
    </w:p>
    <w:p w:rsidR="0018722C">
      <w:pPr>
        <w:pStyle w:val="affff5"/>
        <w:topLinePunct/>
      </w:pPr>
      <w:r>
        <w:rPr>
          <w:sz w:val="20"/>
        </w:rPr>
        <w:drawing>
          <wp:inline distT="0" distB="0" distL="0" distR="0">
            <wp:extent cx="5252500" cy="3666840"/>
            <wp:effectExtent l="0" t="0" r="0" b="0"/>
            <wp:docPr id="49" name="image27.jpeg" descr=""/>
            <wp:cNvGraphicFramePr>
              <a:graphicFrameLocks noChangeAspect="1"/>
            </wp:cNvGraphicFramePr>
            <a:graphic>
              <a:graphicData uri="http://schemas.openxmlformats.org/drawingml/2006/picture">
                <pic:pic>
                  <pic:nvPicPr>
                    <pic:cNvPr id="50" name="image27.jpeg"/>
                    <pic:cNvPicPr/>
                  </pic:nvPicPr>
                  <pic:blipFill>
                    <a:blip r:embed="rId45" cstate="print"/>
                    <a:stretch>
                      <a:fillRect/>
                    </a:stretch>
                  </pic:blipFill>
                  <pic:spPr>
                    <a:xfrm>
                      <a:off x="0" y="0"/>
                      <a:ext cx="5547071" cy="3872484"/>
                    </a:xfrm>
                    <a:prstGeom prst="rect">
                      <a:avLst/>
                    </a:prstGeom>
                  </pic:spPr>
                </pic:pic>
              </a:graphicData>
            </a:graphic>
          </wp:inline>
        </w:drawing>
      </w:r>
      <w:r/>
    </w:p>
    <w:p w:rsidR="0018722C">
      <w:pPr>
        <w:rPr/>
        <w:topLinePunct/>
      </w:pPr>
    </w:p>
    <w:p w:rsidR="0018722C">
      <w:pPr>
        <w:pStyle w:val="affff5"/>
        <w:keepNext/>
        <w:topLinePunct/>
      </w:pPr>
      <w:r>
        <w:rPr>
          <w:sz w:val="20"/>
        </w:rPr>
        <w:drawing>
          <wp:inline distT="0" distB="0" distL="0" distR="0">
            <wp:extent cx="4800116" cy="3781044"/>
            <wp:effectExtent l="0" t="0" r="0" b="0"/>
            <wp:docPr id="51" name="image28.jpeg" descr=""/>
            <wp:cNvGraphicFramePr>
              <a:graphicFrameLocks noChangeAspect="1"/>
            </wp:cNvGraphicFramePr>
            <a:graphic>
              <a:graphicData uri="http://schemas.openxmlformats.org/drawingml/2006/picture">
                <pic:pic>
                  <pic:nvPicPr>
                    <pic:cNvPr id="52" name="image28.jpeg"/>
                    <pic:cNvPicPr/>
                  </pic:nvPicPr>
                  <pic:blipFill>
                    <a:blip r:embed="rId47" cstate="print"/>
                    <a:stretch>
                      <a:fillRect/>
                    </a:stretch>
                  </pic:blipFill>
                  <pic:spPr>
                    <a:xfrm>
                      <a:off x="0" y="0"/>
                      <a:ext cx="4800116" cy="3781044"/>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24</w:t>
      </w:r>
      <w:r>
        <w:t xml:space="preserve">  </w:t>
      </w:r>
      <w:r w:rsidRPr="00DB64CE">
        <w:rPr>
          <w:rFonts w:ascii="Times New Roman" w:hAnsi="Times New Roman" w:eastAsia="Times New Roman" w:cstheme="minorBidi"/>
        </w:rPr>
        <w:t>p110δ</w:t>
      </w:r>
      <w:r>
        <w:rPr>
          <w:rFonts w:cstheme="minorBidi" w:hAnsiTheme="minorHAnsi" w:eastAsiaTheme="minorHAnsi" w:asciiTheme="minorHAnsi"/>
        </w:rPr>
        <w:t>突变失活对</w:t>
      </w:r>
      <w:r>
        <w:rPr>
          <w:rFonts w:ascii="Times New Roman" w:hAnsi="Times New Roman" w:eastAsia="Times New Roman" w:cstheme="minorBidi"/>
        </w:rPr>
        <w:t>MMPs</w:t>
      </w:r>
      <w:r>
        <w:rPr>
          <w:rFonts w:cstheme="minorBidi" w:hAnsiTheme="minorHAnsi" w:eastAsiaTheme="minorHAnsi" w:asciiTheme="minorHAnsi"/>
        </w:rPr>
        <w:t>分泌功能的影响</w:t>
      </w:r>
    </w:p>
    <w:p w:rsidR="0018722C">
      <w:pPr>
        <w:pStyle w:val="Heading2"/>
        <w:topLinePunct/>
        <w:ind w:left="171" w:hangingChars="171" w:hanging="171"/>
      </w:pPr>
      <w:bookmarkStart w:id="971107" w:name="_Toc686971107"/>
      <w:bookmarkStart w:name="小结 " w:id="65"/>
      <w:bookmarkEnd w:id="65"/>
      <w:r/>
      <w:bookmarkStart w:name="_bookmark29" w:id="66"/>
      <w:bookmarkEnd w:id="66"/>
      <w:r/>
      <w:r>
        <w:t>小</w:t>
      </w:r>
      <w:r w:rsidR="004F241D">
        <w:t xml:space="preserve">  </w:t>
      </w:r>
      <w:r w:rsidR="004F241D">
        <w:t xml:space="preserve">结</w:t>
      </w:r>
      <w:bookmarkEnd w:id="971107"/>
    </w:p>
    <w:p w:rsidR="0018722C">
      <w:pPr>
        <w:topLinePunct/>
      </w:pPr>
      <w:r>
        <w:rPr>
          <w:rFonts w:cstheme="minorBidi" w:hAnsiTheme="minorHAnsi" w:eastAsiaTheme="minorHAnsi" w:asciiTheme="minorHAnsi"/>
        </w:rPr>
        <w:t>本课题采用</w:t>
      </w:r>
      <w:r>
        <w:rPr>
          <w:rFonts w:ascii="Times New Roman" w:hAnsi="Times New Roman" w:eastAsia="Times New Roman" w:cstheme="minorBidi"/>
        </w:rPr>
        <w:t>p110δ</w:t>
      </w:r>
      <w:r>
        <w:rPr>
          <w:rFonts w:cstheme="minorBidi" w:hAnsiTheme="minorHAnsi" w:eastAsiaTheme="minorHAnsi" w:asciiTheme="minorHAnsi"/>
        </w:rPr>
        <w:t>突变失活小鼠</w:t>
      </w:r>
      <w:r>
        <w:rPr>
          <w:rFonts w:cstheme="minorBidi" w:hAnsiTheme="minorHAnsi" w:eastAsiaTheme="minorHAnsi" w:asciiTheme="minorHAnsi"/>
        </w:rPr>
        <w:t>（</w:t>
      </w:r>
      <w:r>
        <w:rPr>
          <w:rFonts w:ascii="Times New Roman" w:hAnsi="Times New Roman" w:eastAsia="Times New Roman" w:cstheme="minorBidi"/>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小鼠</w:t>
      </w:r>
      <w:r>
        <w:rPr>
          <w:rFonts w:cstheme="minorBidi" w:hAnsiTheme="minorHAnsi" w:eastAsiaTheme="minorHAnsi" w:asciiTheme="minorHAnsi"/>
        </w:rPr>
        <w:t>）</w:t>
      </w:r>
      <w:r>
        <w:rPr>
          <w:rFonts w:cstheme="minorBidi" w:hAnsiTheme="minorHAnsi" w:eastAsiaTheme="minorHAnsi" w:asciiTheme="minorHAnsi"/>
        </w:rPr>
        <w:t>作为研究对象</w:t>
      </w:r>
      <w:r>
        <w:rPr>
          <w:kern w:val="2"/>
          <w:rFonts w:ascii="Times New Roman" w:hAnsi="Times New Roman" w:eastAsia="Times New Roman" w:cstheme="minorBidi"/>
          <w:sz w:val="24"/>
          <w:rFonts w:hint="eastAsia"/>
        </w:rPr>
        <w:t>，</w:t>
      </w:r>
      <w:r>
        <w:rPr>
          <w:rFonts w:cstheme="minorBidi" w:hAnsiTheme="minorHAnsi" w:eastAsiaTheme="minorHAnsi" w:asciiTheme="minorHAnsi"/>
        </w:rPr>
        <w:t>探究</w:t>
      </w:r>
    </w:p>
    <w:p w:rsidR="0018722C">
      <w:pPr>
        <w:topLinePunct/>
      </w:pPr>
      <w:r>
        <w:rPr>
          <w:rFonts w:ascii="Times New Roman" w:hAnsi="Times New Roman" w:eastAsia="Times New Roman"/>
        </w:rPr>
        <w:t>p110δ</w:t>
      </w:r>
      <w:r>
        <w:t>在小鼠生殖发育过程中可能发挥的作用。</w:t>
      </w:r>
    </w:p>
    <w:p w:rsidR="0018722C">
      <w:pPr>
        <w:topLinePunct/>
      </w:pPr>
      <w:r>
        <w:t>实验中我们发现，</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小鼠</w:t>
      </w:r>
      <w:r>
        <w:t>成年后</w:t>
      </w:r>
      <w:r>
        <w:t>，同比对照组雌鼠，其体重逐步下降，体格变瘦弱，个别雌鼠可见腹部凹陷干瘪情况。不仅如此，我们还发现，</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小鼠存在生育异常现象，即流产，且根据检测观察得知，该种小鼠的流产现象多发于胎盘生成之后；成活小鼠</w:t>
      </w:r>
      <w:r>
        <w:t>（</w:t>
      </w:r>
      <w:r>
        <w:t xml:space="preserve">指胎盘生成后取材检测时仍存活的小鼠</w:t>
      </w:r>
      <w:r>
        <w:t>）</w:t>
      </w:r>
      <w:r>
        <w:t>的胎膜及胎盘血管状态存在异常现象：血管结构不完整，胎盘血管区域缩小，惨白甚</w:t>
      </w:r>
      <w:r>
        <w:t>至透光；相应地组织切片染色后也能观察到血管腔松弛扩张，血管密度下降，胎盘中</w:t>
      </w:r>
      <w:r>
        <w:t>血管区域偶现局部塌陷现象；相关的细胞因子，如</w:t>
      </w:r>
      <w:r>
        <w:rPr>
          <w:rFonts w:ascii="Times New Roman" w:hAnsi="Times New Roman" w:eastAsia="Times New Roman"/>
        </w:rPr>
        <w:t>VEGF</w:t>
      </w:r>
      <w:r>
        <w:t>，</w:t>
      </w:r>
      <w:r>
        <w:rPr>
          <w:rFonts w:ascii="Times New Roman" w:hAnsi="Times New Roman" w:eastAsia="Times New Roman"/>
        </w:rPr>
        <w:t>COX-2</w:t>
      </w:r>
      <w:r>
        <w:t>，</w:t>
      </w:r>
      <w:r>
        <w:rPr>
          <w:rFonts w:ascii="Times New Roman" w:hAnsi="Times New Roman" w:eastAsia="Times New Roman"/>
        </w:rPr>
        <w:t>CCN1</w:t>
      </w:r>
      <w:r>
        <w:rPr>
          <w:spacing w:val="-2"/>
        </w:rPr>
        <w:t xml:space="preserve">, </w:t>
      </w:r>
      <w:r>
        <w:rPr>
          <w:rFonts w:ascii="Times New Roman" w:hAnsi="Times New Roman" w:eastAsia="Times New Roman"/>
        </w:rPr>
        <w:t>Gcm1</w:t>
      </w:r>
      <w:r>
        <w:t>等</w:t>
      </w:r>
      <w:r>
        <w:t>指标检测也显示出血管分支生成存在欠缺及血液供给不足。这些很有可能造成胎儿妊娠中期营养供给不足而死亡。其次，实验结果中我们还观察到，</w:t>
      </w:r>
      <w:r>
        <w:rPr>
          <w:rFonts w:ascii="Times New Roman" w:hAnsi="Times New Roman" w:eastAsia="Times New Roman"/>
        </w:rPr>
        <w:t>p110δ</w:t>
      </w:r>
      <w:r>
        <w:t>特异性地强阳</w:t>
      </w:r>
      <w:r>
        <w:t>性表达于</w:t>
      </w:r>
      <w:r>
        <w:rPr>
          <w:rFonts w:ascii="Times New Roman" w:hAnsi="Times New Roman" w:eastAsia="Times New Roman"/>
        </w:rPr>
        <w:t>pTGC</w:t>
      </w:r>
      <w:r>
        <w:t>细胞，它的突变失活，造成胎盘母体</w:t>
      </w:r>
      <w:r>
        <w:rPr>
          <w:rFonts w:ascii="Times New Roman" w:hAnsi="Times New Roman" w:eastAsia="Times New Roman"/>
        </w:rPr>
        <w:t>-</w:t>
      </w:r>
      <w:r>
        <w:t>胚体连接部位的</w:t>
      </w:r>
      <w:r>
        <w:rPr>
          <w:rFonts w:ascii="Times New Roman" w:hAnsi="Times New Roman" w:eastAsia="Times New Roman"/>
        </w:rPr>
        <w:t>SpT</w:t>
      </w:r>
      <w:r>
        <w:t>细胞增</w:t>
      </w:r>
      <w:r>
        <w:t>殖</w:t>
      </w:r>
    </w:p>
    <w:p w:rsidR="0018722C">
      <w:pPr>
        <w:topLinePunct/>
      </w:pPr>
      <w:r>
        <w:t>减弱；相关的</w:t>
      </w:r>
      <w:r>
        <w:rPr>
          <w:rFonts w:ascii="Times New Roman" w:eastAsia="Times New Roman"/>
        </w:rPr>
        <w:t>MMPs</w:t>
      </w:r>
      <w:r>
        <w:t>分泌能力也出现异常；分化相关指标也存在抑制状态。不可否认，</w:t>
      </w:r>
      <w:r>
        <w:t>这些改变也很有可能影响到滋养层细胞在妊娠过程中的正常功能的发挥，如血管重</w:t>
      </w:r>
      <w:r>
        <w:t>塑</w:t>
      </w:r>
    </w:p>
    <w:p w:rsidR="0018722C">
      <w:pPr>
        <w:pStyle w:val="BodyText"/>
        <w:spacing w:line="357" w:lineRule="auto" w:before="48"/>
        <w:ind w:leftChars="0" w:left="531" w:rightChars="0" w:right="306"/>
        <w:topLinePunct/>
      </w:pPr>
      <w:r>
        <w:t>（</w:t>
      </w:r>
      <w:r>
        <w:rPr>
          <w:rFonts w:ascii="Times New Roman" w:eastAsia="Times New Roman"/>
        </w:rPr>
        <w:t>vasculature remodelling</w:t>
      </w:r>
      <w:r>
        <w:t>）、细胞因子分泌以及母体免疫系统的功能发挥等，进而影响胎儿的正常发育导致流产。课题小结图见图</w:t>
      </w:r>
      <w:r>
        <w:rPr>
          <w:rFonts w:ascii="Times New Roman" w:eastAsia="Times New Roman"/>
        </w:rPr>
        <w:t>25</w:t>
      </w:r>
      <w:r>
        <w:t>所示。</w:t>
      </w:r>
    </w:p>
    <w:p w:rsidR="00000000">
      <w:pPr>
        <w:pStyle w:val="aff7"/>
        <w:spacing w:line="240" w:lineRule="atLeast"/>
        <w:topLinePunct/>
      </w:pPr>
      <w:r>
        <w:drawing>
          <wp:inline>
            <wp:extent cx="5770960" cy="3610451"/>
            <wp:effectExtent l="0" t="0" r="0" b="0"/>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49" cstate="print"/>
                    <a:stretch>
                      <a:fillRect/>
                    </a:stretch>
                  </pic:blipFill>
                  <pic:spPr>
                    <a:xfrm>
                      <a:off x="0" y="0"/>
                      <a:ext cx="5770960" cy="361045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25  </w:t>
      </w:r>
      <w:r>
        <w:rPr>
          <w:kern w:val="2"/>
          <w:szCs w:val="22"/>
          <w:rFonts w:cstheme="minorBidi" w:hAnsiTheme="minorHAnsi" w:eastAsiaTheme="minorHAnsi" w:asciiTheme="minorHAnsi"/>
          <w:sz w:val="21"/>
        </w:rPr>
        <w:t>文章机制思路图</w:t>
      </w:r>
    </w:p>
    <w:p w:rsidR="0018722C">
      <w:pPr>
        <w:pStyle w:val="affd"/>
        <w:topLinePunct/>
      </w:pPr>
      <w:bookmarkStart w:id="971108" w:name="_Toc686971108"/>
      <w:bookmarkStart w:name="结论 " w:id="67"/>
      <w:bookmarkEnd w:id="67"/>
      <w:r>
        <w:t>结</w:t>
      </w:r>
      <w:r w:rsidR="004F241D">
        <w:rPr>
          <w:b/>
        </w:rPr>
        <w:t xml:space="preserve">  </w:t>
      </w:r>
      <w:r w:rsidR="004F241D">
        <w:rPr>
          <w:b/>
        </w:rPr>
        <w:t xml:space="preserve">论</w:t>
      </w:r>
      <w:bookmarkEnd w:id="971108"/>
    </w:p>
    <w:p w:rsidR="0018722C">
      <w:pPr>
        <w:pStyle w:val="cw21"/>
        <w:topLinePunct/>
      </w:pPr>
      <w:r>
        <w:rPr>
          <w:rFonts w:ascii="宋体" w:hAnsi="宋体" w:eastAsia="宋体" w:hint="eastAsia"/>
        </w:rPr>
        <w:t>1. </w:t>
      </w:r>
      <w:r>
        <w:t>p110δ</w:t>
      </w:r>
      <w:r/>
      <w:r>
        <w:rPr>
          <w:rFonts w:ascii="宋体" w:hAnsi="宋体" w:eastAsia="宋体" w:hint="eastAsia"/>
        </w:rPr>
        <w:t>突变失活导致成年雌鼠体重下降，体格渐弱。</w:t>
      </w:r>
    </w:p>
    <w:p w:rsidR="0018722C">
      <w:pPr>
        <w:pStyle w:val="cw21"/>
        <w:topLinePunct/>
      </w:pPr>
      <w:r>
        <w:rPr>
          <w:rFonts w:ascii="宋体" w:hAnsi="宋体" w:eastAsia="宋体" w:hint="eastAsia"/>
        </w:rPr>
        <w:t>2. </w:t>
      </w:r>
      <w:r>
        <w:t>p110δ</w:t>
      </w:r>
      <w:r/>
      <w:r>
        <w:rPr>
          <w:rFonts w:ascii="宋体" w:hAnsi="宋体" w:eastAsia="宋体" w:hint="eastAsia"/>
        </w:rPr>
        <w:t>突变失活显著地抑制雌鼠的每胎产崽数目。</w:t>
      </w:r>
    </w:p>
    <w:p w:rsidR="0018722C">
      <w:pPr>
        <w:pStyle w:val="cw21"/>
        <w:topLinePunct/>
      </w:pPr>
      <w:r>
        <w:rPr>
          <w:rFonts w:ascii="宋体" w:hAnsi="宋体" w:eastAsia="宋体" w:hint="eastAsia"/>
        </w:rPr>
        <w:t>3. </w:t>
      </w:r>
      <w:r>
        <w:t>p110δ</w:t>
      </w:r>
      <w:r/>
      <w:r>
        <w:rPr>
          <w:rFonts w:ascii="宋体" w:hAnsi="宋体" w:eastAsia="宋体" w:hint="eastAsia"/>
        </w:rPr>
        <w:t>突变失活对雌鼠的卵巢结构及动情周期无明显影响，对子宫的结构连接性及肌</w:t>
      </w:r>
      <w:r>
        <w:rPr>
          <w:rFonts w:ascii="宋体" w:hAnsi="宋体" w:eastAsia="宋体" w:hint="eastAsia"/>
        </w:rPr>
        <w:t>组织和胶原含量存在影响。</w:t>
      </w:r>
    </w:p>
    <w:p w:rsidR="0018722C">
      <w:pPr>
        <w:pStyle w:val="cw21"/>
        <w:topLinePunct/>
      </w:pPr>
      <w:r>
        <w:rPr>
          <w:rFonts w:ascii="宋体" w:hAnsi="宋体" w:eastAsia="宋体" w:hint="eastAsia"/>
        </w:rPr>
        <w:t>4. </w:t>
      </w:r>
      <w:r>
        <w:t>p110δ</w:t>
      </w:r>
      <w:r/>
      <w:r>
        <w:rPr>
          <w:rFonts w:ascii="宋体" w:hAnsi="宋体" w:eastAsia="宋体" w:hint="eastAsia"/>
        </w:rPr>
        <w:t>突变失活导致蜕膜组织、胎膜以及胎盘的血管生成或重构体系发生异常，胎儿因血供不足最终在胎盘生成后的妊娠中期流产。</w:t>
      </w:r>
    </w:p>
    <w:p w:rsidR="0018722C">
      <w:pPr>
        <w:pStyle w:val="cw21"/>
        <w:topLinePunct/>
      </w:pPr>
      <w:r>
        <w:rPr>
          <w:rFonts w:ascii="宋体" w:hAnsi="宋体" w:eastAsia="宋体" w:hint="eastAsia"/>
        </w:rPr>
        <w:t>5. </w:t>
      </w:r>
      <w:r>
        <w:t>p110δ</w:t>
      </w:r>
      <w:r/>
      <w:r>
        <w:rPr>
          <w:rFonts w:ascii="宋体" w:hAnsi="宋体" w:eastAsia="宋体" w:hint="eastAsia"/>
        </w:rPr>
        <w:t>特异性地强阳性表达于小鼠</w:t>
      </w:r>
      <w:r>
        <w:t>pTGC</w:t>
      </w:r>
      <w:r>
        <w:rPr>
          <w:rFonts w:ascii="宋体" w:hAnsi="宋体" w:eastAsia="宋体" w:hint="eastAsia"/>
        </w:rPr>
        <w:t>，其下游</w:t>
      </w:r>
      <w:r>
        <w:t>Akt</w:t>
      </w:r>
      <w:r/>
      <w:r>
        <w:rPr>
          <w:rFonts w:ascii="宋体" w:hAnsi="宋体" w:eastAsia="宋体" w:hint="eastAsia"/>
        </w:rPr>
        <w:t>通路因</w:t>
      </w:r>
      <w:r>
        <w:t>p110δ</w:t>
      </w:r>
      <w:r/>
      <w:r>
        <w:rPr>
          <w:rFonts w:ascii="宋体" w:hAnsi="宋体" w:eastAsia="宋体" w:hint="eastAsia"/>
        </w:rPr>
        <w:t>失活而终止信号。</w:t>
      </w:r>
    </w:p>
    <w:p w:rsidR="0018722C">
      <w:pPr>
        <w:pStyle w:val="cw21"/>
        <w:topLinePunct/>
      </w:pPr>
      <w:r>
        <w:t>6. </w:t>
      </w:r>
      <w:r>
        <w:t>p110δ</w:t>
      </w:r>
      <w:r/>
      <w:r>
        <w:rPr>
          <w:rFonts w:ascii="宋体" w:hAnsi="宋体" w:eastAsia="宋体" w:hint="eastAsia"/>
        </w:rPr>
        <w:t>突变失活抑制了胎盘</w:t>
      </w:r>
      <w:r>
        <w:t>SpT</w:t>
      </w:r>
      <w:r/>
      <w:r>
        <w:rPr>
          <w:rFonts w:ascii="宋体" w:hAnsi="宋体" w:eastAsia="宋体" w:hint="eastAsia"/>
        </w:rPr>
        <w:t>细胞的增殖，干扰滋养层细胞的正常分化，影响</w:t>
      </w:r>
      <w:r>
        <w:t>MMPs</w:t>
      </w:r>
    </w:p>
    <w:p w:rsidR="0018722C">
      <w:pPr>
        <w:topLinePunct/>
      </w:pPr>
      <w:r>
        <w:rPr>
          <w:rFonts w:cstheme="minorBidi" w:hAnsiTheme="minorHAnsi" w:eastAsiaTheme="minorHAnsi" w:asciiTheme="minorHAnsi"/>
        </w:rPr>
        <w:t>在蜕膜及胎盘中的表达。</w:t>
      </w:r>
      <w:bookmarkStart w:name="特色： " w:id="68"/>
      <w:bookmarkEnd w:id="68"/>
      <w:r>
        <w:rPr>
          <w:rFonts w:cstheme="minorBidi" w:hAnsiTheme="minorHAnsi" w:eastAsiaTheme="minorHAnsi" w:asciiTheme="minorHAnsi"/>
          <w:b/>
        </w:rPr>
        <w:t>特色：</w:t>
      </w:r>
    </w:p>
    <w:p w:rsidR="0018722C">
      <w:pPr>
        <w:topLinePunct/>
      </w:pPr>
      <w:r>
        <w:t>利用</w:t>
      </w:r>
      <w:r>
        <w:rPr>
          <w:rFonts w:ascii="Times New Roman" w:hAnsi="Times New Roman" w:eastAsia="Times New Roman"/>
        </w:rPr>
        <w:t>p110δ</w:t>
      </w:r>
      <w:r>
        <w:t>基因突变失活小鼠作为实验模型，首次对</w:t>
      </w:r>
      <w:r>
        <w:rPr>
          <w:rFonts w:ascii="Times New Roman" w:hAnsi="Times New Roman" w:eastAsia="Times New Roman"/>
        </w:rPr>
        <w:t>p110δ</w:t>
      </w:r>
      <w:r>
        <w:t>在小鼠的生殖发育体</w:t>
      </w:r>
      <w:r>
        <w:t>系中的作用进行了较为细致和全面的探索性研究，并发现其在</w:t>
      </w:r>
      <w:r>
        <w:rPr>
          <w:rFonts w:ascii="Times New Roman" w:hAnsi="Times New Roman" w:eastAsia="Times New Roman"/>
        </w:rPr>
        <w:t>pTGC</w:t>
      </w:r>
      <w:r>
        <w:t>和胎盘中的重要作用。</w:t>
      </w:r>
    </w:p>
    <w:p w:rsidR="0018722C">
      <w:pPr>
        <w:pStyle w:val="affd"/>
        <w:topLinePunct/>
      </w:pPr>
      <w:bookmarkStart w:id="971109" w:name="_Toc686971109"/>
      <w:bookmarkStart w:name="展望： " w:id="69"/>
      <w:bookmarkEnd w:id="69"/>
      <w:r>
        <w:t>展望：</w:t>
      </w:r>
      <w:bookmarkEnd w:id="971109"/>
    </w:p>
    <w:p w:rsidR="0018722C">
      <w:pPr>
        <w:pStyle w:val="cw21"/>
        <w:topLinePunct/>
      </w:pPr>
      <w:r>
        <w:rPr>
          <w:rFonts w:ascii="宋体" w:hAnsi="宋体" w:eastAsia="宋体" w:hint="eastAsia"/>
        </w:rPr>
        <w:t>1. </w:t>
      </w:r>
      <w:r>
        <w:rPr>
          <w:rFonts w:ascii="宋体" w:hAnsi="宋体" w:eastAsia="宋体" w:hint="eastAsia"/>
        </w:rPr>
        <w:t>虽然本课题目前已明确</w:t>
      </w:r>
      <w:r>
        <w:t>p110δ</w:t>
      </w:r>
      <w:r/>
      <w:r>
        <w:rPr>
          <w:rFonts w:ascii="宋体" w:hAnsi="宋体" w:eastAsia="宋体" w:hint="eastAsia"/>
        </w:rPr>
        <w:t>在滋养层细胞功能发挥及生殖过程中血管生成与重构中的重要作用，但是其中涉及的具体作用机制还有待进一步的研究。</w:t>
      </w:r>
    </w:p>
    <w:p w:rsidR="0018722C">
      <w:pPr>
        <w:pStyle w:val="cw21"/>
        <w:topLinePunct/>
      </w:pPr>
      <w:r>
        <w:rPr>
          <w:rFonts w:ascii="宋体" w:hAnsi="宋体" w:eastAsia="宋体" w:hint="eastAsia"/>
        </w:rPr>
        <w:t>2. </w:t>
      </w:r>
      <w:r>
        <w:rPr>
          <w:rFonts w:ascii="宋体" w:hAnsi="宋体" w:eastAsia="宋体" w:hint="eastAsia"/>
        </w:rPr>
        <w:t>通过本课题结果我们还看到，</w:t>
      </w:r>
      <w:r>
        <w:t>p110δ</w:t>
      </w:r>
      <w:r/>
      <w:r>
        <w:rPr>
          <w:rFonts w:ascii="宋体" w:hAnsi="宋体" w:eastAsia="宋体" w:hint="eastAsia"/>
        </w:rPr>
        <w:t>突变失活对雌性小鼠的体态、体重和生育能力都存在影响。我们猜测，这与激素分泌有着密不可分的关系，有待实验进一步研究。</w:t>
      </w:r>
    </w:p>
    <w:p w:rsidR="0018722C">
      <w:pPr>
        <w:pStyle w:val="cw21"/>
        <w:topLinePunct/>
      </w:pPr>
      <w:r>
        <w:rPr>
          <w:rFonts w:ascii="宋体" w:hAnsi="宋体" w:eastAsia="宋体" w:hint="eastAsia"/>
        </w:rPr>
        <w:t>3. </w:t>
      </w:r>
      <w:r>
        <w:rPr>
          <w:rFonts w:ascii="宋体" w:hAnsi="宋体" w:eastAsia="宋体" w:hint="eastAsia"/>
        </w:rPr>
        <w:t>生殖免疫在不孕不育发生机制中占有重要地位，</w:t>
      </w:r>
      <w:r>
        <w:t>p110δ</w:t>
      </w:r>
      <w:r/>
      <w:r>
        <w:rPr>
          <w:rFonts w:ascii="宋体" w:hAnsi="宋体" w:eastAsia="宋体" w:hint="eastAsia"/>
        </w:rPr>
        <w:t>主要表达于白细胞，因此，</w:t>
      </w:r>
      <w:r>
        <w:rPr>
          <w:rFonts w:ascii="宋体" w:hAnsi="宋体" w:eastAsia="宋体" w:hint="eastAsia"/>
        </w:rPr>
        <w:t>进一步探索</w:t>
      </w:r>
      <w:r>
        <w:t>p110δ</w:t>
      </w:r>
      <w:r/>
      <w:r>
        <w:rPr>
          <w:rFonts w:ascii="宋体" w:hAnsi="宋体" w:eastAsia="宋体" w:hint="eastAsia"/>
        </w:rPr>
        <w:t>作为免疫角色时的作用十分有必要和意义。</w:t>
      </w:r>
    </w:p>
    <w:p w:rsidR="0018722C">
      <w:pPr>
        <w:pStyle w:val="Heading1"/>
        <w:topLinePunct/>
      </w:pPr>
      <w:bookmarkStart w:id="971110" w:name="_Toc686971110"/>
      <w:bookmarkStart w:name="讨论 " w:id="70"/>
      <w:bookmarkEnd w:id="70"/>
      <w:r/>
      <w:bookmarkStart w:name="_bookmark30" w:id="71"/>
      <w:bookmarkEnd w:id="71"/>
      <w:r/>
      <w:r>
        <w:t>讨论</w:t>
      </w:r>
      <w:bookmarkEnd w:id="971110"/>
    </w:p>
    <w:p w:rsidR="0018722C">
      <w:pPr>
        <w:topLinePunct/>
      </w:pPr>
      <w:r>
        <w:t>世界卫生组织推测，</w:t>
      </w:r>
      <w:r>
        <w:rPr>
          <w:rFonts w:ascii="Times New Roman" w:hAnsi="Times New Roman" w:eastAsia="Times New Roman"/>
        </w:rPr>
        <w:t>21</w:t>
      </w:r>
      <w:r>
        <w:t>世纪，在全球范围内，不孕不育正在成为继肿瘤和心脑</w:t>
      </w:r>
      <w:r>
        <w:t>血管病之后，严重影响人们生活与健康的第三大疾病。我国是世界人口第一大国，中</w:t>
      </w:r>
      <w:r>
        <w:t>国育龄夫妇的生育力不仅直接关系到个人和家庭的生活质量，甚至可能影响到社会经</w:t>
      </w:r>
      <w:r>
        <w:t>济的发展。近</w:t>
      </w:r>
      <w:r>
        <w:rPr>
          <w:rFonts w:ascii="Times New Roman" w:hAnsi="Times New Roman" w:eastAsia="Times New Roman"/>
        </w:rPr>
        <w:t>30</w:t>
      </w:r>
      <w:r>
        <w:t>年的一些小规模的生育力研究结果显示，我国育龄夫妇生育力下降</w:t>
      </w:r>
      <w:r>
        <w:t>明显，生育力低下</w:t>
      </w:r>
      <w:r>
        <w:t>（</w:t>
      </w:r>
      <w:r>
        <w:t>不孕</w:t>
      </w:r>
      <w:r>
        <w:t>）</w:t>
      </w:r>
      <w:r>
        <w:t>有上升趋势。继</w:t>
      </w:r>
      <w:r>
        <w:rPr>
          <w:rFonts w:ascii="Times New Roman" w:hAnsi="Times New Roman" w:eastAsia="Times New Roman"/>
        </w:rPr>
        <w:t>2000</w:t>
      </w:r>
      <w:r>
        <w:t>年</w:t>
      </w:r>
      <w:r>
        <w:rPr>
          <w:rFonts w:ascii="Times New Roman" w:hAnsi="Times New Roman" w:eastAsia="Times New Roman"/>
        </w:rPr>
        <w:t>“</w:t>
      </w:r>
      <w:r>
        <w:t>人人享有卫生保健</w:t>
      </w:r>
      <w:r>
        <w:rPr>
          <w:rFonts w:ascii="Times New Roman" w:hAnsi="Times New Roman" w:eastAsia="Times New Roman"/>
        </w:rPr>
        <w:t>”</w:t>
      </w:r>
      <w:r>
        <w:t>之后，</w:t>
      </w:r>
      <w:r>
        <w:rPr>
          <w:rFonts w:ascii="Times New Roman" w:hAnsi="Times New Roman" w:eastAsia="Times New Roman"/>
        </w:rPr>
        <w:t>2015</w:t>
      </w:r>
      <w:r>
        <w:t>年，</w:t>
      </w:r>
      <w:r>
        <w:t>世界卫生组织又一次提出新的国际卫生奋斗目标，即</w:t>
      </w:r>
      <w:r>
        <w:rPr>
          <w:rFonts w:ascii="Times New Roman" w:hAnsi="Times New Roman" w:eastAsia="Times New Roman"/>
        </w:rPr>
        <w:t>“</w:t>
      </w:r>
      <w:r>
        <w:t>人人享有生殖健康</w:t>
      </w:r>
      <w:r>
        <w:rPr>
          <w:rFonts w:ascii="Times New Roman" w:hAnsi="Times New Roman" w:eastAsia="Times New Roman"/>
        </w:rPr>
        <w:t>”</w:t>
      </w:r>
      <w:r>
        <w:t>，倡导并维护人类生殖健康事业的发展。</w:t>
      </w:r>
    </w:p>
    <w:p w:rsidR="0018722C">
      <w:pPr>
        <w:topLinePunct/>
      </w:pPr>
      <w:r>
        <w:rPr>
          <w:rFonts w:ascii="Times New Roman" w:hAnsi="Times New Roman" w:eastAsia="Times New Roman"/>
        </w:rPr>
        <w:t>PI3K</w:t>
      </w:r>
      <w:r>
        <w:t>Ⅰ类</w:t>
      </w:r>
      <w:r>
        <w:rPr>
          <w:rFonts w:ascii="Times New Roman" w:hAnsi="Times New Roman" w:eastAsia="Times New Roman"/>
        </w:rPr>
        <w:t>p110</w:t>
      </w:r>
      <w:r>
        <w:t>亚基的共同特点是磷酸化细胞膜的磷脂酰肌醇产生第二信使</w:t>
      </w:r>
      <w:r>
        <w:rPr>
          <w:rFonts w:ascii="Times New Roman" w:hAnsi="Times New Roman" w:eastAsia="Times New Roman"/>
        </w:rPr>
        <w:t>PtdIns</w:t>
      </w:r>
      <w:r>
        <w:rPr>
          <w:rFonts w:ascii="Times New Roman" w:hAnsi="Times New Roman" w:eastAsia="Times New Roman"/>
        </w:rPr>
        <w:t>(</w:t>
      </w:r>
      <w:r>
        <w:rPr>
          <w:rFonts w:ascii="Times New Roman" w:hAnsi="Times New Roman" w:eastAsia="Times New Roman"/>
          <w:spacing w:val="-2"/>
        </w:rPr>
        <w:t>3,4,5</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P3</w:t>
      </w:r>
      <w:r>
        <w:t>，进而募集并激活</w:t>
      </w:r>
      <w:r>
        <w:rPr>
          <w:rFonts w:ascii="Times New Roman" w:hAnsi="Times New Roman" w:eastAsia="Times New Roman"/>
        </w:rPr>
        <w:t>PKB</w:t>
      </w:r>
      <w:r>
        <w:rPr>
          <w:rFonts w:ascii="Times New Roman" w:hAnsi="Times New Roman" w:eastAsia="Times New Roman"/>
        </w:rPr>
        <w:t>/</w:t>
      </w:r>
      <w:r>
        <w:rPr>
          <w:rFonts w:ascii="Times New Roman" w:hAnsi="Times New Roman" w:eastAsia="Times New Roman"/>
        </w:rPr>
        <w:t xml:space="preserve">Akt</w:t>
      </w:r>
      <w:r>
        <w:t>等信号分子，广泛地参与到细胞生长、分</w:t>
      </w:r>
      <w:r>
        <w:t>化和免疫调节等作用</w:t>
      </w:r>
      <w:r>
        <w:rPr>
          <w:rFonts w:ascii="Times New Roman" w:hAnsi="Times New Roman" w:eastAsia="Times New Roman"/>
          <w:vertAlign w:val="superscript"/>
        </w:rPr>
        <w:t>[</w:t>
      </w:r>
      <w:r>
        <w:rPr>
          <w:rFonts w:ascii="Times New Roman" w:hAnsi="Times New Roman" w:eastAsia="Times New Roman"/>
          <w:vertAlign w:val="superscript"/>
          <w:position w:val="10"/>
        </w:rPr>
        <w:t>5</w:t>
      </w:r>
      <w:r>
        <w:rPr>
          <w:rFonts w:ascii="Times New Roman" w:hAnsi="Times New Roman" w:eastAsia="Times New Roman"/>
          <w:vertAlign w:val="superscript"/>
          <w:position w:val="10"/>
        </w:rPr>
        <w:t>0</w:t>
      </w:r>
      <w:r>
        <w:rPr>
          <w:rFonts w:ascii="Times New Roman" w:hAnsi="Times New Roman" w:eastAsia="Times New Roman"/>
          <w:vertAlign w:val="superscript"/>
          <w:position w:val="10"/>
        </w:rPr>
        <w:t>-</w:t>
      </w:r>
      <w:r>
        <w:rPr>
          <w:rFonts w:ascii="Times New Roman" w:hAnsi="Times New Roman" w:eastAsia="Times New Roman"/>
          <w:vertAlign w:val="superscript"/>
          <w:position w:val="10"/>
        </w:rPr>
        <w:t>5</w:t>
      </w:r>
      <w:r>
        <w:rPr>
          <w:rFonts w:ascii="Times New Roman" w:hAnsi="Times New Roman" w:eastAsia="Times New Roman"/>
          <w:vertAlign w:val="superscript"/>
          <w:position w:val="10"/>
        </w:rPr>
        <w:t>1</w:t>
      </w:r>
      <w:r>
        <w:rPr>
          <w:rFonts w:ascii="Times New Roman" w:hAnsi="Times New Roman" w:eastAsia="Times New Roman"/>
          <w:vertAlign w:val="superscript"/>
        </w:rPr>
        <w:t>]</w:t>
      </w:r>
      <w:r>
        <w:t>。其中</w:t>
      </w:r>
      <w:r>
        <w:rPr>
          <w:rFonts w:ascii="Times New Roman" w:hAnsi="Times New Roman" w:eastAsia="Times New Roman"/>
        </w:rPr>
        <w:t>p110α</w:t>
      </w:r>
      <w:r>
        <w:t>和</w:t>
      </w:r>
      <w:r>
        <w:rPr>
          <w:rFonts w:ascii="Times New Roman" w:hAnsi="Times New Roman" w:eastAsia="Times New Roman"/>
        </w:rPr>
        <w:t>p110β</w:t>
      </w:r>
      <w:r>
        <w:t>在各种细胞中均有表达，</w:t>
      </w:r>
      <w:r>
        <w:rPr>
          <w:rFonts w:ascii="Times New Roman" w:hAnsi="Times New Roman" w:eastAsia="Times New Roman"/>
        </w:rPr>
        <w:t>p110δ</w:t>
      </w:r>
      <w:r>
        <w:t>和</w:t>
      </w:r>
      <w:r>
        <w:rPr>
          <w:rFonts w:ascii="Times New Roman" w:hAnsi="Times New Roman" w:eastAsia="Times New Roman"/>
        </w:rPr>
        <w:t>p110γ</w:t>
      </w:r>
      <w:r>
        <w:t>主要在白细胞表达，而</w:t>
      </w:r>
      <w:r>
        <w:rPr>
          <w:rFonts w:ascii="Times New Roman" w:hAnsi="Times New Roman" w:eastAsia="Times New Roman"/>
        </w:rPr>
        <w:t>p110γ</w:t>
      </w:r>
      <w:r>
        <w:t>在平滑肌细胞、内皮细胞和心肌细胞中也存在少量</w:t>
      </w:r>
      <w:r>
        <w:t>表</w:t>
      </w:r>
      <w:r>
        <w:t>达</w:t>
      </w:r>
    </w:p>
    <w:p w:rsidR="0018722C">
      <w:pPr>
        <w:topLinePunct/>
      </w:pPr>
      <w:r>
        <w:rPr>
          <w:rFonts w:ascii="Times New Roman" w:hAnsi="Times New Roman" w:eastAsia="Times New Roman"/>
        </w:rPr>
        <w:t>[</w:t>
      </w:r>
      <w:r>
        <w:rPr>
          <w:rFonts w:ascii="Times New Roman" w:hAnsi="Times New Roman" w:eastAsia="Times New Roman"/>
        </w:rPr>
        <w:t xml:space="preserve">52-54</w:t>
      </w:r>
      <w:r>
        <w:rPr>
          <w:rFonts w:ascii="Times New Roman" w:hAnsi="Times New Roman" w:eastAsia="Times New Roman"/>
        </w:rPr>
        <w:t>]</w:t>
      </w:r>
      <w:r>
        <w:t>。有文献报道，缺乏</w:t>
      </w:r>
      <w:r>
        <w:rPr>
          <w:rFonts w:ascii="Times New Roman" w:hAnsi="Times New Roman" w:eastAsia="Times New Roman"/>
        </w:rPr>
        <w:t>P110α</w:t>
      </w:r>
      <w:r>
        <w:t>和</w:t>
      </w:r>
      <w:r>
        <w:rPr>
          <w:rFonts w:ascii="Times New Roman" w:hAnsi="Times New Roman" w:eastAsia="Times New Roman"/>
        </w:rPr>
        <w:t>p110β</w:t>
      </w:r>
      <w:r>
        <w:t>的小鼠在胚胎发育阶段即死亡</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55</w:t>
      </w:r>
      <w:r>
        <w:rPr>
          <w:rFonts w:ascii="Times New Roman" w:hAnsi="Times New Roman" w:eastAsia="Times New Roman"/>
          <w:vertAlign w:val="superscript"/>
        </w:rPr>
        <w:t>]</w:t>
      </w:r>
      <w:r>
        <w:t>，无法用于</w:t>
      </w:r>
      <w:r>
        <w:t>研究其在免疫系统中的作用，不过，不具有</w:t>
      </w:r>
      <w:r>
        <w:rPr>
          <w:rFonts w:ascii="Times New Roman" w:hAnsi="Times New Roman" w:eastAsia="Times New Roman"/>
        </w:rPr>
        <w:t>P110δ</w:t>
      </w:r>
      <w:r>
        <w:t>或</w:t>
      </w:r>
      <w:r>
        <w:rPr>
          <w:rFonts w:ascii="Times New Roman" w:hAnsi="Times New Roman" w:eastAsia="Times New Roman"/>
        </w:rPr>
        <w:t>p110γ</w:t>
      </w:r>
      <w:r>
        <w:t>催化活性功能的小鼠，其</w:t>
      </w:r>
      <w:r>
        <w:t>胚胎可以存活并发育，且表现出免疫功能减弱。有研究结果显示：</w:t>
      </w:r>
      <w:r>
        <w:rPr>
          <w:rFonts w:ascii="Times New Roman" w:hAnsi="Times New Roman" w:eastAsia="Times New Roman"/>
        </w:rPr>
        <w:t>PI3Kδ</w:t>
      </w:r>
      <w:r>
        <w:t>敲除或突变</w:t>
      </w:r>
      <w:r>
        <w:t>失活小鼠边缘</w:t>
      </w:r>
      <w:r>
        <w:rPr>
          <w:rFonts w:ascii="Times New Roman" w:hAnsi="Times New Roman" w:eastAsia="Times New Roman"/>
        </w:rPr>
        <w:t>B</w:t>
      </w:r>
      <w:r>
        <w:t>细胞和腹膜</w:t>
      </w:r>
      <w:r>
        <w:rPr>
          <w:rFonts w:ascii="Times New Roman" w:hAnsi="Times New Roman" w:eastAsia="Times New Roman"/>
        </w:rPr>
        <w:t>B1</w:t>
      </w:r>
      <w:r>
        <w:t>细胞发育受阻，</w:t>
      </w:r>
      <w:r>
        <w:rPr>
          <w:rFonts w:ascii="Times New Roman" w:hAnsi="Times New Roman" w:eastAsia="Times New Roman"/>
        </w:rPr>
        <w:t>B</w:t>
      </w:r>
      <w:r>
        <w:t>细胞受体下游信号减弱或完全缺失；</w:t>
      </w:r>
      <w:r>
        <w:t>缺失</w:t>
      </w:r>
      <w:r>
        <w:rPr>
          <w:rFonts w:ascii="Times New Roman" w:hAnsi="Times New Roman" w:eastAsia="Times New Roman"/>
        </w:rPr>
        <w:t>p110δ</w:t>
      </w:r>
      <w:r>
        <w:t>功能的小鼠与</w:t>
      </w:r>
      <w:r>
        <w:rPr>
          <w:rFonts w:ascii="Times New Roman" w:hAnsi="Times New Roman" w:eastAsia="Times New Roman"/>
        </w:rPr>
        <w:t>p110δ</w:t>
      </w:r>
      <w:r>
        <w:t>敲除小鼠相比，</w:t>
      </w:r>
      <w:r>
        <w:rPr>
          <w:rFonts w:ascii="Times New Roman" w:hAnsi="Times New Roman" w:eastAsia="Times New Roman"/>
        </w:rPr>
        <w:t>T</w:t>
      </w:r>
      <w:r>
        <w:t>辅助细胞的发育增强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56-61</w:t>
      </w:r>
      <w:r>
        <w:rPr>
          <w:rFonts w:ascii="Times New Roman" w:hAnsi="Times New Roman" w:eastAsia="Times New Roman"/>
          <w:vertAlign w:val="superscript"/>
        </w:rPr>
        <w:t>]</w:t>
      </w:r>
      <w:r>
        <w:t>。</w:t>
      </w:r>
    </w:p>
    <w:p w:rsidR="0018722C">
      <w:pPr>
        <w:topLinePunct/>
      </w:pPr>
      <w:r>
        <w:t>胚胎生殖发育的整个过程，从免疫学角度看与器官植入类似</w:t>
      </w:r>
      <w:r>
        <w:rPr>
          <w:rFonts w:ascii="Times New Roman" w:hAnsi="Times New Roman" w:eastAsia="宋体"/>
        </w:rPr>
        <w:t>——</w:t>
      </w:r>
      <w:r>
        <w:t>异体植入过</w:t>
      </w:r>
      <w:r w:rsidR="001852F3">
        <w:t xml:space="preserve"> </w:t>
      </w:r>
      <w:r>
        <w:t>程，引发机体免疫反应。然而，正常的胚胎发育过程中我们并没有看到母体对胚体产</w:t>
      </w:r>
      <w:r>
        <w:t>生的致命的免疫排斥作用，研究表明，这有赖于母胎界面发生的免疫耐受作用。因此，</w:t>
      </w:r>
      <w:r w:rsidR="001852F3">
        <w:t xml:space="preserve">一旦这种免疫耐受格局被打破</w:t>
      </w:r>
      <w:r>
        <w:rPr>
          <w:rFonts w:ascii="Times New Roman" w:hAnsi="Times New Roman" w:eastAsia="宋体"/>
          <w:spacing w:val="-4"/>
          <w:rFonts w:hint="eastAsia"/>
        </w:rPr>
        <w:t>，</w:t>
      </w:r>
      <w:r w:rsidR="001852F3">
        <w:rPr>
          <w:rFonts w:ascii="Times New Roman" w:hAnsi="Times New Roman" w:eastAsia="宋体"/>
        </w:rPr>
        <w:t xml:space="preserve"> </w:t>
      </w:r>
      <w:r>
        <w:t>生殖发育环节必将受到影响，</w:t>
      </w:r>
      <w:r>
        <w:rPr>
          <w:rFonts w:ascii="Times New Roman" w:hAnsi="Times New Roman" w:eastAsia="宋体"/>
        </w:rPr>
        <w:t>URSA</w:t>
      </w:r>
      <w:r>
        <w:t>将不可避免。</w:t>
      </w:r>
    </w:p>
    <w:p w:rsidR="0018722C">
      <w:pPr>
        <w:topLinePunct/>
      </w:pPr>
      <w:r>
        <w:t>本课题的开始源于我们之前的小鼠饲养发现：在进行</w:t>
      </w:r>
      <w:r>
        <w:rPr>
          <w:rFonts w:ascii="Times New Roman" w:hAnsi="Times New Roman" w:eastAsia="Times New Roman"/>
        </w:rPr>
        <w:t>p110δ</w:t>
      </w:r>
      <w:r>
        <w:t>相关课题研究的过</w:t>
      </w:r>
      <w:r>
        <w:t>程中我们观察到，正常的</w:t>
      </w:r>
      <w:r>
        <w:rPr>
          <w:rFonts w:ascii="Times New Roman" w:hAnsi="Times New Roman" w:eastAsia="Times New Roman"/>
        </w:rPr>
        <w:t>C57BL</w:t>
      </w:r>
      <w:r>
        <w:rPr>
          <w:rFonts w:ascii="Times New Roman" w:hAnsi="Times New Roman" w:eastAsia="Times New Roman"/>
        </w:rPr>
        <w:t>/</w:t>
      </w:r>
      <w:r>
        <w:rPr>
          <w:rFonts w:ascii="Times New Roman" w:hAnsi="Times New Roman" w:eastAsia="Times New Roman"/>
        </w:rPr>
        <w:t xml:space="preserve">6J</w:t>
      </w:r>
      <w:r>
        <w:t>小鼠每胎产崽数目为</w:t>
      </w:r>
      <w:r>
        <w:rPr>
          <w:rFonts w:ascii="Times New Roman" w:hAnsi="Times New Roman" w:eastAsia="Times New Roman"/>
        </w:rPr>
        <w:t>7~10</w:t>
      </w:r>
      <w:r>
        <w:t>只，但</w:t>
      </w:r>
      <w:r>
        <w:rPr>
          <w:rFonts w:ascii="Times New Roman" w:hAnsi="Times New Roman" w:eastAsia="Times New Roman"/>
        </w:rPr>
        <w:t>p110δ</w:t>
      </w:r>
      <w:r>
        <w:t>突变失活</w:t>
      </w:r>
      <w:r>
        <w:t>小鼠的平均每胎产崽数目却只有</w:t>
      </w:r>
      <w:r>
        <w:rPr>
          <w:rFonts w:ascii="Times New Roman" w:hAnsi="Times New Roman" w:eastAsia="Times New Roman"/>
        </w:rPr>
        <w:t>3</w:t>
      </w:r>
      <w:r>
        <w:t>只左右，不仅如此，小鼠还出现体格瘦弱，产崽频率相对较低的情况，且出现频繁而稳定。据此我们推测：</w:t>
      </w:r>
      <w:r>
        <w:rPr>
          <w:rFonts w:ascii="Times New Roman" w:hAnsi="Times New Roman" w:eastAsia="Times New Roman"/>
        </w:rPr>
        <w:t>p110δ</w:t>
      </w:r>
      <w:r>
        <w:t>突变失活小鼠在这一问题上表现出的异常症状定是生殖发育过程中某一环节发生了病变。</w:t>
      </w:r>
    </w:p>
    <w:p w:rsidR="0018722C">
      <w:pPr>
        <w:topLinePunct/>
      </w:pPr>
      <w:r>
        <w:t>生殖发育中涉及的环节很多：下丘脑——垂体——卵巢内分泌性腺的正常发育</w:t>
      </w:r>
      <w:r>
        <w:t>及激素分泌，输卵管</w:t>
      </w:r>
      <w:r>
        <w:t>（</w:t>
      </w:r>
      <w:r>
        <w:t>微环境</w:t>
      </w:r>
      <w:r>
        <w:t>）</w:t>
      </w:r>
      <w:r>
        <w:t>，雄性精子数量及质量，雌性排卵数量及卵子质量，</w:t>
      </w:r>
      <w:r>
        <w:t>精卵结合，子宫状态及胚泡植入，蜕膜化，胎盘生成及胎儿的自身发育，母</w:t>
      </w:r>
      <w:r>
        <w:rPr>
          <w:rFonts w:ascii="Times New Roman" w:hAnsi="Times New Roman" w:eastAsia="Times New Roman"/>
        </w:rPr>
        <w:t>-</w:t>
      </w:r>
      <w:r>
        <w:t>胚免疫调</w:t>
      </w:r>
      <w:r>
        <w:t>节等。根据我们现有的结果——每胎产崽数目减少，我们开始探索问题出现的原因。</w:t>
      </w:r>
      <w:r>
        <w:t>首先，我们将</w:t>
      </w:r>
      <w:r>
        <w:rPr>
          <w:rFonts w:ascii="Times New Roman" w:hAnsi="Times New Roman" w:eastAsia="Times New Roman"/>
        </w:rPr>
        <w:t>p110δ</w:t>
      </w:r>
      <w:r>
        <w:t>突变失活小鼠</w:t>
      </w:r>
      <w:r>
        <w:t>（</w:t>
      </w:r>
      <w:r>
        <w:rPr>
          <w:rFonts w:ascii="Times New Roman" w:hAnsi="Times New Roman" w:eastAsia="Times New Roman"/>
        </w:rPr>
        <w:t>p110δ</w:t>
      </w:r>
      <w:r>
        <w:rPr>
          <w:rFonts w:ascii="Times New Roman" w:hAnsi="Times New Roman" w:eastAsia="Times New Roman"/>
          <w:position w:val="11"/>
          <w:sz w:val="16"/>
        </w:rPr>
        <w:t>D910A</w:t>
      </w:r>
      <w:r>
        <w:rPr>
          <w:rFonts w:ascii="Times New Roman" w:hAnsi="Times New Roman" w:eastAsia="Times New Roman"/>
          <w:position w:val="11"/>
          <w:sz w:val="16"/>
        </w:rPr>
        <w:t>/</w:t>
      </w:r>
      <w:r>
        <w:rPr>
          <w:rFonts w:ascii="Times New Roman" w:hAnsi="Times New Roman" w:eastAsia="Times New Roman"/>
          <w:position w:val="11"/>
          <w:sz w:val="16"/>
        </w:rPr>
        <w:t>D910A</w:t>
      </w:r>
      <w:r>
        <w:t>）</w:t>
      </w:r>
      <w:r>
        <w:t>与</w:t>
      </w:r>
      <w:r>
        <w:rPr>
          <w:rFonts w:ascii="Times New Roman" w:hAnsi="Times New Roman" w:eastAsia="Times New Roman"/>
        </w:rPr>
        <w:t>p110δ</w:t>
      </w:r>
      <w:r>
        <w:rPr>
          <w:rFonts w:ascii="Times New Roman" w:hAnsi="Times New Roman" w:eastAsia="Times New Roman"/>
        </w:rPr>
        <w:t>WT</w:t>
      </w:r>
      <w:r>
        <w:t>小鼠进行</w:t>
      </w:r>
      <w:r>
        <w:t>交</w:t>
      </w:r>
    </w:p>
    <w:p w:rsidR="0018722C">
      <w:pPr>
        <w:topLinePunct/>
      </w:pPr>
      <w:r>
        <w:t>叉配对，观察不同基因型的雌雄小鼠配对结果</w:t>
      </w:r>
      <w:r>
        <w:t>（</w:t>
      </w:r>
      <w:r>
        <w:t xml:space="preserve">如</w:t>
      </w:r>
      <w:r>
        <w:t>图</w:t>
      </w:r>
      <w:r>
        <w:rPr>
          <w:rFonts w:ascii="Times New Roman" w:eastAsia="Times New Roman"/>
        </w:rPr>
        <w:t>10</w:t>
      </w:r>
      <w:r>
        <w:t>所示</w:t>
      </w:r>
      <w:r>
        <w:t>）</w:t>
      </w:r>
      <w:r>
        <w:t>，我们惊讶地发现：</w:t>
      </w:r>
    </w:p>
    <w:p w:rsidR="0018722C">
      <w:pPr>
        <w:topLinePunct/>
      </w:pPr>
      <w:r>
        <w:t>雄性</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配种雌性</w:t>
      </w:r>
      <w:r>
        <w:rPr>
          <w:rFonts w:ascii="Times New Roman" w:hAnsi="Times New Roman" w:eastAsia="Times New Roman"/>
        </w:rPr>
        <w:t>p110δ</w:t>
      </w:r>
      <w:r>
        <w:rPr>
          <w:rFonts w:ascii="Times New Roman" w:hAnsi="Times New Roman" w:eastAsia="Times New Roman"/>
        </w:rPr>
        <w:t>WT</w:t>
      </w:r>
      <w:r>
        <w:t>，雄性</w:t>
      </w:r>
      <w:r>
        <w:rPr>
          <w:rFonts w:ascii="Times New Roman" w:hAnsi="Times New Roman" w:eastAsia="Times New Roman"/>
        </w:rPr>
        <w:t>p110δ</w:t>
      </w:r>
      <w:r>
        <w:rPr>
          <w:rFonts w:ascii="Times New Roman" w:hAnsi="Times New Roman" w:eastAsia="Times New Roman"/>
        </w:rPr>
        <w:t>WT</w:t>
      </w:r>
      <w:r>
        <w:t>配种雌性</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得到</w:t>
      </w:r>
      <w:r>
        <w:t>的结果是不一样的，前者与正常小鼠</w:t>
      </w:r>
      <w:r>
        <w:rPr>
          <w:rFonts w:ascii="Times New Roman" w:hAnsi="Times New Roman" w:eastAsia="Times New Roman"/>
        </w:rPr>
        <w:t>p110δ</w:t>
      </w:r>
      <w:r>
        <w:rPr>
          <w:rFonts w:ascii="Times New Roman" w:hAnsi="Times New Roman" w:eastAsia="Times New Roman"/>
        </w:rPr>
        <w:t>WT</w:t>
      </w:r>
      <w:r>
        <w:t>之间进行的繁殖结果相近，而后者的结</w:t>
      </w:r>
      <w:r>
        <w:t>果则与</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之间进行的繁殖结果相似；只要雌鼠的</w:t>
      </w:r>
      <w:r>
        <w:rPr>
          <w:rFonts w:ascii="Times New Roman" w:hAnsi="Times New Roman" w:eastAsia="Times New Roman"/>
        </w:rPr>
        <w:t>p110δ</w:t>
      </w:r>
      <w:r>
        <w:t>活性丧失，小鼠的繁殖后产崽数目则会明显减少。换言之，</w:t>
      </w:r>
      <w:r>
        <w:rPr>
          <w:rFonts w:ascii="Times New Roman" w:hAnsi="Times New Roman" w:eastAsia="Times New Roman"/>
        </w:rPr>
        <w:t>p110δ</w:t>
      </w:r>
      <w:r>
        <w:t>突变失活造成的每胎产崽数目下降</w:t>
      </w:r>
      <w:r>
        <w:t>与雄性小鼠的</w:t>
      </w:r>
      <w:r>
        <w:rPr>
          <w:rFonts w:ascii="Times New Roman" w:hAnsi="Times New Roman" w:eastAsia="Times New Roman"/>
        </w:rPr>
        <w:t>p110δ</w:t>
      </w:r>
      <w:r>
        <w:t>活性并没有明显关系，问题发生在雌鼠身上。</w:t>
      </w:r>
    </w:p>
    <w:p w:rsidR="0018722C">
      <w:pPr>
        <w:topLinePunct/>
      </w:pPr>
      <w:r>
        <w:t>锁定研究目标为雌性小鼠之后，我们分别对小鼠的卵巢、子宫及孕后相关组织</w:t>
      </w:r>
      <w:r>
        <w:t>结构进行了</w:t>
      </w:r>
      <w:r>
        <w:rPr>
          <w:rFonts w:ascii="Times New Roman" w:hAnsi="Times New Roman" w:eastAsia="Times New Roman"/>
        </w:rPr>
        <w:t>p110δ</w:t>
      </w:r>
      <w:r>
        <w:t>的表达检测，查看</w:t>
      </w:r>
      <w:r>
        <w:rPr>
          <w:rFonts w:ascii="Times New Roman" w:hAnsi="Times New Roman" w:eastAsia="Times New Roman"/>
        </w:rPr>
        <w:t>p110δ</w:t>
      </w:r>
      <w:r>
        <w:t>的主要活跃区域。结果如</w:t>
      </w:r>
      <w:r>
        <w:t>图</w:t>
      </w:r>
      <w:r>
        <w:rPr>
          <w:rFonts w:ascii="Times New Roman" w:hAnsi="Times New Roman" w:eastAsia="Times New Roman"/>
        </w:rPr>
        <w:t>11</w:t>
      </w:r>
      <w:r>
        <w:t>显示，</w:t>
      </w:r>
      <w:r>
        <w:rPr>
          <w:rFonts w:ascii="Times New Roman" w:hAnsi="Times New Roman" w:eastAsia="Times New Roman"/>
        </w:rPr>
        <w:t>p110δ</w:t>
      </w:r>
      <w:r>
        <w:t>在卵巢颗粒细胞，间质，表皮单层细胞，子宫内膜的侵润细胞，蜕膜时期的</w:t>
      </w:r>
      <w:r>
        <w:rPr>
          <w:rFonts w:ascii="Times New Roman" w:hAnsi="Times New Roman" w:eastAsia="Times New Roman"/>
        </w:rPr>
        <w:t>pTGC </w:t>
      </w:r>
      <w:r>
        <w:t>及</w:t>
      </w:r>
    </w:p>
    <w:p w:rsidR="0018722C">
      <w:pPr>
        <w:topLinePunct/>
      </w:pPr>
      <w:r>
        <w:t>蜕膜两侧部位存在表达。据此，我们先后观察了雌性</w:t>
      </w:r>
      <w:r>
        <w:rPr>
          <w:rFonts w:ascii="Times New Roman" w:hAnsi="Times New Roman" w:eastAsia="Times New Roman"/>
        </w:rPr>
        <w:t>p110δ</w:t>
      </w:r>
      <w:r>
        <w:rPr>
          <w:rFonts w:ascii="Times New Roman" w:hAnsi="Times New Roman" w:eastAsia="Times New Roman"/>
        </w:rPr>
        <w:t>WT</w:t>
      </w:r>
      <w:r>
        <w:t>与</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的卵</w:t>
      </w:r>
      <w:r>
        <w:t>巢、子宫、蜕膜的组织结构。卵巢：排除雌鼠发育后期体重与体积的差异，两种小鼠</w:t>
      </w:r>
      <w:r>
        <w:t>的卵巢体积无明显差异，各级卵泡所占总卵泡数目的比例也不存在统计学差异；子宫：</w:t>
      </w:r>
    </w:p>
    <w:p w:rsidR="0018722C">
      <w:pPr>
        <w:topLinePunct/>
      </w:pPr>
      <w:r>
        <w:rPr>
          <w:rFonts w:ascii="Times New Roman" w:hAnsi="Times New Roman" w:eastAsia="Times New Roman"/>
        </w:rPr>
        <w:t>p110δ</w:t>
      </w:r>
      <w:r>
        <w:t>突变失活后，小鼠子宫内膜肌层易出现裂隙，内膜上皮细胞较为幼稚，胶原和</w:t>
      </w:r>
      <w:r>
        <w:t>肌束的分布较紊乱不连续；蜕膜：血管生成区域结构更加稀疏，现更多空隙；动情周期：该检测结果显示两种小鼠激素的周期性调节无明显差异。但随后的实验发现令我</w:t>
      </w:r>
      <w:r>
        <w:t>们眼前一亮。</w:t>
      </w:r>
    </w:p>
    <w:p w:rsidR="0018722C">
      <w:pPr>
        <w:topLinePunct/>
      </w:pPr>
      <w:r>
        <w:rPr>
          <w:rFonts w:cstheme="minorBidi" w:hAnsiTheme="minorHAnsi" w:eastAsiaTheme="minorHAnsi" w:asciiTheme="minorHAnsi"/>
        </w:rPr>
        <w:t>首先，我们对</w:t>
      </w:r>
      <w:r>
        <w:rPr>
          <w:rFonts w:ascii="Times New Roman" w:hAnsi="Times New Roman" w:eastAsia="Times New Roman" w:cstheme="minorBidi"/>
        </w:rPr>
        <w:t>p110δ</w:t>
      </w:r>
      <w:r>
        <w:rPr>
          <w:rFonts w:ascii="Times New Roman" w:hAnsi="Times New Roman" w:eastAsia="Times New Roman" w:cstheme="minorBidi"/>
        </w:rPr>
        <w:t>WT</w:t>
      </w:r>
      <w:r>
        <w:rPr>
          <w:rFonts w:cstheme="minorBidi" w:hAnsiTheme="minorHAnsi" w:eastAsiaTheme="minorHAnsi" w:asciiTheme="minorHAnsi"/>
        </w:rPr>
        <w:t>与</w:t>
      </w:r>
      <w:r>
        <w:rPr>
          <w:rFonts w:ascii="Times New Roman" w:hAnsi="Times New Roman" w:eastAsia="Times New Roman" w:cstheme="minorBidi"/>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孕后的蜕膜时期组织进行了相关检测：</w:t>
      </w:r>
    </w:p>
    <w:p w:rsidR="0018722C">
      <w:pPr>
        <w:topLinePunct/>
      </w:pPr>
      <w:r>
        <w:rPr>
          <w:rFonts w:ascii="Times New Roman" w:hAnsi="Times New Roman" w:eastAsia="宋体"/>
        </w:rPr>
        <w:t>CD34</w:t>
      </w:r>
      <w:r>
        <w:t>标记结果显示，</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D910A</w:t>
      </w:r>
      <w:r>
        <w:t>蜕膜化时期的血管生成及侵润环节存在缺陷，</w:t>
      </w:r>
      <w:r>
        <w:t>血管易舒张，弯曲减少，血管密度也降低，同时期的</w:t>
      </w:r>
      <w:r>
        <w:rPr>
          <w:rFonts w:ascii="Times New Roman" w:hAnsi="Times New Roman" w:eastAsia="宋体"/>
        </w:rPr>
        <w:t>EPC</w:t>
      </w:r>
      <w:r>
        <w:t>体外培养检测到的</w:t>
      </w:r>
      <w:r>
        <w:rPr>
          <w:rFonts w:ascii="Times New Roman" w:hAnsi="Times New Roman" w:eastAsia="宋体"/>
        </w:rPr>
        <w:t>pTGC</w:t>
      </w:r>
      <w:r>
        <w:t>扩展细胞也降低，有迹象显示，</w:t>
      </w:r>
      <w:r>
        <w:rPr>
          <w:rFonts w:ascii="Times New Roman" w:hAnsi="Times New Roman" w:eastAsia="宋体"/>
        </w:rPr>
        <w:t>p110δ</w:t>
      </w:r>
      <w:r>
        <w:t>突变失活在这个时期产生了一定程度的影响。</w:t>
      </w:r>
      <w:r>
        <w:t>但这个影响是否会导致胚胎死亡？在如</w:t>
      </w:r>
      <w:r>
        <w:t>图</w:t>
      </w:r>
      <w:r>
        <w:rPr>
          <w:rFonts w:ascii="Times New Roman" w:hAnsi="Times New Roman" w:eastAsia="宋体"/>
        </w:rPr>
        <w:t>15-</w:t>
      </w:r>
      <w:r>
        <w:rPr>
          <w:rFonts w:ascii="Times New Roman" w:hAnsi="Times New Roman" w:eastAsia="宋体"/>
        </w:rPr>
        <w:t>A</w:t>
      </w:r>
      <w:r>
        <w:t>的实验检测中我们得到确认：</w:t>
      </w:r>
      <w:r>
        <w:rPr>
          <w:rFonts w:ascii="Times New Roman" w:hAnsi="Times New Roman" w:eastAsia="宋体"/>
        </w:rPr>
        <w:t>p110δ</w:t>
      </w:r>
      <w:r>
        <w:rPr>
          <w:rFonts w:ascii="Times New Roman" w:hAnsi="Times New Roman" w:eastAsia="宋体"/>
        </w:rPr>
        <w:t>WT</w:t>
      </w:r>
      <w:r>
        <w:t>与</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 xml:space="preserve">D910A</w:t>
      </w:r>
      <w:r>
        <w:t>小鼠在孕后的蜕膜时期，宫内所含胚胎数目基本相同，</w:t>
      </w:r>
      <w:r>
        <w:rPr>
          <w:rFonts w:ascii="Times New Roman" w:hAnsi="Times New Roman" w:eastAsia="宋体"/>
        </w:rPr>
        <w:t>p110δ</w:t>
      </w:r>
      <w:r>
        <w:t>突变</w:t>
      </w:r>
      <w:r>
        <w:t>失活并未影响到胚泡的植入，我们观测到的蜕膜时期血管形成存在的缺陷并未导致胚</w:t>
      </w:r>
      <w:r>
        <w:t>胎发育的中断。我们推想，蜕膜时期，胚泡才刚刚植入子宫内膜，母胚的交流刚刚开</w:t>
      </w:r>
      <w:r>
        <w:t>始。在之前的观察中我们已发现两种小鼠子宫之间的细微差异，也许随着胚胎地逐渐</w:t>
      </w:r>
      <w:r>
        <w:t>生长于母胚交流的频繁，母体负荷量逐渐加剧，导致胚胎出生数目减少的原因也将慢慢浮出水面。</w:t>
      </w:r>
    </w:p>
    <w:p w:rsidR="0018722C">
      <w:pPr>
        <w:topLinePunct/>
      </w:pPr>
      <w:r>
        <w:t>随着胚胎地不断发育，母体负荷逐渐增大，仅仅靠母胚交界处的小血管供给胎</w:t>
      </w:r>
      <w:r>
        <w:t>儿发育已是远远不够，因此在蜕膜化之后，母胚之间形成了由密集的母体、胚体血管</w:t>
      </w:r>
      <w:r>
        <w:t>交织形成的供血器官——胎盘，形成母胚交流保护屏障的同时，满足了胚胎新陈代谢</w:t>
      </w:r>
      <w:r>
        <w:t>需要。在如</w:t>
      </w:r>
      <w:r>
        <w:t>图</w:t>
      </w:r>
      <w:r>
        <w:rPr>
          <w:rFonts w:ascii="Times New Roman" w:hAnsi="Times New Roman" w:eastAsia="Times New Roman"/>
        </w:rPr>
        <w:t>15-</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 xml:space="preserve">C</w:t>
      </w:r>
      <w:r>
        <w:t>的实验检测中我们可以看到，胎儿逐渐长大，母胚之间形成了</w:t>
      </w:r>
      <w:r>
        <w:t>胎盘，但也正是在胎盘出现之后，我们发现了</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小鼠宫内所含胚胎数目</w:t>
      </w:r>
      <w:r>
        <w:t>的减少。从</w:t>
      </w:r>
      <w:r>
        <w:t>图</w:t>
      </w:r>
      <w:r>
        <w:rPr>
          <w:rFonts w:ascii="Times New Roman" w:hAnsi="Times New Roman" w:eastAsia="Times New Roman"/>
        </w:rPr>
        <w:t>15</w:t>
      </w:r>
      <w:r>
        <w:t>观察到的不同时间点的两种小鼠的宫内胚胎情况我们判断：</w:t>
      </w:r>
      <w:r>
        <w:rPr>
          <w:rFonts w:ascii="Times New Roman" w:hAnsi="Times New Roman" w:eastAsia="Times New Roman"/>
        </w:rPr>
        <w:t>p110δ</w:t>
      </w:r>
      <w:r>
        <w:t>突变失活造成的每胎产崽数目下降的原因是胎儿在胎盘形成后发生了流产。</w:t>
      </w:r>
    </w:p>
    <w:p w:rsidR="0018722C">
      <w:pPr>
        <w:topLinePunct/>
      </w:pPr>
      <w:r>
        <w:t>联想之前我们在蜕膜时期观察到的血管生成缺陷及胎儿流产发生的时间点，我们猜测：</w:t>
      </w:r>
      <w:r>
        <w:rPr>
          <w:rFonts w:ascii="Times New Roman" w:hAnsi="Times New Roman" w:eastAsia="Times New Roman"/>
        </w:rPr>
        <w:t>p110δ</w:t>
      </w:r>
      <w:r>
        <w:t>突变失活造成的胎儿流产是因为胎盘血管网的构成发生重大缺损，导致胎儿供血不足而死亡。这一猜测在我们随后的实验检测中</w:t>
      </w:r>
      <w:r>
        <w:t>（</w:t>
      </w:r>
      <w:r>
        <w:t>图</w:t>
      </w:r>
      <w:r>
        <w:rPr>
          <w:rFonts w:ascii="Times New Roman" w:hAnsi="Times New Roman" w:eastAsia="Times New Roman"/>
        </w:rPr>
        <w:t>16</w:t>
      </w:r>
      <w:r>
        <w:t xml:space="preserve">, </w:t>
      </w:r>
      <w:r>
        <w:rPr>
          <w:rFonts w:ascii="Times New Roman" w:hAnsi="Times New Roman" w:eastAsia="Times New Roman"/>
        </w:rPr>
        <w:t>17-B-D</w:t>
      </w:r>
      <w:r>
        <w:t xml:space="preserve">, </w:t>
      </w:r>
      <w:r>
        <w:rPr>
          <w:rFonts w:ascii="Times New Roman" w:hAnsi="Times New Roman" w:eastAsia="Times New Roman"/>
        </w:rPr>
        <w:t>18-B</w:t>
      </w:r>
      <w:r>
        <w:t>）</w:t>
      </w:r>
    </w:p>
    <w:p w:rsidR="0018722C">
      <w:pPr>
        <w:topLinePunct/>
      </w:pPr>
      <w:r>
        <w:t>也获得了一定程度的证实，但究其现象形成的具体机制研究还有待进一步的深入讨论，但我们推测与蜕膜时期高表达</w:t>
      </w:r>
      <w:r>
        <w:rPr>
          <w:rFonts w:ascii="Times New Roman" w:hAnsi="Times New Roman" w:eastAsia="Times New Roman"/>
        </w:rPr>
        <w:t>p110δ</w:t>
      </w:r>
      <w:r>
        <w:t>的</w:t>
      </w:r>
      <w:r>
        <w:rPr>
          <w:rFonts w:ascii="Times New Roman" w:hAnsi="Times New Roman" w:eastAsia="Times New Roman"/>
        </w:rPr>
        <w:t>pTGC</w:t>
      </w:r>
      <w:r>
        <w:t>有一定的关系。</w:t>
      </w:r>
    </w:p>
    <w:p w:rsidR="0018722C">
      <w:pPr>
        <w:topLinePunct/>
      </w:pPr>
      <w:r>
        <w:t>已有研究报道</w:t>
      </w:r>
      <w:r>
        <w:rPr>
          <w:rFonts w:ascii="Times New Roman" w:eastAsia="Times New Roman"/>
          <w:rFonts w:ascii="Times New Roman" w:eastAsia="Times New Roman"/>
        </w:rPr>
        <w:t>（</w:t>
      </w:r>
      <w:r>
        <w:t>图</w:t>
      </w:r>
      <w:r>
        <w:rPr>
          <w:rFonts w:ascii="Times New Roman" w:eastAsia="Times New Roman"/>
        </w:rPr>
        <w:t>4</w:t>
      </w:r>
      <w:r>
        <w:t>所示</w:t>
      </w:r>
      <w:r>
        <w:rPr>
          <w:rFonts w:ascii="Times New Roman" w:eastAsia="Times New Roman"/>
          <w:rFonts w:ascii="Times New Roman" w:eastAsia="Times New Roman"/>
        </w:rPr>
        <w:t>）</w:t>
      </w:r>
      <w:r>
        <w:t>，</w:t>
      </w:r>
      <w:r>
        <w:rPr>
          <w:rFonts w:ascii="Times New Roman" w:eastAsia="Times New Roman"/>
        </w:rPr>
        <w:t>TGC</w:t>
      </w:r>
      <w:r>
        <w:t>可以通过旁分泌</w:t>
      </w:r>
      <w:r>
        <w:rPr>
          <w:rFonts w:ascii="Times New Roman" w:eastAsia="Times New Roman"/>
        </w:rPr>
        <w:t>PLF</w:t>
      </w:r>
      <w:r>
        <w:t>、</w:t>
      </w:r>
      <w:r>
        <w:rPr>
          <w:rFonts w:ascii="Times New Roman" w:eastAsia="Times New Roman"/>
        </w:rPr>
        <w:t>MMPs</w:t>
      </w:r>
      <w:r>
        <w:t>、</w:t>
      </w:r>
      <w:r>
        <w:rPr>
          <w:rFonts w:ascii="Times New Roman" w:eastAsia="Times New Roman"/>
        </w:rPr>
        <w:t>VEGF</w:t>
      </w:r>
      <w:r>
        <w:t>、</w:t>
      </w:r>
      <w:r>
        <w:rPr>
          <w:rFonts w:ascii="Times New Roman" w:eastAsia="Times New Roman"/>
        </w:rPr>
        <w:t>IFN-</w:t>
      </w:r>
    </w:p>
    <w:p w:rsidR="0018722C">
      <w:pPr>
        <w:topLinePunct/>
      </w:pPr>
      <w:r>
        <w:t>γ</w:t>
      </w:r>
      <w:r>
        <w:t>等细胞因子，对胚泡植入、子宫蜕膜化、血管重构及子宫免疫调节等过程产生一定</w:t>
      </w:r>
      <w:r>
        <w:t>影响。在</w:t>
      </w:r>
      <w:r>
        <w:t>图</w:t>
      </w:r>
      <w:r>
        <w:rPr>
          <w:rFonts w:ascii="Times New Roman" w:hAnsi="Times New Roman" w:eastAsia="宋体"/>
        </w:rPr>
        <w:t>20-24</w:t>
      </w:r>
      <w:r>
        <w:t>中我们可以看到，</w:t>
      </w:r>
      <w:r>
        <w:rPr>
          <w:rFonts w:ascii="Times New Roman" w:hAnsi="Times New Roman" w:eastAsia="宋体"/>
        </w:rPr>
        <w:t>p110δ</w:t>
      </w:r>
      <w:r>
        <w:t>在</w:t>
      </w:r>
      <w:r>
        <w:rPr>
          <w:rFonts w:ascii="Times New Roman" w:hAnsi="Times New Roman" w:eastAsia="宋体"/>
        </w:rPr>
        <w:t>pTGC</w:t>
      </w:r>
      <w:r>
        <w:t>存在特异性高表达，此外，</w:t>
      </w:r>
      <w:r>
        <w:rPr>
          <w:rFonts w:ascii="Times New Roman" w:hAnsi="Times New Roman" w:eastAsia="宋体"/>
        </w:rPr>
        <w:t>pTGC</w:t>
      </w:r>
      <w:r>
        <w:t>还特性地表达</w:t>
      </w:r>
      <w:r>
        <w:rPr>
          <w:rFonts w:ascii="Times New Roman" w:hAnsi="Times New Roman" w:eastAsia="宋体"/>
        </w:rPr>
        <w:t>CK7</w:t>
      </w:r>
      <w:r>
        <w:rPr>
          <w:spacing w:val="-3"/>
        </w:rPr>
        <w:t xml:space="preserve">, </w:t>
      </w:r>
      <w:r>
        <w:rPr>
          <w:rFonts w:ascii="Times New Roman" w:hAnsi="Times New Roman" w:eastAsia="宋体"/>
        </w:rPr>
        <w:t>CD68</w:t>
      </w:r>
      <w:r>
        <w:t>和</w:t>
      </w:r>
      <w:r>
        <w:rPr>
          <w:rFonts w:ascii="Times New Roman" w:hAnsi="Times New Roman" w:eastAsia="宋体"/>
        </w:rPr>
        <w:t>Csh1</w:t>
      </w:r>
      <w:r>
        <w:t>，但该细胞并不存在增殖</w:t>
      </w:r>
      <w:r>
        <w:t>（</w:t>
      </w:r>
      <w:r>
        <w:rPr>
          <w:rFonts w:ascii="Times New Roman" w:hAnsi="Times New Roman" w:eastAsia="宋体"/>
        </w:rPr>
        <w:t>K </w:t>
      </w:r>
      <w:r>
        <w:rPr>
          <w:rFonts w:ascii="Times New Roman" w:hAnsi="Times New Roman" w:eastAsia="宋体"/>
        </w:rPr>
        <w:t>i67</w:t>
      </w:r>
      <w:r>
        <w:t>检测结果</w:t>
      </w:r>
      <w:r>
        <w:t>）</w:t>
      </w:r>
      <w:r>
        <w:t>，</w:t>
      </w:r>
      <w:r>
        <w:rPr>
          <w:rFonts w:ascii="Times New Roman" w:hAnsi="Times New Roman" w:eastAsia="宋体"/>
        </w:rPr>
        <w:t>CD34</w:t>
      </w:r>
      <w:r>
        <w:t>检测的结果显示，蜕膜时期的血管生成不侵入</w:t>
      </w:r>
      <w:r>
        <w:rPr>
          <w:rFonts w:ascii="Times New Roman" w:hAnsi="Times New Roman" w:eastAsia="宋体"/>
        </w:rPr>
        <w:t>pTGC</w:t>
      </w:r>
      <w:r>
        <w:t>范围，但紧密挨着</w:t>
      </w:r>
      <w:r>
        <w:rPr>
          <w:rFonts w:ascii="Times New Roman" w:hAnsi="Times New Roman" w:eastAsia="宋体"/>
        </w:rPr>
        <w:t>pTGC</w:t>
      </w:r>
      <w:r>
        <w:t>形成的</w:t>
      </w:r>
      <w:r>
        <w:t>细胞圈存在；当</w:t>
      </w:r>
      <w:r>
        <w:rPr>
          <w:rFonts w:ascii="Times New Roman" w:hAnsi="Times New Roman" w:eastAsia="宋体"/>
        </w:rPr>
        <w:t>p110δ</w:t>
      </w:r>
      <w:r>
        <w:t>突变失活，</w:t>
      </w:r>
      <w:r>
        <w:rPr>
          <w:rFonts w:ascii="Times New Roman" w:hAnsi="Times New Roman" w:eastAsia="宋体"/>
        </w:rPr>
        <w:t>Akt</w:t>
      </w:r>
      <w:r>
        <w:t>含量不变，但磷酸化</w:t>
      </w:r>
      <w:r>
        <w:rPr>
          <w:rFonts w:ascii="Times New Roman" w:hAnsi="Times New Roman" w:eastAsia="宋体"/>
        </w:rPr>
        <w:t>Akt</w:t>
      </w:r>
      <w:r>
        <w:t>明显减少，且</w:t>
      </w:r>
      <w:r>
        <w:rPr>
          <w:rFonts w:ascii="Times New Roman" w:hAnsi="Times New Roman" w:eastAsia="宋体"/>
        </w:rPr>
        <w:t>CK7</w:t>
      </w:r>
      <w:r>
        <w:t>的</w:t>
      </w:r>
      <w:r>
        <w:t>表达也降低，与此同时，</w:t>
      </w:r>
      <w:r>
        <w:rPr>
          <w:rFonts w:ascii="Times New Roman" w:hAnsi="Times New Roman" w:eastAsia="宋体"/>
        </w:rPr>
        <w:t>EPC</w:t>
      </w:r>
      <w:r>
        <w:t>向外生成的次级</w:t>
      </w:r>
      <w:r>
        <w:rPr>
          <w:rFonts w:ascii="Times New Roman" w:hAnsi="Times New Roman" w:eastAsia="宋体"/>
        </w:rPr>
        <w:t>TGC</w:t>
      </w:r>
      <w:r>
        <w:t>也明显减少，但</w:t>
      </w:r>
      <w:r>
        <w:rPr>
          <w:rFonts w:ascii="Times New Roman" w:hAnsi="Times New Roman" w:eastAsia="宋体"/>
        </w:rPr>
        <w:t>MMP12</w:t>
      </w:r>
      <w:r>
        <w:t>的含量显</w:t>
      </w:r>
      <w:r>
        <w:t>著增加。在胎盘形成之后，</w:t>
      </w:r>
      <w:r>
        <w:rPr>
          <w:rFonts w:ascii="Times New Roman" w:hAnsi="Times New Roman" w:eastAsia="宋体"/>
        </w:rPr>
        <w:t>pTGC</w:t>
      </w:r>
      <w:r>
        <w:t>的</w:t>
      </w:r>
      <w:r>
        <w:rPr>
          <w:rFonts w:ascii="Times New Roman" w:hAnsi="Times New Roman" w:eastAsia="宋体"/>
        </w:rPr>
        <w:t>p110δ</w:t>
      </w:r>
      <w:r>
        <w:t>已不再强阳性表达，但受其早期调控而分</w:t>
      </w:r>
      <w:r>
        <w:t>化和活化的其他滋养层细胞，如</w:t>
      </w:r>
      <w:r>
        <w:rPr>
          <w:rFonts w:ascii="Times New Roman" w:hAnsi="Times New Roman" w:eastAsia="宋体"/>
        </w:rPr>
        <w:t>SpT</w:t>
      </w:r>
      <w:r>
        <w:rPr>
          <w:spacing w:val="-2"/>
        </w:rPr>
        <w:t xml:space="preserve">, </w:t>
      </w:r>
      <w:r>
        <w:rPr>
          <w:rFonts w:ascii="Times New Roman" w:hAnsi="Times New Roman" w:eastAsia="宋体"/>
        </w:rPr>
        <w:t>TGC</w:t>
      </w:r>
      <w:r>
        <w:t>等，此时正发挥着胎盘功能维持的至关作</w:t>
      </w:r>
      <w:r>
        <w:t>用。但在</w:t>
      </w:r>
      <w:r>
        <w:rPr>
          <w:rFonts w:ascii="Times New Roman" w:hAnsi="Times New Roman" w:eastAsia="宋体"/>
        </w:rPr>
        <w:t>p110δ</w:t>
      </w:r>
      <w:r>
        <w:t>突变失活之后我们看到，主要由</w:t>
      </w:r>
      <w:r>
        <w:rPr>
          <w:rFonts w:ascii="Times New Roman" w:hAnsi="Times New Roman" w:eastAsia="宋体"/>
        </w:rPr>
        <w:t>SpT</w:t>
      </w:r>
      <w:r>
        <w:t>构成的母</w:t>
      </w:r>
      <w:r>
        <w:rPr>
          <w:rFonts w:ascii="Times New Roman" w:hAnsi="Times New Roman" w:eastAsia="宋体"/>
        </w:rPr>
        <w:t>-</w:t>
      </w:r>
      <w:r>
        <w:t>胚交界区厚度变薄，</w:t>
      </w:r>
      <w:r>
        <w:t>甚至局部缺失，增殖细胞数降低，且局部现</w:t>
      </w:r>
      <w:r>
        <w:rPr>
          <w:rFonts w:ascii="Times New Roman" w:hAnsi="Times New Roman" w:eastAsia="宋体"/>
        </w:rPr>
        <w:t>MMP2</w:t>
      </w:r>
      <w:r>
        <w:t>过度分泌现象。</w:t>
      </w:r>
    </w:p>
    <w:p w:rsidR="0018722C">
      <w:pPr>
        <w:topLinePunct/>
      </w:pPr>
      <w:r>
        <w:t>如</w:t>
      </w:r>
      <w:r>
        <w:t>图</w:t>
      </w:r>
      <w:r>
        <w:rPr>
          <w:rFonts w:ascii="Times New Roman" w:hAnsi="Times New Roman" w:eastAsia="Times New Roman"/>
        </w:rPr>
        <w:t>25</w:t>
      </w:r>
      <w:r>
        <w:t>所示，我们猜测，</w:t>
      </w:r>
      <w:r>
        <w:rPr>
          <w:rFonts w:ascii="Times New Roman" w:hAnsi="Times New Roman" w:eastAsia="Times New Roman"/>
        </w:rPr>
        <w:t>p110δ</w:t>
      </w:r>
      <w:r>
        <w:t>可参与调节胎盘的形成过程，包括血管网络的</w:t>
      </w:r>
      <w:r>
        <w:t>构成与滋养层细胞的功能完全，一旦</w:t>
      </w:r>
      <w:r>
        <w:rPr>
          <w:rFonts w:ascii="Times New Roman" w:hAnsi="Times New Roman" w:eastAsia="Times New Roman"/>
        </w:rPr>
        <w:t>p110δ</w:t>
      </w:r>
      <w:r>
        <w:t>缺失，相关环节将出现异常。另一方面，</w:t>
      </w:r>
      <w:r>
        <w:t>我们推测，伴随着胚泡的成功植入，</w:t>
      </w:r>
      <w:r>
        <w:rPr>
          <w:rFonts w:ascii="Times New Roman" w:hAnsi="Times New Roman" w:eastAsia="Times New Roman"/>
        </w:rPr>
        <w:t>pTGC</w:t>
      </w:r>
      <w:r>
        <w:t>相继分化生成并开始发挥作用，与此同</w:t>
      </w:r>
      <w:r>
        <w:t>时</w:t>
      </w:r>
    </w:p>
    <w:p w:rsidR="0018722C">
      <w:pPr>
        <w:topLinePunct/>
      </w:pPr>
      <w:r>
        <w:rPr>
          <w:rFonts w:ascii="Times New Roman" w:hAnsi="Times New Roman" w:eastAsia="Times New Roman"/>
        </w:rPr>
        <w:t>p110δ</w:t>
      </w:r>
      <w:r w:rsidR="001852F3">
        <w:rPr>
          <w:rFonts w:ascii="Times New Roman" w:hAnsi="Times New Roman" w:eastAsia="Times New Roman"/>
        </w:rPr>
        <w:t xml:space="preserve"> </w:t>
      </w:r>
      <w:r>
        <w:t>也开启了为随之而来的胎盘生成进行的前期调节工作。在本课题的研究过程中我们还发现很多引人思考的现象：</w:t>
      </w:r>
    </w:p>
    <w:p w:rsidR="0018722C">
      <w:pPr>
        <w:topLinePunct/>
      </w:pPr>
      <w:r>
        <w:t>首先，</w:t>
      </w:r>
      <w:r>
        <w:rPr>
          <w:rFonts w:ascii="Times New Roman" w:hAnsi="Times New Roman" w:eastAsia="Times New Roman"/>
        </w:rPr>
        <w:t>p110δ</w:t>
      </w:r>
      <w:r>
        <w:t>突变失活小鼠的</w:t>
      </w:r>
      <w:r>
        <w:rPr>
          <w:rFonts w:ascii="Times New Roman" w:hAnsi="Times New Roman" w:eastAsia="Times New Roman"/>
        </w:rPr>
        <w:t>p110δ</w:t>
      </w:r>
      <w:r>
        <w:t>的表达量与正常对照鼠</w:t>
      </w:r>
      <w:r>
        <w:rPr>
          <w:rFonts w:ascii="Times New Roman" w:hAnsi="Times New Roman" w:eastAsia="Times New Roman"/>
        </w:rPr>
        <w:t>p110δ</w:t>
      </w:r>
      <w:r>
        <w:rPr>
          <w:rFonts w:ascii="Times New Roman" w:hAnsi="Times New Roman" w:eastAsia="Times New Roman"/>
        </w:rPr>
        <w:t>WT</w:t>
      </w:r>
      <w:r>
        <w:t>小鼠相同，</w:t>
      </w:r>
      <w:r>
        <w:t>只是相应的激酶活性丧失，对其它亚基的表达量和活性并无影响</w:t>
      </w:r>
      <w:r>
        <w:rPr>
          <w:rFonts w:ascii="Times New Roman" w:hAnsi="Times New Roman" w:eastAsia="Times New Roman"/>
          <w:vertAlign w:val="superscript"/>
        </w:rPr>
        <w:t>[</w:t>
      </w:r>
      <w:r>
        <w:rPr>
          <w:rFonts w:ascii="Times New Roman" w:hAnsi="Times New Roman" w:eastAsia="Times New Roman"/>
          <w:vertAlign w:val="superscript"/>
        </w:rPr>
        <w:t xml:space="preserve">62</w:t>
      </w:r>
      <w:r>
        <w:rPr>
          <w:rFonts w:ascii="Times New Roman" w:hAnsi="Times New Roman" w:eastAsia="Times New Roman"/>
          <w:vertAlign w:val="superscript"/>
        </w:rPr>
        <w:t>]</w:t>
      </w:r>
      <w:r>
        <w:t>，其可以生育，具</w:t>
      </w:r>
      <w:r>
        <w:t>有繁殖后代的能力，但相比正常对照鼠的生育情况，它的产崽数目明显减少；不仅如此，在我们进行有目的地组合配种实验后，我们惊讶地发现，这种产崽数的减少，与</w:t>
      </w:r>
      <w:r>
        <w:t>雌鼠的基因型，即，与雌鼠是否为</w:t>
      </w:r>
      <w:r>
        <w:rPr>
          <w:rFonts w:ascii="Times New Roman" w:hAnsi="Times New Roman" w:eastAsia="Times New Roman"/>
        </w:rPr>
        <w:t>p110δ</w:t>
      </w:r>
      <w:r>
        <w:t>突变失活存在相关性，而与雄鼠的基因型无</w:t>
      </w:r>
      <w:r>
        <w:t>明显的关系。这说明，这种生殖异常现象的主要发生因素来源于母系。随后，我们就母系可能与生殖能力有关的因素做了初步排查实验，其中，有出现引人思考的现象。</w:t>
      </w:r>
    </w:p>
    <w:p w:rsidR="0018722C">
      <w:pPr>
        <w:topLinePunct/>
      </w:pPr>
      <w:r>
        <w:t>在</w:t>
      </w:r>
      <w:r>
        <w:rPr>
          <w:rFonts w:ascii="Times New Roman" w:hAnsi="Times New Roman" w:eastAsia="Times New Roman"/>
        </w:rPr>
        <w:t>Li </w:t>
      </w:r>
      <w:r>
        <w:rPr>
          <w:rFonts w:ascii="Times New Roman" w:hAnsi="Times New Roman" w:eastAsia="Times New Roman"/>
        </w:rPr>
        <w:t>Q</w:t>
      </w:r>
      <w:r>
        <w:t>等人的实验结果中显示，他们利用</w:t>
      </w:r>
      <w:r>
        <w:rPr>
          <w:rFonts w:ascii="Times New Roman" w:hAnsi="Times New Roman" w:eastAsia="Times New Roman"/>
          <w:i/>
        </w:rPr>
        <w:t>pik3cd</w:t>
      </w:r>
      <w:r>
        <w:t>缺失鼠</w:t>
      </w:r>
      <w:r>
        <w:t>（</w:t>
      </w:r>
      <w:r>
        <w:rPr>
          <w:rFonts w:ascii="Times New Roman" w:hAnsi="Times New Roman" w:eastAsia="Times New Roman"/>
        </w:rPr>
        <w:t>pik3cd</w:t>
      </w:r>
      <w:r>
        <w:t>是</w:t>
      </w:r>
      <w:r>
        <w:rPr>
          <w:rFonts w:ascii="Times New Roman" w:hAnsi="Times New Roman" w:eastAsia="Times New Roman"/>
        </w:rPr>
        <w:t>p110δ</w:t>
      </w:r>
      <w:r>
        <w:t>的编码基因</w:t>
      </w:r>
      <w:r>
        <w:t>）</w:t>
      </w:r>
      <w:r>
        <w:t>，</w:t>
      </w:r>
      <w:r>
        <w:t>首次证明了小鼠的卵泡及颗粒细胞均存在</w:t>
      </w:r>
      <w:r>
        <w:rPr>
          <w:rFonts w:ascii="Times New Roman" w:hAnsi="Times New Roman" w:eastAsia="Times New Roman"/>
        </w:rPr>
        <w:t>p110δ</w:t>
      </w:r>
      <w:r>
        <w:t>的高表达情况，且同比</w:t>
      </w:r>
      <w:r>
        <w:t>于</w:t>
      </w:r>
      <w:r>
        <w:rPr>
          <w:rFonts w:ascii="Times New Roman" w:hAnsi="Times New Roman" w:eastAsia="Times New Roman"/>
          <w:i/>
        </w:rPr>
        <w:t>pik3cd+9-</w:t>
      </w:r>
      <w:r>
        <w:t>小鼠，</w:t>
      </w:r>
      <w:r>
        <w:rPr>
          <w:rFonts w:ascii="Times New Roman" w:hAnsi="Times New Roman" w:eastAsia="Times New Roman"/>
          <w:i/>
        </w:rPr>
        <w:t>pik3cd-9-</w:t>
      </w:r>
      <w:r>
        <w:t>小鼠在三周龄时的卵巢体积就已明显缩小，其它各指标</w:t>
      </w:r>
      <w:r>
        <w:t>均</w:t>
      </w:r>
    </w:p>
    <w:p w:rsidR="0018722C">
      <w:pPr>
        <w:topLinePunct/>
      </w:pPr>
      <w:r>
        <w:t>显示卵巢发育受到抑制</w:t>
      </w:r>
      <w:r>
        <w:rPr>
          <w:rFonts w:ascii="Times New Roman" w:hAnsi="Times New Roman" w:eastAsia="Times New Roman"/>
        </w:rPr>
        <w:t>[</w:t>
      </w:r>
      <w:r>
        <w:rPr>
          <w:rFonts w:ascii="Times New Roman" w:hAnsi="Times New Roman" w:eastAsia="Times New Roman"/>
        </w:rPr>
        <w:t xml:space="preserve">63</w:t>
      </w:r>
      <w:r>
        <w:rPr>
          <w:rFonts w:ascii="Times New Roman" w:hAnsi="Times New Roman" w:eastAsia="Times New Roman"/>
        </w:rPr>
        <w:t>]</w:t>
      </w:r>
      <w:r>
        <w:t>。然而，本课题利用</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小鼠观察其卵巢状态时</w:t>
      </w:r>
      <w:r>
        <w:t>却并未发现明显的卵巢发育受阻现象。小鼠在</w:t>
      </w:r>
      <w:r>
        <w:rPr>
          <w:rFonts w:ascii="Times New Roman" w:hAnsi="Times New Roman" w:eastAsia="Times New Roman"/>
        </w:rPr>
        <w:t>4</w:t>
      </w:r>
      <w:r>
        <w:t>周龄时的卵巢体积大小与正常对照鼠</w:t>
      </w:r>
      <w:r>
        <w:t>并无明显差异，卵泡发育比例也不存在显著的差异性；卵巢体积上的测量结果在小</w:t>
      </w:r>
      <w:r>
        <w:t>鼠</w:t>
      </w:r>
    </w:p>
    <w:p w:rsidR="0018722C">
      <w:pPr>
        <w:topLinePunct/>
      </w:pPr>
      <w:r>
        <w:rPr>
          <w:rFonts w:ascii="Times New Roman" w:hAnsi="Times New Roman" w:eastAsia="宋体"/>
        </w:rPr>
        <w:t>24</w:t>
      </w:r>
      <w:r>
        <w:t>周龄时存在差异，但若考虑到小鼠自身的体重改变，这种差异将被消除。根据以上</w:t>
      </w:r>
      <w:r>
        <w:t>现象，我们提出了以下问题和思考：</w:t>
      </w:r>
      <w:r>
        <w:rPr>
          <w:rFonts w:ascii="Times New Roman" w:hAnsi="Times New Roman" w:eastAsia="宋体"/>
        </w:rPr>
        <w:t>1</w:t>
      </w:r>
      <w:r>
        <w:t>、</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D910A</w:t>
      </w:r>
      <w:r>
        <w:t>小鼠与</w:t>
      </w:r>
      <w:r>
        <w:rPr>
          <w:rFonts w:ascii="Times New Roman" w:hAnsi="Times New Roman" w:eastAsia="宋体"/>
          <w:i/>
        </w:rPr>
        <w:t>pik3cd-9-</w:t>
      </w:r>
      <w:r>
        <w:t>小鼠有何差异，</w:t>
      </w:r>
      <w:r w:rsidR="001852F3">
        <w:t xml:space="preserve">为何两种小鼠的卵巢发育状态会不一样？</w:t>
      </w:r>
      <w:r>
        <w:rPr>
          <w:rFonts w:ascii="Times New Roman" w:hAnsi="Times New Roman" w:eastAsia="宋体"/>
        </w:rPr>
        <w:t>2</w:t>
      </w:r>
      <w:r>
        <w:t>、</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D910A</w:t>
      </w:r>
      <w:r>
        <w:t>小鼠随着年龄增长，为何</w:t>
      </w:r>
      <w:r>
        <w:t>雌鼠会出现体态瘦小干瘪，体重减轻的现象，而雄鼠不会</w:t>
      </w:r>
      <w:r>
        <w:rPr>
          <w:rFonts w:ascii="Times New Roman" w:hAnsi="Times New Roman" w:eastAsia="宋体"/>
        </w:rPr>
        <w:t>+3</w:t>
      </w:r>
      <w:r>
        <w:t>、以上的两点思考很可能与激素水平有着不可分离的关系，因此，</w:t>
      </w:r>
      <w:r>
        <w:rPr>
          <w:rFonts w:ascii="Times New Roman" w:hAnsi="Times New Roman" w:eastAsia="宋体"/>
        </w:rPr>
        <w:t>p110δ</w:t>
      </w:r>
      <w:r>
        <w:rPr>
          <w:rFonts w:ascii="Times New Roman" w:hAnsi="Times New Roman" w:eastAsia="宋体"/>
        </w:rPr>
        <w:t>D910A</w:t>
      </w:r>
      <w:r>
        <w:rPr>
          <w:rFonts w:ascii="Times New Roman" w:hAnsi="Times New Roman" w:eastAsia="宋体"/>
        </w:rPr>
        <w:t>/</w:t>
      </w:r>
      <w:r>
        <w:rPr>
          <w:rFonts w:ascii="Times New Roman" w:hAnsi="Times New Roman" w:eastAsia="宋体"/>
        </w:rPr>
        <w:t>D910A</w:t>
      </w:r>
      <w:r>
        <w:t>小鼠的激素水平有待进一步检测。</w:t>
      </w:r>
    </w:p>
    <w:p w:rsidR="0018722C">
      <w:pPr>
        <w:topLinePunct/>
      </w:pPr>
      <w:r>
        <w:t>就上述提及的小鼠激素问题，本课题起初打算跟进，但由于很多条件的不满足和昂贵的小鼠激素检测经费问题，我们遗憾地最终没能完成检测，仅初步查看</w:t>
      </w:r>
      <w:r>
        <w:t>了</w:t>
      </w:r>
    </w:p>
    <w:p w:rsidR="0018722C">
      <w:pPr>
        <w:topLinePunct/>
      </w:pPr>
      <w:r>
        <w:rPr>
          <w:rFonts w:cstheme="minorBidi" w:hAnsiTheme="minorHAnsi" w:eastAsiaTheme="minorHAnsi" w:asciiTheme="minorHAnsi" w:ascii="Times New Roman" w:hAnsi="Times New Roman" w:eastAsia="Times New Roman"/>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w:t>
      </w:r>
      <w:r>
        <w:rPr>
          <w:rFonts w:cstheme="minorBidi" w:hAnsiTheme="minorHAnsi" w:eastAsiaTheme="minorHAnsi" w:asciiTheme="minorHAnsi"/>
        </w:rPr>
        <w:t>小鼠和</w:t>
      </w:r>
      <w:r>
        <w:rPr>
          <w:rFonts w:ascii="Times New Roman" w:hAnsi="Times New Roman" w:eastAsia="Times New Roman" w:cstheme="minorBidi"/>
        </w:rPr>
        <w:t>P110δ</w:t>
      </w:r>
      <w:r>
        <w:rPr>
          <w:rFonts w:ascii="Times New Roman" w:hAnsi="Times New Roman" w:eastAsia="Times New Roman" w:cstheme="minorBidi"/>
        </w:rPr>
        <w:t>WT</w:t>
      </w:r>
      <w:r>
        <w:rPr>
          <w:rFonts w:cstheme="minorBidi" w:hAnsiTheme="minorHAnsi" w:eastAsiaTheme="minorHAnsi" w:asciiTheme="minorHAnsi"/>
        </w:rPr>
        <w:t>小鼠的脑垂体情况。如</w:t>
      </w:r>
      <w:r>
        <w:rPr>
          <w:rFonts w:cstheme="minorBidi" w:hAnsiTheme="minorHAnsi" w:eastAsiaTheme="minorHAnsi" w:asciiTheme="minorHAnsi"/>
        </w:rPr>
        <w:t>图</w:t>
      </w:r>
      <w:r>
        <w:rPr>
          <w:rFonts w:ascii="Times New Roman" w:hAnsi="Times New Roman" w:eastAsia="Times New Roman" w:cstheme="minorBidi"/>
        </w:rPr>
        <w:t>26</w:t>
      </w:r>
      <w:r>
        <w:rPr>
          <w:rFonts w:cstheme="minorBidi" w:hAnsiTheme="minorHAnsi" w:eastAsiaTheme="minorHAnsi" w:asciiTheme="minorHAnsi"/>
        </w:rPr>
        <w:t>所示，未见明显异常。</w:t>
      </w:r>
    </w:p>
    <w:p w:rsidR="0018722C">
      <w:pPr>
        <w:pStyle w:val="aff7"/>
        <w:topLinePunct/>
      </w:pPr>
      <w:r>
        <w:pict>
          <v:group style="margin-left:109.5pt;margin-top:7.547219pt;width:376pt;height:157.1pt;mso-position-horizontal-relative:page;mso-position-vertical-relative:paragraph;z-index:1744;mso-wrap-distance-left:0;mso-wrap-distance-right:0" coordorigin="2190,151" coordsize="7520,3142">
            <v:shape style="position:absolute;left:2190;top:150;width:345;height:3135" type="#_x0000_t75" stroked="false">
              <v:imagedata r:id="rId50" o:title=""/>
            </v:shape>
            <v:shape style="position:absolute;left:2540;top:277;width:7170;height:3015" type="#_x0000_t75" stroked="false">
              <v:imagedata r:id="rId51" o:title=""/>
            </v:shape>
            <w10:wrap type="topAndBottom"/>
          </v:group>
        </w:pict>
      </w:r>
    </w:p>
    <w:p w:rsidR="0018722C">
      <w:pPr>
        <w:pStyle w:val="a9"/>
        <w:topLinePunct/>
      </w:pPr>
      <w:r>
        <w:rPr>
          <w:rFonts w:cstheme="minorBidi" w:hAnsiTheme="minorHAnsi" w:eastAsiaTheme="minorHAnsi" w:asciiTheme="minorHAnsi"/>
        </w:rPr>
        <w:t>图26</w:t>
      </w:r>
      <w:r>
        <w:t xml:space="preserve">  </w:t>
      </w:r>
      <w:r w:rsidRPr="00DB64CE">
        <w:rPr>
          <w:rFonts w:cstheme="minorBidi" w:hAnsiTheme="minorHAnsi" w:eastAsiaTheme="minorHAnsi" w:asciiTheme="minorHAnsi"/>
        </w:rPr>
        <w:t>雌鼠脑垂体的初步观察结果</w:t>
      </w:r>
    </w:p>
    <w:p w:rsidR="0018722C">
      <w:pPr>
        <w:topLinePunct/>
      </w:pPr>
      <w:r>
        <w:t>其次，实验过程中我们还发现：胎盘时期的</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小鼠</w:t>
      </w:r>
      <w:r>
        <w:rPr>
          <w:rFonts w:ascii="Times New Roman" w:hAnsi="Times New Roman" w:eastAsia="Times New Roman"/>
        </w:rPr>
        <w:t>TGC</w:t>
      </w:r>
      <w:r>
        <w:t>可偶见</w:t>
      </w:r>
      <w:r>
        <w:t>异样的细胞形态</w:t>
      </w:r>
      <w:r>
        <w:t>（</w:t>
      </w:r>
      <w:r>
        <w:t>如</w:t>
      </w:r>
      <w:r>
        <w:t>图</w:t>
      </w:r>
      <w:r>
        <w:rPr>
          <w:rFonts w:ascii="Times New Roman" w:hAnsi="Times New Roman" w:eastAsia="Times New Roman"/>
        </w:rPr>
        <w:t>27</w:t>
      </w:r>
      <w:r>
        <w:t>所示</w:t>
      </w:r>
      <w:r>
        <w:t>）</w:t>
      </w:r>
      <w:r>
        <w:t>。</w:t>
      </w:r>
      <w:r>
        <w:rPr>
          <w:rFonts w:ascii="Times New Roman" w:hAnsi="Times New Roman" w:eastAsia="Times New Roman"/>
        </w:rPr>
        <w:t>P110δ</w:t>
      </w:r>
      <w:r>
        <w:rPr>
          <w:rFonts w:ascii="Times New Roman" w:hAnsi="Times New Roman" w:eastAsia="Times New Roman"/>
        </w:rPr>
        <w:t>WT</w:t>
      </w:r>
      <w:r>
        <w:t>小鼠的</w:t>
      </w:r>
      <w:r>
        <w:rPr>
          <w:rFonts w:ascii="Times New Roman" w:hAnsi="Times New Roman" w:eastAsia="Times New Roman"/>
        </w:rPr>
        <w:t>TGC</w:t>
      </w:r>
      <w:r>
        <w:t>因为侵入和旺盛的分泌状态，</w:t>
      </w:r>
      <w:r>
        <w:t>细胞浆很大，细胞呈游走状态时的梭形；但图中的</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小鼠</w:t>
      </w:r>
      <w:r>
        <w:rPr>
          <w:rFonts w:ascii="Times New Roman" w:hAnsi="Times New Roman" w:eastAsia="Times New Roman"/>
        </w:rPr>
        <w:t>TGC</w:t>
      </w:r>
      <w:r>
        <w:t>则未显现出</w:t>
      </w:r>
      <w:r>
        <w:rPr>
          <w:rFonts w:ascii="Times New Roman" w:hAnsi="Times New Roman" w:eastAsia="Times New Roman"/>
        </w:rPr>
        <w:t>“</w:t>
      </w:r>
      <w:r>
        <w:t>穿梭</w:t>
      </w:r>
      <w:r>
        <w:rPr>
          <w:rFonts w:ascii="Times New Roman" w:hAnsi="Times New Roman" w:eastAsia="Times New Roman"/>
        </w:rPr>
        <w:t>”</w:t>
      </w:r>
      <w:r>
        <w:t>姿态，细胞核很大，细胞浆较少。这就提示我们：</w:t>
      </w:r>
      <w:r>
        <w:rPr>
          <w:rFonts w:ascii="Times New Roman" w:hAnsi="Times New Roman" w:eastAsia="Times New Roman"/>
        </w:rPr>
        <w:t>p110δ</w:t>
      </w:r>
      <w:r>
        <w:t>的突变失活影响</w:t>
      </w:r>
      <w:r>
        <w:t>到了</w:t>
      </w:r>
      <w:r>
        <w:rPr>
          <w:rFonts w:ascii="Times New Roman" w:hAnsi="Times New Roman" w:eastAsia="Times New Roman"/>
        </w:rPr>
        <w:t>TGC</w:t>
      </w:r>
      <w:r>
        <w:t>的功能活化。相关证明实验有待进一步的原代细胞培养后的实验验证。但很</w:t>
      </w:r>
      <w:r>
        <w:t>遗憾，小鼠的</w:t>
      </w:r>
      <w:r>
        <w:rPr>
          <w:rFonts w:ascii="Times New Roman" w:hAnsi="Times New Roman" w:eastAsia="Times New Roman"/>
        </w:rPr>
        <w:t>TGC</w:t>
      </w:r>
      <w:r>
        <w:t>非常少，目前，针对小鼠的</w:t>
      </w:r>
      <w:r>
        <w:rPr>
          <w:rFonts w:ascii="Times New Roman" w:hAnsi="Times New Roman" w:eastAsia="Times New Roman"/>
        </w:rPr>
        <w:t>TGC</w:t>
      </w:r>
      <w:r>
        <w:t>原代培养技术还很不成熟。建议稍后的实验中，可用滋养细胞先行检测。</w:t>
      </w:r>
    </w:p>
    <w:p w:rsidR="0018722C">
      <w:pPr>
        <w:pStyle w:val="affff5"/>
        <w:keepNext/>
        <w:topLinePunct/>
      </w:pPr>
      <w:r>
        <w:rPr>
          <w:kern w:val="2"/>
          <w:sz w:val="20"/>
          <w:szCs w:val="22"/>
          <w:rFonts w:cstheme="minorBidi" w:hAnsiTheme="minorHAnsi" w:eastAsiaTheme="minorHAnsi" w:asciiTheme="minorHAnsi"/>
          <w:position w:val="2"/>
        </w:rPr>
        <w:drawing>
          <wp:inline distT="0" distB="0" distL="0" distR="0">
            <wp:extent cx="1614267" cy="1234440"/>
            <wp:effectExtent l="0" t="0" r="0" b="0"/>
            <wp:docPr id="55" name="image32.jpeg" descr=""/>
            <wp:cNvGraphicFramePr>
              <a:graphicFrameLocks noChangeAspect="1"/>
            </wp:cNvGraphicFramePr>
            <a:graphic>
              <a:graphicData uri="http://schemas.openxmlformats.org/drawingml/2006/picture">
                <pic:pic>
                  <pic:nvPicPr>
                    <pic:cNvPr id="56" name="image32.jpeg"/>
                    <pic:cNvPicPr/>
                  </pic:nvPicPr>
                  <pic:blipFill>
                    <a:blip r:embed="rId52" cstate="print"/>
                    <a:stretch>
                      <a:fillRect/>
                    </a:stretch>
                  </pic:blipFill>
                  <pic:spPr>
                    <a:xfrm>
                      <a:off x="0" y="0"/>
                      <a:ext cx="1614267" cy="1234440"/>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631802" cy="1238250"/>
            <wp:effectExtent l="0" t="0" r="0" b="0"/>
            <wp:docPr id="57" name="image33.jpeg" descr=""/>
            <wp:cNvGraphicFramePr>
              <a:graphicFrameLocks noChangeAspect="1"/>
            </wp:cNvGraphicFramePr>
            <a:graphic>
              <a:graphicData uri="http://schemas.openxmlformats.org/drawingml/2006/picture">
                <pic:pic>
                  <pic:nvPicPr>
                    <pic:cNvPr id="58" name="image33.jpeg"/>
                    <pic:cNvPicPr/>
                  </pic:nvPicPr>
                  <pic:blipFill>
                    <a:blip r:embed="rId53" cstate="print"/>
                    <a:stretch>
                      <a:fillRect/>
                    </a:stretch>
                  </pic:blipFill>
                  <pic:spPr>
                    <a:xfrm>
                      <a:off x="0" y="0"/>
                      <a:ext cx="1631802" cy="1238250"/>
                    </a:xfrm>
                    <a:prstGeom prst="rect">
                      <a:avLst/>
                    </a:prstGeom>
                  </pic:spPr>
                </pic:pic>
              </a:graphicData>
            </a:graphic>
          </wp:inline>
        </w:drawing>
      </w:r>
    </w:p>
    <w:p w:rsidR="0018722C">
      <w:pPr>
        <w:pStyle w:val="a9"/>
        <w:topLinePunct/>
      </w:pPr>
      <w:r>
        <w:rPr>
          <w:rFonts w:cstheme="minorBidi" w:hAnsiTheme="minorHAnsi" w:eastAsiaTheme="minorHAnsi" w:asciiTheme="minorHAnsi"/>
        </w:rPr>
        <w:t>图27</w:t>
      </w:r>
      <w:r>
        <w:t xml:space="preserve">  </w:t>
      </w:r>
      <w:r w:rsidRPr="00DB64CE">
        <w:rPr>
          <w:rFonts w:cstheme="minorBidi" w:hAnsiTheme="minorHAnsi" w:eastAsiaTheme="minorHAnsi" w:asciiTheme="minorHAnsi"/>
        </w:rPr>
        <w:t>p110δ</w:t>
      </w:r>
      <w:r w:rsidR="001852F3">
        <w:rPr>
          <w:rFonts w:cstheme="minorBidi" w:hAnsiTheme="minorHAnsi" w:eastAsiaTheme="minorHAnsi" w:asciiTheme="minorHAnsi"/>
        </w:rPr>
        <w:t xml:space="preserve">突变可见</w:t>
      </w:r>
      <w:r w:rsidR="001852F3">
        <w:rPr>
          <w:rFonts w:cstheme="minorBidi" w:hAnsiTheme="minorHAnsi" w:eastAsiaTheme="minorHAnsi" w:asciiTheme="minorHAnsi"/>
        </w:rPr>
        <w:t xml:space="preserve">TGC</w:t>
      </w:r>
      <w:r w:rsidR="001852F3">
        <w:rPr>
          <w:rFonts w:cstheme="minorBidi" w:hAnsiTheme="minorHAnsi" w:eastAsiaTheme="minorHAnsi" w:asciiTheme="minorHAnsi"/>
        </w:rPr>
        <w:t xml:space="preserve">形态异常</w:t>
      </w:r>
    </w:p>
    <w:p w:rsidR="0018722C">
      <w:pPr>
        <w:topLinePunct/>
      </w:pPr>
      <w:r>
        <w:t>除此之外，随着课题的不断发展，很多实验信息令我们联想到临床母婴致病，</w:t>
      </w:r>
      <w:r w:rsidR="001852F3">
        <w:t xml:space="preserve">甚至致死的高发疾病</w:t>
      </w:r>
      <w:r>
        <w:rPr>
          <w:rFonts w:ascii="Times New Roman" w:hAnsi="Times New Roman" w:eastAsia="Times New Roman"/>
        </w:rPr>
        <w:t>——</w:t>
      </w:r>
      <w:r>
        <w:t>子痫前期。虽然子痫前期的病理致病因素并不清晰</w:t>
      </w:r>
      <w:r>
        <w:rPr>
          <w:rFonts w:ascii="Times New Roman" w:hAnsi="Times New Roman" w:eastAsia="Times New Roman"/>
          <w:rFonts w:hint="eastAsia"/>
        </w:rPr>
        <w:t>，</w:t>
      </w:r>
      <w:r>
        <w:t>但两个阶段性模型己经建立</w:t>
      </w:r>
      <w:r>
        <w:rPr>
          <w:rFonts w:ascii="Times New Roman" w:hAnsi="Times New Roman" w:eastAsia="Times New Roman"/>
          <w:rFonts w:hint="eastAsia"/>
        </w:rPr>
        <w:t>，</w:t>
      </w:r>
      <w:r>
        <w:t>并提供了合理的解释。第一阶段：滋养层细胞入侵子宫螺旋动脉不足</w:t>
      </w:r>
      <w:r>
        <w:rPr>
          <w:rFonts w:ascii="Times New Roman" w:hAnsi="Times New Roman" w:eastAsia="Times New Roman"/>
          <w:spacing w:val="-4"/>
          <w:rFonts w:hint="eastAsia"/>
        </w:rPr>
        <w:t>，</w:t>
      </w:r>
      <w:r>
        <w:t>致使胎盘缺血；第二阶段：由前一阶段产生的细胞因子对母体内皮细胞发挥作用并</w:t>
      </w:r>
      <w:r>
        <w:t>形成损伤，随后，由于胎盘浅着床而导致部分滋养层细胞碎片进入母体循环，激发母</w:t>
      </w:r>
      <w:r>
        <w:t>体血管的炎性反应，包括内皮细胞受损。揭示滋养层细胞的正常或异常入侵的机制很复杂，已报道的涉及因素很多</w:t>
      </w:r>
      <w:r>
        <w:rPr>
          <w:rFonts w:ascii="Times New Roman" w:hAnsi="Times New Roman" w:eastAsia="Times New Roman"/>
          <w:spacing w:val="-6"/>
          <w:rFonts w:hint="eastAsia"/>
        </w:rPr>
        <w:t>，</w:t>
      </w:r>
      <w:r>
        <w:t>包括生长因子及其受体</w:t>
      </w:r>
      <w:r>
        <w:rPr>
          <w:rFonts w:ascii="Times New Roman" w:hAnsi="Times New Roman" w:eastAsia="Times New Roman"/>
          <w:vertAlign w:val="superscript"/>
        </w:rPr>
        <w:t>[</w:t>
      </w:r>
      <w:r>
        <w:rPr>
          <w:rFonts w:ascii="Times New Roman" w:hAnsi="Times New Roman" w:eastAsia="Times New Roman"/>
          <w:vertAlign w:val="superscript"/>
        </w:rPr>
        <w:t xml:space="preserve">64</w:t>
      </w:r>
      <w:r>
        <w:rPr>
          <w:rFonts w:ascii="Times New Roman" w:hAnsi="Times New Roman" w:eastAsia="Times New Roman"/>
          <w:vertAlign w:val="superscript"/>
        </w:rPr>
        <w:t>]</w:t>
      </w:r>
      <w:r>
        <w:t>，细胞粘附因子</w:t>
      </w:r>
      <w:r>
        <w:t>（</w:t>
      </w:r>
      <w:r>
        <w:t>如</w:t>
      </w:r>
    </w:p>
    <w:p w:rsidR="0018722C">
      <w:pPr>
        <w:topLinePunct/>
      </w:pPr>
      <w:r>
        <w:rPr>
          <w:rFonts w:ascii="Times New Roman" w:hAnsi="Times New Roman" w:eastAsia="宋体"/>
        </w:rPr>
        <w:t>E-cadherin</w:t>
      </w:r>
      <w:r>
        <w:t>）</w:t>
      </w:r>
      <w:r>
        <w:rPr>
          <w:rFonts w:ascii="Times New Roman" w:hAnsi="Times New Roman" w:eastAsia="宋体"/>
        </w:rPr>
        <w:t>[</w:t>
      </w:r>
      <w:r>
        <w:rPr>
          <w:rFonts w:ascii="Times New Roman" w:hAnsi="Times New Roman" w:eastAsia="宋体"/>
        </w:rPr>
        <w:t xml:space="preserve">65</w:t>
      </w:r>
      <w:r>
        <w:rPr>
          <w:rFonts w:ascii="Times New Roman" w:hAnsi="Times New Roman" w:eastAsia="宋体"/>
        </w:rPr>
        <w:t>]</w:t>
      </w:r>
      <w:r>
        <w:t>，</w:t>
      </w:r>
      <w:r>
        <w:rPr>
          <w:rFonts w:ascii="Times New Roman" w:hAnsi="Times New Roman" w:eastAsia="宋体"/>
        </w:rPr>
        <w:t>MMPs</w:t>
      </w:r>
      <w:r>
        <w:t>（</w:t>
      </w:r>
      <w:r>
        <w:t>如</w:t>
      </w:r>
      <w:r>
        <w:rPr>
          <w:rFonts w:ascii="Times New Roman" w:hAnsi="Times New Roman" w:eastAsia="宋体"/>
        </w:rPr>
        <w:t>MMP9</w:t>
      </w:r>
      <w:r>
        <w:t>）</w:t>
      </w:r>
      <w:r>
        <w:rPr>
          <w:rFonts w:ascii="Times New Roman" w:hAnsi="Times New Roman" w:eastAsia="宋体"/>
          <w:vertAlign w:val="superscript"/>
        </w:rPr>
        <w:t>[</w:t>
      </w:r>
      <w:r>
        <w:rPr>
          <w:rFonts w:ascii="Times New Roman" w:hAnsi="Times New Roman" w:eastAsia="宋体"/>
          <w:vertAlign w:val="superscript"/>
        </w:rPr>
        <w:t xml:space="preserve">66</w:t>
      </w:r>
      <w:r>
        <w:rPr>
          <w:rFonts w:ascii="Times New Roman" w:hAnsi="Times New Roman" w:eastAsia="宋体"/>
          <w:vertAlign w:val="superscript"/>
        </w:rPr>
        <w:t>]</w:t>
      </w:r>
      <w:r>
        <w:t>，免疫调节细胞因子</w:t>
      </w:r>
      <w:r>
        <w:t>（</w:t>
      </w:r>
      <w:r>
        <w:t>如</w:t>
      </w:r>
      <w:r>
        <w:rPr>
          <w:rFonts w:ascii="Times New Roman" w:hAnsi="Times New Roman" w:eastAsia="宋体"/>
        </w:rPr>
        <w:t>IFN-</w:t>
      </w:r>
      <w:r>
        <w:t>γ</w:t>
      </w:r>
      <w:r>
        <w:t>）</w:t>
      </w:r>
      <w:r>
        <w:t>，凋亡事件</w:t>
      </w:r>
      <w:r>
        <w:rPr>
          <w:rFonts w:ascii="Times New Roman" w:hAnsi="Times New Roman" w:eastAsia="宋体"/>
          <w:vertAlign w:val="superscript"/>
        </w:rPr>
        <w:t>[</w:t>
      </w:r>
      <w:r>
        <w:rPr>
          <w:rFonts w:ascii="Times New Roman" w:hAnsi="Times New Roman" w:eastAsia="宋体"/>
          <w:vertAlign w:val="superscript"/>
        </w:rPr>
        <w:t xml:space="preserve">67</w:t>
      </w:r>
      <w:r>
        <w:rPr>
          <w:rFonts w:ascii="Times New Roman" w:hAnsi="Times New Roman" w:eastAsia="宋体"/>
          <w:vertAlign w:val="superscript"/>
        </w:rPr>
        <w:t>]</w:t>
      </w:r>
      <w:r>
        <w:t>，氧浓度，与氧有关的转化因子</w:t>
      </w:r>
      <w:r>
        <w:rPr>
          <w:rFonts w:ascii="Times New Roman" w:hAnsi="Times New Roman" w:eastAsia="宋体"/>
        </w:rPr>
        <w:t>(</w:t>
      </w:r>
      <w:r>
        <w:rPr>
          <w:rFonts w:ascii="Times New Roman" w:hAnsi="Times New Roman" w:eastAsia="宋体"/>
          <w:spacing w:val="-2"/>
        </w:rPr>
        <w:t>HIF-1</w:t>
      </w:r>
      <w:r>
        <w:rPr>
          <w:spacing w:val="-2"/>
        </w:rPr>
        <w:t>α</w:t>
      </w:r>
      <w:r>
        <w:rPr>
          <w:spacing w:val="-2"/>
        </w:rPr>
        <w:t xml:space="preserve">, </w:t>
      </w:r>
      <w:r>
        <w:rPr>
          <w:rFonts w:ascii="Times New Roman" w:hAnsi="Times New Roman" w:eastAsia="宋体"/>
          <w:spacing w:val="-2"/>
        </w:rPr>
        <w:t>VEGF</w:t>
      </w:r>
      <w:r>
        <w:t>等</w:t>
      </w:r>
      <w:r>
        <w:rPr>
          <w:rFonts w:ascii="Times New Roman" w:hAnsi="Times New Roman" w:eastAsia="宋体"/>
        </w:rPr>
        <w:t>)</w:t>
      </w:r>
      <w:r>
        <w:rPr>
          <w:rFonts w:ascii="Times New Roman" w:hAnsi="Times New Roman" w:eastAsia="宋体"/>
          <w:vertAlign w:val="superscript"/>
        </w:rPr>
        <w:t>[</w:t>
      </w:r>
      <w:r>
        <w:rPr>
          <w:rFonts w:ascii="Times New Roman" w:hAnsi="Times New Roman" w:eastAsia="宋体"/>
          <w:vertAlign w:val="superscript"/>
          <w:position w:val="10"/>
        </w:rPr>
        <w:t xml:space="preserve">68</w:t>
      </w:r>
      <w:r>
        <w:rPr>
          <w:rFonts w:ascii="Times New Roman" w:hAnsi="Times New Roman" w:eastAsia="宋体"/>
          <w:vertAlign w:val="superscript"/>
        </w:rPr>
        <w:t>]</w:t>
      </w:r>
      <w:r>
        <w:t>，巨噬细胞和子宫</w:t>
      </w:r>
      <w:r>
        <w:rPr>
          <w:rFonts w:ascii="Times New Roman" w:hAnsi="Times New Roman" w:eastAsia="宋体"/>
        </w:rPr>
        <w:t>NK</w:t>
      </w:r>
      <w:r>
        <w:t>细</w:t>
      </w:r>
      <w:r>
        <w:t>胞的存在等。有报道显示，在一些妊娠并发症中</w:t>
      </w:r>
      <w:r>
        <w:rPr>
          <w:rFonts w:ascii="Times New Roman" w:hAnsi="Times New Roman" w:eastAsia="宋体"/>
          <w:rFonts w:hint="eastAsia"/>
        </w:rPr>
        <w:t>，</w:t>
      </w:r>
      <w:r>
        <w:t>如子痫前期或是胎儿生长受限等</w:t>
      </w:r>
      <w:r>
        <w:rPr>
          <w:rFonts w:ascii="Times New Roman" w:hAnsi="Times New Roman" w:eastAsia="宋体"/>
          <w:rFonts w:hint="eastAsia"/>
        </w:rPr>
        <w:t>，</w:t>
      </w:r>
      <w:r>
        <w:t>可</w:t>
      </w:r>
      <w:r>
        <w:t>观察到滋养细胞的侵入不足甚至是缺失。滋养层干细胞在分化完成后即可转化为具有</w:t>
      </w:r>
      <w:r>
        <w:t>侵入性能的滋养层细胞，并伴随有相应的分泌能力，</w:t>
      </w:r>
      <w:r>
        <w:rPr>
          <w:rFonts w:ascii="Times New Roman" w:hAnsi="Times New Roman" w:eastAsia="宋体"/>
        </w:rPr>
        <w:t>MMP9</w:t>
      </w:r>
      <w:r>
        <w:t>就是其中之一</w:t>
      </w:r>
      <w:r>
        <w:rPr>
          <w:rFonts w:ascii="Times New Roman" w:hAnsi="Times New Roman" w:eastAsia="宋体"/>
          <w:vertAlign w:val="superscript"/>
        </w:rPr>
        <w:t>[</w:t>
      </w:r>
      <w:r>
        <w:rPr>
          <w:rFonts w:ascii="Times New Roman" w:hAnsi="Times New Roman" w:eastAsia="宋体"/>
          <w:vertAlign w:val="superscript"/>
          <w:position w:val="10"/>
        </w:rPr>
        <w:t xml:space="preserve">69-71</w:t>
      </w:r>
      <w:r>
        <w:rPr>
          <w:rFonts w:ascii="Times New Roman" w:hAnsi="Times New Roman" w:eastAsia="宋体"/>
          <w:vertAlign w:val="superscript"/>
        </w:rPr>
        <w:t>]</w:t>
      </w:r>
      <w:r>
        <w:rPr>
          <w:spacing w:val="-45"/>
        </w:rPr>
        <w:t xml:space="preserve">. </w:t>
      </w:r>
      <w:r>
        <w:rPr>
          <w:rFonts w:ascii="Times New Roman" w:hAnsi="Times New Roman" w:eastAsia="宋体"/>
        </w:rPr>
        <w:t>MMP9</w:t>
      </w:r>
      <w:r>
        <w:t>属于</w:t>
      </w:r>
      <w:r>
        <w:rPr>
          <w:rFonts w:ascii="Times New Roman" w:hAnsi="Times New Roman" w:eastAsia="宋体"/>
        </w:rPr>
        <w:t>MMPs</w:t>
      </w:r>
      <w:r>
        <w:t>家族成员，其可以直接作用于蜕膜、基底膜，酶解底物为胶原蛋白、弹性</w:t>
      </w:r>
      <w:r>
        <w:t>蛋白，能降解几乎所有的细胞外基质，为侵入清除障碍。抑制</w:t>
      </w:r>
      <w:r>
        <w:rPr>
          <w:rFonts w:ascii="Times New Roman" w:hAnsi="Times New Roman" w:eastAsia="宋体"/>
        </w:rPr>
        <w:t>MMP 9</w:t>
      </w:r>
      <w:r>
        <w:t>的表达可有效阻断滋养层细胞的侵入</w:t>
      </w:r>
      <w:r>
        <w:rPr>
          <w:rFonts w:ascii="Times New Roman" w:hAnsi="Times New Roman" w:eastAsia="宋体"/>
          <w:rFonts w:hint="eastAsia"/>
        </w:rPr>
        <w:t>，</w:t>
      </w:r>
      <w:r>
        <w:t>说明</w:t>
      </w:r>
      <w:r>
        <w:rPr>
          <w:rFonts w:ascii="Times New Roman" w:hAnsi="Times New Roman" w:eastAsia="宋体"/>
        </w:rPr>
        <w:t>MMP9</w:t>
      </w:r>
      <w:r>
        <w:t>在侵入中起重要作用。</w:t>
      </w:r>
    </w:p>
    <w:p w:rsidR="0018722C">
      <w:pPr>
        <w:topLinePunct/>
      </w:pPr>
      <w:r>
        <w:t>本课题的实验数据显示，</w:t>
      </w:r>
      <w:r>
        <w:rPr>
          <w:rFonts w:ascii="Times New Roman" w:hAnsi="Times New Roman" w:eastAsia="Times New Roman"/>
        </w:rPr>
        <w:t>p110δ</w:t>
      </w:r>
      <w:r>
        <w:t>失活后，胎膜及胎盘的血管性结构生成受损，</w:t>
      </w:r>
      <w:r>
        <w:t>血液流通将因此出现异常，甚至导致母胚的血液交换异常而致胚胎死亡；此外，</w:t>
      </w:r>
      <w:r>
        <w:rPr>
          <w:rFonts w:ascii="Times New Roman" w:hAnsi="Times New Roman" w:eastAsia="Times New Roman"/>
        </w:rPr>
        <w:t>p110δ</w:t>
      </w:r>
      <w:r>
        <w:t>失活后，</w:t>
      </w:r>
      <w:r>
        <w:rPr>
          <w:rFonts w:ascii="Times New Roman" w:hAnsi="Times New Roman" w:eastAsia="Times New Roman"/>
        </w:rPr>
        <w:t>MMPs</w:t>
      </w:r>
      <w:r>
        <w:t>及滋养层细胞增殖的检测结果均显示异常，</w:t>
      </w:r>
      <w:r>
        <w:rPr>
          <w:rFonts w:ascii="Times New Roman" w:hAnsi="Times New Roman" w:eastAsia="Times New Roman"/>
        </w:rPr>
        <w:t>EPC</w:t>
      </w:r>
      <w:r>
        <w:t>的培养实验亦显示</w:t>
      </w:r>
      <w:r>
        <w:t>出</w:t>
      </w:r>
    </w:p>
    <w:p w:rsidR="0018722C">
      <w:pPr>
        <w:topLinePunct/>
      </w:pPr>
      <w:r>
        <w:rPr>
          <w:rFonts w:ascii="Times New Roman" w:hAnsi="Times New Roman" w:eastAsia="Times New Roman"/>
        </w:rPr>
        <w:t>TGC</w:t>
      </w:r>
      <w:r>
        <w:t>的增殖扩展功能异常。这些结果提示我们：</w:t>
      </w:r>
      <w:r>
        <w:rPr>
          <w:rFonts w:ascii="Times New Roman" w:hAnsi="Times New Roman" w:eastAsia="Times New Roman"/>
        </w:rPr>
        <w:t>p110δ</w:t>
      </w:r>
      <w:r>
        <w:t>失活后，小鼠发生在胎盘部位</w:t>
      </w:r>
      <w:r>
        <w:t>的血管重构现象可能发生异常。因此，进一步证实两种小鼠的血管重构结果是否存在</w:t>
      </w:r>
      <w:r>
        <w:t>差异</w:t>
      </w:r>
      <w:r>
        <w:t>（</w:t>
      </w:r>
      <w:r>
        <w:t>例如血管灌注等</w:t>
      </w:r>
      <w:r>
        <w:t>）</w:t>
      </w:r>
      <w:r>
        <w:t>，</w:t>
      </w:r>
      <w:r>
        <w:t>若有差异，什么指标出现了显著改变，其中涉及的</w:t>
      </w:r>
      <w:r>
        <w:rPr>
          <w:rFonts w:ascii="Times New Roman" w:hAnsi="Times New Roman" w:eastAsia="Times New Roman"/>
        </w:rPr>
        <w:t>p110δ</w:t>
      </w:r>
      <w:r>
        <w:t>相关机制又是怎样等问题，将是下一步实验的预完成目标之一。</w:t>
      </w:r>
    </w:p>
    <w:p w:rsidR="0018722C">
      <w:pPr>
        <w:topLinePunct/>
      </w:pPr>
      <w:r>
        <w:t>最后，在检测</w:t>
      </w:r>
      <w:r>
        <w:rPr>
          <w:rFonts w:ascii="Times New Roman" w:hAnsi="Times New Roman" w:eastAsia="Times New Roman"/>
        </w:rPr>
        <w:t>p110δ</w:t>
      </w:r>
      <w:r>
        <w:t>的表达情况时，我们发现：子宫内膜，卵巢间质，蜕膜时</w:t>
      </w:r>
      <w:r>
        <w:t>期的</w:t>
      </w:r>
      <w:r>
        <w:rPr>
          <w:rFonts w:ascii="Times New Roman" w:hAnsi="Times New Roman" w:eastAsia="Times New Roman"/>
        </w:rPr>
        <w:t>TGC</w:t>
      </w:r>
      <w:r>
        <w:t>细胞及此时的植入区域母胚交界附近，都存在较为明显的</w:t>
      </w:r>
      <w:r>
        <w:rPr>
          <w:rFonts w:ascii="Times New Roman" w:hAnsi="Times New Roman" w:eastAsia="Times New Roman"/>
        </w:rPr>
        <w:t>p110δ</w:t>
      </w:r>
      <w:r>
        <w:t>阳性表达，</w:t>
      </w:r>
      <w:r>
        <w:t>且均呈现为特异识别的胞浆性阳性。</w:t>
      </w:r>
      <w:r>
        <w:rPr>
          <w:rFonts w:ascii="Times New Roman" w:hAnsi="Times New Roman" w:eastAsia="Times New Roman"/>
        </w:rPr>
        <w:t>p110δ</w:t>
      </w:r>
      <w:r>
        <w:t>不仅仅在滋养层细胞的发展史中发挥作用。</w:t>
      </w:r>
    </w:p>
    <w:p w:rsidR="0018722C">
      <w:pPr>
        <w:topLinePunct/>
      </w:pPr>
      <w:r>
        <w:t>在胚胎发育的早期</w:t>
      </w:r>
      <w:r>
        <w:rPr>
          <w:rFonts w:ascii="Times New Roman" w:hAnsi="Times New Roman" w:eastAsia="宋体"/>
          <w:rFonts w:hint="eastAsia"/>
        </w:rPr>
        <w:t>，</w:t>
      </w:r>
      <w:r>
        <w:t>大约为蜕膜化时期时</w:t>
      </w:r>
      <w:r>
        <w:rPr>
          <w:rFonts w:ascii="Times New Roman" w:hAnsi="Times New Roman" w:eastAsia="宋体"/>
          <w:spacing w:val="13"/>
          <w:rFonts w:hint="eastAsia"/>
        </w:rPr>
        <w:t>，</w:t>
      </w:r>
      <w:r>
        <w:t>有报道显示，免疫细胞大量聚集并发挥着不可或缺的作用。最新的研究表明</w:t>
      </w:r>
      <w:r>
        <w:rPr>
          <w:rFonts w:ascii="Times New Roman" w:hAnsi="Times New Roman" w:eastAsia="宋体"/>
        </w:rPr>
        <w:t>,</w:t>
      </w:r>
      <w:r w:rsidR="004B696B">
        <w:rPr>
          <w:rFonts w:ascii="Times New Roman" w:hAnsi="Times New Roman" w:eastAsia="宋体"/>
        </w:rPr>
        <w:t xml:space="preserve"> </w:t>
      </w:r>
      <w:r w:rsidR="004B696B">
        <w:rPr>
          <w:rFonts w:ascii="Times New Roman" w:hAnsi="Times New Roman" w:eastAsia="宋体"/>
        </w:rPr>
        <w:t>URSA</w:t>
      </w:r>
      <w:r>
        <w:t>所表现的母胎界面免疫耐受异常与白</w:t>
      </w:r>
      <w:r>
        <w:t>细胞的抗原</w:t>
      </w:r>
      <w:r>
        <w:rPr>
          <w:rFonts w:ascii="Times New Roman" w:hAnsi="Times New Roman" w:eastAsia="宋体"/>
        </w:rPr>
        <w:t>(</w:t>
      </w:r>
      <w:r>
        <w:rPr>
          <w:rFonts w:ascii="Times New Roman" w:hAnsi="Times New Roman" w:eastAsia="宋体"/>
          <w:spacing w:val="-4"/>
        </w:rPr>
        <w:t xml:space="preserve">HLA</w:t>
      </w:r>
      <w:r>
        <w:rPr>
          <w:rFonts w:ascii="Times New Roman" w:hAnsi="Times New Roman" w:eastAsia="宋体"/>
        </w:rPr>
        <w:t>)</w:t>
      </w:r>
      <w:r>
        <w:t>调节异常及自然杀伤细胞</w:t>
      </w:r>
      <w:r>
        <w:rPr>
          <w:rFonts w:ascii="Times New Roman" w:hAnsi="Times New Roman" w:eastAsia="宋体"/>
        </w:rPr>
        <w:t>(</w:t>
      </w:r>
      <w:r>
        <w:rPr>
          <w:rFonts w:ascii="Times New Roman" w:hAnsi="Times New Roman" w:eastAsia="宋体"/>
          <w:spacing w:val="8"/>
        </w:rPr>
        <w:t xml:space="preserve"> </w:t>
      </w:r>
      <w:r>
        <w:rPr>
          <w:rFonts w:ascii="Times New Roman" w:hAnsi="Times New Roman" w:eastAsia="宋体"/>
          <w:spacing w:val="0"/>
        </w:rPr>
        <w:t>NK</w:t>
      </w:r>
      <w:r>
        <w:t>细胞</w:t>
      </w:r>
      <w:r>
        <w:rPr>
          <w:rFonts w:ascii="Times New Roman" w:hAnsi="Times New Roman" w:eastAsia="宋体"/>
        </w:rPr>
        <w:t>)</w:t>
      </w:r>
      <w:r>
        <w:t>、</w:t>
      </w:r>
      <w:r>
        <w:rPr>
          <w:rFonts w:ascii="Times New Roman" w:hAnsi="Times New Roman" w:eastAsia="宋体"/>
        </w:rPr>
        <w:t>T</w:t>
      </w:r>
      <w:r>
        <w:t>淋巴细胞、巨噬细胞和树突状细胞</w:t>
      </w:r>
      <w:r>
        <w:rPr>
          <w:rFonts w:ascii="Times New Roman" w:hAnsi="Times New Roman" w:eastAsia="宋体"/>
          <w:rFonts w:ascii="Times New Roman" w:hAnsi="Times New Roman" w:eastAsia="宋体"/>
          <w:spacing w:val="-2"/>
        </w:rPr>
        <w:t>（</w:t>
      </w:r>
      <w:r>
        <w:rPr>
          <w:rFonts w:ascii="Times New Roman" w:hAnsi="Times New Roman" w:eastAsia="宋体"/>
          <w:spacing w:val="-2"/>
        </w:rPr>
        <w:t>DC</w:t>
      </w:r>
      <w:r>
        <w:t>细胞</w:t>
      </w:r>
      <w:r>
        <w:rPr>
          <w:rFonts w:ascii="Times New Roman" w:hAnsi="Times New Roman" w:eastAsia="宋体"/>
          <w:rFonts w:ascii="Times New Roman" w:hAnsi="Times New Roman" w:eastAsia="宋体"/>
          <w:spacing w:val="-2"/>
        </w:rPr>
        <w:t>）</w:t>
      </w:r>
      <w:r>
        <w:t>等多种免疫职能细胞的功能异常，细胞凋亡以及细胞因子表达异</w:t>
      </w:r>
      <w:r>
        <w:t>常等多种因素有关。有报道显示，母体蜕膜中的</w:t>
      </w:r>
      <w:r>
        <w:rPr>
          <w:rFonts w:ascii="Times New Roman" w:hAnsi="Times New Roman" w:eastAsia="宋体"/>
        </w:rPr>
        <w:t>NK</w:t>
      </w:r>
      <w:r>
        <w:t>细胞通过分泌大量的细胞因子和</w:t>
      </w:r>
      <w:r>
        <w:t>血管生成素，在胎盘生成的整个过程中，包括：滋养层细胞侵入母体内膜组织和血管</w:t>
      </w:r>
      <w:r>
        <w:t>重构，都发挥着决定性的作用。蜕膜</w:t>
      </w:r>
      <w:r>
        <w:rPr>
          <w:rFonts w:ascii="Times New Roman" w:hAnsi="Times New Roman" w:eastAsia="宋体"/>
        </w:rPr>
        <w:t>NK</w:t>
      </w:r>
      <w:r>
        <w:t>细胞对母体能否成功受孕有着不可小视的影响</w:t>
      </w:r>
      <w:r>
        <w:rPr>
          <w:rFonts w:ascii="Times New Roman" w:hAnsi="Times New Roman" w:eastAsia="宋体"/>
          <w:vertAlign w:val="superscript"/>
        </w:rPr>
        <w:t>[</w:t>
      </w:r>
      <w:r>
        <w:rPr>
          <w:rFonts w:ascii="Times New Roman" w:hAnsi="Times New Roman" w:eastAsia="宋体"/>
          <w:vertAlign w:val="superscript"/>
          <w:position w:val="10"/>
        </w:rPr>
        <w:t xml:space="preserve">70</w:t>
      </w:r>
      <w:r>
        <w:rPr>
          <w:rFonts w:ascii="Times New Roman" w:hAnsi="Times New Roman" w:eastAsia="宋体"/>
          <w:vertAlign w:val="superscript"/>
        </w:rPr>
        <w:t>]</w:t>
      </w:r>
      <w:r>
        <w:t>。此外，</w:t>
      </w:r>
      <w:r>
        <w:rPr>
          <w:rFonts w:ascii="Times New Roman" w:hAnsi="Times New Roman" w:eastAsia="宋体"/>
        </w:rPr>
        <w:t>p110δ</w:t>
      </w:r>
      <w:r>
        <w:t>也曾被报道对</w:t>
      </w:r>
      <w:r>
        <w:rPr>
          <w:rFonts w:ascii="Times New Roman" w:hAnsi="Times New Roman" w:eastAsia="宋体"/>
        </w:rPr>
        <w:t>NK</w:t>
      </w:r>
      <w:r>
        <w:t>细胞的功能活化具有调节能力</w:t>
      </w:r>
      <w:r>
        <w:rPr>
          <w:rFonts w:ascii="Times New Roman" w:hAnsi="Times New Roman" w:eastAsia="宋体"/>
          <w:vertAlign w:val="superscript"/>
        </w:rPr>
        <w:t>[</w:t>
      </w:r>
      <w:r>
        <w:rPr>
          <w:rFonts w:ascii="Times New Roman" w:hAnsi="Times New Roman" w:eastAsia="宋体"/>
          <w:vertAlign w:val="superscript"/>
          <w:position w:val="10"/>
        </w:rPr>
        <w:t>72-73</w:t>
      </w:r>
      <w:r>
        <w:rPr>
          <w:rFonts w:ascii="Times New Roman" w:hAnsi="Times New Roman" w:eastAsia="宋体"/>
          <w:vertAlign w:val="superscript"/>
        </w:rPr>
        <w:t>]</w:t>
      </w:r>
      <w:r w:rsidR="001852F3">
        <w:rPr>
          <w:rFonts w:ascii="Times New Roman" w:hAnsi="Times New Roman" w:eastAsia="宋体"/>
        </w:rPr>
        <w:t xml:space="preserve"> </w:t>
      </w:r>
      <w:r>
        <w:t>。最近</w:t>
      </w:r>
      <w:r>
        <w:rPr>
          <w:rFonts w:ascii="Times New Roman" w:hAnsi="Times New Roman" w:eastAsia="宋体"/>
          <w:rFonts w:hint="eastAsia"/>
        </w:rPr>
        <w:t>，</w:t>
      </w:r>
      <w:r>
        <w:t>对</w:t>
      </w:r>
    </w:p>
    <w:p w:rsidR="0018722C">
      <w:pPr>
        <w:topLinePunct/>
      </w:pPr>
      <w:r>
        <w:rPr>
          <w:rFonts w:ascii="Times New Roman" w:hAnsi="Times New Roman" w:eastAsia="宋体"/>
        </w:rPr>
        <w:t>NK</w:t>
      </w:r>
      <w:r>
        <w:t>细胞的研究带来了一些有趣的发现</w:t>
      </w:r>
      <w:r>
        <w:rPr>
          <w:rFonts w:ascii="Times New Roman" w:hAnsi="Times New Roman" w:eastAsia="宋体"/>
          <w:rFonts w:hint="eastAsia"/>
        </w:rPr>
        <w:t>，</w:t>
      </w:r>
      <w:r>
        <w:t>它们在平衡滋养细胞入侵不足和过度方面起了一定作用。根据各方资料显示，我们大胆地推测：</w:t>
      </w:r>
      <w:r>
        <w:rPr>
          <w:rFonts w:ascii="Times New Roman" w:hAnsi="Times New Roman" w:eastAsia="宋体"/>
        </w:rPr>
        <w:t>p110δ</w:t>
      </w:r>
      <w:r>
        <w:t>对</w:t>
      </w:r>
      <w:r>
        <w:rPr>
          <w:rFonts w:ascii="Times New Roman" w:hAnsi="Times New Roman" w:eastAsia="宋体"/>
        </w:rPr>
        <w:t>NK</w:t>
      </w:r>
      <w:r>
        <w:t>细胞在小鼠生殖生育的各项重要环节中，一定存在某种重要的调节作用。</w:t>
      </w:r>
    </w:p>
    <w:p w:rsidR="0018722C">
      <w:pPr>
        <w:topLinePunct/>
      </w:pPr>
      <w:r>
        <w:t>综上所述，本课题利用</w:t>
      </w:r>
      <w:r>
        <w:rPr>
          <w:rFonts w:ascii="Times New Roman" w:hAnsi="Times New Roman" w:eastAsia="Times New Roman"/>
        </w:rPr>
        <w:t>p110δ</w:t>
      </w:r>
      <w:r>
        <w:rPr>
          <w:rFonts w:ascii="Times New Roman" w:hAnsi="Times New Roman" w:eastAsia="Times New Roman"/>
        </w:rPr>
        <w:t>D910A</w:t>
      </w:r>
      <w:r>
        <w:rPr>
          <w:rFonts w:ascii="Times New Roman" w:hAnsi="Times New Roman" w:eastAsia="Times New Roman"/>
        </w:rPr>
        <w:t>/</w:t>
      </w:r>
      <w:r>
        <w:rPr>
          <w:rFonts w:ascii="Times New Roman" w:hAnsi="Times New Roman" w:eastAsia="Times New Roman"/>
        </w:rPr>
        <w:t xml:space="preserve">D910A</w:t>
      </w:r>
      <w:r>
        <w:t>小鼠作为研究对象，先后开展了一系列</w:t>
      </w:r>
      <w:r>
        <w:t>组织学与病理学方面的初步实验研究：证实</w:t>
      </w:r>
      <w:r>
        <w:rPr>
          <w:rFonts w:ascii="Times New Roman" w:hAnsi="Times New Roman" w:eastAsia="Times New Roman"/>
        </w:rPr>
        <w:t>p110δ</w:t>
      </w:r>
      <w:r>
        <w:t>突变失活后小鼠具有一定的生育能</w:t>
      </w:r>
      <w:r>
        <w:t>力，发现</w:t>
      </w:r>
      <w:r>
        <w:rPr>
          <w:rFonts w:ascii="Times New Roman" w:hAnsi="Times New Roman" w:eastAsia="Times New Roman"/>
        </w:rPr>
        <w:t>p110δ</w:t>
      </w:r>
      <w:r>
        <w:t>选择性地高表达于蜕膜时期的</w:t>
      </w:r>
      <w:r>
        <w:rPr>
          <w:rFonts w:ascii="Times New Roman" w:hAnsi="Times New Roman" w:eastAsia="Times New Roman"/>
        </w:rPr>
        <w:t>pTGC</w:t>
      </w:r>
      <w:r>
        <w:t>，若</w:t>
      </w:r>
      <w:r>
        <w:rPr>
          <w:rFonts w:ascii="Times New Roman" w:hAnsi="Times New Roman" w:eastAsia="Times New Roman"/>
        </w:rPr>
        <w:t>p110δ</w:t>
      </w:r>
      <w:r>
        <w:t>失活，相应地，胎盘</w:t>
      </w:r>
      <w:r>
        <w:t>和胎膜的血管形成受阻，滋养层细胞的分化、增殖、分泌功能出现异常，胎儿在妊娠</w:t>
      </w:r>
      <w:r>
        <w:t>中期开始出现流产等。尽管本课题已获得不少可喜的实验结果，但更多深入的，机制</w:t>
      </w:r>
      <w:r>
        <w:t>性的实验还有待完善和开展。我们期待着更多更好的实验数据，期待本课题研究早日完整地开花结果。</w:t>
      </w:r>
    </w:p>
    <w:p w:rsidR="0018722C">
      <w:pPr>
        <w:pStyle w:val="afff1"/>
        <w:topLinePunct/>
      </w:pPr>
      <w:bookmarkStart w:id="971111" w:name="_Toc686971111"/>
      <w:bookmarkStart w:name="参考文献 " w:id="72"/>
      <w:bookmarkEnd w:id="72"/>
      <w:r/>
      <w:bookmarkStart w:name="_bookmark31" w:id="73"/>
      <w:bookmarkEnd w:id="73"/>
      <w:r/>
      <w:r>
        <w:t>参考文献</w:t>
      </w:r>
      <w:bookmarkEnd w:id="971111"/>
    </w:p>
    <w:p w:rsidR="0018722C">
      <w:pPr>
        <w:pStyle w:val="ab"/>
        <w:topLinePunct/>
        <w:ind w:left="200" w:hangingChars="200" w:hanging="200"/>
      </w:pPr>
      <w:r>
        <w:t>[</w:t>
      </w:r>
      <w:r>
        <w:t>1</w:t>
      </w:r>
      <w:r>
        <w:t>]</w:t>
      </w:r>
      <w:r>
        <w:t xml:space="preserve">. </w:t>
      </w:r>
      <w:r>
        <w:t>Barzelatto J. </w:t>
      </w:r>
      <w:r>
        <w:rPr>
          <w:i/>
        </w:rPr>
        <w:t>Continuation and change</w:t>
      </w:r>
      <w:r>
        <w:rPr>
          <w:rFonts w:ascii="宋体" w:eastAsia="宋体" w:hint="eastAsia"/>
          <w:rFonts w:ascii="宋体" w:eastAsia="宋体" w:hint="eastAsia"/>
          <w:i/>
          <w:sz w:val="25"/>
        </w:rPr>
        <w:t xml:space="preserve">: </w:t>
      </w:r>
      <w:r>
        <w:rPr>
          <w:i/>
        </w:rPr>
        <w:t>research </w:t>
      </w:r>
      <w:r>
        <w:rPr>
          <w:i/>
        </w:rPr>
        <w:t>in </w:t>
      </w:r>
      <w:r>
        <w:rPr>
          <w:i/>
        </w:rPr>
        <w:t>human reproduction</w:t>
      </w:r>
      <w:r>
        <w:rPr>
          <w:rFonts w:ascii="宋体" w:eastAsia="宋体" w:hint="eastAsia"/>
          <w:rFonts w:ascii="宋体" w:eastAsia="宋体" w:hint="eastAsia"/>
          <w:i/>
          <w:sz w:val="25"/>
        </w:rPr>
        <w:t xml:space="preserve">: </w:t>
      </w:r>
      <w:r>
        <w:rPr>
          <w:i/>
        </w:rPr>
        <w:t>biannial </w:t>
      </w:r>
      <w:r>
        <w:rPr>
          <w:i/>
        </w:rPr>
        <w:t>report</w:t>
      </w:r>
      <w:r>
        <w:rPr>
          <w:i/>
        </w:rPr>
        <w:t> </w:t>
      </w:r>
      <w:r>
        <w:rPr>
          <w:i/>
        </w:rPr>
        <w:t>1986~1987</w:t>
      </w:r>
      <w:r>
        <w:rPr>
          <w:i/>
        </w:rPr>
        <w:t>[</w:t>
      </w:r>
      <w:r>
        <w:rPr>
          <w:i/>
        </w:rPr>
        <w:t>R</w:t>
      </w:r>
      <w:r>
        <w:rPr>
          <w:i/>
        </w:rPr>
        <w:t>]</w:t>
      </w:r>
      <w:r>
        <w:t xml:space="preserve">.</w:t>
      </w:r>
      <w:r w:rsidR="001852F3">
        <w:t xml:space="preserve"> </w:t>
      </w:r>
      <w:r w:rsidR="001852F3">
        <w:t xml:space="preserve">Geneva</w:t>
      </w:r>
      <w:r>
        <w:rPr>
          <w:rFonts w:ascii="宋体" w:eastAsia="宋体" w:hint="eastAsia"/>
          <w:rFonts w:ascii="宋体" w:eastAsia="宋体" w:hint="eastAsia"/>
          <w:sz w:val="24"/>
        </w:rPr>
        <w:t xml:space="preserve">: </w:t>
      </w:r>
      <w:r>
        <w:t>WHO</w:t>
      </w:r>
      <w:r>
        <w:t> </w:t>
      </w:r>
      <w:r>
        <w:t>Special</w:t>
      </w:r>
      <w:r>
        <w:t> </w:t>
      </w:r>
      <w:r>
        <w:t>Program</w:t>
      </w:r>
      <w:r>
        <w:t> </w:t>
      </w:r>
      <w:r>
        <w:t>of</w:t>
      </w:r>
      <w:r>
        <w:t> </w:t>
      </w:r>
      <w:r>
        <w:t>Research</w:t>
      </w:r>
      <w:r>
        <w:rPr>
          <w:rFonts w:ascii="宋体" w:eastAsia="宋体" w:hint="eastAsia"/>
          <w:rFonts w:ascii="宋体" w:eastAsia="宋体" w:hint="eastAsia"/>
          <w:sz w:val="24"/>
        </w:rPr>
        <w:t xml:space="preserve">, </w:t>
      </w:r>
      <w:r>
        <w:t>Development</w:t>
      </w:r>
      <w:r>
        <w:t> </w:t>
      </w:r>
      <w:r>
        <w:t>and </w:t>
      </w:r>
      <w:r>
        <w:t>Research</w:t>
      </w:r>
      <w:r w:rsidR="001852F3">
        <w:t xml:space="preserve"> </w:t>
      </w:r>
      <w:r>
        <w:t>Training</w:t>
      </w:r>
      <w:r w:rsidR="001852F3">
        <w:t xml:space="preserve">  </w:t>
      </w:r>
      <w:r>
        <w:t>in</w:t>
      </w:r>
      <w:r w:rsidR="001852F3">
        <w:t xml:space="preserve"> </w:t>
      </w:r>
      <w:r>
        <w:t>Human</w:t>
      </w:r>
      <w:r>
        <w:t> </w:t>
      </w:r>
      <w:r>
        <w:t>Reproduction</w:t>
      </w:r>
      <w:r>
        <w:rPr>
          <w:rFonts w:ascii="宋体" w:eastAsia="宋体" w:hint="eastAsia"/>
          <w:rFonts w:ascii="宋体" w:eastAsia="宋体" w:hint="eastAsia"/>
          <w:spacing w:val="-2"/>
          <w:sz w:val="24"/>
        </w:rPr>
        <w:t xml:space="preserve">, </w:t>
      </w:r>
      <w:r>
        <w:t>1988.</w:t>
      </w:r>
    </w:p>
    <w:p w:rsidR="0018722C">
      <w:pPr>
        <w:pStyle w:val="ab"/>
        <w:topLinePunct/>
        <w:ind w:left="200" w:hangingChars="200" w:hanging="200"/>
      </w:pPr>
      <w:bookmarkStart w:id="971175" w:name="_cwCmt59"/>
      <w:r>
        <w:t>[</w:t>
      </w:r>
      <w:r>
        <w:t>2</w:t>
      </w:r>
      <w:r>
        <w:t>]</w:t>
      </w:r>
      <w:r>
        <w:t xml:space="preserve">. </w:t>
      </w:r>
      <w:r>
        <w:t>Fathalla MF. </w:t>
      </w:r>
      <w:r>
        <w:rPr>
          <w:i/>
        </w:rPr>
        <w:t>Reproductive health </w:t>
      </w:r>
      <w:r>
        <w:rPr>
          <w:i/>
        </w:rPr>
        <w:t>in </w:t>
      </w:r>
      <w:r>
        <w:rPr>
          <w:i/>
        </w:rPr>
        <w:t>the </w:t>
      </w:r>
      <w:r>
        <w:rPr>
          <w:i/>
        </w:rPr>
        <w:t>world: </w:t>
      </w:r>
      <w:r>
        <w:rPr>
          <w:i/>
        </w:rPr>
        <w:t>two </w:t>
      </w:r>
      <w:r>
        <w:rPr>
          <w:i/>
        </w:rPr>
        <w:t>decades of progress and </w:t>
      </w:r>
      <w:r>
        <w:rPr>
          <w:i/>
        </w:rPr>
        <w:t>the </w:t>
      </w:r>
      <w:r>
        <w:rPr>
          <w:i/>
        </w:rPr>
        <w:t>challenge ahead. Research </w:t>
      </w:r>
      <w:r>
        <w:rPr>
          <w:i/>
        </w:rPr>
        <w:t>in </w:t>
      </w:r>
      <w:r>
        <w:rPr>
          <w:i/>
        </w:rPr>
        <w:t>human reproduction</w:t>
      </w:r>
      <w:r>
        <w:rPr>
          <w:rFonts w:ascii="宋体" w:eastAsia="宋体" w:hint="eastAsia"/>
          <w:i/>
          <w:rFonts w:ascii="宋体" w:eastAsia="宋体" w:hint="eastAsia"/>
          <w:i/>
          <w:sz w:val="25"/>
        </w:rPr>
        <w:t>:</w:t>
      </w:r>
      <w:r>
        <w:rPr>
          <w:rFonts w:ascii="宋体" w:eastAsia="宋体" w:hint="eastAsia"/>
          <w:i/>
        </w:rPr>
        <w:t> </w:t>
      </w:r>
      <w:r>
        <w:rPr>
          <w:i/>
        </w:rPr>
        <w:t>biannial report </w:t>
      </w:r>
      <w:r>
        <w:rPr>
          <w:i/>
        </w:rPr>
        <w:t>1990~1991</w:t>
      </w:r>
      <w:r>
        <w:rPr>
          <w:i/>
        </w:rPr>
        <w:t>[</w:t>
      </w:r>
      <w:r>
        <w:rPr>
          <w:i/>
        </w:rPr>
        <w:t>R</w:t>
      </w:r>
      <w:r>
        <w:rPr>
          <w:i/>
        </w:rPr>
        <w:t>]</w:t>
      </w:r>
      <w:r>
        <w:t>.</w:t>
      </w:r>
      <w:r w:rsidR="001852F3">
        <w:t xml:space="preserve"> </w:t>
      </w:r>
      <w:r w:rsidR="001852F3">
        <w:t xml:space="preserve">Geneva</w:t>
      </w:r>
      <w:r>
        <w:rPr>
          <w:rFonts w:ascii="宋体" w:eastAsia="宋体" w:hint="eastAsia"/>
          <w:rFonts w:ascii="宋体" w:eastAsia="宋体" w:hint="eastAsia"/>
          <w:sz w:val="24"/>
        </w:rPr>
        <w:t>:</w:t>
      </w:r>
      <w:r>
        <w:rPr>
          <w:rFonts w:ascii="宋体" w:eastAsia="宋体" w:hint="eastAsia"/>
        </w:rPr>
        <w:t> </w:t>
      </w:r>
      <w:r>
        <w:t>WHO Special Program </w:t>
      </w:r>
      <w:r>
        <w:t>of </w:t>
      </w:r>
      <w:r>
        <w:t>Research</w:t>
      </w:r>
      <w:r>
        <w:rPr>
          <w:rFonts w:ascii="宋体" w:eastAsia="宋体" w:hint="eastAsia"/>
          <w:rFonts w:ascii="宋体" w:eastAsia="宋体" w:hint="eastAsia"/>
          <w:sz w:val="24"/>
        </w:rPr>
        <w:t>,</w:t>
      </w:r>
      <w:r>
        <w:rPr>
          <w:rFonts w:ascii="宋体" w:eastAsia="宋体" w:hint="eastAsia"/>
        </w:rPr>
        <w:t> </w:t>
      </w:r>
      <w:r>
        <w:t>Development and </w:t>
      </w:r>
      <w:r>
        <w:t>Research</w:t>
      </w:r>
      <w:r w:rsidR="001852F3">
        <w:t xml:space="preserve"> </w:t>
      </w:r>
      <w:r>
        <w:t>Training</w:t>
      </w:r>
      <w:r w:rsidR="001852F3">
        <w:t xml:space="preserve">  </w:t>
      </w:r>
      <w:r>
        <w:t>in</w:t>
      </w:r>
      <w:r w:rsidR="001852F3">
        <w:t xml:space="preserve"> </w:t>
      </w:r>
      <w:r>
        <w:t>Human</w:t>
      </w:r>
      <w:r>
        <w:t> </w:t>
      </w:r>
      <w:r>
        <w:t>Reproduction</w:t>
      </w:r>
      <w:r>
        <w:rPr>
          <w:rFonts w:ascii="宋体" w:eastAsia="宋体" w:hint="eastAsia"/>
          <w:rFonts w:ascii="宋体" w:eastAsia="宋体" w:hint="eastAsia"/>
          <w:spacing w:val="-2"/>
          <w:sz w:val="24"/>
        </w:rPr>
        <w:t xml:space="preserve">, </w:t>
      </w:r>
      <w:r>
        <w:t>1992.</w:t>
      </w:r>
      <w:bookmarkEnd w:id="971175"/>
    </w:p>
    <w:p w:rsidR="0018722C">
      <w:pPr>
        <w:pStyle w:val="ab"/>
        <w:topLinePunct/>
        <w:ind w:left="200" w:hangingChars="200" w:hanging="200"/>
      </w:pPr>
      <w:bookmarkStart w:id="971160" w:name="_cwCmt44"/>
      <w:bookmarkStart w:id="971159" w:name="_cwCmt43"/>
      <w:bookmarkStart w:id="971153" w:name="_cwCmt37"/>
      <w:bookmarkStart w:id="971152" w:name="_cwCmt36"/>
      <w:bookmarkStart w:id="971151" w:name="_cwCmt35"/>
      <w:bookmarkStart w:id="971123" w:name="_cwCmt7"/>
      <w:bookmarkStart w:id="971121" w:name="_cwCmt5"/>
      <w:bookmarkStart w:id="971119" w:name="_cwCmt3"/>
      <w:r>
        <w:t>[</w:t>
      </w:r>
      <w:r>
        <w:t>3</w:t>
      </w:r>
      <w:r>
        <w:t>]</w:t>
      </w:r>
      <w:r>
        <w:t xml:space="preserve">. </w:t>
      </w:r>
      <w:r>
        <w:rPr>
          <w:rFonts w:ascii="宋体" w:eastAsia="宋体" w:hint="eastAsia"/>
        </w:rPr>
        <w:t>朱国平</w:t>
      </w:r>
      <w:r>
        <w:t xml:space="preserve">,</w:t>
      </w:r>
      <w:r>
        <w:t xml:space="preserve"> </w:t>
      </w:r>
      <w:r>
        <w:rPr>
          <w:rFonts w:ascii="宋体" w:eastAsia="宋体" w:hint="eastAsia"/>
        </w:rPr>
        <w:t>等</w:t>
      </w:r>
      <w:r>
        <w:t>. </w:t>
      </w:r>
      <w:r>
        <w:rPr>
          <w:rFonts w:ascii="宋体" w:eastAsia="宋体" w:hint="eastAsia"/>
          <w:i/>
        </w:rPr>
        <w:t>原因不明习惯性流产患者的</w:t>
      </w:r>
      <w:r>
        <w:rPr>
          <w:i/>
        </w:rPr>
        <w:t>B</w:t>
      </w:r>
      <w:r>
        <w:rPr>
          <w:rFonts w:ascii="宋体" w:eastAsia="宋体" w:hint="eastAsia"/>
        </w:rPr>
        <w:t>淋巴细胞免疫治疗</w:t>
      </w:r>
      <w:r>
        <w:rPr>
          <w:i/>
        </w:rPr>
        <w:t>[</w:t>
      </w:r>
      <w:r>
        <w:rPr>
          <w:i/>
        </w:rPr>
        <w:t xml:space="preserve">J</w:t>
      </w:r>
      <w:r>
        <w:rPr>
          <w:i/>
        </w:rPr>
        <w:t>]</w:t>
      </w:r>
      <w:r>
        <w:t xml:space="preserve">.</w:t>
      </w:r>
      <w:r>
        <w:t xml:space="preserve"> </w:t>
      </w:r>
      <w:r/>
      <w:r>
        <w:rPr>
          <w:rFonts w:ascii="宋体" w:eastAsia="宋体" w:hint="eastAsia"/>
        </w:rPr>
        <w:t>中华妇产科杂志</w:t>
      </w:r>
      <w:r>
        <w:t>, 2000,</w:t>
      </w:r>
      <w:r>
        <w:t> </w:t>
      </w:r>
      <w:r>
        <w:t xml:space="preserve">35:</w:t>
      </w:r>
      <w:r>
        <w:t xml:space="preserve"> </w:t>
      </w:r>
      <w:r>
        <w:t>4,</w:t>
      </w:r>
      <w:r>
        <w:t xml:space="preserve"> </w:t>
      </w:r>
      <w:r>
        <w:t>212-213.</w:t>
      </w:r>
      <w:bookmarkEnd w:id="971119"/>
      <w:bookmarkEnd w:id="971121"/>
      <w:bookmarkEnd w:id="971123"/>
      <w:bookmarkEnd w:id="971151"/>
      <w:bookmarkEnd w:id="971152"/>
      <w:bookmarkEnd w:id="971153"/>
      <w:bookmarkEnd w:id="971159"/>
      <w:bookmarkEnd w:id="971160"/>
    </w:p>
    <w:p w:rsidR="0018722C">
      <w:pPr>
        <w:pStyle w:val="ab"/>
        <w:topLinePunct/>
        <w:ind w:left="200" w:hangingChars="200" w:hanging="200"/>
      </w:pPr>
      <w:bookmarkStart w:id="971181" w:name="_cwCmt65"/>
      <w:bookmarkStart w:id="971142" w:name="_cwCmt26"/>
      <w:bookmarkStart w:id="971128" w:name="_cwCmt12"/>
      <w:bookmarkStart w:id="971117" w:name="_cwCmt1"/>
      <w:r>
        <w:t>[</w:t>
      </w:r>
      <w:r>
        <w:t>4</w:t>
      </w:r>
      <w:r>
        <w:t>]</w:t>
      </w:r>
      <w:r>
        <w:t xml:space="preserve">. </w:t>
      </w:r>
      <w:r>
        <w:t>Dey </w:t>
      </w:r>
      <w:r>
        <w:t>SK. </w:t>
      </w:r>
      <w:r>
        <w:rPr>
          <w:i/>
        </w:rPr>
        <w:t>How </w:t>
      </w:r>
      <w:r>
        <w:rPr>
          <w:i/>
        </w:rPr>
        <w:t>we are born </w:t>
      </w:r>
      <w:r>
        <w:rPr>
          <w:i/>
        </w:rPr>
        <w:t>[</w:t>
      </w:r>
      <w:r>
        <w:rPr>
          <w:i/>
        </w:rPr>
        <w:t xml:space="preserve">J</w:t>
      </w:r>
      <w:r>
        <w:rPr>
          <w:i/>
        </w:rPr>
        <w:t>]</w:t>
      </w:r>
      <w:r>
        <w:t xml:space="preserve">.</w:t>
      </w:r>
      <w:r>
        <w:t xml:space="preserve"> </w:t>
      </w:r>
      <w:r>
        <w:t xml:space="preserve">J </w:t>
      </w:r>
      <w:r>
        <w:t>Clin  </w:t>
      </w:r>
      <w:r>
        <w:t>Invest.  </w:t>
      </w:r>
      <w:r>
        <w:t>2010 </w:t>
      </w:r>
      <w:r>
        <w:t>Apr;</w:t>
      </w:r>
      <w:r>
        <w:t> </w:t>
      </w:r>
      <w:r>
        <w:t>120</w:t>
      </w:r>
      <w:r>
        <w:t>(</w:t>
      </w:r>
      <w:r>
        <w:t>4</w:t>
      </w:r>
      <w:r>
        <w:t>)</w:t>
      </w:r>
      <w:r>
        <w:t xml:space="preserve">:</w:t>
      </w:r>
      <w:r>
        <w:t xml:space="preserve"> </w:t>
      </w:r>
      <w:r>
        <w:t>952-955.</w:t>
      </w:r>
      <w:bookmarkEnd w:id="971117"/>
      <w:bookmarkEnd w:id="971128"/>
      <w:bookmarkEnd w:id="971142"/>
      <w:bookmarkEnd w:id="971181"/>
    </w:p>
    <w:p w:rsidR="0018722C">
      <w:pPr>
        <w:pStyle w:val="ab"/>
        <w:topLinePunct/>
        <w:ind w:left="200" w:hangingChars="200" w:hanging="200"/>
      </w:pPr>
      <w:r>
        <w:t>[</w:t>
      </w:r>
      <w:r>
        <w:t>5</w:t>
      </w:r>
      <w:r>
        <w:t>]</w:t>
      </w:r>
      <w:r>
        <w:t xml:space="preserve">. </w:t>
      </w:r>
      <w:r>
        <w:t>Lim </w:t>
      </w:r>
      <w:r>
        <w:t>HJ </w:t>
      </w:r>
      <w:r>
        <w:t>et al. </w:t>
      </w:r>
      <w:r>
        <w:rPr>
          <w:i/>
        </w:rPr>
        <w:t>Uterine </w:t>
      </w:r>
      <w:r>
        <w:rPr>
          <w:i/>
        </w:rPr>
        <w:t>disorders </w:t>
      </w:r>
      <w:r>
        <w:rPr>
          <w:i/>
        </w:rPr>
        <w:t>and pregnancy complications: insights from mouse </w:t>
      </w:r>
      <w:r>
        <w:rPr>
          <w:i/>
        </w:rPr>
        <w:t>models </w:t>
      </w:r>
      <w:r>
        <w:rPr>
          <w:i/>
        </w:rPr>
        <w:t>[</w:t>
      </w:r>
      <w:r>
        <w:rPr>
          <w:i/>
        </w:rPr>
        <w:t xml:space="preserve">J</w:t>
      </w:r>
      <w:r>
        <w:rPr>
          <w:i/>
        </w:rPr>
        <w:t>]</w:t>
      </w:r>
      <w:r>
        <w:rPr>
          <w:i/>
        </w:rPr>
        <w:t xml:space="preserve">. </w:t>
      </w:r>
      <w:r>
        <w:t>J </w:t>
      </w:r>
      <w:r>
        <w:t>Clin  </w:t>
      </w:r>
      <w:r>
        <w:t>Invest.  </w:t>
      </w:r>
      <w:r>
        <w:t>2010 </w:t>
      </w:r>
      <w:r>
        <w:t>Apr </w:t>
      </w:r>
      <w:r>
        <w:t>1; 120</w:t>
      </w:r>
      <w:r>
        <w:t>(</w:t>
      </w:r>
      <w:r>
        <w:t>4</w:t>
      </w:r>
      <w:r>
        <w:t>)</w:t>
      </w:r>
      <w:r>
        <w:t>:</w:t>
      </w:r>
      <w:r>
        <w:t> </w:t>
      </w:r>
      <w:r>
        <w:t>1004–1015.</w:t>
      </w:r>
    </w:p>
    <w:p w:rsidR="0018722C">
      <w:pPr>
        <w:pStyle w:val="ab"/>
        <w:topLinePunct/>
        <w:ind w:left="200" w:hangingChars="200" w:hanging="200"/>
      </w:pPr>
      <w:bookmarkStart w:id="971158" w:name="_cwCmt42"/>
      <w:r>
        <w:t>[</w:t>
      </w:r>
      <w:r>
        <w:t>6</w:t>
      </w:r>
      <w:r>
        <w:t>]</w:t>
      </w:r>
      <w:r>
        <w:t xml:space="preserve">. </w:t>
      </w:r>
      <w:r>
        <w:t>Wilcox </w:t>
      </w:r>
      <w:r>
        <w:t>AJ </w:t>
      </w:r>
      <w:r>
        <w:t>et </w:t>
      </w:r>
      <w:r>
        <w:t>al. </w:t>
      </w:r>
      <w:r>
        <w:rPr>
          <w:i/>
        </w:rPr>
        <w:t>Time of implantation of </w:t>
      </w:r>
      <w:r>
        <w:rPr>
          <w:i/>
        </w:rPr>
        <w:t>the </w:t>
      </w:r>
      <w:r>
        <w:rPr>
          <w:i/>
        </w:rPr>
        <w:t>conceptus and </w:t>
      </w:r>
      <w:r>
        <w:rPr>
          <w:i/>
        </w:rPr>
        <w:t>loss </w:t>
      </w:r>
      <w:r>
        <w:rPr>
          <w:i/>
        </w:rPr>
        <w:t>of </w:t>
      </w:r>
      <w:r>
        <w:rPr>
          <w:i/>
        </w:rPr>
        <w:t>pregnancy </w:t>
      </w:r>
      <w:r>
        <w:rPr>
          <w:i/>
        </w:rPr>
        <w:t>[</w:t>
      </w:r>
      <w:r>
        <w:rPr>
          <w:i/>
        </w:rPr>
        <w:t xml:space="preserve">J</w:t>
      </w:r>
      <w:r>
        <w:rPr>
          <w:i/>
        </w:rPr>
        <w:t>]</w:t>
      </w:r>
      <w:r>
        <w:t>, N </w:t>
      </w:r>
      <w:r>
        <w:t>Engl  </w:t>
      </w:r>
      <w:r>
        <w:t>J Med, 1999, </w:t>
      </w:r>
      <w:r>
        <w:t>Jun  </w:t>
      </w:r>
      <w:r>
        <w:t>10;</w:t>
      </w:r>
      <w:r>
        <w:t> </w:t>
      </w:r>
      <w:r>
        <w:t>340</w:t>
      </w:r>
      <w:r>
        <w:t>(</w:t>
      </w:r>
      <w:r>
        <w:t>23</w:t>
      </w:r>
      <w:r>
        <w:t>)</w:t>
      </w:r>
      <w:r>
        <w:t xml:space="preserve">:</w:t>
      </w:r>
      <w:r>
        <w:t xml:space="preserve"> </w:t>
      </w:r>
      <w:r>
        <w:t>1796-1799.</w:t>
      </w:r>
      <w:bookmarkEnd w:id="971158"/>
    </w:p>
    <w:p w:rsidR="0018722C">
      <w:pPr>
        <w:pStyle w:val="ab"/>
        <w:topLinePunct/>
        <w:ind w:left="200" w:hangingChars="200" w:hanging="200"/>
      </w:pPr>
      <w:bookmarkStart w:id="971156" w:name="_cwCmt40"/>
      <w:bookmarkStart w:id="971124" w:name="_cwCmt8"/>
      <w:bookmarkStart w:id="971122" w:name="_cwCmt6"/>
      <w:bookmarkStart w:id="971118" w:name="_cwCmt2"/>
      <w:r>
        <w:t>[</w:t>
      </w:r>
      <w:r>
        <w:t>7</w:t>
      </w:r>
      <w:r>
        <w:t>]</w:t>
      </w:r>
      <w:r>
        <w:t xml:space="preserve">. </w:t>
      </w:r>
      <w:r>
        <w:t>Norwitz </w:t>
      </w:r>
      <w:r>
        <w:t>ER </w:t>
      </w:r>
      <w:r>
        <w:t>et </w:t>
      </w:r>
      <w:r>
        <w:t>al. </w:t>
      </w:r>
      <w:r>
        <w:rPr>
          <w:i/>
        </w:rPr>
        <w:t>Implantation and </w:t>
      </w:r>
      <w:r>
        <w:rPr>
          <w:i/>
        </w:rPr>
        <w:t>the survival </w:t>
      </w:r>
      <w:r>
        <w:rPr>
          <w:i/>
        </w:rPr>
        <w:t>of </w:t>
      </w:r>
      <w:r>
        <w:rPr>
          <w:i/>
        </w:rPr>
        <w:t>early </w:t>
      </w:r>
      <w:r>
        <w:rPr>
          <w:i/>
        </w:rPr>
        <w:t>pregnancy </w:t>
      </w:r>
      <w:r>
        <w:rPr>
          <w:i/>
        </w:rPr>
        <w:t>[</w:t>
      </w:r>
      <w:r>
        <w:rPr>
          <w:i/>
        </w:rPr>
        <w:t xml:space="preserve">J</w:t>
      </w:r>
      <w:r>
        <w:rPr>
          <w:i/>
        </w:rPr>
        <w:t>]</w:t>
      </w:r>
      <w:r>
        <w:t>, N Engl J Med, 2001, Nov 8;</w:t>
      </w:r>
      <w:r>
        <w:t> </w:t>
      </w:r>
      <w:r>
        <w:t>345</w:t>
      </w:r>
      <w:r>
        <w:t>(</w:t>
      </w:r>
      <w:r>
        <w:t>19</w:t>
      </w:r>
      <w:r>
        <w:t>)</w:t>
      </w:r>
      <w:r>
        <w:t xml:space="preserve">:</w:t>
      </w:r>
      <w:r>
        <w:t xml:space="preserve"> </w:t>
      </w:r>
      <w:r>
        <w:t>1400-1408.</w:t>
      </w:r>
      <w:bookmarkEnd w:id="971118"/>
      <w:bookmarkEnd w:id="971122"/>
      <w:bookmarkEnd w:id="971124"/>
      <w:bookmarkEnd w:id="971156"/>
    </w:p>
    <w:p w:rsidR="0018722C">
      <w:pPr>
        <w:pStyle w:val="ab"/>
        <w:topLinePunct/>
        <w:ind w:left="200" w:hangingChars="200" w:hanging="200"/>
      </w:pPr>
      <w:r>
        <w:t>[</w:t>
      </w:r>
      <w:r>
        <w:t>8</w:t>
      </w:r>
      <w:r>
        <w:t>]</w:t>
      </w:r>
      <w:r>
        <w:t xml:space="preserve">. </w:t>
      </w:r>
      <w:r>
        <w:t>Rossant J et </w:t>
      </w:r>
      <w:r>
        <w:t>al. </w:t>
      </w:r>
      <w:r>
        <w:rPr>
          <w:i/>
        </w:rPr>
        <w:t>Placental development: lessons from mouse </w:t>
      </w:r>
      <w:r>
        <w:rPr>
          <w:i/>
        </w:rPr>
        <w:t>mutants </w:t>
      </w:r>
      <w:r>
        <w:rPr>
          <w:i/>
        </w:rPr>
        <w:t>[</w:t>
      </w:r>
      <w:r>
        <w:rPr>
          <w:i/>
        </w:rPr>
        <w:t xml:space="preserve">J</w:t>
      </w:r>
      <w:r>
        <w:rPr>
          <w:i/>
        </w:rPr>
        <w:t>]</w:t>
      </w:r>
      <w:r>
        <w:rPr>
          <w:i/>
        </w:rPr>
        <w:t xml:space="preserve">, </w:t>
      </w:r>
      <w:r>
        <w:t>Nat Rev  </w:t>
      </w:r>
      <w:r>
        <w:t>Genet.  </w:t>
      </w:r>
      <w:r>
        <w:t>2001</w:t>
      </w:r>
      <w:r>
        <w:t> </w:t>
      </w:r>
      <w:r>
        <w:t xml:space="preserve">Jul;</w:t>
      </w:r>
      <w:r>
        <w:t xml:space="preserve"> </w:t>
      </w:r>
      <w:r>
        <w:t>2</w:t>
      </w:r>
      <w:r>
        <w:t>(</w:t>
      </w:r>
      <w:r>
        <w:t>7</w:t>
      </w:r>
      <w:r>
        <w:t>)</w:t>
      </w:r>
      <w:r>
        <w:t xml:space="preserve">:</w:t>
      </w:r>
      <w:r>
        <w:t xml:space="preserve"> </w:t>
      </w:r>
      <w:r>
        <w:t>538-548</w:t>
      </w:r>
    </w:p>
    <w:p w:rsidR="0018722C">
      <w:pPr>
        <w:pStyle w:val="ab"/>
        <w:topLinePunct/>
        <w:ind w:left="200" w:hangingChars="200" w:hanging="200"/>
      </w:pPr>
      <w:bookmarkStart w:id="971120" w:name="_cwCmt4"/>
      <w:r>
        <w:t>[</w:t>
      </w:r>
      <w:r>
        <w:t>9</w:t>
      </w:r>
      <w:r>
        <w:t>]</w:t>
      </w:r>
      <w:r>
        <w:t xml:space="preserve">. </w:t>
      </w:r>
      <w:r>
        <w:t>Paria </w:t>
      </w:r>
      <w:r>
        <w:t>BC </w:t>
      </w:r>
      <w:r>
        <w:t>et </w:t>
      </w:r>
      <w:r>
        <w:t>al. </w:t>
      </w:r>
      <w:r>
        <w:rPr>
          <w:i/>
        </w:rPr>
        <w:t>Blastocyst's state of activity determines </w:t>
      </w:r>
      <w:r>
        <w:rPr>
          <w:i/>
        </w:rPr>
        <w:t>the</w:t>
      </w:r>
      <w:r>
        <w:rPr>
          <w:i/>
        </w:rPr>
        <w:t>"</w:t>
      </w:r>
      <w:r w:rsidR="004B696B">
        <w:rPr>
          <w:i/>
        </w:rPr>
        <w:t xml:space="preserve"> </w:t>
      </w:r>
      <w:r w:rsidR="004B696B">
        <w:rPr>
          <w:i/>
        </w:rPr>
        <w:t>window" of implantation </w:t>
      </w:r>
      <w:r>
        <w:rPr>
          <w:i/>
        </w:rPr>
        <w:t>in </w:t>
      </w:r>
      <w:r>
        <w:rPr>
          <w:i/>
        </w:rPr>
        <w:t>the</w:t>
      </w:r>
      <w:r>
        <w:rPr>
          <w:i/>
        </w:rPr>
        <w:t> </w:t>
      </w:r>
      <w:r>
        <w:rPr>
          <w:i/>
        </w:rPr>
        <w:t>receptive</w:t>
      </w:r>
      <w:r>
        <w:rPr>
          <w:i/>
        </w:rPr>
        <w:t> </w:t>
      </w:r>
      <w:r>
        <w:rPr>
          <w:i/>
        </w:rPr>
        <w:t>mouse</w:t>
      </w:r>
      <w:r>
        <w:rPr>
          <w:i/>
        </w:rPr>
        <w:t> </w:t>
      </w:r>
      <w:r>
        <w:rPr>
          <w:i/>
        </w:rPr>
        <w:t>uterus</w:t>
      </w:r>
      <w:r>
        <w:rPr>
          <w:i/>
        </w:rPr>
        <w:t> </w:t>
      </w:r>
      <w:r>
        <w:rPr>
          <w:i/>
        </w:rPr>
        <w:t>[</w:t>
      </w:r>
      <w:r>
        <w:rPr>
          <w:i/>
        </w:rPr>
        <w:t xml:space="preserve">J</w:t>
      </w:r>
      <w:r>
        <w:rPr>
          <w:i/>
        </w:rPr>
        <w:t>]</w:t>
      </w:r>
      <w:r>
        <w:t>.</w:t>
      </w:r>
      <w:r>
        <w:t> </w:t>
      </w:r>
      <w:r>
        <w:t>PNAS,</w:t>
      </w:r>
      <w:r>
        <w:t> </w:t>
      </w:r>
      <w:r>
        <w:t>1993,</w:t>
      </w:r>
      <w:r>
        <w:t> </w:t>
      </w:r>
      <w:r>
        <w:t>Nov</w:t>
      </w:r>
      <w:r>
        <w:t> </w:t>
      </w:r>
      <w:r>
        <w:t>1;</w:t>
      </w:r>
      <w:r>
        <w:t> </w:t>
      </w:r>
      <w:r>
        <w:t>90</w:t>
      </w:r>
      <w:r>
        <w:t>(</w:t>
      </w:r>
      <w:r>
        <w:t>21</w:t>
      </w:r>
      <w:r>
        <w:t>)</w:t>
      </w:r>
      <w:r>
        <w:t xml:space="preserve">:</w:t>
      </w:r>
      <w:r>
        <w:t xml:space="preserve"> </w:t>
      </w:r>
      <w:r>
        <w:t>10159-10162.</w:t>
      </w:r>
      <w:bookmarkEnd w:id="971120"/>
    </w:p>
    <w:p w:rsidR="0018722C">
      <w:pPr>
        <w:pStyle w:val="ab"/>
        <w:topLinePunct/>
        <w:ind w:left="200" w:hangingChars="200" w:hanging="200"/>
      </w:pPr>
      <w:r>
        <w:t>[</w:t>
      </w:r>
      <w:r>
        <w:t>10</w:t>
      </w:r>
      <w:r>
        <w:t>]</w:t>
      </w:r>
      <w:r>
        <w:t xml:space="preserve">. </w:t>
      </w:r>
      <w:r>
        <w:t>Ma </w:t>
      </w:r>
      <w:r>
        <w:t>GT </w:t>
      </w:r>
      <w:r>
        <w:t>et </w:t>
      </w:r>
      <w:r>
        <w:t>al.</w:t>
      </w:r>
      <w:r>
        <w:t> </w:t>
      </w:r>
      <w:r>
        <w:rPr>
          <w:i/>
        </w:rPr>
        <w:t>GATA-2 restricts prolactin-like protein A expression </w:t>
      </w:r>
      <w:r>
        <w:rPr>
          <w:i/>
        </w:rPr>
        <w:t>to </w:t>
      </w:r>
      <w:r>
        <w:rPr>
          <w:i/>
        </w:rPr>
        <w:t>secondary </w:t>
      </w:r>
      <w:r>
        <w:rPr>
          <w:i/>
        </w:rPr>
        <w:t>trophoblast giant </w:t>
      </w:r>
      <w:r>
        <w:rPr>
          <w:i/>
        </w:rPr>
        <w:t>cells in </w:t>
      </w:r>
      <w:r>
        <w:rPr>
          <w:i/>
        </w:rPr>
        <w:t>the </w:t>
      </w:r>
      <w:r>
        <w:rPr>
          <w:i/>
        </w:rPr>
        <w:t>mouse </w:t>
      </w:r>
      <w:r>
        <w:rPr>
          <w:i/>
        </w:rPr>
        <w:t>[</w:t>
      </w:r>
      <w:r>
        <w:rPr>
          <w:i/>
        </w:rPr>
        <w:t xml:space="preserve">J</w:t>
      </w:r>
      <w:r>
        <w:rPr>
          <w:i/>
        </w:rPr>
        <w:t>]</w:t>
      </w:r>
      <w:r>
        <w:t>. </w:t>
      </w:r>
      <w:r>
        <w:t>Biol</w:t>
      </w:r>
      <w:r w:rsidR="001852F3">
        <w:t xml:space="preserve"> </w:t>
      </w:r>
      <w:r>
        <w:t>Reprod, </w:t>
      </w:r>
      <w:r>
        <w:t>2000,</w:t>
      </w:r>
      <w:r>
        <w:t> </w:t>
      </w:r>
      <w:r>
        <w:t xml:space="preserve">Aug;</w:t>
      </w:r>
      <w:r>
        <w:t xml:space="preserve"> </w:t>
      </w:r>
      <w:r>
        <w:t>63</w:t>
      </w:r>
      <w:r>
        <w:t>(</w:t>
      </w:r>
      <w:r>
        <w:t>2</w:t>
      </w:r>
      <w:r>
        <w:t>)</w:t>
      </w:r>
      <w:r>
        <w:t xml:space="preserve">:</w:t>
      </w:r>
      <w:r>
        <w:t xml:space="preserve"> </w:t>
      </w:r>
      <w:r>
        <w:t>570-574.</w:t>
      </w:r>
    </w:p>
    <w:p w:rsidR="0018722C">
      <w:pPr>
        <w:pStyle w:val="ab"/>
        <w:topLinePunct/>
        <w:ind w:left="200" w:hangingChars="200" w:hanging="200"/>
      </w:pPr>
      <w:bookmarkStart w:id="971131" w:name="_cwCmt15"/>
      <w:bookmarkStart w:id="971130" w:name="_cwCmt14"/>
      <w:bookmarkStart w:id="971129" w:name="_cwCmt13"/>
      <w:r>
        <w:t>[</w:t>
      </w:r>
      <w:r>
        <w:t>11</w:t>
      </w:r>
      <w:r>
        <w:t>]</w:t>
      </w:r>
      <w:r>
        <w:t xml:space="preserve">. </w:t>
      </w:r>
      <w:r>
        <w:t>Afonso </w:t>
      </w:r>
      <w:r>
        <w:t>S. Romagnano L et </w:t>
      </w:r>
      <w:r>
        <w:t>al. </w:t>
      </w:r>
      <w:r>
        <w:rPr>
          <w:i/>
        </w:rPr>
        <w:t>The expression and function </w:t>
      </w:r>
      <w:r>
        <w:rPr>
          <w:i/>
        </w:rPr>
        <w:t>of</w:t>
      </w:r>
      <w:r w:rsidR="001852F3">
        <w:rPr>
          <w:i/>
        </w:rPr>
        <w:t xml:space="preserve"> </w:t>
      </w:r>
      <w:r>
        <w:rPr>
          <w:i/>
        </w:rPr>
        <w:t>cystatin</w:t>
      </w:r>
      <w:r w:rsidR="001852F3">
        <w:rPr>
          <w:i/>
        </w:rPr>
        <w:t xml:space="preserve"> </w:t>
      </w:r>
      <w:r>
        <w:rPr>
          <w:i/>
        </w:rPr>
        <w:t>c and </w:t>
      </w:r>
      <w:r>
        <w:rPr>
          <w:i/>
        </w:rPr>
        <w:t>cathepsin </w:t>
      </w:r>
      <w:r>
        <w:rPr>
          <w:i/>
        </w:rPr>
        <w:t>B and cathepsin L during mouse embryo implantation and placentation </w:t>
      </w:r>
      <w:r>
        <w:rPr>
          <w:i/>
        </w:rPr>
        <w:t>[</w:t>
      </w:r>
      <w:r>
        <w:rPr>
          <w:i/>
        </w:rPr>
        <w:t xml:space="preserve">J</w:t>
      </w:r>
      <w:r>
        <w:rPr>
          <w:i/>
        </w:rPr>
        <w:t>]</w:t>
      </w:r>
      <w:r>
        <w:t>. </w:t>
      </w:r>
      <w:r>
        <w:t>Development, </w:t>
      </w:r>
      <w:r>
        <w:t>1997,</w:t>
      </w:r>
      <w:r>
        <w:t> </w:t>
      </w:r>
      <w:r>
        <w:t>124</w:t>
      </w:r>
      <w:r>
        <w:t>(</w:t>
      </w:r>
      <w:r>
        <w:t>17</w:t>
      </w:r>
      <w:r>
        <w:t>)</w:t>
      </w:r>
      <w:r>
        <w:t xml:space="preserve">:</w:t>
      </w:r>
      <w:r>
        <w:t xml:space="preserve"> </w:t>
      </w:r>
      <w:r>
        <w:t>3415-3425.</w:t>
      </w:r>
      <w:bookmarkEnd w:id="971129"/>
      <w:bookmarkEnd w:id="971130"/>
      <w:bookmarkEnd w:id="971131"/>
    </w:p>
    <w:p w:rsidR="0018722C">
      <w:pPr>
        <w:pStyle w:val="ab"/>
        <w:topLinePunct/>
        <w:ind w:left="200" w:hangingChars="200" w:hanging="200"/>
      </w:pPr>
      <w:r>
        <w:t>[</w:t>
      </w:r>
      <w:r>
        <w:t>12</w:t>
      </w:r>
      <w:r>
        <w:t>]</w:t>
      </w:r>
      <w:r>
        <w:t xml:space="preserve">. </w:t>
      </w:r>
      <w:r>
        <w:t>Romagnano </w:t>
      </w:r>
      <w:r>
        <w:t>L </w:t>
      </w:r>
      <w:r>
        <w:t>et </w:t>
      </w:r>
      <w:r>
        <w:t>al. </w:t>
      </w:r>
      <w:r>
        <w:rPr>
          <w:i/>
        </w:rPr>
        <w:t>Mechanisms of musine trophoblast interaction with </w:t>
      </w:r>
      <w:r>
        <w:rPr>
          <w:i/>
        </w:rPr>
        <w:t>laminin </w:t>
      </w:r>
      <w:r>
        <w:rPr>
          <w:i/>
        </w:rPr>
        <w:t>[</w:t>
      </w:r>
      <w:r>
        <w:rPr>
          <w:i/>
        </w:rPr>
        <w:t xml:space="preserve">J</w:t>
      </w:r>
      <w:r>
        <w:rPr>
          <w:i/>
        </w:rPr>
        <w:t>]</w:t>
      </w:r>
      <w:r>
        <w:t>. </w:t>
      </w:r>
      <w:r>
        <w:t>boil</w:t>
      </w:r>
      <w:r w:rsidR="001852F3">
        <w:t xml:space="preserve"> </w:t>
      </w:r>
      <w:r>
        <w:t xml:space="preserve">reproduction,</w:t>
      </w:r>
      <w:r>
        <w:t xml:space="preserve"> </w:t>
      </w:r>
      <w:r>
        <w:t>1993,</w:t>
      </w:r>
      <w:r>
        <w:t xml:space="preserve"> </w:t>
      </w:r>
      <w:r>
        <w:t>49</w:t>
      </w:r>
      <w:r>
        <w:t>(</w:t>
      </w:r>
      <w:r>
        <w:t>2</w:t>
      </w:r>
      <w:r>
        <w:t>)</w:t>
      </w:r>
      <w:r>
        <w:rPr>
          <w:rFonts w:ascii="宋体" w:eastAsia="宋体" w:hint="eastAsia"/>
          <w:rFonts w:ascii="宋体" w:eastAsia="宋体" w:hint="eastAsia"/>
          <w:spacing w:val="-2"/>
          <w:sz w:val="24"/>
        </w:rPr>
        <w:t xml:space="preserve">: </w:t>
      </w:r>
      <w:r>
        <w:t>374-380.</w:t>
      </w:r>
    </w:p>
    <w:p w:rsidR="0018722C">
      <w:pPr>
        <w:pStyle w:val="ab"/>
        <w:topLinePunct/>
        <w:ind w:left="200" w:hangingChars="200" w:hanging="200"/>
      </w:pPr>
      <w:r>
        <w:t>[</w:t>
      </w:r>
      <w:r>
        <w:t>13</w:t>
      </w:r>
      <w:r>
        <w:t>]</w:t>
      </w:r>
      <w:r>
        <w:t xml:space="preserve">. </w:t>
      </w:r>
      <w:r>
        <w:t>Kingdom J et </w:t>
      </w:r>
      <w:r>
        <w:t>al. </w:t>
      </w:r>
      <w:r>
        <w:rPr>
          <w:i/>
        </w:rPr>
        <w:t>Development of </w:t>
      </w:r>
      <w:r>
        <w:rPr>
          <w:i/>
        </w:rPr>
        <w:t>the </w:t>
      </w:r>
      <w:r>
        <w:rPr>
          <w:i/>
        </w:rPr>
        <w:t>placental vinous tree and its consequences </w:t>
      </w:r>
      <w:r>
        <w:rPr>
          <w:i/>
        </w:rPr>
        <w:t>for </w:t>
      </w:r>
      <w:r>
        <w:rPr>
          <w:i/>
        </w:rPr>
        <w:t>fetal </w:t>
      </w:r>
      <w:r>
        <w:rPr>
          <w:i/>
        </w:rPr>
        <w:t>growth </w:t>
      </w:r>
      <w:r>
        <w:rPr>
          <w:i/>
        </w:rPr>
        <w:t>[</w:t>
      </w:r>
      <w:r>
        <w:rPr>
          <w:i/>
        </w:rPr>
        <w:t xml:space="preserve">J</w:t>
      </w:r>
      <w:r>
        <w:rPr>
          <w:i/>
        </w:rPr>
        <w:t>]</w:t>
      </w:r>
      <w:r>
        <w:t>. </w:t>
      </w:r>
      <w:r>
        <w:t>Eur  </w:t>
      </w:r>
      <w:r>
        <w:t>J Obstet </w:t>
      </w:r>
      <w:r>
        <w:t>Gynecol  </w:t>
      </w:r>
      <w:r>
        <w:t>and </w:t>
      </w:r>
      <w:r>
        <w:t>Reprod </w:t>
      </w:r>
      <w:r>
        <w:t>Biol,   </w:t>
      </w:r>
      <w:r>
        <w:t>2000,</w:t>
      </w:r>
      <w:r>
        <w:t> </w:t>
      </w:r>
      <w:r>
        <w:t xml:space="preserve">92:</w:t>
      </w:r>
      <w:r>
        <w:t xml:space="preserve"> </w:t>
      </w:r>
      <w:r>
        <w:t>35-43.</w:t>
      </w:r>
    </w:p>
    <w:p w:rsidR="0018722C">
      <w:pPr>
        <w:pStyle w:val="ab"/>
        <w:topLinePunct/>
        <w:ind w:left="200" w:hangingChars="200" w:hanging="200"/>
      </w:pPr>
      <w:bookmarkStart w:id="971144" w:name="_cwCmt28"/>
      <w:bookmarkStart w:id="971136" w:name="_cwCmt20"/>
      <w:bookmarkStart w:id="971127" w:name="_cwCmt11"/>
      <w:r>
        <w:t>[</w:t>
      </w:r>
      <w:r>
        <w:t>14</w:t>
      </w:r>
      <w:r>
        <w:t>]</w:t>
      </w:r>
      <w:r>
        <w:t xml:space="preserve">. </w:t>
      </w:r>
      <w:r>
        <w:t>Watson ED </w:t>
      </w:r>
      <w:r>
        <w:t>et </w:t>
      </w:r>
      <w:r>
        <w:t>al. </w:t>
      </w:r>
      <w:r>
        <w:rPr>
          <w:i/>
        </w:rPr>
        <w:t>Development of structures and transport functions </w:t>
      </w:r>
      <w:r>
        <w:rPr>
          <w:i/>
        </w:rPr>
        <w:t>in </w:t>
      </w:r>
      <w:r>
        <w:rPr>
          <w:i/>
        </w:rPr>
        <w:t>the </w:t>
      </w:r>
      <w:r>
        <w:rPr>
          <w:i/>
        </w:rPr>
        <w:t>mouse </w:t>
      </w:r>
      <w:r>
        <w:rPr>
          <w:i/>
        </w:rPr>
        <w:t>placenta </w:t>
      </w:r>
      <w:r>
        <w:rPr>
          <w:i/>
        </w:rPr>
        <w:t>[</w:t>
      </w:r>
      <w:r>
        <w:rPr>
          <w:i/>
        </w:rPr>
        <w:t xml:space="preserve">J</w:t>
      </w:r>
      <w:r>
        <w:rPr>
          <w:i/>
        </w:rPr>
        <w:t>]</w:t>
      </w:r>
      <w:r>
        <w:t>, </w:t>
      </w:r>
      <w:r>
        <w:t>Physiology  </w:t>
      </w:r>
      <w:r>
        <w:t>(</w:t>
      </w:r>
      <w:r>
        <w:t xml:space="preserve">Bethesda</w:t>
      </w:r>
      <w:r>
        <w:t>)</w:t>
      </w:r>
      <w:r>
        <w:t xml:space="preserve">.  </w:t>
      </w:r>
      <w:r>
        <w:t>2005 </w:t>
      </w:r>
      <w:r>
        <w:t>Jun;</w:t>
      </w:r>
      <w:r>
        <w:t> </w:t>
      </w:r>
      <w:r>
        <w:t xml:space="preserve">20:</w:t>
      </w:r>
      <w:r>
        <w:t xml:space="preserve"> </w:t>
      </w:r>
      <w:r>
        <w:t>180-193.</w:t>
      </w:r>
      <w:bookmarkEnd w:id="971127"/>
      <w:bookmarkEnd w:id="971136"/>
      <w:bookmarkEnd w:id="971144"/>
    </w:p>
    <w:p w:rsidR="0018722C">
      <w:pPr>
        <w:pStyle w:val="ab"/>
        <w:topLinePunct/>
        <w:ind w:left="200" w:hangingChars="200" w:hanging="200"/>
      </w:pPr>
      <w:r>
        <w:t>[</w:t>
      </w:r>
      <w:r>
        <w:t xml:space="preserve">15</w:t>
      </w:r>
      <w:r>
        <w:t>]</w:t>
      </w:r>
      <w:r>
        <w:t xml:space="preserve">. </w:t>
      </w:r>
      <w:r>
        <w:t xml:space="preserve">Castelluucci M et al. </w:t>
      </w:r>
      <w:r>
        <w:rPr>
          <w:i/>
        </w:rPr>
        <w:t xml:space="preserve">The development of </w:t>
      </w:r>
      <w:r>
        <w:rPr>
          <w:i/>
        </w:rPr>
        <w:t xml:space="preserve">the </w:t>
      </w:r>
      <w:r>
        <w:rPr>
          <w:i/>
        </w:rPr>
        <w:t xml:space="preserve">human placental villous tree </w:t>
      </w:r>
      <w:r>
        <w:rPr>
          <w:i/>
        </w:rPr>
        <w:t xml:space="preserve">[</w:t>
      </w:r>
      <w:r>
        <w:rPr>
          <w:i/>
        </w:rPr>
        <w:t xml:space="preserve">J</w:t>
      </w:r>
      <w:r>
        <w:rPr>
          <w:i/>
        </w:rPr>
        <w:t xml:space="preserve">]</w:t>
      </w:r>
      <w:r>
        <w:t xml:space="preserve">. </w:t>
      </w:r>
      <w:r>
        <w:t xml:space="preserve">Anat</w:t>
      </w:r>
      <w:r>
        <w:t xml:space="preserve"> </w:t>
      </w:r>
      <w:r>
        <w:t xml:space="preserve">Embryol  </w:t>
      </w:r>
      <w:r>
        <w:t xml:space="preserve">(</w:t>
      </w:r>
      <w:r>
        <w:t xml:space="preserve">Berl</w:t>
      </w:r>
      <w:r>
        <w:t xml:space="preserve">)</w:t>
      </w:r>
      <w:r>
        <w:t xml:space="preserve">,  </w:t>
      </w:r>
      <w:r>
        <w:t xml:space="preserve">1990,</w:t>
      </w:r>
      <w:r>
        <w:t xml:space="preserve"> </w:t>
      </w:r>
      <w:r>
        <w:t xml:space="preserve">181:</w:t>
      </w:r>
      <w:r>
        <w:t xml:space="preserve"> </w:t>
      </w:r>
      <w:r>
        <w:t>117-128.</w:t>
      </w:r>
    </w:p>
    <w:p w:rsidR="0018722C">
      <w:pPr>
        <w:pStyle w:val="ab"/>
        <w:topLinePunct/>
        <w:ind w:left="200" w:hangingChars="200" w:hanging="200"/>
      </w:pPr>
      <w:r>
        <w:t>[</w:t>
      </w:r>
      <w:r>
        <w:t>16</w:t>
      </w:r>
      <w:r>
        <w:t>]</w:t>
      </w:r>
      <w:r>
        <w:t xml:space="preserve">. </w:t>
      </w:r>
      <w:r>
        <w:t>Rossant J, Cross JC. </w:t>
      </w:r>
      <w:r>
        <w:rPr>
          <w:i/>
        </w:rPr>
        <w:t>Placental development: </w:t>
      </w:r>
      <w:r>
        <w:rPr>
          <w:i/>
        </w:rPr>
        <w:t>lessons </w:t>
      </w:r>
      <w:r>
        <w:rPr>
          <w:i/>
        </w:rPr>
        <w:t>from mouse mutants </w:t>
      </w:r>
      <w:r>
        <w:rPr>
          <w:i/>
        </w:rPr>
        <w:t>[</w:t>
      </w:r>
      <w:r>
        <w:rPr>
          <w:i/>
        </w:rPr>
        <w:t xml:space="preserve">J</w:t>
      </w:r>
      <w:r>
        <w:rPr>
          <w:i/>
        </w:rPr>
        <w:t>]</w:t>
      </w:r>
      <w:r>
        <w:t>. Nat </w:t>
      </w:r>
      <w:r>
        <w:t>Rev </w:t>
      </w:r>
      <w:r>
        <w:t>Genet.  </w:t>
      </w:r>
      <w:r>
        <w:t>2001 </w:t>
      </w:r>
      <w:r>
        <w:t>Jul;</w:t>
      </w:r>
      <w:r>
        <w:t> </w:t>
      </w:r>
      <w:r>
        <w:t>2</w:t>
      </w:r>
      <w:r>
        <w:t>(</w:t>
      </w:r>
      <w:r>
        <w:t>7</w:t>
      </w:r>
      <w:r>
        <w:t>)</w:t>
      </w:r>
      <w:r>
        <w:t xml:space="preserve">:</w:t>
      </w:r>
      <w:r>
        <w:t xml:space="preserve"> </w:t>
      </w:r>
      <w:r>
        <w:t>538-548.</w:t>
      </w:r>
    </w:p>
    <w:p w:rsidR="0018722C">
      <w:pPr>
        <w:pStyle w:val="ab"/>
        <w:topLinePunct/>
        <w:ind w:left="200" w:hangingChars="200" w:hanging="200"/>
      </w:pPr>
      <w:r>
        <w:t>[</w:t>
      </w:r>
      <w:r>
        <w:t>17</w:t>
      </w:r>
      <w:r>
        <w:t>]</w:t>
      </w:r>
      <w:r>
        <w:t xml:space="preserve">. </w:t>
      </w:r>
      <w:r>
        <w:t>Adelman </w:t>
      </w:r>
      <w:r>
        <w:t>DM </w:t>
      </w:r>
      <w:r>
        <w:t>et </w:t>
      </w:r>
      <w:r>
        <w:t>al. </w:t>
      </w:r>
      <w:r>
        <w:rPr>
          <w:i/>
        </w:rPr>
        <w:t>Placental cell </w:t>
      </w:r>
      <w:r>
        <w:rPr>
          <w:i/>
        </w:rPr>
        <w:t>fates </w:t>
      </w:r>
      <w:r>
        <w:rPr>
          <w:i/>
        </w:rPr>
        <w:t>are regulated </w:t>
      </w:r>
      <w:r>
        <w:rPr>
          <w:i/>
        </w:rPr>
        <w:t>in </w:t>
      </w:r>
      <w:r>
        <w:rPr>
          <w:i/>
        </w:rPr>
        <w:t>vivo </w:t>
      </w:r>
      <w:r>
        <w:rPr>
          <w:i/>
        </w:rPr>
        <w:t>by HIF-mediated hypoxia </w:t>
      </w:r>
      <w:r>
        <w:rPr>
          <w:i/>
        </w:rPr>
        <w:t>responses </w:t>
      </w:r>
      <w:r>
        <w:rPr>
          <w:i/>
        </w:rPr>
        <w:t>[</w:t>
      </w:r>
      <w:r>
        <w:rPr>
          <w:i/>
        </w:rPr>
        <w:t xml:space="preserve">J</w:t>
      </w:r>
      <w:r>
        <w:rPr>
          <w:i/>
        </w:rPr>
        <w:t>]</w:t>
      </w:r>
      <w:r>
        <w:t>, </w:t>
      </w:r>
      <w:r>
        <w:t>Genes  </w:t>
      </w:r>
      <w:r>
        <w:t>Dev. </w:t>
      </w:r>
      <w:r>
        <w:t>2000 </w:t>
      </w:r>
      <w:r>
        <w:t>Dec</w:t>
      </w:r>
      <w:r>
        <w:t> </w:t>
      </w:r>
      <w:r>
        <w:t xml:space="preserve">15;</w:t>
      </w:r>
      <w:r>
        <w:t xml:space="preserve"> </w:t>
      </w:r>
      <w:r>
        <w:t>14</w:t>
      </w:r>
      <w:r>
        <w:t>(</w:t>
      </w:r>
      <w:r>
        <w:t>24</w:t>
      </w:r>
      <w:r>
        <w:t>)</w:t>
      </w:r>
      <w:r>
        <w:t xml:space="preserve">:</w:t>
      </w:r>
      <w:r>
        <w:t xml:space="preserve"> </w:t>
      </w:r>
      <w:r>
        <w:t>3191-203</w:t>
      </w:r>
    </w:p>
    <w:p w:rsidR="0018722C">
      <w:pPr>
        <w:pStyle w:val="ab"/>
        <w:topLinePunct/>
        <w:ind w:left="200" w:hangingChars="200" w:hanging="200"/>
      </w:pPr>
      <w:r>
        <w:t>[</w:t>
      </w:r>
      <w:r>
        <w:t>18</w:t>
      </w:r>
      <w:r>
        <w:t>]</w:t>
      </w:r>
      <w:r>
        <w:t xml:space="preserve">. </w:t>
      </w:r>
      <w:r>
        <w:t>Clark </w:t>
      </w:r>
      <w:r>
        <w:t>FM et al. </w:t>
      </w:r>
      <w:r>
        <w:rPr>
          <w:i/>
        </w:rPr>
        <w:t>Early pregnancy factor: </w:t>
      </w:r>
      <w:r>
        <w:rPr>
          <w:i/>
        </w:rPr>
        <w:t>large </w:t>
      </w:r>
      <w:r>
        <w:rPr>
          <w:i/>
        </w:rPr>
        <w:t>scale isolation of rosette inhibition </w:t>
      </w:r>
      <w:r>
        <w:rPr>
          <w:i/>
        </w:rPr>
        <w:t>test-active polypeptide from </w:t>
      </w:r>
      <w:r>
        <w:rPr>
          <w:i/>
        </w:rPr>
        <w:t>ovine </w:t>
      </w:r>
      <w:r>
        <w:rPr>
          <w:i/>
        </w:rPr>
        <w:t>placental </w:t>
      </w:r>
      <w:r>
        <w:rPr>
          <w:i/>
        </w:rPr>
        <w:t>extracts </w:t>
      </w:r>
      <w:r>
        <w:rPr>
          <w:i/>
        </w:rPr>
        <w:t>[</w:t>
      </w:r>
      <w:r>
        <w:rPr>
          <w:i/>
        </w:rPr>
        <w:t xml:space="preserve">J</w:t>
      </w:r>
      <w:r>
        <w:rPr>
          <w:i/>
        </w:rPr>
        <w:t>]</w:t>
      </w:r>
      <w:r>
        <w:t>. </w:t>
      </w:r>
      <w:r>
        <w:t>J </w:t>
      </w:r>
      <w:r>
        <w:t>Reprod </w:t>
      </w:r>
      <w:r>
        <w:t>Immunol, 1987, 10</w:t>
      </w:r>
      <w:r>
        <w:t>(</w:t>
      </w:r>
      <w:r>
        <w:t>2</w:t>
      </w:r>
      <w:r>
        <w:t>)</w:t>
      </w:r>
      <w:r>
        <w:t xml:space="preserve">:</w:t>
      </w:r>
      <w:r>
        <w:t xml:space="preserve"> </w:t>
      </w:r>
      <w:r>
        <w:t>133-156.</w:t>
      </w:r>
    </w:p>
    <w:p w:rsidR="0018722C">
      <w:pPr>
        <w:pStyle w:val="ab"/>
        <w:topLinePunct/>
        <w:ind w:left="200" w:hangingChars="200" w:hanging="200"/>
      </w:pPr>
      <w:bookmarkStart w:id="971184" w:name="_cwCmt68"/>
      <w:bookmarkStart w:id="971172" w:name="_cwCmt56"/>
      <w:bookmarkStart w:id="971171" w:name="_cwCmt55"/>
      <w:bookmarkStart w:id="971170" w:name="_cwCmt54"/>
      <w:bookmarkStart w:id="971169" w:name="_cwCmt53"/>
      <w:bookmarkStart w:id="971168" w:name="_cwCmt52"/>
      <w:bookmarkStart w:id="971143" w:name="_cwCmt27"/>
      <w:bookmarkStart w:id="971141" w:name="_cwCmt25"/>
      <w:bookmarkStart w:id="971134" w:name="_cwCmt18"/>
      <w:bookmarkStart w:id="971126" w:name="_cwCmt10"/>
      <w:bookmarkStart w:id="971125" w:name="_cwCmt9"/>
      <w:r>
        <w:rPr>
          <w:rFonts w:ascii="宋体" w:eastAsia="宋体" w:hint="eastAsia"/>
          <w:i/>
        </w:rPr>
        <w:t>[</w:t>
      </w:r>
      <w:r>
        <w:rPr>
          <w:rFonts w:ascii="宋体" w:eastAsia="宋体" w:hint="eastAsia"/>
          <w:i/>
        </w:rPr>
        <w:t>19</w:t>
      </w:r>
      <w:r>
        <w:rPr>
          <w:rFonts w:ascii="宋体" w:eastAsia="宋体" w:hint="eastAsia"/>
          <w:i/>
        </w:rPr>
        <w:t>]</w:t>
      </w:r>
      <w:r>
        <w:rPr>
          <w:rFonts w:ascii="宋体" w:eastAsia="宋体" w:hint="eastAsia"/>
          <w:i/>
        </w:rPr>
        <w:t xml:space="preserve">. </w:t>
      </w:r>
      <w:r>
        <w:rPr>
          <w:rFonts w:ascii="宋体" w:eastAsia="宋体" w:hint="eastAsia"/>
        </w:rPr>
        <w:t>胡承阅</w:t>
      </w:r>
      <w:r>
        <w:t xml:space="preserve">,</w:t>
      </w:r>
      <w:r>
        <w:t xml:space="preserve"> </w:t>
      </w:r>
      <w:r/>
      <w:r>
        <w:rPr>
          <w:rFonts w:ascii="宋体" w:eastAsia="宋体" w:hint="eastAsia"/>
        </w:rPr>
        <w:t>等</w:t>
      </w:r>
      <w:r>
        <w:t>. </w:t>
      </w:r>
      <w:r w:rsidR="001852F3">
        <w:t xml:space="preserve"> </w:t>
      </w:r>
      <w:r>
        <w:rPr>
          <w:rFonts w:ascii="宋体" w:eastAsia="宋体" w:hint="eastAsia"/>
          <w:i/>
        </w:rPr>
        <w:t>妊娠早期绒毛组织培养液和血清对人淋巴细胞早期</w:t>
      </w:r>
      <w:r>
        <w:rPr>
          <w:i/>
        </w:rPr>
        <w:t>E</w:t>
      </w:r>
      <w:r>
        <w:rPr>
          <w:rFonts w:ascii="宋体" w:eastAsia="宋体" w:hint="eastAsia"/>
        </w:rPr>
        <w:t>花环形成活性的</w:t>
      </w:r>
      <w:r>
        <w:t xml:space="preserve">影响</w:t>
      </w:r>
      <w:r>
        <w:rPr>
          <w:rFonts w:ascii="Times New Roman" w:eastAsia="Times New Roman"/>
          <w:i/>
        </w:rPr>
        <w:t xml:space="preserve">[</w:t>
      </w:r>
      <w:r>
        <w:rPr>
          <w:rFonts w:ascii="Times New Roman" w:eastAsia="Times New Roman"/>
          <w:i/>
        </w:rPr>
        <w:t xml:space="preserve">J</w:t>
      </w:r>
      <w:r>
        <w:rPr>
          <w:rFonts w:ascii="Times New Roman" w:eastAsia="Times New Roman"/>
          <w:i/>
        </w:rPr>
        <w:t xml:space="preserve">]</w:t>
      </w:r>
      <w:r>
        <w:rPr>
          <w:rFonts w:ascii="Times New Roman" w:eastAsia="Times New Roman"/>
        </w:rPr>
        <w:t xml:space="preserve">.</w:t>
      </w:r>
      <w:r>
        <w:rPr>
          <w:rFonts w:ascii="Times New Roman" w:eastAsia="Times New Roman"/>
        </w:rPr>
        <w:t xml:space="preserve"> </w:t>
      </w:r>
      <w:r>
        <w:t xml:space="preserve">生殖与避孕</w:t>
      </w:r>
      <w:r>
        <w:rPr>
          <w:rFonts w:ascii="Times New Roman" w:eastAsia="Times New Roman"/>
        </w:rPr>
        <w:t xml:space="preserve">, 1989, 9 </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52-54.</w:t>
      </w:r>
      <w:bookmarkEnd w:id="971125"/>
      <w:bookmarkEnd w:id="971126"/>
      <w:bookmarkEnd w:id="971134"/>
      <w:bookmarkEnd w:id="971141"/>
      <w:bookmarkEnd w:id="971143"/>
      <w:bookmarkEnd w:id="971168"/>
      <w:bookmarkEnd w:id="971169"/>
      <w:bookmarkEnd w:id="971170"/>
      <w:bookmarkEnd w:id="971171"/>
      <w:bookmarkEnd w:id="971172"/>
      <w:bookmarkEnd w:id="971184"/>
    </w:p>
    <w:p w:rsidR="0018722C">
      <w:pPr>
        <w:pStyle w:val="ab"/>
        <w:topLinePunct/>
        <w:ind w:left="200" w:hangingChars="200" w:hanging="200"/>
      </w:pPr>
      <w:r>
        <w:t>[</w:t>
      </w:r>
      <w:r>
        <w:t>20</w:t>
      </w:r>
      <w:r>
        <w:t>]</w:t>
      </w:r>
      <w:r>
        <w:t xml:space="preserve">. </w:t>
      </w:r>
      <w:r>
        <w:t>Nelson </w:t>
      </w:r>
      <w:r>
        <w:t>DM, </w:t>
      </w:r>
      <w:r>
        <w:t>Meister </w:t>
      </w:r>
      <w:r>
        <w:t>RK </w:t>
      </w:r>
      <w:r>
        <w:t>et al. </w:t>
      </w:r>
      <w:r>
        <w:rPr>
          <w:i/>
        </w:rPr>
        <w:t>Differentiation and secretory activities of</w:t>
      </w:r>
      <w:r w:rsidR="001852F3">
        <w:rPr>
          <w:i/>
        </w:rPr>
        <w:t xml:space="preserve"> cultured </w:t>
      </w:r>
      <w:r>
        <w:rPr>
          <w:i/>
        </w:rPr>
        <w:t>human placental cytotrophoblast </w:t>
      </w:r>
      <w:r>
        <w:rPr>
          <w:i/>
        </w:rPr>
        <w:t>[</w:t>
      </w:r>
      <w:r>
        <w:rPr>
          <w:i/>
        </w:rPr>
        <w:t xml:space="preserve">J</w:t>
      </w:r>
      <w:r>
        <w:rPr>
          <w:i/>
        </w:rPr>
        <w:t>]</w:t>
      </w:r>
      <w:r>
        <w:t>. </w:t>
      </w:r>
      <w:r>
        <w:t>Placental, </w:t>
      </w:r>
      <w:r>
        <w:t>1986, 7:</w:t>
      </w:r>
      <w:r>
        <w:t> </w:t>
      </w:r>
      <w:r>
        <w:t>1-16.</w:t>
      </w:r>
    </w:p>
    <w:p w:rsidR="0018722C">
      <w:pPr>
        <w:pStyle w:val="ab"/>
        <w:topLinePunct/>
        <w:ind w:left="200" w:hangingChars="200" w:hanging="200"/>
      </w:pPr>
      <w:r>
        <w:t>[</w:t>
      </w:r>
      <w:r>
        <w:t>21</w:t>
      </w:r>
      <w:r>
        <w:t>]</w:t>
      </w:r>
      <w:r>
        <w:t xml:space="preserve">. </w:t>
      </w:r>
      <w:r>
        <w:t>Roberts </w:t>
      </w:r>
      <w:r>
        <w:t>et </w:t>
      </w:r>
      <w:r>
        <w:t>al. </w:t>
      </w:r>
      <w:r>
        <w:rPr>
          <w:i/>
        </w:rPr>
        <w:t>Placental defects and embryonic lethality </w:t>
      </w:r>
      <w:r>
        <w:rPr>
          <w:i/>
        </w:rPr>
        <w:t>in </w:t>
      </w:r>
      <w:r>
        <w:rPr>
          <w:i/>
        </w:rPr>
        <w:t>mice lacking suppressor of </w:t>
      </w:r>
      <w:r>
        <w:rPr>
          <w:i/>
        </w:rPr>
        <w:t>cytokine </w:t>
      </w:r>
      <w:r>
        <w:rPr>
          <w:i/>
        </w:rPr>
        <w:t>signaling</w:t>
      </w:r>
      <w:r w:rsidR="001852F3">
        <w:rPr>
          <w:i/>
        </w:rPr>
        <w:t xml:space="preserve"> </w:t>
      </w:r>
      <w:r>
        <w:rPr>
          <w:i/>
        </w:rPr>
        <w:t>3 </w:t>
      </w:r>
      <w:r>
        <w:rPr>
          <w:i/>
        </w:rPr>
        <w:t>[</w:t>
      </w:r>
      <w:r>
        <w:rPr>
          <w:i/>
        </w:rPr>
        <w:t xml:space="preserve">J</w:t>
      </w:r>
      <w:r>
        <w:rPr>
          <w:i/>
        </w:rPr>
        <w:t>]</w:t>
      </w:r>
      <w:r>
        <w:t>. </w:t>
      </w:r>
      <w:r>
        <w:t>Proc Natl </w:t>
      </w:r>
      <w:r>
        <w:t>Acad </w:t>
      </w:r>
      <w:r>
        <w:t>Sci U S </w:t>
      </w:r>
      <w:r>
        <w:t>A. </w:t>
      </w:r>
      <w:r>
        <w:t>2001 </w:t>
      </w:r>
      <w:r>
        <w:t>Jul </w:t>
      </w:r>
      <w:r>
        <w:t>31;</w:t>
      </w:r>
      <w:r>
        <w:t> </w:t>
      </w:r>
      <w:r>
        <w:t>98</w:t>
      </w:r>
      <w:r>
        <w:t>(</w:t>
      </w:r>
      <w:r>
        <w:t>16</w:t>
      </w:r>
      <w:r>
        <w:t>)</w:t>
      </w:r>
      <w:r>
        <w:t xml:space="preserve">:</w:t>
      </w:r>
      <w:r>
        <w:t xml:space="preserve"> </w:t>
      </w:r>
      <w:r>
        <w:t>9324-9329</w:t>
      </w:r>
    </w:p>
    <w:p w:rsidR="0018722C">
      <w:pPr>
        <w:pStyle w:val="ab"/>
        <w:topLinePunct/>
        <w:ind w:left="200" w:hangingChars="200" w:hanging="200"/>
      </w:pPr>
      <w:bookmarkStart w:id="971183" w:name="_cwCmt67"/>
      <w:bookmarkStart w:id="971146" w:name="_cwCmt30"/>
      <w:bookmarkStart w:id="971140" w:name="_cwCmt24"/>
      <w:bookmarkStart w:id="971137" w:name="_cwCmt21"/>
      <w:bookmarkStart w:id="971133" w:name="_cwCmt17"/>
      <w:r>
        <w:t>[</w:t>
      </w:r>
      <w:r>
        <w:t>22</w:t>
      </w:r>
      <w:r>
        <w:t>]</w:t>
      </w:r>
      <w:r>
        <w:t xml:space="preserve">. </w:t>
      </w:r>
      <w:r>
        <w:t>Takahashi et </w:t>
      </w:r>
      <w:r>
        <w:t>al. </w:t>
      </w:r>
      <w:r>
        <w:rPr>
          <w:i/>
        </w:rPr>
        <w:t>Socs3: an essential regulator of LIF receptor </w:t>
      </w:r>
      <w:r>
        <w:rPr>
          <w:i/>
        </w:rPr>
        <w:t>signaling </w:t>
      </w:r>
      <w:r>
        <w:rPr>
          <w:i/>
        </w:rPr>
        <w:t>in </w:t>
      </w:r>
      <w:r>
        <w:rPr>
          <w:i/>
        </w:rPr>
        <w:t>trophoblast </w:t>
      </w:r>
      <w:r>
        <w:rPr>
          <w:i/>
        </w:rPr>
        <w:t>giant </w:t>
      </w:r>
      <w:r>
        <w:rPr>
          <w:i/>
        </w:rPr>
        <w:t>cell </w:t>
      </w:r>
      <w:r>
        <w:rPr>
          <w:i/>
        </w:rPr>
        <w:t>differentiation </w:t>
      </w:r>
      <w:r>
        <w:rPr>
          <w:i/>
        </w:rPr>
        <w:t>[</w:t>
      </w:r>
      <w:r>
        <w:rPr>
          <w:i/>
        </w:rPr>
        <w:t xml:space="preserve">J</w:t>
      </w:r>
      <w:r>
        <w:rPr>
          <w:i/>
        </w:rPr>
        <w:t>]</w:t>
      </w:r>
      <w:r>
        <w:rPr>
          <w:i/>
        </w:rPr>
        <w:t xml:space="preserve">. </w:t>
      </w:r>
      <w:r>
        <w:t>EMBO </w:t>
      </w:r>
      <w:r>
        <w:t>J. 2003 Feb 3;</w:t>
      </w:r>
      <w:r>
        <w:t> </w:t>
      </w:r>
      <w:r>
        <w:t>22</w:t>
      </w:r>
      <w:r>
        <w:t>(</w:t>
      </w:r>
      <w:r>
        <w:t>3</w:t>
      </w:r>
      <w:r>
        <w:t>)</w:t>
      </w:r>
      <w:r>
        <w:t xml:space="preserve">:</w:t>
      </w:r>
      <w:r>
        <w:t xml:space="preserve"> </w:t>
      </w:r>
      <w:r>
        <w:t>372-384.</w:t>
      </w:r>
      <w:bookmarkEnd w:id="971133"/>
      <w:bookmarkEnd w:id="971137"/>
      <w:bookmarkEnd w:id="971140"/>
      <w:bookmarkEnd w:id="971146"/>
      <w:bookmarkEnd w:id="971183"/>
    </w:p>
    <w:p w:rsidR="0018722C">
      <w:pPr>
        <w:pStyle w:val="ab"/>
        <w:topLinePunct/>
        <w:ind w:left="200" w:hangingChars="200" w:hanging="200"/>
      </w:pPr>
      <w:r>
        <w:rPr>
          <w:i/>
        </w:rPr>
        <w:t>[</w:t>
      </w:r>
      <w:r>
        <w:rPr>
          <w:i/>
        </w:rPr>
        <w:t>23</w:t>
      </w:r>
      <w:r>
        <w:rPr>
          <w:i/>
        </w:rPr>
        <w:t>]</w:t>
      </w:r>
      <w:r>
        <w:rPr>
          <w:i/>
        </w:rPr>
        <w:t xml:space="preserve">. </w:t>
      </w:r>
      <w:r>
        <w:t>Feldman </w:t>
      </w:r>
      <w:r>
        <w:t>et </w:t>
      </w:r>
      <w:r>
        <w:t>al. </w:t>
      </w:r>
      <w:r>
        <w:rPr>
          <w:i/>
        </w:rPr>
        <w:t>Requirement</w:t>
      </w:r>
      <w:r w:rsidR="001852F3">
        <w:rPr>
          <w:i/>
        </w:rPr>
        <w:t xml:space="preserve"> </w:t>
      </w:r>
      <w:r>
        <w:rPr>
          <w:i/>
        </w:rPr>
        <w:t>of</w:t>
      </w:r>
      <w:r w:rsidR="001852F3">
        <w:rPr>
          <w:i/>
        </w:rPr>
        <w:t xml:space="preserve"> FGF-4</w:t>
      </w:r>
      <w:r w:rsidR="001852F3">
        <w:rPr>
          <w:i/>
        </w:rPr>
        <w:t xml:space="preserve"> </w:t>
      </w:r>
      <w:r>
        <w:rPr>
          <w:i/>
        </w:rPr>
        <w:t>for </w:t>
      </w:r>
      <w:r>
        <w:rPr>
          <w:i/>
        </w:rPr>
        <w:t>post-implantation</w:t>
      </w:r>
      <w:r w:rsidR="001852F3">
        <w:rPr>
          <w:i/>
        </w:rPr>
        <w:t xml:space="preserve"> mouse</w:t>
      </w:r>
      <w:r w:rsidR="001852F3">
        <w:rPr>
          <w:i/>
        </w:rPr>
        <w:t xml:space="preserve"> development</w:t>
      </w:r>
      <w:r>
        <w:rPr>
          <w:i/>
        </w:rPr>
        <w:t> </w:t>
      </w:r>
      <w:r>
        <w:rPr>
          <w:i/>
        </w:rPr>
        <w:t>[</w:t>
      </w:r>
      <w:r>
        <w:rPr>
          <w:i/>
        </w:rPr>
        <w:t xml:space="preserve">J</w:t>
      </w:r>
      <w:r>
        <w:rPr>
          <w:i/>
        </w:rPr>
        <w:t>]</w:t>
      </w:r>
      <w:r>
        <w:rPr>
          <w:i/>
        </w:rPr>
        <w:t xml:space="preserve">.</w:t>
      </w:r>
      <w:r>
        <w:rPr>
          <w:i/>
        </w:rPr>
        <w:t xml:space="preserve"> </w:t>
      </w:r>
      <w:r>
        <w:rPr>
          <w:rFonts w:ascii="Times New Roman"/>
        </w:rPr>
        <w:t>Science. </w:t>
      </w:r>
      <w:r w:rsidR="001852F3">
        <w:rPr>
          <w:rFonts w:ascii="Times New Roman"/>
        </w:rPr>
        <w:t xml:space="preserve">1995 Jan 13;</w:t>
      </w:r>
      <w:r w:rsidR="001852F3">
        <w:rPr>
          <w:rFonts w:ascii="Times New Roman"/>
        </w:rPr>
        <w:t xml:space="preserve"> </w:t>
      </w:r>
      <w:r w:rsidR="001852F3">
        <w:rPr>
          <w:rFonts w:ascii="Times New Roman"/>
        </w:rPr>
        <w:t>267</w:t>
      </w:r>
      <w:r>
        <w:rPr>
          <w:rFonts w:ascii="Times New Roman"/>
        </w:rPr>
        <w:t>(</w:t>
      </w:r>
      <w:r>
        <w:rPr>
          <w:rFonts w:ascii="Times New Roman"/>
        </w:rPr>
        <w:t>5195</w:t>
      </w:r>
      <w:r>
        <w:rPr>
          <w:rFonts w:ascii="Times New Roman"/>
        </w:rPr>
        <w:t>)</w:t>
      </w:r>
      <w:r>
        <w:rPr>
          <w:rFonts w:ascii="Times New Roman"/>
        </w:rPr>
        <w:t xml:space="preserve">:</w:t>
      </w:r>
      <w:r>
        <w:rPr>
          <w:rFonts w:ascii="Times New Roman"/>
        </w:rPr>
        <w:t xml:space="preserve"> </w:t>
      </w:r>
      <w:r>
        <w:rPr>
          <w:rFonts w:ascii="Times New Roman"/>
        </w:rPr>
        <w:t>246-24</w:t>
      </w:r>
      <w:r>
        <w:rPr>
          <w:rFonts w:ascii="Times New Roman"/>
          <w:i/>
        </w:rPr>
        <w:t>9</w:t>
      </w:r>
    </w:p>
    <w:p w:rsidR="0018722C">
      <w:pPr>
        <w:pStyle w:val="ab"/>
        <w:topLinePunct/>
        <w:ind w:left="200" w:hangingChars="200" w:hanging="200"/>
      </w:pPr>
      <w:r>
        <w:t>[</w:t>
      </w:r>
      <w:r>
        <w:t>24</w:t>
      </w:r>
      <w:r>
        <w:t>]</w:t>
      </w:r>
      <w:r>
        <w:t xml:space="preserve">. </w:t>
      </w:r>
      <w:r>
        <w:t>Guillemot </w:t>
      </w:r>
      <w:r>
        <w:t>et </w:t>
      </w:r>
      <w:r>
        <w:t>al. </w:t>
      </w:r>
      <w:r>
        <w:rPr>
          <w:i/>
        </w:rPr>
        <w:t>Essential role of Mash-2 </w:t>
      </w:r>
      <w:r>
        <w:rPr>
          <w:i/>
        </w:rPr>
        <w:t>in </w:t>
      </w:r>
      <w:r>
        <w:rPr>
          <w:i/>
        </w:rPr>
        <w:t>extraembryonic development </w:t>
      </w:r>
      <w:r>
        <w:rPr>
          <w:i/>
        </w:rPr>
        <w:t>[</w:t>
      </w:r>
      <w:r>
        <w:rPr>
          <w:i/>
        </w:rPr>
        <w:t xml:space="preserve">J</w:t>
      </w:r>
      <w:r>
        <w:rPr>
          <w:i/>
        </w:rPr>
        <w:t>]</w:t>
      </w:r>
      <w:r>
        <w:rPr>
          <w:i/>
        </w:rPr>
        <w:t xml:space="preserve">. </w:t>
      </w:r>
      <w:r>
        <w:t>Nature. </w:t>
      </w:r>
      <w:r>
        <w:t>1994 Sep 22;</w:t>
      </w:r>
      <w:r>
        <w:t> </w:t>
      </w:r>
      <w:r>
        <w:t>371</w:t>
      </w:r>
      <w:r>
        <w:t>(</w:t>
      </w:r>
      <w:r>
        <w:t>6495</w:t>
      </w:r>
      <w:r>
        <w:t>)</w:t>
      </w:r>
      <w:r>
        <w:t xml:space="preserve">:</w:t>
      </w:r>
      <w:r>
        <w:t xml:space="preserve"> </w:t>
      </w:r>
      <w:r>
        <w:t>333-336.</w:t>
      </w:r>
    </w:p>
    <w:p w:rsidR="0018722C">
      <w:pPr>
        <w:pStyle w:val="ab"/>
        <w:topLinePunct/>
        <w:ind w:left="200" w:hangingChars="200" w:hanging="200"/>
      </w:pPr>
      <w:r>
        <w:t>[</w:t>
      </w:r>
      <w:r>
        <w:t>25</w:t>
      </w:r>
      <w:r>
        <w:t>]</w:t>
      </w:r>
      <w:r>
        <w:t xml:space="preserve">. </w:t>
      </w:r>
      <w:r>
        <w:t>Cross JC et </w:t>
      </w:r>
      <w:r>
        <w:t>al. </w:t>
      </w:r>
      <w:r>
        <w:rPr>
          <w:i/>
        </w:rPr>
        <w:t>Hxt encodes a </w:t>
      </w:r>
      <w:r>
        <w:rPr>
          <w:i/>
        </w:rPr>
        <w:t>basic </w:t>
      </w:r>
      <w:r>
        <w:rPr>
          <w:i/>
        </w:rPr>
        <w:t>helix-loop-helix transcription factor that regulates </w:t>
      </w:r>
      <w:r>
        <w:rPr>
          <w:i/>
        </w:rPr>
        <w:t>trophoblast </w:t>
      </w:r>
      <w:r>
        <w:rPr>
          <w:i/>
        </w:rPr>
        <w:t>cell </w:t>
      </w:r>
      <w:r>
        <w:rPr>
          <w:i/>
        </w:rPr>
        <w:t>development </w:t>
      </w:r>
      <w:r>
        <w:rPr>
          <w:i/>
        </w:rPr>
        <w:t>[</w:t>
      </w:r>
      <w:r>
        <w:rPr>
          <w:i/>
        </w:rPr>
        <w:t xml:space="preserve">J</w:t>
      </w:r>
      <w:r>
        <w:rPr>
          <w:i/>
        </w:rPr>
        <w:t>]</w:t>
      </w:r>
      <w:r>
        <w:rPr>
          <w:i/>
        </w:rPr>
        <w:t xml:space="preserve">. </w:t>
      </w:r>
      <w:r>
        <w:t>Development.   </w:t>
      </w:r>
      <w:r>
        <w:t>1995 </w:t>
      </w:r>
      <w:r>
        <w:t>Aug;</w:t>
      </w:r>
      <w:r>
        <w:t> </w:t>
      </w:r>
      <w:r>
        <w:t>121</w:t>
      </w:r>
      <w:r>
        <w:t>(</w:t>
      </w:r>
      <w:r>
        <w:t>8</w:t>
      </w:r>
      <w:r>
        <w:t>)</w:t>
      </w:r>
      <w:r>
        <w:t xml:space="preserve">:</w:t>
      </w:r>
      <w:r>
        <w:t xml:space="preserve"> </w:t>
      </w:r>
      <w:r>
        <w:t>2513-23.</w:t>
      </w:r>
    </w:p>
    <w:p w:rsidR="0018722C">
      <w:pPr>
        <w:pStyle w:val="ab"/>
        <w:topLinePunct/>
        <w:ind w:left="200" w:hangingChars="200" w:hanging="200"/>
      </w:pPr>
      <w:r>
        <w:rPr>
          <w:i/>
        </w:rPr>
        <w:t>[</w:t>
      </w:r>
      <w:r>
        <w:rPr>
          <w:i/>
        </w:rPr>
        <w:t>26</w:t>
      </w:r>
      <w:r>
        <w:rPr>
          <w:i/>
        </w:rPr>
        <w:t>]</w:t>
      </w:r>
      <w:r>
        <w:rPr>
          <w:i/>
        </w:rPr>
        <w:t xml:space="preserve">. </w:t>
      </w:r>
      <w:r>
        <w:t>Schreiber  </w:t>
      </w:r>
      <w:r>
        <w:t>J et  </w:t>
      </w:r>
      <w:r>
        <w:t>al.  </w:t>
      </w:r>
      <w:r>
        <w:rPr>
          <w:i/>
        </w:rPr>
        <w:t>Placental failure </w:t>
      </w:r>
      <w:r>
        <w:rPr>
          <w:i/>
        </w:rPr>
        <w:t>in  </w:t>
      </w:r>
      <w:r>
        <w:rPr>
          <w:i/>
        </w:rPr>
        <w:t>mice </w:t>
      </w:r>
      <w:r>
        <w:rPr>
          <w:i/>
        </w:rPr>
        <w:t>lacking  </w:t>
      </w:r>
      <w:r>
        <w:rPr>
          <w:i/>
        </w:rPr>
        <w:t>the </w:t>
      </w:r>
      <w:r>
        <w:rPr>
          <w:i/>
        </w:rPr>
        <w:t>mammalian  homolog  of</w:t>
      </w:r>
      <w:r>
        <w:rPr>
          <w:i/>
        </w:rPr>
        <w:t> </w:t>
      </w:r>
      <w:r>
        <w:rPr>
          <w:i/>
        </w:rPr>
        <w:t>glial</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C</w:t>
      </w:r>
      <w:r>
        <w:rPr>
          <w:rFonts w:cstheme="minorBidi" w:hAnsiTheme="minorHAnsi" w:eastAsiaTheme="minorHAnsi" w:asciiTheme="minorHAnsi" w:ascii="Times New Roman"/>
          <w:i/>
        </w:rPr>
        <w:t xml:space="preserve">ells missing, GCMa </w:t>
      </w:r>
      <w:r>
        <w:rPr>
          <w:rFonts w:cstheme="minorBidi" w:hAnsiTheme="minorHAnsi" w:eastAsiaTheme="minorHAnsi" w:asciiTheme="minorHAnsi" w:ascii="Times New Roman"/>
          <w:i/>
        </w:rPr>
        <w:t xml:space="preserve">[</w:t>
      </w:r>
      <w:r>
        <w:rPr>
          <w:rFonts w:cstheme="minorBidi" w:hAnsiTheme="minorHAnsi" w:eastAsiaTheme="minorHAnsi" w:asciiTheme="minorHAnsi" w:ascii="Times New Roman"/>
          <w:i/>
        </w:rPr>
        <w:t xml:space="preserve">J</w:t>
      </w:r>
      <w:r>
        <w:rPr>
          <w:rFonts w:cstheme="minorBidi" w:hAnsiTheme="minorHAnsi" w:eastAsiaTheme="minorHAnsi" w:asciiTheme="minorHAnsi" w:ascii="Times New Roman"/>
          <w:i/>
        </w:rPr>
        <w:t xml:space="preserve">]</w:t>
      </w:r>
      <w:r>
        <w:rPr>
          <w:rFonts w:cstheme="minorBidi" w:hAnsiTheme="minorHAnsi" w:eastAsiaTheme="minorHAnsi" w:asciiTheme="minorHAnsi" w:ascii="Times New Roman"/>
          <w:i/>
        </w:rPr>
        <w:t xml:space="preserve">.</w:t>
      </w:r>
      <w:r w:rsidR="004B696B">
        <w:rPr>
          <w:rFonts w:cstheme="minorBidi" w:hAnsiTheme="minorHAnsi" w:eastAsiaTheme="minorHAnsi" w:asciiTheme="minorHAnsi" w:ascii="Times New Roman"/>
          <w:i/>
        </w:rPr>
        <w:t xml:space="preserve"> </w:t>
      </w:r>
      <w:r>
        <w:rPr>
          <w:rFonts w:ascii="Times New Roman" w:cstheme="minorBidi" w:hAnsiTheme="minorHAnsi" w:eastAsiaTheme="minorHAnsi"/>
        </w:rPr>
        <w:t xml:space="preserve">Molecular</w:t>
      </w:r>
      <w:r w:rsidR="001852F3">
        <w:rPr>
          <w:rFonts w:ascii="Times New Roman" w:cstheme="minorBidi" w:hAnsiTheme="minorHAnsi" w:eastAsiaTheme="minorHAnsi"/>
        </w:rPr>
        <w:t xml:space="preserve"> and</w:t>
      </w:r>
      <w:r w:rsidR="001852F3">
        <w:rPr>
          <w:rFonts w:ascii="Times New Roman" w:cstheme="minorBidi" w:hAnsiTheme="minorHAnsi" w:eastAsiaTheme="minorHAnsi"/>
        </w:rPr>
        <w:t xml:space="preserve"> cellular</w:t>
      </w:r>
      <w:r w:rsidR="001852F3">
        <w:rPr>
          <w:rFonts w:ascii="Times New Roman" w:cstheme="minorBidi" w:hAnsiTheme="minorHAnsi" w:eastAsiaTheme="minorHAnsi"/>
        </w:rPr>
        <w:t xml:space="preserve">  biology. </w:t>
      </w:r>
      <w:r w:rsidR="001852F3">
        <w:rPr>
          <w:rFonts w:ascii="Times New Roman" w:cstheme="minorBidi" w:hAnsiTheme="minorHAnsi" w:eastAsiaTheme="minorHAnsi"/>
        </w:rPr>
        <w:t xml:space="preserve"> 2000; 20</w:t>
      </w:r>
      <w:r>
        <w:rPr>
          <w:rFonts w:ascii="Times New Roman" w:cstheme="minorBidi" w:hAnsiTheme="minorHAnsi" w:eastAsiaTheme="minorHAnsi"/>
        </w:rPr>
        <w:t xml:space="preserve">(</w:t>
      </w:r>
      <w:r>
        <w:rPr>
          <w:rFonts w:ascii="Times New Roman" w:cstheme="minorBidi" w:hAnsiTheme="minorHAnsi" w:eastAsiaTheme="minorHAnsi"/>
        </w:rPr>
        <w:t xml:space="preserve">7</w:t>
      </w:r>
      <w:r>
        <w:rPr>
          <w:rFonts w:ascii="Times New Roman" w:cstheme="minorBidi" w:hAnsiTheme="minorHAnsi" w:eastAsiaTheme="minorHAnsi"/>
        </w:rPr>
        <w:t xml:space="preserve">)</w:t>
      </w:r>
      <w:r>
        <w:rPr>
          <w:rFonts w:ascii="Times New Roman" w:cstheme="minorBidi" w:hAnsiTheme="minorHAnsi" w:eastAsiaTheme="minorHAnsi"/>
        </w:rPr>
        <w:t xml:space="preserve">:2466-2474.</w:t>
      </w:r>
    </w:p>
    <w:p w:rsidR="0018722C">
      <w:pPr>
        <w:pStyle w:val="ab"/>
        <w:topLinePunct/>
        <w:ind w:left="200" w:hangingChars="200" w:hanging="200"/>
      </w:pPr>
      <w:r>
        <w:t>[</w:t>
      </w:r>
      <w:r>
        <w:t>27</w:t>
      </w:r>
      <w:r>
        <w:t>]</w:t>
      </w:r>
      <w:r>
        <w:t xml:space="preserve">. </w:t>
      </w:r>
      <w:r>
        <w:t>Sahgal N et al. </w:t>
      </w:r>
      <w:r>
        <w:rPr>
          <w:i/>
        </w:rPr>
        <w:t>Modulation of trophoblast stem </w:t>
      </w:r>
      <w:r>
        <w:rPr>
          <w:i/>
        </w:rPr>
        <w:t>cell </w:t>
      </w:r>
      <w:r>
        <w:rPr>
          <w:i/>
        </w:rPr>
        <w:t>and giant cell phenotypes: analyses </w:t>
      </w:r>
      <w:r>
        <w:rPr>
          <w:i/>
        </w:rPr>
        <w:t>using </w:t>
      </w:r>
      <w:r>
        <w:rPr>
          <w:i/>
        </w:rPr>
        <w:t>the </w:t>
      </w:r>
      <w:r>
        <w:rPr>
          <w:i/>
        </w:rPr>
        <w:t>Rcho-1 cell</w:t>
      </w:r>
      <w:r w:rsidR="001852F3">
        <w:rPr>
          <w:i/>
        </w:rPr>
        <w:t xml:space="preserve"> </w:t>
      </w:r>
      <w:r>
        <w:rPr>
          <w:i/>
        </w:rPr>
        <w:t>model </w:t>
      </w:r>
      <w:r>
        <w:rPr>
          <w:i/>
        </w:rPr>
        <w:t>[</w:t>
      </w:r>
      <w:r>
        <w:rPr>
          <w:i/>
        </w:rPr>
        <w:t xml:space="preserve">J</w:t>
      </w:r>
      <w:r>
        <w:rPr>
          <w:i/>
        </w:rPr>
        <w:t>]</w:t>
      </w:r>
      <w:r>
        <w:t>. </w:t>
      </w:r>
      <w:r>
        <w:t>Differentiation. </w:t>
      </w:r>
      <w:r w:rsidR="001852F3">
        <w:t xml:space="preserve"> </w:t>
      </w:r>
      <w:r>
        <w:t>2005 </w:t>
      </w:r>
      <w:r>
        <w:t>Dec;</w:t>
      </w:r>
      <w:r>
        <w:t> </w:t>
      </w:r>
      <w:r>
        <w:t>73</w:t>
      </w:r>
      <w:r>
        <w:t>(</w:t>
      </w:r>
      <w:r>
        <w:t>9-10</w:t>
      </w:r>
      <w:r>
        <w:t>)</w:t>
      </w:r>
      <w:r>
        <w:t xml:space="preserve">:</w:t>
      </w:r>
      <w:r>
        <w:t xml:space="preserve"> </w:t>
      </w:r>
      <w:r>
        <w:t>452-462.</w:t>
      </w:r>
    </w:p>
    <w:p w:rsidR="0018722C">
      <w:pPr>
        <w:pStyle w:val="ab"/>
        <w:topLinePunct/>
        <w:ind w:left="200" w:hangingChars="200" w:hanging="200"/>
      </w:pPr>
      <w:r>
        <w:t>[</w:t>
      </w:r>
      <w:r>
        <w:t>28</w:t>
      </w:r>
      <w:r>
        <w:t>]</w:t>
      </w:r>
      <w:r>
        <w:t xml:space="preserve">. </w:t>
      </w:r>
      <w:r>
        <w:t>Hu </w:t>
      </w:r>
      <w:r>
        <w:t>D, </w:t>
      </w:r>
      <w:r>
        <w:t>Cross JC. </w:t>
      </w:r>
      <w:r>
        <w:rPr>
          <w:i/>
        </w:rPr>
        <w:t>Development and function </w:t>
      </w:r>
      <w:r>
        <w:rPr>
          <w:i/>
        </w:rPr>
        <w:t>of </w:t>
      </w:r>
      <w:r>
        <w:rPr>
          <w:i/>
        </w:rPr>
        <w:t>trophoblast giant </w:t>
      </w:r>
      <w:r>
        <w:rPr>
          <w:i/>
        </w:rPr>
        <w:t>cells in </w:t>
      </w:r>
      <w:r>
        <w:rPr>
          <w:i/>
        </w:rPr>
        <w:t>the </w:t>
      </w:r>
      <w:r>
        <w:rPr>
          <w:i/>
        </w:rPr>
        <w:t>rodent </w:t>
      </w:r>
      <w:r>
        <w:rPr>
          <w:i/>
        </w:rPr>
        <w:t>placenta </w:t>
      </w:r>
      <w:r>
        <w:rPr>
          <w:i/>
        </w:rPr>
        <w:t>[</w:t>
      </w:r>
      <w:r>
        <w:rPr>
          <w:i/>
        </w:rPr>
        <w:t xml:space="preserve">J</w:t>
      </w:r>
      <w:r>
        <w:rPr>
          <w:i/>
        </w:rPr>
        <w:t>]</w:t>
      </w:r>
      <w:r>
        <w:t>. </w:t>
      </w:r>
      <w:r>
        <w:t>Int </w:t>
      </w:r>
      <w:r>
        <w:t>J </w:t>
      </w:r>
      <w:r>
        <w:t>Dev </w:t>
      </w:r>
      <w:r>
        <w:t>Biol, </w:t>
      </w:r>
      <w:r w:rsidR="001852F3">
        <w:t xml:space="preserve"> </w:t>
      </w:r>
      <w:r>
        <w:t>2010;</w:t>
      </w:r>
      <w:r>
        <w:t> </w:t>
      </w:r>
      <w:r>
        <w:t>54</w:t>
      </w:r>
      <w:r>
        <w:t>(</w:t>
      </w:r>
      <w:r>
        <w:t>2-3</w:t>
      </w:r>
      <w:r>
        <w:t>)</w:t>
      </w:r>
      <w:r>
        <w:t xml:space="preserve">:</w:t>
      </w:r>
      <w:r>
        <w:t xml:space="preserve"> </w:t>
      </w:r>
      <w:r>
        <w:t>341-354.</w:t>
      </w:r>
    </w:p>
    <w:p w:rsidR="0018722C">
      <w:pPr>
        <w:pStyle w:val="ab"/>
        <w:topLinePunct/>
        <w:ind w:left="200" w:hangingChars="200" w:hanging="200"/>
      </w:pPr>
      <w:r>
        <w:t>[</w:t>
      </w:r>
      <w:r>
        <w:t>29</w:t>
      </w:r>
      <w:r>
        <w:t>]</w:t>
      </w:r>
      <w:r>
        <w:t xml:space="preserve">. </w:t>
      </w:r>
      <w:r>
        <w:t>Vanhaesebroeck </w:t>
      </w:r>
      <w:r>
        <w:t>B, </w:t>
      </w:r>
      <w:r>
        <w:t>Leevers SJ, Panayotou </w:t>
      </w:r>
      <w:r>
        <w:t>G, </w:t>
      </w:r>
      <w:r>
        <w:t>Waterfield MD. </w:t>
      </w:r>
      <w:r>
        <w:rPr>
          <w:i/>
        </w:rPr>
        <w:t>Phosphoinositide </w:t>
      </w:r>
      <w:r>
        <w:rPr>
          <w:i/>
        </w:rPr>
        <w:t>3-kinases: a conserved family of signal transducers </w:t>
      </w:r>
      <w:r>
        <w:rPr>
          <w:i/>
        </w:rPr>
        <w:t>[</w:t>
      </w:r>
      <w:r>
        <w:rPr>
          <w:i/>
        </w:rPr>
        <w:t xml:space="preserve">J</w:t>
      </w:r>
      <w:r>
        <w:rPr>
          <w:i/>
        </w:rPr>
        <w:t>]</w:t>
      </w:r>
      <w:r>
        <w:t>. </w:t>
      </w:r>
      <w:r>
        <w:t>Trends </w:t>
      </w:r>
      <w:r>
        <w:t>Biochem </w:t>
      </w:r>
      <w:r>
        <w:t>Sci. </w:t>
      </w:r>
      <w:r>
        <w:t>1997; </w:t>
      </w:r>
      <w:r>
        <w:t>22</w:t>
      </w:r>
      <w:r>
        <w:t>(</w:t>
      </w:r>
      <w:r>
        <w:t>7</w:t>
      </w:r>
      <w:r>
        <w:t>)</w:t>
      </w:r>
      <w:r>
        <w:t xml:space="preserve">:</w:t>
      </w:r>
      <w:r>
        <w:t xml:space="preserve"> </w:t>
      </w:r>
      <w:r>
        <w:t>267–272.</w:t>
      </w:r>
    </w:p>
    <w:p w:rsidR="0018722C">
      <w:pPr>
        <w:pStyle w:val="ab"/>
        <w:topLinePunct/>
        <w:ind w:left="200" w:hangingChars="200" w:hanging="200"/>
      </w:pPr>
      <w:bookmarkStart w:id="971174" w:name="_cwCmt58"/>
      <w:bookmarkStart w:id="971145" w:name="_cwCmt29"/>
      <w:bookmarkStart w:id="971138" w:name="_cwCmt22"/>
      <w:bookmarkStart w:id="971132" w:name="_cwCmt16"/>
      <w:r>
        <w:t>[</w:t>
      </w:r>
      <w:r>
        <w:t>30</w:t>
      </w:r>
      <w:r>
        <w:t>]</w:t>
      </w:r>
      <w:r>
        <w:t xml:space="preserve">. </w:t>
      </w:r>
      <w:r>
        <w:t>Osaki M, Oshimura M, </w:t>
      </w:r>
      <w:r>
        <w:t>Ito H. </w:t>
      </w:r>
      <w:r>
        <w:rPr>
          <w:i/>
        </w:rPr>
        <w:t>PI3K-Akt pathway: its functions and alterations</w:t>
      </w:r>
      <w:r w:rsidR="001852F3">
        <w:rPr>
          <w:i/>
        </w:rPr>
        <w:t xml:space="preserve"> </w:t>
      </w:r>
      <w:r>
        <w:rPr>
          <w:i/>
        </w:rPr>
        <w:t>in </w:t>
      </w:r>
      <w:r>
        <w:rPr>
          <w:i/>
        </w:rPr>
        <w:t>human cancer </w:t>
      </w:r>
      <w:r>
        <w:rPr>
          <w:i/>
        </w:rPr>
        <w:t>[</w:t>
      </w:r>
      <w:r>
        <w:rPr>
          <w:i/>
        </w:rPr>
        <w:t xml:space="preserve">J</w:t>
      </w:r>
      <w:r>
        <w:rPr>
          <w:i/>
        </w:rPr>
        <w:t>]</w:t>
      </w:r>
      <w:r>
        <w:t>. </w:t>
      </w:r>
      <w:r>
        <w:t>Apoptosis. </w:t>
      </w:r>
      <w:r>
        <w:t>2004;</w:t>
      </w:r>
      <w:r>
        <w:t> </w:t>
      </w:r>
      <w:r>
        <w:t>9</w:t>
      </w:r>
      <w:r>
        <w:t>(</w:t>
      </w:r>
      <w:r>
        <w:t>6</w:t>
      </w:r>
      <w:r>
        <w:t>)</w:t>
      </w:r>
      <w:r>
        <w:t xml:space="preserve">:</w:t>
      </w:r>
      <w:r>
        <w:t xml:space="preserve"> </w:t>
      </w:r>
      <w:r>
        <w:t>667–676.</w:t>
      </w:r>
      <w:bookmarkEnd w:id="971132"/>
      <w:bookmarkEnd w:id="971138"/>
      <w:bookmarkEnd w:id="971145"/>
      <w:bookmarkEnd w:id="971174"/>
    </w:p>
    <w:p w:rsidR="0018722C">
      <w:pPr>
        <w:pStyle w:val="ab"/>
        <w:topLinePunct/>
        <w:ind w:left="200" w:hangingChars="200" w:hanging="200"/>
      </w:pPr>
      <w:r>
        <w:t>[</w:t>
      </w:r>
      <w:r>
        <w:t>31</w:t>
      </w:r>
      <w:r>
        <w:t>]</w:t>
      </w:r>
      <w:r>
        <w:t xml:space="preserve">. </w:t>
      </w:r>
      <w:r>
        <w:t>Vanhaesebroeck </w:t>
      </w:r>
      <w:r>
        <w:t>B, </w:t>
      </w:r>
      <w:r>
        <w:t>Welham </w:t>
      </w:r>
      <w:r>
        <w:t>MJ, </w:t>
      </w:r>
      <w:r>
        <w:t>Kotani </w:t>
      </w:r>
      <w:r>
        <w:t>K, </w:t>
      </w:r>
      <w:r>
        <w:t>et al. </w:t>
      </w:r>
      <w:r>
        <w:rPr>
          <w:i/>
        </w:rPr>
        <w:t>P110δ, a novel phosphoinositide </w:t>
      </w:r>
      <w:r>
        <w:rPr>
          <w:i/>
        </w:rPr>
        <w:t>3-kinase </w:t>
      </w:r>
      <w:r>
        <w:rPr>
          <w:i/>
        </w:rPr>
        <w:t>in </w:t>
      </w:r>
      <w:r>
        <w:rPr>
          <w:i/>
        </w:rPr>
        <w:t>leukocytes </w:t>
      </w:r>
      <w:r>
        <w:rPr>
          <w:i/>
        </w:rPr>
        <w:t>[</w:t>
      </w:r>
      <w:r>
        <w:rPr>
          <w:i/>
        </w:rPr>
        <w:t xml:space="preserve">J</w:t>
      </w:r>
      <w:r>
        <w:rPr>
          <w:i/>
        </w:rPr>
        <w:t>]</w:t>
      </w:r>
      <w:r>
        <w:rPr>
          <w:i/>
        </w:rPr>
        <w:t xml:space="preserve">. </w:t>
      </w:r>
      <w:r>
        <w:t>Proc Natl </w:t>
      </w:r>
      <w:r>
        <w:t>Acad </w:t>
      </w:r>
      <w:r>
        <w:t>Sci U S </w:t>
      </w:r>
      <w:r>
        <w:t>A. </w:t>
      </w:r>
      <w:r>
        <w:t>1997;</w:t>
      </w:r>
      <w:r>
        <w:t> </w:t>
      </w:r>
      <w:r>
        <w:t>94</w:t>
      </w:r>
      <w:r>
        <w:t>(</w:t>
      </w:r>
      <w:r>
        <w:t>9</w:t>
      </w:r>
      <w:r>
        <w:t>)</w:t>
      </w:r>
      <w:r>
        <w:t xml:space="preserve">:</w:t>
      </w:r>
      <w:r>
        <w:t xml:space="preserve"> </w:t>
      </w:r>
      <w:r>
        <w:t>4330–4335.</w:t>
      </w:r>
    </w:p>
    <w:p w:rsidR="0018722C">
      <w:pPr>
        <w:pStyle w:val="ab"/>
        <w:topLinePunct/>
        <w:ind w:left="200" w:hangingChars="200" w:hanging="200"/>
      </w:pPr>
      <w:r>
        <w:t>[</w:t>
      </w:r>
      <w:r>
        <w:t>32</w:t>
      </w:r>
      <w:r>
        <w:t>]</w:t>
      </w:r>
      <w:r>
        <w:t xml:space="preserve">. </w:t>
      </w:r>
      <w:r>
        <w:t>Chantry </w:t>
      </w:r>
      <w:r>
        <w:t>D, </w:t>
      </w:r>
      <w:r>
        <w:t>Vojtek </w:t>
      </w:r>
      <w:r>
        <w:t>A, </w:t>
      </w:r>
      <w:r>
        <w:t>Kashishian </w:t>
      </w:r>
      <w:r>
        <w:t>A, </w:t>
      </w:r>
      <w:r>
        <w:t>et </w:t>
      </w:r>
      <w:r>
        <w:t>al. </w:t>
      </w:r>
      <w:r>
        <w:rPr>
          <w:i/>
        </w:rPr>
        <w:t>p110δ, a novel phosphatidylinositol 3-kinase </w:t>
      </w:r>
      <w:r>
        <w:rPr>
          <w:i/>
        </w:rPr>
        <w:t>catalytic subunit that associates with p85 and </w:t>
      </w:r>
      <w:r>
        <w:rPr>
          <w:i/>
        </w:rPr>
        <w:t>is </w:t>
      </w:r>
      <w:r>
        <w:rPr>
          <w:i/>
        </w:rPr>
        <w:t>expressed predominantly </w:t>
      </w:r>
      <w:r>
        <w:rPr>
          <w:i/>
        </w:rPr>
        <w:t>in </w:t>
      </w:r>
      <w:r>
        <w:rPr>
          <w:i/>
        </w:rPr>
        <w:t>leukocytes </w:t>
      </w:r>
      <w:r>
        <w:rPr>
          <w:i/>
        </w:rPr>
        <w:t>[</w:t>
      </w:r>
      <w:r>
        <w:rPr>
          <w:i/>
        </w:rPr>
        <w:t xml:space="preserve">J</w:t>
      </w:r>
      <w:r>
        <w:rPr>
          <w:i/>
        </w:rPr>
        <w:t>]</w:t>
      </w:r>
      <w:r>
        <w:t>. </w:t>
      </w:r>
      <w:r>
        <w:t>J </w:t>
      </w:r>
      <w:r>
        <w:t>Biol </w:t>
      </w:r>
      <w:r>
        <w:t>Chem. </w:t>
      </w:r>
      <w:r>
        <w:t>1997;</w:t>
      </w:r>
      <w:r>
        <w:t> </w:t>
      </w:r>
      <w:r>
        <w:t>272</w:t>
      </w:r>
      <w:r>
        <w:t>(</w:t>
      </w:r>
      <w:r>
        <w:t>31</w:t>
      </w:r>
      <w:r>
        <w:t>)</w:t>
      </w:r>
      <w:r>
        <w:t xml:space="preserve">:</w:t>
      </w:r>
      <w:r>
        <w:t xml:space="preserve"> </w:t>
      </w:r>
      <w:r>
        <w:t>19236–19241.</w:t>
      </w:r>
    </w:p>
    <w:p w:rsidR="0018722C">
      <w:pPr>
        <w:pStyle w:val="ab"/>
        <w:topLinePunct/>
        <w:ind w:left="200" w:hangingChars="200" w:hanging="200"/>
      </w:pPr>
      <w:r>
        <w:t>[</w:t>
      </w:r>
      <w:r>
        <w:t>33</w:t>
      </w:r>
      <w:r>
        <w:t>]</w:t>
      </w:r>
      <w:r>
        <w:t xml:space="preserve">. </w:t>
      </w:r>
      <w:r>
        <w:t>Ali </w:t>
      </w:r>
      <w:r>
        <w:t>K, </w:t>
      </w:r>
      <w:r>
        <w:t>Bilancio </w:t>
      </w:r>
      <w:r>
        <w:t>A, Thomas </w:t>
      </w:r>
      <w:r>
        <w:t>M, </w:t>
      </w:r>
      <w:r>
        <w:t>et </w:t>
      </w:r>
      <w:r>
        <w:t>al. </w:t>
      </w:r>
      <w:r>
        <w:rPr>
          <w:i/>
        </w:rPr>
        <w:t>Essential role </w:t>
      </w:r>
      <w:r>
        <w:rPr>
          <w:i/>
        </w:rPr>
        <w:t>for the </w:t>
      </w:r>
      <w:r>
        <w:rPr>
          <w:i/>
        </w:rPr>
        <w:t>p110δ</w:t>
      </w:r>
      <w:r w:rsidR="001852F3">
        <w:rPr>
          <w:i/>
        </w:rPr>
        <w:t xml:space="preserve">phosphoinositide </w:t>
      </w:r>
      <w:r>
        <w:rPr>
          <w:i/>
        </w:rPr>
        <w:t>3-kinase </w:t>
      </w:r>
      <w:r>
        <w:rPr>
          <w:i/>
        </w:rPr>
        <w:t>in </w:t>
      </w:r>
      <w:r>
        <w:rPr>
          <w:i/>
        </w:rPr>
        <w:t>the </w:t>
      </w:r>
      <w:r>
        <w:rPr>
          <w:i/>
        </w:rPr>
        <w:t>allergic</w:t>
      </w:r>
      <w:r w:rsidR="001852F3">
        <w:rPr>
          <w:i/>
        </w:rPr>
        <w:t xml:space="preserve"> </w:t>
      </w:r>
      <w:r>
        <w:rPr>
          <w:i/>
        </w:rPr>
        <w:t>response </w:t>
      </w:r>
      <w:r>
        <w:rPr>
          <w:i/>
        </w:rPr>
        <w:t>[</w:t>
      </w:r>
      <w:r>
        <w:rPr>
          <w:i/>
        </w:rPr>
        <w:t xml:space="preserve">J</w:t>
      </w:r>
      <w:r>
        <w:rPr>
          <w:i/>
        </w:rPr>
        <w:t>]</w:t>
      </w:r>
      <w:r>
        <w:t>. </w:t>
      </w:r>
      <w:r>
        <w:t>Nature. </w:t>
      </w:r>
      <w:r>
        <w:t>2004;</w:t>
      </w:r>
      <w:r>
        <w:t> </w:t>
      </w:r>
      <w:r>
        <w:t>431</w:t>
      </w:r>
      <w:r>
        <w:t>(</w:t>
      </w:r>
      <w:r>
        <w:t>7011</w:t>
      </w:r>
      <w:r>
        <w:t>)</w:t>
      </w:r>
      <w:r>
        <w:t xml:space="preserve">:</w:t>
      </w:r>
      <w:r>
        <w:t xml:space="preserve"> </w:t>
      </w:r>
      <w:r>
        <w:t>1007–1011.</w:t>
      </w:r>
    </w:p>
    <w:p w:rsidR="0018722C">
      <w:pPr>
        <w:pStyle w:val="ab"/>
        <w:topLinePunct/>
        <w:ind w:left="200" w:hangingChars="200" w:hanging="200"/>
      </w:pPr>
      <w:bookmarkStart w:id="971177" w:name="_cwCmt61"/>
      <w:r>
        <w:t>[</w:t>
      </w:r>
      <w:r>
        <w:t>34</w:t>
      </w:r>
      <w:r>
        <w:t>]</w:t>
      </w:r>
      <w:r>
        <w:t xml:space="preserve">. </w:t>
      </w:r>
      <w:r>
        <w:t>Bilancio </w:t>
      </w:r>
      <w:r>
        <w:t>A, </w:t>
      </w:r>
      <w:r>
        <w:t>Okkenhaug </w:t>
      </w:r>
      <w:r>
        <w:t>K, </w:t>
      </w:r>
      <w:r>
        <w:t>Camps M, </w:t>
      </w:r>
      <w:r>
        <w:t>et </w:t>
      </w:r>
      <w:r>
        <w:t>al. </w:t>
      </w:r>
      <w:r>
        <w:rPr>
          <w:i/>
        </w:rPr>
        <w:t>Key </w:t>
      </w:r>
      <w:r>
        <w:rPr>
          <w:i/>
        </w:rPr>
        <w:t>role </w:t>
      </w:r>
      <w:r>
        <w:rPr>
          <w:i/>
        </w:rPr>
        <w:t>of </w:t>
      </w:r>
      <w:r>
        <w:rPr>
          <w:i/>
        </w:rPr>
        <w:t>the </w:t>
      </w:r>
      <w:r>
        <w:rPr>
          <w:i/>
        </w:rPr>
        <w:t>p110δ</w:t>
      </w:r>
      <w:r w:rsidR="001852F3">
        <w:rPr>
          <w:i/>
        </w:rPr>
        <w:t xml:space="preserve">isoform of PI3K </w:t>
      </w:r>
      <w:r>
        <w:rPr>
          <w:i/>
        </w:rPr>
        <w:t>in </w:t>
      </w:r>
      <w:r>
        <w:rPr>
          <w:i/>
        </w:rPr>
        <w:t>B-cell </w:t>
      </w:r>
      <w:r>
        <w:rPr>
          <w:i/>
        </w:rPr>
        <w:t>antigen and IL-4 receptor signaling: comparative </w:t>
      </w:r>
      <w:r>
        <w:rPr>
          <w:i/>
        </w:rPr>
        <w:t>analysis </w:t>
      </w:r>
      <w:r>
        <w:rPr>
          <w:i/>
        </w:rPr>
        <w:t>of genetic and pharmacologic interference with p110δ</w:t>
      </w:r>
      <w:r w:rsidR="001852F3">
        <w:rPr>
          <w:i/>
        </w:rPr>
        <w:t xml:space="preserve">function </w:t>
      </w:r>
      <w:r>
        <w:rPr>
          <w:i/>
        </w:rPr>
        <w:t>in</w:t>
      </w:r>
      <w:r>
        <w:rPr>
          <w:i/>
        </w:rPr>
        <w:t> </w:t>
      </w:r>
      <w:r>
        <w:rPr>
          <w:i/>
        </w:rPr>
        <w:t>B cells </w:t>
      </w:r>
      <w:r>
        <w:rPr>
          <w:i/>
        </w:rPr>
        <w:t>[</w:t>
      </w:r>
      <w:r>
        <w:rPr>
          <w:i/>
        </w:rPr>
        <w:t xml:space="preserve">J</w:t>
      </w:r>
      <w:r>
        <w:rPr>
          <w:i/>
        </w:rPr>
        <w:t>]</w:t>
      </w:r>
      <w:r>
        <w:t>. </w:t>
      </w:r>
      <w:r>
        <w:t>Blood.</w:t>
      </w:r>
      <w:r>
        <w:t> </w:t>
      </w:r>
      <w:r>
        <w:t>2006; </w:t>
      </w:r>
      <w:r>
        <w:t>107</w:t>
      </w:r>
      <w:r>
        <w:t>(</w:t>
      </w:r>
      <w:r>
        <w:t>2</w:t>
      </w:r>
      <w:r>
        <w:t>)</w:t>
      </w:r>
      <w:r>
        <w:t xml:space="preserve">:</w:t>
      </w:r>
      <w:r>
        <w:t xml:space="preserve"> </w:t>
      </w:r>
      <w:r>
        <w:t>642–650.</w:t>
      </w:r>
      <w:bookmarkEnd w:id="971177"/>
    </w:p>
    <w:p w:rsidR="0018722C">
      <w:pPr>
        <w:pStyle w:val="ab"/>
        <w:topLinePunct/>
        <w:ind w:left="200" w:hangingChars="200" w:hanging="200"/>
      </w:pPr>
      <w:bookmarkStart w:id="971178" w:name="_cwCmt62"/>
      <w:r>
        <w:t>[</w:t>
      </w:r>
      <w:r>
        <w:t>35</w:t>
      </w:r>
      <w:r>
        <w:t>]</w:t>
      </w:r>
      <w:r>
        <w:t xml:space="preserve">. </w:t>
      </w:r>
      <w:r>
        <w:t>Llorian M, Stamataki </w:t>
      </w:r>
      <w:r>
        <w:t>Z, </w:t>
      </w:r>
      <w:r>
        <w:t>Hill S, Turner M, </w:t>
      </w:r>
      <w:r>
        <w:t>Mårtensson </w:t>
      </w:r>
      <w:r>
        <w:t>IL. </w:t>
      </w:r>
      <w:r>
        <w:rPr>
          <w:i/>
        </w:rPr>
        <w:t>The </w:t>
      </w:r>
      <w:r>
        <w:rPr>
          <w:i/>
        </w:rPr>
        <w:t>PI3K </w:t>
      </w:r>
      <w:r>
        <w:rPr>
          <w:i/>
        </w:rPr>
        <w:t>p110δ</w:t>
      </w:r>
      <w:r>
        <w:rPr>
          <w:i/>
        </w:rPr>
        <w:t>is </w:t>
      </w:r>
      <w:r>
        <w:rPr>
          <w:i/>
        </w:rPr>
        <w:t>required </w:t>
      </w:r>
      <w:r>
        <w:rPr>
          <w:i/>
        </w:rPr>
        <w:t>for </w:t>
      </w:r>
      <w:r>
        <w:rPr>
          <w:i/>
        </w:rPr>
        <w:t>down-regulation of </w:t>
      </w:r>
      <w:r>
        <w:rPr>
          <w:i/>
        </w:rPr>
        <w:t>RAG </w:t>
      </w:r>
      <w:r>
        <w:rPr>
          <w:i/>
        </w:rPr>
        <w:t>expression </w:t>
      </w:r>
      <w:r>
        <w:rPr>
          <w:i/>
        </w:rPr>
        <w:t>in </w:t>
      </w:r>
      <w:r>
        <w:rPr>
          <w:i/>
        </w:rPr>
        <w:t>immature B </w:t>
      </w:r>
      <w:r>
        <w:rPr>
          <w:i/>
        </w:rPr>
        <w:t>cells </w:t>
      </w:r>
      <w:r>
        <w:rPr>
          <w:i/>
        </w:rPr>
        <w:t>[</w:t>
      </w:r>
      <w:r>
        <w:rPr>
          <w:i/>
        </w:rPr>
        <w:t xml:space="preserve">J</w:t>
      </w:r>
      <w:r>
        <w:rPr>
          <w:i/>
        </w:rPr>
        <w:t>]</w:t>
      </w:r>
      <w:r>
        <w:t>. </w:t>
      </w:r>
      <w:r>
        <w:t>J Immunol. 2007; 178</w:t>
      </w:r>
      <w:r>
        <w:t>(</w:t>
      </w:r>
      <w:r>
        <w:t>4</w:t>
      </w:r>
      <w:r>
        <w:t>)</w:t>
      </w:r>
      <w:r>
        <w:t xml:space="preserve">:</w:t>
      </w:r>
      <w:r>
        <w:t xml:space="preserve"> </w:t>
      </w:r>
      <w:r>
        <w:t>1981–1985.</w:t>
      </w:r>
      <w:bookmarkEnd w:id="971178"/>
    </w:p>
    <w:p w:rsidR="0018722C">
      <w:pPr>
        <w:pStyle w:val="ab"/>
        <w:topLinePunct/>
        <w:ind w:left="200" w:hangingChars="200" w:hanging="200"/>
      </w:pPr>
      <w:r>
        <w:t>[</w:t>
      </w:r>
      <w:r>
        <w:t>36</w:t>
      </w:r>
      <w:r>
        <w:t>]</w:t>
      </w:r>
      <w:r>
        <w:t xml:space="preserve">. </w:t>
      </w:r>
      <w:r>
        <w:t>Okkenhaug </w:t>
      </w:r>
      <w:r>
        <w:t>K, </w:t>
      </w:r>
      <w:r>
        <w:t>Vanhaesebroeck </w:t>
      </w:r>
      <w:r>
        <w:t>B. </w:t>
      </w:r>
      <w:r>
        <w:rPr>
          <w:i/>
        </w:rPr>
        <w:t>PI3K </w:t>
      </w:r>
      <w:r>
        <w:rPr>
          <w:i/>
        </w:rPr>
        <w:t>in </w:t>
      </w:r>
      <w:r>
        <w:rPr>
          <w:i/>
        </w:rPr>
        <w:t>lymphocyte development, differentiation  </w:t>
      </w:r>
      <w:r>
        <w:rPr>
          <w:i/>
        </w:rPr>
        <w:t>and activation </w:t>
      </w:r>
      <w:r>
        <w:rPr>
          <w:i/>
        </w:rPr>
        <w:t>[</w:t>
      </w:r>
      <w:r>
        <w:rPr>
          <w:i/>
        </w:rPr>
        <w:t xml:space="preserve">J</w:t>
      </w:r>
      <w:r>
        <w:rPr>
          <w:i/>
        </w:rPr>
        <w:t>]</w:t>
      </w:r>
      <w:r>
        <w:t>. </w:t>
      </w:r>
      <w:r>
        <w:t>Nat </w:t>
      </w:r>
      <w:r>
        <w:t>Rev  </w:t>
      </w:r>
      <w:r>
        <w:t>Immunol.   </w:t>
      </w:r>
      <w:r>
        <w:t>2003;</w:t>
      </w:r>
      <w:r>
        <w:t> </w:t>
      </w:r>
      <w:r>
        <w:t>3</w:t>
      </w:r>
      <w:r>
        <w:t>(</w:t>
      </w:r>
      <w:r>
        <w:t>4</w:t>
      </w:r>
      <w:r>
        <w:t>)</w:t>
      </w:r>
      <w:r>
        <w:t xml:space="preserve">:</w:t>
      </w:r>
      <w:r>
        <w:t xml:space="preserve"> </w:t>
      </w:r>
      <w:r>
        <w:t>317–330.</w:t>
      </w:r>
    </w:p>
    <w:p w:rsidR="0018722C">
      <w:pPr>
        <w:pStyle w:val="ab"/>
        <w:topLinePunct/>
        <w:ind w:left="200" w:hangingChars="200" w:hanging="200"/>
      </w:pPr>
      <w:r>
        <w:t>[</w:t>
      </w:r>
      <w:r>
        <w:t>37</w:t>
      </w:r>
      <w:r>
        <w:t>]</w:t>
      </w:r>
      <w:r>
        <w:t xml:space="preserve">. </w:t>
      </w:r>
      <w:r>
        <w:t>S</w:t>
      </w:r>
      <w:r>
        <w:t>u</w:t>
      </w:r>
      <w:r>
        <w:t>á</w:t>
      </w:r>
      <w:r>
        <w:t>r</w:t>
      </w:r>
      <w:r>
        <w:t>e</w:t>
      </w:r>
      <w:r>
        <w:t>z</w:t>
      </w:r>
      <w:r>
        <w:t> </w:t>
      </w:r>
      <w:r>
        <w:t>-</w:t>
      </w:r>
      <w:r>
        <w:t>F</w:t>
      </w:r>
      <w:r>
        <w:t>u</w:t>
      </w:r>
      <w:r>
        <w:t>e</w:t>
      </w:r>
      <w:r>
        <w:t>y</w:t>
      </w:r>
      <w:r>
        <w:t>o </w:t>
      </w:r>
      <w:r>
        <w:t> </w:t>
      </w:r>
      <w:r>
        <w:t>A</w:t>
      </w:r>
      <w:r/>
      <w:r>
        <w:t>, </w:t>
      </w:r>
      <w:r>
        <w:t> </w:t>
      </w:r>
      <w:r>
        <w:t>B</w:t>
      </w:r>
      <w:r>
        <w:t>a</w:t>
      </w:r>
      <w:r>
        <w:t>r</w:t>
      </w:r>
      <w:r>
        <w:t>b</w:t>
      </w:r>
      <w:r>
        <w:t>e</w:t>
      </w:r>
      <w:r>
        <w:t>r </w:t>
      </w:r>
      <w:r>
        <w:t> </w:t>
      </w:r>
      <w:r>
        <w:t>D</w:t>
      </w:r>
      <w:r>
        <w:t>F</w:t>
      </w:r>
      <w:r/>
      <w:r>
        <w:t>, </w:t>
      </w:r>
      <w:r>
        <w:t> </w:t>
      </w:r>
      <w:r>
        <w:t>M</w:t>
      </w:r>
      <w:r>
        <w:t>a</w:t>
      </w:r>
      <w:r>
        <w:t>r</w:t>
      </w:r>
      <w:r>
        <w:t>t</w:t>
      </w:r>
      <w:r>
        <w:t>n</w:t>
      </w:r>
      <w:r>
        <w:t>í</w:t>
      </w:r>
      <w:r>
        <w:t> </w:t>
      </w:r>
      <w:r>
        <w:t>e</w:t>
      </w:r>
      <w:r>
        <w:t>z</w:t>
      </w:r>
      <w:r>
        <w:t> </w:t>
      </w:r>
      <w:r>
        <w:t>-</w:t>
      </w:r>
      <w:r>
        <w:t>A</w:t>
      </w:r>
      <w:r>
        <w:t>r</w:t>
      </w:r>
      <w:r>
        <w:t>a </w:t>
      </w:r>
      <w:r>
        <w:t> </w:t>
      </w:r>
      <w:r>
        <w:t>J</w:t>
      </w:r>
      <w:r/>
      <w:r>
        <w:t>, </w:t>
      </w:r>
      <w:r>
        <w:t> </w:t>
      </w:r>
      <w:r>
        <w:t>Z</w:t>
      </w:r>
      <w:r>
        <w:t>e</w:t>
      </w:r>
      <w:r>
        <w:t>a</w:t>
      </w:r>
      <w:r>
        <w:t>-</w:t>
      </w:r>
      <w:r>
        <w:t>M</w:t>
      </w:r>
      <w:r>
        <w:t>e</w:t>
      </w:r>
      <w:r>
        <w:t>n</w:t>
      </w:r>
      <w:r>
        <w:t>d</w:t>
      </w:r>
      <w:r>
        <w:t>o</w:t>
      </w:r>
      <w:r>
        <w:t>z</w:t>
      </w:r>
      <w:r>
        <w:t>a </w:t>
      </w:r>
      <w:r>
        <w:t> </w:t>
      </w:r>
      <w:r>
        <w:t>A</w:t>
      </w:r>
      <w:r>
        <w:t>C</w:t>
      </w:r>
      <w:r/>
      <w:r>
        <w:t>, </w:t>
      </w:r>
      <w:r>
        <w:t> </w:t>
      </w:r>
      <w:r>
        <w:t>C</w:t>
      </w:r>
      <w:r>
        <w:t>a</w:t>
      </w:r>
      <w:r>
        <w:t>rr</w:t>
      </w:r>
      <w:r>
        <w:t>e</w:t>
      </w:r>
      <w:r>
        <w:t>r</w:t>
      </w:r>
      <w:r>
        <w:t>a </w:t>
      </w:r>
      <w:r>
        <w:t> </w:t>
      </w:r>
      <w:r>
        <w:t>A</w:t>
      </w:r>
      <w:r>
        <w:t>C</w:t>
      </w:r>
      <w:r>
        <w:t xml:space="preserve">.</w:t>
      </w:r>
      <w:r>
        <w:t xml:space="preserve"> </w:t>
      </w:r>
      <w:r>
        <w:rPr>
          <w:rFonts w:cstheme="minorBidi" w:hAnsiTheme="minorHAnsi" w:eastAsiaTheme="minorHAnsi" w:asciiTheme="minorHAnsi" w:ascii="Times New Roman" w:hAnsi="Times New Roman"/>
          <w:i/>
        </w:rPr>
        <w:t>Enhanced  phosphoinositide  3-kinase  δ activity  is  a frequent  event in  systemic lupus</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E</w:t>
      </w:r>
      <w:r>
        <w:rPr>
          <w:rFonts w:cstheme="minorBidi" w:hAnsiTheme="minorHAnsi" w:eastAsiaTheme="minorHAnsi" w:asciiTheme="minorHAnsi" w:ascii="Times New Roman" w:hAnsi="Times New Roman"/>
          <w:i/>
        </w:rPr>
        <w:t xml:space="preserve">rythematosus that </w:t>
      </w:r>
      <w:r>
        <w:rPr>
          <w:rFonts w:ascii="Times New Roman" w:hAnsi="Times New Roman" w:cstheme="minorBidi" w:eastAsiaTheme="minorHAnsi"/>
          <w:i/>
        </w:rPr>
        <w:t xml:space="preserve">confers </w:t>
      </w:r>
      <w:r>
        <w:rPr>
          <w:rFonts w:ascii="Times New Roman" w:hAnsi="Times New Roman" w:cstheme="minorBidi" w:eastAsiaTheme="minorHAnsi"/>
          <w:i/>
        </w:rPr>
        <w:t xml:space="preserve">resistance </w:t>
      </w:r>
      <w:r>
        <w:rPr>
          <w:rFonts w:ascii="Times New Roman" w:hAnsi="Times New Roman" w:cstheme="minorBidi" w:eastAsiaTheme="minorHAnsi"/>
          <w:i/>
        </w:rPr>
        <w:t xml:space="preserve">to </w:t>
      </w:r>
      <w:r>
        <w:rPr>
          <w:rFonts w:ascii="Times New Roman" w:hAnsi="Times New Roman" w:cstheme="minorBidi" w:eastAsiaTheme="minorHAnsi"/>
          <w:i/>
        </w:rPr>
        <w:t xml:space="preserve">activation-induced T cell death </w:t>
      </w:r>
      <w:r>
        <w:rPr>
          <w:rFonts w:ascii="Times New Roman" w:hAnsi="Times New Roman" w:cstheme="minorBidi" w:eastAsiaTheme="minorHAnsi"/>
          <w:i/>
        </w:rPr>
        <w:t>[</w:t>
      </w:r>
      <w:r>
        <w:rPr>
          <w:rFonts w:ascii="Times New Roman" w:hAnsi="Times New Roman" w:cstheme="minorBidi" w:eastAsiaTheme="minorHAnsi"/>
          <w:i/>
        </w:rPr>
        <w:t xml:space="preserve">J</w:t>
      </w:r>
      <w:r>
        <w:rPr>
          <w:rFonts w:ascii="Times New Roman" w:hAnsi="Times New Roman"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J</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Immunol. </w:t>
      </w:r>
      <w:r>
        <w:rPr>
          <w:rFonts w:ascii="Times New Roman" w:hAnsi="Times New Roman" w:cstheme="minorBidi" w:eastAsiaTheme="minorHAnsi"/>
        </w:rPr>
        <w:t>2011;</w:t>
      </w:r>
      <w:r>
        <w:rPr>
          <w:rFonts w:ascii="Times New Roman" w:hAnsi="Times New Roman" w:cstheme="minorBidi" w:eastAsiaTheme="minorHAnsi"/>
        </w:rPr>
        <w:t xml:space="preserve"> </w:t>
      </w:r>
      <w:r>
        <w:rPr>
          <w:rFonts w:ascii="Times New Roman" w:hAnsi="Times New Roman" w:cstheme="minorBidi" w:eastAsiaTheme="minorHAnsi"/>
        </w:rPr>
        <w:t>187</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:2376–2385.</w:t>
      </w:r>
    </w:p>
    <w:p w:rsidR="0018722C">
      <w:pPr>
        <w:pStyle w:val="ab"/>
        <w:topLinePunct/>
        <w:ind w:left="200" w:hangingChars="200" w:hanging="200"/>
      </w:pPr>
      <w:bookmarkStart w:id="971182" w:name="_cwCmt66"/>
      <w:bookmarkStart w:id="971162" w:name="_cwCmt46"/>
      <w:bookmarkStart w:id="971135" w:name="_cwCmt19"/>
      <w:r>
        <w:t>[</w:t>
      </w:r>
      <w:r>
        <w:t>38</w:t>
      </w:r>
      <w:r>
        <w:t>]</w:t>
      </w:r>
      <w:r>
        <w:t xml:space="preserve">. </w:t>
      </w:r>
      <w:r>
        <w:t>Randis </w:t>
      </w:r>
      <w:r>
        <w:t>TM, </w:t>
      </w:r>
      <w:r>
        <w:t>Puri KD, Zhou </w:t>
      </w:r>
      <w:r>
        <w:t>H, </w:t>
      </w:r>
      <w:r>
        <w:t>Diacovo </w:t>
      </w:r>
      <w:r>
        <w:t>TG. </w:t>
      </w:r>
      <w:r>
        <w:rPr>
          <w:i/>
        </w:rPr>
        <w:t>Role </w:t>
      </w:r>
      <w:r>
        <w:rPr>
          <w:i/>
        </w:rPr>
        <w:t>of PI3Kδ</w:t>
      </w:r>
      <w:r w:rsidR="001852F3">
        <w:rPr>
          <w:i/>
        </w:rPr>
        <w:t xml:space="preserve">and PI3Kγ</w:t>
      </w:r>
      <w:r>
        <w:rPr>
          <w:i/>
        </w:rPr>
        <w:t>in </w:t>
      </w:r>
      <w:r>
        <w:rPr>
          <w:i/>
        </w:rPr>
        <w:t>inflammatory </w:t>
      </w:r>
      <w:r>
        <w:rPr>
          <w:i/>
        </w:rPr>
        <w:t>arthritis and tissue </w:t>
      </w:r>
      <w:r>
        <w:rPr>
          <w:i/>
        </w:rPr>
        <w:t>localization </w:t>
      </w:r>
      <w:r>
        <w:rPr>
          <w:i/>
        </w:rPr>
        <w:t>of neutrophils </w:t>
      </w:r>
      <w:r>
        <w:rPr>
          <w:i/>
        </w:rPr>
        <w:t>[</w:t>
      </w:r>
      <w:r>
        <w:rPr>
          <w:i/>
        </w:rPr>
        <w:t xml:space="preserve">J</w:t>
      </w:r>
      <w:r>
        <w:rPr>
          <w:i/>
        </w:rPr>
        <w:t>]</w:t>
      </w:r>
      <w:r>
        <w:rPr>
          <w:i/>
        </w:rPr>
        <w:t xml:space="preserve">. </w:t>
      </w:r>
      <w:r>
        <w:t>Eur </w:t>
      </w:r>
      <w:r>
        <w:t>J Immunol. 2008; </w:t>
      </w:r>
      <w:r>
        <w:t>38</w:t>
      </w:r>
      <w:r>
        <w:t>(</w:t>
      </w:r>
      <w:r>
        <w:t>5</w:t>
      </w:r>
      <w:r>
        <w:t>)</w:t>
      </w:r>
      <w:r>
        <w:t xml:space="preserve">:</w:t>
      </w:r>
      <w:r>
        <w:t xml:space="preserve"> </w:t>
      </w:r>
      <w:r>
        <w:t>1215–1224.</w:t>
      </w:r>
      <w:bookmarkEnd w:id="971135"/>
      <w:bookmarkEnd w:id="971162"/>
      <w:bookmarkEnd w:id="971182"/>
    </w:p>
    <w:p w:rsidR="0018722C">
      <w:pPr>
        <w:pStyle w:val="ab"/>
        <w:topLinePunct/>
        <w:ind w:left="200" w:hangingChars="200" w:hanging="200"/>
      </w:pPr>
      <w:r>
        <w:t>[</w:t>
      </w:r>
      <w:r>
        <w:t>39</w:t>
      </w:r>
      <w:r>
        <w:t>]</w:t>
      </w:r>
      <w:r>
        <w:t xml:space="preserve">. </w:t>
      </w:r>
      <w:r>
        <w:t>Mariona </w:t>
      </w:r>
      <w:r>
        <w:t>Graupera </w:t>
      </w:r>
      <w:r>
        <w:t>et </w:t>
      </w:r>
      <w:r>
        <w:t>al. </w:t>
      </w:r>
      <w:r>
        <w:rPr>
          <w:i/>
        </w:rPr>
        <w:t>Angiogenesis selectively requires </w:t>
      </w:r>
      <w:r>
        <w:rPr>
          <w:i/>
        </w:rPr>
        <w:t>the </w:t>
      </w:r>
      <w:r>
        <w:rPr>
          <w:i/>
        </w:rPr>
        <w:t>p110alpha isoform of </w:t>
      </w:r>
      <w:r>
        <w:rPr>
          <w:i/>
        </w:rPr>
        <w:t>PI3K </w:t>
      </w:r>
      <w:r>
        <w:rPr>
          <w:i/>
        </w:rPr>
        <w:t>to </w:t>
      </w:r>
      <w:r>
        <w:rPr>
          <w:i/>
        </w:rPr>
        <w:t>control </w:t>
      </w:r>
      <w:r>
        <w:rPr>
          <w:i/>
        </w:rPr>
        <w:t>endothelial cell migration </w:t>
      </w:r>
      <w:r>
        <w:rPr>
          <w:i/>
        </w:rPr>
        <w:t>[</w:t>
      </w:r>
      <w:r>
        <w:rPr>
          <w:i/>
        </w:rPr>
        <w:t xml:space="preserve">J</w:t>
      </w:r>
      <w:r>
        <w:rPr>
          <w:i/>
        </w:rPr>
        <w:t>]</w:t>
      </w:r>
      <w:r>
        <w:t>. </w:t>
      </w:r>
      <w:r>
        <w:t>Nature, </w:t>
      </w:r>
      <w:r>
        <w:t>2008 </w:t>
      </w:r>
      <w:r>
        <w:t>May </w:t>
      </w:r>
      <w:r>
        <w:t>29; 453</w:t>
      </w:r>
      <w:r>
        <w:t>(</w:t>
      </w:r>
      <w:r>
        <w:t>7195</w:t>
      </w:r>
      <w:r>
        <w:t>)</w:t>
      </w:r>
      <w:r>
        <w:t xml:space="preserve">:</w:t>
      </w:r>
      <w:r>
        <w:t xml:space="preserve"> </w:t>
      </w:r>
      <w:r>
        <w:t>662-666.</w:t>
      </w:r>
    </w:p>
    <w:p w:rsidR="0018722C">
      <w:pPr>
        <w:pStyle w:val="ab"/>
        <w:topLinePunct/>
        <w:ind w:left="200" w:hangingChars="200" w:hanging="200"/>
      </w:pPr>
      <w:r>
        <w:t>[</w:t>
      </w:r>
      <w:r>
        <w:t>40</w:t>
      </w:r>
      <w:r>
        <w:t>]</w:t>
      </w:r>
      <w:r>
        <w:t xml:space="preserve">. </w:t>
      </w:r>
      <w:r>
        <w:t>Joan </w:t>
      </w:r>
      <w:r>
        <w:t>K. </w:t>
      </w:r>
      <w:r>
        <w:t>Riley et </w:t>
      </w:r>
      <w:r>
        <w:t>al.</w:t>
      </w:r>
      <w:r>
        <w:t> </w:t>
      </w:r>
      <w:r>
        <w:rPr>
          <w:i/>
        </w:rPr>
        <w:t>The PI3K</w:t>
      </w:r>
      <w:r>
        <w:rPr>
          <w:i/>
        </w:rPr>
        <w:t>/</w:t>
      </w:r>
      <w:r>
        <w:rPr>
          <w:i/>
        </w:rPr>
        <w:t xml:space="preserve">Akt pathway </w:t>
      </w:r>
      <w:r>
        <w:rPr>
          <w:i/>
        </w:rPr>
        <w:t>is</w:t>
      </w:r>
      <w:r>
        <w:rPr>
          <w:i/>
        </w:rPr>
        <w:t> </w:t>
      </w:r>
      <w:r>
        <w:rPr>
          <w:i/>
        </w:rPr>
        <w:t>present and functional </w:t>
      </w:r>
      <w:r>
        <w:rPr>
          <w:i/>
        </w:rPr>
        <w:t>in</w:t>
      </w:r>
      <w:r>
        <w:rPr>
          <w:i/>
        </w:rPr>
        <w:t> </w:t>
      </w:r>
      <w:r>
        <w:rPr>
          <w:i/>
        </w:rPr>
        <w:t>the </w:t>
      </w:r>
      <w:r>
        <w:rPr>
          <w:i/>
        </w:rPr>
        <w:t>preimplantation mouse embryo </w:t>
      </w:r>
      <w:r>
        <w:rPr>
          <w:i/>
        </w:rPr>
        <w:t>[</w:t>
      </w:r>
      <w:r>
        <w:rPr>
          <w:i/>
        </w:rPr>
        <w:t xml:space="preserve">J</w:t>
      </w:r>
      <w:r>
        <w:rPr>
          <w:i/>
        </w:rPr>
        <w:t>]</w:t>
      </w:r>
      <w:r>
        <w:t>.</w:t>
      </w:r>
      <w:r>
        <w:t> </w:t>
      </w:r>
      <w:r>
        <w:t>Developmental </w:t>
      </w:r>
      <w:r>
        <w:t>Biology. 2005 Aug </w:t>
      </w:r>
      <w:r>
        <w:t>15; </w:t>
      </w:r>
      <w:r>
        <w:t>284</w:t>
      </w:r>
      <w:r>
        <w:t>(</w:t>
      </w:r>
      <w:r>
        <w:t>2</w:t>
      </w:r>
      <w:r>
        <w:t>)</w:t>
      </w:r>
      <w:r>
        <w:t xml:space="preserve">:</w:t>
      </w:r>
      <w:r>
        <w:t xml:space="preserve"> </w:t>
      </w:r>
      <w:r>
        <w:t>377-386.</w:t>
      </w:r>
    </w:p>
    <w:p w:rsidR="0018722C">
      <w:pPr>
        <w:pStyle w:val="ab"/>
        <w:topLinePunct/>
        <w:ind w:left="200" w:hangingChars="200" w:hanging="200"/>
      </w:pPr>
      <w:r>
        <w:t>[</w:t>
      </w:r>
      <w:r>
        <w:t>41</w:t>
      </w:r>
      <w:r>
        <w:t>]</w:t>
      </w:r>
      <w:r>
        <w:t xml:space="preserve">. </w:t>
      </w:r>
      <w:r>
        <w:t>Zheng L et </w:t>
      </w:r>
      <w:r>
        <w:t>al. </w:t>
      </w:r>
      <w:r>
        <w:rPr>
          <w:i/>
        </w:rPr>
        <w:t>Inactivation of PI3Kδ induces vascular injury and promotes aneurysm </w:t>
      </w:r>
      <w:r>
        <w:rPr>
          <w:i/>
        </w:rPr>
        <w:t>development by upregulating </w:t>
      </w:r>
      <w:r>
        <w:rPr>
          <w:i/>
        </w:rPr>
        <w:t>the </w:t>
      </w:r>
      <w:r>
        <w:rPr>
          <w:i/>
        </w:rPr>
        <w:t>AP-1</w:t>
      </w:r>
      <w:r>
        <w:rPr>
          <w:i/>
        </w:rPr>
        <w:t>/</w:t>
      </w:r>
      <w:r>
        <w:rPr>
          <w:i/>
        </w:rPr>
        <w:t xml:space="preserve">MMP-12 pathway </w:t>
      </w:r>
      <w:r>
        <w:rPr>
          <w:i/>
        </w:rPr>
        <w:t>in</w:t>
      </w:r>
      <w:r>
        <w:rPr>
          <w:i/>
        </w:rPr>
        <w:t> </w:t>
      </w:r>
      <w:r>
        <w:rPr>
          <w:i/>
        </w:rPr>
        <w:t>macrophages </w:t>
      </w:r>
      <w:r>
        <w:rPr>
          <w:i/>
        </w:rPr>
        <w:t>[</w:t>
      </w:r>
      <w:r>
        <w:rPr>
          <w:i/>
        </w:rPr>
        <w:t xml:space="preserve">J</w:t>
      </w:r>
      <w:r>
        <w:rPr>
          <w:i/>
        </w:rPr>
        <w:t>]</w:t>
      </w:r>
      <w:r>
        <w:t>. </w:t>
      </w:r>
      <w:r>
        <w:t>Arterioscler   </w:t>
      </w:r>
      <w:r>
        <w:t>Thromb  </w:t>
      </w:r>
      <w:r>
        <w:t>Vasc </w:t>
      </w:r>
      <w:r>
        <w:t>Biol.   </w:t>
      </w:r>
      <w:r>
        <w:t>2015 Feb;</w:t>
      </w:r>
      <w:r>
        <w:t> </w:t>
      </w:r>
      <w:r>
        <w:t>35</w:t>
      </w:r>
      <w:r>
        <w:t>(</w:t>
      </w:r>
      <w:r>
        <w:t>2</w:t>
      </w:r>
      <w:r>
        <w:t>)</w:t>
      </w:r>
      <w:r>
        <w:t xml:space="preserve">:</w:t>
      </w:r>
      <w:r>
        <w:t xml:space="preserve"> </w:t>
      </w:r>
      <w:r>
        <w:t>368-377.</w:t>
      </w:r>
    </w:p>
    <w:p w:rsidR="0018722C">
      <w:pPr>
        <w:pStyle w:val="ab"/>
        <w:topLinePunct/>
        <w:ind w:left="200" w:hangingChars="200" w:hanging="200"/>
      </w:pPr>
      <w:r>
        <w:t>[</w:t>
      </w:r>
      <w:r>
        <w:t>42</w:t>
      </w:r>
      <w:r>
        <w:t>]</w:t>
      </w:r>
      <w:r>
        <w:t xml:space="preserve">. </w:t>
      </w:r>
      <w:r>
        <w:t>Blake </w:t>
      </w:r>
      <w:r>
        <w:t>JA, Richardson JE, Bult CJ et </w:t>
      </w:r>
      <w:r>
        <w:t>al. </w:t>
      </w:r>
      <w:r>
        <w:rPr>
          <w:i/>
        </w:rPr>
        <w:t>MGD: </w:t>
      </w:r>
      <w:r>
        <w:rPr>
          <w:i/>
        </w:rPr>
        <w:t>the </w:t>
      </w:r>
      <w:r>
        <w:rPr>
          <w:i/>
        </w:rPr>
        <w:t>Mouse Genome Database </w:t>
      </w:r>
      <w:r>
        <w:rPr>
          <w:i/>
        </w:rPr>
        <w:t>[</w:t>
      </w:r>
      <w:r>
        <w:rPr>
          <w:i/>
        </w:rPr>
        <w:t xml:space="preserve">J</w:t>
      </w:r>
      <w:r>
        <w:rPr>
          <w:i/>
        </w:rPr>
        <w:t>]</w:t>
      </w:r>
      <w:r>
        <w:t>. </w:t>
      </w:r>
      <w:r>
        <w:t>Nucl </w:t>
      </w:r>
      <w:r>
        <w:t>Acids  </w:t>
      </w:r>
      <w:r>
        <w:t>Res, </w:t>
      </w:r>
      <w:r>
        <w:t>2003 </w:t>
      </w:r>
      <w:r>
        <w:t>Jan </w:t>
      </w:r>
      <w:r>
        <w:t>1;</w:t>
      </w:r>
      <w:r>
        <w:t> </w:t>
      </w:r>
      <w:r>
        <w:t>31</w:t>
      </w:r>
      <w:r>
        <w:t>(</w:t>
      </w:r>
      <w:r>
        <w:t>1</w:t>
      </w:r>
      <w:r>
        <w:t>)</w:t>
      </w:r>
      <w:r>
        <w:t xml:space="preserve">:</w:t>
      </w:r>
      <w:r>
        <w:t xml:space="preserve"> </w:t>
      </w:r>
      <w:r>
        <w:t>193-195.</w:t>
      </w:r>
    </w:p>
    <w:p w:rsidR="0018722C">
      <w:pPr>
        <w:pStyle w:val="ab"/>
        <w:topLinePunct/>
        <w:ind w:left="200" w:hangingChars="200" w:hanging="200"/>
      </w:pPr>
      <w:r>
        <w:t>[</w:t>
      </w:r>
      <w:r>
        <w:t>43</w:t>
      </w:r>
      <w:r>
        <w:t>]</w:t>
      </w:r>
      <w:r>
        <w:t xml:space="preserve">. </w:t>
      </w:r>
      <w:r>
        <w:t>Bult CJ et </w:t>
      </w:r>
      <w:r>
        <w:t>al. </w:t>
      </w:r>
      <w:r>
        <w:rPr>
          <w:i/>
        </w:rPr>
        <w:t>The Mouse Genome Database </w:t>
      </w:r>
      <w:r>
        <w:rPr>
          <w:i/>
        </w:rPr>
        <w:t>(</w:t>
      </w:r>
      <w:r>
        <w:rPr>
          <w:i/>
          <w:spacing w:val="-2"/>
          <w:sz w:val="24"/>
        </w:rPr>
        <w:t xml:space="preserve">MGD</w:t>
      </w:r>
      <w:r>
        <w:rPr>
          <w:i/>
        </w:rPr>
        <w:t>)</w:t>
      </w:r>
      <w:r>
        <w:rPr>
          <w:i/>
        </w:rPr>
        <w:t xml:space="preserve">: </w:t>
      </w:r>
      <w:r>
        <w:rPr>
          <w:i/>
        </w:rPr>
        <w:t>integrating biology with </w:t>
      </w:r>
      <w:r>
        <w:rPr>
          <w:i/>
        </w:rPr>
        <w:t>the </w:t>
      </w:r>
      <w:r>
        <w:rPr>
          <w:i/>
        </w:rPr>
        <w:t>genome </w:t>
      </w:r>
      <w:r>
        <w:rPr>
          <w:i/>
        </w:rPr>
        <w:t>[</w:t>
      </w:r>
      <w:r>
        <w:rPr>
          <w:i/>
          <w:spacing w:val="2"/>
          <w:sz w:val="24"/>
        </w:rPr>
        <w:t xml:space="preserve">J</w:t>
      </w:r>
      <w:r>
        <w:rPr>
          <w:i/>
        </w:rPr>
        <w:t>]</w:t>
      </w:r>
      <w:r>
        <w:t>. </w:t>
      </w:r>
      <w:r>
        <w:t>Nucl </w:t>
      </w:r>
      <w:r>
        <w:t>Acids  </w:t>
      </w:r>
      <w:r>
        <w:t>Res, </w:t>
      </w:r>
      <w:r>
        <w:t>2004, 32:</w:t>
      </w:r>
      <w:r>
        <w:t> </w:t>
      </w:r>
      <w:r>
        <w:t>476-481.</w:t>
      </w:r>
    </w:p>
    <w:p w:rsidR="0018722C">
      <w:pPr>
        <w:pStyle w:val="ab"/>
        <w:topLinePunct/>
        <w:ind w:left="200" w:hangingChars="200" w:hanging="200"/>
      </w:pPr>
      <w:bookmarkStart w:id="971180" w:name="_cwCmt64"/>
      <w:bookmarkStart w:id="971154" w:name="_cwCmt38"/>
      <w:bookmarkStart w:id="971150" w:name="_cwCmt34"/>
      <w:bookmarkStart w:id="971149" w:name="_cwCmt33"/>
      <w:bookmarkStart w:id="971148" w:name="_cwCmt32"/>
      <w:bookmarkStart w:id="971147" w:name="_cwCmt31"/>
      <w:bookmarkStart w:id="971139" w:name="_cwCmt23"/>
      <w:r>
        <w:t>[</w:t>
      </w:r>
      <w:r>
        <w:t>44</w:t>
      </w:r>
      <w:r>
        <w:t>]</w:t>
      </w:r>
      <w:r>
        <w:t xml:space="preserve">. </w:t>
      </w:r>
      <w:r>
        <w:t>Waterston </w:t>
      </w:r>
      <w:r>
        <w:t>RH, </w:t>
      </w:r>
      <w:r>
        <w:t>Lindblad-Toh </w:t>
      </w:r>
      <w:r>
        <w:t>K, </w:t>
      </w:r>
      <w:r>
        <w:t>Birney </w:t>
      </w:r>
      <w:r>
        <w:t>E, </w:t>
      </w:r>
      <w:r>
        <w:t>et al. </w:t>
      </w:r>
      <w:r>
        <w:rPr>
          <w:i/>
        </w:rPr>
        <w:t>Initial sequencing and comparative </w:t>
      </w:r>
      <w:r>
        <w:rPr>
          <w:i/>
        </w:rPr>
        <w:t>analysis </w:t>
      </w:r>
      <w:r>
        <w:rPr>
          <w:i/>
        </w:rPr>
        <w:t>of </w:t>
      </w:r>
      <w:r>
        <w:rPr>
          <w:i/>
        </w:rPr>
        <w:t>the </w:t>
      </w:r>
      <w:r>
        <w:rPr>
          <w:i/>
        </w:rPr>
        <w:t>mouse genome </w:t>
      </w:r>
      <w:r>
        <w:rPr>
          <w:i/>
        </w:rPr>
        <w:t>[</w:t>
      </w:r>
      <w:r>
        <w:rPr>
          <w:i/>
        </w:rPr>
        <w:t xml:space="preserve">J</w:t>
      </w:r>
      <w:r>
        <w:rPr>
          <w:i/>
        </w:rPr>
        <w:t>]</w:t>
      </w:r>
      <w:r>
        <w:t>. </w:t>
      </w:r>
      <w:r>
        <w:t>Nature,  </w:t>
      </w:r>
      <w:r>
        <w:t>2002, 420</w:t>
      </w:r>
      <w:r>
        <w:t>(</w:t>
      </w:r>
      <w:r>
        <w:t>6915</w:t>
      </w:r>
      <w:r>
        <w:t>)</w:t>
      </w:r>
      <w:r>
        <w:t>:</w:t>
      </w:r>
      <w:r>
        <w:t> </w:t>
      </w:r>
      <w:r>
        <w:t>520-562.</w:t>
      </w:r>
      <w:bookmarkEnd w:id="971139"/>
      <w:bookmarkEnd w:id="971147"/>
      <w:bookmarkEnd w:id="971148"/>
      <w:bookmarkEnd w:id="971149"/>
      <w:bookmarkEnd w:id="971150"/>
      <w:bookmarkEnd w:id="971154"/>
      <w:bookmarkEnd w:id="971180"/>
    </w:p>
    <w:p w:rsidR="0018722C">
      <w:pPr>
        <w:pStyle w:val="ab"/>
        <w:topLinePunct/>
        <w:ind w:left="200" w:hangingChars="200" w:hanging="200"/>
      </w:pPr>
      <w:r>
        <w:t>[</w:t>
      </w:r>
      <w:r>
        <w:t>45</w:t>
      </w:r>
      <w:r>
        <w:t>]</w:t>
      </w:r>
      <w:r>
        <w:t xml:space="preserve">. </w:t>
      </w:r>
      <w:r>
        <w:t>Gitton </w:t>
      </w:r>
      <w:r>
        <w:t>Y, </w:t>
      </w:r>
      <w:r>
        <w:t>Dahmane </w:t>
      </w:r>
      <w:r>
        <w:t>N, </w:t>
      </w:r>
      <w:r>
        <w:t>Baik </w:t>
      </w:r>
      <w:r>
        <w:t>S, et </w:t>
      </w:r>
      <w:r>
        <w:t>al. </w:t>
      </w:r>
      <w:r>
        <w:rPr>
          <w:i/>
        </w:rPr>
        <w:t>A gene </w:t>
      </w:r>
      <w:r>
        <w:rPr>
          <w:i/>
        </w:rPr>
        <w:t>expression </w:t>
      </w:r>
      <w:r>
        <w:rPr>
          <w:i/>
        </w:rPr>
        <w:t>map of human chromosome 21 </w:t>
      </w:r>
      <w:r>
        <w:rPr>
          <w:i/>
        </w:rPr>
        <w:t>orthologues </w:t>
      </w:r>
      <w:r>
        <w:rPr>
          <w:i/>
        </w:rPr>
        <w:t>in </w:t>
      </w:r>
      <w:r>
        <w:rPr>
          <w:i/>
        </w:rPr>
        <w:t>the </w:t>
      </w:r>
      <w:r>
        <w:rPr>
          <w:i/>
        </w:rPr>
        <w:t>mouse </w:t>
      </w:r>
      <w:r>
        <w:rPr>
          <w:i/>
        </w:rPr>
        <w:t>[</w:t>
      </w:r>
      <w:r>
        <w:rPr>
          <w:i/>
        </w:rPr>
        <w:t xml:space="preserve">J</w:t>
      </w:r>
      <w:r>
        <w:rPr>
          <w:i/>
        </w:rPr>
        <w:t>]</w:t>
      </w:r>
      <w:r>
        <w:t>. </w:t>
      </w:r>
      <w:r>
        <w:t>Nature, </w:t>
      </w:r>
      <w:r>
        <w:t>2002,</w:t>
      </w:r>
      <w:r>
        <w:t> </w:t>
      </w:r>
      <w:r>
        <w:t>420</w:t>
      </w:r>
      <w:r>
        <w:t>(</w:t>
      </w:r>
      <w:r>
        <w:t>6915</w:t>
      </w:r>
      <w:r>
        <w:t>)</w:t>
      </w:r>
      <w:r>
        <w:rPr>
          <w:rFonts w:ascii="宋体" w:eastAsia="宋体" w:hint="eastAsia"/>
          <w:rFonts w:ascii="宋体" w:eastAsia="宋体" w:hint="eastAsia"/>
          <w:sz w:val="24"/>
        </w:rPr>
        <w:t xml:space="preserve">: </w:t>
      </w:r>
      <w:r>
        <w:t>586-590.</w:t>
      </w:r>
    </w:p>
    <w:p w:rsidR="0018722C">
      <w:pPr>
        <w:pStyle w:val="ab"/>
        <w:topLinePunct/>
        <w:ind w:left="200" w:hangingChars="200" w:hanging="200"/>
      </w:pPr>
      <w:r>
        <w:t>[</w:t>
      </w:r>
      <w:r>
        <w:t>46</w:t>
      </w:r>
      <w:r>
        <w:t>]</w:t>
      </w:r>
      <w:r>
        <w:t xml:space="preserve">. </w:t>
      </w:r>
      <w:r>
        <w:t>Dragani </w:t>
      </w:r>
      <w:r>
        <w:t>TA. </w:t>
      </w:r>
      <w:r>
        <w:rPr>
          <w:i/>
        </w:rPr>
        <w:t>10 years of mouse cancer modifier loci: human relevance </w:t>
      </w:r>
      <w:r>
        <w:rPr>
          <w:i/>
        </w:rPr>
        <w:t>[</w:t>
      </w:r>
      <w:r>
        <w:rPr>
          <w:i/>
        </w:rPr>
        <w:t xml:space="preserve">J</w:t>
      </w:r>
      <w:r>
        <w:rPr>
          <w:i/>
        </w:rPr>
        <w:t>]</w:t>
      </w:r>
      <w:r>
        <w:t>. </w:t>
      </w:r>
      <w:r>
        <w:t>Cancer </w:t>
      </w:r>
      <w:r>
        <w:t>Res, </w:t>
      </w:r>
      <w:r>
        <w:t>2003, 63</w:t>
      </w:r>
      <w:r>
        <w:t>(</w:t>
      </w:r>
      <w:r>
        <w:t>12</w:t>
      </w:r>
      <w:r>
        <w:t>)</w:t>
      </w:r>
      <w:r>
        <w:t>:</w:t>
      </w:r>
      <w:r>
        <w:t> </w:t>
      </w:r>
      <w:r>
        <w:t>3011-3018.</w:t>
      </w:r>
    </w:p>
    <w:p w:rsidR="0018722C">
      <w:pPr>
        <w:pStyle w:val="ab"/>
        <w:topLinePunct/>
        <w:ind w:left="200" w:hangingChars="200" w:hanging="200"/>
      </w:pPr>
      <w:r>
        <w:t>[</w:t>
      </w:r>
      <w:r>
        <w:t>47</w:t>
      </w:r>
      <w:r>
        <w:t>]</w:t>
      </w:r>
      <w:r>
        <w:t xml:space="preserve">. </w:t>
      </w:r>
      <w:r>
        <w:rPr>
          <w:rFonts w:ascii="宋体" w:eastAsia="宋体" w:hint="eastAsia"/>
        </w:rPr>
        <w:t>李靖</w:t>
      </w:r>
      <w:r>
        <w:t>, </w:t>
      </w:r>
      <w:r>
        <w:rPr>
          <w:rFonts w:ascii="宋体" w:eastAsia="宋体" w:hint="eastAsia"/>
        </w:rPr>
        <w:t>李</w:t>
      </w:r>
      <w:r w:rsidR="001852F3">
        <w:rPr>
          <w:rFonts w:ascii="宋体" w:eastAsia="宋体" w:hint="eastAsia"/>
        </w:rPr>
        <w:t xml:space="preserve">炫</w:t>
      </w:r>
      <w:r w:rsidR="001852F3">
        <w:rPr>
          <w:rFonts w:ascii="宋体" w:eastAsia="宋体" w:hint="eastAsia"/>
        </w:rPr>
        <w:t xml:space="preserve">诚</w:t>
      </w:r>
      <w:r>
        <w:t>, </w:t>
      </w:r>
      <w:r>
        <w:rPr>
          <w:rFonts w:ascii="宋体" w:eastAsia="宋体" w:hint="eastAsia"/>
        </w:rPr>
        <w:t>等</w:t>
      </w:r>
      <w:r>
        <w:t>. </w:t>
      </w:r>
      <w:r>
        <w:rPr>
          <w:rFonts w:ascii="宋体" w:eastAsia="宋体" w:hint="eastAsia"/>
          <w:i/>
        </w:rPr>
        <w:t>确</w:t>
      </w:r>
      <w:r w:rsidR="001852F3">
        <w:rPr>
          <w:rFonts w:ascii="宋体" w:eastAsia="宋体" w:hint="eastAsia"/>
          <w:i/>
        </w:rPr>
        <w:t xml:space="preserve">定</w:t>
      </w:r>
      <w:r w:rsidR="001852F3">
        <w:rPr>
          <w:rFonts w:ascii="宋体" w:eastAsia="宋体" w:hint="eastAsia"/>
          <w:i/>
        </w:rPr>
        <w:t xml:space="preserve">小</w:t>
      </w:r>
      <w:r w:rsidR="001852F3">
        <w:rPr>
          <w:rFonts w:ascii="宋体" w:eastAsia="宋体" w:hint="eastAsia"/>
          <w:i/>
        </w:rPr>
        <w:t xml:space="preserve">鼠</w:t>
      </w:r>
      <w:r w:rsidR="001852F3">
        <w:rPr>
          <w:rFonts w:ascii="宋体" w:eastAsia="宋体" w:hint="eastAsia"/>
          <w:i/>
        </w:rPr>
        <w:t xml:space="preserve">动</w:t>
      </w:r>
      <w:r w:rsidR="001852F3">
        <w:rPr>
          <w:rFonts w:ascii="宋体" w:eastAsia="宋体" w:hint="eastAsia"/>
          <w:i/>
        </w:rPr>
        <w:t xml:space="preserve">情</w:t>
      </w:r>
      <w:r w:rsidR="001852F3">
        <w:rPr>
          <w:rFonts w:ascii="宋体" w:eastAsia="宋体" w:hint="eastAsia"/>
          <w:i/>
        </w:rPr>
        <w:t xml:space="preserve">周</w:t>
      </w:r>
      <w:r w:rsidR="001852F3">
        <w:rPr>
          <w:rFonts w:ascii="宋体" w:eastAsia="宋体" w:hint="eastAsia"/>
          <w:i/>
        </w:rPr>
        <w:t xml:space="preserve">期</w:t>
      </w:r>
      <w:r w:rsidR="001852F3">
        <w:rPr>
          <w:rFonts w:ascii="宋体" w:eastAsia="宋体" w:hint="eastAsia"/>
          <w:i/>
        </w:rPr>
        <w:t xml:space="preserve">的</w:t>
      </w:r>
      <w:r w:rsidR="001852F3">
        <w:rPr>
          <w:rFonts w:ascii="宋体" w:eastAsia="宋体" w:hint="eastAsia"/>
          <w:i/>
        </w:rPr>
        <w:t xml:space="preserve">三</w:t>
      </w:r>
      <w:r w:rsidR="001852F3">
        <w:rPr>
          <w:rFonts w:ascii="宋体" w:eastAsia="宋体" w:hint="eastAsia"/>
          <w:i/>
        </w:rPr>
        <w:t xml:space="preserve">种</w:t>
      </w:r>
      <w:r w:rsidR="001852F3">
        <w:rPr>
          <w:rFonts w:ascii="宋体" w:eastAsia="宋体" w:hint="eastAsia"/>
          <w:i/>
        </w:rPr>
        <w:t xml:space="preserve">方</w:t>
      </w:r>
      <w:r w:rsidR="001852F3">
        <w:rPr>
          <w:rFonts w:ascii="宋体" w:eastAsia="宋体" w:hint="eastAsia"/>
          <w:i/>
        </w:rPr>
        <w:t xml:space="preserve">法</w:t>
      </w:r>
      <w:r>
        <w:rPr>
          <w:i/>
        </w:rPr>
        <w:t>[</w:t>
      </w:r>
      <w:r>
        <w:rPr>
          <w:i/>
        </w:rPr>
        <w:t xml:space="preserve">J</w:t>
      </w:r>
      <w:r>
        <w:rPr>
          <w:i/>
        </w:rPr>
        <w:t>]</w:t>
      </w:r>
      <w:r>
        <w:t>. </w:t>
      </w:r>
      <w:r>
        <w:rPr>
          <w:rFonts w:ascii="宋体" w:eastAsia="宋体" w:hint="eastAsia"/>
        </w:rPr>
        <w:t>实</w:t>
      </w:r>
      <w:r w:rsidR="001852F3">
        <w:rPr>
          <w:rFonts w:ascii="宋体" w:eastAsia="宋体" w:hint="eastAsia"/>
        </w:rPr>
        <w:t xml:space="preserve">验</w:t>
      </w:r>
      <w:r w:rsidR="001852F3">
        <w:rPr>
          <w:rFonts w:ascii="宋体" w:eastAsia="宋体" w:hint="eastAsia"/>
        </w:rPr>
        <w:t xml:space="preserve">动</w:t>
      </w:r>
      <w:r w:rsidR="001852F3">
        <w:rPr>
          <w:rFonts w:ascii="宋体" w:eastAsia="宋体" w:hint="eastAsia"/>
        </w:rPr>
        <w:t xml:space="preserve">物</w:t>
      </w:r>
      <w:r w:rsidR="001852F3">
        <w:rPr>
          <w:rFonts w:ascii="宋体" w:eastAsia="宋体" w:hint="eastAsia"/>
        </w:rPr>
        <w:t xml:space="preserve">科</w:t>
      </w:r>
      <w:r w:rsidR="001852F3">
        <w:rPr>
          <w:rFonts w:ascii="宋体" w:eastAsia="宋体" w:hint="eastAsia"/>
        </w:rPr>
        <w:t xml:space="preserve">学</w:t>
      </w:r>
      <w:r>
        <w:t xml:space="preserve">,</w:t>
      </w:r>
      <w:r>
        <w:t xml:space="preserve"> </w:t>
      </w:r>
      <w:r>
        <w:rPr>
          <w:rFonts w:ascii="Times New Roman"/>
        </w:rPr>
        <w:t xml:space="preserve">2007, 24: 3, 62-64, 76.</w:t>
      </w:r>
    </w:p>
    <w:p w:rsidR="0018722C">
      <w:pPr>
        <w:pStyle w:val="ab"/>
        <w:topLinePunct/>
        <w:ind w:left="200" w:hangingChars="200" w:hanging="200"/>
      </w:pPr>
      <w:r>
        <w:t>[</w:t>
      </w:r>
      <w:r>
        <w:t>48</w:t>
      </w:r>
      <w:r>
        <w:t>]</w:t>
      </w:r>
      <w:r>
        <w:t xml:space="preserve">. </w:t>
      </w:r>
      <w:r>
        <w:rPr>
          <w:rFonts w:ascii="宋体" w:eastAsia="宋体" w:hint="eastAsia"/>
        </w:rPr>
        <w:t>徐宏</w:t>
      </w:r>
      <w:r>
        <w:t xml:space="preserve">,</w:t>
      </w:r>
      <w:r>
        <w:t xml:space="preserve"> </w:t>
      </w:r>
      <w:r/>
      <w:r>
        <w:rPr>
          <w:rFonts w:ascii="宋体" w:eastAsia="宋体" w:hint="eastAsia"/>
        </w:rPr>
        <w:t>等</w:t>
      </w:r>
      <w:r>
        <w:t>. </w:t>
      </w:r>
      <w:r>
        <w:rPr>
          <w:rFonts w:ascii="宋体" w:eastAsia="宋体" w:hint="eastAsia"/>
        </w:rPr>
        <w:t>小鼠外胎盘锥次级滋养层巨细胞的分离、培养与鉴定</w:t>
      </w:r>
      <w:r>
        <w:rPr>
          <w:i/>
        </w:rPr>
        <w:t>[</w:t>
      </w:r>
      <w:r>
        <w:rPr>
          <w:i/>
        </w:rPr>
        <w:t xml:space="preserve">J</w:t>
      </w:r>
      <w:r>
        <w:rPr>
          <w:i/>
        </w:rPr>
        <w:t>]</w:t>
      </w:r>
      <w:r>
        <w:t>. </w:t>
      </w:r>
      <w:r>
        <w:rPr>
          <w:rFonts w:ascii="宋体" w:eastAsia="宋体" w:hint="eastAsia"/>
        </w:rPr>
        <w:t>激光生物学报</w:t>
      </w:r>
      <w:r>
        <w:t>, </w:t>
      </w:r>
      <w:r>
        <w:t>2010,</w:t>
      </w:r>
      <w:r>
        <w:t> </w:t>
      </w:r>
      <w:r>
        <w:t xml:space="preserve">19:</w:t>
      </w:r>
      <w:r>
        <w:t xml:space="preserve"> </w:t>
      </w:r>
      <w:r>
        <w:t>2,</w:t>
      </w:r>
      <w:r>
        <w:t xml:space="preserve"> </w:t>
      </w:r>
      <w:r>
        <w:t>268-272.</w:t>
      </w:r>
    </w:p>
    <w:p w:rsidR="0018722C">
      <w:pPr>
        <w:pStyle w:val="ab"/>
        <w:topLinePunct/>
        <w:ind w:left="200" w:hangingChars="200" w:hanging="200"/>
      </w:pPr>
      <w:bookmarkStart w:id="971185" w:name="_cwCmt69"/>
      <w:r>
        <w:t>[</w:t>
      </w:r>
      <w:r>
        <w:t>49</w:t>
      </w:r>
      <w:r>
        <w:t>]</w:t>
      </w:r>
      <w:r>
        <w:t xml:space="preserve">. </w:t>
      </w:r>
      <w:r>
        <w:t>Raz T et </w:t>
      </w:r>
      <w:r>
        <w:t>al. </w:t>
      </w:r>
      <w:r>
        <w:rPr>
          <w:i/>
        </w:rPr>
        <w:t>The hemodynamic </w:t>
      </w:r>
      <w:r>
        <w:rPr>
          <w:i/>
        </w:rPr>
        <w:t>basis </w:t>
      </w:r>
      <w:r>
        <w:rPr>
          <w:i/>
        </w:rPr>
        <w:t>for </w:t>
      </w:r>
      <w:r>
        <w:rPr>
          <w:i/>
        </w:rPr>
        <w:t>positional- and inter-fetal dependent effects </w:t>
      </w:r>
      <w:r>
        <w:rPr>
          <w:i/>
        </w:rPr>
        <w:t>in </w:t>
      </w:r>
      <w:r>
        <w:rPr>
          <w:i/>
        </w:rPr>
        <w:t>dual arterial supply of mouse pregnancies </w:t>
      </w:r>
      <w:r>
        <w:rPr>
          <w:i/>
        </w:rPr>
        <w:t>[</w:t>
      </w:r>
      <w:r>
        <w:rPr>
          <w:i/>
        </w:rPr>
        <w:t xml:space="preserve">J</w:t>
      </w:r>
      <w:r>
        <w:rPr>
          <w:i/>
        </w:rPr>
        <w:t>]</w:t>
      </w:r>
      <w:r>
        <w:t>. </w:t>
      </w:r>
      <w:r>
        <w:t>PLoS One, </w:t>
      </w:r>
      <w:r>
        <w:t>2012;</w:t>
      </w:r>
      <w:r>
        <w:t> </w:t>
      </w:r>
      <w:r>
        <w:t>7</w:t>
      </w:r>
      <w:r>
        <w:t>(</w:t>
      </w:r>
      <w:r>
        <w:t>12</w:t>
      </w:r>
      <w:r>
        <w:t>)</w:t>
      </w:r>
      <w:r>
        <w:t xml:space="preserve">:</w:t>
      </w:r>
      <w:r>
        <w:t xml:space="preserve"> </w:t>
      </w:r>
      <w:r>
        <w:t>e52273..</w:t>
      </w:r>
      <w:bookmarkEnd w:id="971185"/>
    </w:p>
    <w:p w:rsidR="0018722C">
      <w:pPr>
        <w:pStyle w:val="ab"/>
        <w:topLinePunct/>
        <w:ind w:left="200" w:hangingChars="200" w:hanging="200"/>
      </w:pPr>
      <w:bookmarkStart w:id="971167" w:name="_cwCmt51"/>
      <w:bookmarkStart w:id="971165" w:name="_cwCmt49"/>
      <w:bookmarkStart w:id="971155" w:name="_cwCmt39"/>
      <w:r>
        <w:t>[</w:t>
      </w:r>
      <w:r>
        <w:t>50</w:t>
      </w:r>
      <w:r>
        <w:t>]</w:t>
      </w:r>
      <w:r>
        <w:t xml:space="preserve">. </w:t>
      </w:r>
      <w:r>
        <w:t>Li Q et </w:t>
      </w:r>
      <w:r>
        <w:t>al. </w:t>
      </w:r>
      <w:r>
        <w:rPr>
          <w:i/>
        </w:rPr>
        <w:t>Phosphoinositide 3-Kinase p110 Mediates Estrogen-and FSH-Stimulated </w:t>
      </w:r>
      <w:r>
        <w:rPr>
          <w:i/>
        </w:rPr>
        <w:t>Ovarian </w:t>
      </w:r>
      <w:r>
        <w:rPr>
          <w:i/>
        </w:rPr>
        <w:t>Follicle </w:t>
      </w:r>
      <w:r>
        <w:rPr>
          <w:i/>
        </w:rPr>
        <w:t>Growth </w:t>
      </w:r>
      <w:r>
        <w:rPr>
          <w:i/>
        </w:rPr>
        <w:t>[</w:t>
      </w:r>
      <w:r>
        <w:rPr>
          <w:i/>
        </w:rPr>
        <w:t xml:space="preserve">J</w:t>
      </w:r>
      <w:r>
        <w:rPr>
          <w:i/>
        </w:rPr>
        <w:t>]</w:t>
      </w:r>
      <w:r>
        <w:t>. </w:t>
      </w:r>
      <w:r>
        <w:t>Mol </w:t>
      </w:r>
      <w:r>
        <w:t>Endocrinol.  </w:t>
      </w:r>
      <w:r>
        <w:t>2013 Sep;</w:t>
      </w:r>
      <w:r>
        <w:t> </w:t>
      </w:r>
      <w:r>
        <w:t>27</w:t>
      </w:r>
      <w:r>
        <w:t>(</w:t>
      </w:r>
      <w:r>
        <w:t>9</w:t>
      </w:r>
      <w:r>
        <w:t>)</w:t>
      </w:r>
      <w:r>
        <w:t xml:space="preserve">:</w:t>
      </w:r>
      <w:r>
        <w:t xml:space="preserve"> </w:t>
      </w:r>
      <w:r>
        <w:t>1468-1482.</w:t>
      </w:r>
      <w:bookmarkEnd w:id="971155"/>
      <w:bookmarkEnd w:id="971165"/>
      <w:bookmarkEnd w:id="971167"/>
    </w:p>
    <w:p w:rsidR="0018722C">
      <w:pPr>
        <w:pStyle w:val="ab"/>
        <w:topLinePunct/>
        <w:ind w:left="200" w:hangingChars="200" w:hanging="200"/>
      </w:pPr>
      <w:r>
        <w:rPr>
          <w:i/>
        </w:rPr>
        <w:t>[</w:t>
      </w:r>
      <w:r>
        <w:rPr>
          <w:i/>
        </w:rPr>
        <w:t>51</w:t>
      </w:r>
      <w:r>
        <w:rPr>
          <w:i/>
        </w:rPr>
        <w:t>]</w:t>
      </w:r>
      <w:r>
        <w:rPr>
          <w:i/>
        </w:rPr>
        <w:t xml:space="preserve">. </w:t>
      </w:r>
      <w:r>
        <w:t>Vanhaesebroeck </w:t>
      </w:r>
      <w:r>
        <w:t>B </w:t>
      </w:r>
      <w:r>
        <w:t>et </w:t>
      </w:r>
      <w:r>
        <w:t>al.  </w:t>
      </w:r>
      <w:r>
        <w:rPr>
          <w:i/>
        </w:rPr>
        <w:t>Synthesis and function of  3-phosphorylated inositol lipids</w:t>
      </w:r>
      <w:r>
        <w:rPr>
          <w:i/>
        </w:rPr>
        <w:t> </w:t>
      </w:r>
      <w:r>
        <w:rPr>
          <w:i/>
        </w:rPr>
        <w:t>[</w:t>
      </w:r>
      <w:r>
        <w:rPr>
          <w:i/>
        </w:rPr>
        <w:t xml:space="preserve">J</w:t>
      </w:r>
      <w:r>
        <w:rPr>
          <w:i/>
        </w:rPr>
        <w:t>]</w:t>
      </w:r>
      <w:r>
        <w:rPr>
          <w:i/>
        </w:rPr>
        <w:t xml:space="preserve">.</w:t>
      </w:r>
      <w:r>
        <w:rPr>
          <w:i/>
        </w:rPr>
        <w:t xml:space="preserve"> </w:t>
      </w:r>
      <w:r>
        <w:rPr>
          <w:rFonts w:ascii="Times New Roman"/>
        </w:rPr>
        <w:t xml:space="preserve">Annual  review  of biochemistry.   2001; 70: 535-602.</w:t>
      </w:r>
    </w:p>
    <w:p w:rsidR="0018722C">
      <w:pPr>
        <w:pStyle w:val="ab"/>
        <w:topLinePunct/>
        <w:ind w:left="200" w:hangingChars="200" w:hanging="200"/>
      </w:pPr>
      <w:r>
        <w:t>[</w:t>
      </w:r>
      <w:r>
        <w:t xml:space="preserve">52</w:t>
      </w:r>
      <w:r>
        <w:t>]</w:t>
      </w:r>
      <w:r>
        <w:t xml:space="preserve">. </w:t>
      </w:r>
      <w:r>
        <w:t xml:space="preserve">M.</w:t>
      </w:r>
      <w:r>
        <w:t xml:space="preserve"> </w:t>
      </w:r>
      <w:r>
        <w:t xml:space="preserve">P. </w:t>
      </w:r>
      <w:r>
        <w:t xml:space="preserve">Wymann, </w:t>
      </w:r>
      <w:r>
        <w:t xml:space="preserve">R. </w:t>
      </w:r>
      <w:r>
        <w:t xml:space="preserve">Marone, </w:t>
      </w:r>
      <w:r>
        <w:rPr>
          <w:i/>
        </w:rPr>
        <w:t xml:space="preserve">Phosphoinositide 3-kinase </w:t>
      </w:r>
      <w:r>
        <w:rPr>
          <w:i/>
        </w:rPr>
        <w:t xml:space="preserve">in </w:t>
      </w:r>
      <w:r>
        <w:rPr>
          <w:i/>
        </w:rPr>
        <w:t xml:space="preserve">disease: timing, location, and </w:t>
      </w:r>
      <w:r>
        <w:rPr>
          <w:i/>
        </w:rPr>
        <w:t xml:space="preserve">scaffolding </w:t>
      </w:r>
      <w:r>
        <w:rPr>
          <w:i/>
        </w:rPr>
        <w:t xml:space="preserve">[</w:t>
      </w:r>
      <w:r>
        <w:rPr>
          <w:i/>
        </w:rPr>
        <w:t xml:space="preserve">J</w:t>
      </w:r>
      <w:r>
        <w:rPr>
          <w:i/>
        </w:rPr>
        <w:t xml:space="preserve">]</w:t>
      </w:r>
      <w:r>
        <w:rPr>
          <w:i/>
        </w:rPr>
        <w:t xml:space="preserve">.</w:t>
      </w:r>
      <w:r>
        <w:rPr>
          <w:i/>
        </w:rPr>
        <w:t xml:space="preserve"> </w:t>
      </w:r>
      <w:r>
        <w:t xml:space="preserve">Curr. </w:t>
      </w:r>
      <w:r>
        <w:t xml:space="preserve">Opin.  </w:t>
      </w:r>
      <w:r>
        <w:t xml:space="preserve">Cell  </w:t>
      </w:r>
      <w:r>
        <w:t xml:space="preserve">Biol.  </w:t>
      </w:r>
      <w:r>
        <w:t xml:space="preserve">17 </w:t>
      </w:r>
      <w:r>
        <w:t xml:space="preserve">(</w:t>
      </w:r>
      <w:r>
        <w:t xml:space="preserve">2005</w:t>
      </w:r>
      <w:r>
        <w:t xml:space="preserve">)</w:t>
      </w:r>
      <w:r>
        <w:t xml:space="preserve"> </w:t>
      </w:r>
      <w:r>
        <w:t xml:space="preserve">141–149.</w:t>
      </w:r>
    </w:p>
    <w:p w:rsidR="0018722C">
      <w:pPr>
        <w:pStyle w:val="ab"/>
        <w:topLinePunct/>
        <w:ind w:left="200" w:hangingChars="200" w:hanging="200"/>
      </w:pPr>
      <w:r>
        <w:t>[</w:t>
      </w:r>
      <w:r>
        <w:t xml:space="preserve">53</w:t>
      </w:r>
      <w:r>
        <w:t>]</w:t>
      </w:r>
      <w:r>
        <w:t xml:space="preserve">. </w:t>
      </w:r>
      <w:r>
        <w:t xml:space="preserve">E. </w:t>
      </w:r>
      <w:r>
        <w:t xml:space="preserve">Patrucco, </w:t>
      </w:r>
      <w:r>
        <w:t xml:space="preserve">et </w:t>
      </w:r>
      <w:r>
        <w:t xml:space="preserve">al. </w:t>
      </w:r>
      <w:r>
        <w:rPr>
          <w:i/>
        </w:rPr>
        <w:t xml:space="preserve">PI3Kgamma modulates </w:t>
      </w:r>
      <w:r>
        <w:rPr>
          <w:i/>
        </w:rPr>
        <w:t xml:space="preserve">the </w:t>
      </w:r>
      <w:r>
        <w:rPr>
          <w:i/>
        </w:rPr>
        <w:t xml:space="preserve">cardiac response </w:t>
      </w:r>
      <w:r>
        <w:rPr>
          <w:i/>
        </w:rPr>
        <w:t xml:space="preserve">to </w:t>
      </w:r>
      <w:r>
        <w:rPr>
          <w:i/>
        </w:rPr>
        <w:t xml:space="preserve">chronic </w:t>
      </w:r>
      <w:r>
        <w:rPr>
          <w:i/>
        </w:rPr>
        <w:t xml:space="preserve">pressure </w:t>
      </w:r>
      <w:r>
        <w:rPr>
          <w:i/>
        </w:rPr>
        <w:t xml:space="preserve">overloadby distinct kinase-dependent and -independent </w:t>
      </w:r>
      <w:r>
        <w:rPr>
          <w:i/>
        </w:rPr>
        <w:t xml:space="preserve">effects </w:t>
      </w:r>
      <w:r>
        <w:rPr>
          <w:i/>
        </w:rPr>
        <w:t xml:space="preserve">[</w:t>
      </w:r>
      <w:r>
        <w:rPr>
          <w:i/>
        </w:rPr>
        <w:t xml:space="preserve">J</w:t>
      </w:r>
      <w:r>
        <w:rPr>
          <w:i/>
        </w:rPr>
        <w:t xml:space="preserve">]</w:t>
      </w:r>
      <w:r>
        <w:rPr>
          <w:i/>
        </w:rPr>
        <w:t xml:space="preserve">. </w:t>
      </w:r>
      <w:r>
        <w:t xml:space="preserve">Cell 118 </w:t>
      </w:r>
      <w:r>
        <w:t xml:space="preserve">(</w:t>
      </w:r>
      <w:r>
        <w:t xml:space="preserve">2004</w:t>
      </w:r>
      <w:r>
        <w:t xml:space="preserve">)</w:t>
      </w:r>
      <w:r w:rsidR="004B696B">
        <w:t xml:space="preserve"> </w:t>
      </w:r>
      <w:r>
        <w:t xml:space="preserve">375–387.</w:t>
      </w:r>
    </w:p>
    <w:p w:rsidR="0018722C">
      <w:pPr>
        <w:pStyle w:val="ab"/>
        <w:topLinePunct/>
        <w:ind w:left="200" w:hangingChars="200" w:hanging="200"/>
      </w:pPr>
      <w:r>
        <w:t>[</w:t>
      </w:r>
      <w:r>
        <w:t xml:space="preserve">54</w:t>
      </w:r>
      <w:r>
        <w:t>]</w:t>
      </w:r>
      <w:r>
        <w:t xml:space="preserve">. </w:t>
      </w:r>
      <w:r>
        <w:t xml:space="preserve">K. </w:t>
      </w:r>
      <w:r>
        <w:t xml:space="preserve">Okkenhaug, </w:t>
      </w:r>
      <w:r>
        <w:t xml:space="preserve">B. </w:t>
      </w:r>
      <w:r>
        <w:t xml:space="preserve">Vanhaesebroeck, </w:t>
      </w:r>
      <w:r>
        <w:rPr>
          <w:i/>
        </w:rPr>
        <w:t xml:space="preserve">PI3K </w:t>
      </w:r>
      <w:r>
        <w:rPr>
          <w:i/>
        </w:rPr>
        <w:t xml:space="preserve">in </w:t>
      </w:r>
      <w:r>
        <w:rPr>
          <w:i/>
        </w:rPr>
        <w:t xml:space="preserve">lymphocyte development, differentiation </w:t>
      </w:r>
      <w:r>
        <w:rPr>
          <w:i/>
        </w:rPr>
        <w:t xml:space="preserve">and activation </w:t>
      </w:r>
      <w:r>
        <w:rPr>
          <w:i/>
        </w:rPr>
        <w:t xml:space="preserve">[</w:t>
      </w:r>
      <w:r>
        <w:rPr>
          <w:i/>
        </w:rPr>
        <w:t xml:space="preserve">J</w:t>
      </w:r>
      <w:r>
        <w:rPr>
          <w:i/>
        </w:rPr>
        <w:t xml:space="preserve">]</w:t>
      </w:r>
      <w:r>
        <w:rPr>
          <w:i/>
        </w:rPr>
        <w:t xml:space="preserve">. </w:t>
      </w:r>
      <w:r>
        <w:t xml:space="preserve">Nat. </w:t>
      </w:r>
      <w:r>
        <w:t xml:space="preserve">Rev., </w:t>
      </w:r>
      <w:r>
        <w:t xml:space="preserve">Immunol. </w:t>
      </w:r>
      <w:r w:rsidR="001852F3">
        <w:t xml:space="preserve"> </w:t>
      </w:r>
      <w:r>
        <w:t xml:space="preserve">3 </w:t>
      </w:r>
      <w:r>
        <w:t xml:space="preserve">(</w:t>
      </w:r>
      <w:r>
        <w:t xml:space="preserve">2003</w:t>
      </w:r>
      <w:r>
        <w:t xml:space="preserve">)</w:t>
      </w:r>
      <w:r>
        <w:t xml:space="preserve"> </w:t>
      </w:r>
      <w:r>
        <w:t xml:space="preserve">317–330.</w:t>
      </w:r>
    </w:p>
    <w:p w:rsidR="0018722C">
      <w:pPr>
        <w:pStyle w:val="ab"/>
        <w:topLinePunct/>
        <w:ind w:left="200" w:hangingChars="200" w:hanging="200"/>
      </w:pPr>
      <w:r>
        <w:t>[</w:t>
      </w:r>
      <w:r>
        <w:t xml:space="preserve">55</w:t>
      </w:r>
      <w:r>
        <w:t>]</w:t>
      </w:r>
      <w:r>
        <w:t xml:space="preserve">. </w:t>
      </w:r>
      <w:r>
        <w:t xml:space="preserve">L. </w:t>
      </w:r>
      <w:r>
        <w:t xml:space="preserve">Bi </w:t>
      </w:r>
      <w:r>
        <w:t xml:space="preserve">et </w:t>
      </w:r>
      <w:r>
        <w:t xml:space="preserve">al. </w:t>
      </w:r>
      <w:r>
        <w:rPr>
          <w:i/>
        </w:rPr>
        <w:t xml:space="preserve">Early embryonic lethality </w:t>
      </w:r>
      <w:r>
        <w:rPr>
          <w:i/>
        </w:rPr>
        <w:t xml:space="preserve">in </w:t>
      </w:r>
      <w:r>
        <w:rPr>
          <w:i/>
        </w:rPr>
        <w:t xml:space="preserve">mice deficient </w:t>
      </w:r>
      <w:r>
        <w:rPr>
          <w:i/>
        </w:rPr>
        <w:t xml:space="preserve">in </w:t>
      </w:r>
      <w:r>
        <w:rPr>
          <w:i/>
        </w:rPr>
        <w:t xml:space="preserve">the </w:t>
      </w:r>
      <w:r>
        <w:rPr>
          <w:i/>
        </w:rPr>
        <w:t xml:space="preserve">p110beta catalytic subunit </w:t>
      </w:r>
      <w:r>
        <w:rPr>
          <w:i/>
        </w:rPr>
        <w:t xml:space="preserve">of PI 3-kinase </w:t>
      </w:r>
      <w:r>
        <w:rPr>
          <w:i/>
        </w:rPr>
        <w:t xml:space="preserve">[</w:t>
      </w:r>
      <w:r>
        <w:rPr>
          <w:i/>
        </w:rPr>
        <w:t xml:space="preserve">J</w:t>
      </w:r>
      <w:r>
        <w:rPr>
          <w:i/>
        </w:rPr>
        <w:t xml:space="preserve">]</w:t>
      </w:r>
      <w:r>
        <w:rPr>
          <w:i/>
        </w:rPr>
        <w:t xml:space="preserve">. </w:t>
      </w:r>
      <w:r>
        <w:t xml:space="preserve">Mamm. </w:t>
      </w:r>
      <w:r>
        <w:t xml:space="preserve">Genome</w:t>
      </w:r>
      <w:r w:rsidR="001852F3">
        <w:t xml:space="preserve"> </w:t>
      </w:r>
      <w:r>
        <w:t xml:space="preserve">13 </w:t>
      </w:r>
      <w:r>
        <w:t xml:space="preserve">(</w:t>
      </w:r>
      <w:r>
        <w:t xml:space="preserve">2002</w:t>
      </w:r>
      <w:r>
        <w:t xml:space="preserve">)</w:t>
      </w:r>
      <w:r>
        <w:t xml:space="preserve"> </w:t>
      </w:r>
      <w:r>
        <w:t xml:space="preserve">169–172.</w:t>
      </w:r>
    </w:p>
    <w:p w:rsidR="0018722C">
      <w:pPr>
        <w:pStyle w:val="ab"/>
        <w:topLinePunct/>
        <w:ind w:left="200" w:hangingChars="200" w:hanging="200"/>
      </w:pPr>
      <w:r>
        <w:t>[</w:t>
      </w:r>
      <w:r>
        <w:t xml:space="preserve">56</w:t>
      </w:r>
      <w:r>
        <w:t>]</w:t>
      </w:r>
      <w:r>
        <w:t xml:space="preserve">. </w:t>
      </w:r>
      <w:r>
        <w:t xml:space="preserve">K. </w:t>
      </w:r>
      <w:r>
        <w:t xml:space="preserve">Okkenhaug </w:t>
      </w:r>
      <w:r>
        <w:t xml:space="preserve">et </w:t>
      </w:r>
      <w:r>
        <w:t xml:space="preserve">al. </w:t>
      </w:r>
      <w:r>
        <w:rPr>
          <w:i/>
        </w:rPr>
        <w:t xml:space="preserve">Impaired B and T cell antigen receptor signaling </w:t>
      </w:r>
      <w:r>
        <w:rPr>
          <w:i/>
        </w:rPr>
        <w:t xml:space="preserve">in </w:t>
      </w:r>
      <w:r>
        <w:rPr>
          <w:i/>
        </w:rPr>
        <w:t xml:space="preserve">p110delta PI </w:t>
      </w:r>
      <w:r>
        <w:rPr>
          <w:i/>
        </w:rPr>
        <w:t xml:space="preserve">3-kinase mutant mice </w:t>
      </w:r>
      <w:r>
        <w:rPr>
          <w:i/>
        </w:rPr>
        <w:t xml:space="preserve">[</w:t>
      </w:r>
      <w:r>
        <w:rPr>
          <w:i/>
        </w:rPr>
        <w:t xml:space="preserve">J</w:t>
      </w:r>
      <w:r>
        <w:rPr>
          <w:i/>
        </w:rPr>
        <w:t xml:space="preserve">]</w:t>
      </w:r>
      <w:r>
        <w:rPr>
          <w:i/>
        </w:rPr>
        <w:t xml:space="preserve">. </w:t>
      </w:r>
      <w:r>
        <w:t xml:space="preserve">Science</w:t>
      </w:r>
      <w:r w:rsidR="001852F3">
        <w:t xml:space="preserve"> </w:t>
      </w:r>
      <w:r>
        <w:t xml:space="preserve">297 </w:t>
      </w:r>
      <w:r>
        <w:t xml:space="preserve">(</w:t>
      </w:r>
      <w:r>
        <w:t xml:space="preserve">2002</w:t>
      </w:r>
      <w:r>
        <w:t xml:space="preserve">)</w:t>
      </w:r>
      <w:r>
        <w:t xml:space="preserve"> </w:t>
      </w:r>
      <w:r>
        <w:t xml:space="preserve">1031–1034.</w:t>
      </w:r>
    </w:p>
    <w:p w:rsidR="0018722C">
      <w:pPr>
        <w:pStyle w:val="ab"/>
        <w:topLinePunct/>
        <w:ind w:left="200" w:hangingChars="200" w:hanging="200"/>
      </w:pPr>
      <w:r>
        <w:t>[</w:t>
      </w:r>
      <w:r>
        <w:t xml:space="preserve">57</w:t>
      </w:r>
      <w:r>
        <w:t>]</w:t>
      </w:r>
      <w:r>
        <w:t xml:space="preserve">. </w:t>
      </w:r>
      <w:r>
        <w:t xml:space="preserve">E. </w:t>
      </w:r>
      <w:r>
        <w:t xml:space="preserve">Clayton, </w:t>
      </w:r>
      <w:r>
        <w:t xml:space="preserve">G. </w:t>
      </w:r>
      <w:r>
        <w:t xml:space="preserve">Bardi, </w:t>
      </w:r>
      <w:r>
        <w:t xml:space="preserve">S.</w:t>
      </w:r>
      <w:r w:rsidR="001852F3">
        <w:t xml:space="preserve"> </w:t>
      </w:r>
      <w:r w:rsidR="001852F3">
        <w:t xml:space="preserve">E. </w:t>
      </w:r>
      <w:r>
        <w:t xml:space="preserve">Bell, </w:t>
      </w:r>
      <w:r>
        <w:t xml:space="preserve">D. </w:t>
      </w:r>
      <w:r>
        <w:t xml:space="preserve">Chantry, C.</w:t>
      </w:r>
      <w:r w:rsidR="001852F3">
        <w:t xml:space="preserve"> </w:t>
      </w:r>
      <w:r w:rsidR="001852F3">
        <w:t xml:space="preserve">P. Downes, </w:t>
      </w:r>
      <w:r>
        <w:t xml:space="preserve">A. </w:t>
      </w:r>
      <w:r>
        <w:t xml:space="preserve">Gray, L.</w:t>
      </w:r>
      <w:r w:rsidR="001852F3">
        <w:t xml:space="preserve"> </w:t>
      </w:r>
      <w:r w:rsidR="001852F3">
        <w:t xml:space="preserve">A.</w:t>
      </w:r>
      <w:r w:rsidR="001852F3">
        <w:t xml:space="preserve"> </w:t>
      </w:r>
      <w:r w:rsidR="001852F3">
        <w:t xml:space="preserve">Humphries, </w:t>
      </w:r>
      <w:r>
        <w:t xml:space="preserve">D. </w:t>
      </w:r>
      <w:r>
        <w:t xml:space="preserve">Rawlings, </w:t>
      </w:r>
      <w:r>
        <w:t xml:space="preserve">H. </w:t>
      </w:r>
      <w:r>
        <w:t xml:space="preserve">Reynolds, </w:t>
      </w:r>
      <w:r>
        <w:t xml:space="preserve">E. </w:t>
      </w:r>
      <w:r>
        <w:t xml:space="preserve">Vigorito, M. </w:t>
      </w:r>
      <w:r>
        <w:t xml:space="preserve">Turner, </w:t>
      </w:r>
      <w:r>
        <w:rPr>
          <w:i/>
        </w:rPr>
        <w:t xml:space="preserve">A crucial role</w:t>
      </w:r>
      <w:r w:rsidR="001852F3">
        <w:rPr>
          <w:i/>
        </w:rPr>
        <w:t xml:space="preserve"> </w:t>
      </w:r>
      <w:r>
        <w:rPr>
          <w:i/>
        </w:rPr>
        <w:t xml:space="preserve">for</w:t>
      </w:r>
      <w:r w:rsidR="001852F3">
        <w:rPr>
          <w:i/>
        </w:rPr>
        <w:t xml:space="preserve"> the</w:t>
      </w:r>
      <w:r w:rsidR="001852F3">
        <w:rPr>
          <w:i/>
        </w:rPr>
        <w:t xml:space="preserve"> </w:t>
      </w:r>
      <w:r>
        <w:rPr>
          <w:i/>
        </w:rPr>
        <w:t xml:space="preserve">p110delta </w:t>
      </w:r>
      <w:r>
        <w:rPr>
          <w:i/>
        </w:rPr>
        <w:t xml:space="preserve">subunit of phosphatidylinositol 3-kinase </w:t>
      </w:r>
      <w:r>
        <w:rPr>
          <w:i/>
        </w:rPr>
        <w:t xml:space="preserve">in </w:t>
      </w:r>
      <w:r>
        <w:rPr>
          <w:i/>
        </w:rPr>
        <w:t xml:space="preserve">B cell development and activation</w:t>
      </w:r>
      <w:r>
        <w:rPr>
          <w:i/>
        </w:rPr>
        <w:t xml:space="preserve">[</w:t>
      </w:r>
      <w:r>
        <w:rPr>
          <w:i/>
        </w:rPr>
        <w:t xml:space="preserve">J</w:t>
      </w:r>
      <w:r>
        <w:rPr>
          <w:i/>
        </w:rPr>
        <w:t xml:space="preserve">]</w:t>
      </w:r>
      <w:r>
        <w:rPr>
          <w:i/>
        </w:rPr>
        <w:t xml:space="preserve">. </w:t>
      </w:r>
      <w:r>
        <w:t xml:space="preserve">J. </w:t>
      </w:r>
      <w:r>
        <w:t xml:space="preserve">Exp. </w:t>
      </w:r>
      <w:r>
        <w:t xml:space="preserve">Med. 196 </w:t>
      </w:r>
      <w:r>
        <w:t xml:space="preserve">(</w:t>
      </w:r>
      <w:r>
        <w:t xml:space="preserve">2002</w:t>
      </w:r>
      <w:r>
        <w:t xml:space="preserve">)</w:t>
      </w:r>
      <w:r>
        <w:t xml:space="preserve"> </w:t>
      </w:r>
      <w:r>
        <w:t xml:space="preserve">753–763.</w:t>
      </w:r>
    </w:p>
    <w:p w:rsidR="0018722C">
      <w:pPr>
        <w:pStyle w:val="ab"/>
        <w:topLinePunct/>
        <w:ind w:left="200" w:hangingChars="200" w:hanging="200"/>
      </w:pPr>
      <w:r>
        <w:t>[</w:t>
      </w:r>
      <w:r>
        <w:t xml:space="preserve">58</w:t>
      </w:r>
      <w:r>
        <w:t>]</w:t>
      </w:r>
      <w:r>
        <w:t xml:space="preserve">. </w:t>
      </w:r>
      <w:r>
        <w:t xml:space="preserve">S.</w:t>
      </w:r>
      <w:r>
        <w:t xml:space="preserve"> </w:t>
      </w:r>
      <w:r>
        <w:t xml:space="preserve">T. </w:t>
      </w:r>
      <w:r>
        <w:t xml:space="preserve">Jou </w:t>
      </w:r>
      <w:r>
        <w:t xml:space="preserve">et </w:t>
      </w:r>
      <w:r>
        <w:t xml:space="preserve">al. </w:t>
      </w:r>
      <w:r>
        <w:rPr>
          <w:i/>
        </w:rPr>
        <w:t xml:space="preserve">Essential, nonredundant </w:t>
      </w:r>
      <w:r>
        <w:rPr>
          <w:i/>
        </w:rPr>
        <w:t xml:space="preserve">role </w:t>
      </w:r>
      <w:r>
        <w:rPr>
          <w:i/>
        </w:rPr>
        <w:t xml:space="preserve">for the </w:t>
      </w:r>
      <w:r>
        <w:rPr>
          <w:i/>
        </w:rPr>
        <w:t xml:space="preserve">phosphoinositide 3-kinase p110 </w:t>
      </w:r>
      <w:r>
        <w:rPr>
          <w:i/>
        </w:rPr>
        <w:t xml:space="preserve">delta </w:t>
      </w:r>
      <w:r>
        <w:rPr>
          <w:i/>
        </w:rPr>
        <w:t xml:space="preserve">in</w:t>
      </w:r>
      <w:r>
        <w:rPr>
          <w:i/>
        </w:rPr>
        <w:t xml:space="preserve"> </w:t>
      </w:r>
      <w:r>
        <w:rPr>
          <w:i/>
        </w:rPr>
        <w:t xml:space="preserve">signaling </w:t>
      </w:r>
      <w:r>
        <w:rPr>
          <w:i/>
        </w:rPr>
        <w:t xml:space="preserve">by </w:t>
      </w:r>
      <w:r>
        <w:rPr>
          <w:i/>
        </w:rPr>
        <w:t xml:space="preserve">the </w:t>
      </w:r>
      <w:r>
        <w:rPr>
          <w:i/>
        </w:rPr>
        <w:t xml:space="preserve">B-cell receptor complex </w:t>
      </w:r>
      <w:r>
        <w:rPr>
          <w:i/>
        </w:rPr>
        <w:t xml:space="preserve">[</w:t>
      </w:r>
      <w:r>
        <w:rPr>
          <w:i/>
        </w:rPr>
        <w:t xml:space="preserve">J</w:t>
      </w:r>
      <w:r>
        <w:rPr>
          <w:i/>
        </w:rPr>
        <w:t xml:space="preserve">]</w:t>
      </w:r>
      <w:r>
        <w:rPr>
          <w:i/>
        </w:rPr>
        <w:t xml:space="preserve">. </w:t>
      </w:r>
      <w:r>
        <w:t xml:space="preserve">Mol. </w:t>
      </w:r>
      <w:r>
        <w:t xml:space="preserve">Cell.</w:t>
      </w:r>
      <w:r>
        <w:t xml:space="preserve"> </w:t>
      </w:r>
      <w:r>
        <w:t xml:space="preserve">Biol. </w:t>
      </w:r>
      <w:r>
        <w:t xml:space="preserve">22 </w:t>
      </w:r>
      <w:r>
        <w:t xml:space="preserve">(</w:t>
      </w:r>
      <w:r>
        <w:t xml:space="preserve">2002</w:t>
      </w:r>
      <w:r>
        <w:t xml:space="preserve">)</w:t>
      </w:r>
      <w:r>
        <w:t xml:space="preserve"> 8580–8591.</w:t>
      </w:r>
    </w:p>
    <w:p w:rsidR="0018722C">
      <w:pPr>
        <w:pStyle w:val="ab"/>
        <w:topLinePunct/>
        <w:ind w:left="200" w:hangingChars="200" w:hanging="200"/>
      </w:pPr>
      <w:r>
        <w:t>[</w:t>
      </w:r>
      <w:r>
        <w:t xml:space="preserve">59</w:t>
      </w:r>
      <w:r>
        <w:t>]</w:t>
      </w:r>
      <w:r>
        <w:t xml:space="preserve">. </w:t>
      </w:r>
      <w:r>
        <w:t xml:space="preserve">E. </w:t>
      </w:r>
      <w:r>
        <w:t xml:space="preserve">Hirsch </w:t>
      </w:r>
      <w:r>
        <w:t xml:space="preserve">et </w:t>
      </w:r>
      <w:r>
        <w:t xml:space="preserve">al. </w:t>
      </w:r>
      <w:r>
        <w:rPr>
          <w:i/>
        </w:rPr>
        <w:t xml:space="preserve">Central role </w:t>
      </w:r>
      <w:r>
        <w:rPr>
          <w:i/>
        </w:rPr>
        <w:t xml:space="preserve">for </w:t>
      </w:r>
      <w:r>
        <w:rPr>
          <w:i/>
        </w:rPr>
        <w:t xml:space="preserve">Gprotein-coupled phosphoinositide 3-kinase gamma </w:t>
      </w:r>
      <w:r>
        <w:rPr>
          <w:i/>
        </w:rPr>
        <w:t xml:space="preserve">in </w:t>
      </w:r>
      <w:r>
        <w:rPr>
          <w:i/>
        </w:rPr>
        <w:t xml:space="preserve">inflammation </w:t>
      </w:r>
      <w:r>
        <w:rPr>
          <w:i/>
        </w:rPr>
        <w:t xml:space="preserve">[</w:t>
      </w:r>
      <w:r>
        <w:rPr>
          <w:i/>
        </w:rPr>
        <w:t xml:space="preserve">J</w:t>
      </w:r>
      <w:r>
        <w:rPr>
          <w:i/>
        </w:rPr>
        <w:t xml:space="preserve">]</w:t>
      </w:r>
      <w:r>
        <w:rPr>
          <w:i/>
        </w:rPr>
        <w:t xml:space="preserve">. </w:t>
      </w:r>
      <w:r>
        <w:t xml:space="preserve">Science  </w:t>
      </w:r>
      <w:r>
        <w:t xml:space="preserve">287 </w:t>
      </w:r>
      <w:r>
        <w:t xml:space="preserve">(</w:t>
      </w:r>
      <w:r>
        <w:t xml:space="preserve">2000</w:t>
      </w:r>
      <w:r>
        <w:t xml:space="preserve">)</w:t>
      </w:r>
      <w:r>
        <w:t xml:space="preserve"> </w:t>
      </w:r>
      <w:r>
        <w:t xml:space="preserve">1049–1053.</w:t>
      </w:r>
    </w:p>
    <w:p w:rsidR="0018722C">
      <w:pPr>
        <w:pStyle w:val="ab"/>
        <w:topLinePunct/>
        <w:ind w:left="200" w:hangingChars="200" w:hanging="200"/>
      </w:pPr>
      <w:r>
        <w:t>[</w:t>
      </w:r>
      <w:r>
        <w:t xml:space="preserve">60</w:t>
      </w:r>
      <w:r>
        <w:t>]</w:t>
      </w:r>
      <w:r>
        <w:t xml:space="preserve">. </w:t>
      </w:r>
      <w:r>
        <w:t xml:space="preserve">Z. </w:t>
      </w:r>
      <w:r>
        <w:t xml:space="preserve">Li et al. </w:t>
      </w:r>
      <w:r>
        <w:rPr>
          <w:i/>
        </w:rPr>
        <w:t xml:space="preserve">Roles of PLCbeta2 and -beta3 and PI3Kgamma </w:t>
      </w:r>
      <w:r>
        <w:rPr>
          <w:i/>
        </w:rPr>
        <w:t xml:space="preserve">in </w:t>
      </w:r>
      <w:r>
        <w:rPr>
          <w:i/>
        </w:rPr>
        <w:t xml:space="preserve">chemoattractant-mediated signal transduction </w:t>
      </w:r>
      <w:r>
        <w:rPr>
          <w:i/>
        </w:rPr>
        <w:t xml:space="preserve">[</w:t>
      </w:r>
      <w:r>
        <w:rPr>
          <w:i/>
        </w:rPr>
        <w:t xml:space="preserve">J</w:t>
      </w:r>
      <w:r>
        <w:rPr>
          <w:i/>
        </w:rPr>
        <w:t xml:space="preserve">]</w:t>
      </w:r>
      <w:r>
        <w:rPr>
          <w:i/>
        </w:rPr>
        <w:t xml:space="preserve">. </w:t>
      </w:r>
      <w:r>
        <w:t xml:space="preserve">Science  </w:t>
      </w:r>
      <w:r>
        <w:t xml:space="preserve">287 </w:t>
      </w:r>
      <w:r>
        <w:t xml:space="preserve">(</w:t>
      </w:r>
      <w:r>
        <w:t xml:space="preserve">2000</w:t>
      </w:r>
      <w:r>
        <w:t xml:space="preserve">)</w:t>
      </w:r>
      <w:r>
        <w:t xml:space="preserve"> </w:t>
      </w:r>
      <w:r>
        <w:t xml:space="preserve">1046–1049.</w:t>
      </w:r>
    </w:p>
    <w:p w:rsidR="0018722C">
      <w:pPr>
        <w:pStyle w:val="ab"/>
        <w:topLinePunct/>
        <w:ind w:left="200" w:hangingChars="200" w:hanging="200"/>
      </w:pPr>
      <w:r>
        <w:t>[</w:t>
      </w:r>
      <w:r>
        <w:t xml:space="preserve">61</w:t>
      </w:r>
      <w:r>
        <w:t>]</w:t>
      </w:r>
      <w:r>
        <w:t xml:space="preserve">. </w:t>
      </w:r>
      <w:r>
        <w:t xml:space="preserve">T. </w:t>
      </w:r>
      <w:r>
        <w:t xml:space="preserve">Sasaki </w:t>
      </w:r>
      <w:r>
        <w:t xml:space="preserve">et </w:t>
      </w:r>
      <w:r>
        <w:t xml:space="preserve">al. </w:t>
      </w:r>
      <w:r>
        <w:rPr>
          <w:i/>
        </w:rPr>
        <w:t xml:space="preserve">Function of PI3Kgamma </w:t>
      </w:r>
      <w:r>
        <w:rPr>
          <w:i/>
        </w:rPr>
        <w:t xml:space="preserve">in </w:t>
      </w:r>
      <w:r>
        <w:rPr>
          <w:i/>
        </w:rPr>
        <w:t xml:space="preserve">thymocyte development, T </w:t>
      </w:r>
      <w:r>
        <w:rPr>
          <w:i/>
        </w:rPr>
        <w:t xml:space="preserve">cell </w:t>
      </w:r>
      <w:r>
        <w:rPr>
          <w:i/>
        </w:rPr>
        <w:t xml:space="preserve">activation, </w:t>
      </w:r>
      <w:r>
        <w:rPr>
          <w:i/>
        </w:rPr>
        <w:t xml:space="preserve">and neutrophil migration </w:t>
      </w:r>
      <w:r>
        <w:rPr>
          <w:i/>
        </w:rPr>
        <w:t xml:space="preserve">[</w:t>
      </w:r>
      <w:r>
        <w:rPr>
          <w:i/>
        </w:rPr>
        <w:t xml:space="preserve">J</w:t>
      </w:r>
      <w:r>
        <w:rPr>
          <w:i/>
        </w:rPr>
        <w:t xml:space="preserve">]</w:t>
      </w:r>
      <w:r>
        <w:rPr>
          <w:i/>
        </w:rPr>
        <w:t xml:space="preserve">. </w:t>
      </w:r>
      <w:r>
        <w:t xml:space="preserve">Science</w:t>
      </w:r>
      <w:r w:rsidR="001852F3">
        <w:t xml:space="preserve"> </w:t>
      </w:r>
      <w:r>
        <w:t xml:space="preserve">287 </w:t>
      </w:r>
      <w:r>
        <w:t xml:space="preserve">(</w:t>
      </w:r>
      <w:r>
        <w:t xml:space="preserve">2000</w:t>
      </w:r>
      <w:r>
        <w:t xml:space="preserve">)</w:t>
      </w:r>
      <w:r>
        <w:t xml:space="preserve"> </w:t>
      </w:r>
      <w:r>
        <w:t xml:space="preserve">1040–1046.</w:t>
      </w:r>
    </w:p>
    <w:p w:rsidR="0018722C">
      <w:pPr>
        <w:pStyle w:val="ab"/>
        <w:topLinePunct/>
        <w:ind w:left="200" w:hangingChars="200" w:hanging="200"/>
      </w:pPr>
      <w:r>
        <w:t>[</w:t>
      </w:r>
      <w:r>
        <w:t>62</w:t>
      </w:r>
      <w:r>
        <w:t>]</w:t>
      </w:r>
      <w:r>
        <w:t xml:space="preserve">. </w:t>
      </w:r>
      <w:r>
        <w:t>Klaus </w:t>
      </w:r>
      <w:r>
        <w:t>Okkenhaug et </w:t>
      </w:r>
      <w:r>
        <w:t>al. </w:t>
      </w:r>
      <w:r>
        <w:rPr>
          <w:i/>
        </w:rPr>
        <w:t>Impaired B and T Cell Antigen Receptor Signaling </w:t>
      </w:r>
      <w:r>
        <w:rPr>
          <w:i/>
        </w:rPr>
        <w:t>in </w:t>
      </w:r>
      <w:r>
        <w:rPr>
          <w:i/>
        </w:rPr>
        <w:t>p110δ</w:t>
      </w:r>
      <w:r>
        <w:rPr>
          <w:i/>
        </w:rPr>
        <w:t>PI </w:t>
      </w:r>
      <w:r>
        <w:rPr>
          <w:i/>
        </w:rPr>
        <w:t>3-Kinase Mutant </w:t>
      </w:r>
      <w:r>
        <w:rPr>
          <w:i/>
        </w:rPr>
        <w:t>Mice </w:t>
      </w:r>
      <w:r>
        <w:rPr>
          <w:i/>
        </w:rPr>
        <w:t>[</w:t>
      </w:r>
      <w:r>
        <w:rPr>
          <w:i/>
        </w:rPr>
        <w:t xml:space="preserve">J</w:t>
      </w:r>
      <w:r>
        <w:rPr>
          <w:i/>
        </w:rPr>
        <w:t>]</w:t>
      </w:r>
      <w:r>
        <w:rPr>
          <w:i/>
        </w:rPr>
        <w:t xml:space="preserve">. </w:t>
      </w:r>
      <w:r>
        <w:t>Science</w:t>
      </w:r>
      <w:r w:rsidR="001852F3">
        <w:t xml:space="preserve"> </w:t>
      </w:r>
      <w:r>
        <w:t>297</w:t>
      </w:r>
      <w:r>
        <w:t>(</w:t>
      </w:r>
      <w:r>
        <w:t>2002</w:t>
      </w:r>
      <w:r>
        <w:t>)</w:t>
      </w:r>
      <w:r>
        <w:t xml:space="preserve"> 9</w:t>
      </w:r>
      <w:r>
        <w:t> </w:t>
      </w:r>
      <w:r>
        <w:t>1030-1034.</w:t>
      </w:r>
    </w:p>
    <w:p w:rsidR="0018722C">
      <w:pPr>
        <w:pStyle w:val="ab"/>
        <w:topLinePunct/>
        <w:ind w:left="200" w:hangingChars="200" w:hanging="200"/>
      </w:pPr>
      <w:r>
        <w:t>[</w:t>
      </w:r>
      <w:r>
        <w:t>63</w:t>
      </w:r>
      <w:r>
        <w:t>]</w:t>
      </w:r>
      <w:r>
        <w:t xml:space="preserve">. </w:t>
      </w:r>
      <w:r>
        <w:t>Li Q et </w:t>
      </w:r>
      <w:r>
        <w:t>al. </w:t>
      </w:r>
      <w:r>
        <w:rPr>
          <w:i/>
        </w:rPr>
        <w:t>Phosphoinositide 3-Kinase p110 Mediates Estrogen-and FSH-Stimulated </w:t>
      </w:r>
      <w:r>
        <w:rPr>
          <w:i/>
        </w:rPr>
        <w:t>Ovarian </w:t>
      </w:r>
      <w:r>
        <w:rPr>
          <w:i/>
        </w:rPr>
        <w:t>Follicle </w:t>
      </w:r>
      <w:r>
        <w:rPr>
          <w:i/>
        </w:rPr>
        <w:t>Growth </w:t>
      </w:r>
      <w:r>
        <w:rPr>
          <w:i/>
        </w:rPr>
        <w:t>[</w:t>
      </w:r>
      <w:r>
        <w:rPr>
          <w:i/>
        </w:rPr>
        <w:t xml:space="preserve">J</w:t>
      </w:r>
      <w:r>
        <w:rPr>
          <w:i/>
        </w:rPr>
        <w:t>]</w:t>
      </w:r>
      <w:r>
        <w:rPr>
          <w:i/>
        </w:rPr>
        <w:t xml:space="preserve">. </w:t>
      </w:r>
      <w:r>
        <w:t>Mol </w:t>
      </w:r>
      <w:r>
        <w:t>Endocrinol. </w:t>
      </w:r>
      <w:r>
        <w:t>2013 Sep;</w:t>
      </w:r>
      <w:r>
        <w:t> </w:t>
      </w:r>
      <w:r>
        <w:t>27</w:t>
      </w:r>
      <w:r>
        <w:t>(</w:t>
      </w:r>
      <w:r>
        <w:t>9</w:t>
      </w:r>
      <w:r>
        <w:t>)</w:t>
      </w:r>
      <w:r>
        <w:t xml:space="preserve">:</w:t>
      </w:r>
      <w:r>
        <w:t xml:space="preserve"> </w:t>
      </w:r>
      <w:r>
        <w:t>1468-1482.</w:t>
      </w:r>
    </w:p>
    <w:p w:rsidR="0018722C">
      <w:pPr>
        <w:pStyle w:val="ab"/>
        <w:topLinePunct/>
        <w:ind w:left="200" w:hangingChars="200" w:hanging="200"/>
      </w:pPr>
      <w:r>
        <w:t>[</w:t>
      </w:r>
      <w:r>
        <w:t>64</w:t>
      </w:r>
      <w:r>
        <w:t>]</w:t>
      </w:r>
      <w:r>
        <w:t xml:space="preserve">. </w:t>
      </w:r>
      <w:r>
        <w:t>Lyall F </w:t>
      </w:r>
      <w:r>
        <w:t>et </w:t>
      </w:r>
      <w:r>
        <w:t xml:space="preserve">al.</w:t>
      </w:r>
      <w:r>
        <w:t xml:space="preserve"> </w:t>
      </w:r>
      <w:r>
        <w:rPr>
          <w:i/>
        </w:rPr>
        <w:t>Transforming growth faetor</w:t>
      </w:r>
      <w:r w:rsidR="001852F3">
        <w:rPr>
          <w:i/>
        </w:rPr>
        <w:t xml:space="preserve">βexpression </w:t>
      </w:r>
      <w:r>
        <w:rPr>
          <w:i/>
        </w:rPr>
        <w:t>in </w:t>
      </w:r>
      <w:r>
        <w:rPr>
          <w:i/>
        </w:rPr>
        <w:t>human Plaeenta and plaeenial </w:t>
      </w:r>
      <w:r>
        <w:rPr>
          <w:i/>
        </w:rPr>
        <w:t>bed </w:t>
      </w:r>
      <w:r>
        <w:rPr>
          <w:i/>
        </w:rPr>
        <w:t>in</w:t>
      </w:r>
      <w:r>
        <w:rPr>
          <w:i/>
        </w:rPr>
        <w:t> </w:t>
      </w:r>
      <w:r>
        <w:rPr>
          <w:i/>
        </w:rPr>
        <w:t>normal pregnancy, Preeclampsia and </w:t>
      </w:r>
      <w:r>
        <w:rPr>
          <w:i/>
        </w:rPr>
        <w:t>fetal </w:t>
      </w:r>
      <w:r>
        <w:rPr>
          <w:i/>
        </w:rPr>
        <w:t>growth restriction </w:t>
      </w:r>
      <w:r>
        <w:rPr>
          <w:i/>
        </w:rPr>
        <w:t>[</w:t>
      </w:r>
      <w:r>
        <w:rPr>
          <w:i/>
        </w:rPr>
        <w:t xml:space="preserve">J</w:t>
      </w:r>
      <w:r>
        <w:rPr>
          <w:i/>
        </w:rPr>
        <w:t>]</w:t>
      </w:r>
      <w:r>
        <w:t>.</w:t>
      </w:r>
      <w:r w:rsidR="001852F3">
        <w:t xml:space="preserve"> </w:t>
      </w:r>
      <w:r w:rsidR="001852F3">
        <w:t xml:space="preserve">Am </w:t>
      </w:r>
      <w:r>
        <w:t>J </w:t>
      </w:r>
      <w:r>
        <w:t xml:space="preserve">Pathol,</w:t>
      </w:r>
      <w:r>
        <w:t xml:space="preserve"> </w:t>
      </w:r>
      <w:r>
        <w:t>2001,</w:t>
      </w:r>
      <w:r>
        <w:t xml:space="preserve"> </w:t>
      </w:r>
      <w:r>
        <w:t>159:</w:t>
      </w:r>
      <w:r>
        <w:t xml:space="preserve"> </w:t>
      </w:r>
      <w:r>
        <w:t>1827-1838</w:t>
      </w:r>
    </w:p>
    <w:p w:rsidR="0018722C">
      <w:pPr>
        <w:pStyle w:val="ab"/>
        <w:topLinePunct/>
        <w:ind w:left="200" w:hangingChars="200" w:hanging="200"/>
      </w:pPr>
      <w:bookmarkStart w:id="971173" w:name="_cwCmt57"/>
      <w:bookmarkStart w:id="971161" w:name="_cwCmt45"/>
      <w:bookmarkStart w:id="971157" w:name="_cwCmt41"/>
      <w:r>
        <w:t>[</w:t>
      </w:r>
      <w:r>
        <w:t>65</w:t>
      </w:r>
      <w:r>
        <w:t>]</w:t>
      </w:r>
      <w:r>
        <w:t xml:space="preserve">. </w:t>
      </w:r>
      <w:r>
        <w:t>Lyall. </w:t>
      </w:r>
      <w:r>
        <w:rPr>
          <w:i/>
        </w:rPr>
        <w:t xml:space="preserve">Cell adhesion molecules:</w:t>
      </w:r>
      <w:r>
        <w:rPr>
          <w:i/>
        </w:rPr>
        <w:t xml:space="preserve"> </w:t>
      </w:r>
      <w:r>
        <w:rPr>
          <w:i/>
        </w:rPr>
        <w:t xml:space="preserve">their </w:t>
      </w:r>
      <w:r>
        <w:rPr>
          <w:i/>
        </w:rPr>
        <w:t>role </w:t>
      </w:r>
      <w:r>
        <w:rPr>
          <w:i/>
        </w:rPr>
        <w:t>in</w:t>
      </w:r>
      <w:r>
        <w:rPr>
          <w:i/>
        </w:rPr>
        <w:t> </w:t>
      </w:r>
      <w:r>
        <w:rPr>
          <w:i/>
        </w:rPr>
        <w:t>pregnaney </w:t>
      </w:r>
      <w:r>
        <w:rPr>
          <w:i/>
        </w:rPr>
        <w:t>[</w:t>
      </w:r>
      <w:r>
        <w:rPr>
          <w:i/>
        </w:rPr>
        <w:t xml:space="preserve">J</w:t>
      </w:r>
      <w:r>
        <w:rPr>
          <w:i/>
        </w:rPr>
        <w:t>]</w:t>
      </w:r>
      <w:r>
        <w:t>. Fetal </w:t>
      </w:r>
      <w:r>
        <w:t>Matem </w:t>
      </w:r>
      <w:r>
        <w:t>Med </w:t>
      </w:r>
      <w:r>
        <w:t xml:space="preserve">Rev,</w:t>
      </w:r>
      <w:r>
        <w:t xml:space="preserve"> </w:t>
      </w:r>
      <w:r>
        <w:t>1998,</w:t>
      </w:r>
      <w:r>
        <w:t xml:space="preserve"> </w:t>
      </w:r>
      <w:r>
        <w:t>10:</w:t>
      </w:r>
      <w:r>
        <w:t xml:space="preserve"> </w:t>
      </w:r>
      <w:r>
        <w:t>21-44</w:t>
      </w:r>
      <w:bookmarkEnd w:id="971157"/>
      <w:bookmarkEnd w:id="971161"/>
      <w:bookmarkEnd w:id="971173"/>
    </w:p>
    <w:p w:rsidR="0018722C">
      <w:pPr>
        <w:pStyle w:val="ab"/>
        <w:topLinePunct/>
        <w:ind w:left="200" w:hangingChars="200" w:hanging="200"/>
      </w:pPr>
      <w:r>
        <w:t>[</w:t>
      </w:r>
      <w:r>
        <w:t>66</w:t>
      </w:r>
      <w:r>
        <w:t>]</w:t>
      </w:r>
      <w:r>
        <w:t xml:space="preserve">. </w:t>
      </w:r>
      <w:r>
        <w:t>Huppert </w:t>
      </w:r>
      <w:r>
        <w:t>B et </w:t>
      </w:r>
      <w:r>
        <w:t>al. </w:t>
      </w:r>
      <w:r>
        <w:rPr>
          <w:i/>
        </w:rPr>
        <w:t>Immunohistochemistry of </w:t>
      </w:r>
      <w:r>
        <w:rPr>
          <w:i/>
        </w:rPr>
        <w:t>matrix </w:t>
      </w:r>
      <w:r>
        <w:rPr>
          <w:i/>
        </w:rPr>
        <w:t>metalloproteinases </w:t>
      </w:r>
      <w:r>
        <w:rPr>
          <w:i/>
        </w:rPr>
        <w:t>(</w:t>
      </w:r>
      <w:r>
        <w:rPr>
          <w:i/>
          <w:spacing w:val="-2"/>
          <w:sz w:val="24"/>
        </w:rPr>
        <w:t xml:space="preserve">MMP</w:t>
      </w:r>
      <w:r>
        <w:rPr>
          <w:i/>
        </w:rPr>
        <w:t>)</w:t>
      </w:r>
      <w:r>
        <w:rPr>
          <w:i/>
        </w:rPr>
        <w:t xml:space="preserve">, </w:t>
      </w:r>
      <w:r>
        <w:rPr>
          <w:i/>
        </w:rPr>
        <w:t>their </w:t>
      </w:r>
      <w:r>
        <w:rPr>
          <w:i/>
        </w:rPr>
        <w:t>substrates and their inhibitors </w:t>
      </w:r>
      <w:r>
        <w:rPr>
          <w:i/>
        </w:rPr>
        <w:t>(</w:t>
      </w:r>
      <w:r>
        <w:rPr>
          <w:i/>
          <w:spacing w:val="-2"/>
          <w:sz w:val="24"/>
        </w:rPr>
        <w:t xml:space="preserve">TIMP</w:t>
      </w:r>
      <w:r>
        <w:rPr>
          <w:i/>
        </w:rPr>
        <w:t>)</w:t>
      </w:r>
      <w:r>
        <w:rPr>
          <w:i/>
        </w:rPr>
        <w:t xml:space="preserve"> </w:t>
      </w:r>
      <w:r>
        <w:rPr>
          <w:i/>
        </w:rPr>
        <w:t>during trophoblast invasion </w:t>
      </w:r>
      <w:r>
        <w:rPr>
          <w:i/>
        </w:rPr>
        <w:t>in</w:t>
      </w:r>
      <w:r>
        <w:rPr>
          <w:i/>
        </w:rPr>
        <w:t> </w:t>
      </w:r>
      <w:r>
        <w:rPr>
          <w:i/>
        </w:rPr>
        <w:t>the </w:t>
      </w:r>
      <w:r>
        <w:rPr>
          <w:i/>
        </w:rPr>
        <w:t>human placenta </w:t>
      </w:r>
      <w:r>
        <w:rPr>
          <w:i/>
        </w:rPr>
        <w:t>[</w:t>
      </w:r>
      <w:r>
        <w:rPr>
          <w:i/>
          <w:spacing w:val="2"/>
          <w:sz w:val="24"/>
        </w:rPr>
        <w:t xml:space="preserve">J</w:t>
      </w:r>
      <w:r>
        <w:rPr>
          <w:i/>
        </w:rPr>
        <w:t>]</w:t>
      </w:r>
      <w:r>
        <w:t>. </w:t>
      </w:r>
      <w:r>
        <w:t>Cell </w:t>
      </w:r>
      <w:r>
        <w:t>Tissue</w:t>
      </w:r>
      <w:r>
        <w:t> </w:t>
      </w:r>
      <w:r>
        <w:t xml:space="preserve">Res,</w:t>
      </w:r>
      <w:r>
        <w:t xml:space="preserve"> </w:t>
      </w:r>
      <w:r>
        <w:t>1998,</w:t>
      </w:r>
      <w:r>
        <w:t xml:space="preserve"> </w:t>
      </w:r>
      <w:r>
        <w:t>291:</w:t>
      </w:r>
      <w:r>
        <w:t xml:space="preserve"> </w:t>
      </w:r>
      <w:r>
        <w:t>133-148</w:t>
      </w:r>
    </w:p>
    <w:p w:rsidR="0018722C">
      <w:pPr>
        <w:pStyle w:val="ab"/>
        <w:topLinePunct/>
        <w:ind w:left="200" w:hangingChars="200" w:hanging="200"/>
      </w:pPr>
      <w:r>
        <w:t>[</w:t>
      </w:r>
      <w:r>
        <w:t>67</w:t>
      </w:r>
      <w:r>
        <w:t>]</w:t>
      </w:r>
      <w:r>
        <w:t xml:space="preserve">. </w:t>
      </w:r>
      <w:r>
        <w:t>Difederieo </w:t>
      </w:r>
      <w:r>
        <w:t>E </w:t>
      </w:r>
      <w:r>
        <w:t>et </w:t>
      </w:r>
      <w:r>
        <w:t>al. </w:t>
      </w:r>
      <w:r>
        <w:rPr>
          <w:i/>
        </w:rPr>
        <w:t>Preeclampsia </w:t>
      </w:r>
      <w:r>
        <w:rPr>
          <w:i/>
        </w:rPr>
        <w:t>is </w:t>
      </w:r>
      <w:r>
        <w:rPr>
          <w:i/>
        </w:rPr>
        <w:t>associated </w:t>
      </w:r>
      <w:r>
        <w:rPr>
          <w:i/>
        </w:rPr>
        <w:t>with </w:t>
      </w:r>
      <w:r>
        <w:rPr>
          <w:i/>
        </w:rPr>
        <w:t>widespread apoptosis of placental </w:t>
      </w:r>
      <w:r>
        <w:rPr>
          <w:i/>
        </w:rPr>
        <w:t>cytotrophoblasts within </w:t>
      </w:r>
      <w:r>
        <w:rPr>
          <w:i/>
        </w:rPr>
        <w:t>the </w:t>
      </w:r>
      <w:r>
        <w:rPr>
          <w:i/>
        </w:rPr>
        <w:t>uterine wall </w:t>
      </w:r>
      <w:r>
        <w:rPr>
          <w:i/>
        </w:rPr>
        <w:t>[</w:t>
      </w:r>
      <w:r>
        <w:rPr>
          <w:i/>
        </w:rPr>
        <w:t xml:space="preserve">J</w:t>
      </w:r>
      <w:r>
        <w:rPr>
          <w:i/>
        </w:rPr>
        <w:t>]</w:t>
      </w:r>
      <w:r>
        <w:t xml:space="preserve">.</w:t>
      </w:r>
      <w:r>
        <w:t xml:space="preserve"> </w:t>
      </w:r>
      <w:r>
        <w:t xml:space="preserve">Am </w:t>
      </w:r>
      <w:r>
        <w:t>J </w:t>
      </w:r>
      <w:r>
        <w:t>Pathol,</w:t>
      </w:r>
      <w:r>
        <w:t> </w:t>
      </w:r>
      <w:r>
        <w:t xml:space="preserve">1999,</w:t>
      </w:r>
      <w:r>
        <w:t xml:space="preserve"> </w:t>
      </w:r>
      <w:r>
        <w:t>155:</w:t>
      </w:r>
      <w:r>
        <w:t xml:space="preserve"> </w:t>
      </w:r>
      <w:r>
        <w:t>293-301</w:t>
      </w:r>
    </w:p>
    <w:p w:rsidR="0018722C">
      <w:pPr>
        <w:pStyle w:val="ab"/>
        <w:topLinePunct/>
        <w:ind w:left="200" w:hangingChars="200" w:hanging="200"/>
      </w:pPr>
      <w:r>
        <w:t>[</w:t>
      </w:r>
      <w:r>
        <w:t xml:space="preserve">68</w:t>
      </w:r>
      <w:r>
        <w:t>]</w:t>
      </w:r>
      <w:r>
        <w:t xml:space="preserve">. </w:t>
      </w:r>
      <w:r>
        <w:t xml:space="preserve">Rajakumar A et </w:t>
      </w:r>
      <w:r>
        <w:t xml:space="preserve">al. </w:t>
      </w:r>
      <w:r>
        <w:rPr>
          <w:i/>
        </w:rPr>
        <w:t xml:space="preserve">Expression,</w:t>
      </w:r>
      <w:r>
        <w:rPr>
          <w:i/>
        </w:rPr>
        <w:t xml:space="preserve"> </w:t>
      </w:r>
      <w:r>
        <w:rPr>
          <w:i/>
        </w:rPr>
        <w:t>ontogeny,</w:t>
      </w:r>
      <w:r>
        <w:rPr>
          <w:i/>
        </w:rPr>
        <w:t xml:space="preserve"> </w:t>
      </w:r>
      <w:r>
        <w:rPr>
          <w:i/>
        </w:rPr>
        <w:t xml:space="preserve">and regulation of hypoxia-inducible </w:t>
      </w:r>
      <w:r>
        <w:rPr>
          <w:i/>
        </w:rPr>
        <w:t xml:space="preserve">transcription factors </w:t>
      </w:r>
      <w:r>
        <w:rPr>
          <w:i/>
        </w:rPr>
        <w:t xml:space="preserve">in </w:t>
      </w:r>
      <w:r>
        <w:rPr>
          <w:i/>
        </w:rPr>
        <w:t xml:space="preserve">the </w:t>
      </w:r>
      <w:r>
        <w:rPr>
          <w:i/>
        </w:rPr>
        <w:t xml:space="preserve">human placenta </w:t>
      </w:r>
      <w:r>
        <w:rPr>
          <w:i/>
        </w:rPr>
        <w:t xml:space="preserve">[</w:t>
      </w:r>
      <w:r>
        <w:rPr>
          <w:i/>
        </w:rPr>
        <w:t xml:space="preserve">J</w:t>
      </w:r>
      <w:r>
        <w:rPr>
          <w:i/>
        </w:rPr>
        <w:t xml:space="preserve">]</w:t>
      </w:r>
      <w:r>
        <w:t xml:space="preserve">.</w:t>
      </w:r>
      <w:r>
        <w:t xml:space="preserve"> </w:t>
      </w:r>
      <w:r>
        <w:t>Biol</w:t>
      </w:r>
      <w:r>
        <w:t xml:space="preserve"> </w:t>
      </w:r>
      <w:r>
        <w:t xml:space="preserve">Reprod,</w:t>
      </w:r>
      <w:r>
        <w:t xml:space="preserve"> </w:t>
      </w:r>
      <w:r>
        <w:t>2000,</w:t>
      </w:r>
      <w:r>
        <w:t xml:space="preserve"> </w:t>
      </w:r>
      <w:r>
        <w:t>63:</w:t>
      </w:r>
      <w:r>
        <w:t xml:space="preserve"> </w:t>
      </w:r>
      <w:r>
        <w:t>559-569</w:t>
      </w:r>
    </w:p>
    <w:p w:rsidR="0018722C">
      <w:pPr>
        <w:pStyle w:val="ab"/>
        <w:topLinePunct/>
        <w:ind w:left="200" w:hangingChars="200" w:hanging="200"/>
      </w:pPr>
      <w:r>
        <w:t>[</w:t>
      </w:r>
      <w:r>
        <w:t>69</w:t>
      </w:r>
      <w:r>
        <w:t>]</w:t>
      </w:r>
      <w:r>
        <w:t xml:space="preserve">. </w:t>
      </w:r>
      <w:r>
        <w:t>Staff </w:t>
      </w:r>
      <w:r>
        <w:t>AC </w:t>
      </w:r>
      <w:r>
        <w:t>et al. </w:t>
      </w:r>
      <w:r>
        <w:rPr>
          <w:i/>
        </w:rPr>
        <w:t>8-iso prostaglandin freduces trophoblast invasion and matrix </w:t>
      </w:r>
      <w:r>
        <w:rPr>
          <w:i/>
        </w:rPr>
        <w:t>metalloproteinase</w:t>
      </w:r>
      <w:r>
        <w:rPr>
          <w:i/>
        </w:rPr>
        <w:t> </w:t>
      </w:r>
      <w:r>
        <w:rPr>
          <w:i/>
        </w:rPr>
        <w:t>activity</w:t>
      </w:r>
      <w:r>
        <w:rPr>
          <w:i/>
        </w:rPr>
        <w:t> </w:t>
      </w:r>
      <w:r>
        <w:rPr>
          <w:i/>
        </w:rPr>
        <w:t>[</w:t>
      </w:r>
      <w:r>
        <w:rPr>
          <w:i/>
        </w:rPr>
        <w:t xml:space="preserve">J</w:t>
      </w:r>
      <w:r>
        <w:rPr>
          <w:i/>
        </w:rPr>
        <w:t>]</w:t>
      </w:r>
      <w:r>
        <w:t xml:space="preserve">.</w:t>
      </w:r>
      <w:r>
        <w:t xml:space="preserve"> </w:t>
      </w:r>
      <w:r>
        <w:t>Hypertension,</w:t>
      </w:r>
      <w:r>
        <w:t xml:space="preserve"> </w:t>
      </w:r>
      <w:r>
        <w:t>2000,</w:t>
      </w:r>
      <w:r>
        <w:t xml:space="preserve"> </w:t>
      </w:r>
      <w:r>
        <w:t>35</w:t>
      </w:r>
      <w:r>
        <w:t>(</w:t>
      </w:r>
      <w:r>
        <w:t>6</w:t>
      </w:r>
      <w:r>
        <w:t>)</w:t>
      </w:r>
      <w:r>
        <w:t xml:space="preserve">:</w:t>
      </w:r>
      <w:r>
        <w:t xml:space="preserve"> </w:t>
      </w:r>
      <w:r>
        <w:t>1307-1320</w:t>
      </w:r>
    </w:p>
    <w:p w:rsidR="0018722C">
      <w:pPr>
        <w:pStyle w:val="ab"/>
        <w:topLinePunct/>
        <w:ind w:left="200" w:hangingChars="200" w:hanging="200"/>
      </w:pPr>
      <w:r>
        <w:t>[</w:t>
      </w:r>
      <w:r>
        <w:t xml:space="preserve">70</w:t>
      </w:r>
      <w:r>
        <w:t>]</w:t>
      </w:r>
      <w:r>
        <w:t xml:space="preserve">. </w:t>
      </w:r>
      <w:r>
        <w:t xml:space="preserve">Berthold </w:t>
      </w:r>
      <w:r>
        <w:t xml:space="preserve">H,</w:t>
      </w:r>
      <w:r>
        <w:t xml:space="preserve"> </w:t>
      </w:r>
      <w:r>
        <w:t xml:space="preserve">Kertschanska S. </w:t>
      </w:r>
      <w:r>
        <w:rPr>
          <w:i/>
        </w:rPr>
        <w:t xml:space="preserve">Immunohistochemistry of matrix metalloproteinase </w:t>
      </w:r>
      <w:r>
        <w:rPr>
          <w:i/>
        </w:rPr>
        <w:t xml:space="preserve">(</w:t>
      </w:r>
      <w:r>
        <w:rPr>
          <w:i/>
          <w:sz w:val="24"/>
        </w:rPr>
        <w:t xml:space="preserve">MMP</w:t>
      </w:r>
      <w:r>
        <w:rPr>
          <w:i/>
        </w:rPr>
        <w:t xml:space="preserve">)</w:t>
      </w:r>
      <w:r>
        <w:rPr>
          <w:i/>
        </w:rPr>
        <w:t xml:space="preserve">, </w:t>
      </w:r>
      <w:r>
        <w:rPr>
          <w:i/>
        </w:rPr>
        <w:t xml:space="preserve">their substrates and their inhibitors </w:t>
      </w:r>
      <w:r>
        <w:rPr>
          <w:i/>
        </w:rPr>
        <w:t xml:space="preserve">(</w:t>
      </w:r>
      <w:r>
        <w:rPr>
          <w:i/>
          <w:spacing w:val="-2"/>
          <w:sz w:val="24"/>
        </w:rPr>
        <w:t xml:space="preserve">TIMP</w:t>
      </w:r>
      <w:r>
        <w:rPr>
          <w:i/>
        </w:rPr>
        <w:t xml:space="preserve">)</w:t>
      </w:r>
      <w:r>
        <w:rPr>
          <w:i/>
        </w:rPr>
        <w:t xml:space="preserve"> </w:t>
      </w:r>
      <w:r>
        <w:rPr>
          <w:i/>
        </w:rPr>
        <w:t xml:space="preserve">during trophoblast invasion </w:t>
      </w:r>
      <w:r>
        <w:rPr>
          <w:i/>
        </w:rPr>
        <w:t xml:space="preserve">in </w:t>
      </w:r>
      <w:r>
        <w:rPr>
          <w:i/>
        </w:rPr>
        <w:t xml:space="preserve">human placenta </w:t>
      </w:r>
      <w:r>
        <w:rPr>
          <w:i/>
        </w:rPr>
        <w:t xml:space="preserve">[</w:t>
      </w:r>
      <w:r>
        <w:rPr>
          <w:i/>
          <w:sz w:val="24"/>
        </w:rPr>
        <w:t xml:space="preserve">J</w:t>
      </w:r>
      <w:r>
        <w:rPr>
          <w:i/>
        </w:rPr>
        <w:t xml:space="preserve">]</w:t>
      </w:r>
      <w:r>
        <w:t xml:space="preserve">.</w:t>
      </w:r>
      <w:r>
        <w:t xml:space="preserve"> </w:t>
      </w:r>
      <w:r>
        <w:t xml:space="preserve">Cell </w:t>
      </w:r>
      <w:r>
        <w:t xml:space="preserve">Tissue</w:t>
      </w:r>
      <w:r>
        <w:t xml:space="preserve"> </w:t>
      </w:r>
      <w:r>
        <w:t xml:space="preserve">Res,</w:t>
      </w:r>
      <w:r>
        <w:t xml:space="preserve"> </w:t>
      </w:r>
      <w:r>
        <w:t>1998,</w:t>
      </w:r>
      <w:r>
        <w:t xml:space="preserve"> </w:t>
      </w:r>
      <w:r>
        <w:t>291:</w:t>
      </w:r>
      <w:r>
        <w:t xml:space="preserve"> </w:t>
      </w:r>
      <w:r>
        <w:t>133-148</w:t>
      </w:r>
    </w:p>
    <w:p w:rsidR="0018722C">
      <w:pPr>
        <w:pStyle w:val="ab"/>
        <w:topLinePunct/>
        <w:ind w:left="200" w:hangingChars="200" w:hanging="200"/>
      </w:pPr>
      <w:bookmarkStart w:id="971166" w:name="_cwCmt50"/>
      <w:bookmarkStart w:id="971164" w:name="_cwCmt48"/>
      <w:bookmarkStart w:id="971163" w:name="_cwCmt47"/>
      <w:r>
        <w:t>[</w:t>
      </w:r>
      <w:r>
        <w:t>71</w:t>
      </w:r>
      <w:r>
        <w:t>]</w:t>
      </w:r>
      <w:r>
        <w:t xml:space="preserve">. </w:t>
      </w:r>
      <w:r>
        <w:t>Hofmann </w:t>
      </w:r>
      <w:r>
        <w:t>AP </w:t>
      </w:r>
      <w:r>
        <w:t>et al. </w:t>
      </w:r>
      <w:r>
        <w:rPr>
          <w:i/>
        </w:rPr>
        <w:t>Uterine natural killer cells pace early development of mouse </w:t>
      </w:r>
      <w:r>
        <w:rPr>
          <w:i/>
        </w:rPr>
        <w:t>decidua </w:t>
      </w:r>
      <w:r>
        <w:rPr>
          <w:i/>
        </w:rPr>
        <w:t>basalis </w:t>
      </w:r>
      <w:r>
        <w:rPr>
          <w:i/>
        </w:rPr>
        <w:t>[</w:t>
      </w:r>
      <w:r>
        <w:rPr>
          <w:i/>
        </w:rPr>
        <w:t xml:space="preserve">J</w:t>
      </w:r>
      <w:r>
        <w:rPr>
          <w:i/>
        </w:rPr>
        <w:t>]</w:t>
      </w:r>
      <w:r>
        <w:rPr>
          <w:i/>
        </w:rPr>
        <w:t xml:space="preserve">. </w:t>
      </w:r>
      <w:r>
        <w:t>Mol </w:t>
      </w:r>
      <w:r>
        <w:t>Hum</w:t>
      </w:r>
      <w:r w:rsidR="001852F3">
        <w:t xml:space="preserve"> </w:t>
      </w:r>
      <w:r>
        <w:t>Reprod. </w:t>
      </w:r>
      <w:r>
        <w:t>2014 </w:t>
      </w:r>
      <w:r>
        <w:t>Jan;</w:t>
      </w:r>
      <w:r>
        <w:t> </w:t>
      </w:r>
      <w:r>
        <w:t>20</w:t>
      </w:r>
      <w:r>
        <w:t>(</w:t>
      </w:r>
      <w:r>
        <w:t>1</w:t>
      </w:r>
      <w:r>
        <w:t>)</w:t>
      </w:r>
      <w:r>
        <w:t xml:space="preserve">:</w:t>
      </w:r>
      <w:r>
        <w:t xml:space="preserve"> </w:t>
      </w:r>
      <w:r>
        <w:t>66-76.</w:t>
      </w:r>
      <w:bookmarkEnd w:id="971163"/>
      <w:bookmarkEnd w:id="971164"/>
      <w:bookmarkEnd w:id="971166"/>
    </w:p>
    <w:p w:rsidR="0018722C">
      <w:pPr>
        <w:pStyle w:val="ab"/>
        <w:topLinePunct/>
        <w:ind w:left="200" w:hangingChars="200" w:hanging="200"/>
      </w:pPr>
      <w:bookmarkStart w:id="971186" w:name="_cwCmt70"/>
      <w:bookmarkStart w:id="971179" w:name="_cwCmt63"/>
      <w:bookmarkStart w:id="971176" w:name="_cwCmt60"/>
      <w:r>
        <w:t>[</w:t>
      </w:r>
      <w:r>
        <w:t>72</w:t>
      </w:r>
      <w:r>
        <w:t>]</w:t>
      </w:r>
      <w:r>
        <w:t xml:space="preserve">. </w:t>
      </w:r>
      <w:r>
        <w:t>Aurore</w:t>
      </w:r>
      <w:r>
        <w:t> </w:t>
      </w:r>
      <w:r>
        <w:t>Saudemont et </w:t>
      </w:r>
      <w:r>
        <w:t>al.</w:t>
      </w:r>
      <w:r>
        <w:t> </w:t>
      </w:r>
      <w:r>
        <w:rPr>
          <w:i/>
        </w:rPr>
        <w:t>p110γ</w:t>
      </w:r>
      <w:r>
        <w:rPr>
          <w:i/>
        </w:rPr>
        <w:t>and </w:t>
      </w:r>
      <w:r>
        <w:rPr>
          <w:i/>
        </w:rPr>
        <w:t>p110δ</w:t>
      </w:r>
      <w:r>
        <w:rPr>
          <w:i/>
        </w:rPr>
        <w:t>isoforms of phosphoinositide 3-kinase </w:t>
      </w:r>
      <w:r>
        <w:rPr>
          <w:i/>
        </w:rPr>
        <w:t>differentially </w:t>
      </w:r>
      <w:r>
        <w:rPr>
          <w:i/>
        </w:rPr>
        <w:t>regulate natural killer </w:t>
      </w:r>
      <w:r>
        <w:rPr>
          <w:i/>
        </w:rPr>
        <w:t>cell </w:t>
      </w:r>
      <w:r>
        <w:rPr>
          <w:i/>
        </w:rPr>
        <w:t>migration </w:t>
      </w:r>
      <w:r>
        <w:rPr>
          <w:i/>
        </w:rPr>
        <w:t>in </w:t>
      </w:r>
      <w:r>
        <w:rPr>
          <w:i/>
        </w:rPr>
        <w:t>health and </w:t>
      </w:r>
      <w:r>
        <w:rPr>
          <w:i/>
        </w:rPr>
        <w:t>disease </w:t>
      </w:r>
      <w:r>
        <w:rPr>
          <w:i/>
        </w:rPr>
        <w:t>[</w:t>
      </w:r>
      <w:r>
        <w:rPr>
          <w:i/>
        </w:rPr>
        <w:t xml:space="preserve">J</w:t>
      </w:r>
      <w:r>
        <w:rPr>
          <w:i/>
        </w:rPr>
        <w:t>]</w:t>
      </w:r>
      <w:r>
        <w:t>. </w:t>
      </w:r>
      <w:r>
        <w:t>Proc Natl </w:t>
      </w:r>
      <w:r>
        <w:t>Acad </w:t>
      </w:r>
      <w:r>
        <w:t>Sci U S </w:t>
      </w:r>
      <w:r>
        <w:t>A. </w:t>
      </w:r>
      <w:r>
        <w:t>2009 </w:t>
      </w:r>
      <w:r>
        <w:t>Apr </w:t>
      </w:r>
      <w:r>
        <w:t>7;</w:t>
      </w:r>
      <w:r>
        <w:t> </w:t>
      </w:r>
      <w:r>
        <w:t>106</w:t>
      </w:r>
      <w:r>
        <w:t>(</w:t>
      </w:r>
      <w:r>
        <w:t>14</w:t>
      </w:r>
      <w:r>
        <w:t>)</w:t>
      </w:r>
      <w:r>
        <w:t xml:space="preserve">:</w:t>
      </w:r>
      <w:r>
        <w:t xml:space="preserve"> </w:t>
      </w:r>
      <w:r>
        <w:t>5795-5800.</w:t>
      </w:r>
      <w:bookmarkEnd w:id="971176"/>
      <w:bookmarkEnd w:id="971179"/>
      <w:bookmarkEnd w:id="971186"/>
    </w:p>
    <w:p w:rsidR="0018722C">
      <w:pPr>
        <w:pStyle w:val="ab"/>
        <w:topLinePunct/>
        <w:ind w:left="200" w:hangingChars="200" w:hanging="200"/>
      </w:pPr>
      <w:hyperlink r:id="rId56">
        <w:r>
          <w:t>[</w:t>
        </w:r>
        <w:r>
          <w:t>73</w:t>
        </w:r>
        <w:r>
          <w:t>]</w:t>
        </w:r>
        <w:r>
          <w:t xml:space="preserve">. </w:t>
        </w:r>
        <w:r>
          <w:t>Guo</w:t>
        </w:r>
        <w:r>
          <w:t> </w:t>
        </w:r>
        <w:r>
          <w:t>H</w:t>
        </w:r>
      </w:hyperlink>
      <w:r>
        <w:t> et </w:t>
      </w:r>
      <w:r>
        <w:t>al.</w:t>
      </w:r>
      <w:r>
        <w:t> </w:t>
      </w:r>
      <w:r>
        <w:rPr>
          <w:i/>
        </w:rPr>
        <w:t>The </w:t>
      </w:r>
      <w:r>
        <w:rPr>
          <w:i/>
        </w:rPr>
        <w:t>p110</w:t>
      </w:r>
      <w:r>
        <w:rPr>
          <w:i/>
        </w:rPr>
        <w:t> </w:t>
      </w:r>
      <w:r>
        <w:rPr>
          <w:i/>
        </w:rPr>
        <w:t>delta of PI3K plays a critical </w:t>
      </w:r>
      <w:r>
        <w:rPr>
          <w:i/>
        </w:rPr>
        <w:t>role </w:t>
      </w:r>
      <w:r>
        <w:rPr>
          <w:i/>
        </w:rPr>
        <w:t>in</w:t>
      </w:r>
      <w:r>
        <w:rPr>
          <w:i/>
        </w:rPr>
        <w:t> </w:t>
      </w:r>
      <w:r>
        <w:rPr>
          <w:i/>
        </w:rPr>
        <w:t>NK </w:t>
      </w:r>
      <w:r>
        <w:rPr>
          <w:i/>
        </w:rPr>
        <w:t>cell </w:t>
      </w:r>
      <w:r>
        <w:rPr>
          <w:i/>
        </w:rPr>
        <w:t>terminal </w:t>
      </w:r>
      <w:r>
        <w:rPr>
          <w:i/>
        </w:rPr>
        <w:t>maturation and cytokine</w:t>
      </w:r>
      <w:r>
        <w:rPr>
          <w:i/>
        </w:rPr>
        <w:t>/</w:t>
      </w:r>
      <w:r>
        <w:rPr>
          <w:i/>
        </w:rPr>
        <w:t xml:space="preserve">chemokine generation </w:t>
      </w:r>
      <w:r>
        <w:rPr>
          <w:i/>
        </w:rPr>
        <w:t>[</w:t>
      </w:r>
      <w:r>
        <w:rPr>
          <w:i/>
        </w:rPr>
        <w:t xml:space="preserve">J</w:t>
      </w:r>
      <w:r>
        <w:rPr>
          <w:i/>
        </w:rPr>
        <w:t>]</w:t>
      </w:r>
      <w:r>
        <w:t>. </w:t>
      </w:r>
      <w:r>
        <w:t>J </w:t>
      </w:r>
      <w:r>
        <w:t>Exp </w:t>
      </w:r>
      <w:r>
        <w:t>Med. 2008 Sep 29; 205</w:t>
      </w:r>
      <w:r>
        <w:t>(</w:t>
      </w:r>
      <w:r>
        <w:t>10</w:t>
      </w:r>
      <w:r>
        <w:t>)</w:t>
      </w:r>
      <w:r>
        <w:t xml:space="preserve">:</w:t>
      </w:r>
      <w:r>
        <w:t xml:space="preserve"> </w:t>
      </w:r>
      <w:r>
        <w:t>2419-2435.</w:t>
      </w:r>
    </w:p>
    <w:p w:rsidR="0018722C">
      <w:pPr>
        <w:pStyle w:val="Heading1"/>
        <w:topLinePunct/>
      </w:pPr>
      <w:bookmarkStart w:id="971112" w:name="_Toc686971112"/>
      <w:bookmarkStart w:name="攻读学位期间发表的论文及其他科研成果 " w:id="74"/>
      <w:bookmarkEnd w:id="74"/>
      <w:r/>
      <w:bookmarkStart w:name="_bookmark32" w:id="75"/>
      <w:bookmarkEnd w:id="75"/>
      <w:r/>
      <w:r>
        <w:t>攻读学位期间发表的论文及其他科研成果</w:t>
      </w:r>
      <w:bookmarkEnd w:id="971112"/>
    </w:p>
    <w:p w:rsidR="0018722C">
      <w:pPr>
        <w:pStyle w:val="ab"/>
        <w:topLinePunct/>
        <w:ind w:left="200" w:hangingChars="200" w:hanging="200"/>
      </w:pPr>
      <w:r>
        <w:rPr>
          <w:rFonts w:ascii="宋体" w:hAnsi="宋体" w:eastAsia="宋体" w:hint="eastAsia"/>
          <w:b/>
        </w:rPr>
        <w:t>[</w:t>
      </w:r>
      <w:r>
        <w:rPr>
          <w:rFonts w:ascii="宋体" w:hAnsi="宋体" w:eastAsia="宋体" w:hint="eastAsia"/>
          <w:b/>
        </w:rPr>
        <w:t>1</w:t>
      </w:r>
      <w:r>
        <w:rPr>
          <w:rFonts w:ascii="宋体" w:hAnsi="宋体" w:eastAsia="宋体" w:hint="eastAsia"/>
          <w:b/>
        </w:rPr>
        <w:t>]</w:t>
      </w:r>
      <w:r>
        <w:rPr>
          <w:rFonts w:ascii="宋体" w:hAnsi="宋体" w:eastAsia="宋体" w:hint="eastAsia"/>
          <w:b/>
        </w:rPr>
        <w:t xml:space="preserve">. </w:t>
      </w:r>
      <w:r>
        <w:rPr>
          <w:rFonts w:ascii="宋体" w:hAnsi="宋体" w:eastAsia="宋体" w:hint="eastAsia"/>
          <w:b/>
        </w:rPr>
        <w:t>胡曦文</w:t>
      </w:r>
      <w:r>
        <w:t xml:space="preserve">;</w:t>
      </w:r>
      <w:r>
        <w:t xml:space="preserve"> </w:t>
      </w:r>
      <w:r/>
      <w:r>
        <w:rPr>
          <w:rFonts w:ascii="宋体" w:hAnsi="宋体" w:eastAsia="宋体" w:hint="eastAsia"/>
        </w:rPr>
        <w:t>章倩倩</w:t>
      </w:r>
      <w:r>
        <w:t xml:space="preserve">;</w:t>
      </w:r>
      <w:r>
        <w:t xml:space="preserve"> </w:t>
      </w:r>
      <w:r>
        <w:rPr>
          <w:rFonts w:ascii="宋体" w:hAnsi="宋体" w:eastAsia="宋体" w:hint="eastAsia"/>
        </w:rPr>
        <w:t>雷岩</w:t>
      </w:r>
      <w:r>
        <w:t xml:space="preserve">;</w:t>
      </w:r>
      <w:r>
        <w:t xml:space="preserve"> </w:t>
      </w:r>
      <w:r/>
      <w:r>
        <w:rPr>
          <w:rFonts w:ascii="宋体" w:hAnsi="宋体" w:eastAsia="宋体" w:hint="eastAsia"/>
        </w:rPr>
        <w:t>刘红英</w:t>
      </w:r>
      <w:r>
        <w:t xml:space="preserve">;</w:t>
      </w:r>
      <w:r>
        <w:t xml:space="preserve"> </w:t>
      </w:r>
      <w:r>
        <w:rPr>
          <w:rFonts w:ascii="宋体" w:hAnsi="宋体" w:eastAsia="宋体" w:hint="eastAsia"/>
        </w:rPr>
        <w:t>周大磊</w:t>
      </w:r>
      <w:r>
        <w:t>;</w:t>
      </w:r>
      <w:r w:rsidR="001852F3">
        <w:t xml:space="preserve"> </w:t>
      </w:r>
      <w:r>
        <w:rPr>
          <w:rFonts w:ascii="宋体" w:hAnsi="宋体" w:eastAsia="宋体" w:hint="eastAsia"/>
        </w:rPr>
        <w:t>陈佳园</w:t>
      </w:r>
      <w:r>
        <w:t>;</w:t>
      </w:r>
      <w:r w:rsidR="001852F3">
        <w:t xml:space="preserve"> </w:t>
      </w:r>
      <w:r>
        <w:rPr>
          <w:rFonts w:ascii="宋体" w:hAnsi="宋体" w:eastAsia="宋体" w:hint="eastAsia"/>
        </w:rPr>
        <w:t>王丽京</w:t>
      </w:r>
      <w:r>
        <w:rPr>
          <w:rFonts w:ascii="宋体" w:hAnsi="宋体" w:eastAsia="宋体" w:hint="eastAsia"/>
        </w:rPr>
        <w:t xml:space="preserve">, </w:t>
      </w:r>
      <w:r>
        <w:t>p110δ</w:t>
      </w:r>
      <w:r/>
      <w:r>
        <w:rPr>
          <w:rFonts w:ascii="宋体" w:hAnsi="宋体" w:eastAsia="宋体" w:hint="eastAsia"/>
        </w:rPr>
        <w:t>突变失活的</w:t>
      </w:r>
      <w:r>
        <w:t>Apc</w:t>
      </w:r>
      <w:r>
        <w:rPr>
          <w:vertAlign w:val="superscript"/>
          /&gt;
        </w:rPr>
        <w:t>min</w:t>
      </w:r>
      <w:r>
        <w:rPr>
          <w:vertAlign w:val="superscript"/>
          /&gt;
        </w:rPr>
        <w:t>/</w:t>
      </w:r>
      <w:r>
        <w:rPr>
          <w:vertAlign w:val="superscript"/>
          /&gt;
        </w:rPr>
        <w:t>+</w:t>
      </w:r>
      <w:r>
        <w:rPr>
          <w:rFonts w:ascii="宋体" w:hAnsi="宋体" w:eastAsia="宋体" w:hint="eastAsia"/>
        </w:rPr>
        <w:t>结直肠</w:t>
      </w:r>
      <w:r>
        <w:rPr>
          <w:rFonts w:ascii="宋体" w:hAnsi="宋体" w:eastAsia="宋体" w:hint="eastAsia"/>
        </w:rPr>
        <w:t>癌癌前病变小鼠模型的建立</w:t>
      </w:r>
      <w:r>
        <w:t>, </w:t>
      </w:r>
      <w:r w:rsidR="001852F3">
        <w:t xml:space="preserve">  </w:t>
      </w:r>
      <w:r>
        <w:rPr>
          <w:rFonts w:ascii="宋体" w:hAnsi="宋体" w:eastAsia="宋体" w:hint="eastAsia"/>
        </w:rPr>
        <w:t>中国病理生理学杂志</w:t>
      </w:r>
      <w:r>
        <w:rPr>
          <w:rFonts w:ascii="宋体" w:hAnsi="宋体" w:eastAsia="宋体" w:hint="eastAsia"/>
        </w:rPr>
        <w:t>（</w:t>
      </w:r>
      <w:r>
        <w:rPr>
          <w:rFonts w:ascii="宋体" w:hAnsi="宋体" w:eastAsia="宋体" w:hint="eastAsia"/>
        </w:rPr>
        <w:t>核心</w:t>
      </w:r>
      <w:r>
        <w:rPr>
          <w:rFonts w:ascii="宋体" w:hAnsi="宋体" w:eastAsia="宋体" w:hint="eastAsia"/>
        </w:rPr>
        <w:t>）</w:t>
      </w:r>
      <w:r>
        <w:rPr>
          <w:rFonts w:ascii="宋体" w:hAnsi="宋体" w:eastAsia="宋体" w:hint="eastAsia"/>
          <w:rFonts w:ascii="宋体" w:hAnsi="宋体" w:eastAsia="宋体" w:hint="eastAsia"/>
          <w:spacing w:val="-3"/>
        </w:rPr>
        <w:t xml:space="preserve">, </w:t>
      </w:r>
      <w:r>
        <w:t xml:space="preserve">2014.8,</w:t>
      </w:r>
      <w:r>
        <w:t xml:space="preserve"> </w:t>
      </w:r>
      <w:r/>
      <w:r>
        <w:rPr>
          <w:rFonts w:ascii="宋体" w:hAnsi="宋体" w:eastAsia="宋体" w:hint="eastAsia"/>
          <w:b/>
        </w:rPr>
        <w:t>第一作者</w:t>
      </w:r>
    </w:p>
    <w:p w:rsidR="0018722C">
      <w:pPr>
        <w:pStyle w:val="ab"/>
        <w:topLinePunct/>
        <w:ind w:left="200" w:hangingChars="200" w:hanging="200"/>
      </w:pPr>
      <w:r>
        <w:rPr>
          <w:rFonts w:ascii="宋体" w:eastAsia="宋体" w:hint="eastAsia"/>
          <w:b/>
        </w:rPr>
        <w:t>[</w:t>
      </w:r>
      <w:r>
        <w:rPr>
          <w:rFonts w:ascii="宋体" w:eastAsia="宋体" w:hint="eastAsia"/>
          <w:b/>
        </w:rPr>
        <w:t>2</w:t>
      </w:r>
      <w:r>
        <w:rPr>
          <w:rFonts w:ascii="宋体" w:eastAsia="宋体" w:hint="eastAsia"/>
          <w:b/>
        </w:rPr>
        <w:t>]</w:t>
      </w:r>
      <w:r>
        <w:rPr>
          <w:rFonts w:ascii="宋体" w:eastAsia="宋体" w:hint="eastAsia"/>
          <w:b/>
        </w:rPr>
        <w:t xml:space="preserve">. </w:t>
      </w:r>
      <w:r>
        <w:rPr>
          <w:rFonts w:ascii="宋体" w:eastAsia="宋体" w:hint="eastAsia"/>
        </w:rPr>
        <w:t>顾取良</w:t>
      </w:r>
      <w:r>
        <w:t xml:space="preserve">;</w:t>
      </w:r>
      <w:r>
        <w:t xml:space="preserve"> </w:t>
      </w:r>
      <w:r>
        <w:rPr>
          <w:rFonts w:ascii="宋体" w:eastAsia="宋体" w:hint="eastAsia"/>
        </w:rPr>
        <w:t>黄韧</w:t>
      </w:r>
      <w:r>
        <w:t xml:space="preserve">;</w:t>
      </w:r>
      <w:r>
        <w:t xml:space="preserve"> </w:t>
      </w:r>
      <w:r/>
      <w:r>
        <w:rPr>
          <w:rFonts w:ascii="宋体" w:eastAsia="宋体" w:hint="eastAsia"/>
          <w:b/>
        </w:rPr>
        <w:t>胡曦文</w:t>
      </w:r>
      <w:r>
        <w:t xml:space="preserve">;</w:t>
      </w:r>
      <w:r>
        <w:t xml:space="preserve"> </w:t>
      </w:r>
      <w:r/>
      <w:r>
        <w:rPr>
          <w:rFonts w:ascii="宋体" w:eastAsia="宋体" w:hint="eastAsia"/>
        </w:rPr>
        <w:t>勾红菊</w:t>
      </w:r>
      <w:r>
        <w:t xml:space="preserve">;</w:t>
      </w:r>
      <w:r>
        <w:t xml:space="preserve"> </w:t>
      </w:r>
      <w:r/>
      <w:r>
        <w:rPr>
          <w:rFonts w:ascii="宋体" w:eastAsia="宋体" w:hint="eastAsia"/>
        </w:rPr>
        <w:t>周晓明</w:t>
      </w:r>
      <w:r>
        <w:t>;</w:t>
      </w:r>
      <w:r w:rsidR="001852F3">
        <w:t xml:space="preserve"> </w:t>
      </w:r>
      <w:r>
        <w:rPr>
          <w:rFonts w:ascii="宋体" w:eastAsia="宋体" w:hint="eastAsia"/>
        </w:rPr>
        <w:t>郑凌云</w:t>
      </w:r>
      <w:r>
        <w:t>;</w:t>
      </w:r>
      <w:r w:rsidR="001852F3">
        <w:t xml:space="preserve"> </w:t>
      </w:r>
      <w:r>
        <w:rPr>
          <w:rFonts w:ascii="宋体" w:eastAsia="宋体" w:hint="eastAsia"/>
        </w:rPr>
        <w:t>王丽京</w:t>
      </w:r>
      <w:r>
        <w:rPr>
          <w:rFonts w:ascii="宋体" w:eastAsia="宋体" w:hint="eastAsia"/>
        </w:rPr>
        <w:t xml:space="preserve">, </w:t>
      </w:r>
      <w:r>
        <w:t>SGT</w:t>
      </w:r>
      <w:r/>
      <w:r>
        <w:rPr>
          <w:rFonts w:ascii="宋体" w:eastAsia="宋体" w:hint="eastAsia"/>
        </w:rPr>
        <w:t>基因在深静脉血栓形成中的</w:t>
      </w:r>
      <w:r>
        <w:rPr>
          <w:rFonts w:ascii="宋体" w:eastAsia="宋体" w:hint="eastAsia"/>
        </w:rPr>
        <w:t>作用</w:t>
      </w:r>
      <w:r>
        <w:rPr>
          <w:rFonts w:ascii="宋体" w:eastAsia="宋体" w:hint="eastAsia"/>
        </w:rPr>
        <w:t xml:space="preserve">, </w:t>
      </w:r>
      <w:r>
        <w:rPr>
          <w:rFonts w:ascii="宋体" w:eastAsia="宋体" w:hint="eastAsia"/>
        </w:rPr>
        <w:t>临床与实验病理学杂志</w:t>
      </w:r>
      <w:r>
        <w:rPr>
          <w:rFonts w:ascii="宋体" w:eastAsia="宋体" w:hint="eastAsia"/>
        </w:rPr>
        <w:t>（</w:t>
      </w:r>
      <w:r>
        <w:rPr>
          <w:rFonts w:ascii="宋体" w:eastAsia="宋体" w:hint="eastAsia"/>
        </w:rPr>
        <w:t>核心</w:t>
      </w:r>
      <w:r>
        <w:rPr>
          <w:rFonts w:ascii="宋体" w:eastAsia="宋体" w:hint="eastAsia"/>
        </w:rPr>
        <w:t>）</w:t>
      </w:r>
      <w:r>
        <w:rPr>
          <w:rFonts w:ascii="宋体" w:eastAsia="宋体" w:hint="eastAsia"/>
          <w:rFonts w:ascii="宋体" w:eastAsia="宋体" w:hint="eastAsia"/>
          <w:spacing w:val="-4"/>
        </w:rPr>
        <w:t xml:space="preserve">, </w:t>
      </w:r>
      <w:r>
        <w:t>2014.5</w:t>
      </w:r>
      <w:r>
        <w:rPr>
          <w:rFonts w:ascii="宋体" w:eastAsia="宋体" w:hint="eastAsia"/>
          <w:rFonts w:ascii="宋体" w:eastAsia="宋体" w:hint="eastAsia"/>
          <w:spacing w:val="-4"/>
        </w:rPr>
        <w:t xml:space="preserve">, </w:t>
      </w:r>
      <w:r>
        <w:rPr>
          <w:rFonts w:ascii="宋体" w:eastAsia="宋体" w:hint="eastAsia"/>
          <w:b/>
        </w:rPr>
        <w:t>第三作者</w:t>
      </w:r>
    </w:p>
    <w:p w:rsidR="0018722C">
      <w:pPr>
        <w:pStyle w:val="ab"/>
        <w:topLinePunct/>
        <w:ind w:left="200" w:hangingChars="200" w:hanging="200"/>
      </w:pPr>
      <w:r>
        <w:rPr>
          <w:rFonts w:ascii="宋体" w:eastAsia="宋体" w:hint="eastAsia"/>
          <w:b/>
        </w:rPr>
        <w:t>[</w:t>
      </w:r>
      <w:r>
        <w:rPr>
          <w:rFonts w:ascii="宋体" w:eastAsia="宋体" w:hint="eastAsia"/>
          <w:b/>
        </w:rPr>
        <w:t>3</w:t>
      </w:r>
      <w:r>
        <w:rPr>
          <w:rFonts w:ascii="宋体" w:eastAsia="宋体" w:hint="eastAsia"/>
          <w:b/>
        </w:rPr>
        <w:t>]</w:t>
      </w:r>
      <w:r>
        <w:rPr>
          <w:rFonts w:ascii="宋体" w:eastAsia="宋体" w:hint="eastAsia"/>
          <w:b/>
        </w:rPr>
        <w:t xml:space="preserve">. </w:t>
      </w:r>
      <w:r>
        <w:rPr>
          <w:rFonts w:ascii="宋体" w:eastAsia="宋体" w:hint="eastAsia"/>
        </w:rPr>
        <w:t>雷岩</w:t>
      </w:r>
      <w:r>
        <w:t xml:space="preserve">;</w:t>
      </w:r>
      <w:r>
        <w:t xml:space="preserve"> </w:t>
      </w:r>
      <w:r/>
      <w:r>
        <w:rPr>
          <w:rFonts w:ascii="宋体" w:eastAsia="宋体" w:hint="eastAsia"/>
        </w:rPr>
        <w:t>章倩倩</w:t>
      </w:r>
      <w:r>
        <w:t xml:space="preserve">;</w:t>
      </w:r>
      <w:r>
        <w:t xml:space="preserve"> </w:t>
      </w:r>
      <w:r>
        <w:rPr>
          <w:rFonts w:ascii="宋体" w:eastAsia="宋体" w:hint="eastAsia"/>
          <w:b/>
        </w:rPr>
        <w:t>胡曦文</w:t>
      </w:r>
      <w:r>
        <w:t xml:space="preserve">;</w:t>
      </w:r>
      <w:r>
        <w:t xml:space="preserve"> </w:t>
      </w:r>
      <w:r/>
      <w:r>
        <w:rPr>
          <w:rFonts w:ascii="宋体" w:eastAsia="宋体" w:hint="eastAsia"/>
        </w:rPr>
        <w:t>刘红英</w:t>
      </w:r>
      <w:r>
        <w:t xml:space="preserve">;</w:t>
      </w:r>
      <w:r>
        <w:t xml:space="preserve"> </w:t>
      </w:r>
      <w:r>
        <w:rPr>
          <w:rFonts w:ascii="宋体" w:eastAsia="宋体" w:hint="eastAsia"/>
        </w:rPr>
        <w:t>郑凌云</w:t>
      </w:r>
      <w:r>
        <w:t>;</w:t>
      </w:r>
      <w:r w:rsidR="001852F3">
        <w:t xml:space="preserve"> </w:t>
      </w:r>
      <w:r>
        <w:rPr>
          <w:rFonts w:ascii="宋体" w:eastAsia="宋体" w:hint="eastAsia"/>
        </w:rPr>
        <w:t>顾取良</w:t>
      </w:r>
      <w:r>
        <w:t>;</w:t>
      </w:r>
      <w:r w:rsidR="001852F3">
        <w:t xml:space="preserve"> </w:t>
      </w:r>
      <w:r>
        <w:rPr>
          <w:rFonts w:ascii="宋体" w:eastAsia="宋体" w:hint="eastAsia"/>
        </w:rPr>
        <w:t>何晓东</w:t>
      </w:r>
      <w:r>
        <w:t>;</w:t>
      </w:r>
      <w:r w:rsidR="001852F3">
        <w:t xml:space="preserve"> </w:t>
      </w:r>
      <w:r>
        <w:rPr>
          <w:rFonts w:ascii="宋体" w:eastAsia="宋体" w:hint="eastAsia"/>
        </w:rPr>
        <w:t>王丽京</w:t>
      </w:r>
      <w:r>
        <w:rPr>
          <w:rFonts w:ascii="宋体" w:eastAsia="宋体" w:hint="eastAsia"/>
        </w:rPr>
        <w:t xml:space="preserve">, </w:t>
      </w:r>
      <w:r>
        <w:t>Apc</w:t>
      </w:r>
      <w:r>
        <w:rPr>
          <w:vertAlign w:val="superscript"/>
          /&gt;
        </w:rPr>
        <w:t>min</w:t>
      </w:r>
      <w:r>
        <w:rPr>
          <w:vertAlign w:val="superscript"/>
          /&gt;
        </w:rPr>
        <w:t>/</w:t>
      </w:r>
      <w:r>
        <w:rPr>
          <w:vertAlign w:val="superscript"/>
          /&gt;
        </w:rPr>
        <w:t>+</w:t>
      </w:r>
      <w:r>
        <w:t xml:space="preserve">;</w:t>
      </w:r>
      <w:r w:rsidR="001852F3">
        <w:t xml:space="preserve"> </w:t>
      </w:r>
      <w:r w:rsidR="001852F3">
        <w:t xml:space="preserve">Mac-1</w:t>
      </w:r>
      <w:r>
        <w:rPr>
          <w:vertAlign w:val="superscript"/>
          /&gt;
        </w:rPr>
        <w:t>-</w:t>
      </w:r>
      <w:r>
        <w:rPr>
          <w:vertAlign w:val="superscript"/>
          /&gt;
        </w:rPr>
        <w:t>/</w:t>
      </w:r>
      <w:r>
        <w:rPr>
          <w:vertAlign w:val="superscript"/>
          /&gt;
        </w:rPr>
        <w:t>-</w:t>
      </w:r>
      <w:r>
        <w:rPr>
          <w:rFonts w:ascii="宋体" w:eastAsia="宋体" w:hint="eastAsia"/>
        </w:rPr>
        <w:t>小鼠模型的构建</w:t>
      </w:r>
      <w:r>
        <w:rPr>
          <w:rFonts w:ascii="宋体" w:eastAsia="宋体" w:hint="eastAsia"/>
        </w:rPr>
        <w:t xml:space="preserve">, </w:t>
      </w:r>
      <w:r>
        <w:rPr>
          <w:rFonts w:ascii="宋体" w:eastAsia="宋体" w:hint="eastAsia"/>
        </w:rPr>
        <w:t>中国医疗前沿</w:t>
      </w:r>
      <w:r>
        <w:rPr>
          <w:rFonts w:ascii="宋体" w:eastAsia="宋体" w:hint="eastAsia"/>
        </w:rPr>
        <w:t xml:space="preserve">, </w:t>
      </w:r>
      <w:r>
        <w:t>2013.12</w:t>
      </w:r>
      <w:r>
        <w:rPr>
          <w:rFonts w:ascii="宋体" w:eastAsia="宋体" w:hint="eastAsia"/>
          <w:rFonts w:ascii="宋体" w:eastAsia="宋体" w:hint="eastAsia"/>
          <w:spacing w:val="-4"/>
        </w:rPr>
        <w:t xml:space="preserve">, </w:t>
      </w:r>
      <w:r>
        <w:rPr>
          <w:rFonts w:ascii="宋体" w:eastAsia="宋体" w:hint="eastAsia"/>
          <w:b/>
        </w:rPr>
        <w:t>第三作者</w:t>
      </w:r>
    </w:p>
    <w:p w:rsidR="0018722C">
      <w:pPr>
        <w:pStyle w:val="ab"/>
        <w:topLinePunct/>
        <w:ind w:left="200" w:hangingChars="200" w:hanging="200"/>
      </w:pPr>
      <w:r>
        <w:rPr>
          <w:rFonts w:ascii="宋体" w:eastAsia="宋体" w:hint="eastAsia"/>
          <w:b/>
        </w:rPr>
        <w:t>[</w:t>
      </w:r>
      <w:r>
        <w:rPr>
          <w:rFonts w:ascii="宋体" w:eastAsia="宋体" w:hint="eastAsia"/>
          <w:b/>
        </w:rPr>
        <w:t>4</w:t>
      </w:r>
      <w:r>
        <w:rPr>
          <w:rFonts w:ascii="宋体" w:eastAsia="宋体" w:hint="eastAsia"/>
          <w:b/>
        </w:rPr>
        <w:t>]</w:t>
      </w:r>
      <w:r>
        <w:rPr>
          <w:rFonts w:ascii="宋体" w:eastAsia="宋体" w:hint="eastAsia"/>
          <w:b/>
        </w:rPr>
        <w:t xml:space="preserve">. </w:t>
      </w:r>
      <w:r>
        <w:rPr>
          <w:rFonts w:ascii="宋体" w:eastAsia="宋体" w:hint="eastAsia"/>
        </w:rPr>
        <w:t>刘红英</w:t>
      </w:r>
      <w:r>
        <w:t xml:space="preserve">;</w:t>
      </w:r>
      <w:r>
        <w:t xml:space="preserve"> </w:t>
      </w:r>
      <w:r/>
      <w:r>
        <w:rPr>
          <w:rFonts w:ascii="宋体" w:eastAsia="宋体" w:hint="eastAsia"/>
        </w:rPr>
        <w:t>章倩倩</w:t>
      </w:r>
      <w:r>
        <w:t xml:space="preserve">;</w:t>
      </w:r>
      <w:r>
        <w:t xml:space="preserve"> </w:t>
      </w:r>
      <w:r/>
      <w:r>
        <w:rPr>
          <w:rFonts w:ascii="宋体" w:eastAsia="宋体" w:hint="eastAsia"/>
        </w:rPr>
        <w:t>周大磊</w:t>
      </w:r>
      <w:r>
        <w:t xml:space="preserve">;</w:t>
      </w:r>
      <w:r>
        <w:t xml:space="preserve"> </w:t>
      </w:r>
      <w:r/>
      <w:r>
        <w:rPr>
          <w:rFonts w:ascii="宋体" w:eastAsia="宋体" w:hint="eastAsia"/>
        </w:rPr>
        <w:t>雷岩</w:t>
      </w:r>
      <w:r>
        <w:t xml:space="preserve">;</w:t>
      </w:r>
      <w:r>
        <w:t xml:space="preserve"> </w:t>
      </w:r>
      <w:r/>
      <w:r>
        <w:rPr>
          <w:rFonts w:ascii="宋体" w:eastAsia="宋体" w:hint="eastAsia"/>
          <w:b/>
        </w:rPr>
        <w:t>胡曦文</w:t>
      </w:r>
      <w:r>
        <w:t xml:space="preserve">;</w:t>
      </w:r>
      <w:r>
        <w:t xml:space="preserve"> </w:t>
      </w:r>
      <w:r/>
      <w:r>
        <w:rPr>
          <w:rFonts w:ascii="宋体" w:eastAsia="宋体" w:hint="eastAsia"/>
        </w:rPr>
        <w:t>何晓东</w:t>
      </w:r>
      <w:r>
        <w:t xml:space="preserve">;</w:t>
      </w:r>
      <w:r>
        <w:t xml:space="preserve"> </w:t>
      </w:r>
      <w:r/>
      <w:r>
        <w:rPr>
          <w:rFonts w:ascii="宋体" w:eastAsia="宋体" w:hint="eastAsia"/>
        </w:rPr>
        <w:t>张钰</w:t>
      </w:r>
      <w:r>
        <w:t xml:space="preserve">;</w:t>
      </w:r>
      <w:r>
        <w:t xml:space="preserve"> </w:t>
      </w:r>
      <w:r/>
      <w:r>
        <w:rPr>
          <w:rFonts w:ascii="宋体" w:eastAsia="宋体" w:hint="eastAsia"/>
        </w:rPr>
        <w:t>王丽京</w:t>
      </w:r>
      <w:r>
        <w:rPr>
          <w:rFonts w:ascii="宋体" w:eastAsia="宋体" w:hint="eastAsia"/>
        </w:rPr>
        <w:t xml:space="preserve">, </w:t>
      </w:r>
      <w:r>
        <w:t>TRAMP</w:t>
      </w:r>
      <w:r/>
      <w:r>
        <w:rPr>
          <w:rFonts w:ascii="宋体" w:eastAsia="宋体" w:hint="eastAsia"/>
        </w:rPr>
        <w:t>小鼠前列腺癌发生</w:t>
      </w:r>
      <w:r>
        <w:rPr>
          <w:rFonts w:ascii="宋体" w:eastAsia="宋体" w:hint="eastAsia"/>
        </w:rPr>
        <w:t>的病理进程观察</w:t>
      </w:r>
      <w:r>
        <w:rPr>
          <w:rFonts w:ascii="宋体" w:eastAsia="宋体" w:hint="eastAsia"/>
        </w:rPr>
        <w:t xml:space="preserve">, </w:t>
      </w:r>
      <w:r>
        <w:rPr>
          <w:rFonts w:ascii="宋体" w:eastAsia="宋体" w:hint="eastAsia"/>
        </w:rPr>
        <w:t>临床与实验病理学杂志</w:t>
      </w:r>
      <w:r>
        <w:rPr>
          <w:rFonts w:ascii="宋体" w:eastAsia="宋体" w:hint="eastAsia"/>
        </w:rPr>
        <w:t>（</w:t>
      </w:r>
      <w:r>
        <w:rPr>
          <w:rFonts w:ascii="宋体" w:eastAsia="宋体" w:hint="eastAsia"/>
        </w:rPr>
        <w:t>核心</w:t>
      </w:r>
      <w:r>
        <w:rPr>
          <w:rFonts w:ascii="宋体" w:eastAsia="宋体" w:hint="eastAsia"/>
        </w:rPr>
        <w:t>）</w:t>
      </w:r>
      <w:r>
        <w:rPr>
          <w:rFonts w:ascii="宋体" w:eastAsia="宋体" w:hint="eastAsia"/>
          <w:rFonts w:ascii="宋体" w:eastAsia="宋体" w:hint="eastAsia"/>
          <w:spacing w:val="-4"/>
        </w:rPr>
        <w:t xml:space="preserve">, </w:t>
      </w:r>
      <w:r>
        <w:t>2014.10</w:t>
      </w:r>
      <w:r>
        <w:rPr>
          <w:rFonts w:ascii="宋体" w:eastAsia="宋体" w:hint="eastAsia"/>
          <w:rFonts w:ascii="宋体" w:eastAsia="宋体" w:hint="eastAsia"/>
          <w:spacing w:val="-4"/>
        </w:rPr>
        <w:t xml:space="preserve">, </w:t>
      </w:r>
      <w:r>
        <w:rPr>
          <w:rFonts w:ascii="宋体" w:eastAsia="宋体" w:hint="eastAsia"/>
          <w:b/>
        </w:rPr>
        <w:t>第五作者</w:t>
      </w:r>
    </w:p>
    <w:p w:rsidR="0018722C">
      <w:pPr>
        <w:pStyle w:val="ab"/>
        <w:topLinePunct/>
        <w:ind w:left="200" w:hangingChars="200" w:hanging="200"/>
      </w:pPr>
      <w:r>
        <w:rPr>
          <w:rFonts w:ascii="宋体" w:eastAsia="宋体" w:hint="eastAsia"/>
          <w:b/>
        </w:rPr>
        <w:t>[</w:t>
      </w:r>
      <w:r>
        <w:rPr>
          <w:rFonts w:ascii="宋体" w:eastAsia="宋体" w:hint="eastAsia"/>
          <w:b/>
        </w:rPr>
        <w:t>5</w:t>
      </w:r>
      <w:r>
        <w:rPr>
          <w:rFonts w:ascii="宋体" w:eastAsia="宋体" w:hint="eastAsia"/>
          <w:b/>
        </w:rPr>
        <w:t>]</w:t>
      </w:r>
      <w:r>
        <w:rPr>
          <w:rFonts w:ascii="宋体" w:eastAsia="宋体" w:hint="eastAsia"/>
          <w:b/>
        </w:rPr>
        <w:t xml:space="preserve">. </w:t>
      </w:r>
      <w:r>
        <w:rPr>
          <w:rFonts w:ascii="宋体" w:eastAsia="宋体" w:hint="eastAsia"/>
        </w:rPr>
        <w:t>章倩倩</w:t>
      </w:r>
      <w:r>
        <w:t xml:space="preserve">;</w:t>
      </w:r>
      <w:r>
        <w:t xml:space="preserve"> </w:t>
      </w:r>
      <w:r/>
      <w:r>
        <w:rPr>
          <w:rFonts w:ascii="宋体" w:eastAsia="宋体" w:hint="eastAsia"/>
        </w:rPr>
        <w:t>丁一</w:t>
      </w:r>
      <w:r>
        <w:t xml:space="preserve">;</w:t>
      </w:r>
      <w:r>
        <w:t xml:space="preserve"> </w:t>
      </w:r>
      <w:r/>
      <w:r>
        <w:rPr>
          <w:rFonts w:ascii="宋体" w:eastAsia="宋体" w:hint="eastAsia"/>
        </w:rPr>
        <w:t>刘红英</w:t>
      </w:r>
      <w:r>
        <w:t xml:space="preserve">;</w:t>
      </w:r>
      <w:r>
        <w:t xml:space="preserve"> </w:t>
      </w:r>
      <w:r/>
      <w:r>
        <w:rPr>
          <w:rFonts w:ascii="宋体" w:eastAsia="宋体" w:hint="eastAsia"/>
        </w:rPr>
        <w:t>刘翼龙</w:t>
      </w:r>
      <w:r>
        <w:t>;</w:t>
      </w:r>
      <w:r w:rsidR="001852F3">
        <w:t xml:space="preserve"> </w:t>
      </w:r>
      <w:r>
        <w:rPr>
          <w:rFonts w:ascii="宋体" w:eastAsia="宋体" w:hint="eastAsia"/>
        </w:rPr>
        <w:t>陈胜霞</w:t>
      </w:r>
      <w:r>
        <w:t>;</w:t>
      </w:r>
      <w:r w:rsidR="001852F3">
        <w:t xml:space="preserve"> </w:t>
      </w:r>
      <w:r>
        <w:rPr>
          <w:rFonts w:ascii="宋体" w:eastAsia="宋体" w:hint="eastAsia"/>
          <w:b/>
        </w:rPr>
        <w:t>胡曦文</w:t>
      </w:r>
      <w:r>
        <w:t>;</w:t>
      </w:r>
      <w:r w:rsidR="001852F3">
        <w:t xml:space="preserve"> </w:t>
      </w:r>
      <w:r>
        <w:rPr>
          <w:rFonts w:ascii="宋体" w:eastAsia="宋体" w:hint="eastAsia"/>
        </w:rPr>
        <w:t>王丽京</w:t>
      </w:r>
      <w:r>
        <w:rPr>
          <w:rFonts w:ascii="宋体" w:eastAsia="宋体" w:hint="eastAsia"/>
        </w:rPr>
        <w:t xml:space="preserve">, </w:t>
      </w:r>
      <w:r>
        <w:rPr>
          <w:rFonts w:ascii="宋体" w:eastAsia="宋体" w:hint="eastAsia"/>
        </w:rPr>
        <w:t>外源基因转染血管内皮细胞条件优</w:t>
      </w:r>
      <w:r>
        <w:rPr>
          <w:rFonts w:ascii="宋体" w:eastAsia="宋体" w:hint="eastAsia"/>
        </w:rPr>
        <w:t>化</w:t>
      </w:r>
      <w:r>
        <w:rPr>
          <w:rFonts w:ascii="宋体" w:eastAsia="宋体" w:hint="eastAsia"/>
        </w:rPr>
        <w:t xml:space="preserve">, </w:t>
      </w:r>
      <w:r>
        <w:rPr>
          <w:rFonts w:ascii="宋体" w:eastAsia="宋体" w:hint="eastAsia"/>
        </w:rPr>
        <w:t>广东药学院学报</w:t>
      </w:r>
      <w:r>
        <w:rPr>
          <w:rFonts w:ascii="宋体" w:eastAsia="宋体" w:hint="eastAsia"/>
        </w:rPr>
        <w:t xml:space="preserve">, </w:t>
      </w:r>
      <w:r>
        <w:t>2013.5</w:t>
      </w:r>
      <w:r>
        <w:rPr>
          <w:rFonts w:ascii="宋体" w:eastAsia="宋体" w:hint="eastAsia"/>
          <w:rFonts w:ascii="宋体" w:eastAsia="宋体" w:hint="eastAsia"/>
          <w:spacing w:val="-2"/>
        </w:rPr>
        <w:t xml:space="preserve">, </w:t>
      </w:r>
      <w:r>
        <w:rPr>
          <w:rFonts w:ascii="宋体" w:eastAsia="宋体" w:hint="eastAsia"/>
          <w:b/>
        </w:rPr>
        <w:t>第六作者</w:t>
      </w:r>
    </w:p>
    <w:p w:rsidR="0018722C">
      <w:pPr>
        <w:pStyle w:val="ab"/>
        <w:topLinePunct/>
        <w:ind w:left="200" w:hangingChars="200" w:hanging="200"/>
      </w:pPr>
      <w:r>
        <w:t>[</w:t>
      </w:r>
      <w:r>
        <w:t>6</w:t>
      </w:r>
      <w:r>
        <w:t>]</w:t>
      </w:r>
      <w:r>
        <w:t xml:space="preserve">. </w:t>
      </w:r>
      <w:r>
        <w:rPr>
          <w:b/>
        </w:rPr>
        <w:t>Xiwen </w:t>
      </w:r>
      <w:r>
        <w:rPr>
          <w:b/>
        </w:rPr>
        <w:t>Hu</w:t>
      </w:r>
      <w:r>
        <w:rPr>
          <w:vertAlign w:val="superscript"/>
          /&gt;
        </w:rPr>
        <w:t>1</w:t>
      </w:r>
      <w:r>
        <w:t>, </w:t>
      </w:r>
      <w:r>
        <w:t>Jiangchao Li</w:t>
      </w:r>
      <w:r>
        <w:rPr>
          <w:vertAlign w:val="superscript"/>
          /&gt;
        </w:rPr>
        <w:t>1</w:t>
      </w:r>
      <w:r>
        <w:t>, </w:t>
      </w:r>
      <w:r>
        <w:t>Qianqian </w:t>
      </w:r>
      <w:r>
        <w:t>Zhang, </w:t>
      </w:r>
      <w:r>
        <w:t>Lingyun </w:t>
      </w:r>
      <w:r>
        <w:t>Zheng, </w:t>
      </w:r>
      <w:r>
        <w:t>Guang </w:t>
      </w:r>
      <w:r>
        <w:t>Wang, </w:t>
      </w:r>
      <w:r>
        <w:t>Jingli </w:t>
      </w:r>
      <w:r>
        <w:t>Zhang, </w:t>
      </w:r>
      <w:r>
        <w:t>Xiaohan </w:t>
      </w:r>
      <w:r>
        <w:t>Zhang, </w:t>
      </w:r>
      <w:r>
        <w:t>Quliang </w:t>
      </w:r>
      <w:r>
        <w:t>Gu, Yuxiang </w:t>
      </w:r>
      <w:r>
        <w:t>Ye, </w:t>
      </w:r>
      <w:r>
        <w:t>Xuesong </w:t>
      </w:r>
      <w:r>
        <w:t>Yang, </w:t>
      </w:r>
      <w:r>
        <w:t>Li-jing</w:t>
      </w:r>
      <w:r w:rsidR="001852F3">
        <w:t xml:space="preserve"> </w:t>
      </w:r>
      <w:r>
        <w:t>Wang, </w:t>
      </w:r>
      <w:r>
        <w:t>p110</w:t>
      </w:r>
      <w:r w:rsidR="004B696B">
        <w:t xml:space="preserve"> </w:t>
      </w:r>
      <w:r w:rsidR="004B696B">
        <w:t>&lt;delta&gt;</w:t>
      </w:r>
      <w:r w:rsidR="001852F3">
        <w:t xml:space="preserve"> </w:t>
      </w:r>
      <w:r>
        <w:t>is</w:t>
      </w:r>
      <w:r w:rsidR="001852F3">
        <w:t xml:space="preserve"> </w:t>
      </w:r>
      <w:r>
        <w:t>essential </w:t>
      </w:r>
      <w:r>
        <w:t>for </w:t>
      </w:r>
      <w:r>
        <w:t>trophoblast</w:t>
      </w:r>
      <w:r w:rsidR="001852F3">
        <w:t xml:space="preserve"> </w:t>
      </w:r>
      <w:r>
        <w:t>cell</w:t>
      </w:r>
      <w:r w:rsidR="001852F3">
        <w:t xml:space="preserve"> </w:t>
      </w:r>
      <w:r>
        <w:t>differentiation</w:t>
      </w:r>
      <w:r w:rsidR="001852F3">
        <w:t xml:space="preserve"> </w:t>
      </w:r>
      <w:r>
        <w:t>and </w:t>
      </w:r>
      <w:r>
        <w:t>placental</w:t>
      </w:r>
      <w:r w:rsidR="001852F3">
        <w:t xml:space="preserve"> placental </w:t>
      </w:r>
      <w:r>
        <w:t>development</w:t>
      </w:r>
      <w:r w:rsidR="001852F3">
        <w:t xml:space="preserve"> </w:t>
      </w:r>
      <w:r>
        <w:t>in</w:t>
      </w:r>
      <w:r w:rsidR="001852F3">
        <w:t xml:space="preserve"> </w:t>
      </w:r>
      <w:r>
        <w:t>mice, </w:t>
      </w:r>
      <w:r>
        <w:t>Biology</w:t>
      </w:r>
      <w:r>
        <w:t> </w:t>
      </w:r>
      <w:r>
        <w:t>of</w:t>
      </w:r>
      <w:r>
        <w:rPr>
          <w:rFonts w:cstheme="minorBidi" w:hAnsiTheme="minorHAnsi" w:eastAsiaTheme="minorHAnsi" w:asciiTheme="minorHAnsi" w:ascii="Times New Roman" w:eastAsia="Times New Roman"/>
        </w:rPr>
        <w:t>Reproduction, </w:t>
      </w:r>
      <w:r>
        <w:rPr>
          <w:rFonts w:ascii="Times New Roman" w:eastAsia="Times New Roman" w:cstheme="minorBidi" w:hAnsiTheme="minorHAnsi"/>
          <w:b/>
        </w:rPr>
        <w:t>Submitte d</w:t>
      </w:r>
      <w:r>
        <w:rPr>
          <w:rFonts w:ascii="Times New Roman" w:eastAsia="Times New Roman" w:cstheme="minorBidi" w:hAnsiTheme="minorHAnsi"/>
        </w:rPr>
        <w:t>, </w:t>
      </w:r>
      <w:r>
        <w:rPr>
          <w:rFonts w:cstheme="minorBidi" w:hAnsiTheme="minorHAnsi" w:eastAsiaTheme="minorHAnsi" w:asciiTheme="minorHAnsi"/>
          <w:b/>
        </w:rPr>
        <w:t>第一作者</w:t>
      </w:r>
    </w:p>
    <w:p w:rsidR="0018722C">
      <w:pPr>
        <w:pStyle w:val="ab"/>
        <w:topLinePunct/>
        <w:ind w:left="200" w:hangingChars="200" w:hanging="200"/>
      </w:pPr>
      <w:r>
        <w:rPr>
          <w:rFonts w:ascii="宋体" w:eastAsia="宋体" w:hint="eastAsia"/>
          <w:b/>
        </w:rPr>
        <w:t>[</w:t>
      </w:r>
      <w:r>
        <w:rPr>
          <w:rFonts w:ascii="宋体" w:eastAsia="宋体" w:hint="eastAsia"/>
          <w:b/>
        </w:rPr>
        <w:t>7</w:t>
      </w:r>
      <w:r>
        <w:rPr>
          <w:rFonts w:ascii="宋体" w:eastAsia="宋体" w:hint="eastAsia"/>
          <w:b/>
        </w:rPr>
        <w:t>]</w:t>
      </w:r>
      <w:r>
        <w:rPr>
          <w:rFonts w:ascii="宋体" w:eastAsia="宋体" w:hint="eastAsia"/>
          <w:b/>
        </w:rPr>
        <w:t xml:space="preserve">. </w:t>
      </w:r>
      <w:r>
        <w:t>Qian-Qian </w:t>
      </w:r>
      <w:r>
        <w:t>Zhang</w:t>
      </w:r>
      <w:r>
        <w:rPr>
          <w:vertAlign w:val="superscript"/>
          /&gt;
        </w:rPr>
        <w:t>1</w:t>
      </w:r>
      <w:r>
        <w:t>, </w:t>
      </w:r>
      <w:r>
        <w:rPr>
          <w:b/>
        </w:rPr>
        <w:t>Xi-Wen Hu</w:t>
      </w:r>
      <w:r>
        <w:rPr>
          <w:vertAlign w:val="superscript"/>
          /&gt;
        </w:rPr>
        <w:t>1</w:t>
      </w:r>
      <w:r>
        <w:t>, </w:t>
      </w:r>
      <w:r>
        <w:t>Yi-Long </w:t>
      </w:r>
      <w:r>
        <w:t>Liu, </w:t>
      </w:r>
      <w:r>
        <w:t>Zhi-Jin </w:t>
      </w:r>
      <w:r>
        <w:t>Ye, </w:t>
      </w:r>
      <w:r>
        <w:t>Cui-Ling </w:t>
      </w:r>
      <w:r>
        <w:t>Qi, Xiao-Dong </w:t>
      </w:r>
      <w:r>
        <w:t>He, </w:t>
      </w:r>
      <w:r>
        <w:t>Hong-Lin </w:t>
      </w:r>
      <w:r>
        <w:t>Wang, </w:t>
      </w:r>
      <w:r>
        <w:t>Chun-Kui Shao, </w:t>
      </w:r>
      <w:r>
        <w:t>Li-Jing </w:t>
      </w:r>
      <w:r>
        <w:t>Wang</w:t>
      </w:r>
      <w:r>
        <w:rPr>
          <w:rFonts w:ascii="宋体" w:eastAsia="宋体" w:hint="eastAsia"/>
          <w:rFonts w:ascii="宋体" w:eastAsia="宋体" w:hint="eastAsia"/>
          <w:spacing w:val="-2"/>
        </w:rPr>
        <w:t xml:space="preserve">, </w:t>
      </w:r>
      <w:r>
        <w:t>CD11b </w:t>
      </w:r>
      <w:r>
        <w:t>deficiency </w:t>
      </w:r>
      <w:r>
        <w:t>suppresses </w:t>
      </w:r>
      <w:r>
        <w:t>intestinal tumor </w:t>
      </w:r>
      <w:r>
        <w:t>growth </w:t>
      </w:r>
      <w:r>
        <w:t>by </w:t>
      </w:r>
      <w:r>
        <w:t>reducing</w:t>
      </w:r>
      <w:r>
        <w:t> </w:t>
      </w:r>
      <w:r>
        <w:t>myeloid</w:t>
      </w:r>
      <w:r/>
      <w:r w:rsidR="001852F3">
        <w:t xml:space="preserve"> </w:t>
      </w:r>
      <w:r>
        <w:t>cell</w:t>
      </w:r>
      <w:r>
        <w:t> </w:t>
      </w:r>
      <w:r>
        <w:t>recruitment</w:t>
      </w:r>
      <w:r>
        <w:rPr>
          <w:rFonts w:ascii="宋体" w:eastAsia="宋体" w:hint="eastAsia"/>
          <w:rFonts w:ascii="宋体" w:eastAsia="宋体" w:hint="eastAsia"/>
          <w:spacing w:val="-2"/>
        </w:rPr>
        <w:t xml:space="preserve">, </w:t>
      </w:r>
      <w:r>
        <w:t>Scientific</w:t>
      </w:r>
      <w:r/>
      <w:r w:rsidR="001852F3">
        <w:t xml:space="preserve"> </w:t>
      </w:r>
      <w:r>
        <w:t>Reports</w:t>
      </w:r>
      <w:r>
        <w:t>, </w:t>
      </w:r>
      <w:r>
        <w:rPr>
          <w:b/>
        </w:rPr>
        <w:t>Submitte</w:t>
      </w:r>
      <w:r>
        <w:rPr>
          <w:b/>
        </w:rPr>
        <w:t> </w:t>
      </w:r>
      <w:r>
        <w:rPr>
          <w:b/>
        </w:rPr>
        <w:t>d</w:t>
      </w:r>
      <w:r>
        <w:t>, </w:t>
      </w:r>
      <w:r>
        <w:rPr>
          <w:rFonts w:ascii="宋体" w:eastAsia="宋体" w:hint="eastAsia"/>
          <w:b/>
        </w:rPr>
        <w:t>共同第一作者</w:t>
      </w:r>
    </w:p>
    <w:p w:rsidR="0018722C">
      <w:pPr>
        <w:pStyle w:val="ab"/>
        <w:topLinePunct/>
        <w:ind w:left="200" w:hangingChars="200" w:hanging="200"/>
      </w:pPr>
      <w:r>
        <w:rPr>
          <w:rFonts w:ascii="宋体" w:eastAsia="宋体" w:hint="eastAsia"/>
          <w:b/>
        </w:rPr>
        <w:t>[</w:t>
      </w:r>
      <w:r>
        <w:rPr>
          <w:rFonts w:ascii="宋体" w:eastAsia="宋体" w:hint="eastAsia"/>
          <w:b/>
        </w:rPr>
        <w:t>8</w:t>
      </w:r>
      <w:r>
        <w:rPr>
          <w:rFonts w:ascii="宋体" w:eastAsia="宋体" w:hint="eastAsia"/>
          <w:b/>
        </w:rPr>
        <w:t>]</w:t>
      </w:r>
      <w:r>
        <w:rPr>
          <w:rFonts w:ascii="宋体" w:eastAsia="宋体" w:hint="eastAsia"/>
          <w:b/>
        </w:rPr>
        <w:t xml:space="preserve">. </w:t>
      </w:r>
      <w:r>
        <w:t>Guang </w:t>
      </w:r>
      <w:r>
        <w:t>Wang; Cheung-kwan </w:t>
      </w:r>
      <w:r>
        <w:t>Yeung; </w:t>
      </w:r>
      <w:r>
        <w:t>Jing-li </w:t>
      </w:r>
      <w:r>
        <w:t>Zhang; </w:t>
      </w:r>
      <w:r>
        <w:rPr>
          <w:b/>
        </w:rPr>
        <w:t>Xi-wen Hu</w:t>
      </w:r>
      <w:r>
        <w:t>; </w:t>
      </w:r>
      <w:r>
        <w:t>Yu-xiang </w:t>
      </w:r>
      <w:r>
        <w:t>Ye; </w:t>
      </w:r>
      <w:r>
        <w:t>Yong-xia </w:t>
      </w:r>
      <w:r>
        <w:t>Yang; </w:t>
      </w:r>
      <w:r>
        <w:t>Jiang-chao </w:t>
      </w:r>
      <w:r>
        <w:t>Li; </w:t>
      </w:r>
      <w:r>
        <w:t>Kenneth Ka Ho Lee; </w:t>
      </w:r>
      <w:r>
        <w:t>Xuesong </w:t>
      </w:r>
      <w:r>
        <w:t>Yang; </w:t>
      </w:r>
      <w:r>
        <w:t>Li-jing </w:t>
      </w:r>
      <w:r>
        <w:t>Wang</w:t>
      </w:r>
      <w:r/>
      <w:r w:rsidR="004B696B">
        <w:t xml:space="preserve">,</w:t>
      </w:r>
      <w:r>
        <w:t xml:space="preserve"> </w:t>
      </w:r>
      <w:r>
        <w:t>High </w:t>
      </w:r>
      <w:r>
        <w:t>salt </w:t>
      </w:r>
      <w:r>
        <w:t>intake negatively </w:t>
      </w:r>
      <w:r>
        <w:t>impacts</w:t>
      </w:r>
      <w:r>
        <w:t> </w:t>
      </w:r>
      <w:r>
        <w:t>ovarian</w:t>
      </w:r>
      <w:r>
        <w:t> </w:t>
      </w:r>
      <w:r>
        <w:t>follicle</w:t>
      </w:r>
      <w:r/>
      <w:r w:rsidR="001852F3">
        <w:t xml:space="preserve">  </w:t>
      </w:r>
      <w:r>
        <w:t>development</w:t>
      </w:r>
      <w:r>
        <w:t>, </w:t>
      </w:r>
      <w:r w:rsidR="001852F3">
        <w:t xml:space="preserve">Annals</w:t>
      </w:r>
      <w:r w:rsidR="001852F3">
        <w:t xml:space="preserve"> </w:t>
      </w:r>
      <w:r>
        <w:t>of</w:t>
      </w:r>
      <w:r>
        <w:t> </w:t>
      </w:r>
      <w:r>
        <w:t>Anatomy</w:t>
      </w:r>
      <w:r>
        <w:t>, </w:t>
      </w:r>
      <w:r>
        <w:rPr>
          <w:b/>
        </w:rPr>
        <w:t>Accepted</w:t>
      </w:r>
      <w:r>
        <w:t>, </w:t>
      </w:r>
      <w:r>
        <w:rPr>
          <w:rFonts w:ascii="宋体" w:eastAsia="宋体" w:hint="eastAsia"/>
          <w:b/>
        </w:rPr>
        <w:t>第四作者</w:t>
      </w:r>
    </w:p>
    <w:p w:rsidR="0018722C">
      <w:pPr>
        <w:pStyle w:val="ab"/>
        <w:topLinePunct/>
        <w:ind w:left="200" w:hangingChars="200" w:hanging="200"/>
      </w:pPr>
      <w:r>
        <w:rPr>
          <w:rFonts w:ascii="宋体" w:eastAsia="宋体" w:hint="eastAsia"/>
          <w:b/>
        </w:rPr>
        <w:t>[</w:t>
      </w:r>
      <w:r>
        <w:rPr>
          <w:rFonts w:ascii="宋体" w:eastAsia="宋体" w:hint="eastAsia"/>
          <w:b/>
        </w:rPr>
        <w:t>9</w:t>
      </w:r>
      <w:r>
        <w:rPr>
          <w:rFonts w:ascii="宋体" w:eastAsia="宋体" w:hint="eastAsia"/>
          <w:b/>
        </w:rPr>
        <w:t>]</w:t>
      </w:r>
      <w:r>
        <w:rPr>
          <w:rFonts w:ascii="宋体" w:eastAsia="宋体" w:hint="eastAsia"/>
          <w:b/>
        </w:rPr>
        <w:t xml:space="preserve">. </w:t>
      </w:r>
      <w:r>
        <w:t>Jiang-chao Li</w:t>
      </w:r>
      <w:r>
        <w:rPr>
          <w:vertAlign w:val="superscript"/>
          /&gt;
        </w:rPr>
        <w:t>1</w:t>
      </w:r>
      <w:r>
        <w:t>, </w:t>
      </w:r>
      <w:r>
        <w:t>Yu-xiang </w:t>
      </w:r>
      <w:r>
        <w:t>Ye</w:t>
      </w:r>
      <w:r>
        <w:rPr>
          <w:vertAlign w:val="superscript"/>
          /&gt;
        </w:rPr>
        <w:t>1</w:t>
      </w:r>
      <w:r>
        <w:t>, </w:t>
      </w:r>
      <w:r>
        <w:t>Ren-li </w:t>
      </w:r>
      <w:r>
        <w:t>Zhang</w:t>
      </w:r>
      <w:r>
        <w:rPr>
          <w:vertAlign w:val="superscript"/>
          /&gt;
        </w:rPr>
        <w:t>1</w:t>
      </w:r>
      <w:r>
        <w:t>, </w:t>
      </w:r>
      <w:r>
        <w:t>Li-li </w:t>
      </w:r>
      <w:r>
        <w:t>Zhang, </w:t>
      </w:r>
      <w:r>
        <w:rPr>
          <w:b/>
        </w:rPr>
        <w:t>Xi-wen Hu</w:t>
      </w:r>
      <w:r>
        <w:t>, </w:t>
      </w:r>
      <w:r>
        <w:t>Dong </w:t>
      </w:r>
      <w:r>
        <w:t>Han, </w:t>
      </w:r>
      <w:r>
        <w:t>Jia-yuan </w:t>
      </w:r>
      <w:r>
        <w:t>Chen, </w:t>
      </w:r>
      <w:r>
        <w:t>Xiaodong </w:t>
      </w:r>
      <w:r>
        <w:t>He, </w:t>
      </w:r>
      <w:r>
        <w:t>Guang </w:t>
      </w:r>
      <w:r>
        <w:t>Wang, </w:t>
      </w:r>
      <w:r>
        <w:t>Xuesong</w:t>
      </w:r>
      <w:r w:rsidR="001852F3">
        <w:t xml:space="preserve"> </w:t>
      </w:r>
      <w:r>
        <w:t>Yang, </w:t>
      </w:r>
      <w:r>
        <w:t>and </w:t>
      </w:r>
      <w:r>
        <w:t>lijing</w:t>
      </w:r>
      <w:r w:rsidR="001852F3">
        <w:t xml:space="preserve"> </w:t>
      </w:r>
      <w:r>
        <w:t>wang</w:t>
      </w:r>
      <w:r>
        <w:rPr>
          <w:rFonts w:ascii="宋体" w:eastAsia="宋体" w:hint="eastAsia"/>
          <w:rFonts w:ascii="宋体" w:eastAsia="宋体" w:hint="eastAsia"/>
          <w:spacing w:val="-2"/>
        </w:rPr>
        <w:t xml:space="preserve">, </w:t>
      </w:r>
      <w:r>
        <w:t>Robo1</w:t>
      </w:r>
      <w:r>
        <w:t>/</w:t>
      </w:r>
      <w:r>
        <w:t xml:space="preserve">2 regulate</w:t>
      </w:r>
      <w:r w:rsidR="001852F3">
        <w:t xml:space="preserve"> </w:t>
      </w:r>
      <w:r>
        <w:t>follicle</w:t>
      </w:r>
      <w:r w:rsidR="001852F3">
        <w:t xml:space="preserve"> </w:t>
      </w:r>
      <w:r>
        <w:t>atresia </w:t>
      </w:r>
      <w:r>
        <w:t>through</w:t>
      </w:r>
      <w:r>
        <w:t> </w:t>
      </w:r>
      <w:r>
        <w:t>manipulating</w:t>
      </w:r>
      <w:r w:rsidR="001852F3">
        <w:t xml:space="preserve">  </w:t>
      </w:r>
      <w:r>
        <w:t>granulosa</w:t>
      </w:r>
      <w:r/>
      <w:r w:rsidR="001852F3">
        <w:t xml:space="preserve"> </w:t>
      </w:r>
      <w:r>
        <w:t>cell</w:t>
      </w:r>
      <w:r>
        <w:t> </w:t>
      </w:r>
      <w:r>
        <w:t>apoptosis</w:t>
      </w:r>
      <w:r>
        <w:t> </w:t>
      </w:r>
      <w:r>
        <w:t>in</w:t>
      </w:r>
      <w:r>
        <w:t> </w:t>
      </w:r>
      <w:r>
        <w:t>mice</w:t>
      </w:r>
      <w:r>
        <w:t>, </w:t>
      </w:r>
      <w:r>
        <w:t>Scientific</w:t>
      </w:r>
      <w:r/>
      <w:r w:rsidR="001852F3">
        <w:t xml:space="preserve"> </w:t>
      </w:r>
      <w:r>
        <w:t>Reports</w:t>
      </w:r>
      <w:r>
        <w:t>, </w:t>
      </w:r>
      <w:r>
        <w:rPr>
          <w:b/>
        </w:rPr>
        <w:t>Accepted</w:t>
      </w:r>
      <w:r>
        <w:t>, </w:t>
      </w:r>
      <w:r>
        <w:rPr>
          <w:rFonts w:ascii="宋体" w:eastAsia="宋体" w:hint="eastAsia"/>
          <w:b/>
        </w:rPr>
        <w:t>第五作者</w:t>
      </w:r>
    </w:p>
    <w:p w:rsidR="0018722C">
      <w:pPr>
        <w:pStyle w:val="ab"/>
        <w:topLinePunct/>
        <w:ind w:left="200" w:hangingChars="200" w:hanging="200"/>
      </w:pPr>
      <w:r>
        <w:rPr>
          <w:rFonts w:ascii="宋体" w:hAnsi="宋体" w:eastAsia="宋体" w:hint="eastAsia"/>
        </w:rPr>
        <w:t>[</w:t>
      </w:r>
      <w:r>
        <w:rPr>
          <w:rFonts w:ascii="宋体" w:hAnsi="宋体" w:eastAsia="宋体" w:hint="eastAsia"/>
        </w:rPr>
        <w:t>10</w:t>
      </w:r>
      <w:r>
        <w:rPr>
          <w:rFonts w:ascii="宋体" w:hAnsi="宋体" w:eastAsia="宋体" w:hint="eastAsia"/>
        </w:rPr>
        <w:t>]</w:t>
      </w:r>
      <w:r>
        <w:rPr>
          <w:rFonts w:ascii="宋体" w:hAnsi="宋体" w:eastAsia="宋体" w:hint="eastAsia"/>
        </w:rPr>
        <w:t xml:space="preserve">. </w:t>
      </w:r>
      <w:r>
        <w:rPr>
          <w:rFonts w:ascii="宋体" w:hAnsi="宋体" w:eastAsia="宋体" w:hint="eastAsia"/>
        </w:rPr>
        <w:t>王丽京</w:t>
      </w:r>
      <w:r>
        <w:rPr>
          <w:rFonts w:ascii="宋体" w:hAnsi="宋体" w:eastAsia="宋体" w:hint="eastAsia"/>
        </w:rPr>
        <w:t xml:space="preserve">, </w:t>
      </w:r>
      <w:r>
        <w:rPr>
          <w:rFonts w:ascii="宋体" w:hAnsi="宋体" w:eastAsia="宋体" w:hint="eastAsia"/>
          <w:b/>
        </w:rPr>
        <w:t>胡曦文</w:t>
      </w:r>
      <w:r>
        <w:rPr>
          <w:rFonts w:ascii="宋体" w:hAnsi="宋体" w:eastAsia="宋体" w:hint="eastAsia"/>
          <w:rFonts w:ascii="宋体" w:hAnsi="宋体" w:eastAsia="宋体" w:hint="eastAsia"/>
          <w:spacing w:val="-4"/>
          <w:sz w:val="24"/>
        </w:rPr>
        <w:t xml:space="preserve">, </w:t>
      </w:r>
      <w:r>
        <w:rPr>
          <w:rFonts w:ascii="宋体" w:hAnsi="宋体" w:eastAsia="宋体" w:hint="eastAsia"/>
        </w:rPr>
        <w:t>李江超</w:t>
      </w:r>
      <w:r>
        <w:rPr>
          <w:rFonts w:ascii="宋体" w:hAnsi="宋体" w:eastAsia="宋体" w:hint="eastAsia"/>
        </w:rPr>
        <w:t xml:space="preserve">, </w:t>
      </w:r>
      <w:r>
        <w:rPr>
          <w:rFonts w:ascii="宋体" w:hAnsi="宋体" w:eastAsia="宋体" w:hint="eastAsia"/>
        </w:rPr>
        <w:t>杨雪松</w:t>
      </w:r>
      <w:r>
        <w:rPr>
          <w:rFonts w:ascii="宋体" w:hAnsi="宋体" w:eastAsia="宋体" w:hint="eastAsia"/>
        </w:rPr>
        <w:t xml:space="preserve">, </w:t>
      </w:r>
      <w:r>
        <w:rPr>
          <w:rFonts w:ascii="宋体" w:hAnsi="宋体" w:eastAsia="宋体" w:hint="eastAsia"/>
        </w:rPr>
        <w:t>章倩倩</w:t>
      </w:r>
      <w:r>
        <w:rPr>
          <w:rFonts w:ascii="宋体" w:hAnsi="宋体" w:eastAsia="宋体" w:hint="eastAsia"/>
        </w:rPr>
        <w:t xml:space="preserve">, </w:t>
      </w:r>
      <w:r>
        <w:t>p110δ</w:t>
      </w:r>
      <w:r/>
      <w:r w:rsidR="001852F3">
        <w:t xml:space="preserve">  </w:t>
      </w:r>
      <w:r>
        <w:rPr>
          <w:rFonts w:ascii="宋体" w:hAnsi="宋体" w:eastAsia="宋体" w:hint="eastAsia"/>
        </w:rPr>
        <w:t>及其抗体在特异性标记滋养层巨细胞</w:t>
      </w:r>
      <w:r>
        <w:rPr>
          <w:rFonts w:cstheme="minorBidi" w:hAnsiTheme="minorHAnsi" w:eastAsiaTheme="minorHAnsi" w:asciiTheme="minorHAnsi"/>
        </w:rPr>
        <w:t>（</w:t>
      </w:r>
      <w:r>
        <w:rPr>
          <w:rFonts w:ascii="Times New Roman" w:eastAsia="Times New Roman" w:cstheme="minorBidi" w:hAnsiTheme="minorHAnsi"/>
        </w:rPr>
        <w:t>pTGC</w:t>
      </w:r>
      <w:r>
        <w:rPr>
          <w:rFonts w:cstheme="minorBidi" w:hAnsiTheme="minorHAnsi" w:eastAsiaTheme="minorHAnsi" w:asciiTheme="minorHAnsi"/>
        </w:rPr>
        <w:t>）</w:t>
      </w:r>
      <w:r>
        <w:rPr>
          <w:rFonts w:cstheme="minorBidi" w:hAnsiTheme="minorHAnsi" w:eastAsiaTheme="minorHAnsi" w:asciiTheme="minorHAnsi"/>
        </w:rPr>
        <w:t xml:space="preserve">中的应用</w:t>
      </w:r>
      <w:r>
        <w:rPr>
          <w:rFonts w:cstheme="minorBidi" w:hAnsiTheme="minorHAnsi" w:eastAsiaTheme="minorHAnsi" w:asciiTheme="minorHAnsi"/>
        </w:rPr>
        <w:t>（</w:t>
      </w:r>
      <w:r>
        <w:rPr>
          <w:kern w:val="2"/>
          <w:szCs w:val="22"/>
          <w:rFonts w:cstheme="minorBidi" w:hAnsiTheme="minorHAnsi" w:eastAsiaTheme="minorHAnsi" w:asciiTheme="minorHAnsi"/>
          <w:sz w:val="22"/>
        </w:rPr>
        <w:t>发明专利</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201410336883.3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已受理，</w:t>
      </w:r>
      <w:r>
        <w:rPr>
          <w:rFonts w:cstheme="minorBidi" w:hAnsiTheme="minorHAnsi" w:eastAsiaTheme="minorHAnsi" w:asciiTheme="minorHAnsi"/>
        </w:rPr>
        <w:t xml:space="preserve"> </w:t>
      </w:r>
      <w:r>
        <w:rPr>
          <w:rFonts w:cstheme="minorBidi" w:hAnsiTheme="minorHAnsi" w:eastAsiaTheme="minorHAnsi" w:asciiTheme="minorHAnsi"/>
          <w:b/>
        </w:rPr>
        <w:t>第二发明人</w:t>
      </w:r>
    </w:p>
    <w:p w:rsidR="0018722C">
      <w:pPr>
        <w:topLinePunct/>
      </w:pPr>
      <w:bookmarkStart w:name="综述：p110δ突变失活的ApcMin/+结直肠癌癌前病变小鼠模型的建立* " w:id="76"/>
      <w:bookmarkEnd w:id="76"/>
      <w:r>
        <w:rPr>
          <w:rFonts w:ascii="Calibri" w:hAnsi="Calibri" w:eastAsia="Calibri" w:cstheme="minorBidi"/>
          <w:b/>
        </w:rPr>
        <w:t>p110δ</w:t>
      </w:r>
      <w:r>
        <w:rPr>
          <w:rFonts w:ascii="黑体" w:hAnsi="黑体" w:eastAsia="黑体" w:hint="eastAsia" w:cstheme="minorBidi"/>
          <w:b/>
        </w:rPr>
        <w:t>突变失活的</w:t>
      </w:r>
      <w:r>
        <w:rPr>
          <w:rFonts w:ascii="Calibri" w:hAnsi="Calibri" w:eastAsia="Calibri" w:cstheme="minorBidi"/>
          <w:b/>
        </w:rPr>
        <w:t>Apc</w:t>
      </w:r>
      <w:r>
        <w:rPr>
          <w:rFonts w:ascii="Calibri" w:hAnsi="Calibri" w:eastAsia="Calibri" w:cstheme="minorBidi"/>
          <w:b/>
        </w:rPr>
        <w:t>Min</w:t>
      </w:r>
      <w:r>
        <w:rPr>
          <w:rFonts w:ascii="Calibri" w:hAnsi="Calibri" w:eastAsia="Calibri" w:cstheme="minorBidi"/>
          <w:b/>
        </w:rPr>
        <w:t>/</w:t>
      </w:r>
      <w:r>
        <w:rPr>
          <w:rFonts w:ascii="Calibri" w:hAnsi="Calibri" w:eastAsia="Calibri" w:cstheme="minorBidi"/>
          <w:b/>
        </w:rPr>
        <w:t>+</w:t>
      </w:r>
      <w:r>
        <w:rPr>
          <w:rFonts w:ascii="黑体" w:hAnsi="黑体" w:eastAsia="黑体" w:hint="eastAsia" w:cstheme="minorBidi"/>
          <w:b/>
        </w:rPr>
        <w:t>结直肠癌癌前病变小鼠模型的建立</w:t>
      </w:r>
      <w:r>
        <w:rPr>
          <w:rFonts w:ascii="Calibri" w:hAnsi="Calibri" w:eastAsia="Calibri" w:cstheme="minorBidi"/>
        </w:rPr>
        <w:t>*</w:t>
      </w:r>
    </w:p>
    <w:p w:rsidR="0018722C">
      <w:pPr>
        <w:topLinePunct/>
      </w:pPr>
      <w:r>
        <w:rPr>
          <w:b/>
        </w:rPr>
        <w:t>胡曦文</w:t>
      </w:r>
      <w:r>
        <w:t>，章倩倩，雷岩，刘红英，周大磊，陈佳园，王丽京</w:t>
      </w:r>
      <w:r>
        <w:t>△</w:t>
      </w:r>
    </w:p>
    <w:p w:rsidR="0018722C">
      <w:pPr>
        <w:topLinePunct/>
      </w:pPr>
      <w:r>
        <w:rPr>
          <w:rFonts w:ascii="Calibri" w:eastAsia="Calibri"/>
          <w:rFonts w:ascii="Calibri" w:eastAsia="Calibri"/>
        </w:rPr>
        <w:t>（</w:t>
      </w:r>
      <w:r>
        <w:t>广东药学院血管生物学研究所，广东广州</w:t>
      </w:r>
      <w:r>
        <w:rPr>
          <w:rFonts w:ascii="Calibri" w:eastAsia="Calibri"/>
        </w:rPr>
        <w:t>510006</w:t>
      </w:r>
      <w:r>
        <w:rPr>
          <w:rFonts w:ascii="Calibri" w:eastAsia="Calibri"/>
          <w:rFonts w:ascii="Calibri" w:eastAsia="Calibri"/>
        </w:rPr>
        <w:t>）</w:t>
      </w:r>
    </w:p>
    <w:p w:rsidR="0018722C">
      <w:pPr>
        <w:pStyle w:val="aff0"/>
        <w:topLinePunct/>
      </w:pPr>
      <w:r>
        <w:rPr>
          <w:rStyle w:val="aff4"/>
          <w:rFonts w:ascii="Times New Roman" w:hAnsi="Calibri" w:eastAsia="黑体"/>
          <w:b/>
        </w:rPr>
        <w:t>[</w:t>
      </w:r>
      <w:r>
        <w:rPr>
          <w:rStyle w:val="aff4"/>
          <w:rFonts w:ascii="Times New Roman" w:hAnsi="黑体" w:eastAsia="黑体" w:hint="eastAsia"/>
          <w:b/>
        </w:rPr>
        <w:t>摘</w:t>
      </w:r>
      <w:r w:rsidR="001852F3">
        <w:rPr>
          <w:rStyle w:val="aff4"/>
          <w:rFonts w:ascii="Times New Roman" w:hAnsi="黑体" w:eastAsia="黑体" w:hint="eastAsia"/>
          <w:b/>
        </w:rPr>
        <w:t xml:space="preserve"> 要</w:t>
      </w:r>
      <w:r>
        <w:rPr>
          <w:rStyle w:val="aff4"/>
          <w:rFonts w:ascii="Times New Roman" w:hAnsi="Calibri" w:eastAsia="黑体"/>
          <w:b/>
        </w:rPr>
        <w:t>]</w:t>
      </w:r>
      <w:r w:rsidR="001852F3">
        <w:rPr>
          <w:rFonts w:ascii="Calibri" w:hAnsi="Calibri" w:eastAsia="Calibri"/>
          <w:b/>
        </w:rPr>
        <w:t xml:space="preserve"> </w:t>
      </w:r>
      <w:r>
        <w:rPr>
          <w:rFonts w:ascii="黑体" w:hAnsi="黑体" w:eastAsia="黑体" w:hint="eastAsia"/>
          <w:b/>
        </w:rPr>
        <w:t>目的：</w:t>
      </w:r>
      <w:r>
        <w:t>建立</w:t>
      </w:r>
      <w:r>
        <w:rPr>
          <w:rFonts w:ascii="Calibri" w:hAnsi="Calibri" w:eastAsia="Calibri"/>
        </w:rPr>
        <w:t>p110δ</w:t>
      </w:r>
      <w:r>
        <w:t>突变失活的</w:t>
      </w: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t>结直肠癌癌前病变小鼠模型，为</w:t>
      </w:r>
      <w:r>
        <w:t>研究</w:t>
      </w:r>
      <w:r>
        <w:rPr>
          <w:rFonts w:ascii="Calibri" w:hAnsi="Calibri" w:eastAsia="Calibri"/>
        </w:rPr>
        <w:t>p110δ</w:t>
      </w:r>
      <w:r>
        <w:t>在小鼠结直肠癌癌前病变中的作用提供有力的实验模型</w:t>
      </w:r>
      <w:r>
        <w:t>。</w:t>
      </w:r>
      <w:r>
        <w:rPr>
          <w:rFonts w:ascii="黑体" w:hAnsi="黑体" w:eastAsia="黑体" w:hint="eastAsia"/>
          <w:b/>
        </w:rPr>
        <w:t>方法：</w:t>
      </w:r>
      <w:r>
        <w:t>将</w:t>
      </w:r>
      <w:r>
        <w:rPr>
          <w:rFonts w:ascii="Calibri" w:hAnsi="Calibri" w:eastAsia="Calibri"/>
        </w:rPr>
        <w:t>C57BL</w:t>
      </w:r>
      <w:r>
        <w:rPr>
          <w:rFonts w:ascii="Calibri" w:hAnsi="Calibri" w:eastAsia="Calibri"/>
        </w:rPr>
        <w:t>/</w:t>
      </w:r>
      <w:r>
        <w:rPr>
          <w:rFonts w:ascii="Calibri" w:hAnsi="Calibri" w:eastAsia="Calibri"/>
        </w:rPr>
        <w:t xml:space="preserve">6J</w:t>
      </w:r>
      <w:r>
        <w:t>背景的</w:t>
      </w: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t>结直肠癌癌前病变小鼠与</w:t>
      </w:r>
      <w:r>
        <w:rPr>
          <w:rFonts w:ascii="Calibri" w:hAnsi="Calibri" w:eastAsia="Calibri"/>
        </w:rPr>
        <w:t>p110δ</w:t>
      </w:r>
      <w:r>
        <w:t>突变失活小鼠</w:t>
      </w:r>
      <w:r>
        <w:t>（</w:t>
      </w:r>
      <w:r>
        <w:rPr>
          <w:rFonts w:ascii="Calibri" w:hAnsi="Calibri" w:eastAsia="Calibri"/>
        </w:rPr>
        <w:t>p110</w:t>
      </w:r>
      <w:r>
        <w:rPr>
          <w:rFonts w:ascii="Calibri" w:hAnsi="Calibri" w:eastAsia="Calibri"/>
        </w:rPr>
        <w:t>δ</w:t>
      </w:r>
      <w:r>
        <w:rPr>
          <w:rFonts w:ascii="Calibri" w:hAnsi="Calibri" w:eastAsia="Calibri"/>
        </w:rPr>
        <w:t>D910A</w:t>
      </w:r>
      <w:r>
        <w:rPr>
          <w:rFonts w:ascii="Calibri" w:hAnsi="Calibri" w:eastAsia="Calibri"/>
        </w:rPr>
        <w:t>/</w:t>
      </w:r>
      <w:r>
        <w:rPr>
          <w:rFonts w:ascii="Calibri" w:hAnsi="Calibri" w:eastAsia="Calibri"/>
        </w:rPr>
        <w:t>D910A</w:t>
      </w:r>
      <w:r>
        <w:t>）</w:t>
      </w:r>
      <w:r>
        <w:t>进</w:t>
      </w:r>
      <w:r>
        <w:t>行杂交建系，通过</w:t>
      </w:r>
      <w:r>
        <w:rPr>
          <w:rFonts w:ascii="Calibri" w:hAnsi="Calibri" w:eastAsia="Calibri"/>
        </w:rPr>
        <w:t>PCR</w:t>
      </w:r>
      <w:r>
        <w:t>技术鉴定子代小鼠基因型，获得</w:t>
      </w:r>
      <w:r>
        <w:rPr>
          <w:rFonts w:ascii="Calibri" w:hAnsi="Calibri" w:eastAsia="Calibri"/>
        </w:rPr>
        <w:t>p110δ</w:t>
      </w:r>
      <w:r>
        <w:t>突变失活的</w:t>
      </w: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t>小</w:t>
      </w:r>
      <w:r>
        <w:t>鼠。对适龄小鼠进行肠道取材，亚甲蓝染色后，观察肠道结构，对腺瘤、微腺瘤进行</w:t>
      </w:r>
    </w:p>
    <w:p w:rsidR="0018722C">
      <w:pPr>
        <w:pStyle w:val="aff0"/>
        <w:topLinePunct/>
      </w:pPr>
      <w:r>
        <w:t>统计。肠道组织进行石蜡包埋、切片，做</w:t>
      </w:r>
      <w:r>
        <w:rPr>
          <w:rFonts w:ascii="Calibri" w:eastAsia="Calibri"/>
        </w:rPr>
        <w:t>HE</w:t>
      </w:r>
      <w:r>
        <w:t>染色进行进一步观察。</w:t>
      </w:r>
      <w:r>
        <w:rPr>
          <w:rFonts w:ascii="黑体" w:eastAsia="黑体" w:hint="eastAsia"/>
          <w:b/>
        </w:rPr>
        <w:t>结果：</w:t>
      </w:r>
      <w:r>
        <w:t>获得</w:t>
      </w:r>
      <w:r>
        <w:rPr>
          <w:rFonts w:ascii="Calibri" w:eastAsia="Calibri"/>
        </w:rPr>
        <w:t>p110</w:t>
      </w:r>
    </w:p>
    <w:p w:rsidR="0018722C">
      <w:pPr>
        <w:pStyle w:val="aff0"/>
        <w:topLinePunct/>
      </w:pPr>
      <w:r>
        <w:rPr>
          <w:rFonts w:cstheme="minorBidi" w:hAnsiTheme="minorHAnsi" w:eastAsiaTheme="minorHAnsi" w:asciiTheme="minorHAnsi" w:ascii="Calibri" w:hAnsi="Calibri" w:eastAsia="Calibri"/>
        </w:rPr>
        <w:t>δ</w:t>
      </w:r>
      <w:r>
        <w:rPr>
          <w:rFonts w:cstheme="minorBidi" w:hAnsiTheme="minorHAnsi" w:eastAsiaTheme="minorHAnsi" w:asciiTheme="minorHAnsi"/>
        </w:rPr>
        <w:t>突变失活的</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杂交鼠</w:t>
      </w:r>
      <w:r>
        <w:rPr>
          <w:rFonts w:cstheme="minorBidi" w:hAnsiTheme="minorHAnsi" w:eastAsiaTheme="minorHAnsi" w:asciiTheme="minorHAnsi"/>
        </w:rPr>
        <w:t>（</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kern w:val="2"/>
          <w:spacing w:val="-2"/>
          <w:sz w:val="24"/>
        </w:rPr>
        <w:t xml:space="preserve">; </w:t>
      </w:r>
      <w:r>
        <w:rPr>
          <w:rFonts w:ascii="Calibri" w:hAnsi="Calibri" w:eastAsia="Calibri" w:cstheme="minorBidi"/>
        </w:rPr>
        <w:t>p110</w:t>
      </w:r>
      <w:r>
        <w:rPr>
          <w:rFonts w:ascii="Calibri" w:hAnsi="Calibri" w:eastAsia="Calibri" w:cstheme="minorBidi"/>
        </w:rPr>
        <w:t>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D910A</w:t>
      </w:r>
      <w:r>
        <w:rPr>
          <w:rFonts w:cstheme="minorBidi" w:hAnsiTheme="minorHAnsi" w:eastAsiaTheme="minorHAnsi" w:asciiTheme="minorHAnsi"/>
        </w:rPr>
        <w:t>）</w:t>
      </w:r>
      <w:r>
        <w:rPr>
          <w:rFonts w:cstheme="minorBidi" w:hAnsiTheme="minorHAnsi" w:eastAsiaTheme="minorHAnsi" w:asciiTheme="minorHAnsi"/>
        </w:rPr>
        <w:t>并得以稳定传代。</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w:t>
      </w:r>
      <w:r>
        <w:rPr>
          <w:rFonts w:ascii="Calibri" w:hAnsi="Calibri" w:eastAsia="Calibri" w:cstheme="minorBidi"/>
        </w:rPr>
        <w:t>p110</w:t>
      </w:r>
      <w:r>
        <w:rPr>
          <w:rFonts w:ascii="Calibri" w:hAnsi="Calibri" w:eastAsia="Calibri" w:cstheme="minorBidi"/>
        </w:rPr>
        <w:t>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 xml:space="preserve">D910A</w:t>
      </w:r>
      <w:r>
        <w:rPr>
          <w:rFonts w:cstheme="minorBidi" w:hAnsiTheme="minorHAnsi" w:eastAsiaTheme="minorHAnsi" w:asciiTheme="minorHAnsi"/>
        </w:rPr>
        <w:t>杂交小鼠的肠道组织中，腺瘤数目与腺瘤体积对比</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结直肠癌癌前病变小鼠均有减少。</w:t>
      </w:r>
      <w:r>
        <w:rPr>
          <w:rFonts w:ascii="黑体" w:hAnsi="黑体" w:eastAsia="黑体" w:hint="eastAsia" w:cstheme="minorBidi"/>
          <w:b/>
        </w:rPr>
        <w:t>结论：</w:t>
      </w:r>
      <w:r>
        <w:rPr>
          <w:rFonts w:cstheme="minorBidi" w:hAnsiTheme="minorHAnsi" w:eastAsiaTheme="minorHAnsi" w:asciiTheme="minorHAnsi"/>
        </w:rPr>
        <w:t>成功建立</w:t>
      </w:r>
      <w:r>
        <w:rPr>
          <w:rFonts w:ascii="Calibri" w:hAnsi="Calibri" w:eastAsia="Calibri" w:cstheme="minorBidi"/>
        </w:rPr>
        <w:t>p110δ</w:t>
      </w:r>
      <w:r>
        <w:rPr>
          <w:rFonts w:cstheme="minorBidi" w:hAnsiTheme="minorHAnsi" w:eastAsiaTheme="minorHAnsi" w:asciiTheme="minorHAnsi"/>
        </w:rPr>
        <w:t>突变失活的</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结直肠癌癌前病</w:t>
      </w:r>
      <w:r>
        <w:rPr>
          <w:rFonts w:cstheme="minorBidi" w:hAnsiTheme="minorHAnsi" w:eastAsiaTheme="minorHAnsi" w:asciiTheme="minorHAnsi"/>
        </w:rPr>
        <w:t>变小鼠模型，并得到小鼠肠道肿瘤的初步表型，为进一步研究</w:t>
      </w:r>
      <w:r>
        <w:rPr>
          <w:rFonts w:ascii="Calibri" w:hAnsi="Calibri" w:eastAsia="Calibri" w:cstheme="minorBidi"/>
        </w:rPr>
        <w:t>p110δ</w:t>
      </w:r>
      <w:r>
        <w:rPr>
          <w:rFonts w:cstheme="minorBidi" w:hAnsiTheme="minorHAnsi" w:eastAsiaTheme="minorHAnsi" w:asciiTheme="minorHAnsi"/>
        </w:rPr>
        <w:t>在肠道肿瘤发生发展中的作用提供重要的工具动物。</w:t>
      </w:r>
    </w:p>
    <w:p w:rsidR="0018722C">
      <w:pPr>
        <w:pStyle w:val="aff"/>
        <w:topLinePunct/>
      </w:pPr>
      <w:r>
        <w:rPr>
          <w:rStyle w:val="afe"/>
          <w:rFonts w:cstheme="minorBidi" w:hAnsiTheme="minorHAnsi" w:eastAsiaTheme="minorHAnsi" w:asciiTheme="minorHAnsi" w:ascii="Times New Roman" w:hAnsi="Calibri" w:eastAsia="黑体"/>
          <w:b/>
        </w:rPr>
        <w:t>[</w:t>
      </w:r>
      <w:r>
        <w:rPr>
          <w:rStyle w:val="afe"/>
          <w:rFonts w:ascii="Times New Roman" w:hAnsi="黑体" w:eastAsia="黑体" w:hint="eastAsia" w:cstheme="minorBidi"/>
          <w:b/>
        </w:rPr>
        <w:t>关键词</w:t>
      </w:r>
      <w:r>
        <w:rPr>
          <w:rStyle w:val="afe"/>
          <w:rFonts w:ascii="Times New Roman" w:hAnsi="Calibri" w:eastAsia="黑体" w:cstheme="minorBidi"/>
          <w:b/>
        </w:rPr>
        <w:t>]</w:t>
      </w:r>
      <w:r>
        <w:rPr>
          <w:rFonts w:ascii="Calibri" w:hAnsi="Calibri" w:eastAsia="Calibri" w:cstheme="minorBidi"/>
          <w:b/>
        </w:rPr>
        <w:t xml:space="preserve"> </w:t>
      </w:r>
      <w:r>
        <w:rPr>
          <w:rFonts w:cstheme="minorBidi" w:hAnsiTheme="minorHAnsi" w:eastAsiaTheme="minorHAnsi" w:asciiTheme="minorHAnsi"/>
        </w:rPr>
        <w:t>转基因小鼠；</w:t>
      </w:r>
      <w:r>
        <w:rPr>
          <w:rFonts w:cstheme="minorBidi" w:hAnsiTheme="minorHAnsi" w:eastAsiaTheme="minorHAnsi" w:asciiTheme="minorHAnsi"/>
        </w:rPr>
        <w:t xml:space="preserve"> </w:t>
      </w:r>
      <w:r>
        <w:rPr>
          <w:rFonts w:ascii="Calibri" w:hAnsi="Calibri" w:eastAsia="Calibri" w:cstheme="minorBidi"/>
        </w:rPr>
        <w:t>p110δ</w:t>
      </w:r>
      <w:r>
        <w:rPr>
          <w:rFonts w:cstheme="minorBidi" w:hAnsiTheme="minorHAnsi" w:eastAsiaTheme="minorHAnsi" w:asciiTheme="minorHAnsi"/>
        </w:rPr>
        <w:t>；</w:t>
      </w:r>
      <w:r>
        <w:rPr>
          <w:rFonts w:cstheme="minorBidi" w:hAnsiTheme="minorHAnsi" w:eastAsiaTheme="minorHAnsi" w:asciiTheme="minorHAnsi"/>
        </w:rPr>
        <w:t xml:space="preserve"> </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结直肠癌癌前病变小鼠模型</w:t>
      </w:r>
    </w:p>
    <w:p w:rsidR="0018722C">
      <w:pPr>
        <w:pStyle w:val="ae"/>
        <w:topLinePunct/>
      </w:pPr>
      <w:r>
        <w:rPr>
          <w:kern w:val="2"/>
          <w:sz w:val="22"/>
          <w:szCs w:val="22"/>
          <w:rFonts w:cstheme="minorBidi" w:hAnsiTheme="minorHAnsi" w:eastAsiaTheme="minorHAnsi" w:asciiTheme="minorHAnsi"/>
        </w:rPr>
        <w:pict>
          <v:rect style="position:absolute;margin-left:313.149994pt;margin-top:18.515631pt;width:3.75pt;height:.75pt;mso-position-horizontal-relative:page;mso-position-vertical-relative:paragraph;z-index:1768" filled="true" fillcolor="#000000" stroked="false">
            <v:fill type="solid"/>
            <w10:wrap type="none"/>
          </v:rect>
        </w:pict>
      </w:r>
      <w:r>
        <w:rPr>
          <w:kern w:val="2"/>
          <w:szCs w:val="22"/>
          <w:rFonts w:ascii="Calibri" w:eastAsia="Calibri" w:cstheme="minorBidi" w:hAnsiTheme="minorHAnsi"/>
          <w:b/>
          <w:spacing w:val="-2"/>
          <w:sz w:val="24"/>
        </w:rPr>
        <w:t>[</w:t>
      </w:r>
      <w:r>
        <w:rPr>
          <w:kern w:val="2"/>
          <w:szCs w:val="22"/>
          <w:rFonts w:ascii="黑体" w:eastAsia="黑体" w:hint="eastAsia" w:cstheme="minorBidi" w:hAnsiTheme="minorHAnsi"/>
          <w:b/>
          <w:spacing w:val="8"/>
          <w:sz w:val="24"/>
        </w:rPr>
        <w:t>中图分</w:t>
      </w:r>
      <w:r>
        <w:rPr>
          <w:kern w:val="2"/>
          <w:szCs w:val="22"/>
          <w:rFonts w:ascii="黑体" w:eastAsia="黑体" w:hint="eastAsia" w:cstheme="minorBidi" w:hAnsiTheme="minorHAnsi"/>
          <w:b/>
          <w:sz w:val="24"/>
        </w:rPr>
        <w:t>类</w:t>
      </w:r>
      <w:r>
        <w:rPr>
          <w:kern w:val="2"/>
          <w:szCs w:val="22"/>
          <w:rFonts w:ascii="黑体" w:eastAsia="黑体" w:hint="eastAsia" w:cstheme="minorBidi" w:hAnsiTheme="minorHAnsi"/>
          <w:b/>
          <w:spacing w:val="8"/>
          <w:sz w:val="24"/>
        </w:rPr>
        <w:t>号</w:t>
      </w:r>
      <w:r>
        <w:rPr>
          <w:kern w:val="2"/>
          <w:szCs w:val="22"/>
          <w:rFonts w:ascii="Calibri" w:eastAsia="Calibri" w:cstheme="minorBidi" w:hAnsiTheme="minorHAnsi"/>
          <w:b/>
          <w:sz w:val="24"/>
        </w:rPr>
        <w:t>]</w:t>
      </w:r>
      <w:r w:rsidR="001852F3">
        <w:rPr>
          <w:kern w:val="2"/>
          <w:szCs w:val="22"/>
          <w:rFonts w:ascii="Calibri" w:eastAsia="Calibri" w:cstheme="minorBidi" w:hAnsiTheme="minorHAnsi"/>
          <w:b/>
          <w:sz w:val="24"/>
        </w:rPr>
        <w:t xml:space="preserve"> </w:t>
      </w:r>
      <w:r>
        <w:rPr>
          <w:kern w:val="2"/>
          <w:szCs w:val="22"/>
          <w:rFonts w:ascii="Calibri" w:eastAsia="Calibri" w:cstheme="minorBidi" w:hAnsiTheme="minorHAnsi"/>
          <w:b/>
          <w:spacing w:val="11"/>
          <w:sz w:val="24"/>
        </w:rPr>
        <w:t> </w:t>
      </w:r>
      <w:r>
        <w:rPr>
          <w:kern w:val="2"/>
          <w:szCs w:val="22"/>
          <w:rFonts w:ascii="Calibri" w:eastAsia="Calibri" w:cstheme="minorBidi" w:hAnsiTheme="minorHAnsi"/>
          <w:sz w:val="24"/>
        </w:rPr>
        <w:t>R392.31</w:t>
      </w:r>
      <w:r w:rsidRPr="00000000">
        <w:rPr>
          <w:kern w:val="2"/>
          <w:sz w:val="22"/>
          <w:szCs w:val="22"/>
          <w:rFonts w:cstheme="minorBidi" w:hAnsiTheme="minorHAnsi" w:eastAsiaTheme="minorHAnsi" w:asciiTheme="minorHAnsi"/>
        </w:rPr>
        <w:tab/>
      </w:r>
      <w:r>
        <w:rPr>
          <w:kern w:val="2"/>
          <w:szCs w:val="22"/>
          <w:rFonts w:ascii="Calibri" w:eastAsia="Calibri" w:cstheme="minorBidi" w:hAnsiTheme="minorHAnsi"/>
          <w:b/>
          <w:spacing w:val="-2"/>
          <w:sz w:val="24"/>
        </w:rPr>
        <w:t>[</w:t>
      </w:r>
      <w:r>
        <w:rPr>
          <w:kern w:val="2"/>
          <w:szCs w:val="22"/>
          <w:rFonts w:ascii="黑体" w:eastAsia="黑体" w:hint="eastAsia" w:cstheme="minorBidi" w:hAnsiTheme="minorHAnsi"/>
          <w:b/>
          <w:spacing w:val="8"/>
          <w:sz w:val="24"/>
        </w:rPr>
        <w:t>文献标识</w:t>
      </w:r>
      <w:r>
        <w:rPr>
          <w:kern w:val="2"/>
          <w:szCs w:val="22"/>
          <w:rFonts w:ascii="黑体" w:eastAsia="黑体" w:hint="eastAsia" w:cstheme="minorBidi" w:hAnsiTheme="minorHAnsi"/>
          <w:b/>
          <w:sz w:val="24"/>
        </w:rPr>
        <w:t>码</w:t>
      </w:r>
      <w:r>
        <w:rPr>
          <w:kern w:val="2"/>
          <w:szCs w:val="22"/>
          <w:rFonts w:ascii="Calibri" w:eastAsia="Calibri" w:cstheme="minorBidi" w:hAnsiTheme="minorHAnsi"/>
          <w:b/>
          <w:sz w:val="24"/>
        </w:rPr>
        <w:t>]</w:t>
      </w:r>
      <w:r>
        <w:rPr>
          <w:kern w:val="2"/>
          <w:szCs w:val="22"/>
          <w:rFonts w:ascii="Calibri" w:eastAsia="Calibri" w:cstheme="minorBidi" w:hAnsiTheme="minorHAnsi"/>
          <w:b/>
          <w:spacing w:val="-10"/>
          <w:sz w:val="24"/>
        </w:rPr>
        <w:t> </w:t>
      </w:r>
      <w:r>
        <w:rPr>
          <w:kern w:val="2"/>
          <w:szCs w:val="22"/>
          <w:rFonts w:ascii="Calibri" w:eastAsia="Calibri" w:cstheme="minorBidi" w:hAnsiTheme="minorHAnsi"/>
          <w:b/>
          <w:sz w:val="24"/>
        </w:rPr>
        <w:t>A</w:t>
      </w:r>
    </w:p>
    <w:p w:rsidR="0018722C">
      <w:pPr>
        <w:topLinePunct/>
      </w:pPr>
      <w:r>
        <w:rPr>
          <w:rFonts w:ascii="Calibri" w:eastAsia="Calibri"/>
        </w:rPr>
        <w:t>*</w:t>
      </w:r>
      <w:r>
        <w:rPr>
          <w:rFonts w:ascii="黑体" w:eastAsia="黑体" w:hint="eastAsia"/>
        </w:rPr>
        <w:t>[</w:t>
      </w:r>
      <w:r>
        <w:rPr>
          <w:rFonts w:ascii="黑体" w:eastAsia="黑体" w:hint="eastAsia"/>
          <w:b/>
        </w:rPr>
        <w:t>基金项目</w:t>
      </w:r>
      <w:r>
        <w:rPr>
          <w:rFonts w:ascii="黑体" w:eastAsia="黑体" w:hint="eastAsia"/>
        </w:rPr>
        <w:t>]</w:t>
      </w:r>
      <w:r>
        <w:t>国家</w:t>
      </w:r>
      <w:r>
        <w:rPr>
          <w:rFonts w:ascii="Calibri" w:eastAsia="Calibri"/>
        </w:rPr>
        <w:t>973</w:t>
      </w:r>
      <w:r>
        <w:t>资助项目</w:t>
      </w:r>
      <w:r>
        <w:t>（</w:t>
      </w:r>
      <w:r>
        <w:rPr>
          <w:rFonts w:ascii="Calibri" w:eastAsia="Calibri"/>
        </w:rPr>
        <w:t>2010CB529703</w:t>
      </w:r>
      <w:r>
        <w:t>）</w:t>
      </w:r>
      <w:r>
        <w:rPr>
          <w:rFonts w:ascii="Calibri" w:eastAsia="Calibri"/>
        </w:rPr>
        <w:t>;</w:t>
      </w:r>
      <w:r>
        <w:t>国家自然科学基金资助项目</w:t>
      </w:r>
      <w:r>
        <w:t>（</w:t>
      </w:r>
      <w:r>
        <w:rPr>
          <w:rFonts w:ascii="Calibri" w:eastAsia="Calibri"/>
        </w:rPr>
        <w:t>No. 31271455</w:t>
      </w:r>
      <w:r>
        <w:t xml:space="preserve">, </w:t>
      </w:r>
      <w:r>
        <w:rPr>
          <w:rFonts w:ascii="Calibri" w:eastAsia="Calibri"/>
        </w:rPr>
        <w:t>No.31200896</w:t>
      </w:r>
      <w:r>
        <w:t>）</w:t>
      </w:r>
      <w:r>
        <w:t>；广东省自然科学基金资助项目</w:t>
      </w:r>
      <w:r>
        <w:t>（</w:t>
      </w:r>
      <w:r>
        <w:rPr>
          <w:rFonts w:ascii="Calibri" w:eastAsia="Calibri"/>
        </w:rPr>
        <w:t>No. S2012040007658</w:t>
      </w:r>
      <w:r>
        <w:t>）</w:t>
      </w:r>
      <w:r>
        <w:t xml:space="preserve">；</w:t>
      </w:r>
      <w:r w:rsidR="001852F3">
        <w:t xml:space="preserve">广东省医学科研基金资助项目</w:t>
      </w:r>
      <w:r>
        <w:t>（</w:t>
      </w:r>
      <w:r>
        <w:rPr>
          <w:rFonts w:ascii="Calibri" w:eastAsia="Calibri"/>
        </w:rPr>
        <w:t xml:space="preserve">No.</w:t>
      </w:r>
      <w:r w:rsidR="001852F3">
        <w:rPr>
          <w:rFonts w:ascii="Calibri" w:eastAsia="Calibri"/>
        </w:rPr>
        <w:t xml:space="preserve"> </w:t>
      </w:r>
      <w:r w:rsidR="001852F3">
        <w:rPr>
          <w:rFonts w:ascii="Calibri" w:eastAsia="Calibri"/>
        </w:rPr>
        <w:t xml:space="preserve">B201218</w:t>
      </w:r>
      <w:r w:rsidR="001852F3">
        <w:rPr>
          <w:rFonts w:ascii="Calibri" w:eastAsia="Calibri"/>
        </w:rPr>
        <w:t>1</w:t>
      </w:r>
      <w:r>
        <w:t>）</w:t>
      </w:r>
    </w:p>
    <w:p w:rsidR="0018722C">
      <w:pPr>
        <w:topLinePunct/>
      </w:pPr>
      <w:r>
        <w:t>△通讯作者</w:t>
      </w:r>
      <w:r>
        <w:rPr>
          <w:rFonts w:ascii="Calibri" w:hAnsi="Calibri" w:eastAsia="Calibri"/>
        </w:rPr>
        <w:t>Tel: 020-39352126; E-mail: </w:t>
      </w:r>
      <w:hyperlink r:id="rId57">
        <w:r>
          <w:rPr>
            <w:rFonts w:ascii="Calibri" w:hAnsi="Calibri" w:eastAsia="Calibri"/>
            <w:u w:val="single" w:color="0000FF"/>
          </w:rPr>
          <w:t xml:space="preserve">wanglijing@gdpu.</w:t>
        </w:r>
        <w:r w:rsidR="001852F3">
          <w:rPr>
            <w:rFonts w:ascii="Calibri" w:hAnsi="Calibri" w:eastAsia="Calibri"/>
            <w:u w:val="single" w:color="0000FF"/>
          </w:rPr>
          <w:t xml:space="preserve"> </w:t>
        </w:r>
        <w:r w:rsidR="001852F3">
          <w:rPr>
            <w:rFonts w:ascii="Calibri" w:hAnsi="Calibri" w:eastAsia="Calibri"/>
            <w:u w:val="single" w:color="0000FF"/>
          </w:rPr>
          <w:t xml:space="preserve">edu.</w:t>
        </w:r>
        <w:r w:rsidR="001852F3">
          <w:rPr>
            <w:rFonts w:ascii="Calibri" w:hAnsi="Calibri" w:eastAsia="Calibri"/>
            <w:u w:val="single" w:color="0000FF"/>
          </w:rPr>
          <w:t xml:space="preserve"> </w:t>
        </w:r>
        <w:r w:rsidR="001852F3">
          <w:rPr>
            <w:rFonts w:ascii="Calibri" w:hAnsi="Calibri" w:eastAsia="Calibri"/>
            <w:u w:val="single" w:color="0000FF"/>
          </w:rPr>
          <w:t xml:space="preserve">cn</w:t>
        </w:r>
      </w:hyperlink>
      <w:r>
        <w:t>。</w:t>
      </w:r>
    </w:p>
    <w:p w:rsidR="0018722C">
      <w:pPr>
        <w:topLinePunct/>
      </w:pPr>
      <w:r>
        <w:rPr>
          <w:rFonts w:cstheme="minorBidi" w:hAnsiTheme="minorHAnsi" w:eastAsiaTheme="minorHAnsi" w:asciiTheme="minorHAnsi" w:ascii="Calibri" w:hAnsi="Calibri" w:eastAsia="Calibri" w:cs="Calibri"/>
          <w:b/>
        </w:rPr>
        <w:t>Establishment of a transgenic heterozygous mouse model about Apc</w:t>
      </w:r>
      <w:r>
        <w:rPr>
          <w:rFonts w:cstheme="minorBidi" w:hAnsiTheme="minorHAnsi" w:eastAsiaTheme="minorHAnsi" w:asciiTheme="minorHAnsi" w:ascii="Calibri" w:hAnsi="Calibri" w:eastAsia="Calibri" w:cs="Calibri"/>
          <w:b/>
        </w:rPr>
        <w:t>Min</w:t>
      </w:r>
      <w:r>
        <w:rPr>
          <w:rFonts w:cstheme="minorBidi" w:hAnsiTheme="minorHAnsi" w:eastAsiaTheme="minorHAnsi" w:asciiTheme="minorHAnsi" w:ascii="Calibri" w:hAnsi="Calibri" w:eastAsia="Calibri" w:cs="Calibri"/>
          <w:b/>
        </w:rPr>
        <w:t>/</w:t>
      </w:r>
      <w:r>
        <w:rPr>
          <w:rFonts w:cstheme="minorBidi" w:hAnsiTheme="minorHAnsi" w:eastAsiaTheme="minorHAnsi" w:asciiTheme="minorHAnsi" w:ascii="Calibri" w:hAnsi="Calibri" w:eastAsia="Calibri" w:cs="Calibri"/>
          <w:b/>
        </w:rPr>
        <w:t xml:space="preserve"> +</w:t>
      </w:r>
    </w:p>
    <w:p w:rsidR="0018722C">
      <w:pPr>
        <w:topLinePunct/>
      </w:pPr>
      <w:r>
        <w:rPr>
          <w:rFonts w:cstheme="minorBidi" w:hAnsiTheme="minorHAnsi" w:eastAsiaTheme="minorHAnsi" w:asciiTheme="minorHAnsi" w:ascii="Calibri" w:hAnsi="Calibri"/>
          <w:b/>
        </w:rPr>
        <w:t/>
      </w:r>
      <w:r>
        <w:rPr>
          <w:rFonts w:cstheme="minorBidi" w:hAnsiTheme="minorHAnsi" w:eastAsiaTheme="minorHAnsi" w:asciiTheme="minorHAnsi" w:ascii="Calibri" w:hAnsi="Calibri"/>
          <w:b/>
        </w:rPr>
        <w:t>P</w:t>
      </w:r>
      <w:r>
        <w:rPr>
          <w:rFonts w:cstheme="minorBidi" w:hAnsiTheme="minorHAnsi" w:eastAsiaTheme="minorHAnsi" w:asciiTheme="minorHAnsi" w:ascii="Calibri" w:hAnsi="Calibri"/>
          <w:b/>
        </w:rPr>
        <w:t>recancerosis of colorectal cancer with p110</w:t>
      </w:r>
      <w:r w:rsidR="001852F3">
        <w:rPr>
          <w:rFonts w:cstheme="minorBidi" w:hAnsiTheme="minorHAnsi" w:eastAsiaTheme="minorHAnsi" w:asciiTheme="minorHAnsi" w:ascii="Calibri" w:hAnsi="Calibri"/>
          <w:b/>
        </w:rPr>
        <w:t xml:space="preserve">δ-mutation*</w:t>
      </w:r>
    </w:p>
    <w:p w:rsidR="0018722C">
      <w:pPr>
        <w:pStyle w:val="ae"/>
        <w:topLinePunct/>
      </w:pPr>
      <w:r>
        <w:rPr>
          <w:kern w:val="2"/>
          <w:sz w:val="22"/>
          <w:szCs w:val="22"/>
          <w:rFonts w:cstheme="minorBidi" w:hAnsiTheme="minorHAnsi" w:eastAsiaTheme="minorHAnsi" w:asciiTheme="minorHAnsi"/>
        </w:rPr>
        <w:pict>
          <v:shape style="margin-left:491.130005pt;margin-top:8.983688pt;width:5.25pt;height:5.25pt;mso-position-horizontal-relative:page;mso-position-vertical-relative:paragraph;z-index:-55456" type="#_x0000_t202" filled="false" stroked="false">
            <v:textbox inset="0,0,0,0">
              <w:txbxContent>
                <w:p w:rsidR="0018722C">
                  <w:pPr>
                    <w:spacing w:line="104" w:lineRule="exact" w:before="0"/>
                    <w:ind w:leftChars="0" w:left="0" w:rightChars="0" w:right="0" w:firstLineChars="0" w:firstLine="0"/>
                    <w:jc w:val="left"/>
                    <w:rPr>
                      <w:sz w:val="10"/>
                    </w:rPr>
                  </w:pPr>
                  <w:r>
                    <w:rPr>
                      <w:w w:val="105"/>
                      <w:sz w:val="10"/>
                    </w:rPr>
                    <w:t>△</w:t>
                  </w:r>
                </w:p>
              </w:txbxContent>
            </v:textbox>
            <w10:wrap type="none"/>
          </v:shape>
        </w:pict>
      </w:r>
      <w:r>
        <w:rPr>
          <w:kern w:val="2"/>
          <w:szCs w:val="22"/>
          <w:rFonts w:ascii="Calibri" w:cstheme="minorBidi" w:hAnsiTheme="minorHAnsi" w:eastAsiaTheme="minorHAnsi"/>
          <w:w w:val="105"/>
          <w:sz w:val="19"/>
        </w:rPr>
        <w:t>HU Xi-wen, ZHANG Qian-qian, LEI Yan, LIU Hong-ying, ZHOU Da-lei, CHEN Jia-yuan, WANG Li -jing</w:t>
      </w:r>
    </w:p>
    <w:p w:rsidR="0018722C">
      <w:pPr>
        <w:topLinePunct/>
      </w:pPr>
      <w:r>
        <w:rPr>
          <w:rFonts w:cstheme="minorBidi" w:hAnsiTheme="minorHAnsi" w:eastAsiaTheme="minorHAnsi" w:asciiTheme="minorHAnsi" w:ascii="Calibri"/>
        </w:rPr>
        <w:t>(</w:t>
      </w:r>
      <w:r>
        <w:rPr>
          <w:rFonts w:ascii="Calibri" w:cstheme="minorBidi" w:hAnsiTheme="minorHAnsi" w:eastAsiaTheme="minorHAnsi"/>
          <w:i/>
        </w:rPr>
        <w:t>Vascular Biology Research Institute, Guangdong Pharmaceutical University, Guangdong 510006, China </w:t>
      </w:r>
      <w:r>
        <w:rPr>
          <w:rFonts w:ascii="Calibri" w:cstheme="minorBidi" w:hAnsiTheme="minorHAnsi" w:eastAsiaTheme="minorHAnsi"/>
        </w:rPr>
        <w:t>)</w:t>
      </w:r>
    </w:p>
    <w:p w:rsidR="0018722C">
      <w:pPr>
        <w:pStyle w:val="afc"/>
        <w:topLinePunct/>
      </w:pPr>
      <w:r>
        <w:rPr>
          <w:rStyle w:val="aff4"/>
          <w:rFonts w:eastAsia="黑体" w:cstheme="minorBidi" w:hAnsiTheme="minorHAnsi" w:eastAsiaTheme="minorHAnsi" w:asciiTheme="minorHAnsi" w:ascii="Times New Roman"/>
          <w:b/>
        </w:rPr>
        <w:t>[</w:t>
      </w:r>
      <w:r>
        <w:rPr>
          <w:rStyle w:val="aff4"/>
          <w:rFonts w:eastAsia="黑体" w:cstheme="minorBidi" w:hAnsiTheme="minorHAnsi" w:eastAsiaTheme="minorHAnsi" w:asciiTheme="minorHAnsi" w:ascii="Times New Roman"/>
          <w:b/>
        </w:rPr>
        <w:t xml:space="preserve">ABSTRACT</w:t>
      </w:r>
      <w:r>
        <w:rPr>
          <w:rStyle w:val="aff4"/>
          <w:rFonts w:eastAsia="黑体" w:cstheme="minorBidi" w:hAnsiTheme="minorHAnsi" w:eastAsiaTheme="minorHAnsi" w:asciiTheme="minorHAnsi" w:ascii="Times New Roman"/>
          <w:b/>
        </w:rPr>
        <w:t>]</w:t>
      </w:r>
      <w:r>
        <w:rPr>
          <w:rFonts w:cstheme="minorBidi" w:hAnsiTheme="minorHAnsi" w:eastAsiaTheme="minorHAnsi" w:asciiTheme="minorHAnsi" w:ascii="Calibri"/>
          <w:b/>
        </w:rPr>
        <w:t xml:space="preserve"> AIM: </w:t>
      </w:r>
      <w:r>
        <w:rPr>
          <w:rFonts w:ascii="Calibri" w:cstheme="minorBidi" w:hAnsiTheme="minorHAnsi" w:eastAsiaTheme="minorHAnsi"/>
        </w:rPr>
        <w:t>To establish a transgenic heterozygous</w:t>
      </w:r>
      <w:r w:rsidR="001852F3">
        <w:rPr>
          <w:rFonts w:ascii="Calibri" w:cstheme="minorBidi" w:hAnsiTheme="minorHAnsi" w:eastAsiaTheme="minorHAnsi"/>
        </w:rPr>
        <w:t xml:space="preserve"> mouse model of</w:t>
      </w:r>
    </w:p>
    <w:p w:rsidR="0018722C">
      <w:pPr>
        <w:topLinePunct/>
      </w:pPr>
      <w:r>
        <w:rPr>
          <w:rFonts w:ascii="Calibri" w:hAnsi="Calibri"/>
        </w:rPr>
        <w:t/>
      </w:r>
      <w:r>
        <w:rPr>
          <w:rFonts w:ascii="Calibri" w:hAnsi="Calibri"/>
        </w:rPr>
        <w:t>P</w:t>
      </w:r>
      <w:r>
        <w:rPr>
          <w:rFonts w:ascii="Calibri" w:hAnsi="Calibri"/>
        </w:rPr>
        <w:t xml:space="preserve">recancerous </w:t>
      </w:r>
      <w:r>
        <w:rPr>
          <w:rFonts w:ascii="Calibri" w:hAnsi="Calibri"/>
        </w:rPr>
        <w:t xml:space="preserve">lesions </w:t>
      </w:r>
      <w:r>
        <w:rPr>
          <w:rFonts w:ascii="Calibri" w:hAnsi="Calibri"/>
        </w:rPr>
        <w:t xml:space="preserve">of </w:t>
      </w:r>
      <w:r>
        <w:rPr>
          <w:rFonts w:ascii="Calibri" w:hAnsi="Calibri"/>
        </w:rPr>
        <w:t xml:space="preserve">colorectal cancer </w:t>
      </w:r>
      <w:r>
        <w:rPr>
          <w:rFonts w:ascii="Calibri" w:hAnsi="Calibri"/>
        </w:rPr>
        <w:t>with p110</w:t>
      </w:r>
      <w:r w:rsidR="001852F3">
        <w:rPr>
          <w:rFonts w:ascii="Calibri" w:hAnsi="Calibri"/>
        </w:rPr>
        <w:t xml:space="preserve">δ-mutation </w:t>
      </w:r>
      <w:r>
        <w:rPr>
          <w:rFonts w:ascii="Calibri" w:hAnsi="Calibri"/>
        </w:rPr>
        <w:t>in C57BL</w:t>
      </w:r>
      <w:r>
        <w:rPr>
          <w:rFonts w:ascii="Calibri" w:hAnsi="Calibri"/>
        </w:rPr>
        <w:t>/</w:t>
      </w:r>
      <w:r>
        <w:rPr>
          <w:rFonts w:ascii="Calibri" w:hAnsi="Calibri"/>
        </w:rPr>
        <w:t xml:space="preserve">6J </w:t>
      </w:r>
      <w:r>
        <w:rPr>
          <w:rFonts w:ascii="Calibri" w:hAnsi="Calibri"/>
        </w:rPr>
        <w:t xml:space="preserve">background, </w:t>
      </w:r>
      <w:r>
        <w:rPr>
          <w:rFonts w:ascii="Calibri" w:hAnsi="Calibri"/>
        </w:rPr>
        <w:t xml:space="preserve">and serve </w:t>
      </w:r>
      <w:r>
        <w:rPr>
          <w:rFonts w:ascii="Calibri" w:hAnsi="Calibri"/>
        </w:rPr>
        <w:t xml:space="preserve">the </w:t>
      </w:r>
      <w:r>
        <w:rPr>
          <w:rFonts w:ascii="Calibri" w:hAnsi="Calibri"/>
        </w:rPr>
        <w:t xml:space="preserve">studies </w:t>
      </w:r>
      <w:r>
        <w:rPr>
          <w:rFonts w:ascii="Calibri" w:hAnsi="Calibri"/>
        </w:rPr>
        <w:t xml:space="preserve">on </w:t>
      </w:r>
      <w:r>
        <w:rPr>
          <w:rFonts w:ascii="Calibri" w:hAnsi="Calibri"/>
        </w:rPr>
        <w:t xml:space="preserve">colorectal cancer research </w:t>
      </w:r>
      <w:r>
        <w:rPr>
          <w:rFonts w:ascii="Calibri" w:hAnsi="Calibri"/>
        </w:rPr>
        <w:t xml:space="preserve">mediated </w:t>
      </w:r>
      <w:r>
        <w:rPr>
          <w:rFonts w:ascii="Calibri" w:hAnsi="Calibri"/>
        </w:rPr>
        <w:t xml:space="preserve">by </w:t>
      </w:r>
      <w:r>
        <w:rPr>
          <w:rFonts w:ascii="Calibri" w:hAnsi="Calibri"/>
        </w:rPr>
        <w:t>p110</w:t>
      </w:r>
      <w:r w:rsidR="001852F3">
        <w:rPr>
          <w:rFonts w:ascii="Calibri" w:hAnsi="Calibri"/>
        </w:rPr>
        <w:t xml:space="preserve">δ. </w:t>
      </w:r>
      <w:r>
        <w:rPr>
          <w:rFonts w:ascii="Calibri" w:hAnsi="Calibri"/>
          <w:b/>
        </w:rPr>
        <w:t xml:space="preserve">METHODS: </w:t>
      </w:r>
      <w:r>
        <w:rPr>
          <w:rFonts w:ascii="Calibri" w:hAnsi="Calibri"/>
        </w:rPr>
        <w:t xml:space="preserve">The transgenic </w:t>
      </w:r>
      <w:r>
        <w:rPr>
          <w:rFonts w:ascii="Calibri" w:hAnsi="Calibri"/>
        </w:rPr>
        <w:t>heterozygous</w:t>
      </w:r>
      <w:r w:rsidR="001852F3">
        <w:rPr>
          <w:rFonts w:ascii="Calibri" w:hAnsi="Calibri"/>
        </w:rPr>
        <w:t xml:space="preserve"> </w:t>
      </w:r>
      <w:r>
        <w:rPr>
          <w:rFonts w:ascii="Calibri" w:hAnsi="Calibri"/>
        </w:rPr>
        <w:t xml:space="preserve">mice </w:t>
      </w:r>
      <w:r>
        <w:rPr>
          <w:rFonts w:ascii="Calibri" w:hAnsi="Calibri"/>
        </w:rPr>
        <w:t xml:space="preserve">were </w:t>
      </w:r>
      <w:r>
        <w:rPr>
          <w:rFonts w:ascii="Calibri" w:hAnsi="Calibri"/>
        </w:rPr>
        <w:t xml:space="preserve">generated </w:t>
      </w:r>
      <w:r>
        <w:rPr>
          <w:rFonts w:ascii="Calibri" w:hAnsi="Calibri"/>
        </w:rPr>
        <w:t xml:space="preserve">by </w:t>
      </w:r>
      <w:r>
        <w:rPr>
          <w:rFonts w:ascii="Calibri" w:hAnsi="Calibri"/>
        </w:rPr>
        <w:t xml:space="preserve">crossing in </w:t>
      </w:r>
      <w:r>
        <w:rPr>
          <w:rFonts w:ascii="Calibri" w:hAnsi="Calibri"/>
        </w:rPr>
        <w:t>p110</w:t>
      </w:r>
      <w:r w:rsidR="001852F3">
        <w:rPr>
          <w:rFonts w:ascii="Calibri" w:hAnsi="Calibri"/>
        </w:rPr>
        <w:t xml:space="preserve"> </w:t>
      </w:r>
      <w:r>
        <w:rPr>
          <w:rFonts w:ascii="Calibri" w:hAnsi="Calibri"/>
        </w:rPr>
        <w:t>δ</w:t>
      </w:r>
      <w:r>
        <w:rPr>
          <w:rFonts w:ascii="Calibri" w:hAnsi="Calibri"/>
        </w:rPr>
        <w:t>D910A</w:t>
      </w:r>
      <w:r>
        <w:rPr>
          <w:rFonts w:ascii="Calibri" w:hAnsi="Calibri"/>
        </w:rPr>
        <w:t>/</w:t>
      </w:r>
      <w:r>
        <w:rPr>
          <w:rFonts w:ascii="Calibri" w:hAnsi="Calibri"/>
        </w:rPr>
        <w:t xml:space="preserve">D910A </w:t>
      </w:r>
      <w:r>
        <w:rPr>
          <w:rFonts w:ascii="Calibri" w:hAnsi="Calibri"/>
        </w:rPr>
        <w:t xml:space="preserve">mouse </w:t>
      </w:r>
      <w:r>
        <w:rPr>
          <w:rFonts w:ascii="Calibri" w:hAnsi="Calibri"/>
        </w:rPr>
        <w:t>an</w:t>
      </w:r>
      <w:r>
        <w:rPr>
          <w:rFonts w:ascii="Calibri" w:hAnsi="Calibri"/>
        </w:rPr>
        <w:t>d</w:t>
      </w:r>
    </w:p>
    <w:p w:rsidR="0018722C">
      <w:pPr>
        <w:topLinePunct/>
      </w:pPr>
      <w:r>
        <w:rPr>
          <w:rFonts w:ascii="Calibri" w:hAnsi="Calibri"/>
        </w:rPr>
        <w:t>Apc</w:t>
      </w:r>
      <w:r>
        <w:rPr>
          <w:rFonts w:ascii="Calibri" w:hAnsi="Calibri"/>
        </w:rPr>
        <w:t>Min</w:t>
      </w:r>
      <w:r>
        <w:rPr>
          <w:rFonts w:ascii="Calibri" w:hAnsi="Calibri"/>
        </w:rPr>
        <w:t>/</w:t>
      </w:r>
      <w:r>
        <w:rPr>
          <w:rFonts w:ascii="Calibri" w:hAnsi="Calibri"/>
        </w:rPr>
        <w:t>+</w:t>
      </w:r>
      <w:r>
        <w:rPr>
          <w:rFonts w:ascii="Calibri" w:hAnsi="Calibri"/>
        </w:rPr>
        <w:t>mouse, and the genotype was detected by PCR. Compared with Apc</w:t>
      </w:r>
      <w:r>
        <w:rPr>
          <w:rFonts w:ascii="Calibri" w:hAnsi="Calibri"/>
        </w:rPr>
        <w:t>Min</w:t>
      </w:r>
      <w:r>
        <w:rPr>
          <w:rFonts w:ascii="Calibri" w:hAnsi="Calibri"/>
        </w:rPr>
        <w:t>/</w:t>
      </w:r>
      <w:r>
        <w:rPr>
          <w:rFonts w:ascii="Calibri" w:hAnsi="Calibri"/>
        </w:rPr>
        <w:t>+</w:t>
      </w:r>
      <w:r>
        <w:rPr>
          <w:rFonts w:ascii="Calibri" w:hAnsi="Calibri"/>
        </w:rPr>
        <w:t>mice, transgenic heterozygous mice, Apc</w:t>
      </w:r>
      <w:r>
        <w:rPr>
          <w:rFonts w:ascii="Calibri" w:hAnsi="Calibri"/>
        </w:rPr>
        <w:t>Min</w:t>
      </w:r>
      <w:r>
        <w:rPr>
          <w:rFonts w:ascii="Calibri" w:hAnsi="Calibri"/>
        </w:rPr>
        <w:t>/</w:t>
      </w:r>
      <w:r>
        <w:rPr>
          <w:rFonts w:ascii="Calibri" w:hAnsi="Calibri"/>
        </w:rPr>
        <w:t>+</w:t>
      </w:r>
      <w:r>
        <w:rPr>
          <w:rFonts w:ascii="Calibri" w:hAnsi="Calibri"/>
        </w:rPr>
        <w:t>;</w:t>
      </w:r>
      <w:r w:rsidR="004B696B">
        <w:rPr>
          <w:rFonts w:ascii="Calibri" w:hAnsi="Calibri"/>
        </w:rPr>
        <w:t xml:space="preserve"> </w:t>
      </w:r>
      <w:r w:rsidR="004B696B">
        <w:rPr>
          <w:rFonts w:ascii="Calibri" w:hAnsi="Calibri"/>
        </w:rPr>
        <w:t>p110</w:t>
      </w:r>
      <w:r w:rsidR="001852F3">
        <w:rPr>
          <w:rFonts w:ascii="Calibri" w:hAnsi="Calibri"/>
        </w:rPr>
        <w:t xml:space="preserve">δ</w:t>
      </w:r>
      <w:r>
        <w:rPr>
          <w:rFonts w:ascii="Calibri" w:hAnsi="Calibri"/>
        </w:rPr>
        <w:t>D910A</w:t>
      </w:r>
      <w:r>
        <w:rPr>
          <w:rFonts w:ascii="Calibri" w:hAnsi="Calibri"/>
        </w:rPr>
        <w:t>/</w:t>
      </w:r>
      <w:r>
        <w:rPr>
          <w:rFonts w:ascii="Calibri" w:hAnsi="Calibri"/>
        </w:rPr>
        <w:t xml:space="preserve">D910A </w:t>
      </w:r>
      <w:r>
        <w:rPr>
          <w:rFonts w:ascii="Calibri" w:hAnsi="Calibri"/>
        </w:rPr>
        <w:t>were count and analyzed the number</w:t>
      </w:r>
      <w:r w:rsidR="001852F3">
        <w:rPr>
          <w:rFonts w:ascii="Calibri" w:hAnsi="Calibri"/>
        </w:rPr>
        <w:t xml:space="preserve"> and size of intestine polyps</w:t>
      </w:r>
      <w:r w:rsidR="001852F3">
        <w:rPr>
          <w:rFonts w:ascii="Calibri" w:hAnsi="Calibri"/>
        </w:rPr>
        <w:t xml:space="preserve"> after methylene</w:t>
      </w:r>
      <w:r w:rsidR="001852F3">
        <w:rPr>
          <w:rFonts w:ascii="Calibri" w:hAnsi="Calibri"/>
        </w:rPr>
        <w:t xml:space="preserve"> blue staining. Intestinal tissue structure was assessed by H&amp;</w:t>
      </w:r>
      <w:r w:rsidR="001852F3">
        <w:rPr>
          <w:rFonts w:ascii="Calibri" w:hAnsi="Calibri"/>
        </w:rPr>
        <w:t xml:space="preserve"> </w:t>
      </w:r>
      <w:r w:rsidR="001852F3">
        <w:rPr>
          <w:rFonts w:ascii="Calibri" w:hAnsi="Calibri"/>
        </w:rPr>
        <w:t xml:space="preserve">E staining. </w:t>
      </w:r>
      <w:r>
        <w:rPr>
          <w:rFonts w:ascii="Calibri" w:hAnsi="Calibri"/>
          <w:b/>
        </w:rPr>
        <w:t>RESULTS: </w:t>
      </w:r>
      <w:r>
        <w:rPr>
          <w:rFonts w:ascii="Calibri" w:hAnsi="Calibri"/>
        </w:rPr>
        <w:t>One transgenic heterozygous mouse model of precancerous lesions of colorectal cancer with p110</w:t>
      </w:r>
      <w:r w:rsidR="001852F3">
        <w:rPr>
          <w:rFonts w:ascii="Calibri" w:hAnsi="Calibri"/>
        </w:rPr>
        <w:t xml:space="preserve">δ-mutation was established. The number</w:t>
      </w:r>
      <w:r w:rsidR="001852F3">
        <w:rPr>
          <w:rFonts w:ascii="Calibri" w:hAnsi="Calibri"/>
        </w:rPr>
        <w:t xml:space="preserve"> and size of polyps</w:t>
      </w:r>
      <w:r w:rsidR="001852F3">
        <w:rPr>
          <w:rFonts w:ascii="Calibri" w:hAnsi="Calibri"/>
        </w:rPr>
        <w:t xml:space="preserve"> in the transgenic heterozygous</w:t>
      </w:r>
      <w:r w:rsidR="001852F3">
        <w:rPr>
          <w:rFonts w:ascii="Calibri" w:hAnsi="Calibri"/>
        </w:rPr>
        <w:t xml:space="preserve"> mice have declined.</w:t>
      </w:r>
    </w:p>
    <w:p w:rsidR="0018722C">
      <w:pPr>
        <w:topLinePunct/>
      </w:pPr>
      <w:r>
        <w:rPr>
          <w:rFonts w:ascii="Calibri" w:hAnsi="Calibri"/>
          <w:b/>
        </w:rPr>
        <w:t>CONCLUSION: </w:t>
      </w:r>
      <w:r>
        <w:rPr>
          <w:rFonts w:ascii="Calibri" w:hAnsi="Calibri"/>
        </w:rPr>
        <w:t>A transgenic </w:t>
      </w:r>
      <w:r>
        <w:rPr>
          <w:rFonts w:ascii="Calibri" w:hAnsi="Calibri"/>
        </w:rPr>
        <w:t>heterozygous mouse </w:t>
      </w:r>
      <w:r>
        <w:rPr>
          <w:rFonts w:ascii="Calibri" w:hAnsi="Calibri"/>
        </w:rPr>
        <w:t>model </w:t>
      </w:r>
      <w:r>
        <w:rPr>
          <w:rFonts w:ascii="Calibri" w:hAnsi="Calibri"/>
        </w:rPr>
        <w:t>of precancerous </w:t>
      </w:r>
      <w:r>
        <w:rPr>
          <w:rFonts w:ascii="Calibri" w:hAnsi="Calibri"/>
        </w:rPr>
        <w:t>lesions </w:t>
      </w:r>
      <w:r>
        <w:rPr>
          <w:rFonts w:ascii="Calibri" w:hAnsi="Calibri"/>
        </w:rPr>
        <w:t>of </w:t>
      </w:r>
      <w:r>
        <w:rPr>
          <w:rFonts w:ascii="Calibri" w:hAnsi="Calibri"/>
        </w:rPr>
        <w:t>colorectal cancer </w:t>
      </w:r>
      <w:r>
        <w:rPr>
          <w:rFonts w:ascii="Calibri" w:hAnsi="Calibri"/>
        </w:rPr>
        <w:t>with p110</w:t>
      </w:r>
      <w:r w:rsidR="001852F3">
        <w:rPr>
          <w:rFonts w:ascii="Calibri" w:hAnsi="Calibri"/>
        </w:rPr>
        <w:t xml:space="preserve"> </w:t>
      </w:r>
      <w:r>
        <w:rPr>
          <w:rFonts w:ascii="Calibri" w:hAnsi="Calibri"/>
        </w:rPr>
        <w:t>δ-mutation</w:t>
      </w:r>
      <w:r w:rsidR="001852F3">
        <w:rPr>
          <w:rFonts w:ascii="Calibri" w:hAnsi="Calibri"/>
        </w:rPr>
        <w:t xml:space="preserve"> </w:t>
      </w:r>
      <w:r>
        <w:rPr>
          <w:rFonts w:ascii="Calibri" w:hAnsi="Calibri"/>
        </w:rPr>
        <w:t>has been established. The initial </w:t>
      </w:r>
      <w:r>
        <w:rPr>
          <w:rFonts w:ascii="Calibri" w:hAnsi="Calibri"/>
        </w:rPr>
        <w:t>phenotype </w:t>
      </w:r>
      <w:r>
        <w:rPr>
          <w:rFonts w:ascii="Calibri" w:hAnsi="Calibri"/>
        </w:rPr>
        <w:t>o</w:t>
      </w:r>
      <w:r>
        <w:rPr>
          <w:rFonts w:ascii="Calibri" w:hAnsi="Calibri"/>
        </w:rPr>
        <w:t>f</w:t>
      </w:r>
    </w:p>
    <w:p w:rsidR="0018722C">
      <w:pPr>
        <w:topLinePunct/>
      </w:pPr>
      <w:r>
        <w:rPr>
          <w:rFonts w:ascii="Calibri"/>
        </w:rPr>
        <w:t/>
      </w:r>
      <w:r>
        <w:rPr>
          <w:rFonts w:ascii="Calibri"/>
        </w:rPr>
        <w:t>I</w:t>
      </w:r>
      <w:r>
        <w:rPr>
          <w:rFonts w:ascii="Calibri"/>
        </w:rPr>
        <w:t>ntestinal tumors in transgenic mice has been observed. This model will greatly contribute to the</w:t>
      </w:r>
      <w:r w:rsidR="001852F3">
        <w:rPr>
          <w:rFonts w:ascii="Calibri"/>
        </w:rPr>
        <w:t xml:space="preserve"> relative research of colorectal cancer in mouse.</w:t>
      </w:r>
    </w:p>
    <w:p w:rsidR="0018722C">
      <w:pPr>
        <w:pStyle w:val="aff"/>
        <w:topLinePunct/>
      </w:pPr>
      <w:r>
        <w:rPr>
          <w:rStyle w:val="afe"/>
          <w:rFonts w:cstheme="minorBidi" w:hAnsiTheme="minorHAnsi" w:eastAsiaTheme="minorHAnsi" w:asciiTheme="minorHAnsi" w:ascii="Times New Roman" w:hAnsi="Calibri" w:eastAsia="黑体"/>
          <w:b/>
        </w:rPr>
        <w:t>[</w:t>
      </w:r>
      <w:r>
        <w:rPr>
          <w:rStyle w:val="afe"/>
          <w:rFonts w:cstheme="minorBidi" w:hAnsiTheme="minorHAnsi" w:eastAsiaTheme="minorHAnsi" w:asciiTheme="minorHAnsi" w:ascii="Times New Roman" w:hAnsi="Calibri" w:eastAsia="黑体"/>
          <w:b/>
        </w:rPr>
        <w:t>KEY</w:t>
      </w:r>
      <w:r>
        <w:rPr>
          <w:rStyle w:val="afe"/>
          <w:rFonts w:ascii="Times New Roman" w:hAnsi="Calibri" w:eastAsia="黑体" w:cstheme="minorBidi"/>
          <w:b/>
        </w:rPr>
        <w:t xml:space="preserve"> </w:t>
      </w:r>
      <w:r>
        <w:rPr>
          <w:rStyle w:val="afe"/>
          <w:rFonts w:ascii="Times New Roman" w:hAnsi="Calibri" w:eastAsia="黑体" w:cstheme="minorBidi"/>
          <w:b/>
        </w:rPr>
        <w:t>WORDS</w:t>
      </w:r>
      <w:r>
        <w:rPr>
          <w:rStyle w:val="afe"/>
          <w:rFonts w:ascii="Times New Roman" w:hAnsi="Calibri" w:eastAsia="黑体" w:cstheme="minorBidi"/>
          <w:b/>
        </w:rPr>
        <w:t>]</w:t>
      </w:r>
      <w:r w:rsidRPr="00000000">
        <w:rPr>
          <w:rFonts w:cstheme="minorBidi" w:hAnsiTheme="minorHAnsi" w:eastAsiaTheme="minorHAnsi" w:asciiTheme="minorHAnsi"/>
        </w:rPr>
        <w:tab/>
      </w:r>
      <w:r>
        <w:rPr>
          <w:rFonts w:ascii="Calibri" w:hAnsi="Calibri" w:eastAsia="Calibri" w:cstheme="minorBidi"/>
        </w:rPr>
        <w:t xml:space="preserve">Transgenic mice; </w:t>
      </w:r>
      <w:r>
        <w:rPr>
          <w:rFonts w:ascii="Calibri" w:hAnsi="Calibri" w:eastAsia="Calibri" w:cstheme="minorBidi"/>
        </w:rPr>
        <w:t>p</w:t>
      </w:r>
      <w:r>
        <w:rPr>
          <w:rFonts w:ascii="Calibri" w:hAnsi="Calibri" w:eastAsia="Calibri" w:cstheme="minorBidi"/>
        </w:rPr>
        <w:t>110δ;</w:t>
      </w:r>
      <w:r w:rsidR="001852F3">
        <w:rPr>
          <w:rFonts w:ascii="Calibri" w:hAnsi="Calibri" w:eastAsia="Calibri" w:cstheme="minorBidi"/>
        </w:rPr>
        <w:t xml:space="preserve"> </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kern w:val="2"/>
          <w:spacing w:val="-2"/>
          <w:sz w:val="24"/>
        </w:rPr>
        <w:t xml:space="preserve">: </w:t>
      </w:r>
      <w:r>
        <w:rPr>
          <w:rFonts w:ascii="Calibri" w:hAnsi="Calibri" w:eastAsia="Calibri" w:cstheme="minorBidi"/>
        </w:rPr>
        <w:t xml:space="preserve">mouse </w:t>
      </w:r>
      <w:r>
        <w:rPr>
          <w:rFonts w:ascii="Calibri" w:hAnsi="Calibri" w:eastAsia="Calibri" w:cstheme="minorBidi"/>
        </w:rPr>
        <w:t>model</w:t>
      </w:r>
      <w:r w:rsidR="001852F3">
        <w:rPr>
          <w:rFonts w:ascii="Calibri" w:hAnsi="Calibri" w:eastAsia="Calibri" w:cstheme="minorBidi"/>
        </w:rPr>
        <w:t xml:space="preserve"> </w:t>
      </w:r>
      <w:r>
        <w:rPr>
          <w:rFonts w:ascii="Calibri" w:hAnsi="Calibri" w:eastAsia="Calibri" w:cstheme="minorBidi"/>
        </w:rPr>
        <w:t xml:space="preserve">of </w:t>
      </w:r>
      <w:r>
        <w:rPr>
          <w:rFonts w:ascii="Calibri" w:hAnsi="Calibri" w:eastAsia="Calibri" w:cstheme="minorBidi"/>
        </w:rPr>
        <w:t>precancerosis</w:t>
      </w:r>
      <w:r>
        <w:rPr>
          <w:rFonts w:ascii="Calibri" w:hAnsi="Calibri" w:eastAsia="Calibri" w:cstheme="minorBidi"/>
        </w:rPr>
        <w:t xml:space="preserve"> </w:t>
      </w:r>
      <w:r>
        <w:rPr>
          <w:rFonts w:ascii="Calibri" w:hAnsi="Calibri" w:eastAsia="Calibri" w:cstheme="minorBidi"/>
        </w:rPr>
        <w:t>of</w:t>
      </w:r>
    </w:p>
    <w:p w:rsidR="0018722C">
      <w:pPr>
        <w:topLinePunct/>
      </w:pPr>
      <w:r>
        <w:rPr>
          <w:rFonts w:ascii="Calibri"/>
        </w:rPr>
        <w:t/>
      </w:r>
      <w:r>
        <w:rPr>
          <w:rFonts w:ascii="Calibri"/>
        </w:rPr>
        <w:t>C</w:t>
      </w:r>
      <w:r>
        <w:rPr>
          <w:rFonts w:ascii="Calibri"/>
        </w:rPr>
        <w:t>olorectal cancer.</w:t>
      </w:r>
    </w:p>
    <w:p w:rsidR="0018722C">
      <w:pPr>
        <w:topLinePunct/>
      </w:pPr>
      <w:r>
        <w:t>传学研究中最早也是最重要的哺乳动物实验研究系统就是小鼠模型。它为人类认</w:t>
      </w:r>
      <w:r>
        <w:t>识自我提供了一面</w:t>
      </w:r>
      <w:r>
        <w:t>镜子</w:t>
      </w:r>
      <w:r>
        <w:t>，为生理学、病理学、药理学、毒理学和行为科学的研究提供</w:t>
      </w:r>
      <w:r>
        <w:t>了无数的优秀实验模型，并触发了免疫学等研究领域中的重要科学发现。这些都充分</w:t>
      </w:r>
      <w:r>
        <w:t>体现出小鼠模型的可操作性和可干预性，也是其作为模式生物的最重要的价值</w:t>
      </w:r>
      <w:r>
        <w:rPr>
          <w:rFonts w:ascii="Calibri" w:eastAsia="Calibri"/>
          <w:vertAlign w:val="superscript"/>
        </w:rPr>
        <w:t>[</w:t>
      </w:r>
      <w:r>
        <w:rPr>
          <w:rFonts w:ascii="Calibri" w:eastAsia="Calibri"/>
          <w:vertAlign w:val="superscript"/>
        </w:rPr>
        <w:t xml:space="preserve">1</w:t>
      </w:r>
      <w:r>
        <w:rPr>
          <w:rFonts w:ascii="Calibri" w:eastAsia="Calibri"/>
          <w:vertAlign w:val="superscript"/>
        </w:rPr>
        <w:t>]</w:t>
      </w:r>
      <w:r>
        <w:t>。</w:t>
      </w:r>
    </w:p>
    <w:p w:rsidR="0018722C">
      <w:pPr>
        <w:topLinePunct/>
      </w:pPr>
      <w:r>
        <w:t>近几年，肠道肿瘤越来越成为威胁人类健康的重要疾病之一，其全球发病率和死</w:t>
      </w:r>
      <w:r>
        <w:t>亡率仍在不断上升，在我国也不例外。其中结</w:t>
      </w:r>
      <w:hyperlink r:id="rId58">
        <w:r>
          <w:t>直肠</w:t>
        </w:r>
      </w:hyperlink>
      <w:r>
        <w:t>癌是常见的消化道恶性肿瘤，占胃</w:t>
      </w:r>
      <w:r>
        <w:t>肠道肿瘤的第二位。在我国常见恶性肿瘤死亡中，结</w:t>
      </w:r>
      <w:hyperlink r:id="rId58">
        <w:r>
          <w:t>直肠</w:t>
        </w:r>
      </w:hyperlink>
      <w:r>
        <w:t>癌患者在男性占第五位，女性占第六位。在西方发达国家，结直肠癌是第三位恶性肿瘤。</w:t>
      </w:r>
    </w:p>
    <w:p w:rsidR="0018722C">
      <w:pPr>
        <w:topLinePunct/>
      </w:pPr>
      <w:r>
        <w:t>家族性腺瘤性息肉病</w:t>
      </w:r>
      <w:r>
        <w:rPr>
          <w:rFonts w:ascii="Calibri" w:hAnsi="Calibri" w:eastAsia="Calibri"/>
        </w:rPr>
        <w:t>(</w:t>
      </w:r>
      <w:r>
        <w:rPr>
          <w:rFonts w:ascii="Calibri" w:hAnsi="Calibri" w:eastAsia="Calibri"/>
        </w:rPr>
        <w:t xml:space="preserve">familial </w:t>
      </w:r>
      <w:r>
        <w:rPr>
          <w:rFonts w:ascii="Calibri" w:hAnsi="Calibri" w:eastAsia="Calibri"/>
          <w:spacing w:val="-2"/>
        </w:rPr>
        <w:t>adenomatous </w:t>
      </w:r>
      <w:r>
        <w:rPr>
          <w:rFonts w:ascii="Calibri" w:hAnsi="Calibri" w:eastAsia="Calibri"/>
        </w:rPr>
        <w:t>polyposis</w:t>
      </w:r>
      <w:r>
        <w:rPr>
          <w:rFonts w:ascii="Calibri" w:hAnsi="Calibri" w:eastAsia="Calibri"/>
          <w:spacing w:val="0"/>
        </w:rPr>
        <w:t>, </w:t>
      </w:r>
      <w:r>
        <w:rPr>
          <w:rFonts w:ascii="Calibri" w:hAnsi="Calibri" w:eastAsia="Calibri"/>
        </w:rPr>
        <w:t>FAP</w:t>
      </w:r>
      <w:r>
        <w:rPr>
          <w:rFonts w:ascii="Calibri" w:hAnsi="Calibri" w:eastAsia="Calibri"/>
        </w:rPr>
        <w:t>)</w:t>
      </w:r>
      <w:r>
        <w:t>是结直肠癌发生形成的癌</w:t>
      </w:r>
      <w:r>
        <w:t>前病变，患者结直肠部位多发上千个腺瘤性息肉，抑癌基因</w:t>
      </w:r>
      <w:r>
        <w:rPr>
          <w:rFonts w:ascii="Calibri" w:hAnsi="Calibri" w:eastAsia="Calibri"/>
        </w:rPr>
        <w:t>APC</w:t>
      </w:r>
      <w:r>
        <w:t>的突变失活是结直肠肿瘤的起始因素之一</w:t>
      </w:r>
      <w:r>
        <w:rPr>
          <w:rFonts w:ascii="Calibri" w:hAnsi="Calibri" w:eastAsia="Calibri"/>
          <w:vertAlign w:val="superscript"/>
        </w:rPr>
        <w:t>[</w:t>
      </w:r>
      <w:r>
        <w:rPr>
          <w:rFonts w:ascii="Calibri" w:hAnsi="Calibri" w:eastAsia="Calibri"/>
          <w:vertAlign w:val="superscript"/>
          <w:position w:val="10"/>
        </w:rPr>
        <w:t xml:space="preserve">2</w:t>
      </w:r>
      <w:r>
        <w:rPr>
          <w:rFonts w:ascii="Calibri" w:hAnsi="Calibri" w:eastAsia="Calibri"/>
          <w:vertAlign w:val="superscript"/>
        </w:rPr>
        <w:t>]</w:t>
      </w:r>
      <w:r>
        <w:t>。</w:t>
      </w:r>
      <w:r>
        <w:rPr>
          <w:rFonts w:ascii="Calibri" w:hAnsi="Calibri" w:eastAsia="Calibri"/>
        </w:rPr>
        <w:t>1990</w:t>
      </w:r>
      <w:r>
        <w:t>年，</w:t>
      </w:r>
      <w:r>
        <w:rPr>
          <w:rFonts w:ascii="Calibri" w:hAnsi="Calibri" w:eastAsia="Calibri"/>
        </w:rPr>
        <w:t>Dove</w:t>
      </w:r>
      <w:r>
        <w:t>实验室在</w:t>
      </w:r>
      <w:r>
        <w:rPr>
          <w:rFonts w:ascii="Calibri" w:hAnsi="Calibri" w:eastAsia="Calibri"/>
        </w:rPr>
        <w:t>C57BL</w:t>
      </w:r>
      <w:r>
        <w:rPr>
          <w:rFonts w:ascii="Calibri" w:hAnsi="Calibri" w:eastAsia="Calibri"/>
        </w:rPr>
        <w:t>/</w:t>
      </w:r>
      <w:r>
        <w:rPr>
          <w:rFonts w:ascii="Calibri" w:hAnsi="Calibri" w:eastAsia="Calibri"/>
        </w:rPr>
        <w:t>6J-</w:t>
      </w:r>
      <w:r>
        <w:t>小鼠的</w:t>
      </w:r>
      <w:r>
        <w:rPr>
          <w:rFonts w:ascii="Calibri" w:hAnsi="Calibri" w:eastAsia="Calibri"/>
        </w:rPr>
        <w:t>APC</w:t>
      </w:r>
      <w:r>
        <w:t>基因第</w:t>
      </w:r>
      <w:r>
        <w:rPr>
          <w:rFonts w:ascii="Calibri" w:hAnsi="Calibri" w:eastAsia="Calibri"/>
        </w:rPr>
        <w:t>850</w:t>
      </w:r>
      <w:r>
        <w:t>位</w:t>
      </w:r>
      <w:r>
        <w:t>点进行无义突变失活操作，致使小鼠肠道上皮细胞胞浆</w:t>
      </w:r>
      <w:r>
        <w:rPr>
          <w:rFonts w:ascii="Calibri" w:hAnsi="Calibri" w:eastAsia="Calibri"/>
        </w:rPr>
        <w:t>β-catenin</w:t>
      </w:r>
      <w:r>
        <w:t>蛋白积累并入核，</w:t>
      </w:r>
      <w:r>
        <w:t>与</w:t>
      </w:r>
      <w:r>
        <w:rPr>
          <w:rFonts w:ascii="Calibri" w:hAnsi="Calibri" w:eastAsia="Calibri"/>
        </w:rPr>
        <w:t>TCF4</w:t>
      </w:r>
      <w:r>
        <w:rPr>
          <w:rFonts w:ascii="Calibri" w:hAnsi="Calibri" w:eastAsia="Calibri"/>
        </w:rPr>
        <w:t>/</w:t>
      </w:r>
      <w:r>
        <w:rPr>
          <w:rFonts w:ascii="Calibri" w:hAnsi="Calibri" w:eastAsia="Calibri"/>
        </w:rPr>
        <w:t xml:space="preserve">LEF</w:t>
      </w:r>
      <w:r>
        <w:t>转录因子结合，激活</w:t>
      </w:r>
      <w:r>
        <w:rPr>
          <w:rFonts w:ascii="Calibri" w:hAnsi="Calibri" w:eastAsia="Calibri"/>
        </w:rPr>
        <w:t>Wnt</w:t>
      </w:r>
      <w:r>
        <w:t>信号通路，启动下游原癌基因，最终肠道多发腺</w:t>
      </w:r>
      <w:r>
        <w:t>瘤，成功构建了良好的家族性腺瘤性息肉病小鼠模型</w:t>
      </w:r>
      <w:r>
        <w:rPr>
          <w:rFonts w:ascii="Calibri" w:hAnsi="Calibri" w:eastAsia="Calibri"/>
        </w:rPr>
        <w:t>——</w:t>
      </w: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t>小鼠品系</w:t>
      </w:r>
      <w:r>
        <w:rPr>
          <w:rFonts w:ascii="Calibri" w:hAnsi="Calibri" w:eastAsia="Calibri"/>
        </w:rPr>
        <w:t>[</w:t>
      </w:r>
      <w:r>
        <w:rPr>
          <w:rFonts w:ascii="Calibri" w:hAnsi="Calibri" w:eastAsia="Calibri"/>
          <w:position w:val="11"/>
          <w:sz w:val="16"/>
        </w:rPr>
        <w:t xml:space="preserve">3</w:t>
      </w:r>
      <w:r>
        <w:rPr>
          <w:rFonts w:ascii="Calibri" w:hAnsi="Calibri" w:eastAsia="Calibri"/>
          <w:position w:val="11"/>
          <w:sz w:val="16"/>
        </w:rPr>
        <w:t xml:space="preserve">, </w:t>
      </w:r>
      <w:r>
        <w:rPr>
          <w:rFonts w:ascii="Calibri" w:hAnsi="Calibri" w:eastAsia="Calibri"/>
          <w:position w:val="11"/>
          <w:sz w:val="16"/>
        </w:rPr>
        <w:t xml:space="preserve">4</w:t>
      </w:r>
      <w:r>
        <w:rPr>
          <w:rFonts w:ascii="Calibri" w:hAnsi="Calibri" w:eastAsia="Calibri"/>
        </w:rPr>
        <w:t>]</w:t>
      </w:r>
      <w:r>
        <w:t>。如今</w:t>
      </w:r>
      <w:r>
        <w:t>，</w:t>
      </w: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t>小鼠已是国际公认的研究肠道肿瘤的小鼠模型，具有可遗传性、自发性</w:t>
      </w:r>
      <w:r>
        <w:t>和</w:t>
      </w:r>
    </w:p>
    <w:p w:rsidR="0018722C">
      <w:pPr>
        <w:topLinePunct/>
      </w:pPr>
      <w:r>
        <w:t>稳定性的特点而被广泛应用于包括对肿瘤细胞生长、新生血管形成、凋亡、肿瘤免疫以及肿瘤治疗药物开发等多方面的肿瘤研究工作</w:t>
      </w:r>
      <w:r>
        <w:rPr>
          <w:rFonts w:ascii="Calibri" w:eastAsia="Calibri"/>
          <w:vertAlign w:val="superscript"/>
        </w:rPr>
        <w:t>[</w:t>
      </w:r>
      <w:r>
        <w:rPr>
          <w:rFonts w:ascii="Calibri" w:eastAsia="Calibri"/>
          <w:vertAlign w:val="superscript"/>
        </w:rPr>
        <w:t xml:space="preserve">5-7</w:t>
      </w:r>
      <w:r>
        <w:rPr>
          <w:rFonts w:ascii="Calibri" w:eastAsia="Calibri"/>
          <w:vertAlign w:val="superscript"/>
        </w:rPr>
        <w:t>]</w:t>
      </w:r>
      <w:r>
        <w:t>。</w:t>
      </w:r>
    </w:p>
    <w:p w:rsidR="0018722C">
      <w:pPr>
        <w:topLinePunct/>
      </w:pPr>
      <w:r>
        <w:t>现已证实有多种肿瘤的发生、发展与炎症相关，且由炎症细胞和其分泌的细胞因</w:t>
      </w:r>
      <w:r>
        <w:t>子组成的肿瘤微环境，对肿瘤细胞的增殖、生存、转移起到重要作用，是肿瘤形成的一个必不可少的环节。磷酯酰肌醇</w:t>
      </w:r>
      <w:r>
        <w:rPr>
          <w:rFonts w:ascii="Calibri" w:eastAsia="Calibri"/>
        </w:rPr>
        <w:t>-3</w:t>
      </w:r>
      <w:r>
        <w:t>激酶</w:t>
      </w:r>
      <w:r>
        <w:rPr>
          <w:rFonts w:ascii="Calibri" w:eastAsia="Calibri"/>
        </w:rPr>
        <w:t>(</w:t>
      </w:r>
      <w:r>
        <w:rPr>
          <w:rFonts w:ascii="Calibri" w:eastAsia="Calibri"/>
        </w:rPr>
        <w:t xml:space="preserve">Phosphoinositide </w:t>
      </w:r>
      <w:r>
        <w:rPr>
          <w:rFonts w:ascii="Calibri" w:eastAsia="Calibri"/>
        </w:rPr>
        <w:t>3-kinases</w:t>
      </w:r>
      <w:r>
        <w:t xml:space="preserve">, </w:t>
      </w:r>
      <w:r>
        <w:rPr>
          <w:rFonts w:ascii="Calibri" w:eastAsia="Calibri"/>
        </w:rPr>
        <w:t>PI3K</w:t>
      </w:r>
      <w:r>
        <w:rPr>
          <w:rFonts w:ascii="Calibri" w:eastAsia="Calibri"/>
        </w:rPr>
        <w:t>)</w:t>
      </w:r>
      <w:r>
        <w:t>是一种与</w:t>
      </w:r>
      <w:r>
        <w:t>膜磷脂相关的丝苏氨酸蛋白激酶。</w:t>
      </w:r>
      <w:r>
        <w:rPr>
          <w:rFonts w:ascii="Calibri" w:eastAsia="Calibri"/>
        </w:rPr>
        <w:t>PI3K</w:t>
      </w:r>
      <w:r>
        <w:t>最早发现是在细胞内信号转导通路中发挥着重</w:t>
      </w:r>
      <w:r>
        <w:t>要作用，影响并调控着许多生物学变化。</w:t>
      </w:r>
      <w:r>
        <w:rPr>
          <w:rFonts w:ascii="Calibri" w:eastAsia="Calibri"/>
        </w:rPr>
        <w:t>PI3K</w:t>
      </w:r>
      <w:r>
        <w:t>信号通路的调控较为复杂，共有八个</w:t>
      </w:r>
      <w:r>
        <w:rPr>
          <w:rFonts w:ascii="Calibri" w:eastAsia="Calibri"/>
        </w:rPr>
        <w:t>PI3</w:t>
      </w:r>
      <w:r>
        <w:rPr>
          <w:rFonts w:ascii="Calibri" w:eastAsia="Calibri"/>
        </w:rPr>
        <w:t>K</w:t>
      </w:r>
    </w:p>
    <w:p w:rsidR="0018722C">
      <w:pPr>
        <w:topLinePunct/>
      </w:pPr>
      <w:r>
        <w:t>亚型，而根据它们的亚单位结构、调节方式和底物选择性被分为Ⅰ型、Ⅱ型、Ⅲ型。</w:t>
      </w:r>
      <w:r>
        <w:rPr>
          <w:rFonts w:ascii="Calibri" w:hAnsi="Calibri" w:eastAsia="Calibri"/>
        </w:rPr>
        <w:t>p110δ</w:t>
      </w:r>
      <w:r>
        <w:t>属于Ⅰ型</w:t>
      </w:r>
      <w:r>
        <w:rPr>
          <w:rFonts w:ascii="Calibri" w:hAnsi="Calibri" w:eastAsia="Calibri"/>
        </w:rPr>
        <w:t>PI3K</w:t>
      </w:r>
      <w:r>
        <w:t>成员，分子量大约为</w:t>
      </w:r>
      <w:r>
        <w:rPr>
          <w:rFonts w:ascii="Calibri" w:hAnsi="Calibri" w:eastAsia="Calibri"/>
        </w:rPr>
        <w:t>110</w:t>
      </w:r>
      <w:r>
        <w:rPr>
          <w:rFonts w:ascii="Calibri" w:hAnsi="Calibri" w:eastAsia="Calibri"/>
        </w:rPr>
        <w:t> </w:t>
      </w:r>
      <w:r>
        <w:rPr>
          <w:rFonts w:ascii="Calibri" w:hAnsi="Calibri" w:eastAsia="Calibri"/>
        </w:rPr>
        <w:t>kD</w:t>
      </w:r>
      <w:r>
        <w:t>，作为催化性亚单位和一个与之紧密</w:t>
      </w:r>
      <w:r>
        <w:t>结合并能调节其活性与定位的调节性亚单位结合并发挥作用。同属成员还有</w:t>
      </w:r>
      <w:r>
        <w:rPr>
          <w:rFonts w:ascii="Calibri" w:hAnsi="Calibri" w:eastAsia="Calibri"/>
        </w:rPr>
        <w:t>p110α</w:t>
      </w:r>
      <w:r>
        <w:t>，</w:t>
      </w:r>
    </w:p>
    <w:p w:rsidR="0018722C">
      <w:pPr>
        <w:topLinePunct/>
      </w:pPr>
      <w:r>
        <w:rPr>
          <w:rFonts w:ascii="Calibri" w:hAnsi="Calibri" w:eastAsia="Calibri"/>
        </w:rPr>
        <w:t>p110β</w:t>
      </w:r>
      <w:r>
        <w:t>，但与之不同的是，</w:t>
      </w:r>
      <w:r>
        <w:rPr>
          <w:rFonts w:ascii="Calibri" w:hAnsi="Calibri" w:eastAsia="Calibri"/>
        </w:rPr>
        <w:t>p110δ</w:t>
      </w:r>
      <w:r>
        <w:t>更多地高表达于白细胞表面，参与涉及免疫紊乱的发生，这使得</w:t>
      </w:r>
      <w:r>
        <w:rPr>
          <w:rFonts w:ascii="Calibri" w:hAnsi="Calibri" w:eastAsia="Calibri"/>
        </w:rPr>
        <w:t>PI3K-p110δ</w:t>
      </w:r>
      <w:r>
        <w:t>信号通路在肿瘤免疫研究中获得了更高的关注程度。深入</w:t>
      </w:r>
      <w:r>
        <w:t>地了解</w:t>
      </w:r>
      <w:r>
        <w:rPr>
          <w:rFonts w:ascii="Calibri" w:hAnsi="Calibri" w:eastAsia="Calibri"/>
        </w:rPr>
        <w:t>p110δ-PI3K</w:t>
      </w:r>
      <w:r>
        <w:t>信号在调控信号通路中发挥的作用，有助于发现它们在病理学中扮演的特殊角色，并可以对相关疾病的进一步研究提供线索</w:t>
      </w:r>
      <w:r>
        <w:rPr>
          <w:rFonts w:ascii="Calibri" w:hAnsi="Calibri" w:eastAsia="Calibri"/>
          <w:vertAlign w:val="superscript"/>
        </w:rPr>
        <w:t>[</w:t>
      </w:r>
      <w:r>
        <w:rPr>
          <w:rFonts w:ascii="Calibri" w:hAnsi="Calibri" w:eastAsia="Calibri"/>
          <w:vertAlign w:val="superscript"/>
        </w:rPr>
        <w:t xml:space="preserve">8-10</w:t>
      </w:r>
      <w:r>
        <w:rPr>
          <w:rFonts w:ascii="Calibri" w:hAnsi="Calibri" w:eastAsia="Calibri"/>
          <w:vertAlign w:val="superscript"/>
        </w:rPr>
        <w:t>]</w:t>
      </w:r>
      <w:r>
        <w:t>。</w:t>
      </w:r>
    </w:p>
    <w:p w:rsidR="0018722C">
      <w:pPr>
        <w:topLinePunct/>
      </w:pPr>
      <w:r>
        <w:t>利用基因工程小鼠建立各种肿瘤模型是当今肿瘤学研究的新趋势</w:t>
      </w:r>
      <w:r>
        <w:rPr>
          <w:rFonts w:ascii="Calibri" w:eastAsia="Calibri"/>
          <w:rFonts w:hint="eastAsia"/>
        </w:rPr>
        <w:t>，</w:t>
      </w:r>
      <w:r>
        <w:t>也为研究工作的开展开拓了新的道路。随着分子生物学、细胞工程及繁育分析新技术的不断发展，</w:t>
      </w:r>
      <w:r w:rsidR="001852F3">
        <w:t xml:space="preserve">生物学家和医学科研工作者根据各自工作的需求和对象，利用遗传工程技术对实验小鼠基因组进行有目的地改造或修饰，使实验小鼠有特定的生物表型或特性，为研究</w:t>
      </w:r>
      <w:r w:rsidR="001852F3">
        <w:t>载</w:t>
      </w:r>
    </w:p>
    <w:p w:rsidR="0018722C">
      <w:pPr>
        <w:topLinePunct/>
      </w:pPr>
      <w:r>
        <w:t>体、基因的功能和调控机理、基因相互作用等体内</w:t>
      </w:r>
      <w:r>
        <w:rPr>
          <w:rFonts w:ascii="Calibri" w:hAnsi="Calibri" w:eastAsia="Calibri"/>
        </w:rPr>
        <w:t>“</w:t>
      </w:r>
      <w:r>
        <w:t>秘密活动</w:t>
      </w:r>
      <w:r>
        <w:rPr>
          <w:rFonts w:ascii="Calibri" w:hAnsi="Calibri" w:eastAsia="Calibri"/>
        </w:rPr>
        <w:t>”</w:t>
      </w:r>
      <w:r>
        <w:t>，或重大疾病和其发病机理以及预防治疗用药物的筛选等研究提供直接有效的实验模型</w:t>
      </w:r>
      <w:r>
        <w:rPr>
          <w:rFonts w:ascii="Calibri" w:hAnsi="Calibri" w:eastAsia="Calibri"/>
          <w:vertAlign w:val="superscript"/>
        </w:rPr>
        <w:t>[</w:t>
      </w:r>
      <w:r>
        <w:rPr>
          <w:rFonts w:ascii="Calibri" w:hAnsi="Calibri" w:eastAsia="Calibri"/>
          <w:vertAlign w:val="superscript"/>
        </w:rPr>
        <w:t xml:space="preserve">11</w:t>
      </w:r>
      <w:r>
        <w:rPr>
          <w:rFonts w:ascii="Calibri" w:hAnsi="Calibri" w:eastAsia="Calibri"/>
          <w:vertAlign w:val="superscript"/>
        </w:rPr>
        <w:t>]</w:t>
      </w:r>
      <w:r>
        <w:t>。本实验使</w:t>
      </w:r>
      <w:r>
        <w:t>用</w:t>
      </w:r>
    </w:p>
    <w:p w:rsidR="0018722C">
      <w:pPr>
        <w:topLinePunct/>
      </w:pPr>
      <w:r>
        <w:rPr>
          <w:rFonts w:cstheme="minorBidi" w:hAnsiTheme="minorHAnsi" w:eastAsiaTheme="minorHAnsi" w:asciiTheme="minorHAnsi" w:ascii="Calibri" w:hAnsi="Calibri" w:eastAsia="Calibr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模型小鼠同</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 xml:space="preserve">D910A</w:t>
      </w:r>
      <w:r>
        <w:rPr>
          <w:rFonts w:cstheme="minorBidi" w:hAnsiTheme="minorHAnsi" w:eastAsiaTheme="minorHAnsi" w:asciiTheme="minorHAnsi"/>
        </w:rPr>
        <w:t>突变失活小鼠进行杂交并成功构建了</w:t>
      </w:r>
    </w:p>
    <w:p w:rsidR="0018722C">
      <w:pPr>
        <w:topLinePunct/>
      </w:pPr>
      <w:r>
        <w:rPr>
          <w:rFonts w:cstheme="minorBidi" w:hAnsiTheme="minorHAnsi" w:eastAsiaTheme="minorHAnsi" w:asciiTheme="minorHAnsi" w:ascii="Calibri" w:hAnsi="Calibri" w:eastAsia="Calibr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ascii="Calibri" w:hAnsi="Calibri" w:eastAsia="Calibri" w:cstheme="minorBidi"/>
        </w:rPr>
        <w:t xml:space="preserve">;</w:t>
      </w:r>
      <w:r w:rsidR="001852F3">
        <w:rPr>
          <w:rFonts w:ascii="Calibri" w:hAnsi="Calibri" w:eastAsia="Calibri" w:cstheme="minorBidi"/>
        </w:rPr>
        <w:t xml:space="preserve"> </w:t>
      </w:r>
      <w:r w:rsidR="001852F3">
        <w:rPr>
          <w:rFonts w:ascii="Calibri" w:hAnsi="Calibri" w:eastAsia="Calibri" w:cstheme="minorBidi"/>
        </w:rPr>
        <w:t xml:space="preserve">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 xml:space="preserve">D910A</w:t>
      </w:r>
      <w:r>
        <w:rPr>
          <w:rFonts w:cstheme="minorBidi" w:hAnsiTheme="minorHAnsi" w:eastAsiaTheme="minorHAnsi" w:asciiTheme="minorHAnsi"/>
        </w:rPr>
        <w:t>突变失活小鼠模型，为研究</w:t>
      </w:r>
      <w:r>
        <w:rPr>
          <w:rFonts w:ascii="Calibri" w:hAnsi="Calibri" w:eastAsia="Calibri" w:cstheme="minorBidi"/>
        </w:rPr>
        <w:t>p110δ</w:t>
      </w:r>
      <w:r>
        <w:rPr>
          <w:rFonts w:cstheme="minorBidi" w:hAnsiTheme="minorHAnsi" w:eastAsiaTheme="minorHAnsi" w:asciiTheme="minorHAnsi"/>
        </w:rPr>
        <w:t>突变失活在结直肠癌发生发展中的作用提供有力的研究模型。</w:t>
      </w:r>
    </w:p>
    <w:p w:rsidR="0018722C">
      <w:pPr>
        <w:pStyle w:val="cw7"/>
        <w:tabs>
          <w:tab w:pos="600" w:val="left" w:leader="none"/>
          <w:tab w:pos="1201" w:val="left" w:leader="none"/>
          <w:tab w:pos="1801" w:val="left" w:leader="none"/>
          <w:tab w:pos="2402" w:val="left" w:leader="none"/>
        </w:tabs>
        <w:spacing w:before="18"/>
        <w:ind w:leftChars="0" w:left="0" w:rightChars="0" w:right="119"/>
        <w:jc w:val="center"/>
        <w:topLinePunct/>
      </w:pPr>
      <w:bookmarkStart w:id="971113" w:name="_Toc686971113"/>
      <w:r>
        <w:rPr>
          <w:kern w:val="2"/>
          <w:sz w:val="28"/>
          <w:szCs w:val="28"/>
          <w:rFonts w:cstheme="minorBidi" w:hAnsiTheme="minorHAnsi" w:eastAsiaTheme="minorHAnsi" w:asciiTheme="minorHAnsi" w:ascii="黑体" w:hAnsi="Calibri" w:eastAsia="黑体" w:cs="Calibri" w:hint="eastAsia"/>
          <w:b/>
          <w:bCs/>
        </w:rPr>
        <w:t>材</w:t>
      </w:r>
      <w:r w:rsidR="001852F3">
        <w:rPr>
          <w:kern w:val="2"/>
          <w:sz w:val="28"/>
          <w:szCs w:val="28"/>
          <w:rFonts w:cstheme="minorBidi" w:hAnsiTheme="minorHAnsi" w:eastAsiaTheme="minorHAnsi" w:asciiTheme="minorHAnsi" w:ascii="Calibri" w:hAnsi="Calibri" w:eastAsia="Calibri" w:cs="Calibri"/>
          <w:b/>
          <w:bCs/>
        </w:rPr>
        <w:t>料</w:t>
      </w:r>
      <w:r w:rsidR="001852F3">
        <w:rPr>
          <w:kern w:val="2"/>
          <w:sz w:val="28"/>
          <w:szCs w:val="28"/>
          <w:rFonts w:cstheme="minorBidi" w:hAnsiTheme="minorHAnsi" w:eastAsiaTheme="minorHAnsi" w:asciiTheme="minorHAnsi" w:ascii="Calibri" w:hAnsi="Calibri" w:eastAsia="Calibri" w:cs="Calibri"/>
          <w:b/>
          <w:bCs/>
        </w:rPr>
        <w:t>和</w:t>
      </w:r>
      <w:r w:rsidR="001852F3">
        <w:rPr>
          <w:kern w:val="2"/>
          <w:sz w:val="28"/>
          <w:szCs w:val="28"/>
          <w:rFonts w:cstheme="minorBidi" w:hAnsiTheme="minorHAnsi" w:eastAsiaTheme="minorHAnsi" w:asciiTheme="minorHAnsi" w:ascii="Calibri" w:hAnsi="Calibri" w:eastAsia="Calibri" w:cs="Calibri"/>
          <w:b/>
          <w:bCs/>
        </w:rPr>
        <w:t>方</w:t>
      </w:r>
      <w:r w:rsidR="001852F3">
        <w:rPr>
          <w:kern w:val="2"/>
          <w:sz w:val="28"/>
          <w:szCs w:val="28"/>
          <w:rFonts w:cstheme="minorBidi" w:hAnsiTheme="minorHAnsi" w:eastAsiaTheme="minorHAnsi" w:asciiTheme="minorHAnsi" w:ascii="Calibri" w:hAnsi="Calibri" w:eastAsia="Calibri" w:cs="Calibri"/>
          <w:b/>
          <w:bCs/>
        </w:rPr>
        <w:t>法</w:t>
      </w:r>
      <w:bookmarkEnd w:id="971113"/>
    </w:p>
    <w:p w:rsidR="0018722C">
      <w:pPr>
        <w:pStyle w:val="cw21"/>
        <w:topLinePunct/>
      </w:pPr>
      <w:r>
        <w:rPr>
          <w:rFonts w:cstheme="minorBidi" w:hAnsiTheme="minorHAnsi" w:eastAsiaTheme="minorHAnsi" w:asciiTheme="minorHAnsi" w:ascii="宋体" w:hAnsi="宋体" w:eastAsia="宋体" w:cs="宋体"/>
          <w:b/>
        </w:rPr>
        <w:t>1</w:t>
      </w:r>
      <w:r>
        <w:rPr>
          <w:rFonts w:cstheme="minorBidi" w:hAnsiTheme="minorHAnsi" w:eastAsiaTheme="minorHAnsi" w:asciiTheme="minorHAnsi" w:ascii="宋体" w:hAnsi="宋体" w:eastAsia="宋体" w:cs="宋体"/>
          <w:b/>
        </w:rPr>
        <w:t>材料</w:t>
      </w:r>
    </w:p>
    <w:p w:rsidR="0018722C">
      <w:pPr>
        <w:pStyle w:val="cw21"/>
        <w:topLinePunct/>
      </w:pPr>
      <w:r>
        <w:rPr>
          <w:rFonts w:ascii="Calibri" w:hAnsi="Calibri" w:eastAsia="Calibri"/>
        </w:rPr>
        <w:t>1.1</w:t>
      </w:r>
      <w:r>
        <w:rPr>
          <w:rFonts w:ascii="宋体" w:hAnsi="宋体" w:eastAsia="宋体" w:hint="eastAsia"/>
        </w:rPr>
        <w:t>实验动物：</w:t>
      </w: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rPr>
          <w:rFonts w:ascii="宋体" w:hAnsi="宋体" w:eastAsia="宋体" w:hint="eastAsia"/>
        </w:rPr>
        <w:t>小鼠</w:t>
      </w:r>
      <w:r>
        <w:rPr>
          <w:rFonts w:ascii="宋体" w:hAnsi="宋体" w:eastAsia="宋体" w:hint="eastAsia"/>
        </w:rPr>
        <w:t>（</w:t>
      </w:r>
      <w:r>
        <w:rPr>
          <w:rFonts w:ascii="宋体" w:hAnsi="宋体" w:eastAsia="宋体" w:hint="eastAsia"/>
        </w:rPr>
        <w:t>购于美国</w:t>
      </w:r>
      <w:r>
        <w:rPr>
          <w:rFonts w:ascii="Calibri" w:hAnsi="Calibri" w:eastAsia="Calibri"/>
        </w:rPr>
        <w:t>The</w:t>
      </w:r>
      <w:r>
        <w:rPr>
          <w:rFonts w:ascii="Calibri" w:hAnsi="Calibri" w:eastAsia="Calibri"/>
        </w:rPr>
        <w:t> </w:t>
      </w:r>
      <w:r>
        <w:rPr>
          <w:rFonts w:ascii="Calibri" w:hAnsi="Calibri" w:eastAsia="Calibri"/>
        </w:rPr>
        <w:t>Jackson</w:t>
      </w:r>
      <w:r>
        <w:rPr>
          <w:rFonts w:ascii="Calibri" w:hAnsi="Calibri" w:eastAsia="Calibri"/>
        </w:rPr>
        <w:t> </w:t>
      </w:r>
      <w:r>
        <w:rPr>
          <w:rFonts w:ascii="Calibri" w:hAnsi="Calibri" w:eastAsia="Calibri"/>
        </w:rPr>
        <w:t>Laboratory</w:t>
      </w:r>
      <w:r>
        <w:rPr>
          <w:rFonts w:ascii="宋体" w:hAnsi="宋体" w:eastAsia="宋体" w:hint="eastAsia"/>
        </w:rPr>
        <w:t>）</w:t>
      </w:r>
      <w:r>
        <w:rPr>
          <w:rFonts w:ascii="宋体" w:hAnsi="宋体" w:eastAsia="宋体" w:hint="eastAsia"/>
        </w:rPr>
        <w:t>及</w:t>
      </w:r>
      <w:r>
        <w:rPr>
          <w:rFonts w:ascii="Calibri" w:hAnsi="Calibri" w:eastAsia="Calibri"/>
        </w:rPr>
        <w:t>p110δ</w:t>
      </w:r>
      <w:r>
        <w:rPr>
          <w:rFonts w:ascii="Calibri" w:hAnsi="Calibri" w:eastAsia="Calibri"/>
        </w:rPr>
        <w:t>D910A</w:t>
      </w:r>
      <w:r>
        <w:rPr>
          <w:rFonts w:ascii="Calibri" w:hAnsi="Calibri" w:eastAsia="Calibri"/>
        </w:rPr>
        <w:t>/</w:t>
      </w:r>
      <w:r>
        <w:rPr>
          <w:rFonts w:ascii="Calibri" w:hAnsi="Calibri" w:eastAsia="Calibri"/>
        </w:rPr>
        <w:t>D910A</w:t>
      </w:r>
      <w:r>
        <w:rPr>
          <w:rFonts w:ascii="宋体" w:hAnsi="宋体" w:eastAsia="宋体" w:hint="eastAsia"/>
        </w:rPr>
        <w:t>小鼠</w:t>
      </w:r>
      <w:r>
        <w:rPr>
          <w:rFonts w:ascii="Calibri" w:hAnsi="Calibri" w:eastAsia="Calibri"/>
          <w:vertAlign w:val="superscript"/>
        </w:rPr>
        <w:t>[</w:t>
      </w:r>
      <w:r>
        <w:rPr>
          <w:rFonts w:ascii="Calibri" w:hAnsi="Calibri" w:eastAsia="Calibri"/>
          <w:vertAlign w:val="superscript"/>
        </w:rPr>
        <w:t xml:space="preserve">8</w:t>
      </w:r>
      <w:r>
        <w:rPr>
          <w:rFonts w:ascii="Calibri" w:hAnsi="Calibri" w:eastAsia="Calibri"/>
          <w:vertAlign w:val="superscript"/>
        </w:rPr>
        <w:t>]</w:t>
      </w:r>
      <w:r>
        <w:rPr>
          <w:rFonts w:ascii="宋体" w:hAnsi="宋体" w:eastAsia="宋体" w:hint="eastAsia"/>
        </w:rPr>
        <w:t>每种品系各</w:t>
      </w:r>
      <w:r>
        <w:rPr>
          <w:rFonts w:ascii="Calibri" w:hAnsi="Calibri" w:eastAsia="Calibri"/>
        </w:rPr>
        <w:t>6</w:t>
      </w:r>
      <w:r>
        <w:rPr>
          <w:rFonts w:ascii="宋体" w:hAnsi="宋体" w:eastAsia="宋体" w:hint="eastAsia"/>
        </w:rPr>
        <w:t>只</w:t>
      </w:r>
      <w:r>
        <w:rPr>
          <w:rFonts w:ascii="Calibri" w:hAnsi="Calibri" w:eastAsia="Calibri"/>
          <w:sz w:val="24"/>
          <w:rFonts w:hint="eastAsia"/>
        </w:rPr>
        <w:t>，</w:t>
      </w:r>
      <w:r>
        <w:rPr>
          <w:rFonts w:ascii="宋体" w:hAnsi="宋体" w:eastAsia="宋体" w:hint="eastAsia"/>
        </w:rPr>
        <w:t>雌雄各</w:t>
      </w:r>
      <w:r>
        <w:rPr>
          <w:rFonts w:ascii="Calibri" w:hAnsi="Calibri" w:eastAsia="Calibri"/>
        </w:rPr>
        <w:t>3</w:t>
      </w:r>
      <w:r>
        <w:rPr>
          <w:rFonts w:ascii="宋体" w:hAnsi="宋体" w:eastAsia="宋体" w:hint="eastAsia"/>
        </w:rPr>
        <w:t>只，</w:t>
      </w:r>
      <w:r>
        <w:rPr>
          <w:rFonts w:ascii="Calibri" w:hAnsi="Calibri" w:eastAsia="Calibri"/>
        </w:rPr>
        <w:t>6-8</w:t>
      </w:r>
      <w:r>
        <w:rPr>
          <w:rFonts w:ascii="宋体" w:hAnsi="宋体" w:eastAsia="宋体" w:hint="eastAsia"/>
        </w:rPr>
        <w:t>周龄。</w:t>
      </w:r>
      <w:r>
        <w:rPr>
          <w:rFonts w:ascii="Calibri" w:hAnsi="Calibri" w:eastAsia="Calibri"/>
        </w:rPr>
        <w:t>C57BL</w:t>
      </w:r>
      <w:r>
        <w:rPr>
          <w:rFonts w:ascii="Calibri" w:hAnsi="Calibri" w:eastAsia="Calibri"/>
        </w:rPr>
        <w:t>/</w:t>
      </w:r>
      <w:r>
        <w:rPr>
          <w:rFonts w:ascii="Calibri" w:hAnsi="Calibri" w:eastAsia="Calibri"/>
        </w:rPr>
        <w:t>6</w:t>
      </w:r>
      <w:r>
        <w:rPr>
          <w:rFonts w:ascii="宋体" w:hAnsi="宋体" w:eastAsia="宋体" w:hint="eastAsia"/>
        </w:rPr>
        <w:t>小鼠</w:t>
      </w:r>
      <w:r>
        <w:rPr>
          <w:rFonts w:ascii="宋体" w:hAnsi="宋体" w:eastAsia="宋体" w:hint="eastAsia"/>
        </w:rPr>
        <w:t>（</w:t>
      </w:r>
      <w:r>
        <w:rPr>
          <w:rFonts w:ascii="宋体" w:hAnsi="宋体" w:eastAsia="宋体" w:hint="eastAsia"/>
        </w:rPr>
        <w:t>购自广东省医学实验动物</w:t>
      </w:r>
      <w:r>
        <w:rPr>
          <w:rFonts w:ascii="宋体" w:hAnsi="宋体" w:eastAsia="宋体" w:hint="eastAsia"/>
        </w:rPr>
        <w:t>中心，生产许可证号：</w:t>
      </w:r>
      <w:r>
        <w:rPr>
          <w:rFonts w:ascii="Calibri" w:hAnsi="Calibri" w:eastAsia="Calibri"/>
        </w:rPr>
        <w:t>SCXK</w:t>
      </w:r>
      <w:r>
        <w:rPr>
          <w:rFonts w:ascii="宋体" w:hAnsi="宋体" w:eastAsia="宋体" w:hint="eastAsia"/>
        </w:rPr>
        <w:t>（</w:t>
      </w:r>
      <w:r>
        <w:rPr>
          <w:rFonts w:ascii="宋体" w:hAnsi="宋体" w:eastAsia="宋体" w:hint="eastAsia"/>
        </w:rPr>
        <w:t>粤</w:t>
      </w:r>
      <w:r>
        <w:rPr>
          <w:rFonts w:ascii="宋体" w:hAnsi="宋体" w:eastAsia="宋体" w:hint="eastAsia"/>
        </w:rPr>
        <w:t>）</w:t>
      </w:r>
      <w:r>
        <w:rPr>
          <w:rFonts w:ascii="Calibri" w:hAnsi="Calibri" w:eastAsia="Calibri"/>
        </w:rPr>
        <w:t>2008-0002</w:t>
      </w:r>
      <w:r>
        <w:rPr>
          <w:rFonts w:ascii="宋体" w:hAnsi="宋体" w:eastAsia="宋体" w:hint="eastAsia"/>
        </w:rPr>
        <w:t>）</w:t>
      </w:r>
      <w:r>
        <w:rPr>
          <w:rFonts w:ascii="宋体" w:hAnsi="宋体" w:eastAsia="宋体" w:hint="eastAsia"/>
        </w:rPr>
        <w:t>，</w:t>
      </w:r>
      <w:r>
        <w:rPr>
          <w:rFonts w:ascii="宋体" w:hAnsi="宋体" w:eastAsia="宋体" w:hint="eastAsia"/>
        </w:rPr>
        <w:t>共</w:t>
      </w:r>
      <w:r>
        <w:rPr>
          <w:rFonts w:ascii="Calibri" w:hAnsi="Calibri" w:eastAsia="Calibri"/>
        </w:rPr>
        <w:t>6</w:t>
      </w:r>
      <w:r>
        <w:rPr>
          <w:rFonts w:ascii="宋体" w:hAnsi="宋体" w:eastAsia="宋体" w:hint="eastAsia"/>
        </w:rPr>
        <w:t>只</w:t>
      </w:r>
      <w:r>
        <w:rPr>
          <w:rFonts w:ascii="Calibri" w:hAnsi="Calibri" w:eastAsia="Calibri"/>
          <w:rFonts w:ascii="Calibri" w:hAnsi="Calibri" w:eastAsia="Calibri"/>
          <w:sz w:val="24"/>
        </w:rPr>
        <w:t>（</w:t>
      </w:r>
      <w:r>
        <w:rPr>
          <w:rFonts w:ascii="宋体" w:hAnsi="宋体" w:eastAsia="宋体" w:hint="eastAsia"/>
        </w:rPr>
        <w:t>♀</w:t>
      </w:r>
      <w:r>
        <w:rPr>
          <w:rFonts w:ascii="Calibri" w:hAnsi="Calibri" w:eastAsia="Calibri"/>
          <w:rFonts w:ascii="Calibri" w:hAnsi="Calibri" w:eastAsia="Calibri"/>
          <w:sz w:val="24"/>
        </w:rPr>
        <w:t>）</w:t>
      </w:r>
      <w:r>
        <w:rPr>
          <w:rFonts w:ascii="宋体" w:hAnsi="宋体" w:eastAsia="宋体" w:hint="eastAsia"/>
        </w:rPr>
        <w:t>，</w:t>
      </w:r>
      <w:r>
        <w:rPr>
          <w:rFonts w:ascii="Calibri" w:hAnsi="Calibri" w:eastAsia="Calibri"/>
        </w:rPr>
        <w:t>6-8</w:t>
      </w:r>
      <w:r>
        <w:rPr>
          <w:rFonts w:ascii="宋体" w:hAnsi="宋体" w:eastAsia="宋体" w:hint="eastAsia"/>
        </w:rPr>
        <w:t>周龄。</w:t>
      </w:r>
    </w:p>
    <w:p w:rsidR="0018722C">
      <w:pPr>
        <w:pStyle w:val="cw21"/>
        <w:topLinePunct/>
      </w:pPr>
      <w:r>
        <w:rPr>
          <w:rFonts w:ascii="Calibri" w:hAnsi="Calibri" w:eastAsia="Calibri"/>
        </w:rPr>
        <w:t>1.2</w:t>
      </w:r>
      <w:r>
        <w:rPr>
          <w:rFonts w:ascii="宋体" w:hAnsi="宋体" w:eastAsia="宋体" w:hint="eastAsia"/>
        </w:rPr>
        <w:t>饲养环境：实验小鼠饲养于</w:t>
      </w:r>
      <w:r>
        <w:rPr>
          <w:rFonts w:ascii="Calibri" w:hAnsi="Calibri" w:eastAsia="Calibri"/>
        </w:rPr>
        <w:t>S</w:t>
      </w:r>
      <w:r>
        <w:rPr>
          <w:rFonts w:ascii="Calibri" w:hAnsi="Calibri" w:eastAsia="Calibri"/>
        </w:rPr>
        <w:t>P</w:t>
      </w:r>
      <w:r>
        <w:rPr>
          <w:rFonts w:ascii="Calibri" w:hAnsi="Calibri" w:eastAsia="Calibri"/>
        </w:rPr>
        <w:t>F</w:t>
      </w:r>
      <w:r>
        <w:rPr>
          <w:rFonts w:ascii="宋体" w:hAnsi="宋体" w:eastAsia="宋体" w:hint="eastAsia"/>
        </w:rPr>
        <w:t>的环境，室温维持在</w:t>
      </w:r>
      <w:r>
        <w:rPr>
          <w:rFonts w:ascii="Calibri" w:hAnsi="Calibri" w:eastAsia="Calibri"/>
        </w:rPr>
        <w:t>22</w:t>
      </w:r>
      <w:r>
        <w:rPr>
          <w:rFonts w:ascii="Calibri" w:hAnsi="Calibri" w:eastAsia="Calibri"/>
        </w:rPr>
        <w:t>-</w:t>
      </w:r>
      <w:r>
        <w:rPr>
          <w:rFonts w:ascii="Calibri" w:hAnsi="Calibri" w:eastAsia="Calibri"/>
        </w:rPr>
        <w:t>28</w:t>
      </w:r>
      <w:r>
        <w:rPr>
          <w:rFonts w:ascii="宋体" w:hAnsi="宋体" w:eastAsia="宋体" w:hint="eastAsia"/>
        </w:rPr>
        <w:t>℃，相对湿度</w:t>
      </w:r>
      <w:r>
        <w:rPr>
          <w:rFonts w:ascii="Calibri" w:hAnsi="Calibri" w:eastAsia="Calibri"/>
        </w:rPr>
        <w:t>50</w:t>
      </w:r>
      <w:r>
        <w:rPr>
          <w:rFonts w:ascii="Calibri" w:hAnsi="Calibri" w:eastAsia="Calibri"/>
        </w:rPr>
        <w:t>%-</w:t>
      </w:r>
      <w:r>
        <w:rPr>
          <w:rFonts w:ascii="Calibri" w:hAnsi="Calibri" w:eastAsia="Calibri"/>
        </w:rPr>
        <w:t>7</w:t>
      </w:r>
      <w:r>
        <w:rPr>
          <w:rFonts w:ascii="Calibri" w:hAnsi="Calibri" w:eastAsia="Calibri"/>
        </w:rPr>
        <w:t>0</w:t>
      </w:r>
      <w:r>
        <w:rPr>
          <w:rFonts w:ascii="Calibri" w:hAnsi="Calibri" w:eastAsia="Calibri"/>
        </w:rPr>
        <w:t>%</w:t>
      </w:r>
      <w:r>
        <w:rPr>
          <w:rFonts w:ascii="宋体" w:hAnsi="宋体" w:eastAsia="宋体" w:hint="eastAsia"/>
        </w:rPr>
        <w:t>，</w:t>
      </w:r>
      <w:r>
        <w:rPr>
          <w:rFonts w:ascii="宋体" w:hAnsi="宋体" w:eastAsia="宋体" w:hint="eastAsia"/>
        </w:rPr>
        <w:t>光控</w:t>
      </w:r>
      <w:r>
        <w:rPr>
          <w:rFonts w:ascii="Calibri" w:hAnsi="Calibri" w:eastAsia="Calibri"/>
        </w:rPr>
        <w:t>12h</w:t>
      </w:r>
      <w:r>
        <w:rPr>
          <w:rFonts w:ascii="宋体" w:hAnsi="宋体" w:eastAsia="宋体" w:hint="eastAsia"/>
        </w:rPr>
        <w:t>明</w:t>
      </w:r>
      <w:r>
        <w:rPr>
          <w:rFonts w:ascii="Calibri" w:hAnsi="Calibri" w:eastAsia="Calibri"/>
        </w:rPr>
        <w:t>/</w:t>
      </w:r>
      <w:r>
        <w:rPr>
          <w:rFonts w:ascii="Calibri" w:hAnsi="Calibri" w:eastAsia="Calibri"/>
        </w:rPr>
        <w:t>12h</w:t>
      </w:r>
      <w:r>
        <w:rPr>
          <w:rFonts w:ascii="宋体" w:hAnsi="宋体" w:eastAsia="宋体" w:hint="eastAsia"/>
        </w:rPr>
        <w:t>暗，噪音小于</w:t>
      </w:r>
      <w:r>
        <w:rPr>
          <w:rFonts w:ascii="Calibri" w:hAnsi="Calibri" w:eastAsia="Calibri"/>
        </w:rPr>
        <w:t>60dB</w:t>
      </w:r>
      <w:r>
        <w:rPr>
          <w:rFonts w:ascii="宋体" w:hAnsi="宋体" w:eastAsia="宋体" w:hint="eastAsia"/>
        </w:rPr>
        <w:t>；小鼠饲养盒、垫料、小鼠饮用温开水均经过高</w:t>
      </w:r>
      <w:r>
        <w:rPr>
          <w:rFonts w:ascii="宋体" w:hAnsi="宋体" w:eastAsia="宋体" w:hint="eastAsia"/>
        </w:rPr>
        <w:t>温高压灭菌处理；小鼠饲料购自广东省医学实验动物中心，经</w:t>
      </w:r>
      <w:r>
        <w:rPr>
          <w:rFonts w:ascii="Calibri" w:hAnsi="Calibri" w:eastAsia="Calibri"/>
        </w:rPr>
        <w:t>60Co</w:t>
      </w:r>
      <w:r>
        <w:rPr>
          <w:rFonts w:ascii="宋体" w:hAnsi="宋体" w:eastAsia="宋体" w:hint="eastAsia"/>
        </w:rPr>
        <w:t>辐照灭菌；实验小鼠饲养室定期紫外灭菌。</w:t>
      </w:r>
    </w:p>
    <w:p w:rsidR="0018722C">
      <w:pPr>
        <w:pStyle w:val="cw21"/>
        <w:topLinePunct/>
      </w:pPr>
      <w:r>
        <w:rPr>
          <w:rFonts w:ascii="Calibri" w:eastAsia="Calibri"/>
        </w:rPr>
        <w:t>1.3</w:t>
      </w:r>
      <w:r>
        <w:rPr>
          <w:rFonts w:ascii="宋体" w:eastAsia="宋体" w:hint="eastAsia"/>
        </w:rPr>
        <w:t>仪器及试剂：独立送回风净化笼具</w:t>
      </w:r>
      <w:r>
        <w:rPr>
          <w:rFonts w:ascii="Calibri" w:eastAsia="Calibri"/>
        </w:rPr>
        <w:t>/</w:t>
      </w:r>
      <w:r>
        <w:rPr>
          <w:rFonts w:ascii="Calibri" w:eastAsia="Calibri"/>
        </w:rPr>
        <w:t>IVC</w:t>
      </w:r>
      <w:r>
        <w:rPr>
          <w:rFonts w:ascii="宋体" w:eastAsia="宋体" w:hint="eastAsia"/>
        </w:rPr>
        <w:t>系统</w:t>
      </w:r>
      <w:r>
        <w:rPr>
          <w:rFonts w:ascii="Calibri" w:eastAsia="Calibri"/>
          <w:rFonts w:ascii="Calibri" w:eastAsia="Calibri"/>
          <w:sz w:val="24"/>
        </w:rPr>
        <w:t>（</w:t>
      </w:r>
      <w:r>
        <w:rPr>
          <w:rFonts w:ascii="宋体" w:eastAsia="宋体" w:hint="eastAsia"/>
          <w:sz w:val="24"/>
        </w:rPr>
        <w:t>购自苏杭实验动物设备厂</w:t>
      </w:r>
      <w:r>
        <w:rPr>
          <w:rFonts w:ascii="Calibri" w:eastAsia="Calibri"/>
          <w:rFonts w:ascii="Calibri" w:eastAsia="Calibri"/>
          <w:sz w:val="24"/>
        </w:rPr>
        <w:t>）</w:t>
      </w:r>
      <w:r>
        <w:rPr>
          <w:rFonts w:ascii="Calibri" w:eastAsia="Calibri"/>
          <w:sz w:val="24"/>
          <w:rFonts w:hint="eastAsia"/>
        </w:rPr>
        <w:t>；</w:t>
      </w:r>
      <w:r>
        <w:rPr>
          <w:rFonts w:ascii="Calibri" w:eastAsia="Calibri"/>
        </w:rPr>
        <w:t>PCR</w:t>
      </w:r>
      <w:r>
        <w:rPr>
          <w:rFonts w:ascii="宋体" w:eastAsia="宋体" w:hint="eastAsia"/>
        </w:rPr>
        <w:t>仪</w:t>
      </w:r>
      <w:r>
        <w:rPr>
          <w:rFonts w:ascii="宋体" w:eastAsia="宋体" w:hint="eastAsia"/>
        </w:rPr>
        <w:t>（</w:t>
      </w:r>
      <w:r>
        <w:rPr>
          <w:rFonts w:ascii="宋体" w:eastAsia="宋体" w:hint="eastAsia"/>
          <w:sz w:val="24"/>
        </w:rPr>
        <w:t>购自美国应用生物系统公司</w:t>
      </w:r>
      <w:r>
        <w:rPr>
          <w:rFonts w:ascii="宋体" w:eastAsia="宋体" w:hint="eastAsia"/>
        </w:rPr>
        <w:t>）</w:t>
      </w:r>
      <w:r>
        <w:rPr>
          <w:rFonts w:ascii="宋体" w:eastAsia="宋体" w:hint="eastAsia"/>
        </w:rPr>
        <w:t>；</w:t>
      </w:r>
      <w:r>
        <w:rPr>
          <w:rFonts w:ascii="Calibri" w:eastAsia="Calibri"/>
        </w:rPr>
        <w:t>2</w:t>
      </w:r>
      <w:r>
        <w:rPr>
          <w:rFonts w:ascii="Calibri" w:eastAsia="Calibri"/>
        </w:rPr>
        <w:t> </w:t>
      </w:r>
      <w:r>
        <w:rPr>
          <w:rFonts w:ascii="Calibri" w:eastAsia="Calibri"/>
        </w:rPr>
        <w:t>X PCR</w:t>
      </w:r>
      <w:r>
        <w:rPr>
          <w:rFonts w:ascii="Calibri" w:eastAsia="Calibri"/>
        </w:rPr>
        <w:t> </w:t>
      </w:r>
      <w:r>
        <w:rPr>
          <w:rFonts w:ascii="Calibri" w:eastAsia="Calibri"/>
        </w:rPr>
        <w:t>Master</w:t>
      </w:r>
      <w:r>
        <w:rPr>
          <w:rFonts w:ascii="Calibri" w:eastAsia="Calibri"/>
        </w:rPr>
        <w:t> </w:t>
      </w:r>
      <w:r>
        <w:rPr>
          <w:rFonts w:ascii="Calibri" w:eastAsia="Calibri"/>
        </w:rPr>
        <w:t>Mix</w:t>
      </w:r>
      <w:r>
        <w:rPr>
          <w:rFonts w:ascii="宋体" w:eastAsia="宋体" w:hint="eastAsia"/>
        </w:rPr>
        <w:t>（</w:t>
      </w:r>
      <w:r>
        <w:rPr>
          <w:rFonts w:ascii="宋体" w:eastAsia="宋体" w:hint="eastAsia"/>
          <w:spacing w:val="-10"/>
          <w:sz w:val="24"/>
        </w:rPr>
        <w:t>购自</w:t>
      </w:r>
      <w:r>
        <w:rPr>
          <w:rFonts w:ascii="Calibri" w:eastAsia="Calibri"/>
          <w:spacing w:val="-2"/>
          <w:sz w:val="24"/>
        </w:rPr>
        <w:t>Thermo</w:t>
      </w:r>
      <w:r>
        <w:rPr>
          <w:rFonts w:ascii="宋体" w:eastAsia="宋体" w:hint="eastAsia"/>
          <w:spacing w:val="3"/>
          <w:sz w:val="24"/>
        </w:rPr>
        <w:t>公司</w:t>
      </w:r>
      <w:r>
        <w:rPr>
          <w:rFonts w:ascii="宋体" w:eastAsia="宋体" w:hint="eastAsia"/>
        </w:rPr>
        <w:t>）</w:t>
      </w:r>
      <w:r>
        <w:rPr>
          <w:rFonts w:ascii="宋体" w:eastAsia="宋体" w:hint="eastAsia"/>
        </w:rPr>
        <w:t>；</w:t>
      </w:r>
      <w:r>
        <w:rPr>
          <w:rFonts w:ascii="Calibri" w:eastAsia="Calibri"/>
        </w:rPr>
        <w:t>PCR</w:t>
      </w:r>
      <w:r>
        <w:rPr>
          <w:rFonts w:ascii="宋体" w:eastAsia="宋体" w:hint="eastAsia"/>
        </w:rPr>
        <w:t>引物</w:t>
      </w:r>
      <w:r>
        <w:rPr>
          <w:rFonts w:ascii="宋体" w:eastAsia="宋体" w:hint="eastAsia"/>
        </w:rPr>
        <w:t>（</w:t>
      </w:r>
      <w:r>
        <w:rPr>
          <w:rFonts w:ascii="宋体" w:eastAsia="宋体" w:hint="eastAsia"/>
          <w:sz w:val="24"/>
        </w:rPr>
        <w:t xml:space="preserve">购自上海英骏生物技术有限公司广州合成部</w:t>
      </w:r>
      <w:r>
        <w:rPr>
          <w:rFonts w:ascii="宋体" w:eastAsia="宋体" w:hint="eastAsia"/>
        </w:rPr>
        <w:t>）</w:t>
      </w:r>
      <w:r>
        <w:rPr>
          <w:rFonts w:ascii="宋体" w:eastAsia="宋体" w:hint="eastAsia"/>
        </w:rPr>
        <w:t>；</w:t>
      </w:r>
      <w:r>
        <w:rPr>
          <w:rFonts w:ascii="Calibri" w:eastAsia="Calibri"/>
        </w:rPr>
        <w:t>DNA</w:t>
      </w:r>
      <w:r>
        <w:rPr>
          <w:rFonts w:ascii="Calibri" w:eastAsia="Calibri"/>
        </w:rPr>
        <w:t> </w:t>
      </w:r>
      <w:r>
        <w:rPr>
          <w:rFonts w:ascii="Calibri" w:eastAsia="Calibri"/>
        </w:rPr>
        <w:t>Ladder</w:t>
      </w:r>
      <w:r>
        <w:rPr>
          <w:rFonts w:ascii="Calibri" w:eastAsia="Calibri"/>
        </w:rPr>
        <w:t> </w:t>
      </w:r>
      <w:r>
        <w:rPr>
          <w:rFonts w:ascii="Calibri" w:eastAsia="Calibri"/>
        </w:rPr>
        <w:t>DL2000</w:t>
      </w:r>
      <w:r>
        <w:rPr>
          <w:rFonts w:ascii="宋体" w:eastAsia="宋体" w:hint="eastAsia"/>
        </w:rPr>
        <w:t>以及细胞</w:t>
      </w:r>
      <w:r>
        <w:rPr>
          <w:rFonts w:ascii="Calibri" w:eastAsia="Calibri"/>
        </w:rPr>
        <w:t>/</w:t>
      </w:r>
      <w:r>
        <w:rPr>
          <w:rFonts w:ascii="宋体" w:eastAsia="宋体" w:hint="eastAsia"/>
        </w:rPr>
        <w:t>组织</w:t>
      </w:r>
      <w:r>
        <w:rPr>
          <w:rFonts w:ascii="Calibri" w:eastAsia="Calibri"/>
        </w:rPr>
        <w:t>DNA</w:t>
      </w:r>
      <w:r>
        <w:rPr>
          <w:rFonts w:ascii="宋体" w:eastAsia="宋体" w:hint="eastAsia"/>
        </w:rPr>
        <w:t>提取试剂盒</w:t>
      </w:r>
      <w:r>
        <w:rPr>
          <w:rFonts w:ascii="宋体" w:eastAsia="宋体" w:hint="eastAsia"/>
        </w:rPr>
        <w:t>（</w:t>
      </w:r>
      <w:r>
        <w:rPr>
          <w:rFonts w:ascii="宋体" w:eastAsia="宋体" w:hint="eastAsia"/>
          <w:sz w:val="24"/>
        </w:rPr>
        <w:t>购自上海捷瑞生物工程有限公司</w:t>
      </w:r>
      <w:r>
        <w:rPr>
          <w:rFonts w:ascii="宋体" w:eastAsia="宋体" w:hint="eastAsia"/>
        </w:rPr>
        <w:t>）</w:t>
      </w:r>
      <w:r>
        <w:rPr>
          <w:rFonts w:ascii="宋体" w:eastAsia="宋体" w:hint="eastAsia"/>
        </w:rPr>
        <w:t>。</w:t>
      </w:r>
    </w:p>
    <w:p w:rsidR="0018722C">
      <w:pPr>
        <w:pStyle w:val="cw21"/>
        <w:topLinePunct/>
      </w:pPr>
      <w:r>
        <w:rPr>
          <w:rFonts w:cstheme="minorBidi" w:hAnsiTheme="minorHAnsi" w:eastAsiaTheme="minorHAnsi" w:asciiTheme="minorHAnsi" w:ascii="宋体" w:hAnsi="宋体" w:eastAsia="宋体" w:cs="宋体"/>
          <w:b/>
        </w:rPr>
        <w:t>2</w:t>
      </w:r>
      <w:r>
        <w:rPr>
          <w:rFonts w:cstheme="minorBidi" w:hAnsiTheme="minorHAnsi" w:eastAsiaTheme="minorHAnsi" w:asciiTheme="minorHAnsi" w:ascii="宋体" w:hAnsi="宋体" w:eastAsia="宋体" w:cs="宋体"/>
          <w:b/>
        </w:rPr>
        <w:t>方法</w:t>
      </w:r>
    </w:p>
    <w:p w:rsidR="0018722C">
      <w:pPr>
        <w:pStyle w:val="cw21"/>
        <w:topLinePunct/>
      </w:pPr>
      <w:r>
        <w:rPr>
          <w:rFonts w:ascii="Calibri" w:hAnsi="Calibri" w:eastAsia="Calibri"/>
          <w:b/>
        </w:rPr>
        <w:t>2.1 </w:t>
      </w:r>
      <w:r>
        <w:rPr>
          <w:rFonts w:ascii="Calibri" w:hAnsi="Calibri" w:eastAsia="Calibri"/>
          <w:b/>
        </w:rPr>
        <w:t>Apc</w:t>
      </w:r>
      <w:r>
        <w:rPr>
          <w:rFonts w:ascii="Calibri" w:hAnsi="Calibri" w:eastAsia="Calibri"/>
          <w:b/>
        </w:rPr>
        <w:t>Min</w:t>
      </w:r>
      <w:r>
        <w:rPr>
          <w:rFonts w:ascii="Calibri" w:hAnsi="Calibri" w:eastAsia="Calibri"/>
          <w:b/>
        </w:rPr>
        <w:t>/</w:t>
      </w:r>
      <w:r>
        <w:rPr>
          <w:rFonts w:ascii="Calibri" w:hAnsi="Calibri" w:eastAsia="Calibri"/>
          <w:b/>
        </w:rPr>
        <w:t>+</w:t>
      </w:r>
      <w:r>
        <w:rPr>
          <w:rFonts w:ascii="Calibri" w:hAnsi="Calibri" w:eastAsia="Calibri"/>
          <w:b/>
        </w:rPr>
        <w:t xml:space="preserve">;</w:t>
      </w:r>
      <w:r w:rsidR="001852F3">
        <w:rPr>
          <w:rFonts w:ascii="Calibri" w:hAnsi="Calibri" w:eastAsia="Calibri"/>
          <w:b/>
        </w:rPr>
        <w:t xml:space="preserve"> </w:t>
      </w:r>
      <w:r w:rsidR="001852F3">
        <w:rPr>
          <w:rFonts w:ascii="Calibri" w:hAnsi="Calibri" w:eastAsia="Calibri"/>
          <w:b/>
        </w:rPr>
        <w:t xml:space="preserve">p110δ</w:t>
      </w:r>
      <w:r>
        <w:rPr>
          <w:rFonts w:ascii="Calibri" w:hAnsi="Calibri" w:eastAsia="Calibri"/>
          <w:b/>
        </w:rPr>
        <w:t>D910A</w:t>
      </w:r>
      <w:r>
        <w:rPr>
          <w:rFonts w:ascii="Calibri" w:hAnsi="Calibri" w:eastAsia="Calibri"/>
          <w:b/>
        </w:rPr>
        <w:t>/</w:t>
      </w:r>
      <w:r>
        <w:rPr>
          <w:rFonts w:ascii="Calibri" w:hAnsi="Calibri" w:eastAsia="Calibri"/>
          <w:b/>
        </w:rPr>
        <w:t>D910A</w:t>
      </w:r>
      <w:r>
        <w:rPr>
          <w:rFonts w:ascii="宋体" w:hAnsi="宋体" w:eastAsia="宋体" w:hint="eastAsia"/>
          <w:b/>
        </w:rPr>
        <w:t>小鼠模型的构建：</w:t>
      </w:r>
    </w:p>
    <w:p w:rsidR="0018722C">
      <w:pPr>
        <w:topLinePunct/>
      </w:pPr>
      <w:r>
        <w:rPr>
          <w:rFonts w:cstheme="minorBidi" w:hAnsiTheme="minorHAnsi" w:eastAsiaTheme="minorHAnsi" w:asciiTheme="minorHAnsi"/>
        </w:rPr>
        <w:t>用</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雄性小鼠和</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 xml:space="preserve">D910A</w:t>
      </w:r>
      <w:r>
        <w:rPr>
          <w:rFonts w:cstheme="minorBidi" w:hAnsiTheme="minorHAnsi" w:eastAsiaTheme="minorHAnsi" w:asciiTheme="minorHAnsi"/>
        </w:rPr>
        <w:t>雌性小鼠杂交构建</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ascii="Calibri" w:hAnsi="Calibri" w:eastAsia="Calibri" w:cstheme="minorBidi"/>
        </w:rPr>
        <w:t xml:space="preserve">;</w:t>
      </w:r>
      <w:r w:rsidR="001852F3">
        <w:rPr>
          <w:rFonts w:ascii="Calibri" w:hAnsi="Calibri" w:eastAsia="Calibri" w:cstheme="minorBidi"/>
        </w:rPr>
        <w:t xml:space="preserve"> </w:t>
      </w:r>
      <w:r w:rsidR="001852F3">
        <w:rPr>
          <w:rFonts w:ascii="Calibri" w:hAnsi="Calibri" w:eastAsia="Calibri" w:cstheme="minorBidi"/>
        </w:rPr>
        <w:t xml:space="preserve">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D910A</w:t>
      </w:r>
    </w:p>
    <w:p w:rsidR="0018722C">
      <w:pPr>
        <w:topLinePunct/>
      </w:pPr>
      <w:r>
        <w:t>小鼠模型，具体方法见</w:t>
      </w:r>
      <w:r>
        <w:t>图</w:t>
      </w:r>
      <w:r>
        <w:rPr>
          <w:rFonts w:ascii="Calibri" w:eastAsia="Calibri"/>
        </w:rPr>
        <w:t>1</w:t>
      </w:r>
      <w:r>
        <w:t>。</w:t>
      </w:r>
    </w:p>
    <w:p w:rsidR="0018722C">
      <w:pPr>
        <w:pStyle w:val="cw21"/>
        <w:topLinePunct/>
      </w:pPr>
      <w:r>
        <w:rPr>
          <w:rFonts w:cstheme="minorBidi" w:hAnsiTheme="minorHAnsi" w:eastAsiaTheme="minorHAnsi" w:asciiTheme="minorHAnsi" w:ascii="Calibri" w:hAnsi="宋体" w:eastAsia="Calibri" w:cs="宋体"/>
          <w:b/>
        </w:rPr>
        <w:t>2.2</w:t>
      </w:r>
      <w:r>
        <w:rPr>
          <w:rFonts w:cstheme="minorBidi" w:hAnsiTheme="minorHAnsi" w:eastAsiaTheme="minorHAnsi" w:asciiTheme="minorHAnsi" w:ascii="宋体" w:hAnsi="宋体" w:eastAsia="宋体" w:cs="宋体"/>
          <w:b/>
        </w:rPr>
        <w:t>小鼠组织</w:t>
      </w:r>
      <w:r>
        <w:rPr>
          <w:b/>
          <w:rFonts w:ascii="Calibri" w:eastAsia="Calibri" w:cstheme="minorBidi" w:hAnsiTheme="minorHAnsi" w:hAnsi="宋体" w:cs="宋体"/>
        </w:rPr>
        <w:t>DNA</w:t>
      </w:r>
      <w:r>
        <w:rPr>
          <w:rFonts w:cstheme="minorBidi" w:hAnsiTheme="minorHAnsi" w:eastAsiaTheme="minorHAnsi" w:asciiTheme="minorHAnsi" w:ascii="宋体" w:hAnsi="宋体" w:eastAsia="宋体" w:cs="宋体"/>
          <w:b/>
        </w:rPr>
        <w:t>提取：</w:t>
      </w:r>
    </w:p>
    <w:p w:rsidR="0018722C">
      <w:pPr>
        <w:topLinePunct/>
      </w:pPr>
      <w:r>
        <w:t>剪取小鼠尾尖</w:t>
      </w:r>
      <w:r>
        <w:rPr>
          <w:rFonts w:ascii="Calibri" w:hAnsi="Calibri" w:eastAsia="Calibri"/>
        </w:rPr>
        <w:t>3~5mm,</w:t>
      </w:r>
      <w:r>
        <w:t>置于</w:t>
      </w:r>
      <w:r>
        <w:rPr>
          <w:rFonts w:ascii="Calibri" w:hAnsi="Calibri" w:eastAsia="Calibri"/>
        </w:rPr>
        <w:t>1</w:t>
      </w:r>
      <w:r>
        <w:rPr>
          <w:rFonts w:ascii="Calibri" w:hAnsi="Calibri" w:eastAsia="Calibri"/>
        </w:rPr>
        <w:t>.</w:t>
      </w:r>
      <w:r>
        <w:rPr>
          <w:rFonts w:ascii="Calibri" w:hAnsi="Calibri" w:eastAsia="Calibri"/>
        </w:rPr>
        <w:t>5ml</w:t>
      </w:r>
      <w:r>
        <w:t>离心管中，参照上海捷瑞生物工程有限公司细胞</w:t>
      </w:r>
      <w:r>
        <w:rPr>
          <w:rFonts w:ascii="Calibri" w:hAnsi="Calibri" w:eastAsia="Calibri"/>
        </w:rPr>
        <w:t>/</w:t>
      </w:r>
      <w:r>
        <w:t>组织</w:t>
      </w:r>
      <w:r>
        <w:rPr>
          <w:rFonts w:ascii="Calibri" w:hAnsi="Calibri" w:eastAsia="Calibri"/>
        </w:rPr>
        <w:t>DNA</w:t>
      </w:r>
      <w:r>
        <w:t>提取试剂盒说明书，提取小鼠组织</w:t>
      </w:r>
      <w:r>
        <w:rPr>
          <w:rFonts w:ascii="Calibri" w:hAnsi="Calibri" w:eastAsia="Calibri"/>
        </w:rPr>
        <w:t>DNA</w:t>
      </w:r>
      <w:r>
        <w:t>，存放于</w:t>
      </w:r>
      <w:r>
        <w:rPr>
          <w:rFonts w:ascii="Calibri" w:hAnsi="Calibri" w:eastAsia="Calibri"/>
        </w:rPr>
        <w:t>4</w:t>
      </w:r>
      <w:r>
        <w:t>℃保存。</w:t>
      </w:r>
    </w:p>
    <w:p w:rsidR="0018722C">
      <w:pPr>
        <w:pStyle w:val="cw21"/>
        <w:topLinePunct/>
      </w:pPr>
      <w:r>
        <w:rPr>
          <w:rFonts w:ascii="Calibri" w:eastAsia="Calibri"/>
          <w:b/>
        </w:rPr>
        <w:t>2.3 </w:t>
      </w:r>
      <w:r>
        <w:rPr>
          <w:rFonts w:ascii="Calibri" w:eastAsia="Calibri"/>
          <w:b/>
        </w:rPr>
        <w:t>Apc</w:t>
      </w:r>
      <w:r>
        <w:rPr>
          <w:rFonts w:ascii="Calibri" w:eastAsia="Calibri"/>
          <w:b/>
        </w:rPr>
        <w:t>Min</w:t>
      </w:r>
      <w:r>
        <w:rPr>
          <w:rFonts w:ascii="Calibri" w:eastAsia="Calibri"/>
          <w:b/>
        </w:rPr>
        <w:t>/</w:t>
      </w:r>
      <w:r>
        <w:rPr>
          <w:rFonts w:ascii="Calibri" w:eastAsia="Calibri"/>
          <w:b/>
        </w:rPr>
        <w:t>+</w:t>
      </w:r>
      <w:r>
        <w:rPr>
          <w:rFonts w:ascii="宋体" w:eastAsia="宋体" w:hint="eastAsia"/>
          <w:b/>
        </w:rPr>
        <w:t>小鼠鉴定：</w:t>
      </w:r>
    </w:p>
    <w:p w:rsidR="0018722C">
      <w:pPr>
        <w:topLinePunct/>
      </w:pP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t>小鼠突变基因引物设计：</w:t>
      </w:r>
      <w:r>
        <w:rPr>
          <w:rFonts w:ascii="Calibri" w:hAnsi="Calibri" w:eastAsia="Calibri"/>
        </w:rPr>
        <w:t>5'-GCC ATC </w:t>
      </w:r>
      <w:r>
        <w:rPr>
          <w:rFonts w:ascii="Calibri" w:hAnsi="Calibri" w:eastAsia="Calibri"/>
        </w:rPr>
        <w:t>CCT</w:t>
      </w:r>
      <w:r>
        <w:rPr>
          <w:rFonts w:ascii="Calibri" w:hAnsi="Calibri" w:eastAsia="Calibri"/>
        </w:rPr>
        <w:t> </w:t>
      </w:r>
      <w:r>
        <w:rPr>
          <w:rFonts w:ascii="Calibri" w:hAnsi="Calibri" w:eastAsia="Calibri"/>
        </w:rPr>
        <w:t>TCA CGT TAG-3'</w:t>
      </w:r>
      <w:r>
        <w:t xml:space="preserve">, </w:t>
      </w:r>
      <w:r>
        <w:rPr>
          <w:rFonts w:ascii="Calibri" w:hAnsi="Calibri" w:eastAsia="Calibri"/>
        </w:rPr>
        <w:t>5'-TTC CAC TTT GGC ATA </w:t>
      </w:r>
      <w:r>
        <w:rPr>
          <w:rFonts w:ascii="Calibri" w:hAnsi="Calibri" w:eastAsia="Calibri"/>
        </w:rPr>
        <w:t>AGG </w:t>
      </w:r>
      <w:r>
        <w:rPr>
          <w:rFonts w:ascii="Calibri" w:hAnsi="Calibri" w:eastAsia="Calibri"/>
        </w:rPr>
        <w:t>C-3'</w:t>
      </w:r>
      <w:r>
        <w:rPr>
          <w:spacing w:val="-4"/>
        </w:rPr>
        <w:t xml:space="preserve">, </w:t>
      </w:r>
      <w:r>
        <w:rPr>
          <w:rFonts w:ascii="Calibri" w:hAnsi="Calibri" w:eastAsia="Calibri"/>
        </w:rPr>
        <w:t>5'-TTC </w:t>
      </w:r>
      <w:r>
        <w:rPr>
          <w:rFonts w:ascii="Calibri" w:hAnsi="Calibri" w:eastAsia="Calibri"/>
        </w:rPr>
        <w:t>TGA </w:t>
      </w:r>
      <w:r>
        <w:rPr>
          <w:rFonts w:ascii="Calibri" w:hAnsi="Calibri" w:eastAsia="Calibri"/>
        </w:rPr>
        <w:t>GAA AGA </w:t>
      </w:r>
      <w:r>
        <w:rPr>
          <w:rFonts w:ascii="Calibri" w:hAnsi="Calibri" w:eastAsia="Calibri"/>
        </w:rPr>
        <w:t>CAG </w:t>
      </w:r>
      <w:r>
        <w:rPr>
          <w:rFonts w:ascii="Calibri" w:hAnsi="Calibri" w:eastAsia="Calibri"/>
        </w:rPr>
        <w:t>AAG </w:t>
      </w:r>
      <w:r>
        <w:rPr>
          <w:rFonts w:ascii="Calibri" w:hAnsi="Calibri" w:eastAsia="Calibri"/>
        </w:rPr>
        <w:t>TTA-3'</w:t>
      </w:r>
      <w:r>
        <w:rPr>
          <w:spacing w:val="-6"/>
        </w:rPr>
        <w:t xml:space="preserve">. </w:t>
      </w:r>
      <w:r>
        <w:t>反应条件为：</w:t>
      </w:r>
      <w:r>
        <w:rPr>
          <w:rFonts w:ascii="Calibri" w:hAnsi="Calibri" w:eastAsia="Calibri"/>
        </w:rPr>
        <w:t>94</w:t>
      </w:r>
      <w:r>
        <w:t>℃变性</w:t>
      </w:r>
      <w:r>
        <w:rPr>
          <w:rFonts w:ascii="Calibri" w:hAnsi="Calibri" w:eastAsia="Calibri"/>
        </w:rPr>
        <w:t>3min</w:t>
      </w:r>
      <w:r>
        <w:t>，</w:t>
      </w:r>
    </w:p>
    <w:p w:rsidR="0018722C">
      <w:pPr>
        <w:topLinePunct/>
      </w:pPr>
      <w:r>
        <w:rPr>
          <w:rFonts w:ascii="Calibri" w:hAnsi="Calibri" w:eastAsia="Calibri"/>
        </w:rPr>
        <w:t>94</w:t>
      </w:r>
      <w:r>
        <w:t>℃</w:t>
      </w:r>
      <w:r>
        <w:rPr>
          <w:rFonts w:ascii="Calibri" w:hAnsi="Calibri" w:eastAsia="Calibri"/>
        </w:rPr>
        <w:t>30s</w:t>
      </w:r>
      <w:r>
        <w:t>，</w:t>
      </w:r>
      <w:r>
        <w:rPr>
          <w:rFonts w:ascii="Calibri" w:hAnsi="Calibri" w:eastAsia="Calibri"/>
        </w:rPr>
        <w:t>55</w:t>
      </w:r>
      <w:r>
        <w:t>℃</w:t>
      </w:r>
      <w:r>
        <w:rPr>
          <w:rFonts w:ascii="Calibri" w:hAnsi="Calibri" w:eastAsia="Calibri"/>
        </w:rPr>
        <w:t>30s</w:t>
      </w:r>
      <w:r>
        <w:t>，</w:t>
      </w:r>
      <w:r>
        <w:rPr>
          <w:rFonts w:ascii="Calibri" w:hAnsi="Calibri" w:eastAsia="Calibri"/>
        </w:rPr>
        <w:t>72</w:t>
      </w:r>
      <w:r>
        <w:t>℃</w:t>
      </w:r>
      <w:r>
        <w:rPr>
          <w:rFonts w:ascii="Calibri" w:hAnsi="Calibri" w:eastAsia="Calibri"/>
        </w:rPr>
        <w:t>1min</w:t>
      </w:r>
      <w:r>
        <w:t>；循环</w:t>
      </w:r>
      <w:r>
        <w:rPr>
          <w:rFonts w:ascii="Calibri" w:hAnsi="Calibri" w:eastAsia="Calibri"/>
        </w:rPr>
        <w:t>35</w:t>
      </w:r>
      <w:r>
        <w:t>次；</w:t>
      </w:r>
      <w:r>
        <w:rPr>
          <w:rFonts w:ascii="Calibri" w:hAnsi="Calibri" w:eastAsia="Calibri"/>
        </w:rPr>
        <w:t>72</w:t>
      </w:r>
      <w:r>
        <w:t>℃延伸</w:t>
      </w:r>
      <w:r>
        <w:rPr>
          <w:rFonts w:ascii="Calibri" w:hAnsi="Calibri" w:eastAsia="Calibri"/>
        </w:rPr>
        <w:t>2min</w:t>
      </w:r>
      <w:r>
        <w:t>，</w:t>
      </w:r>
      <w:r>
        <w:rPr>
          <w:rFonts w:ascii="Calibri" w:hAnsi="Calibri" w:eastAsia="Calibri"/>
        </w:rPr>
        <w:t>4</w:t>
      </w:r>
      <w:r>
        <w:t>℃冷却扩增产物。</w:t>
      </w:r>
    </w:p>
    <w:p w:rsidR="0018722C">
      <w:pPr>
        <w:topLinePunct/>
      </w:pPr>
      <w:r>
        <w:rPr>
          <w:rFonts w:ascii="Calibri" w:eastAsia="Calibri"/>
        </w:rPr>
        <w:t>PCR</w:t>
      </w:r>
      <w:r>
        <w:t>产物于</w:t>
      </w:r>
      <w:r>
        <w:rPr>
          <w:rFonts w:ascii="Calibri" w:eastAsia="Calibri"/>
        </w:rPr>
        <w:t>1</w:t>
      </w:r>
      <w:r>
        <w:rPr>
          <w:rFonts w:ascii="Calibri" w:eastAsia="Calibri"/>
        </w:rPr>
        <w:t>.</w:t>
      </w:r>
      <w:r>
        <w:rPr>
          <w:rFonts w:ascii="Calibri" w:eastAsia="Calibri"/>
        </w:rPr>
        <w:t>2</w:t>
      </w:r>
      <w:r>
        <w:rPr>
          <w:rFonts w:ascii="Calibri" w:eastAsia="Calibri"/>
        </w:rPr>
        <w:t>% </w:t>
      </w:r>
      <w:r>
        <w:rPr>
          <w:rFonts w:ascii="Calibri" w:eastAsia="Calibri"/>
        </w:rPr>
        <w:t>DNA</w:t>
      </w:r>
      <w:r>
        <w:t>琼脂糖凝胶进行电泳，用于凝胶荧光成像系统观察分析电泳结</w:t>
      </w:r>
      <w:r>
        <w:t>果：</w:t>
      </w:r>
      <w:r>
        <w:rPr>
          <w:rFonts w:ascii="Calibri" w:eastAsia="Calibri"/>
        </w:rPr>
        <w:t>Apc</w:t>
      </w:r>
      <w:r>
        <w:rPr>
          <w:rFonts w:ascii="Calibri" w:eastAsia="Calibri"/>
        </w:rPr>
        <w:t>Min</w:t>
      </w:r>
      <w:r>
        <w:rPr>
          <w:rFonts w:ascii="Calibri" w:eastAsia="Calibri"/>
        </w:rPr>
        <w:t>/</w:t>
      </w:r>
      <w:r>
        <w:rPr>
          <w:rFonts w:ascii="Calibri" w:eastAsia="Calibri"/>
        </w:rPr>
        <w:t>+</w:t>
      </w:r>
      <w:r>
        <w:t>小鼠突变基因扩增产物为</w:t>
      </w:r>
      <w:r>
        <w:rPr>
          <w:rFonts w:ascii="Calibri" w:eastAsia="Calibri"/>
        </w:rPr>
        <w:t>300bp</w:t>
      </w:r>
      <w:r>
        <w:t>左右，野生型基因扩增产物为</w:t>
      </w:r>
      <w:r>
        <w:rPr>
          <w:rFonts w:ascii="Calibri" w:eastAsia="Calibri"/>
        </w:rPr>
        <w:t>600bp</w:t>
      </w:r>
      <w:r>
        <w:rPr>
          <w:rFonts w:ascii="Calibri" w:eastAsia="Calibri"/>
          <w:vertAlign w:val="superscript"/>
        </w:rPr>
        <w:t>[</w:t>
      </w:r>
      <w:r>
        <w:rPr>
          <w:rFonts w:ascii="Calibri" w:eastAsia="Calibri"/>
          <w:vertAlign w:val="superscript"/>
        </w:rPr>
        <w:t xml:space="preserve">2</w:t>
      </w:r>
      <w:r>
        <w:rPr>
          <w:rFonts w:ascii="Calibri" w:eastAsia="Calibri"/>
          <w:vertAlign w:val="superscript"/>
        </w:rPr>
        <w:t>]</w:t>
      </w:r>
      <w:r>
        <w:t>；</w:t>
      </w:r>
    </w:p>
    <w:p w:rsidR="0018722C">
      <w:pPr>
        <w:topLinePunct/>
      </w:pPr>
      <w:r>
        <w:rPr>
          <w:rFonts w:ascii="Calibri" w:hAnsi="Calibri" w:eastAsia="Calibri"/>
        </w:rPr>
        <w:t>P110δ</w:t>
      </w:r>
      <w:r>
        <w:rPr>
          <w:rFonts w:ascii="Calibri" w:hAnsi="Calibri" w:eastAsia="Calibri"/>
        </w:rPr>
        <w:t>D910A</w:t>
      </w:r>
      <w:r>
        <w:rPr>
          <w:rFonts w:ascii="Calibri" w:hAnsi="Calibri" w:eastAsia="Calibri"/>
        </w:rPr>
        <w:t>/</w:t>
      </w:r>
      <w:r>
        <w:rPr>
          <w:rFonts w:ascii="Calibri" w:hAnsi="Calibri" w:eastAsia="Calibri"/>
        </w:rPr>
        <w:t xml:space="preserve">D910A</w:t>
      </w:r>
      <w:r>
        <w:t>小鼠突变基因引物设计：</w:t>
      </w:r>
      <w:r>
        <w:rPr>
          <w:rFonts w:ascii="Calibri" w:hAnsi="Calibri" w:eastAsia="Calibri"/>
        </w:rPr>
        <w:t>5'- CTG TCA TCT CAC CTT GCT CC -3'</w:t>
      </w:r>
      <w:r>
        <w:t xml:space="preserve">, </w:t>
      </w:r>
      <w:r>
        <w:rPr>
          <w:rFonts w:ascii="Calibri" w:hAnsi="Calibri" w:eastAsia="Calibri"/>
        </w:rPr>
        <w:t>5'- AGG GAA CCG CCG TAT GAC -3'</w:t>
      </w:r>
      <w:r>
        <w:t xml:space="preserve">, </w:t>
      </w:r>
      <w:r>
        <w:rPr>
          <w:rFonts w:ascii="Calibri" w:hAnsi="Calibri" w:eastAsia="Calibri"/>
        </w:rPr>
        <w:t>5'- AAT GCT TTC GTC CCA CGT CC -3'</w:t>
      </w:r>
      <w:r>
        <w:t xml:space="preserve">. </w:t>
      </w:r>
      <w:r>
        <w:t>反应条件为：</w:t>
      </w:r>
      <w:r>
        <w:rPr>
          <w:rFonts w:ascii="Calibri" w:hAnsi="Calibri" w:eastAsia="Calibri"/>
        </w:rPr>
        <w:t>94</w:t>
      </w:r>
      <w:r>
        <w:t>℃</w:t>
      </w:r>
      <w:r>
        <w:t>变</w:t>
      </w:r>
    </w:p>
    <w:p w:rsidR="0018722C">
      <w:pPr>
        <w:topLinePunct/>
      </w:pPr>
      <w:r>
        <w:t>性</w:t>
      </w:r>
      <w:r>
        <w:rPr>
          <w:rFonts w:ascii="Calibri" w:hAnsi="Calibri" w:eastAsia="Calibri"/>
        </w:rPr>
        <w:t>3min</w:t>
      </w:r>
      <w:r>
        <w:t>，</w:t>
      </w:r>
      <w:r>
        <w:rPr>
          <w:rFonts w:ascii="Calibri" w:hAnsi="Calibri" w:eastAsia="Calibri"/>
        </w:rPr>
        <w:t>94</w:t>
      </w:r>
      <w:r>
        <w:t>℃</w:t>
      </w:r>
      <w:r>
        <w:rPr>
          <w:rFonts w:ascii="Calibri" w:hAnsi="Calibri" w:eastAsia="Calibri"/>
        </w:rPr>
        <w:t>30s</w:t>
      </w:r>
      <w:r>
        <w:t>，</w:t>
      </w:r>
      <w:r>
        <w:rPr>
          <w:rFonts w:ascii="Calibri" w:hAnsi="Calibri" w:eastAsia="Calibri"/>
        </w:rPr>
        <w:t>65</w:t>
      </w:r>
      <w:r>
        <w:t>℃</w:t>
      </w:r>
      <w:r>
        <w:rPr>
          <w:rFonts w:ascii="Calibri" w:hAnsi="Calibri" w:eastAsia="Calibri"/>
        </w:rPr>
        <w:t>30s</w:t>
      </w:r>
      <w:r>
        <w:t>，</w:t>
      </w:r>
      <w:r>
        <w:rPr>
          <w:rFonts w:ascii="Calibri" w:hAnsi="Calibri" w:eastAsia="Calibri"/>
        </w:rPr>
        <w:t>72</w:t>
      </w:r>
      <w:r>
        <w:t>℃</w:t>
      </w:r>
      <w:r>
        <w:rPr>
          <w:rFonts w:ascii="Calibri" w:hAnsi="Calibri" w:eastAsia="Calibri"/>
        </w:rPr>
        <w:t>30s</w:t>
      </w:r>
      <w:r>
        <w:t>，</w:t>
      </w:r>
      <w:r>
        <w:rPr>
          <w:rFonts w:ascii="Calibri" w:hAnsi="Calibri" w:eastAsia="Calibri"/>
        </w:rPr>
        <w:t>35</w:t>
      </w:r>
      <w:r>
        <w:t>个循环；</w:t>
      </w:r>
      <w:r>
        <w:rPr>
          <w:rFonts w:ascii="Calibri" w:hAnsi="Calibri" w:eastAsia="Calibri"/>
        </w:rPr>
        <w:t>72</w:t>
      </w:r>
      <w:r>
        <w:t>℃</w:t>
      </w:r>
      <w:r>
        <w:rPr>
          <w:rFonts w:ascii="Calibri" w:hAnsi="Calibri" w:eastAsia="Calibri"/>
        </w:rPr>
        <w:t>7min</w:t>
      </w:r>
      <w:r>
        <w:t>充分延伸。</w:t>
      </w:r>
      <w:r>
        <w:rPr>
          <w:rFonts w:ascii="Calibri" w:hAnsi="Calibri" w:eastAsia="Calibri"/>
        </w:rPr>
        <w:t>PCR</w:t>
      </w:r>
      <w:r>
        <w:t>产物于</w:t>
      </w:r>
      <w:r>
        <w:rPr>
          <w:rFonts w:ascii="Calibri" w:hAnsi="Calibri" w:eastAsia="Calibri"/>
        </w:rPr>
        <w:t>1</w:t>
      </w:r>
      <w:r>
        <w:rPr>
          <w:rFonts w:ascii="Calibri" w:hAnsi="Calibri" w:eastAsia="Calibri"/>
        </w:rPr>
        <w:t>.</w:t>
      </w:r>
      <w:r>
        <w:rPr>
          <w:rFonts w:ascii="Calibri" w:hAnsi="Calibri" w:eastAsia="Calibri"/>
        </w:rPr>
        <w:t>2% DNA</w:t>
      </w:r>
      <w:r>
        <w:t>琼脂糖凝胶进行电泳，用于凝胶荧光成像系统观察分析电泳结果：</w:t>
      </w:r>
    </w:p>
    <w:p w:rsidR="0018722C">
      <w:pPr>
        <w:topLinePunct/>
      </w:pPr>
      <w:r>
        <w:rPr>
          <w:rFonts w:cstheme="minorBidi" w:hAnsiTheme="minorHAnsi" w:eastAsiaTheme="minorHAnsi" w:asciiTheme="minorHAnsi" w:ascii="Calibri" w:hAnsi="Calibri" w:eastAsia="Calibr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 xml:space="preserve">D910A</w:t>
      </w:r>
      <w:r>
        <w:rPr>
          <w:rFonts w:cstheme="minorBidi" w:hAnsiTheme="minorHAnsi" w:eastAsiaTheme="minorHAnsi" w:asciiTheme="minorHAnsi"/>
        </w:rPr>
        <w:t>小鼠的基因扩增产物为</w:t>
      </w:r>
      <w:r>
        <w:rPr>
          <w:rFonts w:ascii="Calibri" w:hAnsi="Calibri" w:eastAsia="Calibri" w:cstheme="minorBidi"/>
        </w:rPr>
        <w:t>600bp</w:t>
      </w:r>
      <w:r>
        <w:rPr>
          <w:rFonts w:cstheme="minorBidi" w:hAnsiTheme="minorHAnsi" w:eastAsiaTheme="minorHAnsi" w:asciiTheme="minorHAnsi"/>
        </w:rPr>
        <w:t>条带，野生型基因扩增产物为</w:t>
      </w:r>
      <w:r>
        <w:rPr>
          <w:rFonts w:ascii="Calibri" w:hAnsi="Calibri" w:eastAsia="Calibri" w:cstheme="minorBidi"/>
        </w:rPr>
        <w:t>400bp</w:t>
      </w:r>
      <w:r>
        <w:rPr>
          <w:rFonts w:cstheme="minorBidi" w:hAnsiTheme="minorHAnsi" w:eastAsiaTheme="minorHAnsi" w:asciiTheme="minorHAnsi"/>
        </w:rPr>
        <w:t>条带。</w:t>
      </w:r>
    </w:p>
    <w:p w:rsidR="0018722C">
      <w:pPr>
        <w:pStyle w:val="cw7"/>
        <w:tabs>
          <w:tab w:pos="4892" w:val="left" w:leader="none"/>
        </w:tabs>
        <w:spacing w:before="104"/>
        <w:ind w:leftChars="0" w:left="3931"/>
        <w:topLinePunct/>
      </w:pPr>
      <w:bookmarkStart w:id="971114" w:name="_Toc686971114"/>
      <w:r>
        <w:rPr>
          <w:kern w:val="2"/>
          <w:sz w:val="28"/>
          <w:szCs w:val="28"/>
          <w:rFonts w:cstheme="minorBidi" w:hAnsiTheme="minorHAnsi" w:eastAsiaTheme="minorHAnsi" w:asciiTheme="minorHAnsi" w:ascii="黑体" w:hAnsi="Calibri" w:eastAsia="黑体" w:cs="Calibri" w:hint="eastAsia"/>
          <w:b/>
          <w:bCs/>
        </w:rPr>
        <w:t>结</w:t>
      </w:r>
      <w:r w:rsidR="001852F3">
        <w:rPr>
          <w:kern w:val="2"/>
          <w:sz w:val="28"/>
          <w:szCs w:val="28"/>
          <w:rFonts w:cstheme="minorBidi" w:hAnsiTheme="minorHAnsi" w:eastAsiaTheme="minorHAnsi" w:asciiTheme="minorHAnsi" w:ascii="Calibri" w:hAnsi="Calibri" w:eastAsia="Calibri" w:cs="Calibri"/>
          <w:b/>
          <w:bCs/>
        </w:rPr>
        <w:t>果</w:t>
      </w:r>
      <w:bookmarkEnd w:id="971114"/>
    </w:p>
    <w:p w:rsidR="0018722C">
      <w:pPr>
        <w:pStyle w:val="cw21"/>
        <w:topLinePunct/>
      </w:pPr>
      <w:r>
        <w:rPr>
          <w:rFonts w:ascii="宋体" w:hAnsi="宋体" w:eastAsia="宋体" w:hint="eastAsia"/>
          <w:b/>
        </w:rPr>
        <w:t>1 </w:t>
      </w:r>
      <w:r>
        <w:rPr>
          <w:rFonts w:ascii="Calibri" w:hAnsi="Calibri" w:eastAsia="Calibri"/>
          <w:b/>
        </w:rPr>
        <w:t>Apc</w:t>
      </w:r>
      <w:r>
        <w:rPr>
          <w:rFonts w:ascii="Calibri" w:hAnsi="Calibri" w:eastAsia="Calibri"/>
          <w:b/>
        </w:rPr>
        <w:t>Min</w:t>
      </w:r>
      <w:r>
        <w:rPr>
          <w:rFonts w:ascii="Calibri" w:hAnsi="Calibri" w:eastAsia="Calibri"/>
          <w:b/>
        </w:rPr>
        <w:t>/</w:t>
      </w:r>
      <w:r>
        <w:rPr>
          <w:rFonts w:ascii="Calibri" w:hAnsi="Calibri" w:eastAsia="Calibri"/>
          <w:b/>
        </w:rPr>
        <w:t>+</w:t>
      </w:r>
      <w:r>
        <w:rPr>
          <w:rFonts w:ascii="宋体" w:hAnsi="宋体" w:eastAsia="宋体" w:hint="eastAsia"/>
          <w:b/>
        </w:rPr>
        <w:t>小鼠与</w:t>
      </w:r>
      <w:r>
        <w:rPr>
          <w:rFonts w:ascii="Calibri" w:hAnsi="Calibri" w:eastAsia="Calibri"/>
          <w:b/>
        </w:rPr>
        <w:t>p110δ</w:t>
      </w:r>
      <w:r>
        <w:rPr>
          <w:rFonts w:ascii="Calibri" w:hAnsi="Calibri" w:eastAsia="Calibri"/>
          <w:b/>
        </w:rPr>
        <w:t>D910A</w:t>
      </w:r>
      <w:r>
        <w:rPr>
          <w:rFonts w:ascii="Calibri" w:hAnsi="Calibri" w:eastAsia="Calibri"/>
          <w:b/>
        </w:rPr>
        <w:t>/</w:t>
      </w:r>
      <w:r>
        <w:rPr>
          <w:rFonts w:ascii="Calibri" w:hAnsi="Calibri" w:eastAsia="Calibri"/>
          <w:b/>
        </w:rPr>
        <w:t>D910A</w:t>
      </w:r>
      <w:r w:rsidR="001852F3">
        <w:rPr>
          <w:rFonts w:ascii="Calibri" w:hAnsi="Calibri" w:eastAsia="Calibri"/>
          <w:b/>
        </w:rPr>
        <w:t xml:space="preserve"> </w:t>
      </w:r>
      <w:r>
        <w:rPr>
          <w:rFonts w:ascii="宋体" w:hAnsi="宋体" w:eastAsia="宋体" w:hint="eastAsia"/>
          <w:b/>
        </w:rPr>
        <w:t>小鼠的建系及鉴定</w:t>
      </w:r>
    </w:p>
    <w:p w:rsidR="0018722C">
      <w:pPr>
        <w:topLinePunct/>
      </w:pPr>
      <w:r>
        <w:rPr>
          <w:rFonts w:cstheme="minorBidi" w:hAnsiTheme="minorHAnsi" w:eastAsiaTheme="minorHAnsi" w:asciiTheme="minorHAnsi" w:ascii="Calibri" w:hAnsi="Calibri" w:eastAsia="Calibr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雄性成年小鼠和</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 xml:space="preserve">D910A</w:t>
      </w:r>
      <w:r>
        <w:rPr>
          <w:rFonts w:cstheme="minorBidi" w:hAnsiTheme="minorHAnsi" w:eastAsiaTheme="minorHAnsi" w:asciiTheme="minorHAnsi"/>
        </w:rPr>
        <w:t>雌性成年小鼠以</w:t>
      </w:r>
      <w:r>
        <w:rPr>
          <w:rFonts w:ascii="Calibri" w:hAnsi="Calibri" w:eastAsia="Calibri" w:cstheme="minorBidi"/>
        </w:rPr>
        <w:t>1</w:t>
      </w:r>
      <w:r>
        <w:rPr>
          <w:rFonts w:cstheme="minorBidi" w:hAnsiTheme="minorHAnsi" w:eastAsiaTheme="minorHAnsi" w:asciiTheme="minorHAnsi"/>
          <w:kern w:val="2"/>
          <w:spacing w:val="-8"/>
          <w:sz w:val="24"/>
        </w:rPr>
        <w:t xml:space="preserve">: </w:t>
      </w:r>
      <w:r>
        <w:rPr>
          <w:rFonts w:ascii="Calibri" w:hAnsi="Calibri" w:eastAsia="Calibri" w:cstheme="minorBidi"/>
        </w:rPr>
        <w:t>2</w:t>
      </w:r>
      <w:r>
        <w:rPr>
          <w:rFonts w:cstheme="minorBidi" w:hAnsiTheme="minorHAnsi" w:eastAsiaTheme="minorHAnsi" w:asciiTheme="minorHAnsi"/>
        </w:rPr>
        <w:t>的比例相杂交两笼，</w:t>
      </w:r>
      <w:r>
        <w:rPr>
          <w:rFonts w:cstheme="minorBidi" w:hAnsiTheme="minorHAnsi" w:eastAsiaTheme="minorHAnsi" w:asciiTheme="minorHAnsi"/>
        </w:rPr>
        <w:t>所生小鼠</w:t>
      </w:r>
      <w:r>
        <w:rPr>
          <w:rFonts w:ascii="Calibri" w:hAnsi="Calibri" w:eastAsia="Calibri" w:cstheme="minorBidi"/>
        </w:rPr>
        <w:t>P110δ</w:t>
      </w:r>
      <w:r>
        <w:rPr>
          <w:rFonts w:cstheme="minorBidi" w:hAnsiTheme="minorHAnsi" w:eastAsiaTheme="minorHAnsi" w:asciiTheme="minorHAnsi"/>
        </w:rPr>
        <w:t>基因全部为杂合子，</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基因阳性的雄性小鼠为所需小鼠，即雄</w:t>
      </w:r>
      <w:r>
        <w:rPr>
          <w:rFonts w:cstheme="minorBidi" w:hAnsiTheme="minorHAnsi" w:eastAsiaTheme="minorHAnsi" w:asciiTheme="minorHAnsi"/>
        </w:rPr>
        <w:t>性</w:t>
      </w:r>
    </w:p>
    <w:p w:rsidR="0018722C">
      <w:pPr>
        <w:topLinePunct/>
      </w:pPr>
      <w:r>
        <w:rPr>
          <w:rFonts w:cstheme="minorBidi" w:hAnsiTheme="minorHAnsi" w:eastAsiaTheme="minorHAnsi" w:asciiTheme="minorHAnsi" w:ascii="Calibri" w:hAnsi="Calibri" w:eastAsia="Calibr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kern w:val="2"/>
          <w:rFonts w:ascii="Calibri" w:hAnsi="Calibri" w:eastAsia="Calibri" w:cstheme="minorBidi"/>
          <w:sz w:val="24"/>
          <w:rFonts w:hint="eastAsia"/>
        </w:rPr>
        <w:t>；</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小鼠，得</w:t>
      </w:r>
      <w:r>
        <w:rPr>
          <w:rFonts w:ascii="Calibri" w:hAnsi="Calibri" w:eastAsia="Calibri" w:cstheme="minorBidi"/>
        </w:rPr>
        <w:t>1</w:t>
      </w:r>
      <w:r>
        <w:rPr>
          <w:rFonts w:cstheme="minorBidi" w:hAnsiTheme="minorHAnsi" w:eastAsiaTheme="minorHAnsi" w:asciiTheme="minorHAnsi"/>
        </w:rPr>
        <w:t>只。再分别用雄性</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kern w:val="2"/>
          <w:rFonts w:ascii="Calibri" w:hAnsi="Calibri" w:eastAsia="Calibri" w:cstheme="minorBidi"/>
          <w:sz w:val="24"/>
          <w:rFonts w:hint="eastAsia"/>
        </w:rPr>
        <w:t>；</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小鼠以</w:t>
      </w:r>
      <w:r>
        <w:rPr>
          <w:rFonts w:ascii="Calibri" w:hAnsi="Calibri" w:eastAsia="Calibri" w:cstheme="minorBidi"/>
        </w:rPr>
        <w:t>1</w:t>
      </w:r>
      <w:r>
        <w:rPr>
          <w:rFonts w:cstheme="minorBidi" w:hAnsiTheme="minorHAnsi" w:eastAsiaTheme="minorHAnsi" w:asciiTheme="minorHAnsi"/>
          <w:kern w:val="2"/>
          <w:sz w:val="24"/>
        </w:rPr>
        <w:t xml:space="preserve">: </w:t>
      </w:r>
      <w:r>
        <w:rPr>
          <w:rFonts w:ascii="Calibri" w:hAnsi="Calibri" w:eastAsia="Calibri" w:cstheme="minorBidi"/>
        </w:rPr>
        <w:t>2</w:t>
      </w:r>
      <w:r>
        <w:rPr>
          <w:rFonts w:cstheme="minorBidi" w:hAnsiTheme="minorHAnsi" w:eastAsiaTheme="minorHAnsi" w:asciiTheme="minorHAnsi"/>
        </w:rPr>
        <w:t>的</w:t>
      </w:r>
      <w:r>
        <w:rPr>
          <w:rFonts w:cstheme="minorBidi" w:hAnsiTheme="minorHAnsi" w:eastAsiaTheme="minorHAnsi" w:asciiTheme="minorHAnsi"/>
        </w:rPr>
        <w:t>比例与雌性</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D910A</w:t>
      </w:r>
      <w:r>
        <w:rPr>
          <w:rFonts w:cstheme="minorBidi" w:hAnsiTheme="minorHAnsi" w:eastAsiaTheme="minorHAnsi" w:asciiTheme="minorHAnsi"/>
        </w:rPr>
        <w:t>小鼠杂交，所生子代通过鉴定</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及</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 xml:space="preserve">D910A</w:t>
      </w:r>
      <w:r>
        <w:rPr>
          <w:rFonts w:cstheme="minorBidi" w:hAnsiTheme="minorHAnsi" w:eastAsiaTheme="minorHAnsi" w:asciiTheme="minorHAnsi"/>
        </w:rPr>
        <w:t>基因，确定</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kern w:val="2"/>
          <w:rFonts w:ascii="Calibri" w:hAnsi="Calibri" w:eastAsia="Calibri" w:cstheme="minorBidi"/>
          <w:sz w:val="24"/>
          <w:rFonts w:hint="eastAsia"/>
        </w:rPr>
        <w:t>；</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D910A</w:t>
      </w:r>
      <w:r>
        <w:rPr>
          <w:rFonts w:cstheme="minorBidi" w:hAnsiTheme="minorHAnsi" w:eastAsiaTheme="minorHAnsi" w:asciiTheme="minorHAnsi"/>
        </w:rPr>
        <w:t>小鼠是否构建成功，鉴定结果如</w:t>
      </w:r>
      <w:r>
        <w:rPr>
          <w:rFonts w:cstheme="minorBidi" w:hAnsiTheme="minorHAnsi" w:eastAsiaTheme="minorHAnsi" w:asciiTheme="minorHAnsi"/>
        </w:rPr>
        <w:t>图</w:t>
      </w:r>
      <w:r>
        <w:rPr>
          <w:rFonts w:ascii="Calibri" w:hAnsi="Calibri" w:eastAsia="Calibri" w:cstheme="minorBidi"/>
        </w:rPr>
        <w:t>2</w:t>
      </w:r>
      <w:r>
        <w:rPr>
          <w:rFonts w:cstheme="minorBidi" w:hAnsiTheme="minorHAnsi" w:eastAsiaTheme="minorHAnsi" w:asciiTheme="minorHAnsi"/>
        </w:rPr>
        <w:t>所示。目前成</w:t>
      </w:r>
      <w:r>
        <w:rPr>
          <w:rFonts w:cstheme="minorBidi" w:hAnsiTheme="minorHAnsi" w:eastAsiaTheme="minorHAnsi" w:asciiTheme="minorHAnsi"/>
        </w:rPr>
        <w:t>功构建</w:t>
      </w:r>
      <w:r>
        <w:rPr>
          <w:rFonts w:ascii="Calibri" w:hAnsi="Calibri" w:eastAsia="Calibri" w:cstheme="minorBidi"/>
        </w:rPr>
        <w:t>2</w:t>
      </w:r>
      <w:r>
        <w:rPr>
          <w:rFonts w:cstheme="minorBidi" w:hAnsiTheme="minorHAnsi" w:eastAsiaTheme="minorHAnsi" w:asciiTheme="minorHAnsi"/>
        </w:rPr>
        <w:t>只雄性及</w:t>
      </w:r>
      <w:r>
        <w:rPr>
          <w:rFonts w:ascii="Calibri" w:hAnsi="Calibri" w:eastAsia="Calibri" w:cstheme="minorBidi"/>
        </w:rPr>
        <w:t>3</w:t>
      </w:r>
      <w:r>
        <w:rPr>
          <w:rFonts w:cstheme="minorBidi" w:hAnsiTheme="minorHAnsi" w:eastAsiaTheme="minorHAnsi" w:asciiTheme="minorHAnsi"/>
        </w:rPr>
        <w:t>只雌性</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kern w:val="2"/>
          <w:rFonts w:ascii="Calibri" w:hAnsi="Calibri" w:eastAsia="Calibri" w:cstheme="minorBidi"/>
          <w:spacing w:val="-2"/>
          <w:sz w:val="24"/>
          <w:rFonts w:hint="eastAsia"/>
        </w:rPr>
        <w:t>；</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D910A</w:t>
      </w:r>
      <w:r>
        <w:rPr>
          <w:rFonts w:cstheme="minorBidi" w:hAnsiTheme="minorHAnsi" w:eastAsiaTheme="minorHAnsi" w:asciiTheme="minorHAnsi"/>
        </w:rPr>
        <w:t>，雄性杂交鼠用于繁殖，雌性杂交鼠取组织观察肠道组织结构。</w:t>
      </w:r>
    </w:p>
    <w:p w:rsidR="0018722C">
      <w:pPr>
        <w:pStyle w:val="cw21"/>
        <w:topLinePunct/>
      </w:pPr>
      <w:r>
        <w:rPr>
          <w:rFonts w:ascii="宋体" w:hAnsi="宋体" w:eastAsia="宋体" w:hint="eastAsia"/>
          <w:b/>
        </w:rPr>
        <w:t>2 </w:t>
      </w:r>
      <w:r>
        <w:rPr>
          <w:rFonts w:ascii="Calibri" w:hAnsi="Calibri" w:eastAsia="Calibri"/>
          <w:b/>
        </w:rPr>
        <w:t>Apc</w:t>
      </w:r>
      <w:r>
        <w:rPr>
          <w:rFonts w:ascii="Calibri" w:hAnsi="Calibri" w:eastAsia="Calibri"/>
          <w:b/>
        </w:rPr>
        <w:t>Min</w:t>
      </w:r>
      <w:r>
        <w:rPr>
          <w:rFonts w:ascii="Calibri" w:hAnsi="Calibri" w:eastAsia="Calibri"/>
          <w:b/>
        </w:rPr>
        <w:t>/</w:t>
      </w:r>
      <w:r>
        <w:rPr>
          <w:rFonts w:ascii="Calibri" w:hAnsi="Calibri" w:eastAsia="Calibri"/>
          <w:b/>
        </w:rPr>
        <w:t>+</w:t>
      </w:r>
      <w:r>
        <w:rPr>
          <w:rFonts w:ascii="Calibri" w:hAnsi="Calibri" w:eastAsia="Calibri"/>
          <w:b/>
        </w:rPr>
        <w:t xml:space="preserve">;</w:t>
      </w:r>
      <w:r w:rsidR="001852F3">
        <w:rPr>
          <w:rFonts w:ascii="Calibri" w:hAnsi="Calibri" w:eastAsia="Calibri"/>
          <w:b/>
        </w:rPr>
        <w:t xml:space="preserve"> </w:t>
      </w:r>
      <w:r w:rsidR="001852F3">
        <w:rPr>
          <w:rFonts w:ascii="Calibri" w:hAnsi="Calibri" w:eastAsia="Calibri"/>
          <w:b/>
        </w:rPr>
        <w:t xml:space="preserve">p110δ</w:t>
      </w:r>
      <w:r>
        <w:rPr>
          <w:rFonts w:ascii="Calibri" w:hAnsi="Calibri" w:eastAsia="Calibri"/>
          <w:b/>
        </w:rPr>
        <w:t>D910A</w:t>
      </w:r>
      <w:r>
        <w:rPr>
          <w:rFonts w:ascii="Calibri" w:hAnsi="Calibri" w:eastAsia="Calibri"/>
          <w:b/>
        </w:rPr>
        <w:t>/</w:t>
      </w:r>
      <w:r>
        <w:rPr>
          <w:rFonts w:ascii="Calibri" w:hAnsi="Calibri" w:eastAsia="Calibri"/>
          <w:b/>
        </w:rPr>
        <w:t>D910A</w:t>
      </w:r>
      <w:r>
        <w:rPr>
          <w:rFonts w:ascii="宋体" w:hAnsi="宋体" w:eastAsia="宋体" w:hint="eastAsia"/>
          <w:b/>
        </w:rPr>
        <w:t>小鼠肠道组织学观察</w:t>
      </w:r>
      <w:r>
        <w:rPr>
          <w:rFonts w:ascii="宋体" w:hAnsi="宋体" w:eastAsia="宋体" w:hint="eastAsia"/>
          <w:b/>
        </w:rPr>
        <w:t>[</w:t>
      </w:r>
      <w:r>
        <w:rPr>
          <w:rFonts w:ascii="宋体" w:hAnsi="宋体" w:eastAsia="宋体" w:hint="eastAsia"/>
          <w:b/>
        </w:rPr>
        <w:t>12,1</w:t>
      </w:r>
      <w:r>
        <w:rPr>
          <w:rFonts w:ascii="宋体" w:hAnsi="宋体" w:eastAsia="宋体" w:hint="eastAsia"/>
          <w:b/>
        </w:rPr>
        <w:t> </w:t>
      </w:r>
      <w:r>
        <w:rPr>
          <w:rFonts w:ascii="宋体" w:hAnsi="宋体" w:eastAsia="宋体" w:hint="eastAsia"/>
          <w:b/>
        </w:rPr>
        <w:t>3</w:t>
      </w:r>
      <w:r>
        <w:rPr>
          <w:rFonts w:ascii="宋体" w:hAnsi="宋体" w:eastAsia="宋体" w:hint="eastAsia"/>
          <w:b/>
        </w:rPr>
        <w:t>]</w:t>
      </w:r>
    </w:p>
    <w:p w:rsidR="0018722C">
      <w:pPr>
        <w:topLinePunct/>
      </w:pPr>
      <w:r>
        <w:t>选取</w:t>
      </w:r>
      <w:r>
        <w:rPr>
          <w:rFonts w:ascii="Calibri" w:hAnsi="Calibri" w:eastAsia="Calibri"/>
        </w:rPr>
        <w:t>15</w:t>
      </w:r>
      <w:r>
        <w:t>周的小鼠颈椎脱臼处死，取出肠道进行肠道腺瘤、微腺瘤的数目、体积统计分析。根据统计结果显示</w:t>
      </w:r>
      <w:r>
        <w:t>（</w:t>
      </w:r>
      <w:r>
        <w:t xml:space="preserve">见</w:t>
      </w:r>
      <w:r>
        <w:t>图</w:t>
      </w:r>
      <w:r>
        <w:rPr>
          <w:rFonts w:ascii="Calibri" w:hAnsi="Calibri" w:eastAsia="Calibri"/>
        </w:rPr>
        <w:t>3</w:t>
      </w:r>
      <w:r>
        <w:t>）</w:t>
      </w:r>
      <w:r>
        <w:t>，</w:t>
      </w: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rPr>
          <w:rFonts w:ascii="Calibri" w:hAnsi="Calibri" w:eastAsia="Calibri"/>
          <w:rFonts w:hint="eastAsia"/>
        </w:rPr>
        <w:t>；</w:t>
      </w:r>
      <w:r>
        <w:rPr>
          <w:rFonts w:ascii="Calibri" w:hAnsi="Calibri" w:eastAsia="Calibri"/>
        </w:rPr>
        <w:t>p110δ</w:t>
      </w:r>
      <w:r>
        <w:rPr>
          <w:rFonts w:ascii="Calibri" w:hAnsi="Calibri" w:eastAsia="Calibri"/>
        </w:rPr>
        <w:t>D910A</w:t>
      </w:r>
      <w:r>
        <w:rPr>
          <w:rFonts w:ascii="Calibri" w:hAnsi="Calibri" w:eastAsia="Calibri"/>
        </w:rPr>
        <w:t>/</w:t>
      </w:r>
      <w:r>
        <w:rPr>
          <w:rFonts w:ascii="Calibri" w:hAnsi="Calibri" w:eastAsia="Calibri"/>
        </w:rPr>
        <w:t xml:space="preserve">D910A</w:t>
      </w:r>
      <w:r>
        <w:t>小鼠相对于对照</w:t>
      </w:r>
      <w:r>
        <w:t>组</w:t>
      </w:r>
    </w:p>
    <w:p w:rsidR="0018722C">
      <w:pPr>
        <w:topLinePunct/>
      </w:pPr>
      <w:r>
        <w:rPr>
          <w:rFonts w:ascii="Calibri" w:eastAsia="Calibri"/>
        </w:rPr>
        <w:t>Apc</w:t>
      </w:r>
      <w:r>
        <w:rPr>
          <w:rFonts w:ascii="Calibri" w:eastAsia="Calibri"/>
        </w:rPr>
        <w:t>Min</w:t>
      </w:r>
      <w:r>
        <w:rPr>
          <w:rFonts w:ascii="Calibri" w:eastAsia="Calibri"/>
        </w:rPr>
        <w:t>/</w:t>
      </w:r>
      <w:r>
        <w:rPr>
          <w:rFonts w:ascii="Calibri" w:eastAsia="Calibri"/>
        </w:rPr>
        <w:t>+</w:t>
      </w:r>
      <w:r>
        <w:t>模型鼠，肠道腺瘤、微腺瘤的数目和体积大小均有所减少。</w:t>
      </w:r>
    </w:p>
    <w:p w:rsidR="0018722C">
      <w:pPr>
        <w:pStyle w:val="cw7"/>
        <w:tabs>
          <w:tab w:pos="4892" w:val="left" w:leader="none"/>
        </w:tabs>
        <w:ind w:leftChars="0" w:left="3931"/>
        <w:topLinePunct/>
      </w:pPr>
      <w:bookmarkStart w:id="971115" w:name="_Toc686971115"/>
      <w:r>
        <w:rPr>
          <w:kern w:val="2"/>
          <w:sz w:val="28"/>
          <w:szCs w:val="28"/>
          <w:rFonts w:cstheme="minorBidi" w:hAnsiTheme="minorHAnsi" w:eastAsiaTheme="minorHAnsi" w:asciiTheme="minorHAnsi" w:ascii="黑体" w:hAnsi="Calibri" w:eastAsia="黑体" w:cs="Calibri" w:hint="eastAsia"/>
          <w:b/>
          <w:bCs/>
        </w:rPr>
        <w:t>讨</w:t>
      </w:r>
      <w:r w:rsidR="001852F3">
        <w:rPr>
          <w:kern w:val="2"/>
          <w:sz w:val="28"/>
          <w:szCs w:val="28"/>
          <w:rFonts w:cstheme="minorBidi" w:hAnsiTheme="minorHAnsi" w:eastAsiaTheme="minorHAnsi" w:asciiTheme="minorHAnsi" w:ascii="Calibri" w:hAnsi="Calibri" w:eastAsia="Calibri" w:cs="Calibri"/>
          <w:b/>
          <w:bCs/>
        </w:rPr>
        <w:t>论</w:t>
      </w:r>
      <w:bookmarkEnd w:id="971115"/>
    </w:p>
    <w:p w:rsidR="0018722C">
      <w:pPr>
        <w:topLinePunct/>
      </w:pPr>
      <w:r>
        <w:rPr>
          <w:rFonts w:ascii="Calibri" w:hAnsi="Calibri" w:eastAsia="Calibri"/>
        </w:rPr>
        <w:t>PI3K</w:t>
      </w:r>
      <w:r>
        <w:t>信号通路涉及细胞代谢调节，细胞周期调控、细胞生长凋亡，细胞支架重排</w:t>
      </w:r>
      <w:r>
        <w:t>和迁移，免疫反应，血管生成和心血管稳态等多种生物学过程，也被认为是在癌症中</w:t>
      </w:r>
      <w:r>
        <w:t>最经常失调的途径之一。多发性骨髓瘤中的</w:t>
      </w:r>
      <w:r>
        <w:rPr>
          <w:rFonts w:ascii="Calibri" w:hAnsi="Calibri" w:eastAsia="Calibri"/>
        </w:rPr>
        <w:t>p110δ</w:t>
      </w:r>
      <w:r>
        <w:t>存在高表达，且肿瘤细胞的增殖生</w:t>
      </w:r>
      <w:r>
        <w:t>长在抑制</w:t>
      </w:r>
      <w:r>
        <w:rPr>
          <w:rFonts w:ascii="Calibri" w:hAnsi="Calibri" w:eastAsia="Calibri"/>
        </w:rPr>
        <w:t>p110δ</w:t>
      </w:r>
      <w:r>
        <w:t>后现出明显的抑制</w:t>
      </w:r>
      <w:r>
        <w:rPr>
          <w:rFonts w:ascii="Calibri" w:hAnsi="Calibri" w:eastAsia="Calibri"/>
          <w:vertAlign w:val="superscript"/>
        </w:rPr>
        <w:t>[</w:t>
      </w:r>
      <w:r>
        <w:rPr>
          <w:rFonts w:ascii="Calibri" w:hAnsi="Calibri" w:eastAsia="Calibri"/>
          <w:vertAlign w:val="superscript"/>
          <w:position w:val="11"/>
        </w:rPr>
        <w:t xml:space="preserve">14</w:t>
      </w:r>
      <w:r>
        <w:rPr>
          <w:rFonts w:ascii="Calibri" w:hAnsi="Calibri" w:eastAsia="Calibri"/>
          <w:vertAlign w:val="superscript"/>
        </w:rPr>
        <w:t>]</w:t>
      </w:r>
      <w:r>
        <w:t>；亦有报道显示，</w:t>
      </w:r>
      <w:r>
        <w:rPr>
          <w:rFonts w:ascii="Calibri" w:hAnsi="Calibri" w:eastAsia="Calibri"/>
        </w:rPr>
        <w:t>p110δ-PI3K</w:t>
      </w:r>
      <w:r>
        <w:t>在血液恶性肿瘤的</w:t>
      </w:r>
      <w:r>
        <w:t>发生发展中也扮演着一个诱发者的角色；人体实体瘤组织中也检测到了</w:t>
      </w:r>
      <w:r>
        <w:rPr>
          <w:rFonts w:ascii="Calibri" w:hAnsi="Calibri" w:eastAsia="Calibri"/>
        </w:rPr>
        <w:t>p110δ</w:t>
      </w:r>
      <w:r>
        <w:t>的过表</w:t>
      </w:r>
      <w:r>
        <w:t>达，揭示其在肿瘤发生发展中发挥的促瘤作用</w:t>
      </w:r>
      <w:r>
        <w:rPr>
          <w:rFonts w:ascii="Calibri" w:hAnsi="Calibri" w:eastAsia="Calibri"/>
        </w:rPr>
        <w:t>[</w:t>
      </w:r>
      <w:r>
        <w:rPr>
          <w:rFonts w:ascii="Calibri" w:hAnsi="Calibri" w:eastAsia="Calibri"/>
          <w:position w:val="10"/>
          <w:sz w:val="16"/>
        </w:rPr>
        <w:t>9</w:t>
      </w:r>
      <w:r>
        <w:rPr>
          <w:position w:val="12"/>
          <w:sz w:val="12"/>
        </w:rPr>
        <w:t xml:space="preserve">, </w:t>
      </w:r>
      <w:r>
        <w:rPr>
          <w:rFonts w:ascii="Calibri" w:hAnsi="Calibri" w:eastAsia="Calibri"/>
          <w:position w:val="10"/>
          <w:sz w:val="16"/>
        </w:rPr>
        <w:t>10</w:t>
      </w:r>
      <w:r>
        <w:rPr>
          <w:rFonts w:ascii="Calibri" w:hAnsi="Calibri" w:eastAsia="Calibri"/>
        </w:rPr>
        <w:t>]</w:t>
      </w:r>
      <w:r>
        <w:t>。本实验利用</w:t>
      </w: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t>结直肠癌癌</w:t>
      </w:r>
      <w:r>
        <w:t>前病变模型鼠与</w:t>
      </w:r>
      <w:r>
        <w:rPr>
          <w:rFonts w:ascii="Calibri" w:hAnsi="Calibri" w:eastAsia="Calibri"/>
        </w:rPr>
        <w:t>p110δ</w:t>
      </w:r>
      <w:r>
        <w:rPr>
          <w:rFonts w:ascii="Calibri" w:hAnsi="Calibri" w:eastAsia="Calibri"/>
        </w:rPr>
        <w:t>D910A</w:t>
      </w:r>
      <w:r>
        <w:rPr>
          <w:rFonts w:ascii="Calibri" w:hAnsi="Calibri" w:eastAsia="Calibri"/>
        </w:rPr>
        <w:t>/</w:t>
      </w:r>
      <w:r>
        <w:rPr>
          <w:rFonts w:ascii="Calibri" w:hAnsi="Calibri" w:eastAsia="Calibri"/>
        </w:rPr>
        <w:t xml:space="preserve">D910A</w:t>
      </w:r>
      <w:r>
        <w:t>小鼠杂交构建的</w:t>
      </w:r>
      <w:r>
        <w:rPr>
          <w:rFonts w:ascii="Calibri" w:hAnsi="Calibri" w:eastAsia="Calibri"/>
        </w:rPr>
        <w:t>p110δ</w:t>
      </w:r>
      <w:r>
        <w:rPr>
          <w:rFonts w:ascii="Calibri" w:hAnsi="Calibri" w:eastAsia="Calibri"/>
        </w:rPr>
        <w:t>D910A</w:t>
      </w:r>
      <w:r>
        <w:rPr>
          <w:rFonts w:ascii="Calibri" w:hAnsi="Calibri" w:eastAsia="Calibri"/>
        </w:rPr>
        <w:t>/</w:t>
      </w:r>
      <w:r>
        <w:rPr>
          <w:rFonts w:ascii="Calibri" w:hAnsi="Calibri" w:eastAsia="Calibri"/>
        </w:rPr>
        <w:t xml:space="preserve">D910A</w:t>
      </w:r>
      <w:r>
        <w:t>肿瘤研究小鼠模型</w:t>
      </w:r>
      <w:r>
        <w:t>，</w:t>
      </w:r>
    </w:p>
    <w:p w:rsidR="0018722C">
      <w:pPr>
        <w:topLinePunct/>
      </w:pPr>
      <w:r>
        <w:t>为后续进一步研究</w:t>
      </w:r>
      <w:r>
        <w:rPr>
          <w:rFonts w:ascii="Calibri" w:hAnsi="Calibri" w:eastAsia="Calibri"/>
        </w:rPr>
        <w:t>p110δ</w:t>
      </w:r>
      <w:r>
        <w:t>在肠道肿瘤发生发展微环境中发挥的作用提供良好模型工具，具有重要意义。</w:t>
      </w:r>
    </w:p>
    <w:p w:rsidR="0018722C">
      <w:pPr>
        <w:topLinePunct/>
      </w:pPr>
      <w:r>
        <w:rPr>
          <w:rFonts w:cstheme="minorBidi" w:hAnsiTheme="minorHAnsi" w:eastAsiaTheme="minorHAnsi" w:asciiTheme="minorHAnsi"/>
        </w:rPr>
        <w:t>此外，实验期间我们也发现，</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kern w:val="2"/>
          <w:rFonts w:ascii="Calibri" w:hAnsi="Calibri" w:eastAsia="Calibri" w:cstheme="minorBidi"/>
          <w:spacing w:val="-2"/>
          <w:sz w:val="24"/>
          <w:rFonts w:hint="eastAsia"/>
        </w:rPr>
        <w:t>；</w:t>
      </w:r>
      <w:r>
        <w:rPr>
          <w:rFonts w:ascii="Calibri" w:hAnsi="Calibri" w:eastAsia="Calibri" w:cstheme="minorBidi"/>
        </w:rPr>
        <w:t>p110δ</w:t>
      </w:r>
      <w:r>
        <w:rPr>
          <w:rFonts w:ascii="Calibri" w:hAnsi="Calibri" w:eastAsia="Calibri" w:cstheme="minorBidi"/>
        </w:rPr>
        <w:t>D910A</w:t>
      </w:r>
      <w:r>
        <w:rPr>
          <w:rFonts w:ascii="Calibri" w:hAnsi="Calibri" w:eastAsia="Calibri" w:cstheme="minorBidi"/>
        </w:rPr>
        <w:t>/</w:t>
      </w:r>
      <w:r>
        <w:rPr>
          <w:rFonts w:ascii="Calibri" w:hAnsi="Calibri" w:eastAsia="Calibri" w:cstheme="minorBidi"/>
        </w:rPr>
        <w:t xml:space="preserve">D910A</w:t>
      </w:r>
      <w:r>
        <w:rPr>
          <w:rFonts w:cstheme="minorBidi" w:hAnsiTheme="minorHAnsi" w:eastAsiaTheme="minorHAnsi" w:asciiTheme="minorHAnsi"/>
        </w:rPr>
        <w:t>杂交小鼠相对不易获得，原</w:t>
      </w:r>
      <w:r>
        <w:rPr>
          <w:rFonts w:cstheme="minorBidi" w:hAnsiTheme="minorHAnsi" w:eastAsiaTheme="minorHAnsi" w:asciiTheme="minorHAnsi"/>
        </w:rPr>
        <w:t>因有两点：</w:t>
      </w:r>
      <w:r>
        <w:rPr>
          <w:rFonts w:ascii="Calibri" w:hAnsi="Calibri" w:eastAsia="Calibri" w:cstheme="minorBidi"/>
        </w:rPr>
        <w:t>1</w:t>
      </w:r>
      <w:r>
        <w:rPr>
          <w:rFonts w:cstheme="minorBidi" w:hAnsiTheme="minorHAnsi" w:eastAsiaTheme="minorHAnsi" w:asciiTheme="minorHAnsi"/>
        </w:rPr>
        <w:t>、</w:t>
      </w:r>
      <w:r>
        <w:rPr>
          <w:rFonts w:ascii="Calibri" w:hAnsi="Calibri" w:eastAsia="Calibri" w:cstheme="minorBidi"/>
        </w:rPr>
        <w:t>Apc</w:t>
      </w:r>
      <w:r>
        <w:rPr>
          <w:rFonts w:ascii="Calibri" w:hAnsi="Calibri" w:eastAsia="Calibri" w:cstheme="minorBidi"/>
        </w:rPr>
        <w:t>Min</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结直肠癌癌前病变模型鼠雌鼠不宜受孕，只能靠雄鼠进行繁殖；</w:t>
      </w:r>
    </w:p>
    <w:p w:rsidR="0018722C">
      <w:pPr>
        <w:topLinePunct/>
      </w:pPr>
      <w:r>
        <w:rPr>
          <w:rFonts w:ascii="Calibri" w:hAnsi="Calibri" w:eastAsia="Calibri"/>
        </w:rPr>
        <w:t>2</w:t>
      </w:r>
      <w:r>
        <w:t>、</w:t>
      </w:r>
      <w:r>
        <w:rPr>
          <w:rFonts w:ascii="Calibri" w:hAnsi="Calibri" w:eastAsia="Calibri"/>
        </w:rPr>
        <w:t>p110</w:t>
      </w:r>
      <w:r>
        <w:t>亚基突变小鼠在生殖发育方面存在异常，</w:t>
      </w:r>
      <w:r>
        <w:rPr>
          <w:rFonts w:ascii="Calibri" w:hAnsi="Calibri" w:eastAsia="Calibri"/>
        </w:rPr>
        <w:t>p110δ</w:t>
      </w:r>
      <w:r>
        <w:rPr>
          <w:rFonts w:ascii="Calibri" w:hAnsi="Calibri" w:eastAsia="Calibri"/>
        </w:rPr>
        <w:t>D910A</w:t>
      </w:r>
      <w:r>
        <w:rPr>
          <w:rFonts w:ascii="Calibri" w:hAnsi="Calibri" w:eastAsia="Calibri"/>
        </w:rPr>
        <w:t>/</w:t>
      </w:r>
      <w:r>
        <w:rPr>
          <w:rFonts w:ascii="Calibri" w:hAnsi="Calibri" w:eastAsia="Calibri"/>
        </w:rPr>
        <w:t xml:space="preserve">D910A</w:t>
      </w:r>
      <w:r>
        <w:t>小鼠显现为受孕间隔增长，产仔数目减少</w:t>
      </w:r>
      <w:r>
        <w:rPr>
          <w:rFonts w:ascii="Calibri" w:hAnsi="Calibri" w:eastAsia="Calibri"/>
          <w:vertAlign w:val="superscript"/>
        </w:rPr>
        <w:t>[</w:t>
      </w:r>
      <w:r>
        <w:rPr>
          <w:rFonts w:ascii="Calibri" w:hAnsi="Calibri" w:eastAsia="Calibri"/>
          <w:vertAlign w:val="superscript"/>
        </w:rPr>
        <w:t xml:space="preserve">15</w:t>
      </w:r>
      <w:r>
        <w:rPr>
          <w:rFonts w:ascii="Calibri" w:hAnsi="Calibri" w:eastAsia="Calibri"/>
          <w:vertAlign w:val="superscript"/>
        </w:rPr>
        <w:t>]</w:t>
      </w:r>
      <w:r>
        <w:t>。为了实验的顺利进行，我们采取如下方法：</w:t>
      </w:r>
      <w:r>
        <w:rPr>
          <w:rFonts w:ascii="Calibri" w:hAnsi="Calibri" w:eastAsia="Calibri"/>
        </w:rPr>
        <w:t>1</w:t>
      </w:r>
      <w:r>
        <w:t>、</w:t>
      </w:r>
      <w:r>
        <w:rPr>
          <w:rFonts w:ascii="Calibri" w:hAnsi="Calibri" w:eastAsia="Calibri"/>
        </w:rPr>
        <w:t>Apc</w:t>
      </w:r>
      <w:r>
        <w:rPr>
          <w:rFonts w:ascii="Calibri" w:hAnsi="Calibri" w:eastAsia="Calibri"/>
        </w:rPr>
        <w:t>Min</w:t>
      </w:r>
      <w:r>
        <w:rPr>
          <w:rFonts w:ascii="Calibri" w:hAnsi="Calibri" w:eastAsia="Calibri"/>
        </w:rPr>
        <w:t>/</w:t>
      </w:r>
      <w:r>
        <w:rPr>
          <w:rFonts w:ascii="Calibri" w:hAnsi="Calibri" w:eastAsia="Calibri"/>
        </w:rPr>
        <w:t>+</w:t>
      </w:r>
      <w:r>
        <w:t>雄</w:t>
      </w:r>
      <w:r>
        <w:t>鼠繁殖，雌鼠做实验观察；</w:t>
      </w:r>
      <w:r>
        <w:rPr>
          <w:rFonts w:ascii="Calibri" w:hAnsi="Calibri" w:eastAsia="Calibri"/>
        </w:rPr>
        <w:t>2</w:t>
      </w:r>
      <w:r>
        <w:t>、适当引入</w:t>
      </w:r>
      <w:r>
        <w:rPr>
          <w:rFonts w:ascii="Calibri" w:hAnsi="Calibri" w:eastAsia="Calibri"/>
        </w:rPr>
        <w:t>p110δ</w:t>
      </w:r>
      <w:r>
        <w:rPr>
          <w:rFonts w:ascii="Calibri" w:hAnsi="Calibri" w:eastAsia="Calibri"/>
        </w:rPr>
        <w:t>D910A</w:t>
      </w:r>
      <w:r>
        <w:rPr>
          <w:rFonts w:ascii="Calibri" w:hAnsi="Calibri" w:eastAsia="Calibri"/>
        </w:rPr>
        <w:t>/</w:t>
      </w:r>
      <w:r>
        <w:rPr>
          <w:rFonts w:ascii="Calibri" w:hAnsi="Calibri" w:eastAsia="Calibri"/>
        </w:rPr>
        <w:t>+</w:t>
      </w:r>
      <w:r>
        <w:t>小鼠参与繁殖配种，虽然工作量</w:t>
      </w:r>
      <w:r>
        <w:t>有所加大，但杂合</w:t>
      </w:r>
      <w:r>
        <w:rPr>
          <w:rFonts w:ascii="Calibri" w:hAnsi="Calibri" w:eastAsia="Calibri"/>
        </w:rPr>
        <w:t>p110δ</w:t>
      </w:r>
      <w:r>
        <w:t>突变小鼠的生育情况得到明显提升，实验得以顺利进行。</w:t>
      </w:r>
    </w:p>
    <w:p w:rsidR="0018722C">
      <w:pPr>
        <w:pStyle w:val="cw20"/>
        <w:spacing w:before="170"/>
        <w:ind w:leftChars="0" w:left="3871"/>
        <w:topLinePunct/>
      </w:pPr>
      <w:r>
        <w:rPr>
          <w:kern w:val="2"/>
          <w:sz w:val="28"/>
          <w:szCs w:val="28"/>
          <w:rFonts w:cstheme="minorBidi" w:hAnsiTheme="minorHAnsi" w:eastAsiaTheme="minorHAnsi" w:asciiTheme="minorHAnsi" w:ascii="Calibri" w:hAnsi="Calibri" w:eastAsia="Calibri" w:cs="Calibri"/>
          <w:b/>
          <w:bCs/>
        </w:rPr>
        <w:t>[</w:t>
      </w:r>
      <w:r>
        <w:rPr>
          <w:kern w:val="2"/>
          <w:sz w:val="28"/>
          <w:szCs w:val="28"/>
          <w:b/>
          <w:bCs/>
          <w:rFonts w:ascii="黑体" w:eastAsia="黑体" w:hint="eastAsia" w:cstheme="minorBidi" w:hAnsiTheme="minorHAnsi" w:hAnsi="Calibri" w:cs="Calibri"/>
        </w:rPr>
        <w:t>参考文献</w:t>
      </w:r>
      <w:r>
        <w:rPr>
          <w:kern w:val="2"/>
          <w:sz w:val="28"/>
          <w:szCs w:val="28"/>
          <w:rFonts w:cstheme="minorBidi" w:hAnsiTheme="minorHAnsi" w:eastAsiaTheme="minorHAnsi" w:asciiTheme="minorHAnsi" w:ascii="Calibri" w:hAnsi="Calibri" w:eastAsia="Calibri" w:cs="Calibri"/>
          <w:b/>
          <w:bCs/>
        </w:rPr>
        <w:t>]</w:t>
      </w:r>
    </w:p>
    <w:p w:rsidR="0018722C">
      <w:pPr>
        <w:pStyle w:val="ab"/>
        <w:topLinePunct/>
        <w:ind w:left="200" w:hangingChars="200" w:hanging="200"/>
      </w:pPr>
      <w:r>
        <w:t>[</w:t>
      </w:r>
      <w:r>
        <w:t>1</w:t>
      </w:r>
      <w:r>
        <w:t>]</w:t>
      </w:r>
      <w:r>
        <w:t xml:space="preserve">. </w:t>
      </w:r>
      <w:r>
        <w:t>Collins </w:t>
      </w:r>
      <w:r>
        <w:t>FS, </w:t>
      </w:r>
      <w:r>
        <w:t>Patrinos </w:t>
      </w:r>
      <w:r>
        <w:t>A, </w:t>
      </w:r>
      <w:r>
        <w:t>Jordan </w:t>
      </w:r>
      <w:r>
        <w:t>E, </w:t>
      </w:r>
      <w:r>
        <w:t>et </w:t>
      </w:r>
      <w:r>
        <w:t>al. </w:t>
      </w:r>
      <w:r>
        <w:t>New </w:t>
      </w:r>
      <w:r>
        <w:t>goals </w:t>
      </w:r>
      <w:r>
        <w:t>for </w:t>
      </w:r>
      <w:r>
        <w:t>the </w:t>
      </w:r>
      <w:r>
        <w:t xml:space="preserve">U.</w:t>
      </w:r>
      <w:r>
        <w:t xml:space="preserve"> </w:t>
      </w:r>
      <w:r>
        <w:t xml:space="preserve">S. </w:t>
      </w:r>
      <w:r>
        <w:t>Human </w:t>
      </w:r>
      <w:r>
        <w:t>Genome </w:t>
      </w:r>
      <w:r>
        <w:t>Project: </w:t>
      </w:r>
      <w:r>
        <w:t>1998-2003 </w:t>
      </w:r>
      <w:r>
        <w:t>[</w:t>
      </w:r>
      <w:r>
        <w:t xml:space="preserve">J</w:t>
      </w:r>
      <w:r>
        <w:t>]</w:t>
      </w:r>
      <w:r>
        <w:t xml:space="preserve">. </w:t>
      </w:r>
      <w:hyperlink r:id="rId61">
        <w:r>
          <w:t>Science,</w:t>
        </w:r>
      </w:hyperlink>
      <w:r>
        <w:t>  </w:t>
      </w:r>
      <w:r>
        <w:t>1998, 282</w:t>
      </w:r>
      <w:r>
        <w:t> </w:t>
      </w:r>
      <w:r>
        <w:t>(</w:t>
      </w:r>
      <w:r>
        <w:t xml:space="preserve">5389</w:t>
      </w:r>
      <w:r>
        <w:t>)</w:t>
      </w:r>
      <w:r>
        <w:t xml:space="preserve">:</w:t>
      </w:r>
      <w:r>
        <w:t xml:space="preserve"> </w:t>
      </w:r>
      <w:r>
        <w:t>682-9.</w:t>
      </w:r>
    </w:p>
    <w:p w:rsidR="0018722C">
      <w:pPr>
        <w:pStyle w:val="ab"/>
        <w:topLinePunct/>
        <w:ind w:left="200" w:hangingChars="200" w:hanging="200"/>
      </w:pPr>
      <w:r>
        <w:t>[</w:t>
      </w:r>
      <w:r>
        <w:t>2</w:t>
      </w:r>
      <w:r>
        <w:t>]</w:t>
      </w:r>
      <w:r>
        <w:t xml:space="preserve">. </w:t>
      </w:r>
      <w:r>
        <w:t>Näthke </w:t>
      </w:r>
      <w:r>
        <w:t>IS. </w:t>
      </w:r>
      <w:r>
        <w:t>The </w:t>
      </w:r>
      <w:r>
        <w:t>adenomatous </w:t>
      </w:r>
      <w:r>
        <w:t>polyposis </w:t>
      </w:r>
      <w:r>
        <w:t>coli </w:t>
      </w:r>
      <w:r>
        <w:t>protein: </w:t>
      </w:r>
      <w:r>
        <w:t>the </w:t>
      </w:r>
      <w:r>
        <w:t>Achilles </w:t>
      </w:r>
      <w:r>
        <w:t>heel </w:t>
      </w:r>
      <w:r>
        <w:t>of </w:t>
      </w:r>
      <w:r>
        <w:t>the </w:t>
      </w:r>
      <w:r>
        <w:t>gut </w:t>
      </w:r>
      <w:r>
        <w:t>epithelium  </w:t>
      </w:r>
      <w:r>
        <w:t>[</w:t>
      </w:r>
      <w:r>
        <w:t xml:space="preserve">J</w:t>
      </w:r>
      <w:r>
        <w:t>]</w:t>
      </w:r>
      <w:r>
        <w:t xml:space="preserve">. </w:t>
      </w:r>
      <w:r>
        <w:t>Annu  </w:t>
      </w:r>
      <w:r>
        <w:t>Rev </w:t>
      </w:r>
      <w:r>
        <w:t>Cell </w:t>
      </w:r>
      <w:r>
        <w:t>Dev </w:t>
      </w:r>
      <w:r>
        <w:t>Biol,   </w:t>
      </w:r>
      <w:r>
        <w:t>2004; </w:t>
      </w:r>
      <w:r>
        <w:t> </w:t>
      </w:r>
      <w:r>
        <w:t xml:space="preserve">20:</w:t>
      </w:r>
      <w:r>
        <w:t xml:space="preserve"> </w:t>
      </w:r>
      <w:r>
        <w:t>337-66.</w:t>
      </w:r>
    </w:p>
    <w:p w:rsidR="0018722C">
      <w:pPr>
        <w:pStyle w:val="ab"/>
        <w:topLinePunct/>
        <w:ind w:left="200" w:hangingChars="200" w:hanging="200"/>
      </w:pPr>
      <w:r>
        <w:t>[</w:t>
      </w:r>
      <w:r>
        <w:t xml:space="preserve">3</w:t>
      </w:r>
      <w:r>
        <w:t>]</w:t>
      </w:r>
      <w:r>
        <w:t xml:space="preserve">. </w:t>
      </w:r>
      <w:r>
        <w:t xml:space="preserve">Su L </w:t>
      </w:r>
      <w:r>
        <w:t xml:space="preserve">K, </w:t>
      </w:r>
      <w:r>
        <w:t xml:space="preserve">Kinzler </w:t>
      </w:r>
      <w:r>
        <w:t xml:space="preserve">K W, </w:t>
      </w:r>
      <w:r>
        <w:t xml:space="preserve">Vogelstein </w:t>
      </w:r>
      <w:r>
        <w:t xml:space="preserve">B, </w:t>
      </w:r>
      <w:r>
        <w:t xml:space="preserve">et </w:t>
      </w:r>
      <w:r>
        <w:t xml:space="preserve">al. </w:t>
      </w:r>
      <w:r>
        <w:t xml:space="preserve">Multiple </w:t>
      </w:r>
      <w:r>
        <w:t xml:space="preserve">intestinal </w:t>
      </w:r>
      <w:r>
        <w:t xml:space="preserve">neoplasia </w:t>
      </w:r>
      <w:r>
        <w:t xml:space="preserve">caused </w:t>
      </w:r>
      <w:r>
        <w:t xml:space="preserve">by a </w:t>
      </w:r>
      <w:r>
        <w:t xml:space="preserve">mutation </w:t>
      </w:r>
      <w:r>
        <w:t xml:space="preserve">in </w:t>
      </w:r>
      <w:r>
        <w:t xml:space="preserve">the </w:t>
      </w:r>
      <w:r>
        <w:t xml:space="preserve">murine </w:t>
      </w:r>
      <w:r>
        <w:t xml:space="preserve">homolog </w:t>
      </w:r>
      <w:r>
        <w:t xml:space="preserve">of </w:t>
      </w:r>
      <w:r>
        <w:t xml:space="preserve">the </w:t>
      </w:r>
      <w:r>
        <w:t xml:space="preserve">APC </w:t>
      </w:r>
      <w:r>
        <w:t xml:space="preserve">gene</w:t>
      </w:r>
      <w:r>
        <w:t xml:space="preserve">[</w:t>
      </w:r>
      <w:r>
        <w:t xml:space="preserve">J</w:t>
      </w:r>
      <w:r>
        <w:t xml:space="preserve">]</w:t>
      </w:r>
      <w:r>
        <w:t xml:space="preserve">.  </w:t>
      </w:r>
      <w:r>
        <w:t xml:space="preserve">Science,  </w:t>
      </w:r>
      <w:r>
        <w:t xml:space="preserve">1992, 256 </w:t>
      </w:r>
      <w:r>
        <w:t xml:space="preserve">(</w:t>
      </w:r>
      <w:r>
        <w:t xml:space="preserve">5057</w:t>
      </w:r>
      <w:r>
        <w:t xml:space="preserve">)</w:t>
      </w:r>
      <w:r>
        <w:t xml:space="preserve">: 668-70.</w:t>
      </w:r>
    </w:p>
    <w:p w:rsidR="0018722C">
      <w:pPr>
        <w:pStyle w:val="ab"/>
        <w:topLinePunct/>
        <w:ind w:left="200" w:hangingChars="200" w:hanging="200"/>
      </w:pPr>
      <w:r>
        <w:t>[</w:t>
      </w:r>
      <w:r>
        <w:t>4</w:t>
      </w:r>
      <w:r>
        <w:t>]</w:t>
      </w:r>
      <w:r>
        <w:t xml:space="preserve">. </w:t>
      </w:r>
      <w:r>
        <w:t>Taketo </w:t>
      </w:r>
      <w:r>
        <w:t>M M, </w:t>
      </w:r>
      <w:r>
        <w:t>Edelmann </w:t>
      </w:r>
      <w:r>
        <w:t>W. </w:t>
      </w:r>
      <w:r>
        <w:t>Mouse </w:t>
      </w:r>
      <w:r>
        <w:t>models </w:t>
      </w:r>
      <w:r>
        <w:t>of </w:t>
      </w:r>
      <w:r>
        <w:t>colon </w:t>
      </w:r>
      <w:r>
        <w:t>cancer </w:t>
      </w:r>
      <w:r>
        <w:t>[</w:t>
      </w:r>
      <w:r>
        <w:t xml:space="preserve">J</w:t>
      </w:r>
      <w:r>
        <w:t>]</w:t>
      </w:r>
      <w:r>
        <w:t xml:space="preserve">.</w:t>
      </w:r>
      <w:r>
        <w:t xml:space="preserve"> </w:t>
      </w:r>
      <w:r>
        <w:t xml:space="preserve">Gastroenterology, </w:t>
      </w:r>
      <w:r>
        <w:t xml:space="preserve">2009,</w:t>
      </w:r>
      <w:r>
        <w:t xml:space="preserve"> </w:t>
      </w:r>
      <w:r>
        <w:t>136</w:t>
      </w:r>
      <w:r>
        <w:t> </w:t>
      </w:r>
      <w:r>
        <w:t>(</w:t>
      </w:r>
      <w:r>
        <w:t xml:space="preserve">3</w:t>
      </w:r>
      <w:r>
        <w:t>)</w:t>
      </w:r>
      <w:r>
        <w:t xml:space="preserve">:</w:t>
      </w:r>
      <w:r>
        <w:t xml:space="preserve"> </w:t>
      </w:r>
      <w:r>
        <w:t>780-98.</w:t>
      </w:r>
    </w:p>
    <w:p w:rsidR="0018722C">
      <w:pPr>
        <w:pStyle w:val="ab"/>
        <w:topLinePunct/>
        <w:ind w:left="200" w:hangingChars="200" w:hanging="200"/>
      </w:pPr>
      <w:r>
        <w:t>[</w:t>
      </w:r>
      <w:r>
        <w:t>5</w:t>
      </w:r>
      <w:r>
        <w:t>]</w:t>
      </w:r>
      <w:r>
        <w:t xml:space="preserve">. </w:t>
      </w:r>
      <w:r>
        <w:t>McAlpine </w:t>
      </w:r>
      <w:r>
        <w:t>C </w:t>
      </w:r>
      <w:r>
        <w:t>A, Barak Y, </w:t>
      </w:r>
      <w:r>
        <w:t>Matise </w:t>
      </w:r>
      <w:r>
        <w:t>I, </w:t>
      </w:r>
      <w:r>
        <w:t>et </w:t>
      </w:r>
      <w:r>
        <w:t>al. </w:t>
      </w:r>
      <w:r>
        <w:t>Intestinal-specific </w:t>
      </w:r>
      <w:r>
        <w:t>PPAR </w:t>
      </w:r>
      <w:r>
        <w:t>gamma </w:t>
      </w:r>
      <w:r>
        <w:t>deficiency </w:t>
      </w:r>
      <w:r>
        <w:t>enhances  tumorigenesis   </w:t>
      </w:r>
      <w:r>
        <w:t>in  </w:t>
      </w:r>
      <w:r>
        <w:t>ApcMin</w:t>
      </w:r>
      <w:r>
        <w:t>/</w:t>
      </w:r>
      <w:r>
        <w:t xml:space="preserve">+  </w:t>
      </w:r>
      <w:r>
        <w:t>mice  </w:t>
      </w:r>
      <w:r>
        <w:t>[</w:t>
      </w:r>
      <w:r>
        <w:t xml:space="preserve">J</w:t>
      </w:r>
      <w:r>
        <w:t>]</w:t>
      </w:r>
      <w:r>
        <w:t xml:space="preserve">. </w:t>
      </w:r>
      <w:r>
        <w:t>Int  </w:t>
      </w:r>
      <w:r>
        <w:t>J </w:t>
      </w:r>
      <w:r>
        <w:t>Cancer, </w:t>
      </w:r>
      <w:r>
        <w:t>2006, 119</w:t>
      </w:r>
      <w:r>
        <w:t> </w:t>
      </w:r>
      <w:r>
        <w:t>(</w:t>
      </w:r>
      <w:r>
        <w:t xml:space="preserve">10</w:t>
      </w:r>
      <w:r>
        <w:t>)</w:t>
      </w:r>
      <w:r>
        <w:t xml:space="preserve">:</w:t>
      </w:r>
      <w:r>
        <w:t xml:space="preserve"> </w:t>
      </w:r>
      <w:r>
        <w:t>2339-46.</w:t>
      </w:r>
    </w:p>
    <w:p w:rsidR="0018722C">
      <w:pPr>
        <w:pStyle w:val="ab"/>
        <w:topLinePunct/>
        <w:ind w:left="200" w:hangingChars="200" w:hanging="200"/>
      </w:pPr>
      <w:r>
        <w:t>[</w:t>
      </w:r>
      <w:r>
        <w:t>6</w:t>
      </w:r>
      <w:r>
        <w:t>]</w:t>
      </w:r>
      <w:r>
        <w:t xml:space="preserve">. </w:t>
      </w:r>
      <w:r>
        <w:t>Korsisaari </w:t>
      </w:r>
      <w:r>
        <w:t>N, </w:t>
      </w:r>
      <w:r>
        <w:t>Kasman </w:t>
      </w:r>
      <w:r>
        <w:t>I M, </w:t>
      </w:r>
      <w:r>
        <w:t>Forrest </w:t>
      </w:r>
      <w:r>
        <w:t>W F, et </w:t>
      </w:r>
      <w:r>
        <w:t>al. </w:t>
      </w:r>
      <w:r>
        <w:t>Inhibition </w:t>
      </w:r>
      <w:r>
        <w:t>of </w:t>
      </w:r>
      <w:r>
        <w:t>VEGF-A </w:t>
      </w:r>
      <w:r>
        <w:t>prevents </w:t>
      </w:r>
      <w:r>
        <w:t>the </w:t>
      </w:r>
      <w:r>
        <w:t>angiogenic </w:t>
      </w:r>
      <w:r>
        <w:t>switch </w:t>
      </w:r>
      <w:r>
        <w:t>and </w:t>
      </w:r>
      <w:r>
        <w:t>results </w:t>
      </w:r>
      <w:r>
        <w:t>in </w:t>
      </w:r>
      <w:r>
        <w:t>increased </w:t>
      </w:r>
      <w:r>
        <w:t>survival </w:t>
      </w:r>
      <w:r>
        <w:t>of </w:t>
      </w:r>
      <w:r>
        <w:t>ApcMin</w:t>
      </w:r>
      <w:r>
        <w:t>/</w:t>
      </w:r>
      <w:r>
        <w:t xml:space="preserve">+  mice</w:t>
      </w:r>
      <w:r>
        <w:t>[</w:t>
      </w:r>
      <w:r>
        <w:t xml:space="preserve">J</w:t>
      </w:r>
      <w:r>
        <w:t>]</w:t>
      </w:r>
      <w:r>
        <w:t xml:space="preserve">.  </w:t>
      </w:r>
      <w:r>
        <w:t>Proc Natl </w:t>
      </w:r>
      <w:r>
        <w:t>Acad </w:t>
      </w:r>
      <w:r>
        <w:t>Sci </w:t>
      </w:r>
      <w:r>
        <w:t>USA, </w:t>
      </w:r>
      <w:r>
        <w:t>2007, 104</w:t>
      </w:r>
      <w:r>
        <w:t> </w:t>
      </w:r>
      <w:r>
        <w:t>(</w:t>
      </w:r>
      <w:r>
        <w:t xml:space="preserve">25</w:t>
      </w:r>
      <w:r>
        <w:t>)</w:t>
      </w:r>
      <w:r>
        <w:t xml:space="preserve">:</w:t>
      </w:r>
      <w:r>
        <w:t xml:space="preserve"> </w:t>
      </w:r>
      <w:r>
        <w:t>10625-30.</w:t>
      </w:r>
    </w:p>
    <w:p w:rsidR="0018722C">
      <w:pPr>
        <w:pStyle w:val="ab"/>
        <w:topLinePunct/>
        <w:ind w:left="200" w:hangingChars="200" w:hanging="200"/>
      </w:pPr>
      <w:r>
        <w:t>[</w:t>
      </w:r>
      <w:r>
        <w:t>7</w:t>
      </w:r>
      <w:r>
        <w:t>]</w:t>
      </w:r>
      <w:r>
        <w:t xml:space="preserve">. </w:t>
      </w:r>
      <w:r>
        <w:t>Urbanska </w:t>
      </w:r>
      <w:r>
        <w:t>A M, </w:t>
      </w:r>
      <w:r>
        <w:t>Bhathena</w:t>
      </w:r>
      <w:r w:rsidR="001852F3">
        <w:t xml:space="preserve"> </w:t>
      </w:r>
      <w:r>
        <w:t>J, </w:t>
      </w:r>
      <w:r>
        <w:t>Martoni</w:t>
      </w:r>
      <w:r w:rsidR="001852F3">
        <w:t xml:space="preserve"> </w:t>
      </w:r>
      <w:r>
        <w:t>C, et </w:t>
      </w:r>
      <w:r>
        <w:t>al. </w:t>
      </w:r>
      <w:r>
        <w:t>Estimation</w:t>
      </w:r>
      <w:r w:rsidR="001852F3">
        <w:t xml:space="preserve"> </w:t>
      </w:r>
      <w:r>
        <w:t>of </w:t>
      </w:r>
      <w:r>
        <w:t>the</w:t>
      </w:r>
      <w:r w:rsidR="001852F3">
        <w:t xml:space="preserve"> </w:t>
      </w:r>
      <w:r>
        <w:t>potential</w:t>
      </w:r>
      <w:r w:rsidR="001852F3">
        <w:t xml:space="preserve"> antitumor </w:t>
      </w:r>
      <w:r>
        <w:t>activity </w:t>
      </w:r>
      <w:r>
        <w:t>of </w:t>
      </w:r>
      <w:r>
        <w:t>microencapsulated Lactobacillus </w:t>
      </w:r>
      <w:r>
        <w:t>acidophilus </w:t>
      </w:r>
      <w:r>
        <w:t>yogurt</w:t>
      </w:r>
      <w:r w:rsidR="001852F3">
        <w:t xml:space="preserve"> </w:t>
      </w:r>
      <w:r>
        <w:t>formulation</w:t>
      </w:r>
      <w:r w:rsidR="001852F3">
        <w:t xml:space="preserve"> </w:t>
      </w:r>
      <w:r>
        <w:t>in</w:t>
      </w:r>
      <w:r w:rsidR="001852F3">
        <w:t xml:space="preserve"> </w:t>
      </w:r>
      <w:r>
        <w:t>the </w:t>
      </w:r>
      <w:r>
        <w:t>attenuation</w:t>
      </w:r>
      <w:r w:rsidR="001852F3">
        <w:t xml:space="preserve"> </w:t>
      </w:r>
      <w:r>
        <w:t>of </w:t>
      </w:r>
      <w:r>
        <w:t>tumorigenesis</w:t>
      </w:r>
      <w:r w:rsidR="001852F3">
        <w:t xml:space="preserve">  </w:t>
      </w:r>
      <w:r>
        <w:t>in</w:t>
      </w:r>
      <w:r w:rsidR="001852F3">
        <w:t xml:space="preserve"> </w:t>
      </w:r>
      <w:r>
        <w:t>Apc</w:t>
      </w:r>
      <w:r>
        <w:t>(</w:t>
      </w:r>
      <w:r>
        <w:rPr>
          <w:spacing w:val="-4"/>
          <w:sz w:val="24"/>
        </w:rPr>
        <w:t xml:space="preserve">Min</w:t>
      </w:r>
      <w:r>
        <w:rPr>
          <w:spacing w:val="-4"/>
          <w:sz w:val="24"/>
        </w:rPr>
        <w:t>/</w:t>
      </w:r>
      <w:r>
        <w:rPr>
          <w:spacing w:val="-4"/>
          <w:sz w:val="24"/>
        </w:rPr>
        <w:t xml:space="preserve">+</w:t>
      </w:r>
      <w:r>
        <w:t>)</w:t>
      </w:r>
      <w:r/>
      <w:r w:rsidR="001852F3">
        <w:t xml:space="preserve"> </w:t>
      </w:r>
      <w:r>
        <w:t>mice</w:t>
      </w:r>
      <w:r>
        <w:t>[</w:t>
      </w:r>
      <w:r>
        <w:t xml:space="preserve">J</w:t>
      </w:r>
      <w:r>
        <w:t>]</w:t>
      </w:r>
      <w:r>
        <w:t xml:space="preserve">. </w:t>
      </w:r>
      <w:r>
        <w:t>Dig</w:t>
      </w:r>
      <w:r w:rsidR="001852F3">
        <w:t xml:space="preserve"> Dis</w:t>
      </w:r>
      <w:r w:rsidR="001852F3">
        <w:t xml:space="preserve"> </w:t>
      </w:r>
      <w:r>
        <w:t>Sci, </w:t>
      </w:r>
      <w:r>
        <w:t>2009, 54</w:t>
      </w:r>
      <w:r>
        <w:t> </w:t>
      </w:r>
      <w:r>
        <w:t>(</w:t>
      </w:r>
      <w:r>
        <w:rPr>
          <w:sz w:val="24"/>
        </w:rPr>
        <w:t xml:space="preserve">2</w:t>
      </w:r>
      <w:r>
        <w:t>)</w:t>
      </w:r>
      <w:r>
        <w:t xml:space="preserve">:</w:t>
      </w:r>
      <w:r>
        <w:t xml:space="preserve"> </w:t>
      </w:r>
      <w:r>
        <w:t>264-73.</w:t>
      </w:r>
    </w:p>
    <w:p w:rsidR="0018722C">
      <w:pPr>
        <w:pStyle w:val="ab"/>
        <w:topLinePunct/>
        <w:ind w:left="200" w:hangingChars="200" w:hanging="200"/>
      </w:pPr>
      <w:r>
        <w:t>[</w:t>
      </w:r>
      <w:r>
        <w:t>8</w:t>
      </w:r>
      <w:r>
        <w:t>]</w:t>
      </w:r>
      <w:r>
        <w:t xml:space="preserve">. </w:t>
      </w:r>
      <w:r>
        <w:t>Okkenhaug </w:t>
      </w:r>
      <w:r>
        <w:t>K, </w:t>
      </w:r>
      <w:r>
        <w:t>Bilancio </w:t>
      </w:r>
      <w:r>
        <w:t>A, </w:t>
      </w:r>
      <w:r>
        <w:t>Farjot </w:t>
      </w:r>
      <w:r>
        <w:t>G, </w:t>
      </w:r>
      <w:r>
        <w:t>et </w:t>
      </w:r>
      <w:r>
        <w:t>al. </w:t>
      </w:r>
      <w:r w:rsidR="001852F3">
        <w:t xml:space="preserve">Impaired</w:t>
      </w:r>
      <w:r w:rsidR="001852F3">
        <w:t xml:space="preserve"> </w:t>
      </w:r>
      <w:r>
        <w:t>B </w:t>
      </w:r>
      <w:r>
        <w:t>and</w:t>
      </w:r>
      <w:r w:rsidR="001852F3">
        <w:t xml:space="preserve"> </w:t>
      </w:r>
      <w:r>
        <w:t>T </w:t>
      </w:r>
      <w:r>
        <w:t>cell</w:t>
      </w:r>
      <w:r w:rsidR="001852F3">
        <w:t xml:space="preserve"> </w:t>
      </w:r>
      <w:r>
        <w:t>antigen</w:t>
      </w:r>
      <w:r w:rsidR="001852F3">
        <w:t xml:space="preserve"> </w:t>
      </w:r>
      <w:r>
        <w:t>receptor </w:t>
      </w:r>
      <w:r>
        <w:t>signaling</w:t>
      </w:r>
      <w:r w:rsidR="001852F3">
        <w:t xml:space="preserve"> </w:t>
      </w:r>
      <w:r>
        <w:t>in</w:t>
      </w:r>
      <w:r w:rsidR="001852F3">
        <w:t xml:space="preserve"> </w:t>
      </w:r>
      <w:r>
        <w:t>p110delta</w:t>
      </w:r>
      <w:r w:rsidR="001852F3">
        <w:t xml:space="preserve"> </w:t>
      </w:r>
      <w:r>
        <w:t>PI </w:t>
      </w:r>
      <w:r>
        <w:t>3-kinase</w:t>
      </w:r>
      <w:r w:rsidR="001852F3">
        <w:t xml:space="preserve"> </w:t>
      </w:r>
      <w:r>
        <w:t>mutant</w:t>
      </w:r>
      <w:r w:rsidR="001852F3">
        <w:t xml:space="preserve"> </w:t>
      </w:r>
      <w:r>
        <w:t>mice</w:t>
      </w:r>
      <w:r w:rsidR="001852F3">
        <w:t xml:space="preserve"> </w:t>
      </w:r>
      <w:r>
        <w:t>[</w:t>
      </w:r>
      <w:r>
        <w:t xml:space="preserve">J</w:t>
      </w:r>
      <w:r>
        <w:t>]</w:t>
      </w:r>
      <w:r>
        <w:t xml:space="preserve">. </w:t>
      </w:r>
      <w:r>
        <w:t>Science, </w:t>
      </w:r>
      <w:r>
        <w:t>2002, 297</w:t>
      </w:r>
      <w:r>
        <w:t> </w:t>
      </w:r>
      <w:r>
        <w:t>(</w:t>
      </w:r>
      <w:r>
        <w:t xml:space="preserve">5583</w:t>
      </w:r>
      <w:r>
        <w:t>)</w:t>
      </w:r>
      <w:r>
        <w:t xml:space="preserve">:</w:t>
      </w:r>
      <w:r>
        <w:t xml:space="preserve"> </w:t>
      </w:r>
      <w:r>
        <w:t>1031-4.</w:t>
      </w:r>
    </w:p>
    <w:p w:rsidR="0018722C">
      <w:pPr>
        <w:pStyle w:val="ab"/>
        <w:topLinePunct/>
        <w:ind w:left="200" w:hangingChars="200" w:hanging="200"/>
      </w:pPr>
      <w:r>
        <w:t>[</w:t>
      </w:r>
      <w:r>
        <w:t>9</w:t>
      </w:r>
      <w:r>
        <w:t>]</w:t>
      </w:r>
      <w:r>
        <w:t xml:space="preserve">. </w:t>
      </w:r>
      <w:r>
        <w:t>Vanhaesebroeck </w:t>
      </w:r>
      <w:r>
        <w:t>B, </w:t>
      </w:r>
      <w:r>
        <w:t>Guillermet-Guibert</w:t>
      </w:r>
      <w:r>
        <w:t> </w:t>
      </w:r>
      <w:r>
        <w:t>J, </w:t>
      </w:r>
      <w:r>
        <w:t>Graupera </w:t>
      </w:r>
      <w:r>
        <w:t>M, et </w:t>
      </w:r>
      <w:r>
        <w:t>al. </w:t>
      </w:r>
      <w:r>
        <w:t>The </w:t>
      </w:r>
      <w:r>
        <w:t>emerging </w:t>
      </w:r>
      <w:r>
        <w:t>mechanisms </w:t>
      </w:r>
      <w:r>
        <w:t>of </w:t>
      </w:r>
      <w:r>
        <w:t>isoform-specific </w:t>
      </w:r>
      <w:r>
        <w:t>PI3K </w:t>
      </w:r>
      <w:r>
        <w:t>signaling </w:t>
      </w:r>
      <w:r>
        <w:t>[</w:t>
      </w:r>
      <w:r>
        <w:t xml:space="preserve">J</w:t>
      </w:r>
      <w:r>
        <w:t>]</w:t>
      </w:r>
      <w:r>
        <w:t xml:space="preserve">. </w:t>
      </w:r>
      <w:hyperlink r:id="rId62">
        <w:r>
          <w:t>Nat </w:t>
        </w:r>
        <w:r>
          <w:t>Rev </w:t>
        </w:r>
        <w:r>
          <w:t>Mol </w:t>
        </w:r>
        <w:r>
          <w:t>Cell </w:t>
        </w:r>
        <w:r>
          <w:t>Biol,</w:t>
        </w:r>
      </w:hyperlink>
      <w:r>
        <w:t> </w:t>
      </w:r>
      <w:r>
        <w:t>2010, 11</w:t>
      </w:r>
      <w:r>
        <w:t>(</w:t>
      </w:r>
      <w:r>
        <w:t>5</w:t>
      </w:r>
      <w:r>
        <w:t>)</w:t>
      </w:r>
      <w:r>
        <w:t xml:space="preserve">:</w:t>
      </w:r>
      <w:r>
        <w:t xml:space="preserve"> </w:t>
      </w:r>
      <w:r>
        <w:t>329-41.</w:t>
      </w:r>
    </w:p>
    <w:p w:rsidR="0018722C">
      <w:pPr>
        <w:pStyle w:val="ab"/>
        <w:topLinePunct/>
        <w:ind w:left="200" w:hangingChars="200" w:hanging="200"/>
      </w:pPr>
      <w:r>
        <w:t>[</w:t>
      </w:r>
      <w:r>
        <w:t>10</w:t>
      </w:r>
      <w:r>
        <w:t>]</w:t>
      </w:r>
      <w:r>
        <w:t xml:space="preserve">. </w:t>
      </w:r>
      <w:r>
        <w:t>Zhao </w:t>
      </w:r>
      <w:r>
        <w:t>L, </w:t>
      </w:r>
      <w:r>
        <w:t>Vogt </w:t>
      </w:r>
      <w:r>
        <w:t>PK. </w:t>
      </w:r>
      <w:r>
        <w:t>Class </w:t>
      </w:r>
      <w:r>
        <w:t>I PI3K </w:t>
      </w:r>
      <w:r>
        <w:t>in </w:t>
      </w:r>
      <w:r>
        <w:t>oncogenic cellular </w:t>
      </w:r>
      <w:r>
        <w:t>transformation </w:t>
      </w:r>
      <w:r>
        <w:t>[</w:t>
      </w:r>
      <w:r>
        <w:t xml:space="preserve">J</w:t>
      </w:r>
      <w:r>
        <w:t>]</w:t>
      </w:r>
      <w:r>
        <w:t xml:space="preserve">. </w:t>
      </w:r>
      <w:r>
        <w:t>Oncogene, </w:t>
      </w:r>
      <w:r>
        <w:t>2008,</w:t>
      </w:r>
      <w:r>
        <w:t> </w:t>
      </w:r>
      <w:r>
        <w:t>27</w:t>
      </w:r>
      <w:r>
        <w:t>(</w:t>
      </w:r>
      <w:r>
        <w:t>41</w:t>
      </w:r>
      <w:r>
        <w:t>)</w:t>
      </w:r>
      <w:r>
        <w:t xml:space="preserve">:</w:t>
      </w:r>
      <w:r>
        <w:t xml:space="preserve"> </w:t>
      </w:r>
      <w:r>
        <w:t>5486-96.</w:t>
      </w:r>
    </w:p>
    <w:p w:rsidR="0018722C">
      <w:pPr>
        <w:pStyle w:val="ab"/>
        <w:topLinePunct/>
        <w:ind w:left="200" w:hangingChars="200" w:hanging="200"/>
      </w:pPr>
      <w:r>
        <w:t>[</w:t>
      </w:r>
      <w:r>
        <w:t xml:space="preserve">11</w:t>
      </w:r>
      <w:r>
        <w:t>]</w:t>
      </w:r>
      <w:r>
        <w:t xml:space="preserve">. </w:t>
      </w:r>
      <w:r>
        <w:t xml:space="preserve">Yamada T, </w:t>
      </w:r>
      <w:r>
        <w:t xml:space="preserve">Mori </w:t>
      </w:r>
      <w:r>
        <w:t xml:space="preserve">Y, </w:t>
      </w:r>
      <w:r>
        <w:t xml:space="preserve">Hayashi </w:t>
      </w:r>
      <w:r>
        <w:t xml:space="preserve">R, </w:t>
      </w:r>
      <w:r>
        <w:t xml:space="preserve">et </w:t>
      </w:r>
      <w:r>
        <w:t xml:space="preserve">al. </w:t>
      </w:r>
      <w:r>
        <w:t xml:space="preserve">Suppression </w:t>
      </w:r>
      <w:r>
        <w:t xml:space="preserve">of </w:t>
      </w:r>
      <w:r>
        <w:t xml:space="preserve">intestinal </w:t>
      </w:r>
      <w:r>
        <w:t xml:space="preserve">polyposis </w:t>
      </w:r>
      <w:r>
        <w:t xml:space="preserve">in </w:t>
      </w:r>
      <w:r>
        <w:t xml:space="preserve">Mdr1-deficient</w:t>
      </w:r>
      <w:r w:rsidR="001852F3">
        <w:t xml:space="preserve">  </w:t>
      </w:r>
      <w:r>
        <w:t xml:space="preserve">ApcMin</w:t>
      </w:r>
      <w:r>
        <w:t xml:space="preserve">/</w:t>
      </w:r>
      <w:r>
        <w:t xml:space="preserve">+</w:t>
      </w:r>
      <w:r w:rsidR="001852F3">
        <w:t xml:space="preserve"> </w:t>
      </w:r>
      <w:r>
        <w:t xml:space="preserve">mice</w:t>
      </w:r>
      <w:r w:rsidR="001852F3">
        <w:t xml:space="preserve"> </w:t>
      </w:r>
      <w:r>
        <w:t xml:space="preserve">[</w:t>
      </w:r>
      <w:r>
        <w:t xml:space="preserve">J</w:t>
      </w:r>
      <w:r>
        <w:t xml:space="preserve">]</w:t>
      </w:r>
      <w:r>
        <w:t xml:space="preserve">. </w:t>
      </w:r>
      <w:r w:rsidR="001852F3">
        <w:t xml:space="preserve">Cancer </w:t>
      </w:r>
      <w:r>
        <w:t xml:space="preserve">Res,</w:t>
      </w:r>
      <w:r>
        <w:t xml:space="preserve"> </w:t>
      </w:r>
      <w:r>
        <w:t xml:space="preserve">2003, 63 </w:t>
      </w:r>
      <w:r>
        <w:t xml:space="preserve">(</w:t>
      </w:r>
      <w:r>
        <w:t xml:space="preserve">5</w:t>
      </w:r>
      <w:r>
        <w:t xml:space="preserve">)</w:t>
      </w:r>
      <w:r>
        <w:t xml:space="preserve">:</w:t>
      </w:r>
      <w:r>
        <w:t xml:space="preserve"> </w:t>
      </w:r>
      <w:r>
        <w:t>895-901.</w:t>
      </w:r>
    </w:p>
    <w:p w:rsidR="0018722C">
      <w:pPr>
        <w:pStyle w:val="ab"/>
        <w:topLinePunct/>
        <w:ind w:left="200" w:hangingChars="200" w:hanging="200"/>
      </w:pPr>
      <w:r>
        <w:rPr>
          <w:rFonts w:ascii="宋体" w:eastAsia="宋体" w:hint="eastAsia"/>
        </w:rPr>
        <w:t>[</w:t>
      </w:r>
      <w:r>
        <w:rPr>
          <w:rFonts w:ascii="宋体" w:eastAsia="宋体" w:hint="eastAsia"/>
        </w:rPr>
        <w:t>12</w:t>
      </w:r>
      <w:r>
        <w:rPr>
          <w:rFonts w:ascii="宋体" w:eastAsia="宋体" w:hint="eastAsia"/>
        </w:rPr>
        <w:t>]</w:t>
      </w:r>
      <w:r>
        <w:rPr>
          <w:rFonts w:ascii="宋体" w:eastAsia="宋体" w:hint="eastAsia"/>
        </w:rPr>
        <w:t xml:space="preserve">. </w:t>
      </w:r>
      <w:r>
        <w:rPr>
          <w:rFonts w:ascii="宋体" w:eastAsia="宋体" w:hint="eastAsia"/>
        </w:rPr>
        <w:t>叶志金</w:t>
      </w:r>
      <w:r>
        <w:t>, </w:t>
      </w:r>
      <w:r>
        <w:rPr>
          <w:rFonts w:ascii="宋体" w:eastAsia="宋体" w:hint="eastAsia"/>
        </w:rPr>
        <w:t>郑</w:t>
      </w:r>
      <w:r w:rsidR="001852F3">
        <w:t>力</w:t>
      </w:r>
      <w:r>
        <w:t>, </w:t>
      </w:r>
      <w:r/>
      <w:r>
        <w:rPr>
          <w:rFonts w:ascii="宋体" w:eastAsia="宋体" w:hint="eastAsia"/>
        </w:rPr>
        <w:t>亓翠玲</w:t>
      </w:r>
      <w:r>
        <w:t>, </w:t>
      </w:r>
      <w:r/>
      <w:r>
        <w:rPr>
          <w:rFonts w:ascii="宋体" w:eastAsia="宋体" w:hint="eastAsia"/>
        </w:rPr>
        <w:t>等</w:t>
      </w:r>
      <w:r>
        <w:t>. </w:t>
      </w:r>
      <w:r>
        <w:t>APCMin</w:t>
      </w:r>
      <w:r>
        <w:t>/</w:t>
      </w:r>
      <w:r>
        <w:t>+</w:t>
      </w:r>
      <w:r>
        <w:rPr>
          <w:rFonts w:ascii="宋体" w:eastAsia="宋体" w:hint="eastAsia"/>
        </w:rPr>
        <w:t>结直肠癌癌前病变小鼠模型的生物学特</w:t>
      </w:r>
      <w:r>
        <w:t>性</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临床与实验病理学杂志</w:t>
      </w:r>
      <w:r>
        <w:rPr>
          <w:rFonts w:ascii="Times New Roman" w:eastAsia="Times New Roman"/>
        </w:rPr>
        <w:t>, 2011</w:t>
      </w:r>
      <w:r>
        <w:rPr>
          <w:rFonts w:ascii="Times New Roman" w:eastAsia="Times New Roman"/>
        </w:rPr>
        <w:t>(</w:t>
      </w:r>
      <w:r>
        <w:rPr>
          <w:rFonts w:ascii="Times New Roman" w:eastAsia="Times New Roman"/>
        </w:rPr>
        <w:t>04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393-395.</w:t>
      </w:r>
    </w:p>
    <w:p w:rsidR="0018722C">
      <w:pPr>
        <w:pStyle w:val="ab"/>
        <w:topLinePunct/>
        <w:ind w:left="200" w:hangingChars="200" w:hanging="200"/>
      </w:pPr>
      <w:r>
        <w:t>[</w:t>
      </w:r>
      <w:r>
        <w:t>13</w:t>
      </w:r>
      <w:r>
        <w:t>]</w:t>
      </w:r>
      <w:r>
        <w:t xml:space="preserve">. </w:t>
      </w:r>
      <w:r>
        <w:t>Castillo </w:t>
      </w:r>
      <w:r>
        <w:t>JJ, </w:t>
      </w:r>
      <w:r>
        <w:t>Furman </w:t>
      </w:r>
      <w:r>
        <w:t>M, </w:t>
      </w:r>
      <w:r>
        <w:t>Winer </w:t>
      </w:r>
      <w:r>
        <w:t>ES. </w:t>
      </w:r>
      <w:r>
        <w:t>CAL-101: a </w:t>
      </w:r>
      <w:r>
        <w:t>phosphatidylinositol-3-kinase p110-delta </w:t>
      </w:r>
      <w:r>
        <w:t>inhibitor </w:t>
      </w:r>
      <w:r>
        <w:t>for </w:t>
      </w:r>
      <w:r>
        <w:t>the treatment </w:t>
      </w:r>
      <w:r>
        <w:t>of </w:t>
      </w:r>
      <w:r>
        <w:t>lymphoid </w:t>
      </w:r>
      <w:r>
        <w:t>malignancies </w:t>
      </w:r>
      <w:r>
        <w:t>[</w:t>
      </w:r>
      <w:r>
        <w:t xml:space="preserve">J</w:t>
      </w:r>
      <w:r>
        <w:t>]</w:t>
      </w:r>
      <w:r>
        <w:t xml:space="preserve">. </w:t>
      </w:r>
      <w:r>
        <w:t>Expert </w:t>
      </w:r>
      <w:r>
        <w:t>Opin </w:t>
      </w:r>
      <w:r>
        <w:t>Investig</w:t>
      </w:r>
      <w:r w:rsidR="001852F3">
        <w:t xml:space="preserve"> </w:t>
      </w:r>
      <w:r>
        <w:t>Drugs, </w:t>
      </w:r>
      <w:r>
        <w:t>2012,</w:t>
      </w:r>
      <w:r>
        <w:t> </w:t>
      </w:r>
      <w:r>
        <w:t>21</w:t>
      </w:r>
      <w:r>
        <w:t>(</w:t>
      </w:r>
      <w:r>
        <w:t>1</w:t>
      </w:r>
      <w:r>
        <w:t>)</w:t>
      </w:r>
      <w:r>
        <w:t xml:space="preserve">:</w:t>
      </w:r>
      <w:r>
        <w:t xml:space="preserve"> </w:t>
      </w:r>
      <w:r>
        <w:t>15-22.</w:t>
      </w:r>
    </w:p>
    <w:p w:rsidR="0018722C">
      <w:pPr>
        <w:pStyle w:val="ab"/>
        <w:topLinePunct/>
        <w:ind w:left="200" w:hangingChars="200" w:hanging="200"/>
      </w:pPr>
      <w:r>
        <w:t>[</w:t>
      </w:r>
      <w:r>
        <w:t>14</w:t>
      </w:r>
      <w:r>
        <w:t>]</w:t>
      </w:r>
      <w:r>
        <w:t xml:space="preserve">. </w:t>
      </w:r>
      <w:r>
        <w:t>Srinivasan </w:t>
      </w:r>
      <w:r>
        <w:t>L, </w:t>
      </w:r>
      <w:r>
        <w:t>Sasaki </w:t>
      </w:r>
      <w:r>
        <w:t>Y, </w:t>
      </w:r>
      <w:r>
        <w:t>Calado </w:t>
      </w:r>
      <w:r>
        <w:t>DP, </w:t>
      </w:r>
      <w:r>
        <w:t>et </w:t>
      </w:r>
      <w:r>
        <w:t>al. </w:t>
      </w:r>
      <w:r>
        <w:t>PI3 </w:t>
      </w:r>
      <w:r>
        <w:t>kinase </w:t>
      </w:r>
      <w:r>
        <w:t>signals </w:t>
      </w:r>
      <w:r>
        <w:t>BCR-dependent</w:t>
      </w:r>
      <w:r w:rsidR="001852F3">
        <w:t xml:space="preserve"> </w:t>
      </w:r>
      <w:r>
        <w:t>mature</w:t>
      </w:r>
      <w:r w:rsidR="001852F3">
        <w:t xml:space="preserve"> </w:t>
      </w:r>
      <w:r>
        <w:t>B</w:t>
      </w:r>
      <w:r w:rsidR="001852F3">
        <w:t xml:space="preserve"> </w:t>
      </w:r>
      <w:r>
        <w:t>cell</w:t>
      </w:r>
      <w:r w:rsidR="001852F3">
        <w:t xml:space="preserve"> </w:t>
      </w:r>
      <w:r>
        <w:t>survival</w:t>
      </w:r>
      <w:r w:rsidR="001852F3">
        <w:t xml:space="preserve">  </w:t>
      </w:r>
      <w:r>
        <w:t>[</w:t>
      </w:r>
      <w:r>
        <w:t xml:space="preserve">J</w:t>
      </w:r>
      <w:r>
        <w:t>]</w:t>
      </w:r>
      <w:r>
        <w:t xml:space="preserve">. </w:t>
      </w:r>
      <w:r>
        <w:t>Cell, </w:t>
      </w:r>
      <w:r>
        <w:t>2009, 139</w:t>
      </w:r>
      <w:r>
        <w:t> </w:t>
      </w:r>
      <w:r>
        <w:t>(</w:t>
      </w:r>
      <w:r>
        <w:t xml:space="preserve">3</w:t>
      </w:r>
      <w:r>
        <w:t>)</w:t>
      </w:r>
      <w:r>
        <w:t xml:space="preserve">:</w:t>
      </w:r>
      <w:r>
        <w:t xml:space="preserve"> </w:t>
      </w:r>
      <w:r>
        <w:t>573-86.</w:t>
      </w:r>
    </w:p>
    <w:p w:rsidR="0018722C">
      <w:pPr>
        <w:pStyle w:val="aff7"/>
        <w:topLinePunct/>
      </w:pPr>
      <w:r>
        <w:drawing>
          <wp:inline>
            <wp:extent cx="5771475" cy="2194750"/>
            <wp:effectExtent l="0" t="0" r="0" b="0"/>
            <wp:docPr id="59" name="image34.jpeg" descr=""/>
            <wp:cNvGraphicFramePr>
              <a:graphicFrameLocks noChangeAspect="1"/>
            </wp:cNvGraphicFramePr>
            <a:graphic>
              <a:graphicData uri="http://schemas.openxmlformats.org/drawingml/2006/picture">
                <pic:pic>
                  <pic:nvPicPr>
                    <pic:cNvPr id="60" name="image34.jpeg"/>
                    <pic:cNvPicPr/>
                  </pic:nvPicPr>
                  <pic:blipFill>
                    <a:blip r:embed="rId63" cstate="print"/>
                    <a:stretch>
                      <a:fillRect/>
                    </a:stretch>
                  </pic:blipFill>
                  <pic:spPr>
                    <a:xfrm>
                      <a:off x="0" y="0"/>
                      <a:ext cx="5771475" cy="2194750"/>
                    </a:xfrm>
                    <a:prstGeom prst="rect">
                      <a:avLst/>
                    </a:prstGeom>
                  </pic:spPr>
                </pic:pic>
              </a:graphicData>
            </a:graphic>
          </wp:inline>
        </w:drawing>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Figure</w:t>
      </w:r>
      <w:r>
        <w:rPr>
          <w:rFonts w:ascii="Times New Roman" w:cstheme="minorBidi" w:hAnsiTheme="minorHAnsi" w:eastAsiaTheme="minorHAnsi"/>
        </w:rPr>
        <w:t> </w:t>
      </w:r>
      <w:r>
        <w:rPr>
          <w:rFonts w:ascii="Times New Roman" w:cstheme="minorBidi" w:hAnsiTheme="minorHAnsi" w:eastAsiaTheme="minorHAnsi"/>
        </w:rPr>
        <w:t>1</w:t>
      </w:r>
      <w:r>
        <w:rPr>
          <w:rFonts w:ascii="Times New Roman" w:cstheme="minorBidi" w:hAnsiTheme="minorHAnsi" w:eastAsiaTheme="minorHAnsi"/>
        </w:rPr>
        <w:t>.</w:t>
      </w:r>
      <w:r w:rsidRPr="00000000">
        <w:rPr>
          <w:rFonts w:cstheme="minorBidi" w:hAnsiTheme="minorHAnsi" w:eastAsiaTheme="minorHAnsi" w:asciiTheme="minorHAnsi"/>
        </w:rPr>
        <w:tab/>
      </w:r>
      <w:r>
        <w:t>The Mode Figure of </w:t>
      </w:r>
      <w:r>
        <w:rPr>
          <w:rFonts w:ascii="Times New Roman" w:cstheme="minorBidi" w:hAnsiTheme="minorHAnsi" w:eastAsiaTheme="minorHAnsi"/>
        </w:rPr>
        <w:t>cross</w:t>
      </w:r>
      <w:r>
        <w:rPr>
          <w:rFonts w:ascii="Times New Roman" w:cstheme="minorBidi" w:hAnsiTheme="minorHAnsi" w:eastAsiaTheme="minorHAnsi"/>
        </w:rPr>
        <w:t> </w:t>
      </w:r>
      <w:r>
        <w:rPr>
          <w:rFonts w:ascii="Times New Roman" w:cstheme="minorBidi" w:hAnsiTheme="minorHAnsi" w:eastAsiaTheme="minorHAnsi"/>
        </w:rPr>
        <w:t>breeding.</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小鼠建系配种模式图</w:t>
      </w:r>
    </w:p>
    <w:p w:rsidR="0018722C">
      <w:pPr>
        <w:pStyle w:val="aff7"/>
        <w:topLinePunct/>
      </w:pPr>
      <w:r>
        <w:pict>
          <v:group style="margin-left:91.5pt;margin-top:11.170022pt;width:411.75pt;height:94.5pt;mso-position-horizontal-relative:page;mso-position-vertical-relative:paragraph;z-index:1840;mso-wrap-distance-left:0;mso-wrap-distance-right:0" coordorigin="1830,223" coordsize="8235,1890">
            <v:shape style="position:absolute;left:1830;top:223;width:4155;height:1890" type="#_x0000_t75" stroked="false">
              <v:imagedata r:id="rId64" o:title=""/>
            </v:shape>
            <v:shape style="position:absolute;left:5985;top:283;width:4080;height:1830" type="#_x0000_t75" stroked="false">
              <v:imagedata r:id="rId65" o:title=""/>
            </v:shape>
            <w10:wrap type="topAndBottom"/>
          </v:group>
        </w:pict>
      </w:r>
    </w:p>
    <w:p w:rsidR="0018722C">
      <w:pPr>
        <w:topLinePunct/>
      </w:pPr>
      <w:r>
        <w:rPr>
          <w:rFonts w:cstheme="minorBidi" w:hAnsiTheme="minorHAnsi" w:eastAsiaTheme="minorHAnsi" w:asciiTheme="minorHAnsi" w:ascii="Times New Roman" w:hAnsi="Times New Roman" w:eastAsia="Times New Roman"/>
        </w:rPr>
        <w:t/>
      </w:r>
      <w:r>
        <w:rPr>
          <w:rFonts w:cstheme="minorBidi" w:hAnsiTheme="minorHAnsi" w:eastAsiaTheme="minorHAnsi" w:asciiTheme="minorHAnsi" w:ascii="Times New Roman" w:hAnsi="Times New Roman" w:eastAsia="Times New Roman"/>
        </w:rPr>
        <w:t>Figure</w:t>
      </w:r>
      <w:r>
        <w:rPr>
          <w:rFonts w:ascii="Times New Roman" w:hAnsi="Times New Roman" w:eastAsia="Times New Roman" w:cstheme="minorBidi"/>
        </w:rPr>
        <w:t> </w:t>
      </w:r>
      <w:r>
        <w:rPr>
          <w:rFonts w:ascii="Times New Roman" w:hAnsi="Times New Roman" w:eastAsia="Times New Roman" w:cstheme="minorBidi"/>
        </w:rPr>
        <w:t>2</w:t>
      </w:r>
      <w:r>
        <w:rPr>
          <w:rFonts w:ascii="Times New Roman" w:hAnsi="Times New Roman" w:eastAsia="Times New Roman" w:cstheme="minorBidi"/>
        </w:rPr>
        <w:t>.</w:t>
      </w:r>
      <w:r w:rsidRPr="00000000">
        <w:rPr>
          <w:rFonts w:cstheme="minorBidi" w:hAnsiTheme="minorHAnsi" w:eastAsiaTheme="minorHAnsi" w:asciiTheme="minorHAnsi"/>
        </w:rPr>
        <w:tab/>
      </w:r>
      <w:r>
        <w:rPr>
          <w:rFonts w:ascii="Times New Roman" w:hAnsi="Times New Roman" w:eastAsia="Times New Roman" w:cstheme="minorBidi"/>
        </w:rPr>
        <w:t>Identification </w:t>
      </w:r>
      <w:r>
        <w:rPr>
          <w:rFonts w:ascii="Times New Roman" w:hAnsi="Times New Roman" w:eastAsia="Times New Roman" w:cstheme="minorBidi"/>
        </w:rPr>
        <w:t>of the mice</w:t>
      </w:r>
      <w:r>
        <w:rPr>
          <w:rFonts w:ascii="Times New Roman" w:hAnsi="Times New Roman" w:eastAsia="Times New Roman" w:cstheme="minorBidi"/>
        </w:rPr>
        <w:t>'</w:t>
      </w:r>
      <w:r>
        <w:rPr>
          <w:rFonts w:ascii="Times New Roman" w:hAnsi="Times New Roman" w:eastAsia="Times New Roman" w:cstheme="minorBidi"/>
        </w:rPr>
        <w:t>s genotype. </w:t>
      </w:r>
      <w:r w:rsidR="001852F3">
        <w:rPr>
          <w:rFonts w:ascii="Times New Roman" w:hAnsi="Times New Roman" w:eastAsia="Times New Roman" w:cstheme="minorBidi"/>
        </w:rPr>
        <w:t xml:space="preserve"> </w:t>
      </w:r>
      <w:r>
        <w:rPr>
          <w:rFonts w:cstheme="minorBidi" w:hAnsiTheme="minorHAnsi" w:eastAsiaTheme="minorHAnsi" w:asciiTheme="minorHAnsi"/>
        </w:rPr>
        <w:t>（</w:t>
      </w:r>
      <w:r>
        <w:rPr>
          <w:rFonts w:ascii="Times New Roman" w:hAnsi="Times New Roman" w:eastAsia="Times New Roman" w:cstheme="minorBidi"/>
        </w:rPr>
        <w:t>left: </w:t>
      </w:r>
      <w:r>
        <w:rPr>
          <w:rFonts w:ascii="Times New Roman" w:hAnsi="Times New Roman" w:eastAsia="Times New Roman" w:cstheme="minorBidi"/>
        </w:rPr>
        <w:t>identification </w:t>
      </w:r>
      <w:r>
        <w:rPr>
          <w:rFonts w:ascii="Times New Roman" w:hAnsi="Times New Roman" w:eastAsia="Times New Roman" w:cstheme="minorBidi"/>
        </w:rPr>
        <w:t>results of </w:t>
      </w:r>
      <w:r>
        <w:rPr>
          <w:rFonts w:ascii="Times New Roman" w:hAnsi="Times New Roman" w:eastAsia="Times New Roman" w:cstheme="minorBidi"/>
        </w:rPr>
        <w:t>Apc</w:t>
      </w:r>
      <w:r w:rsidR="001852F3">
        <w:rPr>
          <w:rFonts w:ascii="Times New Roman" w:hAnsi="Times New Roman" w:eastAsia="Times New Roman" w:cstheme="minorBidi"/>
        </w:rPr>
        <w:t xml:space="preserve"> </w:t>
      </w:r>
      <w:r>
        <w:rPr>
          <w:rFonts w:ascii="Times New Roman" w:hAnsi="Times New Roman" w:eastAsia="Times New Roman" w:cstheme="minorBidi"/>
        </w:rPr>
        <w:t>gene</w:t>
      </w:r>
      <w:r>
        <w:rPr>
          <w:rFonts w:ascii="Times New Roman" w:hAnsi="Times New Roman" w:eastAsia="Times New Roman" w:cstheme="minorBidi"/>
        </w:rPr>
        <w:t> </w:t>
      </w:r>
      <w:r>
        <w:rPr>
          <w:rFonts w:ascii="Times New Roman" w:hAnsi="Times New Roman" w:eastAsia="Times New Roman" w:cstheme="minorBidi"/>
        </w:rPr>
        <w:t>and</w:t>
      </w:r>
      <w:r>
        <w:rPr>
          <w:rFonts w:ascii="Times New Roman" w:hAnsi="Times New Roman" w:eastAsia="Times New Roman" w:cstheme="minorBidi"/>
        </w:rPr>
        <w:t> </w:t>
      </w:r>
      <w:r>
        <w:rPr>
          <w:rFonts w:ascii="Times New Roman" w:hAnsi="Times New Roman" w:eastAsia="Times New Roman" w:cstheme="minorBidi"/>
        </w:rPr>
        <w:t>300bp band </w:t>
      </w:r>
      <w:r>
        <w:rPr>
          <w:rFonts w:ascii="Times New Roman" w:hAnsi="Times New Roman" w:eastAsia="Times New Roman" w:cstheme="minorBidi"/>
        </w:rPr>
        <w:t>indicates </w:t>
      </w:r>
      <w:r>
        <w:rPr>
          <w:rFonts w:ascii="Times New Roman" w:hAnsi="Times New Roman" w:eastAsia="Times New Roman" w:cstheme="minorBidi"/>
        </w:rPr>
        <w:t>Apc</w:t>
      </w:r>
      <w:r>
        <w:rPr>
          <w:rFonts w:ascii="Times New Roman" w:hAnsi="Times New Roman" w:eastAsia="Times New Roman" w:cstheme="minorBidi"/>
        </w:rPr>
        <w:t>Min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kern w:val="2"/>
          <w:sz w:val="21"/>
        </w:rPr>
        <w:t xml:space="preserve">; </w:t>
      </w:r>
      <w:r>
        <w:rPr>
          <w:rFonts w:ascii="Times New Roman" w:hAnsi="Times New Roman" w:eastAsia="Times New Roman" w:cstheme="minorBidi"/>
        </w:rPr>
        <w:t>right: </w:t>
      </w:r>
      <w:r>
        <w:rPr>
          <w:rFonts w:ascii="Times New Roman" w:hAnsi="Times New Roman" w:eastAsia="Times New Roman" w:cstheme="minorBidi"/>
        </w:rPr>
        <w:t>identification </w:t>
      </w:r>
      <w:r>
        <w:rPr>
          <w:rFonts w:ascii="Times New Roman" w:hAnsi="Times New Roman" w:eastAsia="Times New Roman" w:cstheme="minorBidi"/>
        </w:rPr>
        <w:t>results of p110δ</w:t>
      </w:r>
      <w:r w:rsidR="001852F3">
        <w:rPr>
          <w:rFonts w:ascii="Times New Roman" w:hAnsi="Times New Roman" w:eastAsia="Times New Roman" w:cstheme="minorBidi"/>
        </w:rPr>
        <w:t xml:space="preserve">gene and </w:t>
      </w:r>
      <w:r>
        <w:rPr>
          <w:rFonts w:ascii="Times New Roman" w:hAnsi="Times New Roman" w:eastAsia="Times New Roman" w:cstheme="minorBidi"/>
        </w:rPr>
        <w:t>single </w:t>
      </w:r>
      <w:r>
        <w:rPr>
          <w:rFonts w:ascii="Times New Roman" w:hAnsi="Times New Roman" w:eastAsia="Times New Roman" w:cstheme="minorBidi"/>
        </w:rPr>
        <w:t>600bp band </w:t>
      </w:r>
      <w:r>
        <w:rPr>
          <w:rFonts w:ascii="Times New Roman" w:hAnsi="Times New Roman" w:eastAsia="Times New Roman" w:cstheme="minorBidi"/>
        </w:rPr>
        <w:t>indicates </w:t>
      </w:r>
      <w:r>
        <w:rPr>
          <w:rFonts w:ascii="Times New Roman" w:hAnsi="Times New Roman" w:eastAsia="Times New Roman" w:cstheme="minorBidi"/>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D910A</w:t>
      </w:r>
      <w:r>
        <w:rPr>
          <w:rFonts w:cstheme="minorBidi" w:hAnsiTheme="minorHAnsi" w:eastAsiaTheme="minorHAnsi" w:asciiTheme="minorHAnsi"/>
        </w:rPr>
        <w:t>）</w:t>
      </w:r>
      <w:r>
        <w:rPr>
          <w:rFonts w:ascii="Times New Roman" w:hAnsi="Times New Roman" w:eastAsia="Times New Roman" w:cstheme="minorBidi"/>
        </w:rPr>
        <w:t>.</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eastAsia="Times New Roman" w:cstheme="minorBidi"/>
        </w:rPr>
        <w:t>2</w:t>
      </w:r>
      <w:r>
        <w:t xml:space="preserve">  </w:t>
      </w:r>
      <w:r>
        <w:rPr>
          <w:rFonts w:cstheme="minorBidi" w:hAnsiTheme="minorHAnsi" w:eastAsiaTheme="minorHAnsi" w:asciiTheme="minorHAnsi"/>
        </w:rPr>
        <w:t>杂交小鼠的基因鉴定图</w:t>
      </w:r>
      <w:r>
        <w:rPr>
          <w:rFonts w:cstheme="minorBidi" w:hAnsiTheme="minorHAnsi" w:eastAsiaTheme="minorHAnsi" w:asciiTheme="minorHAnsi"/>
        </w:rPr>
        <w:t>（</w:t>
      </w:r>
      <w:r>
        <w:rPr>
          <w:rFonts w:cstheme="minorBidi" w:hAnsiTheme="minorHAnsi" w:eastAsiaTheme="minorHAnsi" w:asciiTheme="minorHAnsi"/>
        </w:rPr>
        <w:t>左</w:t>
      </w:r>
      <w:r>
        <w:rPr>
          <w:rFonts w:cstheme="minorBidi" w:hAnsiTheme="minorHAnsi" w:eastAsiaTheme="minorHAnsi" w:asciiTheme="minorHAnsi"/>
        </w:rPr>
        <w:t>：</w:t>
      </w:r>
      <w:r>
        <w:rPr>
          <w:rFonts w:ascii="Times New Roman" w:hAnsi="Times New Roman" w:eastAsia="Times New Roman" w:cstheme="minorBidi"/>
        </w:rPr>
        <w:t>Apc</w:t>
      </w:r>
      <w:r>
        <w:rPr>
          <w:rFonts w:cstheme="minorBidi" w:hAnsiTheme="minorHAnsi" w:eastAsiaTheme="minorHAnsi" w:asciiTheme="minorHAnsi"/>
        </w:rPr>
        <w:t>基因鉴定结果，有</w:t>
      </w:r>
      <w:r>
        <w:rPr>
          <w:rFonts w:ascii="Times New Roman" w:hAnsi="Times New Roman" w:eastAsia="Times New Roman" w:cstheme="minorBidi"/>
        </w:rPr>
        <w:t>300bp</w:t>
      </w:r>
      <w:r>
        <w:rPr>
          <w:rFonts w:cstheme="minorBidi" w:hAnsiTheme="minorHAnsi" w:eastAsiaTheme="minorHAnsi" w:asciiTheme="minorHAnsi"/>
        </w:rPr>
        <w:t>条带即为</w:t>
      </w:r>
      <w:r>
        <w:rPr>
          <w:rFonts w:ascii="Times New Roman" w:hAnsi="Times New Roman" w:eastAsia="Times New Roman" w:cstheme="minorBidi"/>
        </w:rPr>
        <w:t>Apc</w:t>
      </w:r>
      <w:r>
        <w:rPr>
          <w:rFonts w:ascii="Times New Roman" w:hAnsi="Times New Roman" w:eastAsia="Times New Roman" w:cstheme="minorBidi"/>
        </w:rPr>
        <w:t>Min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；右：</w:t>
      </w:r>
      <w:r>
        <w:rPr>
          <w:rFonts w:ascii="Times New Roman" w:hAnsi="Times New Roman" w:eastAsia="Times New Roman" w:cstheme="minorBidi"/>
        </w:rPr>
        <w:t>p110δ</w:t>
      </w:r>
    </w:p>
    <w:p w:rsidR="0018722C">
      <w:pPr>
        <w:topLinePunct/>
      </w:pPr>
      <w:r>
        <w:rPr>
          <w:rFonts w:cstheme="minorBidi" w:hAnsiTheme="minorHAnsi" w:eastAsiaTheme="minorHAnsi" w:asciiTheme="minorHAnsi"/>
        </w:rPr>
        <w:t>基因鉴定结果，有且只有</w:t>
      </w:r>
      <w:r>
        <w:rPr>
          <w:rFonts w:ascii="Times New Roman" w:hAnsi="Times New Roman" w:eastAsia="Times New Roman" w:cstheme="minorBidi"/>
        </w:rPr>
        <w:t>600bp</w:t>
      </w:r>
      <w:r>
        <w:rPr>
          <w:rFonts w:cstheme="minorBidi" w:hAnsiTheme="minorHAnsi" w:eastAsiaTheme="minorHAnsi" w:asciiTheme="minorHAnsi"/>
        </w:rPr>
        <w:t>条带即为</w:t>
      </w:r>
      <w:r>
        <w:rPr>
          <w:rFonts w:ascii="Times New Roman" w:hAnsi="Times New Roman" w:eastAsia="Times New Roman" w:cstheme="minorBidi"/>
        </w:rPr>
        <w:t>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D910A</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p>
    <w:p w:rsidR="0018722C">
      <w:pPr>
        <w:pStyle w:val="affff5"/>
        <w:topLinePunct/>
      </w:pPr>
      <w:r>
        <w:rPr>
          <w:sz w:val="20"/>
        </w:rPr>
        <w:pict>
          <v:group style="width:393pt;height:125.25pt;mso-position-horizontal-relative:char;mso-position-vertical-relative:line" coordorigin="0,0" coordsize="7860,2505">
            <v:shape style="position:absolute;left:0;top:915;width:2760;height:1590" type="#_x0000_t75" stroked="false">
              <v:imagedata r:id="rId66" o:title=""/>
            </v:shape>
            <v:shape style="position:absolute;left:2760;top:0;width:2550;height:2505" type="#_x0000_t75" stroked="false">
              <v:imagedata r:id="rId67" o:title=""/>
            </v:shape>
            <v:shape style="position:absolute;left:5310;top:30;width:2550;height:2475" type="#_x0000_t75" stroked="false">
              <v:imagedata r:id="rId68" o:title=""/>
            </v:shape>
          </v:group>
        </w:pict>
      </w:r>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Figure</w:t>
      </w:r>
      <w:r>
        <w:rPr>
          <w:rFonts w:ascii="Times New Roman" w:cstheme="minorBidi" w:hAnsiTheme="minorHAnsi" w:eastAsiaTheme="minorHAnsi"/>
        </w:rPr>
        <w:t> </w:t>
      </w:r>
      <w:r>
        <w:rPr>
          <w:rFonts w:ascii="Times New Roman" w:cstheme="minorBidi" w:hAnsiTheme="minorHAnsi" w:eastAsiaTheme="minorHAnsi"/>
        </w:rPr>
        <w:t>3</w:t>
      </w:r>
      <w:r>
        <w:rPr>
          <w:rFonts w:ascii="Times New Roman" w:cstheme="minorBidi" w:hAnsiTheme="minorHAnsi" w:eastAsiaTheme="minorHAnsi"/>
        </w:rPr>
        <w:t>.</w:t>
      </w:r>
      <w:r w:rsidRPr="00000000">
        <w:rPr>
          <w:rFonts w:cstheme="minorBidi" w:hAnsiTheme="minorHAnsi" w:eastAsiaTheme="minorHAnsi" w:asciiTheme="minorHAnsi"/>
        </w:rPr>
        <w:tab/>
      </w:r>
      <w:r>
        <w:t>Intestinal </w:t>
      </w:r>
      <w:r>
        <w:rPr>
          <w:rFonts w:ascii="Times New Roman" w:cstheme="minorBidi" w:hAnsiTheme="minorHAnsi" w:eastAsiaTheme="minorHAnsi"/>
        </w:rPr>
        <w:t>methylene </w:t>
      </w:r>
      <w:r>
        <w:rPr>
          <w:rFonts w:ascii="Times New Roman" w:cstheme="minorBidi" w:hAnsiTheme="minorHAnsi" w:eastAsiaTheme="minorHAnsi"/>
        </w:rPr>
        <w:t>blue staining</w:t>
      </w:r>
      <w:r w:rsidR="001852F3">
        <w:rPr>
          <w:rFonts w:ascii="Times New Roman" w:cstheme="minorBidi" w:hAnsiTheme="minorHAnsi" w:eastAsiaTheme="minorHAnsi"/>
        </w:rPr>
        <w:t xml:space="preserve"> </w:t>
      </w:r>
      <w:r>
        <w:rPr>
          <w:rFonts w:ascii="Times New Roman" w:cstheme="minorBidi" w:hAnsiTheme="minorHAnsi" w:eastAsiaTheme="minorHAnsi"/>
        </w:rPr>
        <w:t>and </w:t>
      </w:r>
      <w:r>
        <w:rPr>
          <w:rFonts w:ascii="Times New Roman" w:cstheme="minorBidi" w:hAnsiTheme="minorHAnsi" w:eastAsiaTheme="minorHAnsi"/>
        </w:rPr>
        <w:t>intestinal </w:t>
      </w:r>
      <w:r>
        <w:rPr>
          <w:rFonts w:ascii="Times New Roman" w:cstheme="minorBidi" w:hAnsiTheme="minorHAnsi" w:eastAsiaTheme="minorHAnsi"/>
        </w:rPr>
        <w:t>adenomas number and </w:t>
      </w:r>
      <w:r>
        <w:rPr>
          <w:rFonts w:ascii="Times New Roman" w:cstheme="minorBidi" w:hAnsiTheme="minorHAnsi" w:eastAsiaTheme="minorHAnsi"/>
        </w:rPr>
        <w:t>volume</w:t>
      </w:r>
      <w:r>
        <w:rPr>
          <w:rFonts w:ascii="Times New Roman" w:cstheme="minorBidi" w:hAnsiTheme="minorHAnsi" w:eastAsiaTheme="minorHAnsi"/>
        </w:rPr>
        <w:t> </w:t>
      </w:r>
      <w:r>
        <w:rPr>
          <w:rFonts w:ascii="Times New Roman" w:cstheme="minorBidi" w:hAnsiTheme="minorHAnsi" w:eastAsiaTheme="minorHAnsi"/>
        </w:rPr>
        <w:t>charts.</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t xml:space="preserve">  </w:t>
      </w:r>
      <w:r>
        <w:rPr>
          <w:rFonts w:cstheme="minorBidi" w:hAnsiTheme="minorHAnsi" w:eastAsiaTheme="minorHAnsi" w:asciiTheme="minorHAnsi"/>
        </w:rPr>
        <w:t>肠道亚甲蓝染色及腺瘤数目</w:t>
      </w:r>
      <w:r>
        <w:rPr>
          <w:rFonts w:cstheme="minorBidi" w:hAnsiTheme="minorHAnsi" w:eastAsiaTheme="minorHAnsi" w:asciiTheme="minorHAnsi"/>
        </w:rPr>
        <w:t>与</w:t>
      </w:r>
      <w:r>
        <w:rPr>
          <w:rFonts w:cstheme="minorBidi" w:hAnsiTheme="minorHAnsi" w:eastAsiaTheme="minorHAnsi" w:asciiTheme="minorHAnsi"/>
        </w:rPr>
        <w:t>体积统计图</w:t>
      </w:r>
    </w:p>
    <w:p w:rsidR="0018722C">
      <w:pPr>
        <w:pStyle w:val="a3"/>
        <w:topLinePunct/>
      </w:pPr>
      <w:r>
        <w:rPr>
          <w:rFonts w:cstheme="minorBidi" w:hAnsiTheme="minorHAnsi" w:eastAsiaTheme="minorHAnsi" w:asciiTheme="minorHAnsi" w:ascii="Times New Roman" w:hAnsi="Times New Roman" w:eastAsia="Times New Roman"/>
        </w:rPr>
        <w:t xml:space="preserve">* P&lt;0.05</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sidR="001852F3">
        <w:rPr>
          <w:rFonts w:ascii="Times New Roman" w:hAnsi="Times New Roman" w:eastAsia="Times New Roman" w:cstheme="minorBidi"/>
        </w:rPr>
        <w:t xml:space="preserve"> P&lt;0.01</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sidR="001852F3">
        <w:rPr>
          <w:rFonts w:ascii="Times New Roman" w:hAnsi="Times New Roman" w:eastAsia="Times New Roman" w:cstheme="minorBidi"/>
        </w:rPr>
        <w:t xml:space="preserve"> P&lt;0.001</w:t>
      </w:r>
      <w:r>
        <w:rPr>
          <w:rFonts w:cstheme="minorBidi" w:hAnsiTheme="minorHAnsi" w:eastAsiaTheme="minorHAnsi" w:asciiTheme="minorHAnsi"/>
          <w:kern w:val="2"/>
          <w:sz w:val="21"/>
        </w:rPr>
        <w:t xml:space="preserve">; </w:t>
      </w:r>
      <w:r>
        <w:rPr>
          <w:rFonts w:ascii="Times New Roman" w:hAnsi="Times New Roman" w:eastAsia="Times New Roman" w:cstheme="minorBidi"/>
        </w:rPr>
        <w:t>Apc</w:t>
      </w:r>
      <w:r>
        <w:rPr>
          <w:rFonts w:ascii="Times New Roman" w:hAnsi="Times New Roman" w:eastAsia="Times New Roman" w:cstheme="minorBidi"/>
        </w:rPr>
        <w:t>Min</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 xml:space="preserve">n=8</w:t>
      </w:r>
      <w:r>
        <w:rPr>
          <w:rFonts w:ascii="Times New Roman" w:hAnsi="Times New Roman" w:eastAsia="Times New Roman" w:cstheme="minorBidi"/>
        </w:rPr>
        <w:t>)</w:t>
      </w:r>
      <w:r>
        <w:rPr>
          <w:rFonts w:ascii="Times New Roman" w:hAnsi="Times New Roman" w:eastAsia="Times New Roman" w:cstheme="minorBidi"/>
        </w:rPr>
        <w:t>, </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Apc</w:t>
      </w:r>
      <w:r>
        <w:rPr>
          <w:rFonts w:ascii="Times New Roman" w:hAnsi="Times New Roman" w:eastAsia="Times New Roman" w:cstheme="minorBidi"/>
        </w:rPr>
        <w:t>Min</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p110δ</w:t>
      </w:r>
      <w:r>
        <w:rPr>
          <w:rFonts w:ascii="Times New Roman" w:hAnsi="Times New Roman" w:eastAsia="Times New Roman" w:cstheme="minorBidi"/>
        </w:rPr>
        <w:t>D910A</w:t>
      </w:r>
      <w:r>
        <w:rPr>
          <w:rFonts w:ascii="Times New Roman" w:hAnsi="Times New Roman" w:eastAsia="Times New Roman" w:cstheme="minorBidi"/>
        </w:rPr>
        <w:t>/</w:t>
      </w:r>
      <w:r>
        <w:rPr>
          <w:rFonts w:ascii="Times New Roman" w:hAnsi="Times New Roman" w:eastAsia="Times New Roman" w:cstheme="minorBidi"/>
        </w:rPr>
        <w:t xml:space="preserve">D910A </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n=3</w:t>
      </w:r>
      <w:r>
        <w:rPr>
          <w:rFonts w:ascii="Times New Roman" w:hAnsi="Times New Roman" w:eastAsia="Times New Roman" w:cstheme="minorBidi"/>
        </w:rPr>
        <w:t>)</w:t>
      </w:r>
    </w:p>
    <w:p w:rsidR="0018722C">
      <w:pPr>
        <w:pStyle w:val="a4"/>
        <w:topLinePunct/>
      </w:pPr>
      <w:bookmarkStart w:id="971116" w:name="_Toc686971116"/>
      <w:bookmarkStart w:name="附录 英文缩略词汇 " w:id="77"/>
      <w:bookmarkEnd w:id="77"/>
      <w:r/>
      <w:bookmarkStart w:name="_bookmark33" w:id="78"/>
      <w:bookmarkEnd w:id="78"/>
      <w:r/>
      <w:r>
        <w:t>附录 英文缩略词汇</w:t>
      </w:r>
      <w:bookmarkEnd w:id="971116"/>
    </w:p>
    <w:tbl>
      <w:tblPr>
        <w:tblW w:w="0" w:type="auto"/>
        <w:tblInd w:w="2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7"/>
        <w:gridCol w:w="4536"/>
        <w:gridCol w:w="3050"/>
      </w:tblGrid>
      <w:tr>
        <w:trPr>
          <w:trHeight w:val="480" w:hRule="atLeast"/>
        </w:trPr>
        <w:tc>
          <w:tcPr>
            <w:tcW w:w="1007" w:type="dxa"/>
          </w:tcPr>
          <w:p w:rsidR="0018722C">
            <w:pPr>
              <w:topLinePunct/>
              <w:ind w:leftChars="0" w:left="0" w:rightChars="0" w:right="0" w:firstLineChars="0" w:firstLine="0"/>
              <w:spacing w:line="240" w:lineRule="atLeast"/>
            </w:pPr>
            <w:r>
              <w:rPr>
                <w:rFonts w:ascii="宋体" w:eastAsia="宋体" w:hint="eastAsia"/>
                <w:b/>
              </w:rPr>
              <w:t>缩写</w:t>
            </w:r>
          </w:p>
        </w:tc>
        <w:tc>
          <w:tcPr>
            <w:tcW w:w="4536" w:type="dxa"/>
          </w:tcPr>
          <w:p w:rsidR="0018722C">
            <w:pPr>
              <w:topLinePunct/>
              <w:ind w:leftChars="0" w:left="0" w:rightChars="0" w:right="0" w:firstLineChars="0" w:firstLine="0"/>
              <w:spacing w:line="240" w:lineRule="atLeast"/>
            </w:pPr>
            <w:r>
              <w:rPr>
                <w:rFonts w:ascii="宋体" w:eastAsia="宋体" w:hint="eastAsia"/>
                <w:b/>
              </w:rPr>
              <w:t>英文全称</w:t>
            </w:r>
          </w:p>
        </w:tc>
        <w:tc>
          <w:tcPr>
            <w:tcW w:w="3050" w:type="dxa"/>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80" w:hRule="atLeast"/>
        </w:trPr>
        <w:tc>
          <w:tcPr>
            <w:tcW w:w="1007" w:type="dxa"/>
          </w:tcPr>
          <w:p w:rsidR="0018722C">
            <w:pPr>
              <w:topLinePunct/>
              <w:ind w:leftChars="0" w:left="0" w:rightChars="0" w:right="0" w:firstLineChars="0" w:firstLine="0"/>
              <w:spacing w:line="240" w:lineRule="atLeast"/>
            </w:pPr>
            <w:r>
              <w:t>PI3K</w:t>
            </w:r>
          </w:p>
        </w:tc>
        <w:tc>
          <w:tcPr>
            <w:tcW w:w="4536" w:type="dxa"/>
          </w:tcPr>
          <w:p w:rsidR="0018722C">
            <w:pPr>
              <w:topLinePunct/>
              <w:ind w:leftChars="0" w:left="0" w:rightChars="0" w:right="0" w:firstLineChars="0" w:firstLine="0"/>
              <w:spacing w:line="240" w:lineRule="atLeast"/>
            </w:pPr>
            <w:r>
              <w:t>Phosphoinositide  3-kinase</w:t>
            </w:r>
          </w:p>
        </w:tc>
        <w:tc>
          <w:tcPr>
            <w:tcW w:w="3050" w:type="dxa"/>
          </w:tcPr>
          <w:p w:rsidR="0018722C">
            <w:pPr>
              <w:topLinePunct/>
              <w:ind w:leftChars="0" w:left="0" w:rightChars="0" w:right="0" w:firstLineChars="0" w:firstLine="0"/>
              <w:spacing w:line="240" w:lineRule="atLeast"/>
            </w:pPr>
            <w:r>
              <w:rPr>
                <w:rFonts w:ascii="宋体" w:eastAsia="宋体" w:hint="eastAsia"/>
              </w:rPr>
              <w:t>磷脂酰肌醇 </w:t>
            </w:r>
            <w:r>
              <w:t>3-</w:t>
            </w:r>
            <w:r>
              <w:rPr>
                <w:rFonts w:ascii="宋体" w:eastAsia="宋体" w:hint="eastAsia"/>
              </w:rPr>
              <w:t>激酶</w:t>
            </w:r>
          </w:p>
        </w:tc>
      </w:tr>
      <w:tr>
        <w:trPr>
          <w:trHeight w:val="480" w:hRule="atLeast"/>
        </w:trPr>
        <w:tc>
          <w:tcPr>
            <w:tcW w:w="1007" w:type="dxa"/>
          </w:tcPr>
          <w:p w:rsidR="0018722C">
            <w:pPr>
              <w:topLinePunct/>
              <w:ind w:leftChars="0" w:left="0" w:rightChars="0" w:right="0" w:firstLineChars="0" w:firstLine="0"/>
              <w:spacing w:line="240" w:lineRule="atLeast"/>
            </w:pPr>
            <w:r>
              <w:t>URSA</w:t>
            </w:r>
          </w:p>
        </w:tc>
        <w:tc>
          <w:tcPr>
            <w:tcW w:w="4536" w:type="dxa"/>
          </w:tcPr>
          <w:p w:rsidR="0018722C">
            <w:pPr>
              <w:topLinePunct/>
              <w:ind w:leftChars="0" w:left="0" w:rightChars="0" w:right="0" w:firstLineChars="0" w:firstLine="0"/>
              <w:spacing w:line="240" w:lineRule="atLeast"/>
            </w:pPr>
            <w:r>
              <w:t>Unexplained   recurrentspontaneous  abortion</w:t>
            </w:r>
          </w:p>
        </w:tc>
        <w:tc>
          <w:tcPr>
            <w:tcW w:w="3050" w:type="dxa"/>
          </w:tcPr>
          <w:p w:rsidR="0018722C">
            <w:pPr>
              <w:topLinePunct/>
              <w:ind w:leftChars="0" w:left="0" w:rightChars="0" w:right="0" w:firstLineChars="0" w:firstLine="0"/>
              <w:spacing w:line="240" w:lineRule="atLeast"/>
            </w:pPr>
            <w:r>
              <w:rPr>
                <w:rFonts w:ascii="宋体" w:eastAsia="宋体" w:hint="eastAsia"/>
              </w:rPr>
              <w:t>不明原因的复发性流产</w:t>
            </w:r>
          </w:p>
        </w:tc>
      </w:tr>
      <w:tr>
        <w:trPr>
          <w:trHeight w:val="480" w:hRule="atLeast"/>
        </w:trPr>
        <w:tc>
          <w:tcPr>
            <w:tcW w:w="1007" w:type="dxa"/>
          </w:tcPr>
          <w:p w:rsidR="0018722C">
            <w:pPr>
              <w:topLinePunct/>
              <w:ind w:leftChars="0" w:left="0" w:rightChars="0" w:right="0" w:firstLineChars="0" w:firstLine="0"/>
              <w:spacing w:line="240" w:lineRule="atLeast"/>
            </w:pPr>
            <w:r>
              <w:t>NK</w:t>
            </w:r>
          </w:p>
        </w:tc>
        <w:tc>
          <w:tcPr>
            <w:tcW w:w="4536" w:type="dxa"/>
          </w:tcPr>
          <w:p w:rsidR="0018722C">
            <w:pPr>
              <w:topLinePunct/>
              <w:ind w:leftChars="0" w:left="0" w:rightChars="0" w:right="0" w:firstLineChars="0" w:firstLine="0"/>
              <w:spacing w:line="240" w:lineRule="atLeast"/>
            </w:pPr>
            <w:r>
              <w:t>Natural killer</w:t>
            </w:r>
          </w:p>
        </w:tc>
        <w:tc>
          <w:tcPr>
            <w:tcW w:w="3050" w:type="dxa"/>
          </w:tcPr>
          <w:p w:rsidR="0018722C">
            <w:pPr>
              <w:topLinePunct/>
              <w:ind w:leftChars="0" w:left="0" w:rightChars="0" w:right="0" w:firstLineChars="0" w:firstLine="0"/>
              <w:spacing w:line="240" w:lineRule="atLeast"/>
            </w:pPr>
            <w:r>
              <w:rPr>
                <w:rFonts w:ascii="宋体" w:eastAsia="宋体" w:hint="eastAsia"/>
              </w:rPr>
              <w:t>自然杀伤</w:t>
            </w:r>
          </w:p>
        </w:tc>
      </w:tr>
      <w:tr>
        <w:trPr>
          <w:trHeight w:val="480" w:hRule="atLeast"/>
        </w:trPr>
        <w:tc>
          <w:tcPr>
            <w:tcW w:w="1007" w:type="dxa"/>
          </w:tcPr>
          <w:p w:rsidR="0018722C">
            <w:pPr>
              <w:topLinePunct/>
              <w:ind w:leftChars="0" w:left="0" w:rightChars="0" w:right="0" w:firstLineChars="0" w:firstLine="0"/>
              <w:spacing w:line="240" w:lineRule="atLeast"/>
            </w:pPr>
            <w:r>
              <w:t>TC</w:t>
            </w:r>
          </w:p>
        </w:tc>
        <w:tc>
          <w:tcPr>
            <w:tcW w:w="4536" w:type="dxa"/>
          </w:tcPr>
          <w:p w:rsidR="0018722C">
            <w:pPr>
              <w:topLinePunct/>
              <w:ind w:leftChars="0" w:left="0" w:rightChars="0" w:right="0" w:firstLineChars="0" w:firstLine="0"/>
              <w:spacing w:line="240" w:lineRule="atLeast"/>
            </w:pPr>
            <w:r>
              <w:t>Trophoblast  cell</w:t>
            </w:r>
          </w:p>
        </w:tc>
        <w:tc>
          <w:tcPr>
            <w:tcW w:w="3050" w:type="dxa"/>
          </w:tcPr>
          <w:p w:rsidR="0018722C">
            <w:pPr>
              <w:topLinePunct/>
              <w:ind w:leftChars="0" w:left="0" w:rightChars="0" w:right="0" w:firstLineChars="0" w:firstLine="0"/>
              <w:spacing w:line="240" w:lineRule="atLeast"/>
            </w:pPr>
            <w:r>
              <w:rPr>
                <w:rFonts w:ascii="宋体" w:eastAsia="宋体" w:hint="eastAsia"/>
              </w:rPr>
              <w:t>滋养层细胞</w:t>
            </w:r>
          </w:p>
        </w:tc>
      </w:tr>
      <w:tr>
        <w:trPr>
          <w:trHeight w:val="480" w:hRule="atLeast"/>
        </w:trPr>
        <w:tc>
          <w:tcPr>
            <w:tcW w:w="1007" w:type="dxa"/>
          </w:tcPr>
          <w:p w:rsidR="0018722C">
            <w:pPr>
              <w:topLinePunct/>
              <w:ind w:leftChars="0" w:left="0" w:rightChars="0" w:right="0" w:firstLineChars="0" w:firstLine="0"/>
              <w:spacing w:line="240" w:lineRule="atLeast"/>
            </w:pPr>
            <w:r>
              <w:t>TGC</w:t>
            </w:r>
          </w:p>
        </w:tc>
        <w:tc>
          <w:tcPr>
            <w:tcW w:w="4536" w:type="dxa"/>
          </w:tcPr>
          <w:p w:rsidR="0018722C">
            <w:pPr>
              <w:topLinePunct/>
              <w:ind w:leftChars="0" w:left="0" w:rightChars="0" w:right="0" w:firstLineChars="0" w:firstLine="0"/>
              <w:spacing w:line="240" w:lineRule="atLeast"/>
            </w:pPr>
            <w:r>
              <w:t>Trophoblast  giant  cell</w:t>
            </w:r>
          </w:p>
        </w:tc>
        <w:tc>
          <w:tcPr>
            <w:tcW w:w="3050" w:type="dxa"/>
          </w:tcPr>
          <w:p w:rsidR="0018722C">
            <w:pPr>
              <w:topLinePunct/>
              <w:ind w:leftChars="0" w:left="0" w:rightChars="0" w:right="0" w:firstLineChars="0" w:firstLine="0"/>
              <w:spacing w:line="240" w:lineRule="atLeast"/>
            </w:pPr>
            <w:r>
              <w:rPr>
                <w:rFonts w:ascii="宋体" w:eastAsia="宋体" w:hint="eastAsia"/>
              </w:rPr>
              <w:t>滋养层巨细胞</w:t>
            </w:r>
          </w:p>
        </w:tc>
      </w:tr>
      <w:tr>
        <w:trPr>
          <w:trHeight w:val="480" w:hRule="atLeast"/>
        </w:trPr>
        <w:tc>
          <w:tcPr>
            <w:tcW w:w="1007" w:type="dxa"/>
          </w:tcPr>
          <w:p w:rsidR="0018722C">
            <w:pPr>
              <w:topLinePunct/>
              <w:ind w:leftChars="0" w:left="0" w:rightChars="0" w:right="0" w:firstLineChars="0" w:firstLine="0"/>
              <w:spacing w:line="240" w:lineRule="atLeast"/>
            </w:pPr>
            <w:r>
              <w:t>SpT</w:t>
            </w:r>
          </w:p>
        </w:tc>
        <w:tc>
          <w:tcPr>
            <w:tcW w:w="4536" w:type="dxa"/>
          </w:tcPr>
          <w:p w:rsidR="0018722C">
            <w:pPr>
              <w:topLinePunct/>
              <w:ind w:leftChars="0" w:left="0" w:rightChars="0" w:right="0" w:firstLineChars="0" w:firstLine="0"/>
              <w:spacing w:line="240" w:lineRule="atLeast"/>
            </w:pPr>
            <w:r>
              <w:t>Spongiotrophoblast  cell</w:t>
            </w:r>
          </w:p>
        </w:tc>
        <w:tc>
          <w:tcPr>
            <w:tcW w:w="3050" w:type="dxa"/>
          </w:tcPr>
          <w:p w:rsidR="0018722C">
            <w:pPr>
              <w:topLinePunct/>
              <w:ind w:leftChars="0" w:left="0" w:rightChars="0" w:right="0" w:firstLineChars="0" w:firstLine="0"/>
              <w:spacing w:line="240" w:lineRule="atLeast"/>
            </w:pPr>
            <w:r>
              <w:rPr>
                <w:rFonts w:ascii="宋体" w:eastAsia="宋体" w:hint="eastAsia"/>
              </w:rPr>
              <w:t>成胶质滋养层细胞</w:t>
            </w:r>
          </w:p>
        </w:tc>
      </w:tr>
      <w:tr>
        <w:trPr>
          <w:trHeight w:val="480" w:hRule="atLeast"/>
        </w:trPr>
        <w:tc>
          <w:tcPr>
            <w:tcW w:w="1007" w:type="dxa"/>
          </w:tcPr>
          <w:p w:rsidR="0018722C">
            <w:pPr>
              <w:topLinePunct/>
              <w:ind w:leftChars="0" w:left="0" w:rightChars="0" w:right="0" w:firstLineChars="0" w:firstLine="0"/>
              <w:spacing w:line="240" w:lineRule="atLeast"/>
            </w:pPr>
            <w:r>
              <w:t>Syn</w:t>
            </w:r>
          </w:p>
        </w:tc>
        <w:tc>
          <w:tcPr>
            <w:tcW w:w="4536" w:type="dxa"/>
          </w:tcPr>
          <w:p w:rsidR="0018722C">
            <w:pPr>
              <w:topLinePunct/>
              <w:ind w:leftChars="0" w:left="0" w:rightChars="0" w:right="0" w:firstLineChars="0" w:firstLine="0"/>
              <w:spacing w:line="240" w:lineRule="atLeast"/>
            </w:pPr>
            <w:r>
              <w:t>Syncytiotrophoblast  cell</w:t>
            </w:r>
          </w:p>
        </w:tc>
        <w:tc>
          <w:tcPr>
            <w:tcW w:w="3050" w:type="dxa"/>
          </w:tcPr>
          <w:p w:rsidR="0018722C">
            <w:pPr>
              <w:topLinePunct/>
              <w:ind w:leftChars="0" w:left="0" w:rightChars="0" w:right="0" w:firstLineChars="0" w:firstLine="0"/>
              <w:spacing w:line="240" w:lineRule="atLeast"/>
            </w:pPr>
            <w:r>
              <w:rPr>
                <w:rFonts w:ascii="宋体" w:eastAsia="宋体" w:hint="eastAsia"/>
              </w:rPr>
              <w:t>合体滋养层细胞</w:t>
            </w:r>
          </w:p>
        </w:tc>
      </w:tr>
      <w:tr>
        <w:trPr>
          <w:trHeight w:val="480" w:hRule="atLeast"/>
        </w:trPr>
        <w:tc>
          <w:tcPr>
            <w:tcW w:w="1007" w:type="dxa"/>
          </w:tcPr>
          <w:p w:rsidR="0018722C">
            <w:pPr>
              <w:topLinePunct/>
              <w:ind w:leftChars="0" w:left="0" w:rightChars="0" w:right="0" w:firstLineChars="0" w:firstLine="0"/>
              <w:spacing w:line="240" w:lineRule="atLeast"/>
            </w:pPr>
            <w:r>
              <w:t>PCR</w:t>
            </w:r>
          </w:p>
        </w:tc>
        <w:tc>
          <w:tcPr>
            <w:tcW w:w="4536" w:type="dxa"/>
          </w:tcPr>
          <w:p w:rsidR="0018722C">
            <w:pPr>
              <w:topLinePunct/>
              <w:ind w:leftChars="0" w:left="0" w:rightChars="0" w:right="0" w:firstLineChars="0" w:firstLine="0"/>
              <w:spacing w:line="240" w:lineRule="atLeast"/>
            </w:pPr>
            <w:r>
              <w:t>Polymerase   chain reaction</w:t>
            </w:r>
          </w:p>
        </w:tc>
        <w:tc>
          <w:tcPr>
            <w:tcW w:w="3050" w:type="dxa"/>
          </w:tcPr>
          <w:p w:rsidR="0018722C">
            <w:pPr>
              <w:topLinePunct/>
              <w:ind w:leftChars="0" w:left="0" w:rightChars="0" w:right="0" w:firstLineChars="0" w:firstLine="0"/>
              <w:spacing w:line="240" w:lineRule="atLeast"/>
            </w:pPr>
            <w:r>
              <w:rPr>
                <w:rFonts w:ascii="宋体" w:eastAsia="宋体" w:hint="eastAsia"/>
              </w:rPr>
              <w:t>多聚酶链式反应</w:t>
            </w:r>
          </w:p>
        </w:tc>
      </w:tr>
      <w:tr>
        <w:trPr>
          <w:trHeight w:val="480" w:hRule="atLeast"/>
        </w:trPr>
        <w:tc>
          <w:tcPr>
            <w:tcW w:w="1007" w:type="dxa"/>
          </w:tcPr>
          <w:p w:rsidR="0018722C">
            <w:pPr>
              <w:topLinePunct/>
              <w:ind w:leftChars="0" w:left="0" w:rightChars="0" w:right="0" w:firstLineChars="0" w:firstLine="0"/>
              <w:spacing w:line="240" w:lineRule="atLeast"/>
            </w:pPr>
            <w:r>
              <w:t>WT</w:t>
            </w:r>
          </w:p>
        </w:tc>
        <w:tc>
          <w:tcPr>
            <w:tcW w:w="4536" w:type="dxa"/>
          </w:tcPr>
          <w:p w:rsidR="0018722C">
            <w:pPr>
              <w:topLinePunct/>
              <w:ind w:leftChars="0" w:left="0" w:rightChars="0" w:right="0" w:firstLineChars="0" w:firstLine="0"/>
              <w:spacing w:line="240" w:lineRule="atLeast"/>
            </w:pPr>
            <w:r>
              <w:t>Wide type</w:t>
            </w:r>
          </w:p>
        </w:tc>
        <w:tc>
          <w:tcPr>
            <w:tcW w:w="3050" w:type="dxa"/>
          </w:tcPr>
          <w:p w:rsidR="0018722C">
            <w:pPr>
              <w:topLinePunct/>
              <w:ind w:leftChars="0" w:left="0" w:rightChars="0" w:right="0" w:firstLineChars="0" w:firstLine="0"/>
              <w:spacing w:line="240" w:lineRule="atLeast"/>
            </w:pPr>
            <w:r>
              <w:rPr>
                <w:rFonts w:ascii="宋体" w:eastAsia="宋体" w:hint="eastAsia"/>
              </w:rPr>
              <w:t>野生型</w:t>
            </w:r>
          </w:p>
        </w:tc>
      </w:tr>
      <w:tr>
        <w:trPr>
          <w:trHeight w:val="480" w:hRule="atLeast"/>
        </w:trPr>
        <w:tc>
          <w:tcPr>
            <w:tcW w:w="1007" w:type="dxa"/>
          </w:tcPr>
          <w:p w:rsidR="0018722C">
            <w:pPr>
              <w:topLinePunct/>
              <w:ind w:leftChars="0" w:left="0" w:rightChars="0" w:right="0" w:firstLineChars="0" w:firstLine="0"/>
              <w:spacing w:line="240" w:lineRule="atLeast"/>
            </w:pPr>
            <w:r>
              <w:t>BSA</w:t>
            </w:r>
          </w:p>
        </w:tc>
        <w:tc>
          <w:tcPr>
            <w:tcW w:w="4536" w:type="dxa"/>
          </w:tcPr>
          <w:p w:rsidR="0018722C">
            <w:pPr>
              <w:topLinePunct/>
              <w:ind w:leftChars="0" w:left="0" w:rightChars="0" w:right="0" w:firstLineChars="0" w:firstLine="0"/>
              <w:spacing w:line="240" w:lineRule="atLeast"/>
            </w:pPr>
            <w:r>
              <w:t>Bovine   serum albumin</w:t>
            </w:r>
          </w:p>
        </w:tc>
        <w:tc>
          <w:tcPr>
            <w:tcW w:w="3050"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480" w:hRule="atLeast"/>
        </w:trPr>
        <w:tc>
          <w:tcPr>
            <w:tcW w:w="1007" w:type="dxa"/>
          </w:tcPr>
          <w:p w:rsidR="0018722C">
            <w:pPr>
              <w:topLinePunct/>
              <w:ind w:leftChars="0" w:left="0" w:rightChars="0" w:right="0" w:firstLineChars="0" w:firstLine="0"/>
              <w:spacing w:line="240" w:lineRule="atLeast"/>
            </w:pPr>
            <w:r>
              <w:t>FBS</w:t>
            </w:r>
          </w:p>
        </w:tc>
        <w:tc>
          <w:tcPr>
            <w:tcW w:w="4536" w:type="dxa"/>
          </w:tcPr>
          <w:p w:rsidR="0018722C">
            <w:pPr>
              <w:topLinePunct/>
              <w:ind w:leftChars="0" w:left="0" w:rightChars="0" w:right="0" w:firstLineChars="0" w:firstLine="0"/>
              <w:spacing w:line="240" w:lineRule="atLeast"/>
            </w:pPr>
            <w:r>
              <w:t>Fetal calf serum</w:t>
            </w:r>
          </w:p>
        </w:tc>
        <w:tc>
          <w:tcPr>
            <w:tcW w:w="3050"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80" w:hRule="atLeast"/>
        </w:trPr>
        <w:tc>
          <w:tcPr>
            <w:tcW w:w="1007" w:type="dxa"/>
          </w:tcPr>
          <w:p w:rsidR="0018722C">
            <w:pPr>
              <w:topLinePunct/>
              <w:ind w:leftChars="0" w:left="0" w:rightChars="0" w:right="0" w:firstLineChars="0" w:firstLine="0"/>
              <w:spacing w:line="240" w:lineRule="atLeast"/>
            </w:pPr>
            <w:r>
              <w:t>PBS</w:t>
            </w:r>
          </w:p>
        </w:tc>
        <w:tc>
          <w:tcPr>
            <w:tcW w:w="4536" w:type="dxa"/>
          </w:tcPr>
          <w:p w:rsidR="0018722C">
            <w:pPr>
              <w:topLinePunct/>
              <w:ind w:leftChars="0" w:left="0" w:rightChars="0" w:right="0" w:firstLineChars="0" w:firstLine="0"/>
              <w:spacing w:line="240" w:lineRule="atLeast"/>
            </w:pPr>
            <w:r>
              <w:t>Phosphate  buffer  saline</w:t>
            </w:r>
          </w:p>
        </w:tc>
        <w:tc>
          <w:tcPr>
            <w:tcW w:w="3050" w:type="dxa"/>
          </w:tcPr>
          <w:p w:rsidR="0018722C">
            <w:pPr>
              <w:topLinePunct/>
              <w:ind w:leftChars="0" w:left="0" w:rightChars="0" w:right="0" w:firstLineChars="0" w:firstLine="0"/>
              <w:spacing w:line="240" w:lineRule="atLeast"/>
            </w:pPr>
            <w:r>
              <w:rPr>
                <w:rFonts w:ascii="宋体" w:eastAsia="宋体" w:hint="eastAsia"/>
              </w:rPr>
              <w:t>磷酸缓冲盐溶液</w:t>
            </w:r>
          </w:p>
        </w:tc>
      </w:tr>
      <w:tr>
        <w:trPr>
          <w:trHeight w:val="480" w:hRule="atLeast"/>
        </w:trPr>
        <w:tc>
          <w:tcPr>
            <w:tcW w:w="1007" w:type="dxa"/>
          </w:tcPr>
          <w:p w:rsidR="0018722C">
            <w:pPr>
              <w:topLinePunct/>
              <w:ind w:leftChars="0" w:left="0" w:rightChars="0" w:right="0" w:firstLineChars="0" w:firstLine="0"/>
              <w:spacing w:line="240" w:lineRule="atLeast"/>
            </w:pPr>
            <w:r>
              <w:t>EDTA</w:t>
            </w:r>
          </w:p>
        </w:tc>
        <w:tc>
          <w:tcPr>
            <w:tcW w:w="4536" w:type="dxa"/>
          </w:tcPr>
          <w:p w:rsidR="0018722C">
            <w:pPr>
              <w:topLinePunct/>
              <w:ind w:leftChars="0" w:left="0" w:rightChars="0" w:right="0" w:firstLineChars="0" w:firstLine="0"/>
              <w:spacing w:line="240" w:lineRule="atLeast"/>
            </w:pPr>
            <w:r>
              <w:t>Ethylene   </w:t>
            </w:r>
            <w:r>
              <w:t>Diamine   </w:t>
            </w:r>
            <w:r>
              <w:t>Tetraacetic</w:t>
            </w:r>
            <w:r>
              <w:t> </w:t>
            </w:r>
            <w:r>
              <w:t>Acid</w:t>
            </w:r>
          </w:p>
        </w:tc>
        <w:tc>
          <w:tcPr>
            <w:tcW w:w="3050"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480" w:hRule="atLeast"/>
        </w:trPr>
        <w:tc>
          <w:tcPr>
            <w:tcW w:w="1007" w:type="dxa"/>
          </w:tcPr>
          <w:p w:rsidR="0018722C">
            <w:pPr>
              <w:topLinePunct/>
              <w:ind w:leftChars="0" w:left="0" w:rightChars="0" w:right="0" w:firstLineChars="0" w:firstLine="0"/>
              <w:spacing w:line="240" w:lineRule="atLeast"/>
            </w:pPr>
            <w:r>
              <w:t>HE</w:t>
            </w:r>
          </w:p>
        </w:tc>
        <w:tc>
          <w:tcPr>
            <w:tcW w:w="4536" w:type="dxa"/>
          </w:tcPr>
          <w:p w:rsidR="0018722C">
            <w:pPr>
              <w:topLinePunct/>
              <w:ind w:leftChars="0" w:left="0" w:rightChars="0" w:right="0" w:firstLineChars="0" w:firstLine="0"/>
              <w:spacing w:line="240" w:lineRule="atLeast"/>
            </w:pPr>
            <w:r>
              <w:t>Hematoxylin-Eosin  staining</w:t>
            </w:r>
          </w:p>
        </w:tc>
        <w:tc>
          <w:tcPr>
            <w:tcW w:w="3050" w:type="dxa"/>
          </w:tcPr>
          <w:p w:rsidR="0018722C">
            <w:pPr>
              <w:topLinePunct/>
              <w:ind w:leftChars="0" w:left="0" w:rightChars="0" w:right="0" w:firstLineChars="0" w:firstLine="0"/>
              <w:spacing w:line="240" w:lineRule="atLeast"/>
            </w:pPr>
            <w:r>
              <w:rPr>
                <w:rFonts w:ascii="宋体" w:eastAsia="宋体" w:hint="eastAsia"/>
              </w:rPr>
              <w:t>苏木精</w:t>
            </w:r>
            <w:r>
              <w:t>-</w:t>
            </w:r>
            <w:r>
              <w:rPr>
                <w:rFonts w:ascii="宋体" w:eastAsia="宋体" w:hint="eastAsia"/>
              </w:rPr>
              <w:t>伊红染色法</w:t>
            </w:r>
          </w:p>
        </w:tc>
      </w:tr>
      <w:tr>
        <w:trPr>
          <w:trHeight w:val="480" w:hRule="atLeast"/>
        </w:trPr>
        <w:tc>
          <w:tcPr>
            <w:tcW w:w="1007" w:type="dxa"/>
          </w:tcPr>
          <w:p w:rsidR="0018722C">
            <w:pPr>
              <w:topLinePunct/>
              <w:ind w:leftChars="0" w:left="0" w:rightChars="0" w:right="0" w:firstLineChars="0" w:firstLine="0"/>
              <w:spacing w:line="240" w:lineRule="atLeast"/>
            </w:pPr>
            <w:r>
              <w:t>IHC</w:t>
            </w:r>
          </w:p>
        </w:tc>
        <w:tc>
          <w:tcPr>
            <w:tcW w:w="4536" w:type="dxa"/>
          </w:tcPr>
          <w:p w:rsidR="0018722C">
            <w:pPr>
              <w:topLinePunct/>
              <w:ind w:leftChars="0" w:left="0" w:rightChars="0" w:right="0" w:firstLineChars="0" w:firstLine="0"/>
              <w:spacing w:line="240" w:lineRule="atLeast"/>
            </w:pPr>
            <w:r>
              <w:t>Immunohistochemistry</w:t>
            </w:r>
          </w:p>
        </w:tc>
        <w:tc>
          <w:tcPr>
            <w:tcW w:w="3050" w:type="dxa"/>
          </w:tcPr>
          <w:p w:rsidR="0018722C">
            <w:pPr>
              <w:topLinePunct/>
              <w:ind w:leftChars="0" w:left="0" w:rightChars="0" w:right="0" w:firstLineChars="0" w:firstLine="0"/>
              <w:spacing w:line="240" w:lineRule="atLeast"/>
            </w:pPr>
            <w:r>
              <w:rPr>
                <w:rFonts w:ascii="宋体" w:eastAsia="宋体" w:hint="eastAsia"/>
              </w:rPr>
              <w:t>免疫组织化学染色法</w:t>
            </w:r>
          </w:p>
        </w:tc>
      </w:tr>
      <w:tr>
        <w:trPr>
          <w:trHeight w:val="480" w:hRule="atLeast"/>
        </w:trPr>
        <w:tc>
          <w:tcPr>
            <w:tcW w:w="1007" w:type="dxa"/>
          </w:tcPr>
          <w:p w:rsidR="0018722C">
            <w:pPr>
              <w:topLinePunct/>
              <w:ind w:leftChars="0" w:left="0" w:rightChars="0" w:right="0" w:firstLineChars="0" w:firstLine="0"/>
              <w:spacing w:line="240" w:lineRule="atLeast"/>
            </w:pPr>
            <w:r>
              <w:t>IF</w:t>
            </w:r>
          </w:p>
        </w:tc>
        <w:tc>
          <w:tcPr>
            <w:tcW w:w="4536" w:type="dxa"/>
          </w:tcPr>
          <w:p w:rsidR="0018722C">
            <w:pPr>
              <w:topLinePunct/>
              <w:ind w:leftChars="0" w:left="0" w:rightChars="0" w:right="0" w:firstLineChars="0" w:firstLine="0"/>
              <w:spacing w:line="240" w:lineRule="atLeast"/>
            </w:pPr>
            <w:r>
              <w:t>Immunofluorescence</w:t>
            </w:r>
          </w:p>
        </w:tc>
        <w:tc>
          <w:tcPr>
            <w:tcW w:w="3050" w:type="dxa"/>
          </w:tcPr>
          <w:p w:rsidR="0018722C">
            <w:pPr>
              <w:topLinePunct/>
              <w:ind w:leftChars="0" w:left="0" w:rightChars="0" w:right="0" w:firstLineChars="0" w:firstLine="0"/>
              <w:spacing w:line="240" w:lineRule="atLeast"/>
            </w:pPr>
            <w:r>
              <w:rPr>
                <w:rFonts w:ascii="宋体" w:eastAsia="宋体" w:hint="eastAsia"/>
              </w:rPr>
              <w:t>免疫荧光</w:t>
            </w:r>
          </w:p>
        </w:tc>
      </w:tr>
      <w:tr>
        <w:trPr>
          <w:trHeight w:val="480" w:hRule="atLeast"/>
        </w:trPr>
        <w:tc>
          <w:tcPr>
            <w:tcW w:w="1007" w:type="dxa"/>
          </w:tcPr>
          <w:p w:rsidR="0018722C">
            <w:pPr>
              <w:topLinePunct/>
              <w:ind w:leftChars="0" w:left="0" w:rightChars="0" w:right="0" w:firstLineChars="0" w:firstLine="0"/>
              <w:spacing w:line="240" w:lineRule="atLeast"/>
            </w:pPr>
            <w:r>
              <w:t>DAB</w:t>
            </w:r>
          </w:p>
        </w:tc>
        <w:tc>
          <w:tcPr>
            <w:tcW w:w="4536" w:type="dxa"/>
          </w:tcPr>
          <w:p w:rsidR="0018722C">
            <w:pPr>
              <w:topLinePunct/>
              <w:ind w:leftChars="0" w:left="0" w:rightChars="0" w:right="0" w:firstLineChars="0" w:firstLine="0"/>
              <w:spacing w:line="240" w:lineRule="atLeast"/>
            </w:pPr>
            <w:r>
              <w:t>3,3'-diaminobenzidine  tetrahydrochloride</w:t>
            </w:r>
          </w:p>
        </w:tc>
        <w:tc>
          <w:tcPr>
            <w:tcW w:w="3050" w:type="dxa"/>
          </w:tcPr>
          <w:p w:rsidR="0018722C">
            <w:pPr>
              <w:topLinePunct/>
              <w:ind w:leftChars="0" w:left="0" w:rightChars="0" w:right="0" w:firstLineChars="0" w:firstLine="0"/>
              <w:spacing w:line="240" w:lineRule="atLeast"/>
            </w:pPr>
            <w:r>
              <w:rPr>
                <w:rFonts w:ascii="宋体" w:eastAsia="宋体" w:hint="eastAsia"/>
              </w:rPr>
              <w:t>二氨基联苯胺或联苯二胺</w:t>
            </w:r>
          </w:p>
        </w:tc>
      </w:tr>
    </w:tbl>
    <w:p w:rsidR="0018722C">
      <w:pPr>
        <w:rPr/>
        <w:topLinePunct/>
        <w:pStyle w:val="affa"/>
      </w:pPr>
    </w:p>
    <w:p w:rsidR="0018722C">
      <w:pPr>
        <w:pStyle w:val="aff2"/>
        <w:topLinePunct/>
      </w:pPr>
      <w:bookmarkStart w:name="致谢 " w:id="79"/>
      <w:bookmarkEnd w:id="79"/>
      <w:r/>
      <w:bookmarkStart w:name="_bookmark34" w:id="80"/>
      <w:bookmarkEnd w:id="80"/>
      <w:r/>
      <w:r>
        <w:t>致</w:t>
      </w:r>
      <w:r w:rsidR="004F241D">
        <w:t xml:space="preserve">  </w:t>
      </w:r>
      <w:r w:rsidR="004F241D">
        <w:t xml:space="preserve">谢</w:t>
      </w:r>
    </w:p>
    <w:p w:rsidR="0018722C">
      <w:pPr>
        <w:topLinePunct/>
      </w:pPr>
      <w:r>
        <w:t>三年的硕士学习时光如白驹过隙，匆匆而过，此时，我们内心充满了无限的感慨、</w:t>
      </w:r>
      <w:r>
        <w:t>眷恋和些许遗憾。一直以来我都认为，能来到广东药学院血管生物学研究所学习是我的荣幸，这将是我人生中的一份珍贵而又永恒的人生财富。</w:t>
      </w:r>
    </w:p>
    <w:p w:rsidR="0018722C">
      <w:pPr>
        <w:topLinePunct/>
      </w:pPr>
      <w:r>
        <w:t>在我从事课题研究的过程中，我遇到了很多困难：我曾兴奋过，期待过；但也曾</w:t>
      </w:r>
      <w:r>
        <w:t>迷失过，质疑过，退缩过</w:t>
      </w:r>
      <w:r>
        <w:rPr>
          <w:rFonts w:ascii="Times New Roman" w:hAnsi="Times New Roman" w:eastAsia="Times New Roman"/>
        </w:rPr>
        <w:t>……</w:t>
      </w:r>
      <w:r>
        <w:t>但是因为我身边有这样一个团队，一群人，让我在迷惘</w:t>
      </w:r>
      <w:r>
        <w:t>时不孤单，是你们给予了我指导和帮助，给予了我前行的动力和继续探究的方向。我真诚地感谢你们，使我和我的课题能有今天的收获。</w:t>
      </w:r>
    </w:p>
    <w:p w:rsidR="0018722C">
      <w:pPr>
        <w:topLinePunct/>
      </w:pPr>
      <w:r>
        <w:t>首先，我感谢我的导师王丽京教授：您向为我指引前方的道路的一盏明灯，无论</w:t>
      </w:r>
      <w:r>
        <w:t>在学习还是生活中，您都会在我困惑，需要有人帮助、指导时出现在我身边，为我驱</w:t>
      </w:r>
      <w:r>
        <w:t>散迷雾，指点迷津，教导我如何待人接物，引导我成长。毕业之际到来，曦文向您道</w:t>
      </w:r>
      <w:r>
        <w:t>一声：</w:t>
      </w:r>
      <w:r>
        <w:rPr>
          <w:rFonts w:ascii="Times New Roman" w:hAnsi="Times New Roman" w:eastAsia="Times New Roman"/>
        </w:rPr>
        <w:t>“</w:t>
      </w:r>
      <w:r>
        <w:t>王老师，您辛苦了，感谢您一直以来的帮助和关心！</w:t>
      </w:r>
      <w:r>
        <w:rPr>
          <w:rFonts w:ascii="Times New Roman" w:hAnsi="Times New Roman" w:eastAsia="Times New Roman"/>
        </w:rPr>
        <w:t>”</w:t>
      </w:r>
    </w:p>
    <w:p w:rsidR="0018722C">
      <w:pPr>
        <w:topLinePunct/>
      </w:pPr>
      <w:r>
        <w:t>同时，这个课题获得今天的成果要得益于以下几位老师的全力支持与帮助：课题</w:t>
      </w:r>
      <w:r>
        <w:t>负责人李江超老师，一路来慷慨地给予我课题帮助的郑凌云老师，章倩倩老师，以及</w:t>
      </w:r>
      <w:r>
        <w:t>一直给予我课题分析指导和帮助的暨南大学杨雪松教授。感谢老师们能在我面对课题不知所措，惆怅迷惘时，愿意甚至主动积极地和我沟通与讨论，令我对课题探索得以</w:t>
      </w:r>
      <w:r>
        <w:t>明晰，困惑得以解决。同时，我也能从中体会到从事科研工作的艰辛但快乐着，我获益良多，特此鸣谢。</w:t>
      </w:r>
    </w:p>
    <w:p w:rsidR="0018722C">
      <w:pPr>
        <w:topLinePunct/>
      </w:pPr>
      <w:r>
        <w:t>此外，在我硕士三年的学习生活中，我还要感谢实验室的各位老师和同学们，感</w:t>
      </w:r>
      <w:r>
        <w:t>谢你们对实验室工作的热情与负责，我们大家才历经风雨后，成功建设，并尽力维护、</w:t>
      </w:r>
      <w:r>
        <w:t>发扬着这个给予我们成长机会的科研平台。因为有你们，我的硕士阶段收获满满。在此一并致以深深的谢意。</w:t>
      </w:r>
    </w:p>
    <w:p w:rsidR="0018722C">
      <w:pPr>
        <w:topLinePunct/>
      </w:pPr>
      <w:r>
        <w:t>最后，感谢王老师分享给我们的这句话：遇到某个人，他打破你的思维，改变你</w:t>
      </w:r>
      <w:r>
        <w:t>的习惯，成就你的未来，我们称之为：贵人；遇到一群人，他们会点燃你的激情，觉</w:t>
      </w:r>
      <w:r>
        <w:t>醒你的自尊，支持你的全部，我们称之为：团队；遇到一件事，唤醒你的责任，赋予给你使命，成就你的梦想，我们称之为：事业！</w:t>
      </w:r>
    </w:p>
    <w:p w:rsidR="0018722C">
      <w:pPr>
        <w:pStyle w:val="BodyText"/>
        <w:spacing w:before="46"/>
        <w:ind w:rightChars="0" w:right="254"/>
        <w:jc w:val="right"/>
        <w:topLinePunct/>
      </w:pPr>
      <w:r>
        <w:t>胡曦文</w:t>
      </w:r>
    </w:p>
    <w:p w:rsidR="0018722C">
      <w:pPr>
        <w:topLinePunct/>
      </w:pPr>
      <w:r>
        <w:rPr>
          <w:rFonts w:ascii="Times New Roman" w:eastAsia="Times New Roman"/>
        </w:rPr>
        <w:t>2015</w:t>
      </w:r>
      <w:r>
        <w:t>年</w:t>
      </w:r>
      <w:r>
        <w:rPr>
          <w:rFonts w:ascii="Times New Roman" w:eastAsia="Times New Roman"/>
        </w:rPr>
        <w:t>3</w:t>
      </w:r>
      <w:r>
        <w:t>月</w:t>
      </w:r>
      <w:r>
        <w:rPr>
          <w:rFonts w:ascii="Times New Roman" w:eastAsia="Times New Roman"/>
        </w:rPr>
        <w:t>20</w:t>
      </w:r>
      <w:r>
        <w:t>日星期五</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880005pt;margin-top:782.700012pt;width:8.5pt;height:11pt;mso-position-horizontal-relative:page;mso-position-vertical-relative:page;z-index:-56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5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30005pt;margin-top:782.700012pt;width:11pt;height:11pt;mso-position-horizontal-relative:page;mso-position-vertical-relative:page;z-index:-55936"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59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30005pt;margin-top:782.700012pt;width:11pt;height:11pt;mso-position-horizontal-relative:page;mso-position-vertical-relative:page;z-index:-55888"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58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30005pt;margin-top:782.700012pt;width:11pt;height:11pt;mso-position-horizontal-relative:page;mso-position-vertical-relative:page;z-index:-55840"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58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80005pt;margin-top:782.700012pt;width:12.15pt;height:11pt;mso-position-horizontal-relative:page;mso-position-vertical-relative:page;z-index:-56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80005pt;margin-top:782.700012pt;width:11.7pt;height:11pt;mso-position-horizontal-relative:page;mso-position-vertical-relative:page;z-index:-56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880005pt;margin-top:782.700012pt;width:8.6pt;height:11pt;mso-position-horizontal-relative:page;mso-position-vertical-relative:page;z-index:-56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80005pt;margin-top:782.700012pt;width:12.15pt;height:11pt;mso-position-horizontal-relative:page;mso-position-vertical-relative:page;z-index:-56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60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60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5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59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58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58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80005pt;margin-top:782.700012pt;width:11.7pt;height:11pt;mso-position-horizontal-relative:page;mso-position-vertical-relative:page;z-index:-56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880005pt;margin-top:782.700012pt;width:8.6pt;height:11pt;mso-position-horizontal-relative:page;mso-position-vertical-relative:page;z-index:-56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30005pt;margin-top:782.700012pt;width:11pt;height:11pt;mso-position-horizontal-relative:page;mso-position-vertical-relative:page;z-index:-56080"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60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30005pt;margin-top:782.700012pt;width:11pt;height:11pt;mso-position-horizontal-relative:page;mso-position-vertical-relative:page;z-index:-56032"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0005pt;margin-top:782.700012pt;width:13pt;height:11pt;mso-position-horizontal-relative:page;mso-position-vertical-relative:page;z-index:-560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30005pt;margin-top:782.700012pt;width:11pt;height:11pt;mso-position-horizontal-relative:page;mso-position-vertical-relative:page;z-index:-55984"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24" from="75.099998pt,55.924999pt" to="521.149998pt,55.924999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7.550003pt;margin-top:42.315624pt;width:101pt;height:11pt;mso-position-horizontal-relative:page;mso-position-vertical-relative:page;z-index:-56200" type="#_x0000_t202" filled="false" stroked="false">
          <v:textbox inset="0,0,0,0">
            <w:txbxContent>
              <w:p>
                <w:pPr>
                  <w:spacing w:line="200" w:lineRule="exact" w:before="0"/>
                  <w:ind w:left="20" w:right="0" w:firstLine="0"/>
                  <w:jc w:val="left"/>
                  <w:rPr>
                    <w:sz w:val="18"/>
                  </w:rPr>
                </w:pPr>
                <w:r>
                  <w:rPr>
                    <w:sz w:val="18"/>
                  </w:rPr>
                  <w:t>广东药学院硕士学位论文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_Ref665570372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552" w:hanging="421"/>
        <w:jc w:val="right"/>
      </w:pPr>
      <w:rPr>
        <w:rFonts w:hint="default" w:ascii="Times New Roman" w:hAnsi="Times New Roman" w:eastAsia="Times New Roman" w:cs="Times New Roman"/>
        <w:spacing w:val="-22"/>
        <w:w w:val="99"/>
        <w:sz w:val="24"/>
        <w:szCs w:val="24"/>
      </w:rPr>
    </w:lvl>
    <w:lvl w:ilvl="1">
      <w:start w:val="0"/>
      <w:numFmt w:val="bullet"/>
      <w:lvlText w:val="•"/>
      <w:lvlJc w:val="left"/>
      <w:pPr>
        <w:ind w:left="1425" w:hanging="421"/>
      </w:pPr>
      <w:rPr>
        <w:rFonts w:hint="default"/>
      </w:rPr>
    </w:lvl>
    <w:lvl w:ilvl="2">
      <w:start w:val="0"/>
      <w:numFmt w:val="bullet"/>
      <w:lvlText w:val="•"/>
      <w:lvlJc w:val="left"/>
      <w:pPr>
        <w:ind w:left="2290" w:hanging="421"/>
      </w:pPr>
      <w:rPr>
        <w:rFonts w:hint="default"/>
      </w:rPr>
    </w:lvl>
    <w:lvl w:ilvl="3">
      <w:start w:val="0"/>
      <w:numFmt w:val="bullet"/>
      <w:lvlText w:val="•"/>
      <w:lvlJc w:val="left"/>
      <w:pPr>
        <w:ind w:left="3155" w:hanging="421"/>
      </w:pPr>
      <w:rPr>
        <w:rFonts w:hint="default"/>
      </w:rPr>
    </w:lvl>
    <w:lvl w:ilvl="4">
      <w:start w:val="0"/>
      <w:numFmt w:val="bullet"/>
      <w:lvlText w:val="•"/>
      <w:lvlJc w:val="left"/>
      <w:pPr>
        <w:ind w:left="4020" w:hanging="421"/>
      </w:pPr>
      <w:rPr>
        <w:rFonts w:hint="default"/>
      </w:rPr>
    </w:lvl>
    <w:lvl w:ilvl="5">
      <w:start w:val="0"/>
      <w:numFmt w:val="bullet"/>
      <w:lvlText w:val="•"/>
      <w:lvlJc w:val="left"/>
      <w:pPr>
        <w:ind w:left="4885" w:hanging="421"/>
      </w:pPr>
      <w:rPr>
        <w:rFonts w:hint="default"/>
      </w:rPr>
    </w:lvl>
    <w:lvl w:ilvl="6">
      <w:start w:val="0"/>
      <w:numFmt w:val="bullet"/>
      <w:lvlText w:val="•"/>
      <w:lvlJc w:val="left"/>
      <w:pPr>
        <w:ind w:left="5750" w:hanging="421"/>
      </w:pPr>
      <w:rPr>
        <w:rFonts w:hint="default"/>
      </w:rPr>
    </w:lvl>
    <w:lvl w:ilvl="7">
      <w:start w:val="0"/>
      <w:numFmt w:val="bullet"/>
      <w:lvlText w:val="•"/>
      <w:lvlJc w:val="left"/>
      <w:pPr>
        <w:ind w:left="6615" w:hanging="421"/>
      </w:pPr>
      <w:rPr>
        <w:rFonts w:hint="default"/>
      </w:rPr>
    </w:lvl>
    <w:lvl w:ilvl="8">
      <w:start w:val="0"/>
      <w:numFmt w:val="bullet"/>
      <w:lvlText w:val="•"/>
      <w:lvlJc w:val="left"/>
      <w:pPr>
        <w:ind w:left="7480" w:hanging="421"/>
      </w:pPr>
      <w:rPr>
        <w:rFonts w:hint="default"/>
      </w:rPr>
    </w:lvl>
  </w:abstractNum>
  <w:abstractNum w:abstractNumId="29">
    <w:multiLevelType w:val="hybridMultilevel"/>
    <w:lvl w:ilvl="0">
      <w:start w:val="1"/>
      <w:numFmt w:val="decimal"/>
      <w:lvlText w:val="%1"/>
      <w:lvlJc w:val="left"/>
      <w:pPr>
        <w:ind w:left="492" w:hanging="361"/>
        <w:jc w:val="left"/>
      </w:pPr>
      <w:rPr>
        <w:rFonts w:hint="default" w:ascii="Calibri" w:hAnsi="Calibri" w:eastAsia="Calibri" w:cs="Calibri"/>
        <w:b/>
        <w:bCs/>
        <w:spacing w:val="-61"/>
        <w:w w:val="99"/>
        <w:sz w:val="24"/>
        <w:szCs w:val="24"/>
      </w:rPr>
    </w:lvl>
    <w:lvl w:ilvl="1">
      <w:start w:val="0"/>
      <w:numFmt w:val="bullet"/>
      <w:lvlText w:val="•"/>
      <w:lvlJc w:val="left"/>
      <w:pPr>
        <w:ind w:left="1373" w:hanging="361"/>
      </w:pPr>
      <w:rPr>
        <w:rFonts w:hint="default"/>
      </w:rPr>
    </w:lvl>
    <w:lvl w:ilvl="2">
      <w:start w:val="0"/>
      <w:numFmt w:val="bullet"/>
      <w:lvlText w:val="•"/>
      <w:lvlJc w:val="left"/>
      <w:pPr>
        <w:ind w:left="2246" w:hanging="361"/>
      </w:pPr>
      <w:rPr>
        <w:rFonts w:hint="default"/>
      </w:rPr>
    </w:lvl>
    <w:lvl w:ilvl="3">
      <w:start w:val="0"/>
      <w:numFmt w:val="bullet"/>
      <w:lvlText w:val="•"/>
      <w:lvlJc w:val="left"/>
      <w:pPr>
        <w:ind w:left="3119" w:hanging="361"/>
      </w:pPr>
      <w:rPr>
        <w:rFonts w:hint="default"/>
      </w:rPr>
    </w:lvl>
    <w:lvl w:ilvl="4">
      <w:start w:val="0"/>
      <w:numFmt w:val="bullet"/>
      <w:lvlText w:val="•"/>
      <w:lvlJc w:val="left"/>
      <w:pPr>
        <w:ind w:left="3992" w:hanging="361"/>
      </w:pPr>
      <w:rPr>
        <w:rFonts w:hint="default"/>
      </w:rPr>
    </w:lvl>
    <w:lvl w:ilvl="5">
      <w:start w:val="0"/>
      <w:numFmt w:val="bullet"/>
      <w:lvlText w:val="•"/>
      <w:lvlJc w:val="left"/>
      <w:pPr>
        <w:ind w:left="4865" w:hanging="361"/>
      </w:pPr>
      <w:rPr>
        <w:rFonts w:hint="default"/>
      </w:rPr>
    </w:lvl>
    <w:lvl w:ilvl="6">
      <w:start w:val="0"/>
      <w:numFmt w:val="bullet"/>
      <w:lvlText w:val="•"/>
      <w:lvlJc w:val="left"/>
      <w:pPr>
        <w:ind w:left="5738" w:hanging="361"/>
      </w:pPr>
      <w:rPr>
        <w:rFonts w:hint="default"/>
      </w:rPr>
    </w:lvl>
    <w:lvl w:ilvl="7">
      <w:start w:val="0"/>
      <w:numFmt w:val="bullet"/>
      <w:lvlText w:val="•"/>
      <w:lvlJc w:val="left"/>
      <w:pPr>
        <w:ind w:left="6611" w:hanging="361"/>
      </w:pPr>
      <w:rPr>
        <w:rFonts w:hint="default"/>
      </w:rPr>
    </w:lvl>
    <w:lvl w:ilvl="8">
      <w:start w:val="0"/>
      <w:numFmt w:val="bullet"/>
      <w:lvlText w:val="•"/>
      <w:lvlJc w:val="left"/>
      <w:pPr>
        <w:ind w:left="7484" w:hanging="361"/>
      </w:pPr>
      <w:rPr>
        <w:rFonts w:hint="default"/>
      </w:rPr>
    </w:lvl>
  </w:abstractNum>
  <w:abstractNum w:abstractNumId="28">
    <w:multiLevelType w:val="hybridMultilevel"/>
    <w:lvl w:ilvl="0">
      <w:start w:val="1"/>
      <w:numFmt w:val="decimal"/>
      <w:lvlText w:val="%1"/>
      <w:lvlJc w:val="left"/>
      <w:pPr>
        <w:ind w:left="492" w:hanging="361"/>
        <w:jc w:val="left"/>
      </w:pPr>
      <w:rPr>
        <w:rFonts w:hint="default" w:ascii="Calibri" w:hAnsi="Calibri" w:eastAsia="Calibri" w:cs="Calibri"/>
        <w:b/>
        <w:bCs/>
        <w:w w:val="99"/>
        <w:sz w:val="24"/>
        <w:szCs w:val="24"/>
      </w:rPr>
    </w:lvl>
    <w:lvl w:ilvl="1">
      <w:start w:val="1"/>
      <w:numFmt w:val="decimal"/>
      <w:lvlText w:val="%1.%2"/>
      <w:lvlJc w:val="left"/>
      <w:pPr>
        <w:ind w:left="687" w:hanging="556"/>
        <w:jc w:val="left"/>
      </w:pPr>
      <w:rPr>
        <w:rFonts w:hint="default"/>
        <w:b/>
        <w:bCs/>
        <w:spacing w:val="-11"/>
        <w:w w:val="99"/>
      </w:rPr>
    </w:lvl>
    <w:lvl w:ilvl="2">
      <w:start w:val="0"/>
      <w:numFmt w:val="bullet"/>
      <w:lvlText w:val="•"/>
      <w:lvlJc w:val="left"/>
      <w:pPr>
        <w:ind w:left="680" w:hanging="556"/>
      </w:pPr>
      <w:rPr>
        <w:rFonts w:hint="default"/>
      </w:rPr>
    </w:lvl>
    <w:lvl w:ilvl="3">
      <w:start w:val="0"/>
      <w:numFmt w:val="bullet"/>
      <w:lvlText w:val="•"/>
      <w:lvlJc w:val="left"/>
      <w:pPr>
        <w:ind w:left="1748" w:hanging="556"/>
      </w:pPr>
      <w:rPr>
        <w:rFonts w:hint="default"/>
      </w:rPr>
    </w:lvl>
    <w:lvl w:ilvl="4">
      <w:start w:val="0"/>
      <w:numFmt w:val="bullet"/>
      <w:lvlText w:val="•"/>
      <w:lvlJc w:val="left"/>
      <w:pPr>
        <w:ind w:left="2817" w:hanging="556"/>
      </w:pPr>
      <w:rPr>
        <w:rFonts w:hint="default"/>
      </w:rPr>
    </w:lvl>
    <w:lvl w:ilvl="5">
      <w:start w:val="0"/>
      <w:numFmt w:val="bullet"/>
      <w:lvlText w:val="•"/>
      <w:lvlJc w:val="left"/>
      <w:pPr>
        <w:ind w:left="3886" w:hanging="556"/>
      </w:pPr>
      <w:rPr>
        <w:rFonts w:hint="default"/>
      </w:rPr>
    </w:lvl>
    <w:lvl w:ilvl="6">
      <w:start w:val="0"/>
      <w:numFmt w:val="bullet"/>
      <w:lvlText w:val="•"/>
      <w:lvlJc w:val="left"/>
      <w:pPr>
        <w:ind w:left="4955" w:hanging="556"/>
      </w:pPr>
      <w:rPr>
        <w:rFonts w:hint="default"/>
      </w:rPr>
    </w:lvl>
    <w:lvl w:ilvl="7">
      <w:start w:val="0"/>
      <w:numFmt w:val="bullet"/>
      <w:lvlText w:val="•"/>
      <w:lvlJc w:val="left"/>
      <w:pPr>
        <w:ind w:left="6023" w:hanging="556"/>
      </w:pPr>
      <w:rPr>
        <w:rFonts w:hint="default"/>
      </w:rPr>
    </w:lvl>
    <w:lvl w:ilvl="8">
      <w:start w:val="0"/>
      <w:numFmt w:val="bullet"/>
      <w:lvlText w:val="•"/>
      <w:lvlJc w:val="left"/>
      <w:pPr>
        <w:ind w:left="7092" w:hanging="556"/>
      </w:pPr>
      <w:rPr>
        <w:rFonts w:hint="default"/>
      </w:rPr>
    </w:lvl>
  </w:abstractNum>
  <w:abstractNum w:abstractNumId="27">
    <w:multiLevelType w:val="hybridMultilevel"/>
    <w:lvl w:ilvl="0">
      <w:start w:val="1"/>
      <w:numFmt w:val="decimal"/>
      <w:lvlText w:val="%1."/>
      <w:lvlJc w:val="left"/>
      <w:pPr>
        <w:ind w:left="472" w:hanging="361"/>
        <w:jc w:val="left"/>
      </w:pPr>
      <w:rPr>
        <w:rFonts w:hint="default" w:ascii="Times New Roman" w:hAnsi="Times New Roman" w:eastAsia="Times New Roman" w:cs="Times New Roman"/>
        <w:spacing w:val="-8"/>
        <w:w w:val="102"/>
        <w:sz w:val="22"/>
        <w:szCs w:val="22"/>
      </w:rPr>
    </w:lvl>
    <w:lvl w:ilvl="1">
      <w:start w:val="0"/>
      <w:numFmt w:val="bullet"/>
      <w:lvlText w:val="•"/>
      <w:lvlJc w:val="left"/>
      <w:pPr>
        <w:ind w:left="1379" w:hanging="361"/>
      </w:pPr>
      <w:rPr>
        <w:rFonts w:hint="default"/>
      </w:rPr>
    </w:lvl>
    <w:lvl w:ilvl="2">
      <w:start w:val="0"/>
      <w:numFmt w:val="bullet"/>
      <w:lvlText w:val="•"/>
      <w:lvlJc w:val="left"/>
      <w:pPr>
        <w:ind w:left="2278" w:hanging="361"/>
      </w:pPr>
      <w:rPr>
        <w:rFonts w:hint="default"/>
      </w:rPr>
    </w:lvl>
    <w:lvl w:ilvl="3">
      <w:start w:val="0"/>
      <w:numFmt w:val="bullet"/>
      <w:lvlText w:val="•"/>
      <w:lvlJc w:val="left"/>
      <w:pPr>
        <w:ind w:left="3177" w:hanging="361"/>
      </w:pPr>
      <w:rPr>
        <w:rFonts w:hint="default"/>
      </w:rPr>
    </w:lvl>
    <w:lvl w:ilvl="4">
      <w:start w:val="0"/>
      <w:numFmt w:val="bullet"/>
      <w:lvlText w:val="•"/>
      <w:lvlJc w:val="left"/>
      <w:pPr>
        <w:ind w:left="4076" w:hanging="361"/>
      </w:pPr>
      <w:rPr>
        <w:rFonts w:hint="default"/>
      </w:rPr>
    </w:lvl>
    <w:lvl w:ilvl="5">
      <w:start w:val="0"/>
      <w:numFmt w:val="bullet"/>
      <w:lvlText w:val="•"/>
      <w:lvlJc w:val="left"/>
      <w:pPr>
        <w:ind w:left="4975" w:hanging="361"/>
      </w:pPr>
      <w:rPr>
        <w:rFonts w:hint="default"/>
      </w:rPr>
    </w:lvl>
    <w:lvl w:ilvl="6">
      <w:start w:val="0"/>
      <w:numFmt w:val="bullet"/>
      <w:lvlText w:val="•"/>
      <w:lvlJc w:val="left"/>
      <w:pPr>
        <w:ind w:left="5874" w:hanging="361"/>
      </w:pPr>
      <w:rPr>
        <w:rFonts w:hint="default"/>
      </w:rPr>
    </w:lvl>
    <w:lvl w:ilvl="7">
      <w:start w:val="0"/>
      <w:numFmt w:val="bullet"/>
      <w:lvlText w:val="•"/>
      <w:lvlJc w:val="left"/>
      <w:pPr>
        <w:ind w:left="6773" w:hanging="361"/>
      </w:pPr>
      <w:rPr>
        <w:rFonts w:hint="default"/>
      </w:rPr>
    </w:lvl>
    <w:lvl w:ilvl="8">
      <w:start w:val="0"/>
      <w:numFmt w:val="bullet"/>
      <w:lvlText w:val="•"/>
      <w:lvlJc w:val="left"/>
      <w:pPr>
        <w:ind w:left="7672" w:hanging="361"/>
      </w:pPr>
      <w:rPr>
        <w:rFonts w:hint="default"/>
      </w:rPr>
    </w:lvl>
  </w:abstractNum>
  <w:abstractNum w:abstractNumId="26">
    <w:multiLevelType w:val="hybridMultilevel"/>
    <w:lvl w:ilvl="0">
      <w:start w:val="1"/>
      <w:numFmt w:val="decimal"/>
      <w:lvlText w:val="%1."/>
      <w:lvlJc w:val="left"/>
      <w:pPr>
        <w:ind w:left="552" w:hanging="421"/>
        <w:jc w:val="left"/>
      </w:pPr>
      <w:rPr>
        <w:rFonts w:hint="default" w:ascii="Times New Roman" w:hAnsi="Times New Roman" w:eastAsia="Times New Roman" w:cs="Times New Roman"/>
        <w:spacing w:val="-30"/>
        <w:w w:val="95"/>
        <w:sz w:val="24"/>
        <w:szCs w:val="24"/>
      </w:rPr>
    </w:lvl>
    <w:lvl w:ilvl="1">
      <w:start w:val="0"/>
      <w:numFmt w:val="bullet"/>
      <w:lvlText w:val="•"/>
      <w:lvlJc w:val="left"/>
      <w:pPr>
        <w:ind w:left="1417" w:hanging="421"/>
      </w:pPr>
      <w:rPr>
        <w:rFonts w:hint="default"/>
      </w:rPr>
    </w:lvl>
    <w:lvl w:ilvl="2">
      <w:start w:val="0"/>
      <w:numFmt w:val="bullet"/>
      <w:lvlText w:val="•"/>
      <w:lvlJc w:val="left"/>
      <w:pPr>
        <w:ind w:left="2274" w:hanging="421"/>
      </w:pPr>
      <w:rPr>
        <w:rFonts w:hint="default"/>
      </w:rPr>
    </w:lvl>
    <w:lvl w:ilvl="3">
      <w:start w:val="0"/>
      <w:numFmt w:val="bullet"/>
      <w:lvlText w:val="•"/>
      <w:lvlJc w:val="left"/>
      <w:pPr>
        <w:ind w:left="3131" w:hanging="421"/>
      </w:pPr>
      <w:rPr>
        <w:rFonts w:hint="default"/>
      </w:rPr>
    </w:lvl>
    <w:lvl w:ilvl="4">
      <w:start w:val="0"/>
      <w:numFmt w:val="bullet"/>
      <w:lvlText w:val="•"/>
      <w:lvlJc w:val="left"/>
      <w:pPr>
        <w:ind w:left="3988" w:hanging="421"/>
      </w:pPr>
      <w:rPr>
        <w:rFonts w:hint="default"/>
      </w:rPr>
    </w:lvl>
    <w:lvl w:ilvl="5">
      <w:start w:val="0"/>
      <w:numFmt w:val="bullet"/>
      <w:lvlText w:val="•"/>
      <w:lvlJc w:val="left"/>
      <w:pPr>
        <w:ind w:left="4845" w:hanging="421"/>
      </w:pPr>
      <w:rPr>
        <w:rFonts w:hint="default"/>
      </w:rPr>
    </w:lvl>
    <w:lvl w:ilvl="6">
      <w:start w:val="0"/>
      <w:numFmt w:val="bullet"/>
      <w:lvlText w:val="•"/>
      <w:lvlJc w:val="left"/>
      <w:pPr>
        <w:ind w:left="5702" w:hanging="421"/>
      </w:pPr>
      <w:rPr>
        <w:rFonts w:hint="default"/>
      </w:rPr>
    </w:lvl>
    <w:lvl w:ilvl="7">
      <w:start w:val="0"/>
      <w:numFmt w:val="bullet"/>
      <w:lvlText w:val="•"/>
      <w:lvlJc w:val="left"/>
      <w:pPr>
        <w:ind w:left="6559" w:hanging="421"/>
      </w:pPr>
      <w:rPr>
        <w:rFonts w:hint="default"/>
      </w:rPr>
    </w:lvl>
    <w:lvl w:ilvl="8">
      <w:start w:val="0"/>
      <w:numFmt w:val="bullet"/>
      <w:lvlText w:val="•"/>
      <w:lvlJc w:val="left"/>
      <w:pPr>
        <w:ind w:left="7416" w:hanging="421"/>
      </w:pPr>
      <w:rPr>
        <w:rFonts w:hint="default"/>
      </w:rPr>
    </w:lvl>
  </w:abstractNum>
  <w:abstractNum w:abstractNumId="25">
    <w:multiLevelType w:val="hybridMultilevel"/>
    <w:lvl w:ilvl="0">
      <w:start w:val="1"/>
      <w:numFmt w:val="decimal"/>
      <w:lvlText w:val="%1."/>
      <w:lvlJc w:val="left"/>
      <w:pPr>
        <w:ind w:left="532" w:hanging="721"/>
        <w:jc w:val="left"/>
      </w:pPr>
      <w:rPr>
        <w:rFonts w:hint="default" w:ascii="Times New Roman" w:hAnsi="Times New Roman" w:eastAsia="Times New Roman" w:cs="Times New Roman"/>
        <w:spacing w:val="-62"/>
        <w:w w:val="100"/>
        <w:sz w:val="24"/>
        <w:szCs w:val="24"/>
      </w:rPr>
    </w:lvl>
    <w:lvl w:ilvl="1">
      <w:start w:val="0"/>
      <w:numFmt w:val="bullet"/>
      <w:lvlText w:val="•"/>
      <w:lvlJc w:val="left"/>
      <w:pPr>
        <w:ind w:left="1447" w:hanging="721"/>
      </w:pPr>
      <w:rPr>
        <w:rFonts w:hint="default"/>
      </w:rPr>
    </w:lvl>
    <w:lvl w:ilvl="2">
      <w:start w:val="0"/>
      <w:numFmt w:val="bullet"/>
      <w:lvlText w:val="•"/>
      <w:lvlJc w:val="left"/>
      <w:pPr>
        <w:ind w:left="2354" w:hanging="721"/>
      </w:pPr>
      <w:rPr>
        <w:rFonts w:hint="default"/>
      </w:rPr>
    </w:lvl>
    <w:lvl w:ilvl="3">
      <w:start w:val="0"/>
      <w:numFmt w:val="bullet"/>
      <w:lvlText w:val="•"/>
      <w:lvlJc w:val="left"/>
      <w:pPr>
        <w:ind w:left="3261" w:hanging="721"/>
      </w:pPr>
      <w:rPr>
        <w:rFonts w:hint="default"/>
      </w:rPr>
    </w:lvl>
    <w:lvl w:ilvl="4">
      <w:start w:val="0"/>
      <w:numFmt w:val="bullet"/>
      <w:lvlText w:val="•"/>
      <w:lvlJc w:val="left"/>
      <w:pPr>
        <w:ind w:left="4168" w:hanging="721"/>
      </w:pPr>
      <w:rPr>
        <w:rFonts w:hint="default"/>
      </w:rPr>
    </w:lvl>
    <w:lvl w:ilvl="5">
      <w:start w:val="0"/>
      <w:numFmt w:val="bullet"/>
      <w:lvlText w:val="•"/>
      <w:lvlJc w:val="left"/>
      <w:pPr>
        <w:ind w:left="5075" w:hanging="721"/>
      </w:pPr>
      <w:rPr>
        <w:rFonts w:hint="default"/>
      </w:rPr>
    </w:lvl>
    <w:lvl w:ilvl="6">
      <w:start w:val="0"/>
      <w:numFmt w:val="bullet"/>
      <w:lvlText w:val="•"/>
      <w:lvlJc w:val="left"/>
      <w:pPr>
        <w:ind w:left="5982" w:hanging="721"/>
      </w:pPr>
      <w:rPr>
        <w:rFonts w:hint="default"/>
      </w:rPr>
    </w:lvl>
    <w:lvl w:ilvl="7">
      <w:start w:val="0"/>
      <w:numFmt w:val="bullet"/>
      <w:lvlText w:val="•"/>
      <w:lvlJc w:val="left"/>
      <w:pPr>
        <w:ind w:left="6889" w:hanging="721"/>
      </w:pPr>
      <w:rPr>
        <w:rFonts w:hint="default"/>
      </w:rPr>
    </w:lvl>
    <w:lvl w:ilvl="8">
      <w:start w:val="0"/>
      <w:numFmt w:val="bullet"/>
      <w:lvlText w:val="•"/>
      <w:lvlJc w:val="left"/>
      <w:pPr>
        <w:ind w:left="7796" w:hanging="721"/>
      </w:pPr>
      <w:rPr>
        <w:rFonts w:hint="default"/>
      </w:rPr>
    </w:lvl>
  </w:abstractNum>
  <w:abstractNum w:abstractNumId="24">
    <w:multiLevelType w:val="hybridMultilevel"/>
    <w:lvl w:ilvl="0">
      <w:start w:val="1"/>
      <w:numFmt w:val="decimal"/>
      <w:lvlText w:val="%1."/>
      <w:lvlJc w:val="left"/>
      <w:pPr>
        <w:ind w:left="532" w:hanging="421"/>
        <w:jc w:val="left"/>
      </w:pPr>
      <w:rPr>
        <w:rFonts w:hint="default" w:ascii="Times New Roman" w:hAnsi="Times New Roman" w:eastAsia="Times New Roman" w:cs="Times New Roman"/>
        <w:w w:val="100"/>
        <w:sz w:val="24"/>
        <w:szCs w:val="24"/>
      </w:rPr>
    </w:lvl>
    <w:lvl w:ilvl="1">
      <w:start w:val="0"/>
      <w:numFmt w:val="bullet"/>
      <w:lvlText w:val="•"/>
      <w:lvlJc w:val="left"/>
      <w:pPr>
        <w:ind w:left="1451" w:hanging="421"/>
      </w:pPr>
      <w:rPr>
        <w:rFonts w:hint="default"/>
      </w:rPr>
    </w:lvl>
    <w:lvl w:ilvl="2">
      <w:start w:val="0"/>
      <w:numFmt w:val="bullet"/>
      <w:lvlText w:val="•"/>
      <w:lvlJc w:val="left"/>
      <w:pPr>
        <w:ind w:left="2362" w:hanging="421"/>
      </w:pPr>
      <w:rPr>
        <w:rFonts w:hint="default"/>
      </w:rPr>
    </w:lvl>
    <w:lvl w:ilvl="3">
      <w:start w:val="0"/>
      <w:numFmt w:val="bullet"/>
      <w:lvlText w:val="•"/>
      <w:lvlJc w:val="left"/>
      <w:pPr>
        <w:ind w:left="3273" w:hanging="421"/>
      </w:pPr>
      <w:rPr>
        <w:rFonts w:hint="default"/>
      </w:rPr>
    </w:lvl>
    <w:lvl w:ilvl="4">
      <w:start w:val="0"/>
      <w:numFmt w:val="bullet"/>
      <w:lvlText w:val="•"/>
      <w:lvlJc w:val="left"/>
      <w:pPr>
        <w:ind w:left="4184" w:hanging="421"/>
      </w:pPr>
      <w:rPr>
        <w:rFonts w:hint="default"/>
      </w:rPr>
    </w:lvl>
    <w:lvl w:ilvl="5">
      <w:start w:val="0"/>
      <w:numFmt w:val="bullet"/>
      <w:lvlText w:val="•"/>
      <w:lvlJc w:val="left"/>
      <w:pPr>
        <w:ind w:left="5095" w:hanging="421"/>
      </w:pPr>
      <w:rPr>
        <w:rFonts w:hint="default"/>
      </w:rPr>
    </w:lvl>
    <w:lvl w:ilvl="6">
      <w:start w:val="0"/>
      <w:numFmt w:val="bullet"/>
      <w:lvlText w:val="•"/>
      <w:lvlJc w:val="left"/>
      <w:pPr>
        <w:ind w:left="6006" w:hanging="421"/>
      </w:pPr>
      <w:rPr>
        <w:rFonts w:hint="default"/>
      </w:rPr>
    </w:lvl>
    <w:lvl w:ilvl="7">
      <w:start w:val="0"/>
      <w:numFmt w:val="bullet"/>
      <w:lvlText w:val="•"/>
      <w:lvlJc w:val="left"/>
      <w:pPr>
        <w:ind w:left="6917" w:hanging="421"/>
      </w:pPr>
      <w:rPr>
        <w:rFonts w:hint="default"/>
      </w:rPr>
    </w:lvl>
    <w:lvl w:ilvl="8">
      <w:start w:val="0"/>
      <w:numFmt w:val="bullet"/>
      <w:lvlText w:val="•"/>
      <w:lvlJc w:val="left"/>
      <w:pPr>
        <w:ind w:left="7828" w:hanging="421"/>
      </w:pPr>
      <w:rPr>
        <w:rFonts w:hint="default"/>
      </w:rPr>
    </w:lvl>
  </w:abstractNum>
  <w:abstractNum w:abstractNumId="23">
    <w:multiLevelType w:val="hybridMultilevel"/>
    <w:lvl w:ilvl="0">
      <w:start w:val="1"/>
      <w:numFmt w:val="decimal"/>
      <w:lvlText w:val="%1."/>
      <w:lvlJc w:val="left"/>
      <w:pPr>
        <w:ind w:left="472" w:hanging="361"/>
        <w:jc w:val="left"/>
      </w:pPr>
      <w:rPr>
        <w:rFonts w:hint="default" w:ascii="黑体" w:hAnsi="黑体" w:eastAsia="黑体" w:cs="黑体"/>
        <w:spacing w:val="0"/>
        <w:w w:val="101"/>
        <w:sz w:val="28"/>
        <w:szCs w:val="28"/>
      </w:rPr>
    </w:lvl>
    <w:lvl w:ilvl="1">
      <w:start w:val="0"/>
      <w:numFmt w:val="bullet"/>
      <w:lvlText w:val="•"/>
      <w:lvlJc w:val="left"/>
      <w:pPr>
        <w:ind w:left="1389" w:hanging="361"/>
      </w:pPr>
      <w:rPr>
        <w:rFonts w:hint="default"/>
      </w:rPr>
    </w:lvl>
    <w:lvl w:ilvl="2">
      <w:start w:val="0"/>
      <w:numFmt w:val="bullet"/>
      <w:lvlText w:val="•"/>
      <w:lvlJc w:val="left"/>
      <w:pPr>
        <w:ind w:left="2298" w:hanging="361"/>
      </w:pPr>
      <w:rPr>
        <w:rFonts w:hint="default"/>
      </w:rPr>
    </w:lvl>
    <w:lvl w:ilvl="3">
      <w:start w:val="0"/>
      <w:numFmt w:val="bullet"/>
      <w:lvlText w:val="•"/>
      <w:lvlJc w:val="left"/>
      <w:pPr>
        <w:ind w:left="3207" w:hanging="361"/>
      </w:pPr>
      <w:rPr>
        <w:rFonts w:hint="default"/>
      </w:rPr>
    </w:lvl>
    <w:lvl w:ilvl="4">
      <w:start w:val="0"/>
      <w:numFmt w:val="bullet"/>
      <w:lvlText w:val="•"/>
      <w:lvlJc w:val="left"/>
      <w:pPr>
        <w:ind w:left="4116" w:hanging="361"/>
      </w:pPr>
      <w:rPr>
        <w:rFonts w:hint="default"/>
      </w:rPr>
    </w:lvl>
    <w:lvl w:ilvl="5">
      <w:start w:val="0"/>
      <w:numFmt w:val="bullet"/>
      <w:lvlText w:val="•"/>
      <w:lvlJc w:val="left"/>
      <w:pPr>
        <w:ind w:left="5025" w:hanging="361"/>
      </w:pPr>
      <w:rPr>
        <w:rFonts w:hint="default"/>
      </w:rPr>
    </w:lvl>
    <w:lvl w:ilvl="6">
      <w:start w:val="0"/>
      <w:numFmt w:val="bullet"/>
      <w:lvlText w:val="•"/>
      <w:lvlJc w:val="left"/>
      <w:pPr>
        <w:ind w:left="5934" w:hanging="361"/>
      </w:pPr>
      <w:rPr>
        <w:rFonts w:hint="default"/>
      </w:rPr>
    </w:lvl>
    <w:lvl w:ilvl="7">
      <w:start w:val="0"/>
      <w:numFmt w:val="bullet"/>
      <w:lvlText w:val="•"/>
      <w:lvlJc w:val="left"/>
      <w:pPr>
        <w:ind w:left="6843" w:hanging="361"/>
      </w:pPr>
      <w:rPr>
        <w:rFonts w:hint="default"/>
      </w:rPr>
    </w:lvl>
    <w:lvl w:ilvl="8">
      <w:start w:val="0"/>
      <w:numFmt w:val="bullet"/>
      <w:lvlText w:val="•"/>
      <w:lvlJc w:val="left"/>
      <w:pPr>
        <w:ind w:left="7752" w:hanging="361"/>
      </w:pPr>
      <w:rPr>
        <w:rFonts w:hint="default"/>
      </w:rPr>
    </w:lvl>
  </w:abstractNum>
  <w:abstractNum w:abstractNumId="22">
    <w:multiLevelType w:val="hybridMultilevel"/>
    <w:lvl w:ilvl="0">
      <w:start w:val="1"/>
      <w:numFmt w:val="decimal"/>
      <w:lvlText w:val="(%1)"/>
      <w:lvlJc w:val="left"/>
      <w:pPr>
        <w:ind w:left="107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929" w:hanging="361"/>
      </w:pPr>
      <w:rPr>
        <w:rFonts w:hint="default"/>
      </w:rPr>
    </w:lvl>
    <w:lvl w:ilvl="2">
      <w:start w:val="0"/>
      <w:numFmt w:val="bullet"/>
      <w:lvlText w:val="•"/>
      <w:lvlJc w:val="left"/>
      <w:pPr>
        <w:ind w:left="2778" w:hanging="361"/>
      </w:pPr>
      <w:rPr>
        <w:rFonts w:hint="default"/>
      </w:rPr>
    </w:lvl>
    <w:lvl w:ilvl="3">
      <w:start w:val="0"/>
      <w:numFmt w:val="bullet"/>
      <w:lvlText w:val="•"/>
      <w:lvlJc w:val="left"/>
      <w:pPr>
        <w:ind w:left="3627" w:hanging="361"/>
      </w:pPr>
      <w:rPr>
        <w:rFonts w:hint="default"/>
      </w:rPr>
    </w:lvl>
    <w:lvl w:ilvl="4">
      <w:start w:val="0"/>
      <w:numFmt w:val="bullet"/>
      <w:lvlText w:val="•"/>
      <w:lvlJc w:val="left"/>
      <w:pPr>
        <w:ind w:left="4476" w:hanging="361"/>
      </w:pPr>
      <w:rPr>
        <w:rFonts w:hint="default"/>
      </w:rPr>
    </w:lvl>
    <w:lvl w:ilvl="5">
      <w:start w:val="0"/>
      <w:numFmt w:val="bullet"/>
      <w:lvlText w:val="•"/>
      <w:lvlJc w:val="left"/>
      <w:pPr>
        <w:ind w:left="5325" w:hanging="361"/>
      </w:pPr>
      <w:rPr>
        <w:rFonts w:hint="default"/>
      </w:rPr>
    </w:lvl>
    <w:lvl w:ilvl="6">
      <w:start w:val="0"/>
      <w:numFmt w:val="bullet"/>
      <w:lvlText w:val="•"/>
      <w:lvlJc w:val="left"/>
      <w:pPr>
        <w:ind w:left="6174" w:hanging="361"/>
      </w:pPr>
      <w:rPr>
        <w:rFonts w:hint="default"/>
      </w:rPr>
    </w:lvl>
    <w:lvl w:ilvl="7">
      <w:start w:val="0"/>
      <w:numFmt w:val="bullet"/>
      <w:lvlText w:val="•"/>
      <w:lvlJc w:val="left"/>
      <w:pPr>
        <w:ind w:left="7023" w:hanging="361"/>
      </w:pPr>
      <w:rPr>
        <w:rFonts w:hint="default"/>
      </w:rPr>
    </w:lvl>
    <w:lvl w:ilvl="8">
      <w:start w:val="0"/>
      <w:numFmt w:val="bullet"/>
      <w:lvlText w:val="•"/>
      <w:lvlJc w:val="left"/>
      <w:pPr>
        <w:ind w:left="7872" w:hanging="361"/>
      </w:pPr>
      <w:rPr>
        <w:rFonts w:hint="default"/>
      </w:rPr>
    </w:lvl>
  </w:abstractNum>
  <w:abstractNum w:abstractNumId="21">
    <w:multiLevelType w:val="hybridMultilevel"/>
    <w:lvl w:ilvl="0">
      <w:start w:val="1"/>
      <w:numFmt w:val="decimal"/>
      <w:lvlText w:val="(%1)"/>
      <w:lvlJc w:val="left"/>
      <w:pPr>
        <w:ind w:left="73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579" w:hanging="361"/>
      </w:pPr>
      <w:rPr>
        <w:rFonts w:hint="default"/>
      </w:rPr>
    </w:lvl>
    <w:lvl w:ilvl="2">
      <w:start w:val="0"/>
      <w:numFmt w:val="bullet"/>
      <w:lvlText w:val="•"/>
      <w:lvlJc w:val="left"/>
      <w:pPr>
        <w:ind w:left="2418" w:hanging="361"/>
      </w:pPr>
      <w:rPr>
        <w:rFonts w:hint="default"/>
      </w:rPr>
    </w:lvl>
    <w:lvl w:ilvl="3">
      <w:start w:val="0"/>
      <w:numFmt w:val="bullet"/>
      <w:lvlText w:val="•"/>
      <w:lvlJc w:val="left"/>
      <w:pPr>
        <w:ind w:left="3257" w:hanging="361"/>
      </w:pPr>
      <w:rPr>
        <w:rFonts w:hint="default"/>
      </w:rPr>
    </w:lvl>
    <w:lvl w:ilvl="4">
      <w:start w:val="0"/>
      <w:numFmt w:val="bullet"/>
      <w:lvlText w:val="•"/>
      <w:lvlJc w:val="left"/>
      <w:pPr>
        <w:ind w:left="4096" w:hanging="361"/>
      </w:pPr>
      <w:rPr>
        <w:rFonts w:hint="default"/>
      </w:rPr>
    </w:lvl>
    <w:lvl w:ilvl="5">
      <w:start w:val="0"/>
      <w:numFmt w:val="bullet"/>
      <w:lvlText w:val="•"/>
      <w:lvlJc w:val="left"/>
      <w:pPr>
        <w:ind w:left="4935" w:hanging="361"/>
      </w:pPr>
      <w:rPr>
        <w:rFonts w:hint="default"/>
      </w:rPr>
    </w:lvl>
    <w:lvl w:ilvl="6">
      <w:start w:val="0"/>
      <w:numFmt w:val="bullet"/>
      <w:lvlText w:val="•"/>
      <w:lvlJc w:val="left"/>
      <w:pPr>
        <w:ind w:left="5774" w:hanging="361"/>
      </w:pPr>
      <w:rPr>
        <w:rFonts w:hint="default"/>
      </w:rPr>
    </w:lvl>
    <w:lvl w:ilvl="7">
      <w:start w:val="0"/>
      <w:numFmt w:val="bullet"/>
      <w:lvlText w:val="•"/>
      <w:lvlJc w:val="left"/>
      <w:pPr>
        <w:ind w:left="6613" w:hanging="361"/>
      </w:pPr>
      <w:rPr>
        <w:rFonts w:hint="default"/>
      </w:rPr>
    </w:lvl>
    <w:lvl w:ilvl="8">
      <w:start w:val="0"/>
      <w:numFmt w:val="bullet"/>
      <w:lvlText w:val="•"/>
      <w:lvlJc w:val="left"/>
      <w:pPr>
        <w:ind w:left="7452" w:hanging="361"/>
      </w:pPr>
      <w:rPr>
        <w:rFonts w:hint="default"/>
      </w:rPr>
    </w:lvl>
  </w:abstractNum>
  <w:abstractNum w:abstractNumId="20">
    <w:multiLevelType w:val="hybridMultilevel"/>
    <w:lvl w:ilvl="0">
      <w:start w:val="1"/>
      <w:numFmt w:val="decimal"/>
      <w:lvlText w:val="(%1)"/>
      <w:lvlJc w:val="left"/>
      <w:pPr>
        <w:ind w:left="73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579" w:hanging="361"/>
      </w:pPr>
      <w:rPr>
        <w:rFonts w:hint="default"/>
      </w:rPr>
    </w:lvl>
    <w:lvl w:ilvl="2">
      <w:start w:val="0"/>
      <w:numFmt w:val="bullet"/>
      <w:lvlText w:val="•"/>
      <w:lvlJc w:val="left"/>
      <w:pPr>
        <w:ind w:left="2418" w:hanging="361"/>
      </w:pPr>
      <w:rPr>
        <w:rFonts w:hint="default"/>
      </w:rPr>
    </w:lvl>
    <w:lvl w:ilvl="3">
      <w:start w:val="0"/>
      <w:numFmt w:val="bullet"/>
      <w:lvlText w:val="•"/>
      <w:lvlJc w:val="left"/>
      <w:pPr>
        <w:ind w:left="3257" w:hanging="361"/>
      </w:pPr>
      <w:rPr>
        <w:rFonts w:hint="default"/>
      </w:rPr>
    </w:lvl>
    <w:lvl w:ilvl="4">
      <w:start w:val="0"/>
      <w:numFmt w:val="bullet"/>
      <w:lvlText w:val="•"/>
      <w:lvlJc w:val="left"/>
      <w:pPr>
        <w:ind w:left="4096" w:hanging="361"/>
      </w:pPr>
      <w:rPr>
        <w:rFonts w:hint="default"/>
      </w:rPr>
    </w:lvl>
    <w:lvl w:ilvl="5">
      <w:start w:val="0"/>
      <w:numFmt w:val="bullet"/>
      <w:lvlText w:val="•"/>
      <w:lvlJc w:val="left"/>
      <w:pPr>
        <w:ind w:left="4935" w:hanging="361"/>
      </w:pPr>
      <w:rPr>
        <w:rFonts w:hint="default"/>
      </w:rPr>
    </w:lvl>
    <w:lvl w:ilvl="6">
      <w:start w:val="0"/>
      <w:numFmt w:val="bullet"/>
      <w:lvlText w:val="•"/>
      <w:lvlJc w:val="left"/>
      <w:pPr>
        <w:ind w:left="5774" w:hanging="361"/>
      </w:pPr>
      <w:rPr>
        <w:rFonts w:hint="default"/>
      </w:rPr>
    </w:lvl>
    <w:lvl w:ilvl="7">
      <w:start w:val="0"/>
      <w:numFmt w:val="bullet"/>
      <w:lvlText w:val="•"/>
      <w:lvlJc w:val="left"/>
      <w:pPr>
        <w:ind w:left="6613" w:hanging="361"/>
      </w:pPr>
      <w:rPr>
        <w:rFonts w:hint="default"/>
      </w:rPr>
    </w:lvl>
    <w:lvl w:ilvl="8">
      <w:start w:val="0"/>
      <w:numFmt w:val="bullet"/>
      <w:lvlText w:val="•"/>
      <w:lvlJc w:val="left"/>
      <w:pPr>
        <w:ind w:left="7452" w:hanging="361"/>
      </w:pPr>
      <w:rPr>
        <w:rFonts w:hint="default"/>
      </w:rPr>
    </w:lvl>
  </w:abstractNum>
  <w:abstractNum w:abstractNumId="19">
    <w:multiLevelType w:val="hybridMultilevel"/>
    <w:lvl w:ilvl="0">
      <w:start w:val="11"/>
      <w:numFmt w:val="decimal"/>
      <w:lvlText w:val="(%1)"/>
      <w:lvlJc w:val="left"/>
      <w:pPr>
        <w:ind w:left="973" w:hanging="601"/>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795" w:hanging="601"/>
      </w:pPr>
      <w:rPr>
        <w:rFonts w:hint="default"/>
      </w:rPr>
    </w:lvl>
    <w:lvl w:ilvl="2">
      <w:start w:val="0"/>
      <w:numFmt w:val="bullet"/>
      <w:lvlText w:val="•"/>
      <w:lvlJc w:val="left"/>
      <w:pPr>
        <w:ind w:left="2610" w:hanging="601"/>
      </w:pPr>
      <w:rPr>
        <w:rFonts w:hint="default"/>
      </w:rPr>
    </w:lvl>
    <w:lvl w:ilvl="3">
      <w:start w:val="0"/>
      <w:numFmt w:val="bullet"/>
      <w:lvlText w:val="•"/>
      <w:lvlJc w:val="left"/>
      <w:pPr>
        <w:ind w:left="3425" w:hanging="601"/>
      </w:pPr>
      <w:rPr>
        <w:rFonts w:hint="default"/>
      </w:rPr>
    </w:lvl>
    <w:lvl w:ilvl="4">
      <w:start w:val="0"/>
      <w:numFmt w:val="bullet"/>
      <w:lvlText w:val="•"/>
      <w:lvlJc w:val="left"/>
      <w:pPr>
        <w:ind w:left="4240" w:hanging="601"/>
      </w:pPr>
      <w:rPr>
        <w:rFonts w:hint="default"/>
      </w:rPr>
    </w:lvl>
    <w:lvl w:ilvl="5">
      <w:start w:val="0"/>
      <w:numFmt w:val="bullet"/>
      <w:lvlText w:val="•"/>
      <w:lvlJc w:val="left"/>
      <w:pPr>
        <w:ind w:left="5055" w:hanging="601"/>
      </w:pPr>
      <w:rPr>
        <w:rFonts w:hint="default"/>
      </w:rPr>
    </w:lvl>
    <w:lvl w:ilvl="6">
      <w:start w:val="0"/>
      <w:numFmt w:val="bullet"/>
      <w:lvlText w:val="•"/>
      <w:lvlJc w:val="left"/>
      <w:pPr>
        <w:ind w:left="5870" w:hanging="601"/>
      </w:pPr>
      <w:rPr>
        <w:rFonts w:hint="default"/>
      </w:rPr>
    </w:lvl>
    <w:lvl w:ilvl="7">
      <w:start w:val="0"/>
      <w:numFmt w:val="bullet"/>
      <w:lvlText w:val="•"/>
      <w:lvlJc w:val="left"/>
      <w:pPr>
        <w:ind w:left="6685" w:hanging="601"/>
      </w:pPr>
      <w:rPr>
        <w:rFonts w:hint="default"/>
      </w:rPr>
    </w:lvl>
    <w:lvl w:ilvl="8">
      <w:start w:val="0"/>
      <w:numFmt w:val="bullet"/>
      <w:lvlText w:val="•"/>
      <w:lvlJc w:val="left"/>
      <w:pPr>
        <w:ind w:left="7500" w:hanging="601"/>
      </w:pPr>
      <w:rPr>
        <w:rFonts w:hint="default"/>
      </w:rPr>
    </w:lvl>
  </w:abstractNum>
  <w:abstractNum w:abstractNumId="18">
    <w:multiLevelType w:val="hybridMultilevel"/>
    <w:lvl w:ilvl="0">
      <w:start w:val="1"/>
      <w:numFmt w:val="decimal"/>
      <w:lvlText w:val="(%1)"/>
      <w:lvlJc w:val="left"/>
      <w:pPr>
        <w:ind w:left="73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579" w:hanging="361"/>
      </w:pPr>
      <w:rPr>
        <w:rFonts w:hint="default"/>
      </w:rPr>
    </w:lvl>
    <w:lvl w:ilvl="2">
      <w:start w:val="0"/>
      <w:numFmt w:val="bullet"/>
      <w:lvlText w:val="•"/>
      <w:lvlJc w:val="left"/>
      <w:pPr>
        <w:ind w:left="2418" w:hanging="361"/>
      </w:pPr>
      <w:rPr>
        <w:rFonts w:hint="default"/>
      </w:rPr>
    </w:lvl>
    <w:lvl w:ilvl="3">
      <w:start w:val="0"/>
      <w:numFmt w:val="bullet"/>
      <w:lvlText w:val="•"/>
      <w:lvlJc w:val="left"/>
      <w:pPr>
        <w:ind w:left="3257" w:hanging="361"/>
      </w:pPr>
      <w:rPr>
        <w:rFonts w:hint="default"/>
      </w:rPr>
    </w:lvl>
    <w:lvl w:ilvl="4">
      <w:start w:val="0"/>
      <w:numFmt w:val="bullet"/>
      <w:lvlText w:val="•"/>
      <w:lvlJc w:val="left"/>
      <w:pPr>
        <w:ind w:left="4096" w:hanging="361"/>
      </w:pPr>
      <w:rPr>
        <w:rFonts w:hint="default"/>
      </w:rPr>
    </w:lvl>
    <w:lvl w:ilvl="5">
      <w:start w:val="0"/>
      <w:numFmt w:val="bullet"/>
      <w:lvlText w:val="•"/>
      <w:lvlJc w:val="left"/>
      <w:pPr>
        <w:ind w:left="4935" w:hanging="361"/>
      </w:pPr>
      <w:rPr>
        <w:rFonts w:hint="default"/>
      </w:rPr>
    </w:lvl>
    <w:lvl w:ilvl="6">
      <w:start w:val="0"/>
      <w:numFmt w:val="bullet"/>
      <w:lvlText w:val="•"/>
      <w:lvlJc w:val="left"/>
      <w:pPr>
        <w:ind w:left="5774" w:hanging="361"/>
      </w:pPr>
      <w:rPr>
        <w:rFonts w:hint="default"/>
      </w:rPr>
    </w:lvl>
    <w:lvl w:ilvl="7">
      <w:start w:val="0"/>
      <w:numFmt w:val="bullet"/>
      <w:lvlText w:val="•"/>
      <w:lvlJc w:val="left"/>
      <w:pPr>
        <w:ind w:left="6613" w:hanging="361"/>
      </w:pPr>
      <w:rPr>
        <w:rFonts w:hint="default"/>
      </w:rPr>
    </w:lvl>
    <w:lvl w:ilvl="8">
      <w:start w:val="0"/>
      <w:numFmt w:val="bullet"/>
      <w:lvlText w:val="•"/>
      <w:lvlJc w:val="left"/>
      <w:pPr>
        <w:ind w:left="7452" w:hanging="361"/>
      </w:pPr>
      <w:rPr>
        <w:rFonts w:hint="default"/>
      </w:rPr>
    </w:lvl>
  </w:abstractNum>
  <w:abstractNum w:abstractNumId="17">
    <w:multiLevelType w:val="hybridMultilevel"/>
    <w:lvl w:ilvl="0">
      <w:start w:val="1"/>
      <w:numFmt w:val="decimal"/>
      <w:lvlText w:val="(%1)"/>
      <w:lvlJc w:val="left"/>
      <w:pPr>
        <w:ind w:left="73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579" w:hanging="361"/>
      </w:pPr>
      <w:rPr>
        <w:rFonts w:hint="default"/>
      </w:rPr>
    </w:lvl>
    <w:lvl w:ilvl="2">
      <w:start w:val="0"/>
      <w:numFmt w:val="bullet"/>
      <w:lvlText w:val="•"/>
      <w:lvlJc w:val="left"/>
      <w:pPr>
        <w:ind w:left="2418" w:hanging="361"/>
      </w:pPr>
      <w:rPr>
        <w:rFonts w:hint="default"/>
      </w:rPr>
    </w:lvl>
    <w:lvl w:ilvl="3">
      <w:start w:val="0"/>
      <w:numFmt w:val="bullet"/>
      <w:lvlText w:val="•"/>
      <w:lvlJc w:val="left"/>
      <w:pPr>
        <w:ind w:left="3257" w:hanging="361"/>
      </w:pPr>
      <w:rPr>
        <w:rFonts w:hint="default"/>
      </w:rPr>
    </w:lvl>
    <w:lvl w:ilvl="4">
      <w:start w:val="0"/>
      <w:numFmt w:val="bullet"/>
      <w:lvlText w:val="•"/>
      <w:lvlJc w:val="left"/>
      <w:pPr>
        <w:ind w:left="4096" w:hanging="361"/>
      </w:pPr>
      <w:rPr>
        <w:rFonts w:hint="default"/>
      </w:rPr>
    </w:lvl>
    <w:lvl w:ilvl="5">
      <w:start w:val="0"/>
      <w:numFmt w:val="bullet"/>
      <w:lvlText w:val="•"/>
      <w:lvlJc w:val="left"/>
      <w:pPr>
        <w:ind w:left="4935" w:hanging="361"/>
      </w:pPr>
      <w:rPr>
        <w:rFonts w:hint="default"/>
      </w:rPr>
    </w:lvl>
    <w:lvl w:ilvl="6">
      <w:start w:val="0"/>
      <w:numFmt w:val="bullet"/>
      <w:lvlText w:val="•"/>
      <w:lvlJc w:val="left"/>
      <w:pPr>
        <w:ind w:left="5774" w:hanging="361"/>
      </w:pPr>
      <w:rPr>
        <w:rFonts w:hint="default"/>
      </w:rPr>
    </w:lvl>
    <w:lvl w:ilvl="7">
      <w:start w:val="0"/>
      <w:numFmt w:val="bullet"/>
      <w:lvlText w:val="•"/>
      <w:lvlJc w:val="left"/>
      <w:pPr>
        <w:ind w:left="6613" w:hanging="361"/>
      </w:pPr>
      <w:rPr>
        <w:rFonts w:hint="default"/>
      </w:rPr>
    </w:lvl>
    <w:lvl w:ilvl="8">
      <w:start w:val="0"/>
      <w:numFmt w:val="bullet"/>
      <w:lvlText w:val="•"/>
      <w:lvlJc w:val="left"/>
      <w:pPr>
        <w:ind w:left="7452" w:hanging="361"/>
      </w:pPr>
      <w:rPr>
        <w:rFonts w:hint="default"/>
      </w:rPr>
    </w:lvl>
  </w:abstractNum>
  <w:abstractNum w:abstractNumId="16">
    <w:multiLevelType w:val="hybridMultilevel"/>
    <w:lvl w:ilvl="0">
      <w:start w:val="1"/>
      <w:numFmt w:val="decimal"/>
      <w:lvlText w:val="(%1)"/>
      <w:lvlJc w:val="left"/>
      <w:pPr>
        <w:ind w:left="73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591" w:hanging="361"/>
      </w:pPr>
      <w:rPr>
        <w:rFonts w:hint="default"/>
      </w:rPr>
    </w:lvl>
    <w:lvl w:ilvl="2">
      <w:start w:val="0"/>
      <w:numFmt w:val="bullet"/>
      <w:lvlText w:val="•"/>
      <w:lvlJc w:val="left"/>
      <w:pPr>
        <w:ind w:left="2442" w:hanging="361"/>
      </w:pPr>
      <w:rPr>
        <w:rFonts w:hint="default"/>
      </w:rPr>
    </w:lvl>
    <w:lvl w:ilvl="3">
      <w:start w:val="0"/>
      <w:numFmt w:val="bullet"/>
      <w:lvlText w:val="•"/>
      <w:lvlJc w:val="left"/>
      <w:pPr>
        <w:ind w:left="3293" w:hanging="361"/>
      </w:pPr>
      <w:rPr>
        <w:rFonts w:hint="default"/>
      </w:rPr>
    </w:lvl>
    <w:lvl w:ilvl="4">
      <w:start w:val="0"/>
      <w:numFmt w:val="bullet"/>
      <w:lvlText w:val="•"/>
      <w:lvlJc w:val="left"/>
      <w:pPr>
        <w:ind w:left="4144" w:hanging="361"/>
      </w:pPr>
      <w:rPr>
        <w:rFonts w:hint="default"/>
      </w:rPr>
    </w:lvl>
    <w:lvl w:ilvl="5">
      <w:start w:val="0"/>
      <w:numFmt w:val="bullet"/>
      <w:lvlText w:val="•"/>
      <w:lvlJc w:val="left"/>
      <w:pPr>
        <w:ind w:left="4995" w:hanging="361"/>
      </w:pPr>
      <w:rPr>
        <w:rFonts w:hint="default"/>
      </w:rPr>
    </w:lvl>
    <w:lvl w:ilvl="6">
      <w:start w:val="0"/>
      <w:numFmt w:val="bullet"/>
      <w:lvlText w:val="•"/>
      <w:lvlJc w:val="left"/>
      <w:pPr>
        <w:ind w:left="5846" w:hanging="361"/>
      </w:pPr>
      <w:rPr>
        <w:rFonts w:hint="default"/>
      </w:rPr>
    </w:lvl>
    <w:lvl w:ilvl="7">
      <w:start w:val="0"/>
      <w:numFmt w:val="bullet"/>
      <w:lvlText w:val="•"/>
      <w:lvlJc w:val="left"/>
      <w:pPr>
        <w:ind w:left="6697" w:hanging="361"/>
      </w:pPr>
      <w:rPr>
        <w:rFonts w:hint="default"/>
      </w:rPr>
    </w:lvl>
    <w:lvl w:ilvl="8">
      <w:start w:val="0"/>
      <w:numFmt w:val="bullet"/>
      <w:lvlText w:val="•"/>
      <w:lvlJc w:val="left"/>
      <w:pPr>
        <w:ind w:left="7548" w:hanging="361"/>
      </w:pPr>
      <w:rPr>
        <w:rFonts w:hint="default"/>
      </w:rPr>
    </w:lvl>
  </w:abstractNum>
  <w:abstractNum w:abstractNumId="15">
    <w:multiLevelType w:val="hybridMultilevel"/>
    <w:lvl w:ilvl="0">
      <w:start w:val="1"/>
      <w:numFmt w:val="lowerLetter"/>
      <w:lvlText w:val="%1)"/>
      <w:lvlJc w:val="left"/>
      <w:pPr>
        <w:ind w:left="792" w:hanging="421"/>
        <w:jc w:val="left"/>
      </w:pPr>
      <w:rPr>
        <w:rFonts w:hint="default" w:ascii="Times New Roman" w:hAnsi="Times New Roman" w:eastAsia="Times New Roman" w:cs="Times New Roman"/>
        <w:spacing w:val="-62"/>
        <w:w w:val="99"/>
        <w:sz w:val="24"/>
        <w:szCs w:val="24"/>
      </w:rPr>
    </w:lvl>
    <w:lvl w:ilvl="1">
      <w:start w:val="0"/>
      <w:numFmt w:val="bullet"/>
      <w:lvlText w:val="•"/>
      <w:lvlJc w:val="left"/>
      <w:pPr>
        <w:ind w:left="1645" w:hanging="421"/>
      </w:pPr>
      <w:rPr>
        <w:rFonts w:hint="default"/>
      </w:rPr>
    </w:lvl>
    <w:lvl w:ilvl="2">
      <w:start w:val="0"/>
      <w:numFmt w:val="bullet"/>
      <w:lvlText w:val="•"/>
      <w:lvlJc w:val="left"/>
      <w:pPr>
        <w:ind w:left="2490" w:hanging="421"/>
      </w:pPr>
      <w:rPr>
        <w:rFonts w:hint="default"/>
      </w:rPr>
    </w:lvl>
    <w:lvl w:ilvl="3">
      <w:start w:val="0"/>
      <w:numFmt w:val="bullet"/>
      <w:lvlText w:val="•"/>
      <w:lvlJc w:val="left"/>
      <w:pPr>
        <w:ind w:left="3335" w:hanging="421"/>
      </w:pPr>
      <w:rPr>
        <w:rFonts w:hint="default"/>
      </w:rPr>
    </w:lvl>
    <w:lvl w:ilvl="4">
      <w:start w:val="0"/>
      <w:numFmt w:val="bullet"/>
      <w:lvlText w:val="•"/>
      <w:lvlJc w:val="left"/>
      <w:pPr>
        <w:ind w:left="4180" w:hanging="421"/>
      </w:pPr>
      <w:rPr>
        <w:rFonts w:hint="default"/>
      </w:rPr>
    </w:lvl>
    <w:lvl w:ilvl="5">
      <w:start w:val="0"/>
      <w:numFmt w:val="bullet"/>
      <w:lvlText w:val="•"/>
      <w:lvlJc w:val="left"/>
      <w:pPr>
        <w:ind w:left="5025" w:hanging="421"/>
      </w:pPr>
      <w:rPr>
        <w:rFonts w:hint="default"/>
      </w:rPr>
    </w:lvl>
    <w:lvl w:ilvl="6">
      <w:start w:val="0"/>
      <w:numFmt w:val="bullet"/>
      <w:lvlText w:val="•"/>
      <w:lvlJc w:val="left"/>
      <w:pPr>
        <w:ind w:left="5870" w:hanging="421"/>
      </w:pPr>
      <w:rPr>
        <w:rFonts w:hint="default"/>
      </w:rPr>
    </w:lvl>
    <w:lvl w:ilvl="7">
      <w:start w:val="0"/>
      <w:numFmt w:val="bullet"/>
      <w:lvlText w:val="•"/>
      <w:lvlJc w:val="left"/>
      <w:pPr>
        <w:ind w:left="6715" w:hanging="421"/>
      </w:pPr>
      <w:rPr>
        <w:rFonts w:hint="default"/>
      </w:rPr>
    </w:lvl>
    <w:lvl w:ilvl="8">
      <w:start w:val="0"/>
      <w:numFmt w:val="bullet"/>
      <w:lvlText w:val="•"/>
      <w:lvlJc w:val="left"/>
      <w:pPr>
        <w:ind w:left="7560" w:hanging="421"/>
      </w:pPr>
      <w:rPr>
        <w:rFonts w:hint="default"/>
      </w:rPr>
    </w:lvl>
  </w:abstractNum>
  <w:abstractNum w:abstractNumId="14">
    <w:multiLevelType w:val="hybridMultilevel"/>
    <w:lvl w:ilvl="0">
      <w:start w:val="1"/>
      <w:numFmt w:val="decimal"/>
      <w:lvlText w:val="(%1)"/>
      <w:lvlJc w:val="left"/>
      <w:pPr>
        <w:ind w:left="73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591" w:hanging="361"/>
      </w:pPr>
      <w:rPr>
        <w:rFonts w:hint="default"/>
      </w:rPr>
    </w:lvl>
    <w:lvl w:ilvl="2">
      <w:start w:val="0"/>
      <w:numFmt w:val="bullet"/>
      <w:lvlText w:val="•"/>
      <w:lvlJc w:val="left"/>
      <w:pPr>
        <w:ind w:left="2442" w:hanging="361"/>
      </w:pPr>
      <w:rPr>
        <w:rFonts w:hint="default"/>
      </w:rPr>
    </w:lvl>
    <w:lvl w:ilvl="3">
      <w:start w:val="0"/>
      <w:numFmt w:val="bullet"/>
      <w:lvlText w:val="•"/>
      <w:lvlJc w:val="left"/>
      <w:pPr>
        <w:ind w:left="3293" w:hanging="361"/>
      </w:pPr>
      <w:rPr>
        <w:rFonts w:hint="default"/>
      </w:rPr>
    </w:lvl>
    <w:lvl w:ilvl="4">
      <w:start w:val="0"/>
      <w:numFmt w:val="bullet"/>
      <w:lvlText w:val="•"/>
      <w:lvlJc w:val="left"/>
      <w:pPr>
        <w:ind w:left="4144" w:hanging="361"/>
      </w:pPr>
      <w:rPr>
        <w:rFonts w:hint="default"/>
      </w:rPr>
    </w:lvl>
    <w:lvl w:ilvl="5">
      <w:start w:val="0"/>
      <w:numFmt w:val="bullet"/>
      <w:lvlText w:val="•"/>
      <w:lvlJc w:val="left"/>
      <w:pPr>
        <w:ind w:left="4995" w:hanging="361"/>
      </w:pPr>
      <w:rPr>
        <w:rFonts w:hint="default"/>
      </w:rPr>
    </w:lvl>
    <w:lvl w:ilvl="6">
      <w:start w:val="0"/>
      <w:numFmt w:val="bullet"/>
      <w:lvlText w:val="•"/>
      <w:lvlJc w:val="left"/>
      <w:pPr>
        <w:ind w:left="5846" w:hanging="361"/>
      </w:pPr>
      <w:rPr>
        <w:rFonts w:hint="default"/>
      </w:rPr>
    </w:lvl>
    <w:lvl w:ilvl="7">
      <w:start w:val="0"/>
      <w:numFmt w:val="bullet"/>
      <w:lvlText w:val="•"/>
      <w:lvlJc w:val="left"/>
      <w:pPr>
        <w:ind w:left="6697" w:hanging="361"/>
      </w:pPr>
      <w:rPr>
        <w:rFonts w:hint="default"/>
      </w:rPr>
    </w:lvl>
    <w:lvl w:ilvl="8">
      <w:start w:val="0"/>
      <w:numFmt w:val="bullet"/>
      <w:lvlText w:val="•"/>
      <w:lvlJc w:val="left"/>
      <w:pPr>
        <w:ind w:left="7548" w:hanging="361"/>
      </w:pPr>
      <w:rPr>
        <w:rFonts w:hint="default"/>
      </w:rPr>
    </w:lvl>
  </w:abstractNum>
  <w:abstractNum w:abstractNumId="13">
    <w:multiLevelType w:val="hybridMultilevel"/>
    <w:lvl w:ilvl="0">
      <w:start w:val="2"/>
      <w:numFmt w:val="decimal"/>
      <w:lvlText w:val="%1"/>
      <w:lvlJc w:val="left"/>
      <w:pPr>
        <w:ind w:left="747" w:hanging="376"/>
        <w:jc w:val="left"/>
      </w:pPr>
      <w:rPr>
        <w:rFonts w:hint="default"/>
      </w:rPr>
    </w:lvl>
    <w:lvl w:ilvl="1">
      <w:start w:val="3"/>
      <w:numFmt w:val="decimal"/>
      <w:lvlText w:val="%1.%2"/>
      <w:lvlJc w:val="left"/>
      <w:pPr>
        <w:ind w:left="747" w:hanging="376"/>
        <w:jc w:val="left"/>
      </w:pPr>
      <w:rPr>
        <w:rFonts w:hint="default" w:ascii="黑体" w:hAnsi="黑体" w:eastAsia="黑体" w:cs="黑体"/>
        <w:w w:val="100"/>
        <w:sz w:val="22"/>
        <w:szCs w:val="22"/>
      </w:rPr>
    </w:lvl>
    <w:lvl w:ilvl="2">
      <w:start w:val="1"/>
      <w:numFmt w:val="decimal"/>
      <w:lvlText w:val="%1.%2.%3"/>
      <w:lvlJc w:val="left"/>
      <w:pPr>
        <w:ind w:left="1093" w:hanging="721"/>
        <w:jc w:val="left"/>
      </w:pPr>
      <w:rPr>
        <w:rFonts w:hint="default" w:ascii="黑体" w:hAnsi="黑体" w:eastAsia="黑体" w:cs="黑体"/>
        <w:w w:val="100"/>
        <w:sz w:val="24"/>
        <w:szCs w:val="24"/>
      </w:rPr>
    </w:lvl>
    <w:lvl w:ilvl="3">
      <w:start w:val="0"/>
      <w:numFmt w:val="bullet"/>
      <w:lvlText w:val="•"/>
      <w:lvlJc w:val="left"/>
      <w:pPr>
        <w:ind w:left="2884" w:hanging="721"/>
      </w:pPr>
      <w:rPr>
        <w:rFonts w:hint="default"/>
      </w:rPr>
    </w:lvl>
    <w:lvl w:ilvl="4">
      <w:start w:val="0"/>
      <w:numFmt w:val="bullet"/>
      <w:lvlText w:val="•"/>
      <w:lvlJc w:val="left"/>
      <w:pPr>
        <w:ind w:left="3776" w:hanging="721"/>
      </w:pPr>
      <w:rPr>
        <w:rFonts w:hint="default"/>
      </w:rPr>
    </w:lvl>
    <w:lvl w:ilvl="5">
      <w:start w:val="0"/>
      <w:numFmt w:val="bullet"/>
      <w:lvlText w:val="•"/>
      <w:lvlJc w:val="left"/>
      <w:pPr>
        <w:ind w:left="4668" w:hanging="721"/>
      </w:pPr>
      <w:rPr>
        <w:rFonts w:hint="default"/>
      </w:rPr>
    </w:lvl>
    <w:lvl w:ilvl="6">
      <w:start w:val="0"/>
      <w:numFmt w:val="bullet"/>
      <w:lvlText w:val="•"/>
      <w:lvlJc w:val="left"/>
      <w:pPr>
        <w:ind w:left="5561" w:hanging="721"/>
      </w:pPr>
      <w:rPr>
        <w:rFonts w:hint="default"/>
      </w:rPr>
    </w:lvl>
    <w:lvl w:ilvl="7">
      <w:start w:val="0"/>
      <w:numFmt w:val="bullet"/>
      <w:lvlText w:val="•"/>
      <w:lvlJc w:val="left"/>
      <w:pPr>
        <w:ind w:left="6453" w:hanging="721"/>
      </w:pPr>
      <w:rPr>
        <w:rFonts w:hint="default"/>
      </w:rPr>
    </w:lvl>
    <w:lvl w:ilvl="8">
      <w:start w:val="0"/>
      <w:numFmt w:val="bullet"/>
      <w:lvlText w:val="•"/>
      <w:lvlJc w:val="left"/>
      <w:pPr>
        <w:ind w:left="7345" w:hanging="721"/>
      </w:pPr>
      <w:rPr>
        <w:rFonts w:hint="default"/>
      </w:rPr>
    </w:lvl>
  </w:abstractNum>
  <w:abstractNum w:abstractNumId="12">
    <w:multiLevelType w:val="hybridMultilevel"/>
    <w:lvl w:ilvl="0">
      <w:start w:val="2"/>
      <w:numFmt w:val="decimal"/>
      <w:lvlText w:val="%1"/>
      <w:lvlJc w:val="left"/>
      <w:pPr>
        <w:ind w:left="747" w:hanging="376"/>
        <w:jc w:val="left"/>
      </w:pPr>
      <w:rPr>
        <w:rFonts w:hint="default"/>
      </w:rPr>
    </w:lvl>
    <w:lvl w:ilvl="1">
      <w:start w:val="2"/>
      <w:numFmt w:val="decimal"/>
      <w:lvlText w:val="%1.%2"/>
      <w:lvlJc w:val="left"/>
      <w:pPr>
        <w:ind w:left="747" w:hanging="376"/>
        <w:jc w:val="left"/>
      </w:pPr>
      <w:rPr>
        <w:rFonts w:hint="default" w:ascii="黑体" w:hAnsi="黑体" w:eastAsia="黑体" w:cs="黑体"/>
        <w:w w:val="100"/>
        <w:sz w:val="22"/>
        <w:szCs w:val="22"/>
      </w:rPr>
    </w:lvl>
    <w:lvl w:ilvl="2">
      <w:start w:val="1"/>
      <w:numFmt w:val="decimal"/>
      <w:lvlText w:val="%1.%2.%3"/>
      <w:lvlJc w:val="left"/>
      <w:pPr>
        <w:ind w:left="1093" w:hanging="721"/>
        <w:jc w:val="left"/>
      </w:pPr>
      <w:rPr>
        <w:rFonts w:hint="default" w:ascii="黑体" w:hAnsi="黑体" w:eastAsia="黑体" w:cs="黑体"/>
        <w:w w:val="100"/>
        <w:sz w:val="24"/>
        <w:szCs w:val="24"/>
      </w:rPr>
    </w:lvl>
    <w:lvl w:ilvl="3">
      <w:start w:val="0"/>
      <w:numFmt w:val="bullet"/>
      <w:lvlText w:val="•"/>
      <w:lvlJc w:val="left"/>
      <w:pPr>
        <w:ind w:left="2906" w:hanging="721"/>
      </w:pPr>
      <w:rPr>
        <w:rFonts w:hint="default"/>
      </w:rPr>
    </w:lvl>
    <w:lvl w:ilvl="4">
      <w:start w:val="0"/>
      <w:numFmt w:val="bullet"/>
      <w:lvlText w:val="•"/>
      <w:lvlJc w:val="left"/>
      <w:pPr>
        <w:ind w:left="3810" w:hanging="721"/>
      </w:pPr>
      <w:rPr>
        <w:rFonts w:hint="default"/>
      </w:rPr>
    </w:lvl>
    <w:lvl w:ilvl="5">
      <w:start w:val="0"/>
      <w:numFmt w:val="bullet"/>
      <w:lvlText w:val="•"/>
      <w:lvlJc w:val="left"/>
      <w:pPr>
        <w:ind w:left="4713" w:hanging="721"/>
      </w:pPr>
      <w:rPr>
        <w:rFonts w:hint="default"/>
      </w:rPr>
    </w:lvl>
    <w:lvl w:ilvl="6">
      <w:start w:val="0"/>
      <w:numFmt w:val="bullet"/>
      <w:lvlText w:val="•"/>
      <w:lvlJc w:val="left"/>
      <w:pPr>
        <w:ind w:left="5616" w:hanging="721"/>
      </w:pPr>
      <w:rPr>
        <w:rFonts w:hint="default"/>
      </w:rPr>
    </w:lvl>
    <w:lvl w:ilvl="7">
      <w:start w:val="0"/>
      <w:numFmt w:val="bullet"/>
      <w:lvlText w:val="•"/>
      <w:lvlJc w:val="left"/>
      <w:pPr>
        <w:ind w:left="6520" w:hanging="721"/>
      </w:pPr>
      <w:rPr>
        <w:rFonts w:hint="default"/>
      </w:rPr>
    </w:lvl>
    <w:lvl w:ilvl="8">
      <w:start w:val="0"/>
      <w:numFmt w:val="bullet"/>
      <w:lvlText w:val="•"/>
      <w:lvlJc w:val="left"/>
      <w:pPr>
        <w:ind w:left="7423" w:hanging="721"/>
      </w:pPr>
      <w:rPr>
        <w:rFonts w:hint="default"/>
      </w:rPr>
    </w:lvl>
  </w:abstractNum>
  <w:abstractNum w:abstractNumId="11">
    <w:multiLevelType w:val="hybridMultilevel"/>
    <w:lvl w:ilvl="0">
      <w:start w:val="1"/>
      <w:numFmt w:val="decimal"/>
      <w:lvlText w:val="%1."/>
      <w:lvlJc w:val="left"/>
      <w:pPr>
        <w:ind w:left="792" w:hanging="421"/>
        <w:jc w:val="left"/>
      </w:pPr>
      <w:rPr>
        <w:rFonts w:hint="default" w:ascii="Times New Roman" w:hAnsi="Times New Roman" w:eastAsia="Times New Roman" w:cs="Times New Roman"/>
        <w:spacing w:val="-12"/>
        <w:w w:val="99"/>
        <w:sz w:val="24"/>
        <w:szCs w:val="24"/>
      </w:rPr>
    </w:lvl>
    <w:lvl w:ilvl="1">
      <w:start w:val="0"/>
      <w:numFmt w:val="bullet"/>
      <w:lvlText w:val="•"/>
      <w:lvlJc w:val="left"/>
      <w:pPr>
        <w:ind w:left="1643" w:hanging="421"/>
      </w:pPr>
      <w:rPr>
        <w:rFonts w:hint="default"/>
      </w:rPr>
    </w:lvl>
    <w:lvl w:ilvl="2">
      <w:start w:val="0"/>
      <w:numFmt w:val="bullet"/>
      <w:lvlText w:val="•"/>
      <w:lvlJc w:val="left"/>
      <w:pPr>
        <w:ind w:left="2486" w:hanging="421"/>
      </w:pPr>
      <w:rPr>
        <w:rFonts w:hint="default"/>
      </w:rPr>
    </w:lvl>
    <w:lvl w:ilvl="3">
      <w:start w:val="0"/>
      <w:numFmt w:val="bullet"/>
      <w:lvlText w:val="•"/>
      <w:lvlJc w:val="left"/>
      <w:pPr>
        <w:ind w:left="3329" w:hanging="421"/>
      </w:pPr>
      <w:rPr>
        <w:rFonts w:hint="default"/>
      </w:rPr>
    </w:lvl>
    <w:lvl w:ilvl="4">
      <w:start w:val="0"/>
      <w:numFmt w:val="bullet"/>
      <w:lvlText w:val="•"/>
      <w:lvlJc w:val="left"/>
      <w:pPr>
        <w:ind w:left="4172" w:hanging="421"/>
      </w:pPr>
      <w:rPr>
        <w:rFonts w:hint="default"/>
      </w:rPr>
    </w:lvl>
    <w:lvl w:ilvl="5">
      <w:start w:val="0"/>
      <w:numFmt w:val="bullet"/>
      <w:lvlText w:val="•"/>
      <w:lvlJc w:val="left"/>
      <w:pPr>
        <w:ind w:left="5015" w:hanging="421"/>
      </w:pPr>
      <w:rPr>
        <w:rFonts w:hint="default"/>
      </w:rPr>
    </w:lvl>
    <w:lvl w:ilvl="6">
      <w:start w:val="0"/>
      <w:numFmt w:val="bullet"/>
      <w:lvlText w:val="•"/>
      <w:lvlJc w:val="left"/>
      <w:pPr>
        <w:ind w:left="5858" w:hanging="421"/>
      </w:pPr>
      <w:rPr>
        <w:rFonts w:hint="default"/>
      </w:rPr>
    </w:lvl>
    <w:lvl w:ilvl="7">
      <w:start w:val="0"/>
      <w:numFmt w:val="bullet"/>
      <w:lvlText w:val="•"/>
      <w:lvlJc w:val="left"/>
      <w:pPr>
        <w:ind w:left="6701" w:hanging="421"/>
      </w:pPr>
      <w:rPr>
        <w:rFonts w:hint="default"/>
      </w:rPr>
    </w:lvl>
    <w:lvl w:ilvl="8">
      <w:start w:val="0"/>
      <w:numFmt w:val="bullet"/>
      <w:lvlText w:val="•"/>
      <w:lvlJc w:val="left"/>
      <w:pPr>
        <w:ind w:left="7544" w:hanging="421"/>
      </w:pPr>
      <w:rPr>
        <w:rFonts w:hint="default"/>
      </w:rPr>
    </w:lvl>
  </w:abstractNum>
  <w:abstractNum w:abstractNumId="10">
    <w:multiLevelType w:val="hybridMultilevel"/>
    <w:lvl w:ilvl="0">
      <w:start w:val="1"/>
      <w:numFmt w:val="lowerLetter"/>
      <w:lvlText w:val="%1)"/>
      <w:lvlJc w:val="left"/>
      <w:pPr>
        <w:ind w:left="792" w:hanging="421"/>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1643" w:hanging="421"/>
      </w:pPr>
      <w:rPr>
        <w:rFonts w:hint="default"/>
      </w:rPr>
    </w:lvl>
    <w:lvl w:ilvl="2">
      <w:start w:val="0"/>
      <w:numFmt w:val="bullet"/>
      <w:lvlText w:val="•"/>
      <w:lvlJc w:val="left"/>
      <w:pPr>
        <w:ind w:left="2486" w:hanging="421"/>
      </w:pPr>
      <w:rPr>
        <w:rFonts w:hint="default"/>
      </w:rPr>
    </w:lvl>
    <w:lvl w:ilvl="3">
      <w:start w:val="0"/>
      <w:numFmt w:val="bullet"/>
      <w:lvlText w:val="•"/>
      <w:lvlJc w:val="left"/>
      <w:pPr>
        <w:ind w:left="3329" w:hanging="421"/>
      </w:pPr>
      <w:rPr>
        <w:rFonts w:hint="default"/>
      </w:rPr>
    </w:lvl>
    <w:lvl w:ilvl="4">
      <w:start w:val="0"/>
      <w:numFmt w:val="bullet"/>
      <w:lvlText w:val="•"/>
      <w:lvlJc w:val="left"/>
      <w:pPr>
        <w:ind w:left="4172" w:hanging="421"/>
      </w:pPr>
      <w:rPr>
        <w:rFonts w:hint="default"/>
      </w:rPr>
    </w:lvl>
    <w:lvl w:ilvl="5">
      <w:start w:val="0"/>
      <w:numFmt w:val="bullet"/>
      <w:lvlText w:val="•"/>
      <w:lvlJc w:val="left"/>
      <w:pPr>
        <w:ind w:left="5015" w:hanging="421"/>
      </w:pPr>
      <w:rPr>
        <w:rFonts w:hint="default"/>
      </w:rPr>
    </w:lvl>
    <w:lvl w:ilvl="6">
      <w:start w:val="0"/>
      <w:numFmt w:val="bullet"/>
      <w:lvlText w:val="•"/>
      <w:lvlJc w:val="left"/>
      <w:pPr>
        <w:ind w:left="5858" w:hanging="421"/>
      </w:pPr>
      <w:rPr>
        <w:rFonts w:hint="default"/>
      </w:rPr>
    </w:lvl>
    <w:lvl w:ilvl="7">
      <w:start w:val="0"/>
      <w:numFmt w:val="bullet"/>
      <w:lvlText w:val="•"/>
      <w:lvlJc w:val="left"/>
      <w:pPr>
        <w:ind w:left="6701" w:hanging="421"/>
      </w:pPr>
      <w:rPr>
        <w:rFonts w:hint="default"/>
      </w:rPr>
    </w:lvl>
    <w:lvl w:ilvl="8">
      <w:start w:val="0"/>
      <w:numFmt w:val="bullet"/>
      <w:lvlText w:val="•"/>
      <w:lvlJc w:val="left"/>
      <w:pPr>
        <w:ind w:left="7544" w:hanging="421"/>
      </w:pPr>
      <w:rPr>
        <w:rFonts w:hint="default"/>
      </w:rPr>
    </w:lvl>
  </w:abstractNum>
  <w:abstractNum w:abstractNumId="9">
    <w:multiLevelType w:val="hybridMultilevel"/>
    <w:lvl w:ilvl="0">
      <w:start w:val="1"/>
      <w:numFmt w:val="lowerLetter"/>
      <w:lvlText w:val="%1)"/>
      <w:lvlJc w:val="left"/>
      <w:pPr>
        <w:ind w:left="792" w:hanging="421"/>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643" w:hanging="421"/>
      </w:pPr>
      <w:rPr>
        <w:rFonts w:hint="default"/>
      </w:rPr>
    </w:lvl>
    <w:lvl w:ilvl="2">
      <w:start w:val="0"/>
      <w:numFmt w:val="bullet"/>
      <w:lvlText w:val="•"/>
      <w:lvlJc w:val="left"/>
      <w:pPr>
        <w:ind w:left="2486" w:hanging="421"/>
      </w:pPr>
      <w:rPr>
        <w:rFonts w:hint="default"/>
      </w:rPr>
    </w:lvl>
    <w:lvl w:ilvl="3">
      <w:start w:val="0"/>
      <w:numFmt w:val="bullet"/>
      <w:lvlText w:val="•"/>
      <w:lvlJc w:val="left"/>
      <w:pPr>
        <w:ind w:left="3329" w:hanging="421"/>
      </w:pPr>
      <w:rPr>
        <w:rFonts w:hint="default"/>
      </w:rPr>
    </w:lvl>
    <w:lvl w:ilvl="4">
      <w:start w:val="0"/>
      <w:numFmt w:val="bullet"/>
      <w:lvlText w:val="•"/>
      <w:lvlJc w:val="left"/>
      <w:pPr>
        <w:ind w:left="4172" w:hanging="421"/>
      </w:pPr>
      <w:rPr>
        <w:rFonts w:hint="default"/>
      </w:rPr>
    </w:lvl>
    <w:lvl w:ilvl="5">
      <w:start w:val="0"/>
      <w:numFmt w:val="bullet"/>
      <w:lvlText w:val="•"/>
      <w:lvlJc w:val="left"/>
      <w:pPr>
        <w:ind w:left="5015" w:hanging="421"/>
      </w:pPr>
      <w:rPr>
        <w:rFonts w:hint="default"/>
      </w:rPr>
    </w:lvl>
    <w:lvl w:ilvl="6">
      <w:start w:val="0"/>
      <w:numFmt w:val="bullet"/>
      <w:lvlText w:val="•"/>
      <w:lvlJc w:val="left"/>
      <w:pPr>
        <w:ind w:left="5858" w:hanging="421"/>
      </w:pPr>
      <w:rPr>
        <w:rFonts w:hint="default"/>
      </w:rPr>
    </w:lvl>
    <w:lvl w:ilvl="7">
      <w:start w:val="0"/>
      <w:numFmt w:val="bullet"/>
      <w:lvlText w:val="•"/>
      <w:lvlJc w:val="left"/>
      <w:pPr>
        <w:ind w:left="6701" w:hanging="421"/>
      </w:pPr>
      <w:rPr>
        <w:rFonts w:hint="default"/>
      </w:rPr>
    </w:lvl>
    <w:lvl w:ilvl="8">
      <w:start w:val="0"/>
      <w:numFmt w:val="bullet"/>
      <w:lvlText w:val="•"/>
      <w:lvlJc w:val="left"/>
      <w:pPr>
        <w:ind w:left="7544" w:hanging="421"/>
      </w:pPr>
      <w:rPr>
        <w:rFonts w:hint="default"/>
      </w:rPr>
    </w:lvl>
  </w:abstractNum>
  <w:abstractNum w:abstractNumId="8">
    <w:multiLevelType w:val="hybridMultilevel"/>
    <w:lvl w:ilvl="0">
      <w:start w:val="1"/>
      <w:numFmt w:val="lowerLetter"/>
      <w:lvlText w:val="%1)"/>
      <w:lvlJc w:val="left"/>
      <w:pPr>
        <w:ind w:left="792" w:hanging="421"/>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980" w:hanging="421"/>
      </w:pPr>
      <w:rPr>
        <w:rFonts w:hint="default"/>
      </w:rPr>
    </w:lvl>
    <w:lvl w:ilvl="2">
      <w:start w:val="0"/>
      <w:numFmt w:val="bullet"/>
      <w:lvlText w:val="•"/>
      <w:lvlJc w:val="left"/>
      <w:pPr>
        <w:ind w:left="1896" w:hanging="421"/>
      </w:pPr>
      <w:rPr>
        <w:rFonts w:hint="default"/>
      </w:rPr>
    </w:lvl>
    <w:lvl w:ilvl="3">
      <w:start w:val="0"/>
      <w:numFmt w:val="bullet"/>
      <w:lvlText w:val="•"/>
      <w:lvlJc w:val="left"/>
      <w:pPr>
        <w:ind w:left="2813" w:hanging="421"/>
      </w:pPr>
      <w:rPr>
        <w:rFonts w:hint="default"/>
      </w:rPr>
    </w:lvl>
    <w:lvl w:ilvl="4">
      <w:start w:val="0"/>
      <w:numFmt w:val="bullet"/>
      <w:lvlText w:val="•"/>
      <w:lvlJc w:val="left"/>
      <w:pPr>
        <w:ind w:left="3730" w:hanging="421"/>
      </w:pPr>
      <w:rPr>
        <w:rFonts w:hint="default"/>
      </w:rPr>
    </w:lvl>
    <w:lvl w:ilvl="5">
      <w:start w:val="0"/>
      <w:numFmt w:val="bullet"/>
      <w:lvlText w:val="•"/>
      <w:lvlJc w:val="left"/>
      <w:pPr>
        <w:ind w:left="4646" w:hanging="421"/>
      </w:pPr>
      <w:rPr>
        <w:rFonts w:hint="default"/>
      </w:rPr>
    </w:lvl>
    <w:lvl w:ilvl="6">
      <w:start w:val="0"/>
      <w:numFmt w:val="bullet"/>
      <w:lvlText w:val="•"/>
      <w:lvlJc w:val="left"/>
      <w:pPr>
        <w:ind w:left="5563" w:hanging="421"/>
      </w:pPr>
      <w:rPr>
        <w:rFonts w:hint="default"/>
      </w:rPr>
    </w:lvl>
    <w:lvl w:ilvl="7">
      <w:start w:val="0"/>
      <w:numFmt w:val="bullet"/>
      <w:lvlText w:val="•"/>
      <w:lvlJc w:val="left"/>
      <w:pPr>
        <w:ind w:left="6480" w:hanging="421"/>
      </w:pPr>
      <w:rPr>
        <w:rFonts w:hint="default"/>
      </w:rPr>
    </w:lvl>
    <w:lvl w:ilvl="8">
      <w:start w:val="0"/>
      <w:numFmt w:val="bullet"/>
      <w:lvlText w:val="•"/>
      <w:lvlJc w:val="left"/>
      <w:pPr>
        <w:ind w:left="7396" w:hanging="421"/>
      </w:pPr>
      <w:rPr>
        <w:rFonts w:hint="default"/>
      </w:rPr>
    </w:lvl>
  </w:abstractNum>
  <w:abstractNum w:abstractNumId="7">
    <w:multiLevelType w:val="hybridMultilevel"/>
    <w:lvl w:ilvl="0">
      <w:start w:val="1"/>
      <w:numFmt w:val="decimal"/>
      <w:lvlText w:val="(%1)"/>
      <w:lvlJc w:val="left"/>
      <w:pPr>
        <w:ind w:left="73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589" w:hanging="361"/>
      </w:pPr>
      <w:rPr>
        <w:rFonts w:hint="default"/>
      </w:rPr>
    </w:lvl>
    <w:lvl w:ilvl="2">
      <w:start w:val="0"/>
      <w:numFmt w:val="bullet"/>
      <w:lvlText w:val="•"/>
      <w:lvlJc w:val="left"/>
      <w:pPr>
        <w:ind w:left="2438" w:hanging="361"/>
      </w:pPr>
      <w:rPr>
        <w:rFonts w:hint="default"/>
      </w:rPr>
    </w:lvl>
    <w:lvl w:ilvl="3">
      <w:start w:val="0"/>
      <w:numFmt w:val="bullet"/>
      <w:lvlText w:val="•"/>
      <w:lvlJc w:val="left"/>
      <w:pPr>
        <w:ind w:left="3287" w:hanging="361"/>
      </w:pPr>
      <w:rPr>
        <w:rFonts w:hint="default"/>
      </w:rPr>
    </w:lvl>
    <w:lvl w:ilvl="4">
      <w:start w:val="0"/>
      <w:numFmt w:val="bullet"/>
      <w:lvlText w:val="•"/>
      <w:lvlJc w:val="left"/>
      <w:pPr>
        <w:ind w:left="4136" w:hanging="361"/>
      </w:pPr>
      <w:rPr>
        <w:rFonts w:hint="default"/>
      </w:rPr>
    </w:lvl>
    <w:lvl w:ilvl="5">
      <w:start w:val="0"/>
      <w:numFmt w:val="bullet"/>
      <w:lvlText w:val="•"/>
      <w:lvlJc w:val="left"/>
      <w:pPr>
        <w:ind w:left="4985" w:hanging="361"/>
      </w:pPr>
      <w:rPr>
        <w:rFonts w:hint="default"/>
      </w:rPr>
    </w:lvl>
    <w:lvl w:ilvl="6">
      <w:start w:val="0"/>
      <w:numFmt w:val="bullet"/>
      <w:lvlText w:val="•"/>
      <w:lvlJc w:val="left"/>
      <w:pPr>
        <w:ind w:left="5834" w:hanging="361"/>
      </w:pPr>
      <w:rPr>
        <w:rFonts w:hint="default"/>
      </w:rPr>
    </w:lvl>
    <w:lvl w:ilvl="7">
      <w:start w:val="0"/>
      <w:numFmt w:val="bullet"/>
      <w:lvlText w:val="•"/>
      <w:lvlJc w:val="left"/>
      <w:pPr>
        <w:ind w:left="6683" w:hanging="361"/>
      </w:pPr>
      <w:rPr>
        <w:rFonts w:hint="default"/>
      </w:rPr>
    </w:lvl>
    <w:lvl w:ilvl="8">
      <w:start w:val="0"/>
      <w:numFmt w:val="bullet"/>
      <w:lvlText w:val="•"/>
      <w:lvlJc w:val="left"/>
      <w:pPr>
        <w:ind w:left="7532" w:hanging="361"/>
      </w:pPr>
      <w:rPr>
        <w:rFonts w:hint="default"/>
      </w:rPr>
    </w:lvl>
  </w:abstractNum>
  <w:abstractNum w:abstractNumId="6">
    <w:multiLevelType w:val="hybridMultilevel"/>
    <w:lvl w:ilvl="0">
      <w:start w:val="1"/>
      <w:numFmt w:val="decimal"/>
      <w:lvlText w:val="(%1)"/>
      <w:lvlJc w:val="left"/>
      <w:pPr>
        <w:ind w:left="73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589" w:hanging="361"/>
      </w:pPr>
      <w:rPr>
        <w:rFonts w:hint="default"/>
      </w:rPr>
    </w:lvl>
    <w:lvl w:ilvl="2">
      <w:start w:val="0"/>
      <w:numFmt w:val="bullet"/>
      <w:lvlText w:val="•"/>
      <w:lvlJc w:val="left"/>
      <w:pPr>
        <w:ind w:left="2438" w:hanging="361"/>
      </w:pPr>
      <w:rPr>
        <w:rFonts w:hint="default"/>
      </w:rPr>
    </w:lvl>
    <w:lvl w:ilvl="3">
      <w:start w:val="0"/>
      <w:numFmt w:val="bullet"/>
      <w:lvlText w:val="•"/>
      <w:lvlJc w:val="left"/>
      <w:pPr>
        <w:ind w:left="3287" w:hanging="361"/>
      </w:pPr>
      <w:rPr>
        <w:rFonts w:hint="default"/>
      </w:rPr>
    </w:lvl>
    <w:lvl w:ilvl="4">
      <w:start w:val="0"/>
      <w:numFmt w:val="bullet"/>
      <w:lvlText w:val="•"/>
      <w:lvlJc w:val="left"/>
      <w:pPr>
        <w:ind w:left="4136" w:hanging="361"/>
      </w:pPr>
      <w:rPr>
        <w:rFonts w:hint="default"/>
      </w:rPr>
    </w:lvl>
    <w:lvl w:ilvl="5">
      <w:start w:val="0"/>
      <w:numFmt w:val="bullet"/>
      <w:lvlText w:val="•"/>
      <w:lvlJc w:val="left"/>
      <w:pPr>
        <w:ind w:left="4985" w:hanging="361"/>
      </w:pPr>
      <w:rPr>
        <w:rFonts w:hint="default"/>
      </w:rPr>
    </w:lvl>
    <w:lvl w:ilvl="6">
      <w:start w:val="0"/>
      <w:numFmt w:val="bullet"/>
      <w:lvlText w:val="•"/>
      <w:lvlJc w:val="left"/>
      <w:pPr>
        <w:ind w:left="5834" w:hanging="361"/>
      </w:pPr>
      <w:rPr>
        <w:rFonts w:hint="default"/>
      </w:rPr>
    </w:lvl>
    <w:lvl w:ilvl="7">
      <w:start w:val="0"/>
      <w:numFmt w:val="bullet"/>
      <w:lvlText w:val="•"/>
      <w:lvlJc w:val="left"/>
      <w:pPr>
        <w:ind w:left="6683" w:hanging="361"/>
      </w:pPr>
      <w:rPr>
        <w:rFonts w:hint="default"/>
      </w:rPr>
    </w:lvl>
    <w:lvl w:ilvl="8">
      <w:start w:val="0"/>
      <w:numFmt w:val="bullet"/>
      <w:lvlText w:val="•"/>
      <w:lvlJc w:val="left"/>
      <w:pPr>
        <w:ind w:left="7532" w:hanging="361"/>
      </w:pPr>
      <w:rPr>
        <w:rFonts w:hint="default"/>
      </w:rPr>
    </w:lvl>
  </w:abstractNum>
  <w:abstractNum w:abstractNumId="5">
    <w:multiLevelType w:val="hybridMultilevel"/>
    <w:lvl w:ilvl="0">
      <w:start w:val="1"/>
      <w:numFmt w:val="decimal"/>
      <w:lvlText w:val="(%1)"/>
      <w:lvlJc w:val="left"/>
      <w:pPr>
        <w:ind w:left="732" w:hanging="361"/>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579" w:hanging="361"/>
      </w:pPr>
      <w:rPr>
        <w:rFonts w:hint="default"/>
      </w:rPr>
    </w:lvl>
    <w:lvl w:ilvl="2">
      <w:start w:val="0"/>
      <w:numFmt w:val="bullet"/>
      <w:lvlText w:val="•"/>
      <w:lvlJc w:val="left"/>
      <w:pPr>
        <w:ind w:left="2418" w:hanging="361"/>
      </w:pPr>
      <w:rPr>
        <w:rFonts w:hint="default"/>
      </w:rPr>
    </w:lvl>
    <w:lvl w:ilvl="3">
      <w:start w:val="0"/>
      <w:numFmt w:val="bullet"/>
      <w:lvlText w:val="•"/>
      <w:lvlJc w:val="left"/>
      <w:pPr>
        <w:ind w:left="3257" w:hanging="361"/>
      </w:pPr>
      <w:rPr>
        <w:rFonts w:hint="default"/>
      </w:rPr>
    </w:lvl>
    <w:lvl w:ilvl="4">
      <w:start w:val="0"/>
      <w:numFmt w:val="bullet"/>
      <w:lvlText w:val="•"/>
      <w:lvlJc w:val="left"/>
      <w:pPr>
        <w:ind w:left="4096" w:hanging="361"/>
      </w:pPr>
      <w:rPr>
        <w:rFonts w:hint="default"/>
      </w:rPr>
    </w:lvl>
    <w:lvl w:ilvl="5">
      <w:start w:val="0"/>
      <w:numFmt w:val="bullet"/>
      <w:lvlText w:val="•"/>
      <w:lvlJc w:val="left"/>
      <w:pPr>
        <w:ind w:left="4935" w:hanging="361"/>
      </w:pPr>
      <w:rPr>
        <w:rFonts w:hint="default"/>
      </w:rPr>
    </w:lvl>
    <w:lvl w:ilvl="6">
      <w:start w:val="0"/>
      <w:numFmt w:val="bullet"/>
      <w:lvlText w:val="•"/>
      <w:lvlJc w:val="left"/>
      <w:pPr>
        <w:ind w:left="5774" w:hanging="361"/>
      </w:pPr>
      <w:rPr>
        <w:rFonts w:hint="default"/>
      </w:rPr>
    </w:lvl>
    <w:lvl w:ilvl="7">
      <w:start w:val="0"/>
      <w:numFmt w:val="bullet"/>
      <w:lvlText w:val="•"/>
      <w:lvlJc w:val="left"/>
      <w:pPr>
        <w:ind w:left="6613" w:hanging="361"/>
      </w:pPr>
      <w:rPr>
        <w:rFonts w:hint="default"/>
      </w:rPr>
    </w:lvl>
    <w:lvl w:ilvl="8">
      <w:start w:val="0"/>
      <w:numFmt w:val="bullet"/>
      <w:lvlText w:val="•"/>
      <w:lvlJc w:val="left"/>
      <w:pPr>
        <w:ind w:left="7452" w:hanging="361"/>
      </w:pPr>
      <w:rPr>
        <w:rFonts w:hint="default"/>
      </w:rPr>
    </w:lvl>
  </w:abstractNum>
  <w:abstractNum w:abstractNumId="4">
    <w:multiLevelType w:val="hybridMultilevel"/>
    <w:lvl w:ilvl="0">
      <w:start w:val="1"/>
      <w:numFmt w:val="decimal"/>
      <w:lvlText w:val="%1)"/>
      <w:lvlJc w:val="left"/>
      <w:pPr>
        <w:ind w:left="372" w:hanging="421"/>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255" w:hanging="421"/>
      </w:pPr>
      <w:rPr>
        <w:rFonts w:hint="default"/>
      </w:rPr>
    </w:lvl>
    <w:lvl w:ilvl="2">
      <w:start w:val="0"/>
      <w:numFmt w:val="bullet"/>
      <w:lvlText w:val="•"/>
      <w:lvlJc w:val="left"/>
      <w:pPr>
        <w:ind w:left="2130" w:hanging="421"/>
      </w:pPr>
      <w:rPr>
        <w:rFonts w:hint="default"/>
      </w:rPr>
    </w:lvl>
    <w:lvl w:ilvl="3">
      <w:start w:val="0"/>
      <w:numFmt w:val="bullet"/>
      <w:lvlText w:val="•"/>
      <w:lvlJc w:val="left"/>
      <w:pPr>
        <w:ind w:left="3005" w:hanging="421"/>
      </w:pPr>
      <w:rPr>
        <w:rFonts w:hint="default"/>
      </w:rPr>
    </w:lvl>
    <w:lvl w:ilvl="4">
      <w:start w:val="0"/>
      <w:numFmt w:val="bullet"/>
      <w:lvlText w:val="•"/>
      <w:lvlJc w:val="left"/>
      <w:pPr>
        <w:ind w:left="3880" w:hanging="421"/>
      </w:pPr>
      <w:rPr>
        <w:rFonts w:hint="default"/>
      </w:rPr>
    </w:lvl>
    <w:lvl w:ilvl="5">
      <w:start w:val="0"/>
      <w:numFmt w:val="bullet"/>
      <w:lvlText w:val="•"/>
      <w:lvlJc w:val="left"/>
      <w:pPr>
        <w:ind w:left="4755" w:hanging="421"/>
      </w:pPr>
      <w:rPr>
        <w:rFonts w:hint="default"/>
      </w:rPr>
    </w:lvl>
    <w:lvl w:ilvl="6">
      <w:start w:val="0"/>
      <w:numFmt w:val="bullet"/>
      <w:lvlText w:val="•"/>
      <w:lvlJc w:val="left"/>
      <w:pPr>
        <w:ind w:left="5630" w:hanging="421"/>
      </w:pPr>
      <w:rPr>
        <w:rFonts w:hint="default"/>
      </w:rPr>
    </w:lvl>
    <w:lvl w:ilvl="7">
      <w:start w:val="0"/>
      <w:numFmt w:val="bullet"/>
      <w:lvlText w:val="•"/>
      <w:lvlJc w:val="left"/>
      <w:pPr>
        <w:ind w:left="6505" w:hanging="421"/>
      </w:pPr>
      <w:rPr>
        <w:rFonts w:hint="default"/>
      </w:rPr>
    </w:lvl>
    <w:lvl w:ilvl="8">
      <w:start w:val="0"/>
      <w:numFmt w:val="bullet"/>
      <w:lvlText w:val="•"/>
      <w:lvlJc w:val="left"/>
      <w:pPr>
        <w:ind w:left="7380" w:hanging="421"/>
      </w:pPr>
      <w:rPr>
        <w:rFonts w:hint="default"/>
      </w:rPr>
    </w:lvl>
  </w:abstractNum>
  <w:abstractNum w:abstractNumId="3">
    <w:multiLevelType w:val="hybridMultilevel"/>
    <w:lvl w:ilvl="0">
      <w:start w:val="1"/>
      <w:numFmt w:val="decimal"/>
      <w:lvlText w:val="%1."/>
      <w:lvlJc w:val="left"/>
      <w:pPr>
        <w:ind w:left="792" w:hanging="421"/>
        <w:jc w:val="left"/>
      </w:pPr>
      <w:rPr>
        <w:rFonts w:hint="default"/>
        <w:spacing w:val="0"/>
        <w:w w:val="101"/>
      </w:rPr>
    </w:lvl>
    <w:lvl w:ilvl="1">
      <w:start w:val="1"/>
      <w:numFmt w:val="decimal"/>
      <w:lvlText w:val="%1.%2"/>
      <w:lvlJc w:val="left"/>
      <w:pPr>
        <w:ind w:left="973" w:hanging="601"/>
        <w:jc w:val="left"/>
      </w:pPr>
      <w:rPr>
        <w:rFonts w:hint="default"/>
        <w:spacing w:val="-8"/>
        <w:w w:val="101"/>
      </w:rPr>
    </w:lvl>
    <w:lvl w:ilvl="2">
      <w:start w:val="1"/>
      <w:numFmt w:val="decimal"/>
      <w:lvlText w:val="%1.%2.%3"/>
      <w:lvlJc w:val="left"/>
      <w:pPr>
        <w:ind w:left="1093" w:hanging="721"/>
        <w:jc w:val="left"/>
      </w:pPr>
      <w:rPr>
        <w:rFonts w:hint="default" w:ascii="黑体" w:hAnsi="黑体" w:eastAsia="黑体" w:cs="黑体"/>
        <w:w w:val="100"/>
        <w:sz w:val="24"/>
        <w:szCs w:val="24"/>
      </w:rPr>
    </w:lvl>
    <w:lvl w:ilvl="3">
      <w:start w:val="1"/>
      <w:numFmt w:val="decimal"/>
      <w:lvlText w:val="%1.%2.%3.%4"/>
      <w:lvlJc w:val="left"/>
      <w:pPr>
        <w:ind w:left="1393" w:hanging="1022"/>
        <w:jc w:val="left"/>
      </w:pPr>
      <w:rPr>
        <w:rFonts w:hint="default" w:ascii="黑体" w:hAnsi="黑体" w:eastAsia="黑体" w:cs="黑体"/>
        <w:spacing w:val="-61"/>
        <w:w w:val="100"/>
        <w:sz w:val="24"/>
        <w:szCs w:val="24"/>
      </w:rPr>
    </w:lvl>
    <w:lvl w:ilvl="4">
      <w:start w:val="0"/>
      <w:numFmt w:val="bullet"/>
      <w:lvlText w:val="•"/>
      <w:lvlJc w:val="left"/>
      <w:pPr>
        <w:ind w:left="1400" w:hanging="1022"/>
      </w:pPr>
      <w:rPr>
        <w:rFonts w:hint="default"/>
      </w:rPr>
    </w:lvl>
    <w:lvl w:ilvl="5">
      <w:start w:val="0"/>
      <w:numFmt w:val="bullet"/>
      <w:lvlText w:val="•"/>
      <w:lvlJc w:val="left"/>
      <w:pPr>
        <w:ind w:left="2688" w:hanging="1022"/>
      </w:pPr>
      <w:rPr>
        <w:rFonts w:hint="default"/>
      </w:rPr>
    </w:lvl>
    <w:lvl w:ilvl="6">
      <w:start w:val="0"/>
      <w:numFmt w:val="bullet"/>
      <w:lvlText w:val="•"/>
      <w:lvlJc w:val="left"/>
      <w:pPr>
        <w:ind w:left="3976" w:hanging="1022"/>
      </w:pPr>
      <w:rPr>
        <w:rFonts w:hint="default"/>
      </w:rPr>
    </w:lvl>
    <w:lvl w:ilvl="7">
      <w:start w:val="0"/>
      <w:numFmt w:val="bullet"/>
      <w:lvlText w:val="•"/>
      <w:lvlJc w:val="left"/>
      <w:pPr>
        <w:ind w:left="5265" w:hanging="1022"/>
      </w:pPr>
      <w:rPr>
        <w:rFonts w:hint="default"/>
      </w:rPr>
    </w:lvl>
    <w:lvl w:ilvl="8">
      <w:start w:val="0"/>
      <w:numFmt w:val="bullet"/>
      <w:lvlText w:val="•"/>
      <w:lvlJc w:val="left"/>
      <w:pPr>
        <w:ind w:left="6553" w:hanging="1022"/>
      </w:pPr>
      <w:rPr>
        <w:rFonts w:hint="default"/>
      </w:rPr>
    </w:lvl>
  </w:abstractNum>
  <w:abstractNum w:abstractNumId="2">
    <w:multiLevelType w:val="hybridMultilevel"/>
    <w:lvl w:ilvl="0">
      <w:start w:val="1"/>
      <w:numFmt w:val="decimal"/>
      <w:lvlText w:val="%1."/>
      <w:lvlJc w:val="left"/>
      <w:pPr>
        <w:ind w:left="1724" w:hanging="631"/>
        <w:jc w:val="left"/>
      </w:pPr>
      <w:rPr>
        <w:rFonts w:hint="default" w:ascii="黑体" w:hAnsi="黑体" w:eastAsia="黑体" w:cs="黑体"/>
        <w:spacing w:val="-61"/>
        <w:w w:val="100"/>
        <w:sz w:val="24"/>
        <w:szCs w:val="24"/>
      </w:rPr>
    </w:lvl>
    <w:lvl w:ilvl="1">
      <w:start w:val="0"/>
      <w:numFmt w:val="bullet"/>
      <w:lvlText w:val="•"/>
      <w:lvlJc w:val="left"/>
      <w:pPr>
        <w:ind w:left="2461" w:hanging="631"/>
      </w:pPr>
      <w:rPr>
        <w:rFonts w:hint="default"/>
      </w:rPr>
    </w:lvl>
    <w:lvl w:ilvl="2">
      <w:start w:val="0"/>
      <w:numFmt w:val="bullet"/>
      <w:lvlText w:val="•"/>
      <w:lvlJc w:val="left"/>
      <w:pPr>
        <w:ind w:left="3202" w:hanging="631"/>
      </w:pPr>
      <w:rPr>
        <w:rFonts w:hint="default"/>
      </w:rPr>
    </w:lvl>
    <w:lvl w:ilvl="3">
      <w:start w:val="0"/>
      <w:numFmt w:val="bullet"/>
      <w:lvlText w:val="•"/>
      <w:lvlJc w:val="left"/>
      <w:pPr>
        <w:ind w:left="3943" w:hanging="631"/>
      </w:pPr>
      <w:rPr>
        <w:rFonts w:hint="default"/>
      </w:rPr>
    </w:lvl>
    <w:lvl w:ilvl="4">
      <w:start w:val="0"/>
      <w:numFmt w:val="bullet"/>
      <w:lvlText w:val="•"/>
      <w:lvlJc w:val="left"/>
      <w:pPr>
        <w:ind w:left="4684" w:hanging="631"/>
      </w:pPr>
      <w:rPr>
        <w:rFonts w:hint="default"/>
      </w:rPr>
    </w:lvl>
    <w:lvl w:ilvl="5">
      <w:start w:val="0"/>
      <w:numFmt w:val="bullet"/>
      <w:lvlText w:val="•"/>
      <w:lvlJc w:val="left"/>
      <w:pPr>
        <w:ind w:left="5425" w:hanging="631"/>
      </w:pPr>
      <w:rPr>
        <w:rFonts w:hint="default"/>
      </w:rPr>
    </w:lvl>
    <w:lvl w:ilvl="6">
      <w:start w:val="0"/>
      <w:numFmt w:val="bullet"/>
      <w:lvlText w:val="•"/>
      <w:lvlJc w:val="left"/>
      <w:pPr>
        <w:ind w:left="6166" w:hanging="631"/>
      </w:pPr>
      <w:rPr>
        <w:rFonts w:hint="default"/>
      </w:rPr>
    </w:lvl>
    <w:lvl w:ilvl="7">
      <w:start w:val="0"/>
      <w:numFmt w:val="bullet"/>
      <w:lvlText w:val="•"/>
      <w:lvlJc w:val="left"/>
      <w:pPr>
        <w:ind w:left="6907" w:hanging="631"/>
      </w:pPr>
      <w:rPr>
        <w:rFonts w:hint="default"/>
      </w:rPr>
    </w:lvl>
    <w:lvl w:ilvl="8">
      <w:start w:val="0"/>
      <w:numFmt w:val="bullet"/>
      <w:lvlText w:val="•"/>
      <w:lvlJc w:val="left"/>
      <w:pPr>
        <w:ind w:left="7648" w:hanging="631"/>
      </w:pPr>
      <w:rPr>
        <w:rFonts w:hint="default"/>
      </w:rPr>
    </w:lvl>
  </w:abstractNum>
  <w:abstractNum w:abstractNumId="1">
    <w:multiLevelType w:val="hybridMultilevel"/>
    <w:lvl w:ilvl="0">
      <w:start w:val="2"/>
      <w:numFmt w:val="decimal"/>
      <w:lvlText w:val="%1"/>
      <w:lvlJc w:val="left"/>
      <w:pPr>
        <w:ind w:left="1724" w:hanging="631"/>
        <w:jc w:val="left"/>
      </w:pPr>
      <w:rPr>
        <w:rFonts w:hint="default"/>
      </w:rPr>
    </w:lvl>
    <w:lvl w:ilvl="1">
      <w:start w:val="1"/>
      <w:numFmt w:val="decimal"/>
      <w:lvlText w:val="%1.%2"/>
      <w:lvlJc w:val="left"/>
      <w:pPr>
        <w:ind w:left="1724" w:hanging="631"/>
        <w:jc w:val="left"/>
      </w:pPr>
      <w:rPr>
        <w:rFonts w:hint="default" w:ascii="黑体" w:hAnsi="黑体" w:eastAsia="黑体" w:cs="黑体"/>
        <w:spacing w:val="-2"/>
        <w:w w:val="100"/>
        <w:sz w:val="24"/>
        <w:szCs w:val="24"/>
      </w:rPr>
    </w:lvl>
    <w:lvl w:ilvl="2">
      <w:start w:val="0"/>
      <w:numFmt w:val="bullet"/>
      <w:lvlText w:val="•"/>
      <w:lvlJc w:val="left"/>
      <w:pPr>
        <w:ind w:left="3202" w:hanging="631"/>
      </w:pPr>
      <w:rPr>
        <w:rFonts w:hint="default"/>
      </w:rPr>
    </w:lvl>
    <w:lvl w:ilvl="3">
      <w:start w:val="0"/>
      <w:numFmt w:val="bullet"/>
      <w:lvlText w:val="•"/>
      <w:lvlJc w:val="left"/>
      <w:pPr>
        <w:ind w:left="3943" w:hanging="631"/>
      </w:pPr>
      <w:rPr>
        <w:rFonts w:hint="default"/>
      </w:rPr>
    </w:lvl>
    <w:lvl w:ilvl="4">
      <w:start w:val="0"/>
      <w:numFmt w:val="bullet"/>
      <w:lvlText w:val="•"/>
      <w:lvlJc w:val="left"/>
      <w:pPr>
        <w:ind w:left="4684" w:hanging="631"/>
      </w:pPr>
      <w:rPr>
        <w:rFonts w:hint="default"/>
      </w:rPr>
    </w:lvl>
    <w:lvl w:ilvl="5">
      <w:start w:val="0"/>
      <w:numFmt w:val="bullet"/>
      <w:lvlText w:val="•"/>
      <w:lvlJc w:val="left"/>
      <w:pPr>
        <w:ind w:left="5425" w:hanging="631"/>
      </w:pPr>
      <w:rPr>
        <w:rFonts w:hint="default"/>
      </w:rPr>
    </w:lvl>
    <w:lvl w:ilvl="6">
      <w:start w:val="0"/>
      <w:numFmt w:val="bullet"/>
      <w:lvlText w:val="•"/>
      <w:lvlJc w:val="left"/>
      <w:pPr>
        <w:ind w:left="6166" w:hanging="631"/>
      </w:pPr>
      <w:rPr>
        <w:rFonts w:hint="default"/>
      </w:rPr>
    </w:lvl>
    <w:lvl w:ilvl="7">
      <w:start w:val="0"/>
      <w:numFmt w:val="bullet"/>
      <w:lvlText w:val="•"/>
      <w:lvlJc w:val="left"/>
      <w:pPr>
        <w:ind w:left="6907" w:hanging="631"/>
      </w:pPr>
      <w:rPr>
        <w:rFonts w:hint="default"/>
      </w:rPr>
    </w:lvl>
    <w:lvl w:ilvl="8">
      <w:start w:val="0"/>
      <w:numFmt w:val="bullet"/>
      <w:lvlText w:val="•"/>
      <w:lvlJc w:val="left"/>
      <w:pPr>
        <w:ind w:left="7648" w:hanging="631"/>
      </w:pPr>
      <w:rPr>
        <w:rFonts w:hint="default"/>
      </w:rPr>
    </w:lvl>
  </w:abstractNum>
  <w:abstractNum w:abstractNumId="0">
    <w:multiLevelType w:val="hybridMultilevel"/>
    <w:lvl w:ilvl="0">
      <w:start w:val="1"/>
      <w:numFmt w:val="decimal"/>
      <w:lvlText w:val="%1."/>
      <w:lvlJc w:val="left"/>
      <w:pPr>
        <w:ind w:left="1724" w:hanging="631"/>
        <w:jc w:val="left"/>
      </w:pPr>
      <w:rPr>
        <w:rFonts w:hint="default" w:ascii="黑体" w:hAnsi="黑体" w:eastAsia="黑体" w:cs="黑体"/>
        <w:w w:val="100"/>
        <w:sz w:val="24"/>
        <w:szCs w:val="24"/>
      </w:rPr>
    </w:lvl>
    <w:lvl w:ilvl="1">
      <w:start w:val="1"/>
      <w:numFmt w:val="decimal"/>
      <w:lvlText w:val="%1.%2"/>
      <w:lvlJc w:val="left"/>
      <w:pPr>
        <w:ind w:left="1724" w:hanging="631"/>
        <w:jc w:val="left"/>
      </w:pPr>
      <w:rPr>
        <w:rFonts w:hint="default" w:ascii="黑体" w:hAnsi="黑体" w:eastAsia="黑体" w:cs="黑体"/>
        <w:w w:val="100"/>
        <w:sz w:val="24"/>
        <w:szCs w:val="24"/>
      </w:rPr>
    </w:lvl>
    <w:lvl w:ilvl="2">
      <w:start w:val="0"/>
      <w:numFmt w:val="bullet"/>
      <w:lvlText w:val="•"/>
      <w:lvlJc w:val="left"/>
      <w:pPr>
        <w:ind w:left="3202" w:hanging="631"/>
      </w:pPr>
      <w:rPr>
        <w:rFonts w:hint="default"/>
      </w:rPr>
    </w:lvl>
    <w:lvl w:ilvl="3">
      <w:start w:val="0"/>
      <w:numFmt w:val="bullet"/>
      <w:lvlText w:val="•"/>
      <w:lvlJc w:val="left"/>
      <w:pPr>
        <w:ind w:left="3943" w:hanging="631"/>
      </w:pPr>
      <w:rPr>
        <w:rFonts w:hint="default"/>
      </w:rPr>
    </w:lvl>
    <w:lvl w:ilvl="4">
      <w:start w:val="0"/>
      <w:numFmt w:val="bullet"/>
      <w:lvlText w:val="•"/>
      <w:lvlJc w:val="left"/>
      <w:pPr>
        <w:ind w:left="4684" w:hanging="631"/>
      </w:pPr>
      <w:rPr>
        <w:rFonts w:hint="default"/>
      </w:rPr>
    </w:lvl>
    <w:lvl w:ilvl="5">
      <w:start w:val="0"/>
      <w:numFmt w:val="bullet"/>
      <w:lvlText w:val="•"/>
      <w:lvlJc w:val="left"/>
      <w:pPr>
        <w:ind w:left="5425" w:hanging="631"/>
      </w:pPr>
      <w:rPr>
        <w:rFonts w:hint="default"/>
      </w:rPr>
    </w:lvl>
    <w:lvl w:ilvl="6">
      <w:start w:val="0"/>
      <w:numFmt w:val="bullet"/>
      <w:lvlText w:val="•"/>
      <w:lvlJc w:val="left"/>
      <w:pPr>
        <w:ind w:left="6166" w:hanging="631"/>
      </w:pPr>
      <w:rPr>
        <w:rFonts w:hint="default"/>
      </w:rPr>
    </w:lvl>
    <w:lvl w:ilvl="7">
      <w:start w:val="0"/>
      <w:numFmt w:val="bullet"/>
      <w:lvlText w:val="•"/>
      <w:lvlJc w:val="left"/>
      <w:pPr>
        <w:ind w:left="6907" w:hanging="631"/>
      </w:pPr>
      <w:rPr>
        <w:rFonts w:hint="default"/>
      </w:rPr>
    </w:lvl>
    <w:lvl w:ilvl="8">
      <w:start w:val="0"/>
      <w:numFmt w:val="bullet"/>
      <w:lvlText w:val="•"/>
      <w:lvlJc w:val="left"/>
      <w:pPr>
        <w:ind w:left="7648" w:hanging="631"/>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552" w:hanging="420"/>
    </w:pPr>
    <w:rPr>
      <w:rFonts w:ascii="Times New Roman" w:hAnsi="Times New Roman" w:eastAsia="Times New Roman" w:cs="Times New Roman"/>
    </w:rPr>
  </w:style>
  <w:style w:styleId="TableParagraph" w:type="paragraph">
    <w:name w:val="Table Paragraph"/>
    <w:basedOn w:val="Normal"/>
    <w:uiPriority w:val="1"/>
    <w:qFormat/>
    <w:pPr>
      <w:spacing w:before="50"/>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dc.39.net/" TargetMode="Externa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yperlink" Target="http://baike.baidu.com/view/3332901.htm" TargetMode="External"/><Relationship Id="rId20" Type="http://schemas.openxmlformats.org/officeDocument/2006/relationships/image" Target="media/image7.jpe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jpeg"/><Relationship Id="rId32" Type="http://schemas.openxmlformats.org/officeDocument/2006/relationships/footer" Target="footer9.xml"/><Relationship Id="rId33" Type="http://schemas.openxmlformats.org/officeDocument/2006/relationships/image" Target="media/image17.jpeg"/><Relationship Id="rId34" Type="http://schemas.openxmlformats.org/officeDocument/2006/relationships/footer" Target="footer10.xml"/><Relationship Id="rId35" Type="http://schemas.openxmlformats.org/officeDocument/2006/relationships/image" Target="media/image18.jpeg"/><Relationship Id="rId36" Type="http://schemas.openxmlformats.org/officeDocument/2006/relationships/image" Target="media/image19.jpeg"/><Relationship Id="rId37" Type="http://schemas.openxmlformats.org/officeDocument/2006/relationships/image" Target="media/image20.jpeg"/><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hyperlink" Target="http://baike.haosou.com/doc/3990187.html" TargetMode="External"/><Relationship Id="rId41" Type="http://schemas.openxmlformats.org/officeDocument/2006/relationships/image" Target="media/image23.jpeg"/><Relationship Id="rId42" Type="http://schemas.openxmlformats.org/officeDocument/2006/relationships/image" Target="media/image24.jpeg"/><Relationship Id="rId43" Type="http://schemas.openxmlformats.org/officeDocument/2006/relationships/image" Target="media/image25.jpeg"/><Relationship Id="rId44" Type="http://schemas.openxmlformats.org/officeDocument/2006/relationships/image" Target="media/image26.jpeg"/><Relationship Id="rId45" Type="http://schemas.openxmlformats.org/officeDocument/2006/relationships/image" Target="media/image27.jpeg"/><Relationship Id="rId46" Type="http://schemas.openxmlformats.org/officeDocument/2006/relationships/footer" Target="footer11.xml"/><Relationship Id="rId47" Type="http://schemas.openxmlformats.org/officeDocument/2006/relationships/image" Target="media/image28.jpeg"/><Relationship Id="rId48" Type="http://schemas.openxmlformats.org/officeDocument/2006/relationships/footer" Target="footer12.xml"/><Relationship Id="rId49" Type="http://schemas.openxmlformats.org/officeDocument/2006/relationships/image" Target="media/image29.jpeg"/><Relationship Id="rId50" Type="http://schemas.openxmlformats.org/officeDocument/2006/relationships/image" Target="media/image30.jpeg"/><Relationship Id="rId51" Type="http://schemas.openxmlformats.org/officeDocument/2006/relationships/image" Target="media/image31.png"/><Relationship Id="rId52" Type="http://schemas.openxmlformats.org/officeDocument/2006/relationships/image" Target="media/image32.jpeg"/><Relationship Id="rId53" Type="http://schemas.openxmlformats.org/officeDocument/2006/relationships/image" Target="media/image33.jpeg"/><Relationship Id="rId54" Type="http://schemas.openxmlformats.org/officeDocument/2006/relationships/footer" Target="footer13.xml"/><Relationship Id="rId55" Type="http://schemas.openxmlformats.org/officeDocument/2006/relationships/footer" Target="footer14.xml"/><Relationship Id="rId56" Type="http://schemas.openxmlformats.org/officeDocument/2006/relationships/hyperlink" Target="http://www.ncbi.nlm.nih.gov/pubmed/?term=Guo%20H%5BAuthor%5D&amp;amp;cauthor=true&amp;amp;cauthor_uid=18809712" TargetMode="External"/><Relationship Id="rId57" Type="http://schemas.openxmlformats.org/officeDocument/2006/relationships/hyperlink" Target="mailto:wanglijing@gdpu.edu.cn" TargetMode="External"/><Relationship Id="rId58" Type="http://schemas.openxmlformats.org/officeDocument/2006/relationships/hyperlink" Target="http://baike.baidu.com/view/39591.htm" TargetMode="External"/><Relationship Id="rId59" Type="http://schemas.openxmlformats.org/officeDocument/2006/relationships/footer" Target="footer15.xml"/><Relationship Id="rId60" Type="http://schemas.openxmlformats.org/officeDocument/2006/relationships/footer" Target="footer16.xml"/><Relationship Id="rId61" Type="http://schemas.openxmlformats.org/officeDocument/2006/relationships/hyperlink" Target="http://www.ncbi.nlm.nih.gov/pubmed/?term=collins%2Bf%2Bs%2B1998%2B282%3A682" TargetMode="External"/><Relationship Id="rId62" Type="http://schemas.openxmlformats.org/officeDocument/2006/relationships/hyperlink" Target="http://www.ncbi.nlm.nih.gov/pubmed/?term=The%2Bemerging%2Bmechanisms%2Bof%2Bisoform-specific%2BPI3K%2Bsignaling" TargetMode="External"/><Relationship Id="rId63" Type="http://schemas.openxmlformats.org/officeDocument/2006/relationships/image" Target="media/image34.jpeg"/><Relationship Id="rId64" Type="http://schemas.openxmlformats.org/officeDocument/2006/relationships/image" Target="media/image35.jpeg"/><Relationship Id="rId65" Type="http://schemas.openxmlformats.org/officeDocument/2006/relationships/image" Target="media/image36.jpeg"/><Relationship Id="rId66" Type="http://schemas.openxmlformats.org/officeDocument/2006/relationships/image" Target="media/image37.jpeg"/><Relationship Id="rId67" Type="http://schemas.openxmlformats.org/officeDocument/2006/relationships/image" Target="media/image38.jpeg"/><Relationship Id="rId68" Type="http://schemas.openxmlformats.org/officeDocument/2006/relationships/image" Target="media/image39.jpeg"/><Relationship Id="rId69" Type="http://schemas.openxmlformats.org/officeDocument/2006/relationships/numbering" Target="numbering.xml"/><Relationship Id="rId70" Type="http://schemas.openxmlformats.org/officeDocument/2006/relationships/endnotes" Target="endnotes.xml"/><Relationship Id="rId71" Type="http://schemas.openxmlformats.org/officeDocument/2006/relationships/footer" Target="footer17.xml"/><Relationship Id="rId72" Type="http://schemas.openxmlformats.org/officeDocument/2006/relationships/footer" Target="footer18.xml"/><Relationship Id="rId73" Type="http://schemas.openxmlformats.org/officeDocument/2006/relationships/footer" Target="footer19.xml"/><Relationship Id="rId74" Type="http://schemas.openxmlformats.org/officeDocument/2006/relationships/footer" Target="footer20.xml"/><Relationship Id="rId75" Type="http://schemas.openxmlformats.org/officeDocument/2006/relationships/footer" Target="footer21.xml"/><Relationship Id="rId76" Type="http://schemas.openxmlformats.org/officeDocument/2006/relationships/footer" Target="footer22.xml"/><Relationship Id="rId77" Type="http://schemas.openxmlformats.org/officeDocument/2006/relationships/footer" Target="footer23.xml"/><Relationship Id="rId78" Type="http://schemas.openxmlformats.org/officeDocument/2006/relationships/footer" Target="footer24.xml"/><Relationship Id="rId79" Type="http://schemas.openxmlformats.org/officeDocument/2006/relationships/footer" Target="footer25.xml"/><Relationship Id="rId81" Type="http://schemas.openxmlformats.org/officeDocument/2006/relationships/footer" Target="footer26.xml"/><Relationship Id="rId82" Type="http://schemas.openxmlformats.org/officeDocument/2006/relationships/header" Target="header7.xml"/><Relationship Id="rId83" Type="http://schemas.openxmlformats.org/officeDocument/2006/relationships/footer" Target="footer27.xml"/><Relationship Id="rId84" Type="http://schemas.openxmlformats.org/officeDocument/2006/relationships/footer" Target="footer28.xml"/><Relationship Id="rId85" Type="http://schemas.openxmlformats.org/officeDocument/2006/relationships/footer" Target="footer29.xml"/><Relationship Id="rId86" Type="http://schemas.openxmlformats.org/officeDocument/2006/relationships/footer" Target="footer30.xml"/><Relationship Id="rId87" Type="http://schemas.openxmlformats.org/officeDocument/2006/relationships/header" Target="header8.xml"/><Relationship Id="rId88" Type="http://schemas.openxmlformats.org/officeDocument/2006/relationships/header" Target="header9.xml"/><Relationship Id="rId89" Type="http://schemas.openxmlformats.org/officeDocument/2006/relationships/footer" Target="footer31.xml"/><Relationship Id="rId90" Type="http://schemas.openxmlformats.org/officeDocument/2006/relationships/header" Target="header10.xml"/><Relationship Id="rId91" Type="http://schemas.openxmlformats.org/officeDocument/2006/relationships/header" Target="header11.xml"/><Relationship Id="rId92" Type="http://schemas.openxmlformats.org/officeDocument/2006/relationships/header" Target="header12.xml"/><Relationship Id="rId9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广东药学院</dc:title>
  <dcterms:created xsi:type="dcterms:W3CDTF">2017-03-15T17:10:24Z</dcterms:created>
  <dcterms:modified xsi:type="dcterms:W3CDTF">2017-03-15T17:10:24Z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2015-05-21T00:00:00Z</vt:filetime>
  </property>
  <property fmtid="{D5CDD505-2E9C-101B-9397-08002B2CF9AE}" pid="3" name="Creator">
    <vt:lpwstr>Microsoft® Word 2010</vt:lpwstr>
  </property>
  <property fmtid="{D5CDD505-2E9C-101B-9397-08002B2CF9AE}" pid="4" name="LastSaved">
    <vt:filetime>2017-03-15T00:00:00Z</vt:filetime>
  </property>
</Properties>
</file>