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4.xml" ContentType="application/vnd.openxmlformats-officedocument.wordprocessingml.header+xml"/>
  <Override PartName="/word/header5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13.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38"/>
        <w:ind w:firstLineChars="0" w:firstLine="0" w:rightChars="0" w:right="0" w:leftChars="0" w:left="1874"/>
        <w:jc w:val="left"/>
        <w:autoSpaceDE w:val="0"/>
        <w:autoSpaceDN w:val="0"/>
        <w:tabs>
          <w:tab w:pos="4173" w:val="left" w:leader="none"/>
          <w:tab w:pos="5361" w:val="left" w:leader="none"/>
          <w:tab w:pos="6052" w:val="left" w:leader="none"/>
          <w:tab w:pos="8121" w:val="left" w:leader="none"/>
        </w:tabs>
        <w:pBdr>
          <w:bottom w:val="none" w:sz="0" w:space="0" w:color="auto"/>
        </w:pBdr>
        <w:rPr>
          <w:kern w:val="2"/>
          <w:sz w:val="24"/>
          <w:szCs w:val="24"/>
          <w:rFonts w:cstheme="minorBidi" w:ascii="Times New Roman" w:hAnsi="宋体" w:eastAsia="Times New Roman" w:cs="宋体"/>
        </w:rPr>
      </w:pPr>
      <w:bookmarkStart w:name="封面 " w:id="1"/>
      <w:bookmarkEnd w:id="1"/>
      <w:r>
        <w:rPr>
          <w:kern w:val="2"/>
          <w:sz w:val="24"/>
          <w:szCs w:val="24"/>
          <w:rFonts w:cstheme="minorBidi" w:ascii="宋体" w:hAnsi="宋体" w:eastAsia="宋体" w:cs="宋体"/>
          <w:spacing w:val="-5"/>
        </w:rPr>
        <w:t>分类号</w:t>
      </w:r>
      <w:r>
        <w:rPr>
          <w:kern w:val="2"/>
          <w:sz w:val="24"/>
          <w:szCs w:val="24"/>
          <w:rFonts w:cstheme="minorBidi" w:ascii="宋体" w:hAnsi="宋体" w:eastAsia="宋体" w:cs="宋体"/>
          <w:spacing w:val="-6"/>
        </w:rPr>
        <w:t>：</w:t>
      </w:r>
      <w:r>
        <w:rPr>
          <w:kern w:val="2"/>
          <w:sz w:val="24"/>
          <w:szCs w:val="24"/>
          <w:rFonts w:cstheme="minorBidi" w:ascii="宋体" w:hAnsi="宋体" w:eastAsia="宋体" w:cs="宋体"/>
          <w:spacing w:val="-6"/>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6"/>
        </w:rPr>
        <w:tab/>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6"/>
        </w:rPr>
        <w:t>级：</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widowControl w:val="0"/>
        <w:snapToGrid w:val="1"/>
        <w:spacing w:beforeLines="0" w:afterLines="0" w:lineRule="auto" w:line="240" w:after="0" w:before="33"/>
        <w:ind w:firstLineChars="0" w:firstLine="0" w:rightChars="0" w:right="0" w:leftChars="0" w:left="801"/>
        <w:jc w:val="left"/>
        <w:autoSpaceDE w:val="0"/>
        <w:autoSpaceDN w:val="0"/>
        <w:tabs>
          <w:tab w:pos="3100" w:val="left" w:leader="none"/>
          <w:tab w:pos="5361" w:val="left" w:leader="none"/>
          <w:tab w:pos="8121"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6"/>
        </w:rPr>
        <w:t>ＵＤＣ：</w:t>
      </w:r>
      <w:r>
        <w:rPr>
          <w:kern w:val="2"/>
          <w:sz w:val="24"/>
          <w:szCs w:val="24"/>
          <w:rFonts w:cstheme="minorBidi" w:ascii="宋体" w:hAnsi="宋体" w:eastAsia="宋体" w:cs="宋体"/>
          <w:spacing w:val="-6"/>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6"/>
        </w:rPr>
        <w:tab/>
      </w:r>
      <w:r>
        <w:rPr>
          <w:kern w:val="2"/>
          <w:sz w:val="24"/>
          <w:szCs w:val="24"/>
          <w:rFonts w:cstheme="minorBidi" w:ascii="宋体" w:hAnsi="宋体" w:eastAsia="宋体" w:cs="宋体"/>
          <w:spacing w:val="-5"/>
        </w:rPr>
        <w:t>单位代码</w:t>
      </w:r>
      <w:r>
        <w:rPr>
          <w:kern w:val="2"/>
          <w:sz w:val="24"/>
          <w:szCs w:val="24"/>
          <w:rFonts w:cstheme="minorBidi" w:ascii="宋体" w:hAnsi="宋体" w:eastAsia="宋体" w:cs="宋体"/>
          <w:spacing w:val="-6"/>
        </w:rPr>
        <w:t>：</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581" w:lineRule="exact" w:before="0"/>
        <w:ind w:leftChars="0" w:left="3732" w:rightChars="0" w:right="0" w:firstLineChars="0" w:firstLine="0"/>
        <w:jc w:val="left"/>
        <w:rPr>
          <w:sz w:val="48"/>
        </w:rPr>
      </w:pPr>
      <w:r>
        <w:rPr>
          <w:sz w:val="48"/>
        </w:rPr>
        <w:t>安徽工业大学</w:t>
      </w:r>
    </w:p>
    <w:p w:rsidR="0018722C">
      <w:pPr>
        <w:spacing w:before="347"/>
        <w:ind w:leftChars="0" w:left="1800" w:rightChars="0" w:right="1016" w:firstLineChars="0" w:firstLine="0"/>
        <w:jc w:val="center"/>
        <w:rPr>
          <w:rFonts w:ascii="微软雅黑" w:eastAsia="微软雅黑" w:hint="eastAsia"/>
          <w:b/>
          <w:sz w:val="72"/>
        </w:rPr>
      </w:pPr>
      <w:r>
        <w:rPr>
          <w:rFonts w:ascii="微软雅黑" w:eastAsia="微软雅黑" w:hint="eastAsia"/>
          <w:b/>
          <w:sz w:val="72"/>
        </w:rPr>
        <w:t>硕士学位论文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0"/>
          <w:szCs w:val="24"/>
          <w:rFonts w:cstheme="minorBidi" w:ascii="微软雅黑" w:hAnsi="宋体" w:eastAsia="宋体" w:cs="宋体"/>
          <w:b/>
        </w:rPr>
      </w:pPr>
    </w:p>
    <w:p w:rsidR="0018722C">
      <w:pPr>
        <w:spacing w:before="0"/>
        <w:ind w:leftChars="0" w:left="1800" w:rightChars="0" w:right="1016" w:firstLineChars="0" w:firstLine="0"/>
        <w:jc w:val="center"/>
        <w:rPr>
          <w:b/>
          <w:sz w:val="30"/>
        </w:rPr>
      </w:pPr>
      <w:r>
        <w:rPr>
          <w:sz w:val="30"/>
        </w:rPr>
        <w:t>论文题目：</w:t>
      </w:r>
      <w:r>
        <w:rPr>
          <w:b/>
          <w:sz w:val="30"/>
        </w:rPr>
        <w:t>低迷时期 IPO 核准管制的选择性执行</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2978657</wp:posOffset>
            </wp:positionH>
            <wp:positionV relativeFrom="paragraph">
              <wp:posOffset>201222</wp:posOffset>
            </wp:positionV>
            <wp:extent cx="1761743" cy="176174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761743" cy="1761744"/>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tabs>
          <w:tab w:pos="3677" w:val="left" w:leader="none"/>
          <w:tab w:pos="5267" w:val="left" w:leader="none"/>
          <w:tab w:pos="7883" w:val="left" w:leader="none"/>
        </w:tabs>
        <w:spacing w:before="8"/>
        <w:ind w:leftChars="0" w:left="2226" w:rightChars="0" w:right="0" w:firstLineChars="0" w:firstLine="0"/>
        <w:jc w:val="left"/>
        <w:rPr>
          <w:rFonts w:ascii="Times New Roman" w:eastAsia="Times New Roman"/>
          <w:sz w:val="30"/>
        </w:rPr>
      </w:pPr>
      <w:r>
        <w:rPr>
          <w:position w:val="-5"/>
          <w:sz w:val="30"/>
        </w:rPr>
        <w:t>学</w:t>
      </w:r>
      <w:r w:rsidRPr="00000000">
        <w:tab/>
      </w:r>
      <w:r>
        <w:rPr>
          <w:spacing w:val="-5"/>
          <w:position w:val="-5"/>
          <w:sz w:val="30"/>
        </w:rPr>
        <w:t>号：</w:t>
      </w:r>
      <w:r>
        <w:rPr>
          <w:rFonts w:ascii="Times New Roman" w:eastAsia="Times New Roman"/>
          <w:sz w:val="30"/>
          <w:u w:val="single"/>
        </w:rPr>
        <w:t> </w:t>
      </w:r>
      <w:r w:rsidRPr="00000000">
        <w:tab/>
      </w:r>
      <w:r>
        <w:rPr>
          <w:sz w:val="30"/>
          <w:u w:val="single"/>
        </w:rPr>
        <w:t>2</w:t>
      </w:r>
      <w:r>
        <w:rPr>
          <w:spacing w:val="-2"/>
          <w:sz w:val="30"/>
        </w:rPr>
        <w:t>0</w:t>
      </w:r>
      <w:r>
        <w:rPr>
          <w:rFonts w:ascii="Times New Roman" w:eastAsia="Times New Roman"/>
          <w:spacing w:val="-73"/>
          <w:position w:val="-5"/>
          <w:sz w:val="30"/>
        </w:rPr>
        <w:t>_</w:t>
      </w:r>
      <w:r>
        <w:rPr>
          <w:spacing w:val="-5"/>
          <w:sz w:val="30"/>
        </w:rPr>
        <w:t>1</w:t>
      </w:r>
      <w:r>
        <w:rPr>
          <w:rFonts w:ascii="Times New Roman" w:eastAsia="Times New Roman"/>
          <w:spacing w:val="-70"/>
          <w:position w:val="-5"/>
          <w:sz w:val="30"/>
        </w:rPr>
        <w:t>_</w:t>
      </w:r>
      <w:r>
        <w:rPr>
          <w:spacing w:val="-8"/>
          <w:sz w:val="30"/>
        </w:rPr>
        <w:t>0</w:t>
      </w:r>
      <w:r>
        <w:rPr>
          <w:rFonts w:ascii="Times New Roman" w:eastAsia="Times New Roman"/>
          <w:spacing w:val="-68"/>
          <w:position w:val="-5"/>
          <w:sz w:val="30"/>
        </w:rPr>
        <w:t>_</w:t>
      </w:r>
      <w:r>
        <w:rPr>
          <w:spacing w:val="-10"/>
          <w:sz w:val="30"/>
        </w:rPr>
        <w:t>0</w:t>
      </w:r>
      <w:r>
        <w:rPr>
          <w:rFonts w:ascii="Times New Roman" w:eastAsia="Times New Roman"/>
          <w:spacing w:val="-66"/>
          <w:position w:val="-5"/>
          <w:sz w:val="30"/>
        </w:rPr>
        <w:t>_</w:t>
      </w:r>
      <w:r>
        <w:rPr>
          <w:spacing w:val="-12"/>
          <w:sz w:val="30"/>
        </w:rPr>
        <w:t>3</w:t>
      </w:r>
      <w:r>
        <w:rPr>
          <w:rFonts w:ascii="Times New Roman" w:eastAsia="Times New Roman"/>
          <w:spacing w:val="-63"/>
          <w:position w:val="-5"/>
          <w:sz w:val="30"/>
        </w:rPr>
        <w:t>_</w:t>
      </w:r>
      <w:r>
        <w:rPr>
          <w:spacing w:val="-15"/>
          <w:sz w:val="30"/>
        </w:rPr>
        <w:t>7</w:t>
      </w:r>
      <w:r>
        <w:rPr>
          <w:rFonts w:ascii="Times New Roman" w:eastAsia="Times New Roman"/>
          <w:spacing w:val="-60"/>
          <w:position w:val="-5"/>
          <w:sz w:val="30"/>
        </w:rPr>
        <w:t>_</w:t>
      </w:r>
      <w:r>
        <w:rPr>
          <w:spacing w:val="-18"/>
          <w:sz w:val="30"/>
        </w:rPr>
        <w:t>9</w:t>
      </w:r>
      <w:r>
        <w:rPr>
          <w:rFonts w:ascii="Times New Roman" w:eastAsia="Times New Roman"/>
          <w:sz w:val="30"/>
          <w:u w:val="single"/>
        </w:rPr>
        <w:t> </w:t>
      </w:r>
      <w:r w:rsidRPr="00000000">
        <w:tab/>
      </w:r>
    </w:p>
    <w:p w:rsidR="0018722C">
      <w:pPr>
        <w:tabs>
          <w:tab w:pos="3236" w:val="left" w:leader="none"/>
          <w:tab w:pos="3665" w:val="left" w:leader="none"/>
          <w:tab w:pos="5417" w:val="left" w:leader="none"/>
          <w:tab w:pos="7872" w:val="left" w:leader="none"/>
        </w:tabs>
        <w:spacing w:line="372" w:lineRule="auto" w:before="182"/>
        <w:ind w:leftChars="0" w:left="2236" w:rightChars="0" w:right="1449" w:hanging="2"/>
        <w:jc w:val="left"/>
        <w:rPr>
          <w:rFonts w:ascii="Times New Roman" w:eastAsia="Times New Roman"/>
          <w:sz w:val="30"/>
        </w:rPr>
      </w:pPr>
      <w:r>
        <w:rPr>
          <w:sz w:val="30"/>
        </w:rPr>
        <w:t>作</w:t>
      </w:r>
      <w:r w:rsidRPr="00000000">
        <w:tab/>
        <w:tab/>
      </w:r>
      <w:r>
        <w:rPr>
          <w:spacing w:val="-5"/>
          <w:sz w:val="30"/>
        </w:rPr>
        <w:t>者：</w:t>
      </w:r>
      <w:r>
        <w:rPr>
          <w:spacing w:val="-5"/>
          <w:sz w:val="30"/>
          <w:u w:val="single"/>
        </w:rPr>
        <w:t> </w:t>
      </w:r>
      <w:r w:rsidRPr="00000000">
        <w:tab/>
      </w:r>
      <w:r>
        <w:rPr>
          <w:spacing w:val="-83"/>
          <w:position w:val="1"/>
          <w:sz w:val="30"/>
        </w:rPr>
        <w:t>刘</w:t>
      </w:r>
      <w:r>
        <w:rPr>
          <w:spacing w:val="8"/>
          <w:position w:val="1"/>
          <w:sz w:val="30"/>
          <w:u w:val="single"/>
        </w:rPr>
        <w:t> </w:t>
      </w:r>
      <w:r>
        <w:rPr>
          <w:spacing w:val="-88"/>
          <w:position w:val="1"/>
          <w:sz w:val="30"/>
        </w:rPr>
        <w:t>晓</w:t>
      </w:r>
      <w:r>
        <w:rPr>
          <w:spacing w:val="12"/>
          <w:position w:val="1"/>
          <w:sz w:val="30"/>
          <w:u w:val="single"/>
        </w:rPr>
        <w:t> </w:t>
      </w:r>
      <w:r>
        <w:rPr>
          <w:spacing w:val="-93"/>
          <w:position w:val="1"/>
          <w:sz w:val="30"/>
        </w:rPr>
        <w:t>瑜</w:t>
      </w:r>
      <w:r>
        <w:rPr>
          <w:rFonts w:ascii="Times New Roman" w:eastAsia="Times New Roman"/>
          <w:position w:val="1"/>
          <w:sz w:val="30"/>
          <w:u w:val="single"/>
        </w:rPr>
        <w:t> </w:t>
      </w:r>
      <w:r w:rsidRPr="00000000">
        <w:tab/>
        <w:t> </w:t>
      </w:r>
      <w:r>
        <w:rPr>
          <w:position w:val="3"/>
          <w:sz w:val="30"/>
        </w:rPr>
        <w:t>专</w:t>
      </w:r>
      <w:r>
        <w:rPr>
          <w:spacing w:val="-10"/>
          <w:position w:val="3"/>
          <w:sz w:val="30"/>
        </w:rPr>
        <w:t> </w:t>
      </w:r>
      <w:r>
        <w:rPr>
          <w:position w:val="3"/>
          <w:sz w:val="30"/>
        </w:rPr>
        <w:t>业</w:t>
      </w:r>
      <w:r w:rsidRPr="00000000">
        <w:tab/>
        <w:t>名</w:t>
      </w:r>
      <w:r>
        <w:rPr>
          <w:spacing w:val="-10"/>
          <w:position w:val="3"/>
          <w:sz w:val="30"/>
        </w:rPr>
        <w:t> </w:t>
      </w:r>
      <w:r>
        <w:rPr>
          <w:spacing w:val="-5"/>
          <w:position w:val="3"/>
          <w:sz w:val="30"/>
        </w:rPr>
        <w:t>称</w:t>
      </w:r>
      <w:r>
        <w:rPr>
          <w:spacing w:val="-6"/>
          <w:position w:val="3"/>
          <w:sz w:val="30"/>
        </w:rPr>
        <w:t>：</w:t>
      </w:r>
      <w:r>
        <w:rPr>
          <w:spacing w:val="-6"/>
          <w:sz w:val="30"/>
          <w:u w:val="single"/>
        </w:rPr>
        <w:t> </w:t>
      </w:r>
      <w:r w:rsidRPr="00000000">
        <w:tab/>
      </w:r>
      <w:r>
        <w:rPr>
          <w:spacing w:val="-88"/>
          <w:sz w:val="30"/>
        </w:rPr>
        <w:t>会</w:t>
      </w:r>
      <w:r>
        <w:rPr>
          <w:spacing w:val="12"/>
          <w:sz w:val="30"/>
          <w:u w:val="single"/>
        </w:rPr>
        <w:t> </w:t>
      </w:r>
      <w:r>
        <w:rPr>
          <w:spacing w:val="-93"/>
          <w:sz w:val="30"/>
        </w:rPr>
        <w:t>计</w:t>
      </w:r>
      <w:r>
        <w:rPr>
          <w:spacing w:val="18"/>
          <w:sz w:val="30"/>
          <w:u w:val="single"/>
        </w:rPr>
        <w:t> </w:t>
      </w:r>
      <w:r>
        <w:rPr>
          <w:spacing w:val="-98"/>
          <w:sz w:val="30"/>
        </w:rPr>
        <w:t>学</w:t>
      </w:r>
      <w:r>
        <w:rPr>
          <w:rFonts w:ascii="Times New Roman" w:eastAsia="Times New Roman"/>
          <w:sz w:val="30"/>
          <w:u w:val="single"/>
        </w:rPr>
        <w:t> </w:t>
      </w:r>
      <w:r w:rsidRPr="00000000">
        <w:tab/>
      </w:r>
    </w:p>
    <w:p w:rsidR="0018722C">
      <w:pPr>
        <w:spacing w:before="6"/>
        <w:ind w:leftChars="0" w:left="1800" w:rightChars="0" w:right="1006" w:firstLineChars="0" w:firstLine="0"/>
        <w:jc w:val="center"/>
        <w:rPr>
          <w:sz w:val="30"/>
        </w:rPr>
      </w:pPr>
      <w:r>
        <w:rPr>
          <w:rFonts w:ascii="Times New Roman" w:eastAsia="Times New Roman"/>
          <w:sz w:val="30"/>
        </w:rPr>
        <w:t>2013 </w:t>
      </w:r>
      <w:r>
        <w:rPr>
          <w:sz w:val="30"/>
        </w:rPr>
        <w:t>年 </w:t>
      </w:r>
      <w:r>
        <w:rPr>
          <w:rFonts w:ascii="Times New Roman" w:eastAsia="Times New Roman"/>
          <w:sz w:val="30"/>
        </w:rPr>
        <w:t>04 </w:t>
      </w:r>
      <w:r>
        <w:rPr>
          <w:sz w:val="30"/>
        </w:rPr>
        <w:t>月 </w:t>
      </w:r>
      <w:r>
        <w:rPr>
          <w:rFonts w:ascii="Times New Roman" w:eastAsia="Times New Roman"/>
          <w:sz w:val="30"/>
        </w:rPr>
        <w:t>23 </w:t>
      </w:r>
      <w:r>
        <w:rPr>
          <w:sz w:val="30"/>
        </w:rPr>
        <w:t>日</w:t>
      </w:r>
    </w:p>
    <w:p w:rsidR="0018722C">
      <w:pPr>
        <w:spacing w:after="0"/>
        <w:jc w:val="center"/>
        <w:rPr>
          <w:sz w:val="30"/>
        </w:rPr>
        <w:sectPr w:rsidR="00556256">
          <w:pgSz w:w="11910" w:h="16840"/>
          <w:pgMar w:footer="212" w:top="1600" w:bottom="40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abs>
          <w:tab w:pos="3215" w:val="left" w:leader="none"/>
        </w:tabs>
        <w:spacing w:before="7"/>
        <w:ind w:leftChars="0" w:left="1221" w:rightChars="0" w:right="0" w:firstLineChars="0" w:firstLine="0"/>
        <w:jc w:val="left"/>
        <w:rPr>
          <w:sz w:val="30"/>
        </w:rPr>
      </w:pPr>
      <w:r>
        <w:rPr>
          <w:b/>
          <w:spacing w:val="-4"/>
          <w:position w:val="-11"/>
          <w:sz w:val="28"/>
        </w:rPr>
        <w:t>论文题目</w:t>
      </w:r>
      <w:r>
        <w:rPr>
          <w:b/>
          <w:position w:val="-11"/>
          <w:sz w:val="28"/>
        </w:rPr>
        <w:t>：</w:t>
      </w:r>
      <w:r w:rsidRPr="00000000">
        <w:tab/>
      </w:r>
      <w:r>
        <w:rPr>
          <w:sz w:val="30"/>
        </w:rPr>
        <w:t>低迷时</w:t>
      </w:r>
      <w:r>
        <w:rPr>
          <w:spacing w:val="36"/>
          <w:sz w:val="30"/>
        </w:rPr>
        <w:t>期</w:t>
      </w:r>
      <w:r>
        <w:rPr>
          <w:sz w:val="30"/>
        </w:rPr>
        <w:t>IPO</w:t>
      </w:r>
      <w:r>
        <w:rPr>
          <w:spacing w:val="-38"/>
          <w:sz w:val="30"/>
        </w:rPr>
        <w:t> </w:t>
      </w:r>
      <w:r>
        <w:rPr>
          <w:sz w:val="30"/>
        </w:rPr>
        <w:t>核准管制的选择性执行</w:t>
      </w:r>
    </w:p>
    <w:p w:rsidR="0018722C">
      <w:pPr>
        <w:widowControl w:val="0"/>
        <w:snapToGrid w:val="1"/>
        <w:spacing w:beforeLines="0" w:afterLines="0" w:before="0" w:after="0" w:line="20" w:lineRule="exact"/>
        <w:ind w:firstLineChars="0" w:firstLine="0" w:rightChars="0" w:right="0" w:leftChars="0" w:left="2577"/>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11.95pt;height:.7pt;mso-position-horizontal-relative:char;mso-position-vertical-relative:line" coordorigin="0,0" coordsize="6239,14">
            <v:line style="position:absolute" from="0,7" to="6239,7" stroked="true" strokeweight=".66pt" strokecolor="#000000">
              <v:stroke dashstyle="solid"/>
            </v:line>
          </v:group>
        </w:pict>
      </w:r>
    </w:p>
    <w:p w:rsidR="0018722C">
      <w:pPr>
        <w:spacing w:before="240"/>
        <w:ind w:leftChars="0" w:left="2300" w:rightChars="0" w:right="0" w:firstLineChars="0" w:firstLine="0"/>
        <w:jc w:val="left"/>
        <w:rPr>
          <w:rFonts w:ascii="Times New Roman"/>
          <w:b/>
          <w:sz w:val="30"/>
        </w:rPr>
      </w:pPr>
      <w:r>
        <w:rPr>
          <w:rFonts w:ascii="Times New Roman"/>
          <w:b/>
          <w:spacing w:val="-2"/>
          <w:sz w:val="30"/>
        </w:rPr>
        <w:t>Selective enforcement </w:t>
      </w:r>
      <w:r>
        <w:rPr>
          <w:rFonts w:ascii="Times New Roman"/>
          <w:b/>
          <w:spacing w:val="-2"/>
          <w:sz w:val="30"/>
        </w:rPr>
        <w:t>of </w:t>
      </w:r>
      <w:r>
        <w:rPr>
          <w:rFonts w:ascii="Times New Roman"/>
          <w:b/>
          <w:spacing w:val="-2"/>
          <w:sz w:val="30"/>
        </w:rPr>
        <w:t>approval </w:t>
      </w:r>
      <w:r>
        <w:rPr>
          <w:rFonts w:ascii="Times New Roman"/>
          <w:b/>
          <w:spacing w:val="-2"/>
          <w:sz w:val="30"/>
        </w:rPr>
        <w:t>and </w:t>
      </w:r>
      <w:r>
        <w:rPr>
          <w:rFonts w:ascii="Times New Roman"/>
          <w:b/>
          <w:spacing w:val="-2"/>
          <w:sz w:val="30"/>
        </w:rPr>
        <w:t>control </w:t>
      </w:r>
      <w:r>
        <w:rPr>
          <w:rFonts w:ascii="Times New Roman"/>
          <w:b/>
          <w:spacing w:val="-2"/>
          <w:sz w:val="30"/>
        </w:rPr>
        <w:t>for IPO </w:t>
      </w:r>
      <w:r>
        <w:rPr>
          <w:rFonts w:ascii="Times New Roman"/>
          <w:b/>
          <w:spacing w:val="-2"/>
          <w:sz w:val="30"/>
        </w:rPr>
        <w:t>in</w:t>
      </w:r>
    </w:p>
    <w:p w:rsidR="0018722C">
      <w:pPr>
        <w:spacing w:before="0"/>
        <w:ind w:leftChars="0" w:left="4560" w:rightChars="0" w:right="0" w:firstLineChars="0" w:firstLine="0"/>
        <w:jc w:val="left"/>
        <w:rPr>
          <w:rFonts w:ascii="Times New Roman"/>
          <w:b/>
          <w:sz w:val="30"/>
        </w:rPr>
      </w:pPr>
      <w:r>
        <w:rPr>
          <w:rFonts w:ascii="Times New Roman"/>
          <w:b/>
          <w:sz w:val="30"/>
        </w:rPr>
        <w:t>the economic downturn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0"/>
        <w:ind w:firstLineChars="0" w:firstLine="0" w:rightChars="0" w:right="0" w:leftChars="0" w:left="1466"/>
        <w:jc w:val="left"/>
        <w:autoSpaceDE w:val="0"/>
        <w:autoSpaceDN w:val="0"/>
        <w:tabs>
          <w:tab w:pos="2781" w:val="left" w:leader="none"/>
          <w:tab w:pos="4107" w:val="left" w:leader="none"/>
          <w:tab w:pos="5834" w:val="left" w:leader="none"/>
          <w:tab w:pos="7300" w:val="left" w:leader="none"/>
          <w:tab w:pos="9169" w:val="left" w:leader="none"/>
        </w:tabs>
        <w:pBdr>
          <w:bottom w:val="none" w:sz="0" w:space="0" w:color="auto"/>
        </w:pBdr>
        <w:rPr>
          <w:kern w:val="2"/>
          <w:sz w:val="28"/>
          <w:szCs w:val="28"/>
          <w:rFonts w:cstheme="minorBidi" w:ascii="宋体" w:hAnsi="黑体" w:eastAsia="宋体" w:cs="黑体" w:hint="eastAsia"/>
          <w:b/>
          <w:bCs/>
        </w:rPr>
      </w:pPr>
      <w:r>
        <w:rPr>
          <w:kern w:val="2"/>
          <w:sz w:val="28"/>
          <w:szCs w:val="28"/>
          <w:b/>
          <w:bCs/>
          <w:rFonts w:ascii="宋体" w:eastAsia="宋体" w:hint="eastAsia" w:cstheme="minorBidi" w:hAnsi="黑体" w:cs="黑体"/>
        </w:rPr>
        <w:t>作</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4"/>
        </w:rPr>
        <w:t>者：</w:t>
      </w:r>
      <w:r>
        <w:rPr>
          <w:kern w:val="2"/>
          <w:sz w:val="28"/>
          <w:szCs w:val="28"/>
          <w:b/>
          <w:bCs/>
          <w:rFonts w:ascii="宋体" w:eastAsia="宋体" w:hint="eastAsia" w:cstheme="minorBidi" w:hAnsi="黑体" w:cs="黑体"/>
          <w:spacing w:val="-4"/>
          <w:u w:val="thick"/>
        </w:rPr>
        <w:t> </w:t>
      </w:r>
      <w:r w:rsidRPr="00000000">
        <w:rPr>
          <w:kern w:val="2"/>
          <w:sz w:val="28"/>
          <w:szCs w:val="28"/>
          <w:rFonts w:cstheme="minorBidi" w:ascii="黑体" w:hAnsi="黑体" w:eastAsia="黑体" w:cs="黑体"/>
          <w:b/>
          <w:bCs/>
        </w:rPr>
        <w:tab/>
        <w:t>刘晓</w:t>
      </w:r>
      <w:r>
        <w:rPr>
          <w:kern w:val="2"/>
          <w:sz w:val="28"/>
          <w:szCs w:val="28"/>
          <w:b/>
          <w:bCs/>
          <w:rFonts w:ascii="宋体" w:eastAsia="宋体" w:hint="eastAsia" w:cstheme="minorBidi" w:hAnsi="黑体" w:cs="黑体"/>
          <w:u w:val="thick"/>
        </w:rPr>
        <w:t>瑜</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4"/>
        </w:rPr>
        <w:t>学院：</w:t>
      </w:r>
      <w:r>
        <w:rPr>
          <w:kern w:val="2"/>
          <w:sz w:val="28"/>
          <w:szCs w:val="28"/>
          <w:b/>
          <w:bCs/>
          <w:rFonts w:ascii="宋体" w:eastAsia="宋体" w:hint="eastAsia" w:cstheme="minorBidi" w:hAnsi="黑体" w:cs="黑体"/>
          <w:spacing w:val="-4"/>
          <w:u w:val="thick"/>
        </w:rPr>
        <w:t> </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4"/>
          <w:w w:val="95"/>
          <w:u w:val="thick"/>
        </w:rPr>
        <w:t>管理学</w:t>
      </w:r>
      <w:r>
        <w:rPr>
          <w:kern w:val="2"/>
          <w:sz w:val="28"/>
          <w:szCs w:val="28"/>
          <w:b/>
          <w:bCs/>
          <w:rFonts w:ascii="宋体" w:eastAsia="宋体" w:hint="eastAsia" w:cstheme="minorBidi" w:hAnsi="黑体" w:cs="黑体"/>
          <w:w w:val="95"/>
          <w:u w:val="thick"/>
        </w:rPr>
        <w:t>院</w:t>
      </w:r>
      <w:r>
        <w:rPr>
          <w:kern w:val="2"/>
          <w:sz w:val="28"/>
          <w:szCs w:val="28"/>
          <w:b/>
          <w:bCs/>
          <w:rFonts w:ascii="宋体" w:eastAsia="宋体" w:hint="eastAsia" w:cstheme="minorBidi" w:hAnsi="黑体" w:cs="黑体"/>
          <w:u w:val="thick"/>
        </w:rPr>
        <w:tab/>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tabs>
          <w:tab w:pos="2401" w:val="left" w:leader="none"/>
          <w:tab w:pos="4128" w:val="left" w:leader="none"/>
          <w:tab w:pos="5854" w:val="left" w:leader="none"/>
          <w:tab w:pos="7321" w:val="left" w:leader="none"/>
          <w:tab w:pos="9189" w:val="left" w:leader="none"/>
        </w:tabs>
        <w:spacing w:before="22"/>
        <w:ind w:leftChars="0" w:left="1466" w:rightChars="0" w:right="0" w:firstLineChars="0" w:firstLine="0"/>
        <w:jc w:val="left"/>
        <w:rPr>
          <w:b/>
          <w:sz w:val="28"/>
        </w:rPr>
      </w:pPr>
      <w:r>
        <w:rPr>
          <w:b/>
          <w:sz w:val="28"/>
        </w:rPr>
        <w:t>指</w:t>
      </w:r>
      <w:r>
        <w:rPr>
          <w:b/>
          <w:spacing w:val="-10"/>
          <w:sz w:val="28"/>
        </w:rPr>
        <w:t> </w:t>
      </w:r>
      <w:r>
        <w:rPr>
          <w:b/>
          <w:sz w:val="28"/>
        </w:rPr>
        <w:t>导</w:t>
      </w:r>
      <w:r w:rsidRPr="00000000">
        <w:tab/>
        <w:t>教</w:t>
      </w:r>
      <w:r>
        <w:rPr>
          <w:b/>
          <w:spacing w:val="-11"/>
          <w:sz w:val="28"/>
        </w:rPr>
        <w:t> </w:t>
      </w:r>
      <w:r>
        <w:rPr>
          <w:b/>
          <w:spacing w:val="-4"/>
          <w:sz w:val="28"/>
        </w:rPr>
        <w:t>师：</w:t>
      </w:r>
      <w:r>
        <w:rPr>
          <w:b/>
          <w:spacing w:val="-4"/>
          <w:sz w:val="28"/>
          <w:u w:val="thick"/>
        </w:rPr>
        <w:t> </w:t>
      </w:r>
      <w:r w:rsidRPr="00000000">
        <w:tab/>
        <w:t>章铁</w:t>
      </w:r>
      <w:r>
        <w:rPr>
          <w:b/>
          <w:sz w:val="28"/>
          <w:u w:val="thick"/>
        </w:rPr>
        <w:t>生</w:t>
      </w:r>
      <w:r w:rsidRPr="00000000">
        <w:tab/>
      </w:r>
      <w:r>
        <w:rPr>
          <w:b/>
          <w:spacing w:val="-4"/>
          <w:sz w:val="28"/>
        </w:rPr>
        <w:t>单位：</w:t>
      </w:r>
      <w:r>
        <w:rPr>
          <w:b/>
          <w:spacing w:val="-4"/>
          <w:sz w:val="28"/>
          <w:u w:val="thick"/>
        </w:rPr>
        <w:t> </w:t>
      </w:r>
      <w:r w:rsidRPr="00000000">
        <w:tab/>
      </w:r>
      <w:r>
        <w:rPr>
          <w:b/>
          <w:spacing w:val="-4"/>
          <w:w w:val="95"/>
          <w:sz w:val="28"/>
          <w:u w:val="thick"/>
        </w:rPr>
        <w:t>管理学</w:t>
      </w:r>
      <w:r>
        <w:rPr>
          <w:b/>
          <w:w w:val="95"/>
          <w:sz w:val="28"/>
          <w:u w:val="thick"/>
        </w:rPr>
        <w:t>院</w:t>
      </w:r>
      <w:r>
        <w:rPr>
          <w:b/>
          <w:sz w:val="28"/>
          <w:u w:val="thick"/>
        </w:rPr>
        <w:tab/>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tabs>
          <w:tab w:pos="4148" w:val="left" w:leader="none"/>
          <w:tab w:pos="5873" w:val="left" w:leader="none"/>
          <w:tab w:pos="7340" w:val="left" w:leader="none"/>
          <w:tab w:pos="9208" w:val="left" w:leader="none"/>
        </w:tabs>
        <w:spacing w:before="23"/>
        <w:ind w:leftChars="0" w:left="1466" w:rightChars="0" w:right="0" w:firstLineChars="0" w:firstLine="0"/>
        <w:jc w:val="left"/>
        <w:rPr>
          <w:b/>
          <w:sz w:val="28"/>
        </w:rPr>
      </w:pPr>
      <w:r>
        <w:rPr>
          <w:b/>
          <w:spacing w:val="-4"/>
          <w:sz w:val="28"/>
        </w:rPr>
        <w:t>协助指导教师：</w:t>
      </w:r>
      <w:r>
        <w:rPr>
          <w:b/>
          <w:spacing w:val="-4"/>
          <w:sz w:val="28"/>
          <w:u w:val="thick"/>
        </w:rPr>
        <w:t> </w:t>
      </w:r>
      <w:r w:rsidRPr="00000000">
        <w:tab/>
        <w:t>林钟</w:t>
      </w:r>
      <w:r>
        <w:rPr>
          <w:b/>
          <w:sz w:val="28"/>
          <w:u w:val="thick"/>
        </w:rPr>
        <w:t>高</w:t>
      </w:r>
      <w:r w:rsidRPr="00000000">
        <w:tab/>
      </w:r>
      <w:r>
        <w:rPr>
          <w:b/>
          <w:spacing w:val="-4"/>
          <w:sz w:val="28"/>
        </w:rPr>
        <w:t>单位：</w:t>
      </w:r>
      <w:r>
        <w:rPr>
          <w:b/>
          <w:spacing w:val="-4"/>
          <w:sz w:val="28"/>
          <w:u w:val="thick"/>
        </w:rPr>
        <w:t> </w:t>
      </w:r>
      <w:r w:rsidRPr="00000000">
        <w:tab/>
      </w:r>
      <w:r>
        <w:rPr>
          <w:b/>
          <w:spacing w:val="-4"/>
          <w:w w:val="95"/>
          <w:sz w:val="28"/>
          <w:u w:val="thick"/>
        </w:rPr>
        <w:t>管理学</w:t>
      </w:r>
      <w:r>
        <w:rPr>
          <w:b/>
          <w:w w:val="95"/>
          <w:sz w:val="28"/>
          <w:u w:val="thick"/>
        </w:rPr>
        <w:t>院</w:t>
      </w:r>
      <w:r>
        <w:rPr>
          <w:b/>
          <w:sz w:val="28"/>
          <w:u w:val="thick"/>
        </w:rPr>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tabs>
          <w:tab w:pos="4148" w:val="left" w:leader="none"/>
          <w:tab w:pos="5873" w:val="left" w:leader="none"/>
          <w:tab w:pos="7340" w:val="left" w:leader="none"/>
          <w:tab w:pos="9207" w:val="left" w:leader="none"/>
        </w:tabs>
        <w:spacing w:line="379" w:lineRule="auto" w:before="23"/>
        <w:ind w:leftChars="0" w:left="1466" w:rightChars="0" w:right="214" w:firstLineChars="0" w:firstLine="1898"/>
        <w:jc w:val="left"/>
        <w:rPr>
          <w:sz w:val="30"/>
        </w:rPr>
      </w:pPr>
      <w:r>
        <w:rPr>
          <w:rFonts w:ascii="Times New Roman" w:eastAsia="Times New Roman"/>
          <w:b/>
          <w:w w:val="99"/>
          <w:sz w:val="28"/>
          <w:u w:val="thick"/>
        </w:rPr>
        <w:t> </w:t>
      </w:r>
      <w:r>
        <w:rPr>
          <w:rFonts w:ascii="Times New Roman" w:eastAsia="Times New Roman"/>
          <w:b/>
          <w:sz w:val="28"/>
          <w:u w:val="thick"/>
        </w:rPr>
        <w:tab/>
      </w:r>
      <w:r>
        <w:rPr>
          <w:b/>
          <w:spacing w:val="-4"/>
          <w:sz w:val="28"/>
          <w:u w:val="thick"/>
        </w:rPr>
        <w:t>徐德</w:t>
      </w:r>
      <w:r>
        <w:rPr>
          <w:b/>
          <w:sz w:val="28"/>
          <w:u w:val="thick"/>
        </w:rPr>
        <w:t>信</w:t>
      </w:r>
      <w:r w:rsidRPr="00000000">
        <w:tab/>
      </w:r>
      <w:r>
        <w:rPr>
          <w:b/>
          <w:spacing w:val="-4"/>
          <w:sz w:val="28"/>
        </w:rPr>
        <w:t>单位：</w:t>
      </w:r>
      <w:r>
        <w:rPr>
          <w:b/>
          <w:spacing w:val="-4"/>
          <w:sz w:val="28"/>
          <w:u w:val="thick"/>
        </w:rPr>
        <w:t> </w:t>
      </w:r>
      <w:r w:rsidRPr="00000000">
        <w:tab/>
      </w:r>
      <w:r>
        <w:rPr>
          <w:b/>
          <w:spacing w:val="-4"/>
          <w:w w:val="95"/>
          <w:sz w:val="28"/>
          <w:u w:val="thick"/>
        </w:rPr>
        <w:t>管理学</w:t>
      </w:r>
      <w:r>
        <w:rPr>
          <w:b/>
          <w:w w:val="95"/>
          <w:sz w:val="28"/>
          <w:u w:val="thick"/>
        </w:rPr>
        <w:t>院</w:t>
      </w:r>
      <w:r w:rsidRPr="00000000">
        <w:tab/>
        <w:t> </w:t>
      </w:r>
      <w:r>
        <w:rPr>
          <w:b/>
          <w:spacing w:val="-4"/>
          <w:sz w:val="28"/>
        </w:rPr>
        <w:t>论文提交日期</w:t>
      </w:r>
      <w:r>
        <w:rPr>
          <w:b/>
          <w:sz w:val="28"/>
        </w:rPr>
        <w:t>：</w:t>
      </w:r>
      <w:r>
        <w:rPr>
          <w:rFonts w:ascii="Times New Roman" w:eastAsia="Times New Roman"/>
          <w:sz w:val="30"/>
        </w:rPr>
        <w:t>2013</w:t>
      </w:r>
      <w:r>
        <w:rPr>
          <w:rFonts w:ascii="Times New Roman" w:eastAsia="Times New Roman"/>
          <w:spacing w:val="-2"/>
          <w:sz w:val="30"/>
        </w:rPr>
        <w:t> </w:t>
      </w:r>
      <w:r>
        <w:rPr>
          <w:sz w:val="30"/>
        </w:rPr>
        <w:t>年</w:t>
      </w:r>
      <w:r>
        <w:rPr>
          <w:spacing w:val="-12"/>
          <w:sz w:val="30"/>
        </w:rPr>
        <w:t> </w:t>
      </w:r>
      <w:r>
        <w:rPr>
          <w:rFonts w:ascii="Times New Roman" w:eastAsia="Times New Roman"/>
          <w:spacing w:val="-2"/>
          <w:sz w:val="30"/>
        </w:rPr>
        <w:t>04</w:t>
      </w:r>
      <w:r>
        <w:rPr>
          <w:rFonts w:ascii="Times New Roman" w:eastAsia="Times New Roman"/>
          <w:spacing w:val="-2"/>
          <w:sz w:val="30"/>
        </w:rPr>
        <w:t> </w:t>
      </w:r>
      <w:r>
        <w:rPr>
          <w:sz w:val="30"/>
        </w:rPr>
        <w:t>月</w:t>
      </w:r>
      <w:r>
        <w:rPr>
          <w:spacing w:val="-12"/>
          <w:sz w:val="30"/>
        </w:rPr>
        <w:t> </w:t>
      </w:r>
      <w:r>
        <w:rPr>
          <w:rFonts w:ascii="Times New Roman" w:eastAsia="Times New Roman"/>
          <w:sz w:val="30"/>
        </w:rPr>
        <w:t>23</w:t>
      </w:r>
      <w:r>
        <w:rPr>
          <w:rFonts w:ascii="Times New Roman" w:eastAsia="Times New Roman"/>
          <w:spacing w:val="-2"/>
          <w:sz w:val="30"/>
        </w:rPr>
        <w:t> </w:t>
      </w:r>
      <w:r>
        <w:rPr>
          <w:sz w:val="30"/>
        </w:rPr>
        <w:t>日</w:t>
      </w:r>
    </w:p>
    <w:p w:rsidR="0018722C">
      <w:pPr>
        <w:widowControl w:val="0"/>
        <w:snapToGrid w:val="1"/>
        <w:spacing w:beforeLines="0" w:afterLines="0" w:lineRule="auto" w:line="240" w:after="0" w:before="4"/>
        <w:ind w:firstLineChars="0" w:firstLine="0" w:rightChars="0" w:right="0" w:leftChars="0" w:left="1466"/>
        <w:jc w:val="left"/>
        <w:autoSpaceDE w:val="0"/>
        <w:autoSpaceDN w:val="0"/>
        <w:pBdr>
          <w:bottom w:val="none" w:sz="0" w:space="0" w:color="auto"/>
        </w:pBdr>
        <w:rPr>
          <w:kern w:val="2"/>
          <w:sz w:val="28"/>
          <w:szCs w:val="28"/>
          <w:rFonts w:cstheme="minorBidi" w:ascii="宋体" w:hAnsi="黑体" w:eastAsia="宋体" w:cs="黑体" w:hint="eastAsia"/>
          <w:b/>
          <w:bCs/>
        </w:rPr>
      </w:pPr>
      <w:r>
        <w:rPr>
          <w:kern w:val="2"/>
          <w:sz w:val="28"/>
          <w:szCs w:val="28"/>
          <w:b/>
          <w:bCs/>
          <w:rFonts w:ascii="宋体" w:eastAsia="宋体" w:hint="eastAsia" w:cstheme="minorBidi" w:hAnsi="黑体" w:cs="黑体"/>
        </w:rPr>
        <w:t>学位授予单位：安 徽 工 业 大 学</w:t>
      </w:r>
    </w:p>
    <w:p w:rsidR="0018722C">
      <w:pPr>
        <w:spacing w:before="216"/>
        <w:ind w:leftChars="0" w:left="3924" w:rightChars="0" w:right="3238" w:firstLineChars="0" w:firstLine="0"/>
        <w:jc w:val="center"/>
        <w:rPr>
          <w:rFonts w:ascii="Times New Roman" w:eastAsia="Times New Roman"/>
          <w:b/>
          <w:sz w:val="28"/>
        </w:rPr>
      </w:pPr>
      <w:r>
        <w:rPr>
          <w:b/>
          <w:spacing w:val="-4"/>
          <w:sz w:val="28"/>
        </w:rPr>
        <w:t>安徽马鞍</w:t>
      </w:r>
      <w:r>
        <w:rPr>
          <w:b/>
          <w:spacing w:val="-2"/>
          <w:sz w:val="28"/>
        </w:rPr>
        <w:t>ft</w:t>
      </w:r>
      <w:r>
        <w:rPr>
          <w:b/>
          <w:spacing w:val="-44"/>
          <w:sz w:val="28"/>
        </w:rPr>
        <w:t> </w:t>
      </w:r>
      <w:r>
        <w:rPr>
          <w:rFonts w:ascii="Times New Roman" w:eastAsia="Times New Roman"/>
          <w:b/>
          <w:spacing w:val="-2"/>
          <w:sz w:val="28"/>
        </w:rPr>
        <w:t>243002</w:t>
      </w:r>
    </w:p>
    <w:p w:rsidR="0018722C">
      <w:pPr>
        <w:spacing w:after="0"/>
        <w:jc w:val="center"/>
        <w:rPr>
          <w:rFonts w:ascii="Times New Roman" w:eastAsia="Times New Roman"/>
          <w:sz w:val="28"/>
        </w:rPr>
        <w:sectPr w:rsidR="00556256">
          <w:pgSz w:w="11910" w:h="16840"/>
          <w:pgMar w:header="1731" w:footer="212" w:top="2080" w:bottom="460" w:left="900" w:right="15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line="237" w:lineRule="auto" w:before="175"/>
        <w:ind w:leftChars="0" w:left="801" w:rightChars="0" w:right="104" w:firstLineChars="0" w:firstLine="538"/>
        <w:jc w:val="both"/>
        <w:rPr>
          <w:sz w:val="28"/>
        </w:rPr>
      </w:pPr>
      <w:bookmarkStart w:name="声明 " w:id="2"/>
      <w:bookmarkEnd w:id="2"/>
      <w:r/>
      <w:r>
        <w:rPr>
          <w:spacing w:val="-11"/>
          <w:sz w:val="28"/>
        </w:rPr>
        <w:t>本人郑重声明：所呈交的论文是我个人在导师指导下进行的研究工作</w:t>
      </w:r>
      <w:r>
        <w:rPr>
          <w:spacing w:val="-12"/>
          <w:sz w:val="28"/>
        </w:rPr>
        <w:t>及取得研究成果。尽我所知，除了文中特别加以标注和致谢的地方外，论</w:t>
      </w:r>
      <w:r>
        <w:rPr>
          <w:spacing w:val="-8"/>
          <w:sz w:val="28"/>
        </w:rPr>
        <w:t>文中不包含其他人已经发表或撰写的研究成果，也不包含为获得安徽工业</w:t>
      </w:r>
      <w:r>
        <w:rPr>
          <w:spacing w:val="-12"/>
          <w:sz w:val="28"/>
        </w:rPr>
        <w:t>大学或其他教育机构的学位或证书所使用过的材料。与我一同工作的同志</w:t>
      </w:r>
      <w:r>
        <w:rPr>
          <w:spacing w:val="-12"/>
          <w:w w:val="95"/>
          <w:sz w:val="28"/>
        </w:rPr>
        <w:t>对本研究所做的任何贡献均已在论文中做了明确的说明并表示了谢意。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3638" w:val="left" w:leader="none"/>
          <w:tab w:pos="6066" w:val="left" w:leader="none"/>
        </w:tabs>
        <w:spacing w:before="250"/>
        <w:ind w:leftChars="0" w:left="1278" w:rightChars="0" w:right="0" w:firstLineChars="0" w:firstLine="0"/>
        <w:jc w:val="left"/>
        <w:rPr>
          <w:rFonts w:ascii="Times New Roman" w:eastAsia="Times New Roman"/>
          <w:sz w:val="28"/>
        </w:rPr>
      </w:pPr>
      <w:r>
        <w:rPr>
          <w:spacing w:val="-5"/>
          <w:sz w:val="28"/>
        </w:rPr>
        <w:t>签名</w:t>
      </w:r>
      <w:r>
        <w:rPr>
          <w:spacing w:val="-5"/>
          <w:sz w:val="28"/>
          <w:u w:val="single"/>
        </w:rPr>
        <w:t> </w:t>
      </w:r>
      <w:r w:rsidRPr="00000000">
        <w:tab/>
      </w:r>
      <w:r>
        <w:rPr>
          <w:spacing w:val="-5"/>
          <w:w w:val="95"/>
          <w:sz w:val="28"/>
        </w:rPr>
        <w:t>日期：</w:t>
      </w:r>
      <w:r>
        <w:rPr>
          <w:rFonts w:ascii="Times New Roman" w:eastAsia="Times New Roman"/>
          <w:w w:val="95"/>
          <w:sz w:val="28"/>
          <w:u w:val="single"/>
        </w:rPr>
        <w:t> </w:t>
      </w:r>
      <w:r>
        <w:rPr>
          <w:rFonts w:ascii="Times New Roman" w:eastAsia="Times New Roman"/>
          <w:sz w:val="28"/>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line="461" w:lineRule="exact" w:before="0"/>
        <w:ind w:leftChars="0" w:left="3361" w:rightChars="0" w:right="0" w:firstLineChars="0" w:firstLine="0"/>
        <w:jc w:val="left"/>
        <w:rPr>
          <w:b/>
          <w:sz w:val="36"/>
        </w:rPr>
      </w:pPr>
      <w:r>
        <w:rPr>
          <w:b/>
          <w:w w:val="95"/>
          <w:sz w:val="36"/>
        </w:rPr>
        <w:t>关于论文使用授权的说明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spacing w:line="232" w:lineRule="auto" w:before="0"/>
        <w:ind w:leftChars="0" w:left="801" w:rightChars="0" w:right="103" w:firstLineChars="0" w:firstLine="538"/>
        <w:jc w:val="both"/>
        <w:rPr>
          <w:sz w:val="28"/>
        </w:rPr>
      </w:pPr>
      <w:r>
        <w:rPr>
          <w:spacing w:val="-8"/>
          <w:sz w:val="28"/>
        </w:rPr>
        <w:t>本人完全了解安徽工业大学有关保留、使用学位论文的规定，即：学</w:t>
      </w:r>
      <w:r>
        <w:rPr>
          <w:spacing w:val="-9"/>
          <w:sz w:val="28"/>
        </w:rPr>
        <w:t>校有权保留送交论文的复印件，允许论文被查阅和借阅；学校可以公布论</w:t>
      </w:r>
      <w:r>
        <w:rPr>
          <w:spacing w:val="-4"/>
          <w:sz w:val="28"/>
        </w:rPr>
        <w:t>文的全部或部分内容，可以采用影印、缩印或其他复制手段保存论文</w:t>
      </w:r>
      <w:r>
        <w:rPr>
          <w:rFonts w:ascii="Times New Roman" w:eastAsia="Times New Roman"/>
          <w:spacing w:val="-2"/>
          <w:sz w:val="28"/>
        </w:rPr>
        <w:t>,</w:t>
      </w:r>
      <w:r>
        <w:rPr>
          <w:sz w:val="28"/>
        </w:rPr>
        <w:t>保</w:t>
      </w:r>
      <w:r>
        <w:rPr>
          <w:spacing w:val="-5"/>
          <w:w w:val="95"/>
          <w:sz w:val="28"/>
        </w:rPr>
        <w:t>密的论文在解密后应遵循此规定。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abs>
          <w:tab w:pos="3701" w:val="left" w:leader="none"/>
          <w:tab w:pos="6599" w:val="left" w:leader="none"/>
          <w:tab w:pos="9030" w:val="left" w:leader="none"/>
        </w:tabs>
        <w:spacing w:before="1"/>
        <w:ind w:leftChars="0" w:left="1341" w:rightChars="0" w:right="0" w:firstLineChars="0" w:firstLine="0"/>
        <w:jc w:val="left"/>
        <w:rPr>
          <w:rFonts w:ascii="Times New Roman" w:eastAsia="Times New Roman"/>
          <w:sz w:val="28"/>
        </w:rPr>
        <w:sectPr w:rsidR="00556256">
          <w:pgSz w:w="11910" w:h="16840"/>
          <w:pgMar w:header="1731" w:footer="212" w:top="2080" w:bottom="460" w:left="900" w:right="1580"/>
        </w:sectPr>
      </w:pPr>
      <w:r>
        <w:rPr>
          <w:spacing w:val="-5"/>
          <w:sz w:val="28"/>
        </w:rPr>
        <w:t>签名</w:t>
      </w:r>
      <w:r>
        <w:rPr>
          <w:spacing w:val="-5"/>
          <w:sz w:val="28"/>
          <w:u w:val="single"/>
        </w:rPr>
        <w:t> </w:t>
      </w:r>
      <w:r w:rsidRPr="00000000">
        <w:tab/>
      </w:r>
      <w:r>
        <w:rPr>
          <w:spacing w:val="-5"/>
          <w:sz w:val="28"/>
        </w:rPr>
        <w:t>导师签名</w:t>
      </w:r>
      <w:r>
        <w:rPr>
          <w:spacing w:val="-5"/>
          <w:sz w:val="28"/>
          <w:u w:val="single"/>
        </w:rPr>
        <w:t> </w:t>
      </w:r>
      <w:r w:rsidRPr="00000000">
        <w:tab/>
      </w:r>
      <w:r>
        <w:rPr>
          <w:spacing w:val="-5"/>
          <w:w w:val="95"/>
          <w:sz w:val="28"/>
        </w:rPr>
        <w:t>日期：</w:t>
      </w:r>
      <w:r>
        <w:rPr>
          <w:rFonts w:ascii="Times New Roman" w:eastAsia="Times New Roman"/>
          <w:w w:val="95"/>
          <w:sz w:val="28"/>
          <w:u w:val="single"/>
        </w:rPr>
        <w:t> </w:t>
      </w:r>
      <w:r>
        <w:rPr>
          <w:rFonts w:ascii="Times New Roman" w:eastAsia="Times New Roman"/>
          <w:sz w:val="28"/>
          <w:u w:val="single"/>
        </w:rPr>
        <w:tab/>
      </w:r>
    </w:p>
    <w:p w:rsidR="0018722C">
      <w:pPr>
        <w:pStyle w:val="af6"/>
        <w:textAlignment w:val="center"/>
        <w:topLinePunct/>
      </w:pPr>
      <w:bookmarkStart w:id="9643" w:name="_Ref6659643"/>
      <w:bookmarkStart w:id="903319" w:name="_Toc686903319"/>
      <w:r>
        <w:pict>
          <v:line style="position:absolute;mso-position-horizontal-relative:page;mso-position-vertical-relative:paragraph;z-index:1072;mso-wrap-distance-left:0;mso-wrap-distance-right:0" from="88.379997pt,15.582048pt" to="506.999997pt,15.582048pt" stroked="true" strokeweight=".72pt" strokecolor="#000000">
            <v:stroke dashstyle="solid"/>
            <w10:wrap type="topAndBottom"/>
          </v:line>
        </w:pict>
      </w:r>
      <w:bookmarkStart w:name="_bookmark0" w:id="3"/>
      <w:bookmarkEnd w:id="3"/>
      <w:r/>
      <w:r>
        <w:t>摘要</w:t>
      </w:r>
      <w:bookmarkEnd w:id="903319"/>
    </w:p>
    <w:bookmarkEnd w:id="9643"/>
    <w:p w:rsidR="0018722C">
      <w:pPr>
        <w:topLinePunct/>
      </w:pPr>
      <w:bookmarkStart w:name="中文摘要 " w:id="4"/>
      <w:bookmarkEnd w:id="4"/>
      <w:r>
        <w:rPr>
          <w:rFonts w:ascii="黑体" w:eastAsia="黑体" w:hint="eastAsia" w:cstheme="minorBidi" w:hAnsiTheme="minorHAnsi"/>
        </w:rPr>
        <w:t>低迷时期IPO</w:t>
      </w:r>
      <w:r w:rsidR="001852F3">
        <w:rPr>
          <w:rFonts w:ascii="黑体" w:eastAsia="黑体" w:hint="eastAsia" w:cstheme="minorBidi" w:hAnsiTheme="minorHAnsi"/>
        </w:rPr>
        <w:t xml:space="preserve">核准管制的选择性执行</w:t>
      </w:r>
    </w:p>
    <w:p w:rsidR="0018722C">
      <w:pPr>
        <w:pStyle w:val="af6"/>
        <w:topLinePunct/>
      </w:pPr>
      <w:bookmarkStart w:id="903320" w:name="_Toc686903320"/>
      <w:r>
        <w:t>摘</w:t>
      </w:r>
      <w:r w:rsidR="004F241D">
        <w:t xml:space="preserve">  </w:t>
      </w:r>
      <w:r w:rsidR="004F241D">
        <w:t xml:space="preserve">要</w:t>
      </w:r>
      <w:bookmarkEnd w:id="903320"/>
    </w:p>
    <w:p w:rsidR="0018722C">
      <w:pPr>
        <w:pStyle w:val="aff0"/>
        <w:topLinePunct/>
      </w:pPr>
      <w:r>
        <w:t>在法律体系已经相对比较完备的情况下，法律执行问题成了学者们关注的焦</w:t>
      </w:r>
      <w:r>
        <w:t>点。现实中的法律执行问题，经常是执法者在不同时期，针对具体情形有选择性地采取不同的执行强度，即选择性执行。</w:t>
      </w:r>
    </w:p>
    <w:p w:rsidR="0018722C">
      <w:pPr>
        <w:pStyle w:val="aff0"/>
        <w:topLinePunct/>
      </w:pPr>
      <w:r>
        <w:t>本文研究的问题主要有两个：一是立足于我国</w:t>
      </w:r>
      <w:r>
        <w:t>IPO</w:t>
      </w:r>
      <w:r/>
      <w:r w:rsidR="001852F3">
        <w:t xml:space="preserve">市场新股发行特殊的的制</w:t>
      </w:r>
      <w:r>
        <w:t>度安排特点，从市场环境低迷阶段这个角度出发，探索在低迷时期证监会是如何</w:t>
      </w:r>
      <w:r>
        <w:t>进行核准管制的选择性执行的；二是对发行核准管制的选择性执行对企业融资的影响进行了实证分析，探索证监会管制选择性执行的经济后果。</w:t>
      </w:r>
    </w:p>
    <w:p w:rsidR="0018722C">
      <w:pPr>
        <w:pStyle w:val="aff0"/>
        <w:topLinePunct/>
      </w:pPr>
      <w:r>
        <w:t>本文以</w:t>
      </w:r>
      <w:r>
        <w:t>2006</w:t>
      </w:r>
      <w:r/>
      <w:r w:rsidR="001852F3">
        <w:t xml:space="preserve">至</w:t>
      </w:r>
      <w:r>
        <w:t>2011</w:t>
      </w:r>
      <w:r/>
      <w:r w:rsidR="001852F3">
        <w:t xml:space="preserve">年通过发审委审核会议的</w:t>
      </w:r>
      <w:r>
        <w:t>IPO</w:t>
      </w:r>
      <w:r/>
      <w:r w:rsidR="001852F3">
        <w:t xml:space="preserve">申请为样本，对低迷时期</w:t>
      </w:r>
      <w:r>
        <w:t>证监会发行核准管制的选择性执行进行了经验研究。结果发现：在市场状况处于低迷阶段</w:t>
      </w:r>
      <w:r>
        <w:rPr>
          <w:rFonts w:hint="eastAsia"/>
        </w:rPr>
        <w:t>，</w:t>
      </w:r>
      <w:r>
        <w:t>证监会会放慢发行核准速度以维护市场的稳定。进一步的研究发现，</w:t>
      </w:r>
      <w:r w:rsidR="001852F3">
        <w:t xml:space="preserve">当市场状况处于低迷阶段时，证监会会放慢所在辖区政治地位较高企业的发行核准速度，即企业所在辖区政治地位较高，获得发行核准的速度越慢。同时发现，</w:t>
      </w:r>
      <w:r>
        <w:t>低迷时期</w:t>
      </w:r>
      <w:r>
        <w:t>IPO</w:t>
      </w:r>
      <w:r/>
      <w:r w:rsidR="001852F3">
        <w:t xml:space="preserve">发行核准的选择性执行对企业融资有一定的影响，即当证券市场比</w:t>
      </w:r>
      <w:r>
        <w:t>较低迷时，获得发行核准越慢企业的发行市盈率越低，进一步的研究发现，在证</w:t>
      </w:r>
      <w:r>
        <w:t>券市场低迷阶段，所在辖区的政治地位较高的企业获得发行核准的速度越慢，企业发行市盈率越高。</w:t>
      </w:r>
    </w:p>
    <w:p w:rsidR="0018722C">
      <w:pPr>
        <w:pStyle w:val="aff0"/>
        <w:topLinePunct/>
      </w:pPr>
      <w:r>
        <w:t>本文的分析和结论为理解转型经济中政府管制选择性执行的状况和后果提供了一个有益的视角，丰富和推进了证券发行核准管制的选择性执行的相关文献。</w:t>
      </w:r>
    </w:p>
    <w:p w:rsidR="0018722C">
      <w:pPr>
        <w:pStyle w:val="aff"/>
        <w:topLinePunct/>
      </w:pPr>
      <w:r>
        <w:rPr>
          <w:rStyle w:val="afe"/>
          <w:rFonts w:ascii="Times New Roman" w:eastAsia="黑体" w:hint="eastAsia"/>
          <w:b/>
        </w:rPr>
        <w:t>关键词</w:t>
      </w:r>
      <w:r>
        <w:rPr>
          <w:rFonts w:eastAsia="黑体" w:ascii="Times New Roman"/>
          <w:rStyle w:val="afe"/>
          <w:b/>
        </w:rPr>
        <w:t>：</w:t>
      </w:r>
      <w:r>
        <w:t>选择性执行</w:t>
      </w:r>
      <w:r>
        <w:t xml:space="preserve">； </w:t>
      </w:r>
      <w:r>
        <w:t>核准制</w:t>
      </w:r>
      <w:r>
        <w:t xml:space="preserve">； </w:t>
      </w:r>
      <w:r>
        <w:t>证券市场状况</w:t>
      </w:r>
      <w:r>
        <w:t xml:space="preserve">； </w:t>
      </w:r>
      <w:r>
        <w:t>所在辖区的政治地位</w:t>
      </w:r>
    </w:p>
    <w:p w:rsidR="0018722C">
      <w:pPr>
        <w:topLinePunct/>
      </w:pPr>
      <w:r>
        <w:rPr>
          <w:rFonts w:cstheme="minorBidi" w:hAnsiTheme="minorHAnsi" w:eastAsiaTheme="minorHAnsi" w:asciiTheme="minorHAnsi"/>
        </w:rPr>
        <w:t>I</w:t>
      </w:r>
    </w:p>
    <w:p w:rsidR="0018722C">
      <w:pPr>
        <w:pStyle w:val="Heading1"/>
        <w:textAlignment w:val="center"/>
        <w:topLinePunct/>
      </w:pPr>
      <w:bookmarkStart w:id="903321" w:name="_Toc686903321"/>
      <w:r>
        <w:pict>
          <v:line style="position:absolute;mso-position-horizontal-relative:page;mso-position-vertical-relative:paragraph;z-index:1096;mso-wrap-distance-left:0;mso-wrap-distance-right:0" from="88.379997pt,17.543943pt" to="506.999997pt,17.543943pt" stroked="true" strokeweight=".72pt" strokecolor="#000000">
            <v:stroke dashstyle="solid"/>
            <w10:wrap type="topAndBottom"/>
          </v:line>
        </w:pict>
      </w:r>
      <w:bookmarkStart w:name="_bookmark1" w:id="5"/>
      <w:bookmarkEnd w:id="5"/>
      <w:r/>
      <w:r>
        <w:t>低迷时期</w:t>
      </w:r>
      <w:r w:rsidR="001852F3">
        <w:t xml:space="preserve">IPO</w:t>
      </w:r>
      <w:r w:rsidR="001852F3">
        <w:t xml:space="preserve">核准管制的选择性执行</w:t>
      </w:r>
      <w:bookmarkEnd w:id="903321"/>
    </w:p>
    <w:p w:rsidR="0018722C">
      <w:pPr>
        <w:topLinePunct/>
      </w:pPr>
      <w:bookmarkStart w:name="英文摘要 " w:id="6"/>
      <w:bookmarkEnd w:id="6"/>
      <w:r>
        <w:rPr>
          <w:rFonts w:ascii="黑体" w:cstheme="minorBidi" w:hAnsiTheme="minorHAnsi" w:eastAsiaTheme="minorHAnsi"/>
          <w:b/>
        </w:rPr>
        <w:t>Selective</w:t>
      </w:r>
      <w:r>
        <w:rPr>
          <w:rFonts w:ascii="黑体" w:cstheme="minorBidi" w:hAnsiTheme="minorHAnsi" w:eastAsiaTheme="minorHAnsi"/>
          <w:b/>
        </w:rPr>
        <w:t> </w:t>
      </w:r>
      <w:r>
        <w:rPr>
          <w:rFonts w:ascii="黑体" w:cstheme="minorBidi" w:hAnsiTheme="minorHAnsi" w:eastAsiaTheme="minorHAnsi"/>
          <w:b/>
        </w:rPr>
        <w:t>enforcement</w:t>
      </w:r>
      <w:r>
        <w:rPr>
          <w:rFonts w:ascii="黑体" w:cstheme="minorBidi" w:hAnsiTheme="minorHAnsi" w:eastAsiaTheme="minorHAnsi"/>
          <w:b/>
        </w:rPr>
        <w:t> </w:t>
      </w:r>
      <w:r>
        <w:rPr>
          <w:rFonts w:ascii="黑体" w:cstheme="minorBidi" w:hAnsiTheme="minorHAnsi" w:eastAsiaTheme="minorHAnsi"/>
          <w:b/>
        </w:rPr>
        <w:t>of</w:t>
      </w:r>
      <w:r>
        <w:rPr>
          <w:rFonts w:ascii="黑体" w:cstheme="minorBidi" w:hAnsiTheme="minorHAnsi" w:eastAsiaTheme="minorHAnsi"/>
          <w:b/>
        </w:rPr>
        <w:t> </w:t>
      </w:r>
      <w:r>
        <w:rPr>
          <w:rFonts w:ascii="黑体" w:cstheme="minorBidi" w:hAnsiTheme="minorHAnsi" w:eastAsiaTheme="minorHAnsi"/>
          <w:b/>
        </w:rPr>
        <w:t>approval</w:t>
      </w:r>
      <w:r>
        <w:rPr>
          <w:rFonts w:ascii="黑体" w:cstheme="minorBidi" w:hAnsiTheme="minorHAnsi" w:eastAsiaTheme="minorHAnsi"/>
          <w:b/>
        </w:rPr>
        <w:t> </w:t>
      </w:r>
      <w:r>
        <w:rPr>
          <w:rFonts w:ascii="黑体" w:cstheme="minorBidi" w:hAnsiTheme="minorHAnsi" w:eastAsiaTheme="minorHAnsi"/>
          <w:b/>
        </w:rPr>
        <w:t>and</w:t>
      </w:r>
      <w:r>
        <w:rPr>
          <w:rFonts w:ascii="黑体" w:cstheme="minorBidi" w:hAnsiTheme="minorHAnsi" w:eastAsiaTheme="minorHAnsi"/>
          <w:b/>
        </w:rPr>
        <w:t> </w:t>
      </w:r>
      <w:r>
        <w:rPr>
          <w:rFonts w:ascii="黑体" w:cstheme="minorBidi" w:hAnsiTheme="minorHAnsi" w:eastAsiaTheme="minorHAnsi"/>
          <w:b/>
        </w:rPr>
        <w:t>control</w:t>
      </w:r>
      <w:r>
        <w:rPr>
          <w:rFonts w:ascii="黑体" w:cstheme="minorBidi" w:hAnsiTheme="minorHAnsi" w:eastAsiaTheme="minorHAnsi"/>
          <w:b/>
        </w:rPr>
        <w:t> </w:t>
      </w:r>
      <w:r>
        <w:rPr>
          <w:rFonts w:ascii="黑体" w:cstheme="minorBidi" w:hAnsiTheme="minorHAnsi" w:eastAsiaTheme="minorHAnsi"/>
          <w:b/>
        </w:rPr>
        <w:t>for</w:t>
      </w:r>
      <w:r>
        <w:rPr>
          <w:rFonts w:ascii="黑体" w:cstheme="minorBidi" w:hAnsiTheme="minorHAnsi" w:eastAsiaTheme="minorHAnsi"/>
          <w:b/>
        </w:rPr>
        <w:t> </w:t>
      </w:r>
      <w:r>
        <w:rPr>
          <w:rFonts w:ascii="黑体" w:cstheme="minorBidi" w:hAnsiTheme="minorHAnsi" w:eastAsiaTheme="minorHAnsi"/>
          <w:b/>
        </w:rPr>
        <w:t>IPO</w:t>
      </w:r>
      <w:r>
        <w:rPr>
          <w:rFonts w:ascii="黑体" w:cstheme="minorBidi" w:hAnsiTheme="minorHAnsi" w:eastAsiaTheme="minorHAnsi"/>
          <w:b/>
        </w:rPr>
        <w:t> </w:t>
      </w:r>
      <w:r>
        <w:rPr>
          <w:rFonts w:ascii="黑体" w:cstheme="minorBidi" w:hAnsiTheme="minorHAnsi" w:eastAsiaTheme="minorHAnsi"/>
          <w:b/>
        </w:rPr>
        <w:t>in the economic</w:t>
      </w:r>
      <w:r>
        <w:rPr>
          <w:rFonts w:ascii="黑体" w:cstheme="minorBidi" w:hAnsiTheme="minorHAnsi" w:eastAsiaTheme="minorHAnsi"/>
          <w:b/>
        </w:rPr>
        <w:t> </w:t>
      </w:r>
      <w:r>
        <w:rPr>
          <w:rFonts w:ascii="黑体" w:cstheme="minorBidi" w:hAnsiTheme="minorHAnsi" w:eastAsiaTheme="minorHAnsi"/>
          <w:b/>
        </w:rPr>
        <w:t>downturn</w:t>
      </w:r>
    </w:p>
    <w:p w:rsidR="0018722C">
      <w:pPr>
        <w:pStyle w:val="afff2"/>
        <w:topLinePunct/>
      </w:pPr>
      <w:bookmarkStart w:id="903322" w:name="_Toc686903322"/>
      <w:r>
        <w:rPr>
          <w:b/>
        </w:rPr>
        <w:t>Abstract</w:t>
      </w:r>
      <w:bookmarkEnd w:id="903322"/>
    </w:p>
    <w:p w:rsidR="0018722C">
      <w:pPr>
        <w:pStyle w:val="afc"/>
        <w:topLinePunct/>
      </w:pPr>
      <w:r>
        <w:rPr>
          <w:rFonts w:ascii="Times New Roman" w:hAnsi="Times New Roman"/>
        </w:rPr>
        <w:t>In the case of the stock market</w:t>
      </w:r>
      <w:r>
        <w:rPr>
          <w:rFonts w:ascii="Times New Roman" w:hAnsi="Times New Roman"/>
        </w:rPr>
        <w:t>'</w:t>
      </w:r>
      <w:r>
        <w:rPr>
          <w:rFonts w:ascii="Times New Roman" w:hAnsi="Times New Roman"/>
        </w:rPr>
        <w:t>s legal system relatively complete, the enforcement of securities law become the focus issues. The reality enforcement of securities law is that according to the specific cases, the regulators select different enforcement strength at different times. This behavior is called selective</w:t>
      </w:r>
      <w:r>
        <w:rPr>
          <w:rFonts w:ascii="Times New Roman" w:hAnsi="Times New Roman"/>
        </w:rPr>
        <w:t> </w:t>
      </w:r>
      <w:r>
        <w:rPr>
          <w:rFonts w:ascii="Times New Roman" w:hAnsi="Times New Roman"/>
        </w:rPr>
        <w:t>enforcement.</w:t>
      </w:r>
    </w:p>
    <w:p w:rsidR="0018722C">
      <w:pPr>
        <w:pStyle w:val="afc"/>
        <w:topLinePunct/>
      </w:pPr>
      <w:r>
        <w:rPr>
          <w:rFonts w:ascii="Times New Roman" w:hAnsi="Times New Roman"/>
        </w:rPr>
        <w:t>Two questions are discussed in the paper: first, based on the sluggish securities market, the paper explores the influence of two factors—the market environment and the behavior of local government—on Securities regulatory commission controlling selective enforcement. Second, according to the empirical analysis of the influence that comes from selective enforcement of approval and control of issue on companies</w:t>
      </w:r>
      <w:r>
        <w:rPr>
          <w:rFonts w:ascii="Times New Roman" w:hAnsi="Times New Roman"/>
        </w:rPr>
        <w:t>'</w:t>
      </w:r>
      <w:r>
        <w:rPr>
          <w:rFonts w:ascii="Times New Roman" w:hAnsi="Times New Roman"/>
        </w:rPr>
        <w:t> capital rising, the paper discusses the economic outcome of selective enforcement of Securities regulatory</w:t>
      </w:r>
      <w:r>
        <w:rPr>
          <w:rFonts w:ascii="Times New Roman" w:hAnsi="Times New Roman"/>
        </w:rPr>
        <w:t> </w:t>
      </w:r>
      <w:r>
        <w:rPr>
          <w:rFonts w:ascii="Times New Roman" w:hAnsi="Times New Roman"/>
        </w:rPr>
        <w:t>commission.</w:t>
      </w:r>
    </w:p>
    <w:p w:rsidR="0018722C">
      <w:pPr>
        <w:pStyle w:val="afc"/>
        <w:topLinePunct/>
      </w:pPr>
      <w:r>
        <w:rPr>
          <w:rFonts w:ascii="Times New Roman" w:hAnsi="Times New Roman"/>
        </w:rPr>
        <w:t>Taking the applied IPO which are passed the issuance examination committee</w:t>
      </w:r>
      <w:r>
        <w:rPr>
          <w:rFonts w:ascii="Times New Roman" w:hAnsi="Times New Roman"/>
        </w:rPr>
        <w:t>'</w:t>
      </w:r>
      <w:r>
        <w:rPr>
          <w:rFonts w:ascii="Times New Roman" w:hAnsi="Times New Roman"/>
        </w:rPr>
        <w:t>s audit and are waiting for the CSRC</w:t>
      </w:r>
      <w:r>
        <w:rPr>
          <w:rFonts w:ascii="Times New Roman" w:hAnsi="Times New Roman"/>
        </w:rPr>
        <w:t>'</w:t>
      </w:r>
      <w:r>
        <w:rPr>
          <w:rFonts w:ascii="Times New Roman" w:hAnsi="Times New Roman"/>
        </w:rPr>
        <w:t>s approval during 2006 to 2008 as our samples, we do empirical research on the selective enforcement of regulatory. Studies have found that when the situation of securities market is sluggish, CSRC will slow down the speed of approval in order to maintain the stability of market. Further Studies indicate that CSRC will slow down the speed of approval of samples in areas owning higher political status. In other words, the higher of the political status the area to where the companies belong is, the slower the speed of approval will be. Also finds that when the situation of securities market is sluggish, the samples which get slower speed of approval have a lower IPO</w:t>
      </w:r>
      <w:r>
        <w:rPr>
          <w:rFonts w:ascii="Times New Roman" w:hAnsi="Times New Roman"/>
        </w:rPr>
        <w:t>'</w:t>
      </w:r>
      <w:r>
        <w:rPr>
          <w:rFonts w:ascii="Times New Roman" w:hAnsi="Times New Roman"/>
        </w:rPr>
        <w:t>s P</w:t>
      </w:r>
      <w:r>
        <w:rPr>
          <w:rFonts w:ascii="Times New Roman" w:hAnsi="Times New Roman"/>
        </w:rPr>
        <w:t>/</w:t>
      </w:r>
      <w:r>
        <w:rPr>
          <w:rFonts w:ascii="Times New Roman" w:hAnsi="Times New Roman"/>
        </w:rPr>
        <w:t>E. Further research finds that when the situation of securities market is sluggish, areas which have a higher political status, the area</w:t>
      </w:r>
      <w:r>
        <w:rPr>
          <w:rFonts w:ascii="Times New Roman" w:hAnsi="Times New Roman"/>
        </w:rPr>
        <w:t>'</w:t>
      </w:r>
      <w:r>
        <w:rPr>
          <w:rFonts w:ascii="Times New Roman" w:hAnsi="Times New Roman"/>
        </w:rPr>
        <w:t>s slower speed of approval will bring a higher IPO</w:t>
      </w:r>
      <w:r>
        <w:rPr>
          <w:rFonts w:ascii="Times New Roman" w:hAnsi="Times New Roman"/>
        </w:rPr>
        <w:t>'</w:t>
      </w:r>
      <w:r>
        <w:rPr>
          <w:rFonts w:ascii="Times New Roman" w:hAnsi="Times New Roman"/>
        </w:rPr>
        <w:t>s</w:t>
      </w:r>
      <w:r>
        <w:rPr>
          <w:rFonts w:ascii="Times New Roman" w:hAnsi="Times New Roman"/>
        </w:rPr>
        <w:t> </w:t>
      </w:r>
      <w:r>
        <w:rPr>
          <w:rFonts w:ascii="Times New Roman" w:hAnsi="Times New Roman"/>
        </w:rPr>
        <w:t>P</w:t>
      </w:r>
      <w:r>
        <w:rPr>
          <w:rFonts w:ascii="Times New Roman" w:hAnsi="Times New Roman"/>
        </w:rPr>
        <w:t>/</w:t>
      </w:r>
      <w:r>
        <w:rPr>
          <w:rFonts w:ascii="Times New Roman" w:hAnsi="Times New Roman"/>
        </w:rPr>
        <w:t>E.</w:t>
      </w:r>
    </w:p>
    <w:p w:rsidR="0018722C">
      <w:pPr>
        <w:pStyle w:val="afc"/>
        <w:topLinePunct/>
      </w:pPr>
      <w:r>
        <w:rPr>
          <w:rFonts w:ascii="Times New Roman"/>
        </w:rPr>
        <w:t>The analysis and conclusion in the paper have provided a useful viewpoint for understanding the outcome of selective enforcement of government control in Transition Economy. It also enriches the data of reference regarding to selective enforcement of approval and control of issue.</w:t>
      </w:r>
    </w:p>
    <w:p w:rsidR="0018722C">
      <w:pPr>
        <w:pStyle w:val="aff"/>
        <w:topLinePunct/>
      </w:pPr>
      <w:r>
        <w:rPr>
          <w:rStyle w:val="afe"/>
          <w:rFonts w:cstheme="minorBidi" w:hAnsiTheme="minorHAnsi" w:eastAsiaTheme="minorHAnsi" w:asciiTheme="minorHAnsi" w:ascii="Times New Roman" w:hAnsi="宋体" w:eastAsia="黑体" w:cs="宋体"/>
          <w:b/>
        </w:rPr>
        <w:t>Key words:</w:t>
      </w:r>
      <w:r>
        <w:rPr>
          <w:rFonts w:cstheme="minorBidi" w:hAnsiTheme="minorHAnsi" w:eastAsiaTheme="minorHAnsi" w:asciiTheme="minorHAnsi" w:ascii="Times New Roman" w:hAnsi="宋体" w:eastAsia="宋体" w:cs="宋体"/>
          <w:b/>
        </w:rPr>
        <w:t xml:space="preserve"> selective enforcement</w:t>
      </w:r>
      <w:r>
        <w:rPr>
          <w:rFonts w:cstheme="minorBidi" w:hAnsiTheme="minorHAnsi" w:eastAsiaTheme="minorHAnsi" w:asciiTheme="minorHAnsi" w:ascii="Times New Roman" w:hAnsi="宋体" w:eastAsia="宋体" w:cs="宋体"/>
          <w:b/>
        </w:rPr>
        <w:t xml:space="preserve">; </w:t>
      </w:r>
      <w:r>
        <w:rPr>
          <w:rFonts w:cstheme="minorBidi" w:hAnsiTheme="minorHAnsi" w:eastAsiaTheme="minorHAnsi" w:asciiTheme="minorHAnsi" w:ascii="Times New Roman" w:hAnsi="宋体" w:eastAsia="宋体" w:cs="宋体"/>
          <w:b/>
        </w:rPr>
        <w:t>approval system</w:t>
      </w:r>
      <w:r>
        <w:rPr>
          <w:rFonts w:cstheme="minorBidi" w:hAnsiTheme="minorHAnsi" w:eastAsiaTheme="minorHAnsi" w:asciiTheme="minorHAnsi" w:ascii="Times New Roman" w:hAnsi="宋体" w:eastAsia="宋体" w:cs="宋体"/>
          <w:b/>
        </w:rPr>
        <w:t xml:space="preserve">; </w:t>
      </w:r>
      <w:r>
        <w:rPr>
          <w:rFonts w:cstheme="minorBidi" w:hAnsiTheme="minorHAnsi" w:eastAsiaTheme="minorHAnsi" w:asciiTheme="minorHAnsi" w:ascii="Times New Roman" w:hAnsi="宋体" w:eastAsia="宋体" w:cs="宋体"/>
          <w:b/>
        </w:rPr>
        <w:t>the situation of securities market</w:t>
      </w:r>
      <w:r>
        <w:rPr>
          <w:rFonts w:cstheme="minorBidi" w:hAnsiTheme="minorHAnsi" w:eastAsiaTheme="minorHAnsi" w:asciiTheme="minorHAnsi" w:ascii="Times New Roman" w:hAnsi="宋体" w:eastAsia="宋体" w:cs="宋体"/>
          <w:b/>
        </w:rPr>
        <w:t xml:space="preserve">; </w:t>
      </w:r>
      <w:r>
        <w:rPr>
          <w:rFonts w:cstheme="minorBidi" w:hAnsiTheme="minorHAnsi" w:eastAsiaTheme="minorHAnsi" w:asciiTheme="minorHAnsi" w:ascii="Times New Roman" w:hAnsi="宋体" w:eastAsia="宋体" w:cs="宋体"/>
          <w:b/>
        </w:rPr>
        <w:t>P</w:t>
      </w:r>
      <w:r>
        <w:rPr>
          <w:rFonts w:cstheme="minorBidi" w:hAnsiTheme="minorHAnsi" w:eastAsiaTheme="minorHAnsi" w:asciiTheme="minorHAnsi" w:ascii="Times New Roman" w:hAnsi="宋体" w:eastAsia="宋体" w:cs="宋体"/>
          <w:b/>
        </w:rPr>
        <w:t>olitical status of area</w:t>
      </w:r>
    </w:p>
    <w:p w:rsidR="0018722C">
      <w:pPr>
        <w:topLinePunct/>
      </w:pPr>
      <w:r>
        <w:rPr>
          <w:rFonts w:cstheme="minorBidi" w:hAnsiTheme="minorHAnsi" w:eastAsiaTheme="minorHAnsi" w:asciiTheme="minorHAnsi"/>
        </w:rPr>
        <w:t>II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8.379997pt,15.582048pt" to="506.999997pt,15.582048pt" stroked="true" strokeweight=".72pt" strokecolor="#000000">
            <v:stroke dashstyle="solid"/>
            <w10:wrap type="topAndBottom"/>
          </v:line>
        </w:pict>
      </w:r>
      <w:r>
        <w:rPr>
          <w:kern w:val="2"/>
          <w:szCs w:val="22"/>
          <w:rFonts w:cstheme="minorBidi" w:hAnsiTheme="minorHAnsi" w:eastAsiaTheme="minorHAnsi" w:asciiTheme="minorHAnsi"/>
          <w:sz w:val="18"/>
        </w:rPr>
        <w:t>目录</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"_Toc686903319"</w:instrText>
      </w:r>
      <w:r>
        <w:fldChar w:fldCharType="separate"/>
      </w:r>
      <w:r>
        <w:pict>
          <v:line style="position:absolute;mso-position-horizontal-relative:page;mso-position-vertical-relative:paragraph;z-index:1072;mso-wrap-distance-left:0;mso-wrap-distance-right:0" from="88.379997pt,15.582048pt" to="506.999997pt,15.582048pt" stroked="true" strokeweight=".72pt" strokecolor="#000000">
            <v:stroke dashstyle="solid"/>
            <w10:wrap type="topAndBottom"/>
          </v:line>
        </w:pict>
      </w:r>
      <w:r/>
      <w:r>
        <w:t>摘要</w:t>
      </w:r>
      <w:r>
        <w:fldChar w:fldCharType="end"/>
      </w:r>
      <w:r>
        <w:rPr>
          <w:noProof/>
          <w:webHidden/>
        </w:rPr>
        <w:tab/>
      </w:r>
      <w:r>
        <w:rPr>
          <w:noProof/>
          <w:webHidden/>
        </w:rPr>
        <w:fldChar w:fldCharType="begin"/>
      </w:r>
      <w:r>
        <w:rPr>
          <w:noProof/>
          <w:webHidden/>
        </w:rPr>
        <w:instrText> PAGEREF _Toc686903319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"_Toc686903320"</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_Toc686903320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"_Toc686903321"</w:instrText>
      </w:r>
      <w:r>
        <w:fldChar w:fldCharType="separate"/>
      </w:r>
      <w:r>
        <w:pict>
          <v:line style="position:absolute;mso-position-horizontal-relative:page;mso-position-vertical-relative:paragraph;z-index:1096;mso-wrap-distance-left:0;mso-wrap-distance-right:0" from="88.379997pt,17.543943pt" to="506.999997pt,17.543943pt" stroked="true" strokeweight=".72pt" strokecolor="#000000">
            <v:stroke dashstyle="solid"/>
            <w10:wrap type="topAndBottom"/>
          </v:line>
        </w:pict>
      </w:r>
      <w:r/>
      <w:r>
        <w:t>低迷时期</w:t>
      </w:r>
      <w:r w:rsidR="001852F3">
        <w:t xml:space="preserve">IPO</w:t>
      </w:r>
      <w:r w:rsidR="001852F3">
        <w:t xml:space="preserve">核准管制的选择性执行</w:t>
      </w:r>
      <w:r>
        <w:fldChar w:fldCharType="end"/>
      </w:r>
      <w:r>
        <w:rPr>
          <w:noProof/>
          <w:webHidden/>
        </w:rPr>
        <w:tab/>
      </w:r>
      <w:r>
        <w:rPr>
          <w:noProof/>
          <w:webHidden/>
        </w:rPr>
        <w:fldChar w:fldCharType="begin"/>
      </w:r>
      <w:r>
        <w:rPr>
          <w:noProof/>
          <w:webHidden/>
        </w:rPr>
        <w:instrText> PAGEREF _Toc686903321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"_Toc686903322"</w:instrText>
      </w:r>
      <w:r>
        <w:fldChar w:fldCharType="separate"/>
      </w:r>
      <w:r>
        <w:rPr>
          <w:b/>
        </w:rPr>
        <w:t>Abstract</w:t>
      </w:r>
      <w:r>
        <w:fldChar w:fldCharType="end"/>
      </w:r>
      <w:r>
        <w:rPr>
          <w:noProof/>
          <w:webHidden/>
        </w:rPr>
        <w:tab/>
      </w:r>
      <w:r>
        <w:rPr>
          <w:noProof/>
          <w:webHidden/>
        </w:rPr>
        <w:fldChar w:fldCharType="begin"/>
      </w:r>
      <w:r>
        <w:rPr>
          <w:noProof/>
          <w:webHidden/>
        </w:rPr>
        <w:instrText> PAGEREF _Toc686903322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"_Toc686903323"</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_Toc686903323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"_Toc686903324"</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_Toc686903324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"_Toc686903325"</w:instrText>
      </w:r>
      <w:r>
        <w:fldChar w:fldCharType="separate"/>
      </w:r>
      <w:r>
        <w:t>核影响因素则十分复杂。</w:t>
      </w:r>
      <w:r>
        <w:fldChar w:fldCharType="end"/>
      </w:r>
      <w:r>
        <w:rPr>
          <w:noProof/>
          <w:webHidden/>
        </w:rPr>
        <w:tab/>
      </w:r>
      <w:r>
        <w:rPr>
          <w:noProof/>
          <w:webHidden/>
        </w:rPr>
        <w:fldChar w:fldCharType="begin"/>
      </w:r>
      <w:r>
        <w:rPr>
          <w:noProof/>
          <w:webHidden/>
        </w:rPr>
        <w:instrText> PAGEREF _Toc686903325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"_Toc686903326"</w:instrText>
      </w:r>
      <w:r>
        <w:fldChar w:fldCharType="separate"/>
      </w:r>
      <w:r>
        <w:rPr>
          <w:b/>
        </w:rPr>
        <w:t>1.2</w:t>
      </w:r>
      <w:r>
        <w:t xml:space="preserve"> </w:t>
      </w:r>
      <w:r>
        <w:t>研究目的及意义</w:t>
      </w:r>
      <w:r>
        <w:fldChar w:fldCharType="end"/>
      </w:r>
      <w:r>
        <w:rPr>
          <w:noProof/>
          <w:webHidden/>
        </w:rPr>
        <w:tab/>
      </w:r>
      <w:r>
        <w:rPr>
          <w:noProof/>
          <w:webHidden/>
        </w:rPr>
        <w:fldChar w:fldCharType="begin"/>
      </w:r>
      <w:r>
        <w:rPr>
          <w:noProof/>
          <w:webHidden/>
        </w:rPr>
        <w:instrText> PAGEREF _Toc686903326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"_Toc686903327"</w:instrText>
      </w:r>
      <w:r>
        <w:fldChar w:fldCharType="separate"/>
      </w:r>
      <w:r>
        <w:rPr>
          <w:b/>
        </w:rPr>
        <w:t>1.3</w:t>
      </w:r>
      <w:r>
        <w:t xml:space="preserve"> </w:t>
      </w:r>
      <w:r>
        <w:t>本文研究方法</w:t>
      </w:r>
      <w:r>
        <w:fldChar w:fldCharType="end"/>
      </w:r>
      <w:r>
        <w:rPr>
          <w:noProof/>
          <w:webHidden/>
        </w:rPr>
        <w:tab/>
      </w:r>
      <w:r>
        <w:rPr>
          <w:noProof/>
          <w:webHidden/>
        </w:rPr>
        <w:fldChar w:fldCharType="begin"/>
      </w:r>
      <w:r>
        <w:rPr>
          <w:noProof/>
          <w:webHidden/>
        </w:rPr>
        <w:instrText> PAGEREF _Toc686903327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"_Toc686903328"</w:instrText>
      </w:r>
      <w:r>
        <w:fldChar w:fldCharType="separate"/>
      </w:r>
      <w:r>
        <w:t>监会是如何进行选择性执行的。</w:t>
      </w:r>
      <w:r>
        <w:fldChar w:fldCharType="end"/>
      </w:r>
      <w:r>
        <w:rPr>
          <w:noProof/>
          <w:webHidden/>
        </w:rPr>
        <w:tab/>
      </w:r>
      <w:r>
        <w:rPr>
          <w:noProof/>
          <w:webHidden/>
        </w:rPr>
        <w:fldChar w:fldCharType="begin"/>
      </w:r>
      <w:r>
        <w:rPr>
          <w:noProof/>
          <w:webHidden/>
        </w:rPr>
        <w:instrText> PAGEREF _Toc686903328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"_Toc686903329"</w:instrText>
      </w:r>
      <w:r>
        <w:fldChar w:fldCharType="separate"/>
      </w:r>
      <w:r>
        <w:rPr>
          <w:b/>
        </w:rPr>
        <w:t>1.4</w:t>
      </w:r>
      <w:r>
        <w:t xml:space="preserve"> </w:t>
      </w:r>
      <w:r>
        <w:t>本文研究内容</w:t>
      </w:r>
      <w:r>
        <w:fldChar w:fldCharType="end"/>
      </w:r>
      <w:r>
        <w:rPr>
          <w:noProof/>
          <w:webHidden/>
        </w:rPr>
        <w:tab/>
      </w:r>
      <w:r>
        <w:rPr>
          <w:noProof/>
          <w:webHidden/>
        </w:rPr>
        <w:fldChar w:fldCharType="begin"/>
      </w:r>
      <w:r>
        <w:rPr>
          <w:noProof/>
          <w:webHidden/>
        </w:rPr>
        <w:instrText> PAGEREF _Toc686903329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"_Toc686903330"</w:instrText>
      </w:r>
      <w:r>
        <w:fldChar w:fldCharType="separate"/>
      </w:r>
      <w:r>
        <w:rPr>
          <w:b/>
        </w:rPr>
        <w:t>1.5</w:t>
      </w:r>
      <w:r>
        <w:t xml:space="preserve"> </w:t>
      </w:r>
      <w:r>
        <w:t>本文特色与创新</w:t>
      </w:r>
      <w:r>
        <w:fldChar w:fldCharType="end"/>
      </w:r>
      <w:r>
        <w:rPr>
          <w:noProof/>
          <w:webHidden/>
        </w:rPr>
        <w:tab/>
      </w:r>
      <w:r>
        <w:rPr>
          <w:noProof/>
          <w:webHidden/>
        </w:rPr>
        <w:fldChar w:fldCharType="begin"/>
      </w:r>
      <w:r>
        <w:rPr>
          <w:noProof/>
          <w:webHidden/>
        </w:rPr>
        <w:instrText> PAGEREF _Toc686903330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"_Toc686903331"</w:instrText>
      </w:r>
      <w:r>
        <w:fldChar w:fldCharType="separate"/>
      </w:r>
      <w:r>
        <w:t>第二章</w:t>
      </w:r>
      <w:r>
        <w:t xml:space="preserve">  </w:t>
      </w:r>
      <w:r w:rsidRPr="00DB64CE">
        <w:t>文献回顾</w:t>
      </w:r>
      <w:r>
        <w:fldChar w:fldCharType="end"/>
      </w:r>
      <w:r>
        <w:rPr>
          <w:noProof/>
          <w:webHidden/>
        </w:rPr>
        <w:tab/>
      </w:r>
      <w:r>
        <w:rPr>
          <w:noProof/>
          <w:webHidden/>
        </w:rPr>
        <w:fldChar w:fldCharType="begin"/>
      </w:r>
      <w:r>
        <w:rPr>
          <w:noProof/>
          <w:webHidden/>
        </w:rPr>
        <w:instrText> PAGEREF _Toc686903331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"_Toc686903332"</w:instrText>
      </w:r>
      <w:r>
        <w:fldChar w:fldCharType="separate"/>
      </w:r>
      <w:r>
        <w:rPr>
          <w:b/>
        </w:rPr>
        <w:t>2.1</w:t>
      </w:r>
      <w:r>
        <w:t xml:space="preserve"> </w:t>
      </w:r>
      <w:r>
        <w:t>国内外有关金融监管的研究回顾</w:t>
      </w:r>
      <w:r>
        <w:fldChar w:fldCharType="end"/>
      </w:r>
      <w:r>
        <w:rPr>
          <w:noProof/>
          <w:webHidden/>
        </w:rPr>
        <w:tab/>
      </w:r>
      <w:r>
        <w:rPr>
          <w:noProof/>
          <w:webHidden/>
        </w:rPr>
        <w:fldChar w:fldCharType="begin"/>
      </w:r>
      <w:r>
        <w:rPr>
          <w:noProof/>
          <w:webHidden/>
        </w:rPr>
        <w:instrText> PAGEREF _Toc686903332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"_Toc686903333"</w:instrText>
      </w:r>
      <w:r>
        <w:fldChar w:fldCharType="separate"/>
      </w:r>
      <w:r>
        <w:rPr>
          <w:b/>
        </w:rPr>
        <w:t>2.1.1</w:t>
      </w:r>
      <w:r>
        <w:t xml:space="preserve"> </w:t>
      </w:r>
      <w:r>
        <w:t>国外有关金融监管的研究回顾</w:t>
      </w:r>
      <w:r>
        <w:fldChar w:fldCharType="end"/>
      </w:r>
      <w:r>
        <w:rPr>
          <w:noProof/>
          <w:webHidden/>
        </w:rPr>
        <w:tab/>
      </w:r>
      <w:r>
        <w:rPr>
          <w:noProof/>
          <w:webHidden/>
        </w:rPr>
        <w:fldChar w:fldCharType="begin"/>
      </w:r>
      <w:r>
        <w:rPr>
          <w:noProof/>
          <w:webHidden/>
        </w:rPr>
        <w:instrText> PAGEREF _Toc686903333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"_Toc686903334"</w:instrText>
      </w:r>
      <w:r>
        <w:fldChar w:fldCharType="separate"/>
      </w:r>
      <w:r>
        <w:rPr>
          <w:b/>
        </w:rPr>
        <w:t>2.1.2</w:t>
      </w:r>
      <w:r>
        <w:t xml:space="preserve"> </w:t>
      </w:r>
      <w:r>
        <w:t>国内有关金融监管的研究回顾</w:t>
      </w:r>
      <w:r>
        <w:fldChar w:fldCharType="end"/>
      </w:r>
      <w:r>
        <w:rPr>
          <w:noProof/>
          <w:webHidden/>
        </w:rPr>
        <w:tab/>
      </w:r>
      <w:r>
        <w:rPr>
          <w:noProof/>
          <w:webHidden/>
        </w:rPr>
        <w:fldChar w:fldCharType="begin"/>
      </w:r>
      <w:r>
        <w:rPr>
          <w:noProof/>
          <w:webHidden/>
        </w:rPr>
        <w:instrText> PAGEREF _Toc686903334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"_Toc686903335"</w:instrText>
      </w:r>
      <w:r>
        <w:fldChar w:fldCharType="separate"/>
      </w:r>
      <w:r>
        <w:rPr>
          <w:b/>
        </w:rPr>
        <w:t>2.2</w:t>
      </w:r>
      <w:r>
        <w:t xml:space="preserve"> </w:t>
      </w:r>
      <w:r>
        <w:t>国内外有关财政分权下地方政府行为的研究回顾</w:t>
      </w:r>
      <w:r>
        <w:fldChar w:fldCharType="end"/>
      </w:r>
      <w:r>
        <w:rPr>
          <w:noProof/>
          <w:webHidden/>
        </w:rPr>
        <w:tab/>
      </w:r>
      <w:r>
        <w:rPr>
          <w:noProof/>
          <w:webHidden/>
        </w:rPr>
        <w:fldChar w:fldCharType="begin"/>
      </w:r>
      <w:r>
        <w:rPr>
          <w:noProof/>
          <w:webHidden/>
        </w:rPr>
        <w:instrText> PAGEREF _Toc686903335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"_Toc686903336"</w:instrText>
      </w:r>
      <w:r>
        <w:fldChar w:fldCharType="separate"/>
      </w:r>
      <w:r>
        <w:rPr>
          <w:b/>
        </w:rPr>
        <w:t>2.2.1</w:t>
      </w:r>
      <w:r>
        <w:t xml:space="preserve"> </w:t>
      </w:r>
      <w:r>
        <w:t>国外有关财政分权下地方政府行为的研究回顾</w:t>
      </w:r>
      <w:r>
        <w:fldChar w:fldCharType="end"/>
      </w:r>
      <w:r>
        <w:rPr>
          <w:noProof/>
          <w:webHidden/>
        </w:rPr>
        <w:tab/>
      </w:r>
      <w:r>
        <w:rPr>
          <w:noProof/>
          <w:webHidden/>
        </w:rPr>
        <w:fldChar w:fldCharType="begin"/>
      </w:r>
      <w:r>
        <w:rPr>
          <w:noProof/>
          <w:webHidden/>
        </w:rPr>
        <w:instrText> PAGEREF _Toc686903336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"_Toc686903337"</w:instrText>
      </w:r>
      <w:r>
        <w:fldChar w:fldCharType="separate"/>
      </w:r>
      <w:r>
        <w:rPr>
          <w:b/>
        </w:rPr>
        <w:t>2.2.2</w:t>
      </w:r>
      <w:r>
        <w:t xml:space="preserve"> </w:t>
      </w:r>
      <w:r>
        <w:t>国内有关财政分权下地方政府行为的研究回顾</w:t>
      </w:r>
      <w:r>
        <w:fldChar w:fldCharType="end"/>
      </w:r>
      <w:r>
        <w:rPr>
          <w:noProof/>
          <w:webHidden/>
        </w:rPr>
        <w:tab/>
      </w:r>
      <w:r>
        <w:rPr>
          <w:noProof/>
          <w:webHidden/>
        </w:rPr>
        <w:fldChar w:fldCharType="begin"/>
      </w:r>
      <w:r>
        <w:rPr>
          <w:noProof/>
          <w:webHidden/>
        </w:rPr>
        <w:instrText> PAGEREF _Toc686903337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"_Toc686903338"</w:instrText>
      </w:r>
      <w:r>
        <w:fldChar w:fldCharType="separate"/>
      </w:r>
      <w:r>
        <w:rPr>
          <w:b/>
        </w:rPr>
        <w:t>2.3</w:t>
      </w:r>
      <w:r>
        <w:t xml:space="preserve"> </w:t>
      </w:r>
      <w:r>
        <w:t>国内外有关市盈率影响因素的研究回顾</w:t>
      </w:r>
      <w:r>
        <w:fldChar w:fldCharType="end"/>
      </w:r>
      <w:r>
        <w:rPr>
          <w:noProof/>
          <w:webHidden/>
        </w:rPr>
        <w:tab/>
      </w:r>
      <w:r>
        <w:rPr>
          <w:noProof/>
          <w:webHidden/>
        </w:rPr>
        <w:fldChar w:fldCharType="begin"/>
      </w:r>
      <w:r>
        <w:rPr>
          <w:noProof/>
          <w:webHidden/>
        </w:rPr>
        <w:instrText> PAGEREF _Toc686903338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"_Toc686903339"</w:instrText>
      </w:r>
      <w:r>
        <w:fldChar w:fldCharType="separate"/>
      </w:r>
      <w:r>
        <w:rPr>
          <w:b/>
        </w:rPr>
        <w:t>2.3.1</w:t>
      </w:r>
      <w:r>
        <w:t xml:space="preserve"> </w:t>
      </w:r>
      <w:r>
        <w:t>国外有关市盈率影响因素的研究回顾</w:t>
      </w:r>
      <w:r>
        <w:fldChar w:fldCharType="end"/>
      </w:r>
      <w:r>
        <w:rPr>
          <w:noProof/>
          <w:webHidden/>
        </w:rPr>
        <w:tab/>
      </w:r>
      <w:r>
        <w:rPr>
          <w:noProof/>
          <w:webHidden/>
        </w:rPr>
        <w:fldChar w:fldCharType="begin"/>
      </w:r>
      <w:r>
        <w:rPr>
          <w:noProof/>
          <w:webHidden/>
        </w:rPr>
        <w:instrText> PAGEREF _Toc686903339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"_Toc686903340"</w:instrText>
      </w:r>
      <w:r>
        <w:fldChar w:fldCharType="separate"/>
      </w:r>
      <w:r>
        <w:t>Thomas &amp; Michael</w:t>
      </w:r>
      <w:r>
        <w:t>（</w:t>
      </w:r>
      <w:r>
        <w:t>1994</w:t>
      </w:r>
      <w:r>
        <w:t>）</w:t>
      </w:r>
      <w:r>
        <w:t>以及</w:t>
      </w:r>
      <w:r>
        <w:t>Fama &amp;French</w:t>
      </w:r>
      <w:r>
        <w:t>（</w:t>
      </w:r>
      <w:r>
        <w:t>1992</w:t>
      </w:r>
      <w:r>
        <w:t>）</w:t>
      </w:r>
      <w:r>
        <w:t>等重点分析了市盈率和股票收益率两者之间的关系，他们认为市盈率与股票收益率呈负相关关系；而</w:t>
      </w:r>
      <w:r>
        <w:fldChar w:fldCharType="end"/>
      </w:r>
      <w:r>
        <w:rPr>
          <w:noProof/>
          <w:webHidden/>
        </w:rPr>
        <w:tab/>
      </w:r>
      <w:r>
        <w:rPr>
          <w:noProof/>
          <w:webHidden/>
        </w:rPr>
        <w:fldChar w:fldCharType="begin"/>
      </w:r>
      <w:r>
        <w:rPr>
          <w:noProof/>
          <w:webHidden/>
        </w:rPr>
        <w:instrText> PAGEREF _Toc686903340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"_Toc686903341"</w:instrText>
      </w:r>
      <w:r>
        <w:fldChar w:fldCharType="separate"/>
      </w:r>
      <w:r>
        <w:rPr>
          <w:b/>
        </w:rPr>
        <w:t>2.3.2</w:t>
      </w:r>
      <w:r>
        <w:t xml:space="preserve"> </w:t>
      </w:r>
      <w:r>
        <w:t>国内有关市盈率影响因素的研究回顾</w:t>
      </w:r>
      <w:r>
        <w:fldChar w:fldCharType="end"/>
      </w:r>
      <w:r>
        <w:rPr>
          <w:noProof/>
          <w:webHidden/>
        </w:rPr>
        <w:tab/>
      </w:r>
      <w:r>
        <w:rPr>
          <w:noProof/>
          <w:webHidden/>
        </w:rPr>
        <w:fldChar w:fldCharType="begin"/>
      </w:r>
      <w:r>
        <w:rPr>
          <w:noProof/>
          <w:webHidden/>
        </w:rPr>
        <w:instrText> PAGEREF _Toc686903341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"_Toc686903342"</w:instrText>
      </w:r>
      <w:r>
        <w:fldChar w:fldCharType="separate"/>
      </w:r>
      <w:r>
        <w:t>第三章</w:t>
      </w:r>
      <w:r>
        <w:t xml:space="preserve">  </w:t>
      </w:r>
      <w:r w:rsidRPr="00DB64CE">
        <w:t>IPO市场制度变迁、证券发行审核的目标与选择性执行概述</w:t>
      </w:r>
      <w:r>
        <w:rPr>
          <w:vertAlign w:val="superscript"/>
          /&gt;
        </w:rPr>
        <w:t>2</w:t>
      </w:r>
      <w:r>
        <w:fldChar w:fldCharType="end"/>
      </w:r>
      <w:r>
        <w:rPr>
          <w:noProof/>
          <w:webHidden/>
        </w:rPr>
        <w:tab/>
      </w:r>
      <w:r>
        <w:rPr>
          <w:noProof/>
          <w:webHidden/>
        </w:rPr>
        <w:fldChar w:fldCharType="begin"/>
      </w:r>
      <w:r>
        <w:rPr>
          <w:noProof/>
          <w:webHidden/>
        </w:rPr>
        <w:instrText> PAGEREF _Toc686903342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"_Toc686903343"</w:instrText>
      </w:r>
      <w:r>
        <w:fldChar w:fldCharType="separate"/>
      </w:r>
      <w:r>
        <w:rPr>
          <w:b/>
        </w:rPr>
        <w:t>3.1</w:t>
      </w:r>
      <w:r>
        <w:t xml:space="preserve"> </w:t>
      </w:r>
      <w:r>
        <w:rPr>
          <w:b/>
        </w:rPr>
        <w:t>IPO</w:t>
      </w:r>
      <w:r>
        <w:t>市场准入的制度变迁</w:t>
      </w:r>
      <w:r>
        <w:fldChar w:fldCharType="end"/>
      </w:r>
      <w:r>
        <w:rPr>
          <w:noProof/>
          <w:webHidden/>
        </w:rPr>
        <w:tab/>
      </w:r>
      <w:r>
        <w:rPr>
          <w:noProof/>
          <w:webHidden/>
        </w:rPr>
        <w:fldChar w:fldCharType="begin"/>
      </w:r>
      <w:r>
        <w:rPr>
          <w:noProof/>
          <w:webHidden/>
        </w:rPr>
        <w:instrText> PAGEREF _Toc686903343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"_Toc686903344"</w:instrText>
      </w:r>
      <w:r>
        <w:fldChar w:fldCharType="separate"/>
      </w:r>
      <w:r>
        <w:rPr>
          <w:b/>
        </w:rPr>
        <w:t>3.2</w:t>
      </w:r>
      <w:r>
        <w:t xml:space="preserve"> </w:t>
      </w:r>
      <w:r>
        <w:t>证券发行审核的目标</w:t>
      </w:r>
      <w:r>
        <w:fldChar w:fldCharType="end"/>
      </w:r>
      <w:r>
        <w:rPr>
          <w:noProof/>
          <w:webHidden/>
        </w:rPr>
        <w:tab/>
      </w:r>
      <w:r>
        <w:rPr>
          <w:noProof/>
          <w:webHidden/>
        </w:rPr>
        <w:fldChar w:fldCharType="begin"/>
      </w:r>
      <w:r>
        <w:rPr>
          <w:noProof/>
          <w:webHidden/>
        </w:rPr>
        <w:instrText> PAGEREF _Toc686903344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"_Toc686903345"</w:instrText>
      </w:r>
      <w:r>
        <w:fldChar w:fldCharType="separate"/>
      </w:r>
      <w:r>
        <w:rPr>
          <w:b/>
        </w:rPr>
        <w:t>3.3</w:t>
      </w:r>
      <w:r>
        <w:t xml:space="preserve"> </w:t>
      </w:r>
      <w:r>
        <w:t>选择性执行概述以及核准制下选择性执行的特点</w:t>
      </w:r>
      <w:r>
        <w:fldChar w:fldCharType="end"/>
      </w:r>
      <w:r>
        <w:rPr>
          <w:noProof/>
          <w:webHidden/>
        </w:rPr>
        <w:tab/>
      </w:r>
      <w:r>
        <w:rPr>
          <w:noProof/>
          <w:webHidden/>
        </w:rPr>
        <w:fldChar w:fldCharType="begin"/>
      </w:r>
      <w:r>
        <w:rPr>
          <w:noProof/>
          <w:webHidden/>
        </w:rPr>
        <w:instrText> PAGEREF _Toc686903345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"_Toc686903346"</w:instrText>
      </w:r>
      <w:r>
        <w:fldChar w:fldCharType="separate"/>
      </w:r>
      <w:r>
        <w:t>第四章</w:t>
      </w:r>
      <w:r>
        <w:t xml:space="preserve">  </w:t>
      </w:r>
      <w:r w:rsidRPr="00DB64CE">
        <w:t>低迷时期</w:t>
      </w:r>
      <w:r w:rsidR="001852F3">
        <w:rPr>
          <w:b/>
        </w:rPr>
        <w:t xml:space="preserve">IPO</w:t>
      </w:r>
      <w:r w:rsidR="001852F3">
        <w:t xml:space="preserve">核准管制选择性执行的实证分析</w:t>
      </w:r>
      <w:r>
        <w:fldChar w:fldCharType="end"/>
      </w:r>
      <w:r>
        <w:rPr>
          <w:noProof/>
          <w:webHidden/>
        </w:rPr>
        <w:tab/>
      </w:r>
      <w:r>
        <w:rPr>
          <w:noProof/>
          <w:webHidden/>
        </w:rPr>
        <w:fldChar w:fldCharType="begin"/>
      </w:r>
      <w:r>
        <w:rPr>
          <w:noProof/>
          <w:webHidden/>
        </w:rPr>
        <w:instrText> PAGEREF _Toc686903346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"_Toc686903347"</w:instrText>
      </w:r>
      <w:r>
        <w:fldChar w:fldCharType="separate"/>
      </w:r>
      <w:r>
        <w:rPr>
          <w:b/>
        </w:rPr>
        <w:t>4.1</w:t>
      </w:r>
      <w:r>
        <w:t xml:space="preserve"> </w:t>
      </w:r>
      <w:r>
        <w:t>理论分析与研究假设</w:t>
      </w:r>
      <w:r>
        <w:fldChar w:fldCharType="end"/>
      </w:r>
      <w:r>
        <w:rPr>
          <w:noProof/>
          <w:webHidden/>
        </w:rPr>
        <w:tab/>
      </w:r>
      <w:r>
        <w:rPr>
          <w:noProof/>
          <w:webHidden/>
        </w:rPr>
        <w:fldChar w:fldCharType="begin"/>
      </w:r>
      <w:r>
        <w:rPr>
          <w:noProof/>
          <w:webHidden/>
        </w:rPr>
        <w:instrText> PAGEREF _Toc686903347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"_Toc686903348"</w:instrText>
      </w:r>
      <w:r>
        <w:fldChar w:fldCharType="separate"/>
      </w:r>
      <w:r>
        <w:rPr>
          <w:b/>
        </w:rPr>
        <w:t>4.2</w:t>
      </w:r>
      <w:r>
        <w:t xml:space="preserve"> </w:t>
      </w:r>
      <w:r>
        <w:t>研究设计</w:t>
      </w:r>
      <w:r>
        <w:fldChar w:fldCharType="end"/>
      </w:r>
      <w:r>
        <w:rPr>
          <w:noProof/>
          <w:webHidden/>
        </w:rPr>
        <w:tab/>
      </w:r>
      <w:r>
        <w:rPr>
          <w:noProof/>
          <w:webHidden/>
        </w:rPr>
        <w:fldChar w:fldCharType="begin"/>
      </w:r>
      <w:r>
        <w:rPr>
          <w:noProof/>
          <w:webHidden/>
        </w:rPr>
        <w:instrText> PAGEREF _Toc686903348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"_Toc686903349"</w:instrText>
      </w:r>
      <w:r>
        <w:fldChar w:fldCharType="separate"/>
      </w:r>
      <w:r>
        <w:rPr>
          <w:b/>
        </w:rPr>
        <w:t>4.2.1</w:t>
      </w:r>
      <w:r>
        <w:t xml:space="preserve"> </w:t>
      </w:r>
      <w:r>
        <w:t>样本选取与数据来源</w:t>
      </w:r>
      <w:r>
        <w:fldChar w:fldCharType="end"/>
      </w:r>
      <w:r>
        <w:rPr>
          <w:noProof/>
          <w:webHidden/>
        </w:rPr>
        <w:tab/>
      </w:r>
      <w:r>
        <w:rPr>
          <w:noProof/>
          <w:webHidden/>
        </w:rPr>
        <w:fldChar w:fldCharType="begin"/>
      </w:r>
      <w:r>
        <w:rPr>
          <w:noProof/>
          <w:webHidden/>
        </w:rPr>
        <w:instrText> PAGEREF _Toc686903349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"_Toc686903350"</w:instrText>
      </w:r>
      <w:r>
        <w:fldChar w:fldCharType="separate"/>
      </w:r>
      <w:r>
        <w:t>4.2.2</w:t>
      </w:r>
      <w:r>
        <w:t xml:space="preserve"> </w:t>
      </w:r>
      <w:r>
        <w:rPr>
          <w:b/>
        </w:rPr>
        <w:t>研究模型与变量定义                                       </w:t>
      </w:r>
      <w:r>
        <w:t>1、根据上文分析，建立如下多元回归模型，对假设一进行大样本检验：</w:t>
      </w:r>
      <w:r>
        <w:t>模型</w:t>
      </w:r>
      <w:r>
        <w:t>1：</w:t>
      </w:r>
      <w:r>
        <w:fldChar w:fldCharType="end"/>
      </w:r>
      <w:r>
        <w:rPr>
          <w:noProof/>
          <w:webHidden/>
        </w:rPr>
        <w:tab/>
      </w:r>
      <w:r>
        <w:rPr>
          <w:noProof/>
          <w:webHidden/>
        </w:rPr>
        <w:fldChar w:fldCharType="begin"/>
      </w:r>
      <w:r>
        <w:rPr>
          <w:noProof/>
          <w:webHidden/>
        </w:rPr>
        <w:instrText> PAGEREF _Toc686903350 \h </w:instrText>
      </w:r>
      <w:r>
        <w:rPr>
          <w:noProof/>
          <w:webHidden/>
        </w:rPr>
        <w:fldChar w:fldCharType="separate"/>
      </w:r>
      <w:r>
        <w:rPr>
          <w:noProof/>
          <w:webHidden/>
        </w:rPr>
        <w:t>1</w:t>
      </w:r>
      <w:r>
        <w:rPr>
          <w:noProof/>
          <w:webHidden/>
        </w:rPr>
        <w:t>5</w:t>
      </w:r>
      <w:r>
        <w:rPr>
          <w:noProof/>
          <w:webHidden/>
        </w:rPr>
        <w:fldChar w:fldCharType="end"/>
      </w:r>
    </w:p>
    <w:p w:rsidR="0018722C">
      <w:pPr>
        <w:pStyle w:val="TOC2"/>
        <w:topLinePunct/>
      </w:pPr>
      <w:r>
        <w:fldChar w:fldCharType="begin"/>
      </w:r>
      <w:r>
        <w:instrText>HYPERLINK \l "_Toc686903351"</w:instrText>
      </w:r>
      <w:r>
        <w:fldChar w:fldCharType="separate"/>
      </w:r>
      <w:r>
        <w:rPr>
          <w:b/>
        </w:rPr>
        <w:t>4.3</w:t>
      </w:r>
      <w:r>
        <w:t xml:space="preserve"> </w:t>
      </w:r>
      <w:r>
        <w:t>实证结果与分析</w:t>
      </w:r>
      <w:r>
        <w:fldChar w:fldCharType="end"/>
      </w:r>
      <w:r>
        <w:rPr>
          <w:noProof/>
          <w:webHidden/>
        </w:rPr>
        <w:tab/>
      </w:r>
      <w:r>
        <w:rPr>
          <w:noProof/>
          <w:webHidden/>
        </w:rPr>
        <w:fldChar w:fldCharType="begin"/>
      </w:r>
      <w:r>
        <w:rPr>
          <w:noProof/>
          <w:webHidden/>
        </w:rPr>
        <w:instrText> PAGEREF _Toc686903351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"_Toc686903352"</w:instrText>
      </w:r>
      <w:r>
        <w:fldChar w:fldCharType="separate"/>
      </w:r>
      <w:r>
        <w:t>第五章</w:t>
      </w:r>
      <w:r>
        <w:t xml:space="preserve">  </w:t>
      </w:r>
      <w:r w:rsidRPr="00DB64CE">
        <w:t>研究结论及局限</w:t>
      </w:r>
      <w:r>
        <w:fldChar w:fldCharType="end"/>
      </w:r>
      <w:r>
        <w:rPr>
          <w:noProof/>
          <w:webHidden/>
        </w:rPr>
        <w:tab/>
      </w:r>
      <w:r>
        <w:rPr>
          <w:noProof/>
          <w:webHidden/>
        </w:rPr>
        <w:fldChar w:fldCharType="begin"/>
      </w:r>
      <w:r>
        <w:rPr>
          <w:noProof/>
          <w:webHidden/>
        </w:rPr>
        <w:instrText> PAGEREF _Toc686903352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"_Toc686903353"</w:instrText>
      </w:r>
      <w:r>
        <w:fldChar w:fldCharType="separate"/>
      </w:r>
      <w:r>
        <w:rPr>
          <w:b/>
        </w:rPr>
        <w:t>5.1</w:t>
      </w:r>
      <w:r>
        <w:t xml:space="preserve"> </w:t>
      </w:r>
      <w:r>
        <w:t>研究结论</w:t>
      </w:r>
      <w:r>
        <w:fldChar w:fldCharType="end"/>
      </w:r>
      <w:r>
        <w:rPr>
          <w:noProof/>
          <w:webHidden/>
        </w:rPr>
        <w:tab/>
      </w:r>
      <w:r>
        <w:rPr>
          <w:noProof/>
          <w:webHidden/>
        </w:rPr>
        <w:fldChar w:fldCharType="begin"/>
      </w:r>
      <w:r>
        <w:rPr>
          <w:noProof/>
          <w:webHidden/>
        </w:rPr>
        <w:instrText> PAGEREF _Toc686903353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"_Toc686903354"</w:instrText>
      </w:r>
      <w:r>
        <w:fldChar w:fldCharType="separate"/>
      </w:r>
      <w:r>
        <w:rPr>
          <w:b/>
        </w:rPr>
        <w:t>5.2</w:t>
      </w:r>
      <w:r>
        <w:t xml:space="preserve"> </w:t>
      </w:r>
      <w:r>
        <w:t>研究局限</w:t>
      </w:r>
      <w:r>
        <w:fldChar w:fldCharType="end"/>
      </w:r>
      <w:r>
        <w:rPr>
          <w:noProof/>
          <w:webHidden/>
        </w:rPr>
        <w:tab/>
      </w:r>
      <w:r>
        <w:rPr>
          <w:noProof/>
          <w:webHidden/>
        </w:rPr>
        <w:fldChar w:fldCharType="begin"/>
      </w:r>
      <w:r>
        <w:rPr>
          <w:noProof/>
          <w:webHidden/>
        </w:rPr>
        <w:instrText> PAGEREF _Toc686903354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"_Toc686903355"</w:instrText>
      </w:r>
      <w:r>
        <w:fldChar w:fldCharType="separate"/>
      </w:r>
      <w:r>
        <w:t>参考文献</w:t>
      </w:r>
      <w:r>
        <w:fldChar w:fldCharType="end"/>
      </w:r>
      <w:r>
        <w:rPr>
          <w:noProof/>
          <w:webHidden/>
        </w:rPr>
        <w:tab/>
      </w:r>
      <w:r>
        <w:rPr>
          <w:noProof/>
          <w:webHidden/>
        </w:rPr>
        <w:fldChar w:fldCharType="begin"/>
      </w:r>
      <w:r>
        <w:rPr>
          <w:noProof/>
          <w:webHidden/>
        </w:rPr>
        <w:instrText> PAGEREF _Toc686903355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"_Toc686903356"</w:instrText>
      </w:r>
      <w:r>
        <w:fldChar w:fldCharType="separate"/>
      </w:r>
      <w:r>
        <w:t>在学研究成果</w:t>
      </w:r>
      <w:r>
        <w:fldChar w:fldCharType="end"/>
      </w:r>
      <w:r>
        <w:rPr>
          <w:noProof/>
          <w:webHidden/>
        </w:rPr>
        <w:tab/>
      </w:r>
      <w:r>
        <w:rPr>
          <w:noProof/>
          <w:webHidden/>
        </w:rPr>
        <w:fldChar w:fldCharType="begin"/>
      </w:r>
      <w:r>
        <w:rPr>
          <w:noProof/>
          <w:webHidden/>
        </w:rPr>
        <w:instrText> PAGEREF _Toc686903356 \h </w:instrText>
      </w:r>
      <w:r>
        <w:rPr>
          <w:noProof/>
          <w:webHidden/>
        </w:rPr>
        <w:fldChar w:fldCharType="separate"/>
      </w:r>
      <w:r>
        <w:rPr>
          <w:noProof/>
          <w:webHidden/>
        </w:rPr>
        <w:t>54</w:t>
      </w:r>
      <w:r>
        <w:rPr>
          <w:noProof/>
          <w:webHidden/>
        </w:rPr>
        <w:fldChar w:fldCharType="end"/>
      </w:r>
      <w:r>
        <w:fldChar w:fldCharType="end"/>
      </w:r>
    </w:p>
    <w:p w:rsidR="009F338D">
      <w:pPr>
        <w:sectPr w:rsidR="00556256">
          <w:headerReference w:type="even" r:id="rId85"/>
          <w:headerReference w:type="default" r:id="rId83"/>
          <w:footerReference w:type="even" r:id="rId81"/>
          <w:footerReference w:type="default" r:id="rId78"/>
          <w:footerReference w:type="first" r:id="rId76"/>
          <w:headerReference w:type="first" r:id="rId87"/>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III</w:t>
      </w:r>
    </w:p>
    <w:p w:rsidR="0018722C">
      <w:pPr>
        <w:pStyle w:val="Heading1"/>
        <w:topLinePunct/>
      </w:pPr>
      <w:bookmarkStart w:id="9644" w:name="_Ref6659644"/>
      <w:bookmarkStart w:id="903323" w:name="_Toc686903323"/>
      <w:bookmarkStart w:name="第一章 绪论 " w:id="8"/>
      <w:bookmarkEnd w:id="8"/>
      <w:bookmarkStart w:name="_bookmark2" w:id="9"/>
      <w:bookmarkEnd w:id="9"/>
      <w:r>
        <w:t>第一章</w:t>
      </w:r>
      <w:r>
        <w:t xml:space="preserve">  </w:t>
      </w:r>
      <w:r w:rsidRPr="00DB64CE">
        <w:t>绪论</w:t>
      </w:r>
      <w:bookmarkEnd w:id="903323"/>
    </w:p>
    <w:bookmarkEnd w:id="9644"/>
    <w:p w:rsidR="0018722C">
      <w:pPr>
        <w:pStyle w:val="Heading2"/>
        <w:topLinePunct/>
        <w:ind w:left="171" w:hangingChars="171" w:hanging="171"/>
      </w:pPr>
      <w:bookmarkStart w:id="903324" w:name="_Toc686903324"/>
      <w:bookmarkStart w:name="1.1 研究背景 " w:id="10"/>
      <w:bookmarkEnd w:id="10"/>
      <w:r>
        <w:rPr>
          <w:b/>
        </w:rPr>
        <w:t>1.1</w:t>
      </w:r>
      <w:r>
        <w:t xml:space="preserve"> </w:t>
      </w:r>
      <w:bookmarkStart w:name="1.1 研究背景 " w:id="11"/>
      <w:bookmarkEnd w:id="11"/>
      <w:r>
        <w:t>研究背景</w:t>
      </w:r>
      <w:bookmarkEnd w:id="903324"/>
    </w:p>
    <w:p w:rsidR="0018722C">
      <w:pPr>
        <w:topLinePunct/>
      </w:pPr>
      <w:r>
        <w:t>选择性执法</w:t>
      </w:r>
      <w:r>
        <w:t>（</w:t>
      </w:r>
      <w:r>
        <w:rPr>
          <w:rFonts w:ascii="Times New Roman" w:eastAsia="Times New Roman"/>
        </w:rPr>
        <w:t>Selective </w:t>
      </w:r>
      <w:r>
        <w:rPr>
          <w:rFonts w:ascii="Times New Roman" w:eastAsia="Times New Roman"/>
          <w:spacing w:val="-2"/>
        </w:rPr>
        <w:t>Enforcement</w:t>
      </w:r>
      <w:r>
        <w:t>）</w:t>
      </w:r>
      <w:r>
        <w:t>是来自美国法中的一个概念，原意是指</w:t>
      </w:r>
      <w:r>
        <w:t>警察在其执法的过程中根据其以往的经验来确定执法的对象，从而在立法权和警</w:t>
      </w:r>
      <w:r>
        <w:t>察执法权之间寻求一种平衡。然而现阶段对选择性执法的讨论已经远非美国学者所说的</w:t>
      </w:r>
      <w:r>
        <w:rPr>
          <w:rFonts w:ascii="Times New Roman" w:eastAsia="Times New Roman"/>
        </w:rPr>
        <w:t>Selective </w:t>
      </w:r>
      <w:r>
        <w:rPr>
          <w:rFonts w:ascii="Times New Roman" w:eastAsia="Times New Roman"/>
        </w:rPr>
        <w:t>Enforcement</w:t>
      </w:r>
      <w:r>
        <w:t>范畴，现在的学者大都从行政执法的角度对选择性执</w:t>
      </w:r>
      <w:r>
        <w:t>法进行相关的研究</w:t>
      </w:r>
      <w:r>
        <w:t>（</w:t>
      </w:r>
      <w:r>
        <w:rPr>
          <w:spacing w:val="-1"/>
        </w:rPr>
        <w:t>王成，</w:t>
      </w:r>
      <w:r>
        <w:rPr>
          <w:rFonts w:ascii="Times New Roman" w:eastAsia="Times New Roman"/>
          <w:spacing w:val="-2"/>
        </w:rPr>
        <w:t>2007</w:t>
      </w:r>
      <w:r>
        <w:t>）</w:t>
      </w:r>
      <w:r>
        <w:t>。戴治勇、杨晓维</w:t>
      </w:r>
      <w:r>
        <w:t>（</w:t>
      </w:r>
      <w:r>
        <w:rPr>
          <w:rFonts w:ascii="Times New Roman" w:eastAsia="Times New Roman"/>
          <w:spacing w:val="-2"/>
        </w:rPr>
        <w:t>2006</w:t>
      </w:r>
      <w:r>
        <w:t>）</w:t>
      </w:r>
      <w:r>
        <w:t>认为这种执法方式</w:t>
      </w:r>
      <w:r>
        <w:t>具有更强的灵活性，它是国家基于不同的情势变化为摆脱成文法的僵化而进行的改进。</w:t>
      </w:r>
    </w:p>
    <w:p w:rsidR="0018722C">
      <w:pPr>
        <w:topLinePunct/>
      </w:pPr>
      <w:r>
        <w:rPr>
          <w:rFonts w:ascii="Times New Roman" w:eastAsia="Times New Roman"/>
        </w:rPr>
        <w:t>La Porta</w:t>
      </w:r>
      <w:r>
        <w:t>等</w:t>
      </w:r>
      <w:r>
        <w:t>（</w:t>
      </w:r>
      <w:r>
        <w:rPr>
          <w:rFonts w:ascii="Times New Roman" w:eastAsia="Times New Roman"/>
          <w:spacing w:val="-2"/>
        </w:rPr>
        <w:t>LLSV</w:t>
      </w:r>
      <w:r>
        <w:rPr>
          <w:spacing w:val="-2"/>
        </w:rPr>
        <w:t xml:space="preserve">, </w:t>
      </w:r>
      <w:r>
        <w:rPr>
          <w:rFonts w:ascii="Times New Roman" w:eastAsia="Times New Roman"/>
          <w:spacing w:val="-2"/>
        </w:rPr>
        <w:t>1997</w:t>
      </w:r>
      <w:r>
        <w:rPr>
          <w:spacing w:val="-2"/>
        </w:rPr>
        <w:t xml:space="preserve">, </w:t>
      </w:r>
      <w:r>
        <w:rPr>
          <w:rFonts w:ascii="Times New Roman" w:eastAsia="Times New Roman"/>
          <w:spacing w:val="-2"/>
        </w:rPr>
        <w:t>1998</w:t>
      </w:r>
      <w:r>
        <w:t>）</w:t>
      </w:r>
      <w:r>
        <w:t>在将法律与金融市场的发展以及经济的增</w:t>
      </w:r>
      <w:r>
        <w:t>长联系起来以后，关于法律在证券市场发展中作用的研究也越发经济学家的重</w:t>
      </w:r>
      <w:r>
        <w:t>视。</w:t>
      </w:r>
      <w:r>
        <w:rPr>
          <w:rFonts w:ascii="Times New Roman" w:eastAsia="Times New Roman"/>
        </w:rPr>
        <w:t>Beck</w:t>
      </w:r>
      <w:r>
        <w:t>等</w:t>
      </w:r>
      <w:r>
        <w:t>（</w:t>
      </w:r>
      <w:r>
        <w:rPr>
          <w:rFonts w:ascii="Times New Roman" w:eastAsia="Times New Roman"/>
          <w:spacing w:val="-2"/>
        </w:rPr>
        <w:t>2005</w:t>
      </w:r>
      <w:r>
        <w:t>）</w:t>
      </w:r>
      <w:r>
        <w:t>发现，法律体系的效率与影响经济增长的各个因素如行业成</w:t>
      </w:r>
      <w:r>
        <w:t>长模式、资本配置效率、企业外部融资等之间具有密切的联系。虽然转型经济国</w:t>
      </w:r>
      <w:r>
        <w:t>家中法律改革的速度较快，大多数国家与经济相关的法律在转型后的大约</w:t>
      </w:r>
      <w:r>
        <w:rPr>
          <w:rFonts w:ascii="Times New Roman" w:eastAsia="Times New Roman"/>
        </w:rPr>
        <w:t>20</w:t>
      </w:r>
      <w:r>
        <w:t>年的时间内就被制定出来</w:t>
      </w:r>
      <w:r>
        <w:t>（</w:t>
      </w:r>
      <w:r>
        <w:rPr>
          <w:rFonts w:ascii="Times New Roman" w:eastAsia="Times New Roman"/>
        </w:rPr>
        <w:t>Pistor</w:t>
      </w:r>
      <w:r>
        <w:t xml:space="preserve">, </w:t>
      </w:r>
      <w:r>
        <w:rPr>
          <w:rFonts w:ascii="Times New Roman" w:eastAsia="Times New Roman"/>
        </w:rPr>
        <w:t>2000</w:t>
      </w:r>
      <w:r>
        <w:t>）</w:t>
      </w:r>
      <w:r>
        <w:t>，但这仅仅是有效法律体系的形成的基础阶段。</w:t>
      </w:r>
      <w:r>
        <w:rPr>
          <w:rFonts w:ascii="Times New Roman" w:eastAsia="Times New Roman"/>
        </w:rPr>
        <w:t>Macaulay</w:t>
      </w:r>
      <w:r>
        <w:t>（</w:t>
      </w:r>
      <w:r>
        <w:rPr>
          <w:rFonts w:ascii="Times New Roman" w:eastAsia="Times New Roman"/>
        </w:rPr>
        <w:t>1963</w:t>
      </w:r>
      <w:r>
        <w:t>）</w:t>
      </w:r>
      <w:r>
        <w:t>以及</w:t>
      </w:r>
      <w:r>
        <w:rPr>
          <w:rFonts w:ascii="Times New Roman" w:eastAsia="Times New Roman"/>
        </w:rPr>
        <w:t>Ayers</w:t>
      </w:r>
      <w:r>
        <w:t>和</w:t>
      </w:r>
      <w:r>
        <w:rPr>
          <w:rFonts w:ascii="Times New Roman" w:eastAsia="Times New Roman"/>
        </w:rPr>
        <w:t>Gertner</w:t>
      </w:r>
      <w:r>
        <w:t>（</w:t>
      </w:r>
      <w:r>
        <w:rPr>
          <w:rFonts w:ascii="Times New Roman" w:eastAsia="Times New Roman"/>
        </w:rPr>
        <w:t>1989</w:t>
      </w:r>
      <w:r>
        <w:t xml:space="preserve">, </w:t>
      </w:r>
      <w:r>
        <w:rPr>
          <w:rFonts w:ascii="Times New Roman" w:eastAsia="Times New Roman"/>
        </w:rPr>
        <w:t>1992</w:t>
      </w:r>
      <w:r>
        <w:t>）</w:t>
      </w:r>
      <w:r>
        <w:t xml:space="preserve">肯定了法律不完全性的存在，并且指出转型经济体效仿发达国家法律和制度并未取得预想的效果，</w:t>
      </w:r>
      <w:r>
        <w:t>其中一个重要的原因在于提高法律的执行质量需要较长的一段时间。</w:t>
      </w:r>
      <w:r>
        <w:rPr>
          <w:rFonts w:ascii="Times New Roman" w:eastAsia="Times New Roman"/>
        </w:rPr>
        <w:t>Pisto</w:t>
      </w:r>
      <w:r>
        <w:rPr>
          <w:rFonts w:ascii="Times New Roman" w:eastAsia="Times New Roman"/>
        </w:rPr>
        <w:t>r</w:t>
      </w:r>
    </w:p>
    <w:p w:rsidR="0018722C">
      <w:pPr>
        <w:topLinePunct/>
      </w:pPr>
      <w:r>
        <w:t>（</w:t>
      </w:r>
      <w:r>
        <w:rPr>
          <w:rFonts w:ascii="Times New Roman" w:eastAsia="Times New Roman"/>
        </w:rPr>
        <w:t>2000</w:t>
      </w:r>
      <w:r>
        <w:t>）</w:t>
      </w:r>
      <w:r>
        <w:t>指出执法效率低下是使得转型国家的金融市场发展缓慢的最为关键的因</w:t>
      </w:r>
      <w:r>
        <w:t>素。他认为对转型国家的金融市场而言，提高执法的效率要比完善相关的法律更</w:t>
      </w:r>
      <w:r>
        <w:t>为重要，也更为有效。转轨经济体法律的不健全使得作为替代的管制的变得更为</w:t>
      </w:r>
      <w:r>
        <w:t>重要，而其执行质量</w:t>
      </w:r>
      <w:r>
        <w:rPr>
          <w:rFonts w:ascii="Times New Roman" w:eastAsia="Times New Roman"/>
        </w:rPr>
        <w:t>Glaeser</w:t>
      </w:r>
      <w:r>
        <w:t>等</w:t>
      </w:r>
      <w:r>
        <w:t>（</w:t>
      </w:r>
      <w:r>
        <w:rPr>
          <w:rFonts w:ascii="Times New Roman" w:eastAsia="Times New Roman"/>
          <w:spacing w:val="-6"/>
        </w:rPr>
        <w:t>2001</w:t>
      </w:r>
      <w:r>
        <w:t>）</w:t>
      </w:r>
      <w:r>
        <w:t>认为应当给予一定的关注。</w:t>
      </w:r>
      <w:r>
        <w:rPr>
          <w:rFonts w:ascii="Times New Roman" w:eastAsia="Times New Roman"/>
        </w:rPr>
        <w:t>Pistor</w:t>
      </w:r>
      <w:r>
        <w:t>等</w:t>
      </w:r>
      <w:r>
        <w:t>（</w:t>
      </w:r>
      <w:r>
        <w:rPr>
          <w:rFonts w:ascii="Times New Roman" w:eastAsia="Times New Roman"/>
        </w:rPr>
        <w:t>2003</w:t>
      </w:r>
      <w:r>
        <w:t>）</w:t>
      </w:r>
      <w:r/>
      <w:r>
        <w:t>认为，法律是不可能完备的，因为其无法准确的描述所有可能会出现的侵害行为，</w:t>
      </w:r>
      <w:r>
        <w:t>因此对剩余立法权和执法权的分配对与提高执法的有效性有着重要的意义。在法</w:t>
      </w:r>
      <w:r>
        <w:t>律高度不完备的情况下，特别是对于一些经济处在转型中的国家</w:t>
      </w:r>
      <w:r>
        <w:t>（</w:t>
      </w:r>
      <w:r>
        <w:t>其市场发展早期大多基于行政机制而非执法机制</w:t>
      </w:r>
      <w:r>
        <w:t>）</w:t>
      </w:r>
      <w:r>
        <w:t>，</w:t>
      </w:r>
      <w:r>
        <w:t>应当将立法权分配给主动执法的管制机</w:t>
      </w:r>
      <w:r>
        <w:t>构</w:t>
      </w:r>
    </w:p>
    <w:p w:rsidR="0018722C">
      <w:pPr>
        <w:topLinePunct/>
      </w:pPr>
      <w:r>
        <w:t>（</w:t>
      </w:r>
      <w:r>
        <w:rPr>
          <w:rFonts w:ascii="Times New Roman" w:hAnsi="Times New Roman" w:eastAsia="Times New Roman"/>
        </w:rPr>
        <w:t>Pistor</w:t>
      </w:r>
      <w:r>
        <w:t>等</w:t>
      </w:r>
      <w:r>
        <w:t xml:space="preserve">, </w:t>
      </w:r>
      <w:r>
        <w:rPr>
          <w:rFonts w:ascii="Times New Roman" w:hAnsi="Times New Roman" w:eastAsia="Times New Roman"/>
        </w:rPr>
        <w:t>2005</w:t>
      </w:r>
      <w:r>
        <w:t>）</w:t>
      </w:r>
      <w:r>
        <w:t>。</w:t>
      </w:r>
      <w:r>
        <w:rPr>
          <w:rFonts w:ascii="Times New Roman" w:hAnsi="Times New Roman" w:eastAsia="Times New Roman"/>
        </w:rPr>
        <w:t>Coase</w:t>
      </w:r>
      <w:r>
        <w:t>（</w:t>
      </w:r>
      <w:r>
        <w:rPr>
          <w:rFonts w:ascii="Times New Roman" w:hAnsi="Times New Roman" w:eastAsia="Times New Roman"/>
        </w:rPr>
        <w:t>1988</w:t>
      </w:r>
      <w:r>
        <w:t>）</w:t>
      </w:r>
      <w:r>
        <w:t>认为</w:t>
      </w:r>
      <w:r>
        <w:rPr>
          <w:rFonts w:ascii="Times New Roman" w:hAnsi="Times New Roman" w:eastAsia="Times New Roman"/>
        </w:rPr>
        <w:t>“</w:t>
      </w:r>
      <w:r>
        <w:t>在一些情况下，政府管制对于提高经济效率确实很有作用</w:t>
      </w:r>
      <w:r>
        <w:rPr>
          <w:rFonts w:ascii="Times New Roman" w:hAnsi="Times New Roman" w:eastAsia="Times New Roman"/>
        </w:rPr>
        <w:t>”</w:t>
      </w:r>
      <w:r>
        <w:t>。</w:t>
      </w:r>
      <w:r>
        <w:rPr>
          <w:rFonts w:ascii="Times New Roman" w:hAnsi="Times New Roman" w:eastAsia="Times New Roman"/>
        </w:rPr>
        <w:t>Burgess</w:t>
      </w:r>
      <w:r>
        <w:t>（</w:t>
      </w:r>
      <w:r>
        <w:rPr>
          <w:rFonts w:ascii="Times New Roman" w:hAnsi="Times New Roman" w:eastAsia="Times New Roman"/>
        </w:rPr>
        <w:t>1995</w:t>
      </w:r>
      <w:r>
        <w:t>）</w:t>
      </w:r>
      <w:r>
        <w:t>认为，政府管制的实质就是政府通过调控生产者或消费者的行为，来实现某些预期的目标。</w:t>
      </w:r>
      <w:r>
        <w:rPr>
          <w:rFonts w:ascii="Times New Roman" w:hAnsi="Times New Roman" w:eastAsia="Times New Roman"/>
        </w:rPr>
        <w:t>Glaeser</w:t>
      </w:r>
      <w:r>
        <w:t>和</w:t>
      </w:r>
      <w:r>
        <w:rPr>
          <w:rFonts w:ascii="Times New Roman" w:hAnsi="Times New Roman" w:eastAsia="Times New Roman"/>
        </w:rPr>
        <w:t>Shleifer</w:t>
      </w:r>
      <w:r>
        <w:t>（</w:t>
      </w:r>
      <w:r>
        <w:rPr>
          <w:rFonts w:ascii="Times New Roman" w:hAnsi="Times New Roman" w:eastAsia="Times New Roman"/>
        </w:rPr>
        <w:t>2001</w:t>
      </w:r>
      <w:r>
        <w:t>）</w:t>
      </w:r>
    </w:p>
    <w:p w:rsidR="0018722C">
      <w:pPr>
        <w:topLinePunct/>
      </w:pPr>
      <w:r>
        <w:rPr>
          <w:rFonts w:cstheme="minorBidi" w:hAnsiTheme="minorHAnsi" w:eastAsiaTheme="minorHAnsi" w:asciiTheme="minorHAnsi"/>
        </w:rPr>
        <w:t>1</w:t>
      </w:r>
    </w:p>
    <w:p w:rsidR="0018722C">
      <w:pPr>
        <w:topLinePunct/>
      </w:pPr>
      <w:bookmarkStart w:name="_bookmark3" w:id="12"/>
      <w:bookmarkEnd w:id="12"/>
      <w:r/>
      <w:r>
        <w:t>发现，相比较于法律机制，政府管制在政策落实和产权保护方面更有优势，并且管制可以一定程度上弥补法律体系的脆弱性。</w:t>
      </w:r>
    </w:p>
    <w:p w:rsidR="0018722C">
      <w:pPr>
        <w:topLinePunct/>
      </w:pPr>
      <w:r>
        <w:t>为了使得我国金融市场稳定有序的发展，我国一直以来对证券法律立法及执</w:t>
      </w:r>
      <w:r>
        <w:t>行投入了大量的人力物力，如今，我国已经逐步形成了较为完善的法律法规体系。</w:t>
      </w:r>
      <w:r>
        <w:t>法律的执行在现实中并非一成不变，执法者常常会根据相应时期的特点，有针对</w:t>
      </w:r>
      <w:r>
        <w:t>性的的采取不同的执行策略，即选择性执行</w:t>
      </w:r>
      <w:r>
        <w:t>（</w:t>
      </w:r>
      <w:r>
        <w:rPr>
          <w:spacing w:val="-4"/>
        </w:rPr>
        <w:t>戴治勇、杨晓维，</w:t>
      </w:r>
      <w:r>
        <w:rPr>
          <w:rFonts w:ascii="Times New Roman" w:eastAsia="Times New Roman"/>
          <w:spacing w:val="-6"/>
        </w:rPr>
        <w:t>2006</w:t>
      </w:r>
      <w:r>
        <w:t>）</w:t>
      </w:r>
      <w:r>
        <w:t>。杨晓维、赵娟</w:t>
      </w:r>
      <w:r>
        <w:t>（</w:t>
      </w:r>
      <w:r>
        <w:rPr>
          <w:rFonts w:ascii="Times New Roman" w:eastAsia="Times New Roman"/>
          <w:spacing w:val="-4"/>
        </w:rPr>
        <w:t>2009</w:t>
      </w:r>
      <w:r>
        <w:t>）</w:t>
      </w:r>
      <w:r>
        <w:t>发现我国存在对国有上市公司的违规行为进行选择性监管的现象。</w:t>
      </w:r>
      <w:r>
        <w:t>陈冬华等</w:t>
      </w:r>
      <w:r>
        <w:t>（</w:t>
      </w:r>
      <w:r>
        <w:rPr>
          <w:rFonts w:ascii="Times New Roman" w:eastAsia="Times New Roman"/>
          <w:spacing w:val="-2"/>
        </w:rPr>
        <w:t>2009</w:t>
      </w:r>
      <w:r>
        <w:t>）</w:t>
      </w:r>
      <w:r>
        <w:t>则发现证监会在处理上市公司违规行为时，不仅会考虑违规公</w:t>
      </w:r>
      <w:r>
        <w:t>司是否具有国有产权背景，并且还会考虑违规公司国有背景的强弱，并基于以上</w:t>
      </w:r>
      <w:r>
        <w:t>两个方面做出选择性执行。</w:t>
      </w:r>
      <w:r>
        <w:rPr>
          <w:rFonts w:ascii="Times New Roman" w:eastAsia="Times New Roman"/>
        </w:rPr>
        <w:t>Jiang</w:t>
      </w:r>
      <w:r>
        <w:t>等</w:t>
      </w:r>
      <w:r>
        <w:t>（</w:t>
      </w:r>
      <w:r>
        <w:rPr>
          <w:rFonts w:ascii="Times New Roman" w:eastAsia="Times New Roman"/>
          <w:spacing w:val="-2"/>
        </w:rPr>
        <w:t>2009</w:t>
      </w:r>
      <w:r>
        <w:t>）</w:t>
      </w:r>
      <w:r>
        <w:t>通过研究中国股权分置改革问题，指出了信息成本在政府管制执行效率中的影响，发现在信息成本比较低的情况下，</w:t>
      </w:r>
      <w:r>
        <w:t>政府管制的执行相对比较容易到位。然而，对于经济中管制的选择性执行有何种</w:t>
      </w:r>
      <w:r>
        <w:t>表现特征，以及这种选择性执行会引起怎样的经济上的后果这两方面的研究现阶段还比较少。因此对于研究管制的选择性执行及其经济后果应当被重视起来。这两方面的深入研究将会对我们理解法律与金融市场发展的关系起到重要的作用。</w:t>
      </w:r>
    </w:p>
    <w:p w:rsidR="0018722C">
      <w:pPr>
        <w:topLinePunct/>
      </w:pPr>
      <w:r>
        <w:rPr>
          <w:rFonts w:ascii="Times New Roman" w:hAnsi="Times New Roman" w:eastAsia="Times New Roman"/>
        </w:rPr>
        <w:t>IPO</w:t>
      </w:r>
      <w:r>
        <w:t>资格作为我国资本市场一个重要的组成部分一直以来都是管制的重点，</w:t>
      </w:r>
      <w:r w:rsidR="001852F3">
        <w:t xml:space="preserve">证监会通过掌握公司上市的遴选权来进行管制，这就为我们研究</w:t>
      </w:r>
      <w:r>
        <w:rPr>
          <w:rFonts w:ascii="Times New Roman" w:hAnsi="Times New Roman" w:eastAsia="Times New Roman"/>
        </w:rPr>
        <w:t>IPO</w:t>
      </w:r>
      <w:r>
        <w:t>资格管制选择性执行提供了可能性。根据中国证监会发布的《首次公开发行股票</w:t>
      </w:r>
      <w:r>
        <w:t>（</w:t>
      </w:r>
      <w:r>
        <w:rPr>
          <w:rFonts w:ascii="Times New Roman" w:hAnsi="Times New Roman" w:eastAsia="Times New Roman"/>
        </w:rPr>
        <w:t>A</w:t>
      </w:r>
      <w:r>
        <w:t>股、</w:t>
      </w:r>
      <w:r>
        <w:rPr>
          <w:rFonts w:ascii="Times New Roman" w:hAnsi="Times New Roman" w:eastAsia="Times New Roman"/>
        </w:rPr>
        <w:t>B</w:t>
      </w:r>
      <w:r>
        <w:t>股</w:t>
      </w:r>
      <w:r>
        <w:t>）</w:t>
      </w:r>
      <w:r>
        <w:t>核准》规定，股票发行核准由四个环节组成，即：受理申请文件、初审、发</w:t>
      </w:r>
      <w:r>
        <w:t>行审核委员会</w:t>
      </w:r>
      <w:r>
        <w:t>（</w:t>
      </w:r>
      <w:r>
        <w:t>以下简称</w:t>
      </w:r>
      <w:r>
        <w:rPr>
          <w:rFonts w:ascii="Times New Roman" w:hAnsi="Times New Roman" w:eastAsia="Times New Roman"/>
        </w:rPr>
        <w:t>“</w:t>
      </w:r>
      <w:r>
        <w:t>发审委</w:t>
      </w:r>
      <w:r>
        <w:rPr>
          <w:rFonts w:ascii="Times New Roman" w:hAnsi="Times New Roman" w:eastAsia="Times New Roman"/>
          <w:spacing w:val="-18"/>
        </w:rPr>
        <w:t>”</w:t>
      </w:r>
      <w:r>
        <w:t>）</w:t>
      </w:r>
      <w:r>
        <w:t>审核和核准发行；公司首先向证监会递交</w:t>
      </w:r>
      <w:r>
        <w:rPr>
          <w:rFonts w:ascii="Times New Roman" w:hAnsi="Times New Roman" w:eastAsia="Times New Roman"/>
        </w:rPr>
        <w:t>IPO</w:t>
      </w:r>
      <w:r>
        <w:t>相关的申请文件，之后由证监会相关的职能部门进行初审，若通过初审可以将材</w:t>
      </w:r>
      <w:r>
        <w:t>料递交给发审委审核会议审核，通过发审委审核会议之后就进入了核准发行阶</w:t>
      </w:r>
      <w:r>
        <w:t>段，如果通过了核准阶段，那么，公司可以在获得发审委的核准发行</w:t>
      </w:r>
      <w:r>
        <w:rPr>
          <w:rFonts w:ascii="Times New Roman" w:hAnsi="Times New Roman" w:eastAsia="Times New Roman"/>
        </w:rPr>
        <w:t>6</w:t>
      </w:r>
      <w:r>
        <w:t>个月以内进行</w:t>
      </w:r>
      <w:r>
        <w:rPr>
          <w:rFonts w:ascii="Times New Roman" w:hAnsi="Times New Roman" w:eastAsia="Times New Roman"/>
        </w:rPr>
        <w:t>IPO</w:t>
      </w:r>
      <w:hyperlink w:history="true" w:anchor="_bookmark3">
        <w:r>
          <w:rPr>
            <w:rFonts w:ascii="Times New Roman" w:hAnsi="Times New Roman" w:eastAsia="Times New Roman"/>
          </w:rPr>
          <w:t>1</w:t>
        </w:r>
      </w:hyperlink>
      <w:r>
        <w:t>。本文研究的对象是证监会核准发行管制环节的选择性执行问题，因为进入等候证监会核准发行阶段的公司已经通过了发审委的实质审核，相对而言，</w:t>
      </w:r>
      <w:r>
        <w:t>证监会核准发行管制面对的对象</w:t>
      </w:r>
      <w:r>
        <w:rPr>
          <w:rFonts w:ascii="Times New Roman" w:hAnsi="Times New Roman" w:eastAsia="Times New Roman"/>
        </w:rPr>
        <w:t>“</w:t>
      </w:r>
      <w:r>
        <w:t>同质性</w:t>
      </w:r>
      <w:r>
        <w:rPr>
          <w:rFonts w:ascii="Times New Roman" w:hAnsi="Times New Roman" w:eastAsia="Times New Roman"/>
        </w:rPr>
        <w:t>”</w:t>
      </w:r>
      <w:r>
        <w:t>较高，执行中是否存在选择性比较清</w:t>
      </w:r>
      <w:r>
        <w:t>晰，而公司IPO申请是否被受理、能否通过证监会相关职能部门初审和发审委</w:t>
      </w:r>
      <w:r>
        <w:t>审</w:t>
      </w:r>
    </w:p>
    <w:p w:rsidR="0018722C">
      <w:pPr>
        <w:pStyle w:val="aff7"/>
        <w:topLinePunct/>
      </w:pPr>
      <w:r>
        <w:pict>
          <v:line style="position:absolute;mso-position-horizontal-relative:page;mso-position-vertical-relative:paragraph;z-index:1144;mso-wrap-distance-left:0;mso-wrap-distance-right:0" from="89.879997pt,12.867311pt" to="233.879997pt,12.867311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1</w:t>
      </w:r>
      <w:r>
        <w:rPr>
          <w:rFonts w:cstheme="minorBidi" w:hAnsiTheme="minorHAnsi" w:eastAsiaTheme="minorHAnsi" w:asciiTheme="minorHAnsi"/>
        </w:rPr>
        <w:t>具体详见《首次公开发行股票并上市管理办法》</w:t>
      </w:r>
      <w:r>
        <w:rPr>
          <w:rFonts w:cstheme="minorBidi" w:hAnsiTheme="minorHAnsi" w:eastAsiaTheme="minorHAnsi" w:asciiTheme="minorHAnsi"/>
        </w:rPr>
        <w:t>（</w:t>
      </w:r>
      <w:r>
        <w:rPr>
          <w:rFonts w:cstheme="minorBidi" w:hAnsiTheme="minorHAnsi" w:eastAsiaTheme="minorHAnsi" w:asciiTheme="minorHAnsi"/>
        </w:rPr>
        <w:t>中国证券监督管理委员会令第</w:t>
      </w:r>
      <w:r w:rsidR="001852F3">
        <w:rPr>
          <w:rFonts w:cstheme="minorBidi" w:hAnsiTheme="minorHAnsi" w:eastAsiaTheme="minorHAnsi" w:asciiTheme="minorHAnsi"/>
        </w:rPr>
        <w:t xml:space="preserve">32</w:t>
      </w:r>
      <w:r w:rsidR="001852F3">
        <w:rPr>
          <w:rFonts w:cstheme="minorBidi" w:hAnsiTheme="minorHAnsi" w:eastAsiaTheme="minorHAnsi" w:asciiTheme="minorHAnsi"/>
        </w:rPr>
        <w:t xml:space="preserve">号，自</w:t>
      </w:r>
      <w:r w:rsidR="001852F3">
        <w:rPr>
          <w:rFonts w:cstheme="minorBidi" w:hAnsiTheme="minorHAnsi" w:eastAsiaTheme="minorHAnsi" w:asciiTheme="minorHAnsi"/>
        </w:rPr>
        <w:t xml:space="preserve">2006</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5 月</w:t>
      </w:r>
    </w:p>
    <w:p w:rsidR="0018722C">
      <w:pPr>
        <w:topLinePunct/>
      </w:pPr>
      <w:r>
        <w:rPr>
          <w:rFonts w:cstheme="minorBidi" w:hAnsiTheme="minorHAnsi" w:eastAsiaTheme="minorHAnsi" w:asciiTheme="minorHAnsi"/>
        </w:rPr>
        <w:t>18</w:t>
      </w:r>
      <w:r w:rsidR="001852F3">
        <w:rPr>
          <w:rFonts w:cstheme="minorBidi" w:hAnsiTheme="minorHAnsi" w:eastAsiaTheme="minorHAnsi" w:asciiTheme="minorHAnsi"/>
        </w:rPr>
        <w:t xml:space="preserve">日起施行</w:t>
      </w:r>
      <w:r>
        <w:rPr>
          <w:rFonts w:cstheme="minorBidi" w:hAnsiTheme="minorHAnsi" w:eastAsiaTheme="minorHAnsi" w:asciiTheme="minorHAnsi"/>
        </w:rPr>
        <w:t>）</w:t>
      </w:r>
      <w:r>
        <w:rPr>
          <w:rFonts w:cstheme="minorBidi" w:hAnsiTheme="minorHAnsi" w:eastAsiaTheme="minorHAnsi" w:asciiTheme="minorHAnsi"/>
        </w:rPr>
        <w:t xml:space="preserve">第四十七条和第四十八条有关规定。资料来源：</w:t>
      </w:r>
      <w:hyperlink r:id="rId18">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csrc.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pub</w:t>
        </w:r>
        <w:r>
          <w:rPr>
            <w:rFonts w:cstheme="minorBidi" w:hAnsiTheme="minorHAnsi" w:eastAsiaTheme="minorHAnsi" w:asciiTheme="minorHAnsi"/>
          </w:rPr>
          <w:t>/</w:t>
        </w:r>
        <w:r>
          <w:rPr>
            <w:rFonts w:cstheme="minorBidi" w:hAnsiTheme="minorHAnsi" w:eastAsiaTheme="minorHAnsi" w:asciiTheme="minorHAnsi"/>
          </w:rPr>
          <w:t>zjhpublic</w:t>
        </w:r>
        <w:r>
          <w:rPr>
            <w:rFonts w:cstheme="minorBidi" w:hAnsiTheme="minorHAnsi" w:eastAsiaTheme="minorHAnsi" w:asciiTheme="minorHAnsi"/>
          </w:rPr>
          <w:t>/</w:t>
        </w:r>
        <w:r>
          <w:rPr>
            <w:rFonts w:cstheme="minorBidi" w:hAnsiTheme="minorHAnsi" w:eastAsiaTheme="minorHAnsi" w:asciiTheme="minorHAnsi"/>
          </w:rPr>
          <w:t>zjh</w:t>
        </w:r>
        <w:r>
          <w:rPr>
            <w:rFonts w:cstheme="minorBidi" w:hAnsiTheme="minorHAnsi" w:eastAsiaTheme="minorHAnsi" w:asciiTheme="minorHAnsi"/>
          </w:rPr>
          <w:t>/</w:t>
        </w:r>
        <w:r>
          <w:rPr>
            <w:rFonts w:cstheme="minorBidi" w:hAnsiTheme="minorHAnsi" w:eastAsiaTheme="minorHAnsi" w:asciiTheme="minorHAnsi"/>
          </w:rPr>
          <w:t>200804</w:t>
        </w:r>
        <w:r>
          <w:rPr>
            <w:rFonts w:cstheme="minorBidi" w:hAnsiTheme="minorHAnsi" w:eastAsiaTheme="minorHAnsi" w:asciiTheme="minorHAnsi"/>
          </w:rPr>
          <w:t>/</w:t>
        </w:r>
        <w:r>
          <w:rPr>
            <w:rFonts w:cstheme="minorBidi" w:hAnsiTheme="minorHAnsi" w:eastAsiaTheme="minorHAnsi" w:asciiTheme="minorHAnsi"/>
          </w:rPr>
          <w:t>t20080418_1450</w:t>
        </w:r>
        <w:r>
          <w:rPr>
            <w:rFonts w:cstheme="minorBidi" w:hAnsiTheme="minorHAnsi" w:eastAsiaTheme="minorHAnsi" w:asciiTheme="minorHAnsi"/>
          </w:rPr>
          <w:t>2</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w:t>
        </w:r>
      </w:hyperlink>
    </w:p>
    <w:p w:rsidR="0018722C">
      <w:pPr>
        <w:topLinePunct/>
      </w:pPr>
      <w:r>
        <w:rPr>
          <w:rFonts w:cstheme="minorBidi" w:hAnsiTheme="minorHAnsi" w:eastAsiaTheme="minorHAnsi" w:asciiTheme="minorHAnsi"/>
        </w:rPr>
        <w:t>2</w:t>
      </w:r>
    </w:p>
    <w:p w:rsidR="0018722C">
      <w:pPr>
        <w:pStyle w:val="Heading2"/>
        <w:topLinePunct/>
        <w:ind w:left="171" w:hangingChars="171" w:hanging="171"/>
      </w:pPr>
      <w:bookmarkStart w:id="903325" w:name="_Toc686903325"/>
      <w:bookmarkStart w:name="_bookmark4" w:id="13"/>
      <w:bookmarkEnd w:id="13"/>
      <w:r/>
      <w:r>
        <w:t>核影响因素则十分复杂。</w:t>
      </w:r>
      <w:bookmarkEnd w:id="903325"/>
    </w:p>
    <w:p w:rsidR="0018722C">
      <w:pPr>
        <w:pStyle w:val="Heading2"/>
        <w:topLinePunct/>
        <w:ind w:left="171" w:hangingChars="171" w:hanging="171"/>
      </w:pPr>
      <w:bookmarkStart w:id="903326" w:name="_Toc686903326"/>
      <w:bookmarkStart w:name="1.2 研究目的及意义 " w:id="14"/>
      <w:bookmarkEnd w:id="14"/>
      <w:r>
        <w:rPr>
          <w:b/>
        </w:rPr>
        <w:t>1.2</w:t>
      </w:r>
      <w:r>
        <w:t xml:space="preserve"> </w:t>
      </w:r>
      <w:bookmarkStart w:name="1.2 研究目的及意义 " w:id="15"/>
      <w:bookmarkEnd w:id="15"/>
      <w:r>
        <w:t>研究目的及意义</w:t>
      </w:r>
      <w:bookmarkEnd w:id="903326"/>
    </w:p>
    <w:p w:rsidR="0018722C">
      <w:pPr>
        <w:pStyle w:val="4"/>
        <w:topLinePunct/>
        <w:ind w:left="200" w:hangingChars="200" w:hanging="200"/>
      </w:pPr>
      <w:r>
        <w:t>一、</w:t>
      </w:r>
      <w:r>
        <w:t xml:space="preserve">  </w:t>
      </w:r>
      <w:r w:rsidRPr="00DB64CE">
        <w:t>研究目的</w:t>
      </w:r>
      <w:r w:rsidP="AA7D325B">
        <w:t>:</w:t>
      </w:r>
    </w:p>
    <w:p w:rsidR="0018722C">
      <w:pPr>
        <w:topLinePunct/>
      </w:pPr>
      <w:r>
        <w:t>股票发行申请通过发审委审核之后，需要从证监会拿到核准发行批文，才能</w:t>
      </w:r>
      <w:r>
        <w:t>启动发行程序。</w:t>
      </w:r>
      <w:r>
        <w:rPr>
          <w:rFonts w:ascii="Times New Roman" w:hAnsi="Times New Roman" w:eastAsia="Times New Roman"/>
        </w:rPr>
        <w:t>2006</w:t>
      </w:r>
      <w:r>
        <w:t>年</w:t>
      </w:r>
      <w:r>
        <w:rPr>
          <w:rFonts w:ascii="Times New Roman" w:hAnsi="Times New Roman" w:eastAsia="Times New Roman"/>
        </w:rPr>
        <w:t>11</w:t>
      </w:r>
      <w:r>
        <w:t>月</w:t>
      </w:r>
      <w:r>
        <w:rPr>
          <w:rFonts w:ascii="Times New Roman" w:hAnsi="Times New Roman" w:eastAsia="Times New Roman"/>
        </w:rPr>
        <w:t>3</w:t>
      </w:r>
      <w:r>
        <w:t>日的《首次公开发行股票</w:t>
      </w:r>
      <w:r>
        <w:t>（</w:t>
      </w:r>
      <w:r>
        <w:rPr>
          <w:rFonts w:ascii="Times New Roman" w:hAnsi="Times New Roman" w:eastAsia="Times New Roman"/>
        </w:rPr>
        <w:t>A</w:t>
      </w:r>
      <w:r>
        <w:t>股、</w:t>
      </w:r>
      <w:r>
        <w:rPr>
          <w:rFonts w:ascii="Times New Roman" w:hAnsi="Times New Roman" w:eastAsia="Times New Roman"/>
        </w:rPr>
        <w:t>B</w:t>
      </w:r>
      <w:r>
        <w:t>股</w:t>
      </w:r>
      <w:r>
        <w:t>）</w:t>
      </w:r>
      <w:r>
        <w:t>核准》中规定：</w:t>
      </w:r>
      <w:r>
        <w:rPr>
          <w:rFonts w:ascii="Times New Roman" w:hAnsi="Times New Roman" w:eastAsia="Times New Roman"/>
        </w:rPr>
        <w:t>“</w:t>
      </w:r>
      <w:r>
        <w:t>中国证监会自受理申请文件到作出决定的期限为</w:t>
      </w:r>
      <w:r>
        <w:rPr>
          <w:rFonts w:ascii="Times New Roman" w:hAnsi="Times New Roman" w:eastAsia="Times New Roman"/>
        </w:rPr>
        <w:t>3</w:t>
      </w:r>
      <w:r>
        <w:t>个月</w:t>
      </w:r>
      <w:r>
        <w:rPr>
          <w:rFonts w:ascii="Times New Roman" w:hAnsi="Times New Roman" w:eastAsia="Times New Roman"/>
        </w:rPr>
        <w:t>”</w:t>
      </w:r>
      <w:r>
        <w:t>，这个规定为证监</w:t>
      </w:r>
      <w:r>
        <w:t>会灵活作出选择性执行提供了充足的条件。考虑到证券市场环境的变化会对二级</w:t>
      </w:r>
      <w:r>
        <w:t>市场造成冲击并且地方政府有帮助企业获得融资机会的动机，证监会为了防范风险、确保资本市场的稳定与发展可能会根据证券市场环境和地方政府作出选择性执行。</w:t>
      </w:r>
    </w:p>
    <w:p w:rsidR="0018722C">
      <w:pPr>
        <w:topLinePunct/>
      </w:pPr>
      <w:r>
        <w:t>本文以中国转型经济背景下的证券发行核准制度为核心，从市场处于低迷时</w:t>
      </w:r>
      <w:r>
        <w:t>期这一视角出发，希望通过实证分析研究在低迷时期证监会是如何进行选择性执行的。</w:t>
      </w:r>
    </w:p>
    <w:p w:rsidR="0018722C">
      <w:pPr>
        <w:topLinePunct/>
      </w:pPr>
      <w:r>
        <w:t>本文试图通过以上实证研究了解我国转轨时期证券发行的运作机理，全面理解和发挥地方政府的作用并为我国资本市场的发展与完善提供政策建议。</w:t>
      </w:r>
    </w:p>
    <w:p w:rsidR="0018722C">
      <w:pPr>
        <w:pStyle w:val="4"/>
        <w:topLinePunct/>
        <w:ind w:left="200" w:hangingChars="200" w:hanging="200"/>
      </w:pPr>
      <w:r>
        <w:t>二、</w:t>
      </w:r>
      <w:r>
        <w:t xml:space="preserve">  </w:t>
      </w:r>
      <w:r w:rsidRPr="00DB64CE">
        <w:t>研究意义：</w:t>
      </w:r>
    </w:p>
    <w:p w:rsidR="0018722C">
      <w:pPr>
        <w:topLinePunct/>
      </w:pPr>
      <w:r>
        <w:t>（</w:t>
      </w:r>
      <w:r>
        <w:t>一</w:t>
      </w:r>
      <w:r>
        <w:t>）</w:t>
      </w:r>
      <w:r>
        <w:t>本文首次系统考察了低迷时期</w:t>
      </w:r>
      <w:r>
        <w:rPr>
          <w:rFonts w:ascii="Times New Roman" w:eastAsia="Times New Roman"/>
        </w:rPr>
        <w:t>IPO</w:t>
      </w:r>
      <w:r>
        <w:t>核准管制选择性执行的特征，探索</w:t>
      </w:r>
      <w:r>
        <w:t>了管制的选择性执行的经济后果，丰富和推进了证券发行核准管制的选择性执行</w:t>
      </w:r>
      <w:r>
        <w:t>的相关文献，针对我国的实际情况，全面深入分析证券发行核准管制的选择性执</w:t>
      </w:r>
      <w:r>
        <w:t>行的影响因素，进而提出具有操作性和针对性的完善转轨期证券发行市场制度环境的对策建议，有很强的实践意义；</w:t>
      </w:r>
    </w:p>
    <w:p w:rsidR="0018722C">
      <w:pPr>
        <w:topLinePunct/>
      </w:pPr>
      <w:r>
        <w:t>（</w:t>
      </w:r>
      <w:r>
        <w:t>二</w:t>
      </w:r>
      <w:r>
        <w:t>）</w:t>
      </w:r>
      <w:r>
        <w:t>为理解转型经济中证券发行核准的选择性执行提供了新的证据，对我国有关监管制度完善和证券发行运作机理的规范有重要启发意义，对于根据剩余执法权理论解释中国转型期证券行政监管阶段性有效的作用机理是重要推进并且对于理解法律执行的质量和后果，理解法律与金融市场发展的关系非常重要。</w:t>
      </w:r>
    </w:p>
    <w:p w:rsidR="0018722C">
      <w:pPr>
        <w:pStyle w:val="Heading2"/>
        <w:topLinePunct/>
        <w:ind w:left="171" w:hangingChars="171" w:hanging="171"/>
      </w:pPr>
      <w:bookmarkStart w:id="903327" w:name="_Toc686903327"/>
      <w:bookmarkStart w:name="1.3 本文研究方法 " w:id="16"/>
      <w:bookmarkEnd w:id="16"/>
      <w:r>
        <w:rPr>
          <w:b/>
        </w:rPr>
        <w:t>1.3</w:t>
      </w:r>
      <w:r>
        <w:t xml:space="preserve"> </w:t>
      </w:r>
      <w:bookmarkStart w:name="1.3 本文研究方法 " w:id="17"/>
      <w:bookmarkEnd w:id="17"/>
      <w:r>
        <w:t>本文研究方法</w:t>
      </w:r>
      <w:bookmarkEnd w:id="903327"/>
    </w:p>
    <w:p w:rsidR="0018722C">
      <w:pPr>
        <w:topLinePunct/>
      </w:pPr>
      <w:r>
        <w:t>本文在写作方法上，运用规范研究的方法分析低迷时期</w:t>
      </w:r>
      <w:r>
        <w:rPr>
          <w:rFonts w:ascii="Times New Roman" w:eastAsia="Times New Roman"/>
        </w:rPr>
        <w:t>IPO</w:t>
      </w:r>
      <w:r>
        <w:t>核准管制的选择</w:t>
      </w:r>
      <w:r>
        <w:t>性执行，建立理论框架；运用描述性的研究方法对我国证券发行监管制度和地方</w:t>
      </w:r>
      <w:r>
        <w:t>政府在其中的作用等进行梳理；采用实证检验的方法，实证检验在低迷时期，</w:t>
      </w:r>
      <w:r>
        <w:t>证</w:t>
      </w:r>
    </w:p>
    <w:p w:rsidR="0018722C">
      <w:pPr>
        <w:topLinePunct/>
      </w:pPr>
      <w:r>
        <w:rPr>
          <w:rFonts w:cstheme="minorBidi" w:hAnsiTheme="minorHAnsi" w:eastAsiaTheme="minorHAnsi" w:asciiTheme="minorHAnsi"/>
        </w:rPr>
        <w:t>3</w:t>
      </w:r>
    </w:p>
    <w:p w:rsidR="0018722C">
      <w:pPr>
        <w:pStyle w:val="Heading2"/>
        <w:topLinePunct/>
        <w:ind w:left="171" w:hangingChars="171" w:hanging="171"/>
      </w:pPr>
      <w:bookmarkStart w:id="903328" w:name="_Toc686903328"/>
      <w:bookmarkStart w:name="_bookmark5" w:id="18"/>
      <w:bookmarkEnd w:id="18"/>
      <w:r/>
      <w:r>
        <w:t>监会是如何进行选择性执行的。</w:t>
      </w:r>
      <w:bookmarkEnd w:id="903328"/>
    </w:p>
    <w:p w:rsidR="0018722C">
      <w:pPr>
        <w:pStyle w:val="Heading2"/>
        <w:topLinePunct/>
        <w:ind w:left="171" w:hangingChars="171" w:hanging="171"/>
      </w:pPr>
      <w:bookmarkStart w:id="903329" w:name="_Toc686903329"/>
      <w:bookmarkStart w:name="1.4 本文研究内容 " w:id="19"/>
      <w:bookmarkEnd w:id="19"/>
      <w:r>
        <w:rPr>
          <w:b/>
        </w:rPr>
        <w:t>1.4</w:t>
      </w:r>
      <w:r>
        <w:t xml:space="preserve"> </w:t>
      </w:r>
      <w:bookmarkStart w:name="1.4 本文研究内容 " w:id="20"/>
      <w:bookmarkEnd w:id="20"/>
      <w:r>
        <w:t>本文研究内容</w:t>
      </w:r>
      <w:bookmarkEnd w:id="903329"/>
    </w:p>
    <w:p w:rsidR="0018722C">
      <w:pPr>
        <w:topLinePunct/>
      </w:pPr>
      <w:r>
        <w:t>本文研究的主要内容包括不断递进的三大部分：</w:t>
      </w:r>
    </w:p>
    <w:p w:rsidR="0018722C">
      <w:pPr>
        <w:pStyle w:val="4"/>
        <w:topLinePunct/>
        <w:ind w:left="200" w:hangingChars="200" w:hanging="200"/>
      </w:pPr>
      <w:r>
        <w:t>一、</w:t>
      </w:r>
      <w:r>
        <w:t xml:space="preserve">  </w:t>
      </w:r>
      <w:r w:rsidRPr="00DB64CE">
        <w:t>低迷时期</w:t>
      </w:r>
      <w:r>
        <w:t>IPO</w:t>
      </w:r>
      <w:r>
        <w:t>核准管制的选择性执行的理论分析</w:t>
      </w:r>
    </w:p>
    <w:p w:rsidR="0018722C">
      <w:pPr>
        <w:topLinePunct/>
      </w:pPr>
      <w:r>
        <w:t>在我国证券监管机构进行监管过程中，证券监管机构通过灵活运用其资本市场资源分配权</w:t>
      </w:r>
      <w:r>
        <w:rPr>
          <w:rFonts w:ascii="Times New Roman" w:hAnsi="Times New Roman" w:eastAsia="Times New Roman"/>
        </w:rPr>
        <w:t>—</w:t>
      </w:r>
      <w:r>
        <w:t>证券发行监管权。在核准制下，证监会会根据证券市场环境的变化进行管制，控制发行节奏。另外，在财政分权制度背景下，地方政府为了促进</w:t>
      </w:r>
      <w:r>
        <w:t>经济增长在证券市场有获得融资机会的动机。本文从市场状况处于低迷时期这一角度分析证监会是如何进行选择性执行的，并进一步分析了</w:t>
      </w:r>
      <w:r>
        <w:rPr>
          <w:rFonts w:ascii="Times New Roman" w:hAnsi="Times New Roman" w:eastAsia="Times New Roman"/>
        </w:rPr>
        <w:t>IPO</w:t>
      </w:r>
      <w:r>
        <w:t>核准管制选择性执行的经济后果。</w:t>
      </w:r>
    </w:p>
    <w:p w:rsidR="0018722C">
      <w:pPr>
        <w:pStyle w:val="4"/>
        <w:topLinePunct/>
        <w:ind w:left="200" w:hangingChars="200" w:hanging="200"/>
      </w:pPr>
      <w:r>
        <w:t>二、</w:t>
      </w:r>
      <w:r>
        <w:t xml:space="preserve">  </w:t>
      </w:r>
      <w:r w:rsidRPr="00DB64CE">
        <w:t>低迷时期</w:t>
      </w:r>
      <w:r>
        <w:t>IPO</w:t>
      </w:r>
      <w:r>
        <w:t>核准管制的选择性执行的实证研究</w:t>
      </w:r>
    </w:p>
    <w:p w:rsidR="0018722C">
      <w:pPr>
        <w:topLinePunct/>
      </w:pPr>
      <w:r>
        <w:t>基于以上理论分析，本课题以</w:t>
      </w:r>
      <w:r>
        <w:rPr>
          <w:rFonts w:ascii="Times New Roman" w:eastAsia="Times New Roman"/>
        </w:rPr>
        <w:t>2006-2011</w:t>
      </w:r>
      <w:r>
        <w:t>年沪深两地申请融资公司为样本，</w:t>
      </w:r>
      <w:r w:rsidR="001852F3">
        <w:t xml:space="preserve">利用</w:t>
      </w:r>
      <w:r>
        <w:rPr>
          <w:rFonts w:ascii="Times New Roman" w:eastAsia="Times New Roman"/>
        </w:rPr>
        <w:t>CSMAR</w:t>
      </w:r>
      <w:r>
        <w:t>数据库并手工收集部分研究中所需要的数据，建立本文的专有研究数据库，进行大样本实证研究。本项目实证研究以下两个具体问题：</w:t>
      </w:r>
    </w:p>
    <w:p w:rsidR="0018722C">
      <w:pPr>
        <w:topLinePunct/>
      </w:pPr>
      <w:r>
        <w:t>（</w:t>
      </w:r>
      <w:r>
        <w:t>一</w:t>
      </w:r>
      <w:r>
        <w:t>）</w:t>
      </w:r>
      <w:r>
        <w:t>在市场状况处于低迷阶段时，证监会是如何进行选择性执行的</w:t>
      </w:r>
      <w:r>
        <w:rPr>
          <w:rFonts w:ascii="Times New Roman" w:eastAsia="Times New Roman"/>
          <w:rFonts w:hint="eastAsia"/>
        </w:rPr>
        <w:t>：</w:t>
      </w:r>
      <w:r>
        <w:rPr>
          <w:rFonts w:ascii="Times New Roman" w:eastAsia="Times New Roman"/>
        </w:rPr>
        <w:t>1</w:t>
      </w:r>
      <w:r>
        <w:t>、当证券市场环境低迷时，证监会是如何通过控制发行节奏来维护市场稳定的；</w:t>
      </w:r>
      <w:r>
        <w:rPr>
          <w:rFonts w:ascii="Times New Roman" w:eastAsia="Times New Roman"/>
        </w:rPr>
        <w:t>2</w:t>
      </w:r>
      <w:r>
        <w:t>、在市场低迷阶段，申请</w:t>
      </w:r>
      <w:r>
        <w:rPr>
          <w:rFonts w:ascii="Times New Roman" w:eastAsia="Times New Roman"/>
        </w:rPr>
        <w:t>IPO</w:t>
      </w:r>
      <w:r>
        <w:t>公司的所在辖区的政治地位对证监会作出核准管制的选择性执行有何影响。</w:t>
      </w:r>
    </w:p>
    <w:p w:rsidR="0018722C">
      <w:pPr>
        <w:topLinePunct/>
      </w:pPr>
      <w:r>
        <w:t>（</w:t>
      </w:r>
      <w:r>
        <w:t>二</w:t>
      </w:r>
      <w:r>
        <w:t>）</w:t>
      </w:r>
      <w:r>
        <w:t>在市场状况处于低迷阶段时，</w:t>
      </w:r>
      <w:r>
        <w:rPr>
          <w:rFonts w:ascii="Times New Roman" w:eastAsia="Times New Roman"/>
        </w:rPr>
        <w:t>IPO</w:t>
      </w:r>
      <w:r>
        <w:t>核准管制的选择性执行所带来的经济后果的实证检验：</w:t>
      </w:r>
      <w:r>
        <w:rPr>
          <w:rFonts w:ascii="Times New Roman" w:eastAsia="Times New Roman"/>
        </w:rPr>
        <w:t>1</w:t>
      </w:r>
      <w:r>
        <w:t>、证监会根据证券市场环境作出发行核准后，核准速度对</w:t>
      </w:r>
      <w:r>
        <w:t>企业融资有影响；</w:t>
      </w:r>
      <w:r>
        <w:rPr>
          <w:rFonts w:ascii="Times New Roman" w:eastAsia="Times New Roman"/>
        </w:rPr>
        <w:t>2</w:t>
      </w:r>
      <w:r>
        <w:t>、在市场低迷阶段，证监会根据申请</w:t>
      </w:r>
      <w:r>
        <w:rPr>
          <w:rFonts w:ascii="Times New Roman" w:eastAsia="Times New Roman"/>
        </w:rPr>
        <w:t>IPO</w:t>
      </w:r>
      <w:r>
        <w:t>的公司所在辖区政治地位作出发行核准后，核准速度对企业融资有影响。</w:t>
      </w:r>
    </w:p>
    <w:p w:rsidR="0018722C">
      <w:pPr>
        <w:pStyle w:val="4"/>
        <w:topLinePunct/>
        <w:ind w:left="200" w:hangingChars="200" w:hanging="200"/>
      </w:pPr>
      <w:r>
        <w:t>三、</w:t>
      </w:r>
      <w:r>
        <w:t xml:space="preserve">  </w:t>
      </w:r>
      <w:r w:rsidRPr="00DB64CE">
        <w:t>证券市场环境和地方政府对证监会发行核准管制影响的优化对策</w:t>
      </w:r>
    </w:p>
    <w:p w:rsidR="0018722C">
      <w:pPr>
        <w:topLinePunct/>
      </w:pPr>
      <w:r>
        <w:t>在我国转型经济背景下，结合理论分析和实证研究的结果，寻求证监会市场</w:t>
      </w:r>
      <w:r>
        <w:t>运作机理，分别从强化法庭执法、完善证券监管、全面理解并发挥地方政府作用等角度提出相应的优化政策。</w:t>
      </w:r>
    </w:p>
    <w:p w:rsidR="0018722C">
      <w:pPr>
        <w:pStyle w:val="Heading2"/>
        <w:topLinePunct/>
        <w:ind w:left="171" w:hangingChars="171" w:hanging="171"/>
      </w:pPr>
      <w:bookmarkStart w:id="903330" w:name="_Toc686903330"/>
      <w:bookmarkStart w:name="1.5 本文特色与创新 " w:id="21"/>
      <w:bookmarkEnd w:id="21"/>
      <w:r>
        <w:rPr>
          <w:b/>
        </w:rPr>
        <w:t>1.5</w:t>
      </w:r>
      <w:r>
        <w:t xml:space="preserve"> </w:t>
      </w:r>
      <w:bookmarkStart w:name="1.5 本文特色与创新 " w:id="22"/>
      <w:bookmarkEnd w:id="22"/>
      <w:r>
        <w:t>本文特色与创新</w:t>
      </w:r>
      <w:bookmarkEnd w:id="903330"/>
    </w:p>
    <w:p w:rsidR="0018722C">
      <w:pPr>
        <w:topLinePunct/>
      </w:pPr>
      <w:r>
        <w:t>本文的主要创新之处在于以中国转型经济背景下的证券发行核准制度为核</w:t>
      </w:r>
      <w:r>
        <w:t>心，从市场环境低迷这一角度分析证监会是如何进行选择性执行的以及发行核</w:t>
      </w:r>
      <w:r>
        <w:t>准</w:t>
      </w:r>
    </w:p>
    <w:p w:rsidR="0018722C">
      <w:pPr>
        <w:topLinePunct/>
      </w:pPr>
      <w:r>
        <w:rPr>
          <w:rFonts w:cstheme="minorBidi" w:hAnsiTheme="minorHAnsi" w:eastAsiaTheme="minorHAnsi" w:asciiTheme="minorHAnsi"/>
        </w:rPr>
        <w:t>4</w:t>
      </w:r>
    </w:p>
    <w:p w:rsidR="0018722C">
      <w:pPr>
        <w:topLinePunct/>
      </w:pPr>
      <w:r>
        <w:t>的选择性执行对企业融资的影响，对剩余执法权理论关于转型经济中证券监管阶段性有效的作用机理做出了重要推进。</w:t>
      </w:r>
    </w:p>
    <w:p w:rsidR="0018722C">
      <w:pPr>
        <w:topLinePunct/>
      </w:pPr>
      <w:r>
        <w:rPr>
          <w:rFonts w:cstheme="minorBidi" w:hAnsiTheme="minorHAnsi" w:eastAsiaTheme="minorHAnsi" w:asciiTheme="minorHAnsi"/>
        </w:rPr>
        <w:t>5</w:t>
      </w:r>
    </w:p>
    <w:p w:rsidR="0018722C">
      <w:pPr>
        <w:pStyle w:val="Heading1"/>
        <w:topLinePunct/>
      </w:pPr>
      <w:bookmarkStart w:id="903331" w:name="_Toc686903331"/>
      <w:bookmarkStart w:name="第二章 文献回顾 " w:id="23"/>
      <w:bookmarkEnd w:id="23"/>
      <w:bookmarkStart w:name="_bookmark6" w:id="24"/>
      <w:bookmarkEnd w:id="24"/>
      <w:r>
        <w:t>第二章</w:t>
      </w:r>
      <w:r>
        <w:t xml:space="preserve">  </w:t>
      </w:r>
      <w:r w:rsidRPr="00DB64CE">
        <w:t>文献回顾</w:t>
      </w:r>
      <w:bookmarkEnd w:id="903331"/>
    </w:p>
    <w:p w:rsidR="0018722C">
      <w:pPr>
        <w:pStyle w:val="Heading2"/>
        <w:topLinePunct/>
        <w:ind w:left="171" w:hangingChars="171" w:hanging="171"/>
      </w:pPr>
      <w:bookmarkStart w:id="903332" w:name="_Toc686903332"/>
      <w:bookmarkStart w:name="2.1国内外有关金融监管的研究回顾 " w:id="25"/>
      <w:bookmarkEnd w:id="25"/>
      <w:r>
        <w:rPr>
          <w:b/>
        </w:rPr>
        <w:t>2.1</w:t>
      </w:r>
      <w:r>
        <w:t xml:space="preserve"> </w:t>
      </w:r>
      <w:bookmarkStart w:name="2.1国内外有关金融监管的研究回顾 " w:id="26"/>
      <w:bookmarkEnd w:id="26"/>
      <w:r>
        <w:t>国内外有关金融监管的研究回顾</w:t>
      </w:r>
      <w:bookmarkEnd w:id="903332"/>
    </w:p>
    <w:p w:rsidR="0018722C">
      <w:pPr>
        <w:topLinePunct/>
      </w:pPr>
      <w:r>
        <w:t>IPO领域的研究所涵盖的范围比较广，通过对相关文献研究进行分类。本章</w:t>
      </w:r>
      <w:r>
        <w:t>首先对国内外学者有关金融监管的一般性理论与实证研究进行回顾，然后对国内</w:t>
      </w:r>
      <w:r>
        <w:t>外学者围绕地方政府行为的研究进行归纳，通过以上对证监会在核准制下的选择性执行的相关研究进行综述，为后文的理论分析和假设的提出打下基础。</w:t>
      </w:r>
    </w:p>
    <w:p w:rsidR="0018722C">
      <w:pPr>
        <w:pStyle w:val="3"/>
        <w:topLinePunct/>
        <w:ind w:left="200" w:hangingChars="200" w:hanging="200"/>
      </w:pPr>
      <w:bookmarkStart w:id="903333" w:name="_Toc686903333"/>
      <w:r>
        <w:rPr>
          <w:b/>
        </w:rPr>
        <w:t>2.1.1</w:t>
      </w:r>
      <w:r>
        <w:t xml:space="preserve"> </w:t>
      </w:r>
      <w:r>
        <w:t>国外有关金融监管的研究回顾</w:t>
      </w:r>
      <w:bookmarkEnd w:id="903333"/>
    </w:p>
    <w:p w:rsidR="0018722C">
      <w:pPr>
        <w:topLinePunct/>
      </w:pPr>
      <w:r>
        <w:t>一、一般性理论</w:t>
      </w:r>
    </w:p>
    <w:p w:rsidR="0018722C">
      <w:pPr>
        <w:pStyle w:val="4"/>
        <w:topLinePunct/>
        <w:ind w:left="200" w:hangingChars="200" w:hanging="200"/>
      </w:pPr>
      <w:r>
        <w:t>（</w:t>
      </w:r>
      <w:r>
        <w:t>一</w:t>
      </w:r>
      <w:r>
        <w:t>）</w:t>
      </w:r>
      <w:r>
        <w:t>金融监管的法律理论</w:t>
      </w:r>
    </w:p>
    <w:p w:rsidR="0018722C">
      <w:pPr>
        <w:topLinePunct/>
      </w:pPr>
      <w:r>
        <w:t>该理论认为在市场经济中，投资者的权利主要依靠法律制度，而在金融监管</w:t>
      </w:r>
      <w:r>
        <w:t>中，对中小投资者权利的有效法律保护是金融监管效率的关键所在。且有效的公</w:t>
      </w:r>
      <w:r>
        <w:t>司治理机制的建立和整个金融行业的良性发展也建立在投资者权利受到有效法</w:t>
      </w:r>
      <w:r>
        <w:t>律保护的基础之上。该理论的主要观点有两点</w:t>
      </w:r>
      <w:r>
        <w:rPr>
          <w:rFonts w:ascii="Times New Roman" w:eastAsia="Times New Roman"/>
          <w:rFonts w:hint="eastAsia"/>
        </w:rPr>
        <w:t>：</w:t>
      </w:r>
      <w:r>
        <w:t>（</w:t>
      </w:r>
      <w:r>
        <w:rPr>
          <w:rFonts w:ascii="Times New Roman" w:eastAsia="Times New Roman"/>
        </w:rPr>
        <w:t>l</w:t>
      </w:r>
      <w:r>
        <w:t>）</w:t>
      </w:r>
      <w:r>
        <w:t>在法律条文层面上详细地规定和保护投资者应当享有的权力；</w:t>
      </w:r>
      <w:r>
        <w:t>（</w:t>
      </w:r>
      <w:r>
        <w:rPr>
          <w:rFonts w:ascii="Times New Roman" w:eastAsia="Times New Roman"/>
        </w:rPr>
        <w:t>2</w:t>
      </w:r>
      <w:r>
        <w:t>）</w:t>
      </w:r>
      <w:r>
        <w:t>应当通过加强化法律的执行力度及执行效率来确保投资者的权力的到切实的保护。</w:t>
      </w:r>
    </w:p>
    <w:p w:rsidR="0018722C">
      <w:pPr>
        <w:topLinePunct/>
      </w:pPr>
      <w:r>
        <w:rPr>
          <w:rFonts w:ascii="Times New Roman" w:eastAsia="Times New Roman"/>
        </w:rPr>
        <w:t>Becker</w:t>
      </w:r>
      <w:r>
        <w:t>（</w:t>
      </w:r>
      <w:r>
        <w:rPr>
          <w:rFonts w:ascii="Times New Roman" w:eastAsia="Times New Roman"/>
        </w:rPr>
        <w:t>1968</w:t>
      </w:r>
      <w:r>
        <w:t>）</w:t>
      </w:r>
      <w:r>
        <w:t>在其论文《政治经济学评论》中得出了最优法律和最优阻吓</w:t>
      </w:r>
      <w:r>
        <w:t>作用的条件。由此其指出，当法律设计达到最优时，最优的制度将是由法庭进行</w:t>
      </w:r>
      <w:r>
        <w:t>执法。即执法仅依赖于法庭，而任何其他的机构都是多余的，如监管机构。随后</w:t>
      </w:r>
      <w:r>
        <w:t>，</w:t>
      </w:r>
    </w:p>
    <w:p w:rsidR="0018722C">
      <w:pPr>
        <w:topLinePunct/>
      </w:pPr>
      <w:r>
        <w:rPr>
          <w:rFonts w:ascii="Times New Roman" w:hAnsi="Times New Roman" w:eastAsia="Times New Roman"/>
        </w:rPr>
        <w:t>Stigler</w:t>
      </w:r>
      <w:r>
        <w:t>改进了</w:t>
      </w:r>
      <w:r>
        <w:rPr>
          <w:rFonts w:ascii="Times New Roman" w:hAnsi="Times New Roman" w:eastAsia="Times New Roman"/>
        </w:rPr>
        <w:t>Becker</w:t>
      </w:r>
      <w:r>
        <w:t>的理论，形成了</w:t>
      </w:r>
      <w:r>
        <w:rPr>
          <w:rFonts w:ascii="Times New Roman" w:hAnsi="Times New Roman" w:eastAsia="Times New Roman"/>
        </w:rPr>
        <w:t>Becker-Stigler</w:t>
      </w:r>
      <w:r>
        <w:t>模型。</w:t>
      </w:r>
      <w:r>
        <w:rPr>
          <w:rFonts w:ascii="Times New Roman" w:hAnsi="Times New Roman" w:eastAsia="Times New Roman"/>
        </w:rPr>
        <w:t>Posner</w:t>
      </w:r>
      <w:r>
        <w:t>（</w:t>
      </w:r>
      <w:r>
        <w:rPr>
          <w:rFonts w:ascii="Times New Roman" w:hAnsi="Times New Roman" w:eastAsia="Times New Roman"/>
          <w:spacing w:val="-5"/>
        </w:rPr>
        <w:t>1973</w:t>
      </w:r>
      <w:r>
        <w:t>）</w:t>
      </w:r>
      <w:r>
        <w:t>同样认为，</w:t>
      </w:r>
      <w:r>
        <w:t>执法仅需依靠法庭，而</w:t>
      </w:r>
      <w:r>
        <w:rPr>
          <w:rFonts w:ascii="Times New Roman" w:hAnsi="Times New Roman" w:eastAsia="Times New Roman"/>
        </w:rPr>
        <w:t>“</w:t>
      </w:r>
      <w:r>
        <w:t>监管者</w:t>
      </w:r>
      <w:r>
        <w:rPr>
          <w:rFonts w:ascii="Times New Roman" w:hAnsi="Times New Roman" w:eastAsia="Times New Roman"/>
        </w:rPr>
        <w:t>”</w:t>
      </w:r>
      <w:r>
        <w:t>则是多余的。</w:t>
      </w:r>
      <w:r>
        <w:rPr>
          <w:rFonts w:ascii="Times New Roman" w:hAnsi="Times New Roman" w:eastAsia="Times New Roman"/>
        </w:rPr>
        <w:t>La Porta</w:t>
      </w:r>
      <w:r>
        <w:t>等</w:t>
      </w:r>
      <w:r>
        <w:t>（</w:t>
      </w:r>
      <w:r>
        <w:rPr>
          <w:rFonts w:ascii="Times New Roman" w:hAnsi="Times New Roman" w:eastAsia="Times New Roman"/>
        </w:rPr>
        <w:t>LLSV</w:t>
      </w:r>
      <w:r>
        <w:t xml:space="preserve">, </w:t>
      </w:r>
      <w:r>
        <w:rPr>
          <w:rFonts w:ascii="Times New Roman" w:hAnsi="Times New Roman" w:eastAsia="Times New Roman"/>
        </w:rPr>
        <w:t>1997</w:t>
      </w:r>
      <w:r>
        <w:t xml:space="preserve">, </w:t>
      </w:r>
      <w:r>
        <w:rPr>
          <w:rFonts w:ascii="Times New Roman" w:hAnsi="Times New Roman" w:eastAsia="Times New Roman"/>
        </w:rPr>
        <w:t>1998</w:t>
      </w:r>
      <w:r>
        <w:t>）</w:t>
      </w:r>
      <w:r>
        <w:t>在将法律与金融市场的发展以及经济的增长联系起来以后，关于法律在证券市场</w:t>
      </w:r>
      <w:r>
        <w:t>发展中的作用的研究也越发受到经济学家的重视。</w:t>
      </w:r>
      <w:r>
        <w:rPr>
          <w:rFonts w:ascii="Times New Roman" w:hAnsi="Times New Roman" w:eastAsia="Times New Roman"/>
        </w:rPr>
        <w:t>Beck</w:t>
      </w:r>
      <w:r>
        <w:t>等</w:t>
      </w:r>
      <w:r>
        <w:t>（</w:t>
      </w:r>
      <w:r>
        <w:rPr>
          <w:rFonts w:ascii="Times New Roman" w:hAnsi="Times New Roman" w:eastAsia="Times New Roman"/>
          <w:spacing w:val="-2"/>
        </w:rPr>
        <w:t>2005</w:t>
      </w:r>
      <w:r>
        <w:t>）</w:t>
      </w:r>
      <w:r>
        <w:t>发现，法律体</w:t>
      </w:r>
      <w:r>
        <w:t>系的效率与影响经济增长的各个因素如行业成长模式、资本配置效率、企业外部融资等之间具有密切的联系。</w:t>
      </w:r>
    </w:p>
    <w:p w:rsidR="0018722C">
      <w:pPr>
        <w:pStyle w:val="4"/>
        <w:topLinePunct/>
        <w:ind w:left="200" w:hangingChars="200" w:hanging="200"/>
      </w:pPr>
      <w:r>
        <w:t>（</w:t>
      </w:r>
      <w:r>
        <w:t>二</w:t>
      </w:r>
      <w:r>
        <w:t>）</w:t>
      </w:r>
      <w:r>
        <w:t>不完全契约理论</w:t>
      </w:r>
    </w:p>
    <w:p w:rsidR="0018722C">
      <w:pPr>
        <w:topLinePunct/>
      </w:pPr>
      <w:r>
        <w:t>由于转型经济国家法律的不完备性，金融监管的法律理论并非在当时所有的</w:t>
      </w:r>
      <w:r>
        <w:t>转型经济国家都适用，从而导致不完全契约理论的形成。该理论的形成在法学和</w:t>
      </w:r>
      <w:r>
        <w:t>经济学两个领域都受到了学者的极大关注，但是不完全理论在两个领域的定义有时并不相同。</w:t>
      </w:r>
    </w:p>
    <w:p w:rsidR="0018722C">
      <w:pPr>
        <w:topLinePunct/>
      </w:pPr>
      <w:r>
        <w:rPr>
          <w:rFonts w:cstheme="minorBidi" w:hAnsiTheme="minorHAnsi" w:eastAsiaTheme="minorHAnsi" w:asciiTheme="minorHAnsi"/>
        </w:rPr>
        <w:t>6</w:t>
      </w:r>
    </w:p>
    <w:p w:rsidR="0018722C">
      <w:pPr>
        <w:pStyle w:val="5"/>
        <w:topLinePunct/>
      </w:pPr>
      <w:r>
        <w:t>（</w:t>
      </w:r>
      <w:r>
        <w:t>1</w:t>
      </w:r>
      <w:r>
        <w:t>）</w:t>
      </w:r>
      <w:r>
        <w:t>从法学角度解析不完全契约理论</w:t>
      </w:r>
    </w:p>
    <w:p w:rsidR="0018722C">
      <w:pPr>
        <w:topLinePunct/>
      </w:pPr>
      <w:r>
        <w:t>虽然转型经济国家中法律改革的速度较快，大多数国家与经济相关的法律在转型后的大约</w:t>
      </w:r>
      <w:r>
        <w:rPr>
          <w:rFonts w:ascii="Times New Roman" w:eastAsia="Times New Roman"/>
        </w:rPr>
        <w:t>20</w:t>
      </w:r>
      <w:r>
        <w:t>年的时间内就被制定出来</w:t>
      </w:r>
      <w:r>
        <w:t>（</w:t>
      </w:r>
      <w:r>
        <w:rPr>
          <w:rFonts w:ascii="Times New Roman" w:eastAsia="Times New Roman"/>
          <w:spacing w:val="-2"/>
        </w:rPr>
        <w:t>Pistor</w:t>
      </w:r>
      <w:r>
        <w:rPr>
          <w:spacing w:val="-2"/>
        </w:rPr>
        <w:t xml:space="preserve">, </w:t>
      </w:r>
      <w:r>
        <w:rPr>
          <w:rFonts w:ascii="Times New Roman" w:eastAsia="Times New Roman"/>
          <w:spacing w:val="-2"/>
        </w:rPr>
        <w:t>2000</w:t>
      </w:r>
      <w:r>
        <w:t>）</w:t>
      </w:r>
      <w:r>
        <w:t>，但这仅仅是有效法</w:t>
      </w:r>
      <w:r>
        <w:t>律体系的形成的基础阶段</w:t>
      </w:r>
      <w:r>
        <w:t>（</w:t>
      </w:r>
      <w:r>
        <w:rPr>
          <w:rFonts w:ascii="Times New Roman" w:eastAsia="Times New Roman"/>
        </w:rPr>
        <w:t>Xu</w:t>
      </w:r>
      <w:r>
        <w:rPr>
          <w:rFonts w:ascii="Times New Roman" w:eastAsia="Times New Roman"/>
          <w:spacing w:val="-8"/>
        </w:rPr>
        <w:t> </w:t>
      </w:r>
      <w:r>
        <w:rPr>
          <w:rFonts w:ascii="Times New Roman" w:eastAsia="Times New Roman"/>
        </w:rPr>
        <w:t>and</w:t>
      </w:r>
      <w:r>
        <w:rPr>
          <w:rFonts w:ascii="Times New Roman" w:eastAsia="Times New Roman"/>
          <w:spacing w:val="-8"/>
        </w:rPr>
        <w:t> </w:t>
      </w:r>
      <w:r>
        <w:rPr>
          <w:rFonts w:ascii="Times New Roman" w:eastAsia="Times New Roman"/>
        </w:rPr>
        <w:t>Pistor</w:t>
      </w:r>
      <w:r>
        <w:t xml:space="preserve">, </w:t>
      </w:r>
      <w:r>
        <w:rPr>
          <w:rFonts w:ascii="Times New Roman" w:eastAsia="Times New Roman"/>
        </w:rPr>
        <w:t>2003</w:t>
      </w:r>
      <w:r>
        <w:t>）</w:t>
      </w:r>
      <w:r>
        <w:t>。</w:t>
      </w:r>
      <w:r>
        <w:rPr>
          <w:rFonts w:ascii="Times New Roman" w:eastAsia="Times New Roman"/>
        </w:rPr>
        <w:t>Macaulay</w:t>
      </w:r>
      <w:r>
        <w:t>（</w:t>
      </w:r>
      <w:r>
        <w:rPr>
          <w:rFonts w:ascii="Times New Roman" w:eastAsia="Times New Roman"/>
        </w:rPr>
        <w:t>1963</w:t>
      </w:r>
      <w:r>
        <w:t>）</w:t>
      </w:r>
      <w:r>
        <w:t>以及</w:t>
      </w:r>
      <w:r>
        <w:rPr>
          <w:rFonts w:ascii="Times New Roman" w:eastAsia="Times New Roman"/>
        </w:rPr>
        <w:t>Ayers</w:t>
      </w:r>
      <w:r>
        <w:t>和</w:t>
      </w:r>
      <w:r>
        <w:rPr>
          <w:rFonts w:ascii="Times New Roman" w:eastAsia="Times New Roman"/>
        </w:rPr>
        <w:t>Gertner</w:t>
      </w:r>
      <w:r>
        <w:t>（</w:t>
      </w:r>
      <w:r>
        <w:rPr>
          <w:rFonts w:ascii="Times New Roman" w:eastAsia="Times New Roman"/>
          <w:spacing w:val="-2"/>
        </w:rPr>
        <w:t>1989</w:t>
      </w:r>
      <w:r>
        <w:rPr>
          <w:spacing w:val="-2"/>
        </w:rPr>
        <w:t xml:space="preserve">, </w:t>
      </w:r>
      <w:r>
        <w:rPr>
          <w:rFonts w:ascii="Times New Roman" w:eastAsia="Times New Roman"/>
          <w:spacing w:val="-2"/>
        </w:rPr>
        <w:t>1992</w:t>
      </w:r>
      <w:r>
        <w:t>）</w:t>
      </w:r>
      <w:r>
        <w:t>肯定了法律不完全性的存在，并且指出转型经济体效仿</w:t>
      </w:r>
      <w:r>
        <w:t>发达国家法律和制度并未取得预想的效果，其中一个重要的原因在于提高法律的执行质量需要较长的一段时间</w:t>
      </w:r>
      <w:r>
        <w:t>（</w:t>
      </w:r>
      <w:r>
        <w:rPr>
          <w:spacing w:val="-4"/>
        </w:rPr>
        <w:t>陈冬华，</w:t>
      </w:r>
      <w:r>
        <w:rPr>
          <w:rFonts w:ascii="Times New Roman" w:eastAsia="Times New Roman"/>
          <w:spacing w:val="-4"/>
        </w:rPr>
        <w:t>2008</w:t>
      </w:r>
      <w:r>
        <w:t>）</w:t>
      </w:r>
      <w:r>
        <w:t>。</w:t>
      </w:r>
      <w:r>
        <w:rPr>
          <w:rFonts w:ascii="Times New Roman" w:eastAsia="Times New Roman"/>
        </w:rPr>
        <w:t>Katharina</w:t>
      </w:r>
      <w:r>
        <w:rPr>
          <w:rFonts w:ascii="Times New Roman" w:eastAsia="Times New Roman"/>
        </w:rPr>
        <w:t> </w:t>
      </w:r>
      <w:r>
        <w:rPr>
          <w:rFonts w:ascii="Times New Roman" w:eastAsia="Times New Roman"/>
        </w:rPr>
        <w:t>Pistor</w:t>
      </w:r>
      <w:r>
        <w:t>等</w:t>
      </w:r>
      <w:r>
        <w:t>（</w:t>
      </w:r>
      <w:r>
        <w:rPr>
          <w:rFonts w:ascii="Times New Roman" w:eastAsia="Times New Roman"/>
        </w:rPr>
        <w:t>2000</w:t>
      </w:r>
      <w:r>
        <w:t>）</w:t>
      </w:r>
      <w:r>
        <w:t>通</w:t>
      </w:r>
      <w:r>
        <w:t>过分析</w:t>
      </w:r>
      <w:r>
        <w:rPr>
          <w:rFonts w:ascii="Times New Roman" w:eastAsia="Times New Roman"/>
        </w:rPr>
        <w:t>24</w:t>
      </w:r>
      <w:r>
        <w:t>个转轨经济国家的投资者保护水平与该国证券市场发展规模的关系时</w:t>
      </w:r>
      <w:r>
        <w:t>发现：低下的执法效率严重制约转轨经济国家金融市场发展，回归分析表明在转</w:t>
      </w:r>
      <w:r>
        <w:t>轨经济国家，执法效率在金融市场的发展水平方面比法律条文的质量有更强的解释力，因此执法效率的提高比法律的进一步完善更为重要。</w:t>
      </w:r>
    </w:p>
    <w:p w:rsidR="0018722C">
      <w:pPr>
        <w:pStyle w:val="5"/>
        <w:topLinePunct/>
      </w:pPr>
      <w:r>
        <w:t>（</w:t>
      </w:r>
      <w:r>
        <w:t>2</w:t>
      </w:r>
      <w:r>
        <w:t>）</w:t>
      </w:r>
      <w:r>
        <w:t>从经济学角度解析不完全契约理论</w:t>
      </w:r>
    </w:p>
    <w:p w:rsidR="0018722C">
      <w:pPr>
        <w:topLinePunct/>
      </w:pPr>
      <w:r>
        <w:t>法律是一种契约。经济学家对契约的不完全性的关注在很早以前就已经出现。</w:t>
      </w:r>
      <w:r>
        <w:rPr>
          <w:rFonts w:ascii="Times New Roman" w:eastAsia="Times New Roman"/>
        </w:rPr>
        <w:t>Coase</w:t>
      </w:r>
      <w:r>
        <w:t>（</w:t>
      </w:r>
      <w:r>
        <w:rPr>
          <w:rFonts w:ascii="Times New Roman" w:eastAsia="Times New Roman"/>
        </w:rPr>
        <w:t>1937</w:t>
      </w:r>
      <w:r>
        <w:t>）</w:t>
      </w:r>
      <w:r>
        <w:t>曾提出，商品或劳务供给的契约期限越长，买方规定对方的义务就越困难，因为预测会随着时间的增长而愈发困难。此后，</w:t>
      </w:r>
      <w:r>
        <w:rPr>
          <w:rFonts w:ascii="Times New Roman" w:eastAsia="Times New Roman"/>
        </w:rPr>
        <w:t>Williamso</w:t>
      </w:r>
      <w:r>
        <w:rPr>
          <w:rFonts w:ascii="Times New Roman" w:eastAsia="Times New Roman"/>
        </w:rPr>
        <w:t>n</w:t>
      </w:r>
    </w:p>
    <w:p w:rsidR="0018722C">
      <w:pPr>
        <w:topLinePunct/>
      </w:pPr>
      <w:r>
        <w:t>（</w:t>
      </w:r>
      <w:r>
        <w:rPr>
          <w:rFonts w:ascii="Times New Roman" w:eastAsia="Times New Roman"/>
        </w:rPr>
        <w:t>1979</w:t>
      </w:r>
      <w:r>
        <w:t>）</w:t>
      </w:r>
      <w:r>
        <w:t>、</w:t>
      </w:r>
      <w:r>
        <w:rPr>
          <w:rFonts w:ascii="Times New Roman" w:eastAsia="Times New Roman"/>
        </w:rPr>
        <w:t>Klein</w:t>
      </w:r>
      <w:r>
        <w:t>（</w:t>
      </w:r>
      <w:r>
        <w:rPr>
          <w:rFonts w:ascii="Times New Roman" w:eastAsia="Times New Roman"/>
          <w:spacing w:val="0"/>
        </w:rPr>
        <w:t>1980</w:t>
      </w:r>
      <w:r>
        <w:t>）</w:t>
      </w:r>
      <w:r>
        <w:t>、</w:t>
      </w:r>
      <w:r>
        <w:rPr>
          <w:rFonts w:ascii="Times New Roman" w:eastAsia="Times New Roman"/>
        </w:rPr>
        <w:t>Shavell</w:t>
      </w:r>
      <w:r>
        <w:t>（</w:t>
      </w:r>
      <w:r>
        <w:rPr>
          <w:rFonts w:ascii="Times New Roman" w:eastAsia="Times New Roman"/>
          <w:spacing w:val="0"/>
        </w:rPr>
        <w:t>1980</w:t>
      </w:r>
      <w:r>
        <w:t>）</w:t>
      </w:r>
      <w:r>
        <w:t>和</w:t>
      </w:r>
      <w:r>
        <w:rPr>
          <w:rFonts w:ascii="Times New Roman" w:eastAsia="Times New Roman"/>
        </w:rPr>
        <w:t>Dye</w:t>
      </w:r>
      <w:r>
        <w:t>（</w:t>
      </w:r>
      <w:r>
        <w:rPr>
          <w:rFonts w:ascii="Times New Roman" w:eastAsia="Times New Roman"/>
          <w:spacing w:val="0"/>
        </w:rPr>
        <w:t>1985</w:t>
      </w:r>
      <w:r>
        <w:t>）</w:t>
      </w:r>
      <w:r>
        <w:t>也都使用了契约的不完全性这一概念。随后，</w:t>
      </w:r>
      <w:r>
        <w:rPr>
          <w:rFonts w:ascii="Times New Roman" w:eastAsia="Times New Roman"/>
        </w:rPr>
        <w:t>Hart</w:t>
      </w:r>
      <w:r>
        <w:t>（</w:t>
      </w:r>
      <w:r>
        <w:rPr>
          <w:rFonts w:ascii="Times New Roman" w:eastAsia="Times New Roman"/>
          <w:spacing w:val="0"/>
        </w:rPr>
        <w:t>1986</w:t>
      </w:r>
      <w:r>
        <w:t>）</w:t>
      </w:r>
      <w:r>
        <w:t>、</w:t>
      </w:r>
      <w:r>
        <w:rPr>
          <w:rFonts w:ascii="Times New Roman" w:eastAsia="Times New Roman"/>
        </w:rPr>
        <w:t>Hart</w:t>
      </w:r>
      <w:r>
        <w:t>和</w:t>
      </w:r>
      <w:r>
        <w:rPr>
          <w:rFonts w:ascii="Times New Roman" w:eastAsia="Times New Roman"/>
        </w:rPr>
        <w:t>Moore</w:t>
      </w:r>
      <w:r>
        <w:t>（</w:t>
      </w:r>
      <w:r>
        <w:rPr>
          <w:rFonts w:ascii="Times New Roman" w:eastAsia="Times New Roman"/>
          <w:spacing w:val="0"/>
        </w:rPr>
        <w:t>1990</w:t>
      </w:r>
      <w:r>
        <w:t>）</w:t>
      </w:r>
      <w:r>
        <w:t>通过建立相应的数学模型使得正式的不完全契约理论得以被创立。</w:t>
      </w:r>
      <w:r>
        <w:rPr>
          <w:rFonts w:ascii="Times New Roman" w:eastAsia="Times New Roman"/>
        </w:rPr>
        <w:t>Williamson</w:t>
      </w:r>
      <w:r>
        <w:t>和</w:t>
      </w:r>
      <w:r>
        <w:rPr>
          <w:rFonts w:ascii="Times New Roman" w:eastAsia="Times New Roman"/>
        </w:rPr>
        <w:t>Hart</w:t>
      </w:r>
      <w:r>
        <w:t>认为，现实中的契约不完全性的存在是由某种程度的有限理性所决定的。</w:t>
      </w:r>
      <w:r>
        <w:rPr>
          <w:rFonts w:ascii="Times New Roman" w:eastAsia="Times New Roman"/>
        </w:rPr>
        <w:t>Tirole</w:t>
      </w:r>
      <w:r>
        <w:t>（</w:t>
      </w:r>
      <w:r>
        <w:rPr>
          <w:rFonts w:ascii="Times New Roman" w:eastAsia="Times New Roman"/>
          <w:spacing w:val="0"/>
        </w:rPr>
        <w:t>1999</w:t>
      </w:r>
      <w:r>
        <w:t>）</w:t>
      </w:r>
      <w:r>
        <w:t>认</w:t>
      </w:r>
      <w:r>
        <w:t>为：导致将契约的不完全性产生的因素大体包括三个方面：一是预见成本，即当</w:t>
      </w:r>
      <w:r>
        <w:t>事人由于某种程度的有限理性，不可能预测到所有可能出现的结果或者状态；二</w:t>
      </w:r>
      <w:r>
        <w:t>是缔约成本，即使当事人可以预测到所有可能出现的结果或者状态，使用一种双</w:t>
      </w:r>
      <w:r>
        <w:t>方都无异议的语言将其描述下来也是非常困难的；三是证实成本，即尽管双方都</w:t>
      </w:r>
      <w:r>
        <w:t>可以观察到契约的重要信息，但是对第三方</w:t>
      </w:r>
      <w:r>
        <w:t>（</w:t>
      </w:r>
      <w:r>
        <w:t>如法庭</w:t>
      </w:r>
      <w:r>
        <w:t>）</w:t>
      </w:r>
      <w:r>
        <w:t>而言，对其的证实是不太可能的。</w:t>
      </w:r>
    </w:p>
    <w:p w:rsidR="0018722C">
      <w:pPr>
        <w:pStyle w:val="4"/>
        <w:topLinePunct/>
        <w:ind w:left="200" w:hangingChars="200" w:hanging="200"/>
      </w:pPr>
      <w:r>
        <w:t>（</w:t>
      </w:r>
      <w:r>
        <w:t>三</w:t>
      </w:r>
      <w:r>
        <w:t>）</w:t>
      </w:r>
      <w:r>
        <w:t>金融监管的公共利益理论</w:t>
      </w:r>
    </w:p>
    <w:p w:rsidR="0018722C">
      <w:pPr>
        <w:topLinePunct/>
      </w:pPr>
      <w:r>
        <w:t>该理论以三个假设为基础，即：政府掌握完善的信息、以社会整体福利为目</w:t>
      </w:r>
      <w:r>
        <w:t>标和具有完全的信用。该理论认为由于市场存在信息不对称、不完全竞争和搭便</w:t>
      </w:r>
      <w:r>
        <w:t>车行为等现象以及私人不具备监管那些实力雄厚的金融机构的能力的事实，因</w:t>
      </w:r>
      <w:r>
        <w:t>此</w:t>
      </w:r>
    </w:p>
    <w:p w:rsidR="0018722C">
      <w:pPr>
        <w:topLinePunct/>
      </w:pPr>
      <w:r>
        <w:rPr>
          <w:rFonts w:cstheme="minorBidi" w:hAnsiTheme="minorHAnsi" w:eastAsiaTheme="minorHAnsi" w:asciiTheme="minorHAnsi"/>
        </w:rPr>
        <w:t>7</w:t>
      </w:r>
    </w:p>
    <w:p w:rsidR="0018722C">
      <w:pPr>
        <w:topLinePunct/>
      </w:pPr>
      <w:r>
        <w:t>政府监管显得尤为重要，只有通过政府监管才能减少因市场失灵而对金融市场带</w:t>
      </w:r>
      <w:r>
        <w:t>来的不利影响，从而使得金融市场的效率得到提高，金融体系的稳定发展得到维护。金融监管公共利益理论的主要思想可以概括为以下两个方面</w:t>
      </w:r>
      <w:r>
        <w:rPr>
          <w:rFonts w:ascii="Times New Roman" w:eastAsia="Times New Roman"/>
          <w:spacing w:val="-6"/>
          <w:rFonts w:hint="eastAsia"/>
        </w:rPr>
        <w:t>：</w:t>
      </w:r>
      <w:r>
        <w:t>一是鼓励政府</w:t>
      </w:r>
      <w:r>
        <w:t>参与到银行经营管理之中，从而实现对金融业的直接控制；二是认为通过赋予政府更大的监管权力，强化政府在金融市场监管中的作用可以减少市场失灵所引起的负面影响。</w:t>
      </w:r>
    </w:p>
    <w:p w:rsidR="0018722C">
      <w:pPr>
        <w:topLinePunct/>
      </w:pPr>
      <w:r>
        <w:t>转轨经济体法律的不健全使得作为替代的管制的变得较为重要，而管制的执行质量</w:t>
      </w:r>
      <w:r>
        <w:rPr>
          <w:rFonts w:ascii="Times New Roman" w:hAnsi="Times New Roman" w:eastAsia="Times New Roman"/>
        </w:rPr>
        <w:t>Glaeser</w:t>
      </w:r>
      <w:r>
        <w:t>等</w:t>
      </w:r>
      <w:r>
        <w:t>（</w:t>
      </w:r>
      <w:r>
        <w:rPr>
          <w:rFonts w:ascii="Times New Roman" w:hAnsi="Times New Roman" w:eastAsia="Times New Roman"/>
          <w:spacing w:val="-3"/>
        </w:rPr>
        <w:t>2001</w:t>
      </w:r>
      <w:r>
        <w:t>）</w:t>
      </w:r>
      <w:r>
        <w:t>认为应当引起学术界的重视。管制的公共利益理论认为</w:t>
      </w:r>
      <w:r>
        <w:t>市场失灵问题广泛存在于缺乏管制的市场，而通过政府管制这一手段可以很好的</w:t>
      </w:r>
      <w:r>
        <w:t>解决这一问题。</w:t>
      </w:r>
      <w:r>
        <w:rPr>
          <w:rFonts w:ascii="Times New Roman" w:hAnsi="Times New Roman" w:eastAsia="Times New Roman"/>
        </w:rPr>
        <w:t>Coase</w:t>
      </w:r>
      <w:r>
        <w:t>（</w:t>
      </w:r>
      <w:r>
        <w:rPr>
          <w:rFonts w:ascii="Times New Roman" w:hAnsi="Times New Roman" w:eastAsia="Times New Roman"/>
          <w:spacing w:val="-2"/>
        </w:rPr>
        <w:t>1988</w:t>
      </w:r>
      <w:r>
        <w:t>）</w:t>
      </w:r>
      <w:r>
        <w:t>认为</w:t>
      </w:r>
      <w:r>
        <w:rPr>
          <w:rFonts w:ascii="Times New Roman" w:hAnsi="Times New Roman" w:eastAsia="Times New Roman"/>
        </w:rPr>
        <w:t>“</w:t>
      </w:r>
      <w:r>
        <w:t>在某些情形下，政府管制对于经济效率的提高确实存在着促进的作用</w:t>
      </w:r>
      <w:r>
        <w:rPr>
          <w:rFonts w:ascii="Times New Roman" w:hAnsi="Times New Roman" w:eastAsia="Times New Roman"/>
        </w:rPr>
        <w:t>”</w:t>
      </w:r>
      <w:r>
        <w:t>。</w:t>
      </w:r>
      <w:r>
        <w:rPr>
          <w:rFonts w:ascii="Times New Roman" w:hAnsi="Times New Roman" w:eastAsia="Times New Roman"/>
        </w:rPr>
        <w:t>Burgess</w:t>
      </w:r>
      <w:r>
        <w:t>（</w:t>
      </w:r>
      <w:r>
        <w:rPr>
          <w:rFonts w:ascii="Times New Roman" w:hAnsi="Times New Roman" w:eastAsia="Times New Roman"/>
        </w:rPr>
        <w:t>1995</w:t>
      </w:r>
      <w:r>
        <w:t>）</w:t>
      </w:r>
      <w:r>
        <w:t>认为，政府管制的实质就是政府采</w:t>
      </w:r>
      <w:r>
        <w:t>取干预。它通过调控生产者或消费者的行为，来实现某些预期的目标。</w:t>
      </w:r>
      <w:r>
        <w:rPr>
          <w:rFonts w:ascii="Times New Roman" w:hAnsi="Times New Roman" w:eastAsia="Times New Roman"/>
        </w:rPr>
        <w:t>LLS</w:t>
      </w:r>
      <w:r>
        <w:rPr>
          <w:rFonts w:ascii="Times New Roman" w:hAnsi="Times New Roman" w:eastAsia="Times New Roman"/>
        </w:rPr>
        <w:t>V</w:t>
      </w:r>
    </w:p>
    <w:p w:rsidR="0018722C">
      <w:pPr>
        <w:topLinePunct/>
      </w:pPr>
      <w:r>
        <w:t>（</w:t>
      </w:r>
      <w:r>
        <w:rPr>
          <w:rFonts w:ascii="Times New Roman" w:eastAsia="Times New Roman"/>
        </w:rPr>
        <w:t>1998</w:t>
      </w:r>
      <w:r>
        <w:t>）</w:t>
      </w:r>
      <w:r>
        <w:t>认为，加强执法可以在一定程度上弥补法律规则薄弱带来的不利影响。</w:t>
      </w:r>
      <w:r>
        <w:t>在法律法规并不完善，执法能力相对薄弱的国家和地区，选择性执行可以作为一种替代机制，或者补充机制出现。</w:t>
      </w:r>
      <w:r>
        <w:rPr>
          <w:rFonts w:ascii="Times New Roman" w:eastAsia="Times New Roman"/>
        </w:rPr>
        <w:t>Glaeser</w:t>
      </w:r>
      <w:r>
        <w:t>和</w:t>
      </w:r>
      <w:r>
        <w:rPr>
          <w:rFonts w:ascii="Times New Roman" w:eastAsia="Times New Roman"/>
        </w:rPr>
        <w:t>Shleifer</w:t>
      </w:r>
      <w:r>
        <w:t>（</w:t>
      </w:r>
      <w:r>
        <w:rPr>
          <w:rFonts w:ascii="Times New Roman" w:eastAsia="Times New Roman"/>
          <w:spacing w:val="-4"/>
        </w:rPr>
        <w:t>2001</w:t>
      </w:r>
      <w:r>
        <w:t>）</w:t>
      </w:r>
      <w:r>
        <w:t>发现，相比较于法</w:t>
      </w:r>
      <w:r>
        <w:t>律机制，政府管制在政策落实和产权保护方面更有优势，并且管制可以一定程度上弥补法律体系的脆弱性。</w:t>
      </w:r>
      <w:r>
        <w:rPr>
          <w:rFonts w:ascii="Times New Roman" w:eastAsia="Times New Roman"/>
        </w:rPr>
        <w:t>Xu </w:t>
      </w:r>
      <w:r>
        <w:rPr>
          <w:rFonts w:ascii="Times New Roman" w:eastAsia="Times New Roman"/>
        </w:rPr>
        <w:t>and Pistor</w:t>
      </w:r>
      <w:r>
        <w:t>（</w:t>
      </w:r>
      <w:r>
        <w:rPr>
          <w:rFonts w:ascii="Times New Roman" w:eastAsia="Times New Roman"/>
        </w:rPr>
        <w:t>2002</w:t>
      </w:r>
      <w:r>
        <w:t xml:space="preserve">, </w:t>
      </w:r>
      <w:r>
        <w:rPr>
          <w:rFonts w:ascii="Times New Roman" w:eastAsia="Times New Roman"/>
        </w:rPr>
        <w:t>2003</w:t>
      </w:r>
      <w:r>
        <w:t>）</w:t>
      </w:r>
      <w:r>
        <w:t>首先提出不完备法律理</w:t>
      </w:r>
      <w:r>
        <w:t>论，他们认为立法者在任何时间和地点都不可能完全预见将来可能会发生的所有</w:t>
      </w:r>
      <w:r>
        <w:t>事情，法律也不可能准确的描述和规定所有可能会造成损害的行为并完全体现社</w:t>
      </w:r>
      <w:r>
        <w:t>会经济环境的变化，因此，法律不完备性是内在的。正因为法律不完备性的这一特点使得对立法权和执法权的具体分配变得尤为重要。</w:t>
      </w:r>
      <w:r>
        <w:rPr>
          <w:rFonts w:ascii="Times New Roman" w:eastAsia="Times New Roman"/>
        </w:rPr>
        <w:t>Pistor</w:t>
      </w:r>
      <w:r>
        <w:t>等</w:t>
      </w:r>
      <w:r>
        <w:t>（</w:t>
      </w:r>
      <w:r>
        <w:rPr>
          <w:rFonts w:ascii="Times New Roman" w:eastAsia="Times New Roman"/>
          <w:spacing w:val="-6"/>
        </w:rPr>
        <w:t>2003</w:t>
      </w:r>
      <w:r>
        <w:t>）</w:t>
      </w:r>
      <w:r>
        <w:t xml:space="preserve">认为，</w:t>
      </w:r>
      <w:r>
        <w:t>法律是不可能完备的，因此对剩余立法权和执法权的分配上对提高执法的有效性有着重要的意义。在法律高度不完备的情况下，特别是对于一些经济处在转型中</w:t>
      </w:r>
      <w:r>
        <w:t>的国家</w:t>
      </w:r>
      <w:r>
        <w:t>（</w:t>
      </w:r>
      <w:r>
        <w:t>其市场发展早期大多基于行政机制而非执法机制</w:t>
      </w:r>
      <w:r>
        <w:t>）</w:t>
      </w:r>
      <w:r>
        <w:t>，</w:t>
      </w:r>
      <w:r>
        <w:t>应当将立法权分配</w:t>
      </w:r>
      <w:r>
        <w:t>给主动执法的管制机构</w:t>
      </w:r>
      <w:r>
        <w:t>（</w:t>
      </w:r>
      <w:r>
        <w:rPr>
          <w:rFonts w:ascii="Times New Roman" w:eastAsia="Times New Roman"/>
        </w:rPr>
        <w:t>Pistor</w:t>
      </w:r>
      <w:r>
        <w:t>等</w:t>
      </w:r>
      <w:r>
        <w:t xml:space="preserve">, </w:t>
      </w:r>
      <w:r>
        <w:rPr>
          <w:rFonts w:ascii="Times New Roman" w:eastAsia="Times New Roman"/>
        </w:rPr>
        <w:t>2005</w:t>
      </w:r>
      <w:r>
        <w:t>）</w:t>
      </w:r>
      <w:r>
        <w:t>。</w:t>
      </w:r>
    </w:p>
    <w:p w:rsidR="0018722C">
      <w:pPr>
        <w:topLinePunct/>
      </w:pPr>
      <w:r>
        <w:t>二、对发展中国家、新兴市场经济和转型经济国家金融监管的研究</w:t>
      </w:r>
    </w:p>
    <w:p w:rsidR="0018722C">
      <w:pPr>
        <w:topLinePunct/>
      </w:pPr>
      <w:r>
        <w:t>（</w:t>
      </w:r>
      <w:r>
        <w:t>一</w:t>
      </w:r>
      <w:r>
        <w:t>）</w:t>
      </w:r>
      <w:r>
        <w:t>对于这类国家监管的制度安排问题，部分经济学家认为，实行严厉的</w:t>
      </w:r>
      <w:r>
        <w:t>监管制度是最佳的选择，因为新兴市场经济和转型经济国家的市场失灵现象相对于发达国家更严重而且缺少内部控制的机制</w:t>
      </w:r>
      <w:r>
        <w:t>（</w:t>
      </w:r>
      <w:r>
        <w:rPr>
          <w:rFonts w:ascii="Times New Roman" w:eastAsia="宋体"/>
          <w:spacing w:val="-4"/>
        </w:rPr>
        <w:t>Good </w:t>
      </w:r>
      <w:r>
        <w:rPr>
          <w:rFonts w:ascii="Times New Roman" w:eastAsia="宋体"/>
        </w:rPr>
        <w:t>hart</w:t>
      </w:r>
      <w:r>
        <w:t xml:space="preserve">, </w:t>
      </w:r>
      <w:r>
        <w:rPr>
          <w:rFonts w:ascii="Times New Roman" w:eastAsia="宋体"/>
        </w:rPr>
        <w:t>1998</w:t>
      </w:r>
      <w:r>
        <w:t>）</w:t>
      </w:r>
      <w:r>
        <w:t>。而另一些经</w:t>
      </w:r>
    </w:p>
    <w:p w:rsidR="0018722C">
      <w:pPr>
        <w:topLinePunct/>
      </w:pPr>
      <w:r>
        <w:rPr>
          <w:rFonts w:cstheme="minorBidi" w:hAnsiTheme="minorHAnsi" w:eastAsiaTheme="minorHAnsi" w:asciiTheme="minorHAnsi"/>
        </w:rPr>
        <w:t>8</w:t>
      </w:r>
    </w:p>
    <w:p w:rsidR="0018722C">
      <w:pPr>
        <w:topLinePunct/>
      </w:pPr>
      <w:bookmarkStart w:name="_bookmark7" w:id="27"/>
      <w:bookmarkEnd w:id="27"/>
      <w:r/>
      <w:r>
        <w:t>济学者则倾向于一种更为慎重的观点。</w:t>
      </w:r>
      <w:r>
        <w:rPr>
          <w:rFonts w:ascii="Times New Roman" w:eastAsia="Times New Roman"/>
        </w:rPr>
        <w:t>Glaeser</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Shleifer</w:t>
      </w:r>
      <w:r>
        <w:t>等</w:t>
      </w:r>
      <w:r>
        <w:t>（</w:t>
      </w:r>
      <w:r>
        <w:rPr>
          <w:rFonts w:ascii="Times New Roman" w:eastAsia="Times New Roman"/>
        </w:rPr>
        <w:t>2003</w:t>
      </w:r>
      <w:r>
        <w:t>）</w:t>
      </w:r>
      <w:r>
        <w:t>最近的研</w:t>
      </w:r>
      <w:r>
        <w:t>究认为，更为严厉的监管在保护私有产权的法制环境很差的国家或者经济体中可</w:t>
      </w:r>
      <w:r>
        <w:t>能会导致极为糟糕的结果。在腐败和胁迫现象极其严重的国家和经济体中，采取</w:t>
      </w:r>
      <w:r>
        <w:t>法律或者监管制度都不是最优的选择，因为它们在这些国家或经济体中非常容易受到破坏从而失去作用。这一理论在一定程度上很好的解释了为什么在这些国家出现大量的监管失灵现象。</w:t>
      </w:r>
    </w:p>
    <w:p w:rsidR="0018722C">
      <w:pPr>
        <w:topLinePunct/>
      </w:pPr>
      <w:r>
        <w:t>（</w:t>
      </w:r>
      <w:r>
        <w:t>二</w:t>
      </w:r>
      <w:r>
        <w:t>）</w:t>
      </w:r>
      <w:r>
        <w:t>对于这些国家是否可以直接借鉴西方成熟的金融市场相关的法律法规</w:t>
      </w:r>
      <w:r>
        <w:t>这一问题，</w:t>
      </w:r>
      <w:r>
        <w:rPr>
          <w:rFonts w:ascii="Times New Roman" w:eastAsia="Times New Roman"/>
        </w:rPr>
        <w:t>Pistor</w:t>
      </w:r>
      <w:r>
        <w:t>等人</w:t>
      </w:r>
      <w:r>
        <w:t>（</w:t>
      </w:r>
      <w:r>
        <w:rPr>
          <w:rFonts w:ascii="Times New Roman" w:eastAsia="Times New Roman"/>
        </w:rPr>
        <w:t>2002</w:t>
      </w:r>
      <w:r>
        <w:t>）</w:t>
      </w:r>
      <w:r>
        <w:t>认为，从西方发达的金融市场移植相关的法律法规到这些国家并不能取得预想的效果。因为法律的移植受到法律完备性的影响，</w:t>
      </w:r>
      <w:r>
        <w:t>也就是说，如果一个国家的法律很不完备那么移植的效果也就会非常差。而这些</w:t>
      </w:r>
      <w:r>
        <w:t>国家相对西方发达资本主义国家而言，法律的建设相对比较薄弱，因而直接移植也就不会取得很好的效果。</w:t>
      </w:r>
    </w:p>
    <w:p w:rsidR="0018722C">
      <w:pPr>
        <w:pStyle w:val="3"/>
        <w:topLinePunct/>
        <w:ind w:left="200" w:hangingChars="200" w:hanging="200"/>
      </w:pPr>
      <w:bookmarkStart w:id="903334" w:name="_Toc686903334"/>
      <w:r>
        <w:rPr>
          <w:b/>
        </w:rPr>
        <w:t>2.1.2</w:t>
      </w:r>
      <w:r>
        <w:t xml:space="preserve"> </w:t>
      </w:r>
      <w:r>
        <w:t>国内有关金融监管的研究回顾</w:t>
      </w:r>
      <w:bookmarkEnd w:id="903334"/>
    </w:p>
    <w:p w:rsidR="0018722C">
      <w:pPr>
        <w:pStyle w:val="4"/>
        <w:topLinePunct/>
        <w:ind w:left="200" w:hangingChars="200" w:hanging="200"/>
      </w:pPr>
      <w:r>
        <w:t>一、</w:t>
      </w:r>
      <w:r>
        <w:t xml:space="preserve">  </w:t>
      </w:r>
      <w:r w:rsidRPr="00DB64CE">
        <w:t>关于金融监管的研究</w:t>
      </w:r>
    </w:p>
    <w:p w:rsidR="0018722C">
      <w:pPr>
        <w:topLinePunct/>
      </w:pPr>
      <w:r>
        <w:t>蒋海</w:t>
      </w:r>
      <w:r>
        <w:t>（</w:t>
      </w:r>
      <w:r>
        <w:rPr>
          <w:rFonts w:ascii="Times New Roman" w:eastAsia="Times New Roman"/>
        </w:rPr>
        <w:t>2003</w:t>
      </w:r>
      <w:r>
        <w:t>）</w:t>
      </w:r>
      <w:r>
        <w:t>认为想要保持金融市场的稳定，单纯的用政府监管替代市场规</w:t>
      </w:r>
      <w:r>
        <w:t>律来克服金融市场失灵的问题并不可行，此外完全的依靠市场约束力也不可能完</w:t>
      </w:r>
      <w:r>
        <w:t>成这一目标，最优的监管应该是同时依靠政府监管和市场约束两个方面。白钦</w:t>
      </w:r>
      <w:r>
        <w:t>先</w:t>
      </w:r>
    </w:p>
    <w:p w:rsidR="0018722C">
      <w:pPr>
        <w:topLinePunct/>
      </w:pPr>
      <w:r>
        <w:t>（</w:t>
      </w:r>
      <w:r>
        <w:rPr>
          <w:rFonts w:ascii="Times New Roman" w:eastAsia="Times New Roman"/>
        </w:rPr>
        <w:t>2000</w:t>
      </w:r>
      <w:r>
        <w:t>）</w:t>
      </w:r>
      <w:r>
        <w:t>认为现行的金融监管体系对于维护当今风险日益增高的金融体系的稳定</w:t>
      </w:r>
      <w:r>
        <w:t>性而言是远远不能胜任的。王霞</w:t>
      </w:r>
      <w:r>
        <w:t>（</w:t>
      </w:r>
      <w:r>
        <w:rPr>
          <w:rFonts w:ascii="Times New Roman" w:eastAsia="Times New Roman"/>
          <w:spacing w:val="-6"/>
        </w:rPr>
        <w:t>2000</w:t>
      </w:r>
      <w:r>
        <w:t>）</w:t>
      </w:r>
      <w:r>
        <w:t>认为金融监管的理论基础分为四个部分：</w:t>
      </w:r>
    </w:p>
    <w:p w:rsidR="0018722C">
      <w:pPr>
        <w:topLinePunct/>
      </w:pPr>
      <w:r>
        <w:t>（</w:t>
      </w:r>
      <w:r>
        <w:rPr>
          <w:rFonts w:ascii="Times New Roman" w:hAnsi="Times New Roman" w:eastAsia="Times New Roman"/>
        </w:rPr>
        <w:t>l</w:t>
      </w:r>
      <w:r>
        <w:t>）</w:t>
      </w:r>
      <w:r>
        <w:t>金融体系的外部性问题。</w:t>
      </w:r>
      <w:r>
        <w:t>（</w:t>
      </w:r>
      <w:r>
        <w:rPr>
          <w:rFonts w:ascii="Times New Roman" w:hAnsi="Times New Roman" w:eastAsia="Times New Roman"/>
          <w:spacing w:val="-2"/>
        </w:rPr>
        <w:t>2</w:t>
      </w:r>
      <w:r>
        <w:t>）</w:t>
      </w:r>
      <w:r>
        <w:t>信息不完备和信息不对称。比较严重的信息</w:t>
      </w:r>
      <w:r>
        <w:t>不完备和不对称普遍存在于金融业经营当中，这种情况的存在的会严重损害整个经济和社会公众的利益。因此，对这一问题的解决就显得十分重要。</w:t>
      </w:r>
      <w:r>
        <w:t>（</w:t>
      </w:r>
      <w:r>
        <w:rPr>
          <w:rFonts w:ascii="Times New Roman" w:hAnsi="Times New Roman" w:eastAsia="Times New Roman"/>
          <w:spacing w:val="-3"/>
        </w:rPr>
        <w:t>3</w:t>
      </w:r>
      <w:r>
        <w:t>）</w:t>
      </w:r>
      <w:r>
        <w:t xml:space="preserve">金融体系的公共产品特性。</w:t>
      </w:r>
      <w:r>
        <w:t>（</w:t>
      </w:r>
      <w:r>
        <w:rPr>
          <w:rFonts w:ascii="Times New Roman" w:hAnsi="Times New Roman" w:eastAsia="Times New Roman"/>
          <w:spacing w:val="-3"/>
        </w:rPr>
        <w:t>4</w:t>
      </w:r>
      <w:r>
        <w:t>）</w:t>
      </w:r>
      <w:r>
        <w:t>金融机构自由竞争的悖论。对与金融机构而言，充</w:t>
      </w:r>
      <w:r>
        <w:t>分的自由竞争并不必然意味着效率的必然提高，相反，过度的自由竞争会导致金</w:t>
      </w:r>
      <w:r>
        <w:t>融市场不稳定的发生。但是也不能因此排斥竞争，因为缺少竞争的市场会导致垄断现象的产生，因此为了保证金融市场的稳定发展，必须借助一个来自外部的力</w:t>
      </w:r>
      <w:r>
        <w:t>量来维持金融市场的适度竞争。洪伟力</w:t>
      </w:r>
      <w:r>
        <w:t>（</w:t>
      </w:r>
      <w:r>
        <w:rPr>
          <w:rFonts w:ascii="Times New Roman" w:hAnsi="Times New Roman" w:eastAsia="Times New Roman"/>
          <w:spacing w:val="-2"/>
        </w:rPr>
        <w:t>2000</w:t>
      </w:r>
      <w:r>
        <w:t>）</w:t>
      </w:r>
      <w:r>
        <w:t>通过研究政府与市场在证券市场</w:t>
      </w:r>
      <w:r>
        <w:t>中的关系以及比较中西方证券监管的相同点和不同点对证券监管进行了研究分</w:t>
      </w:r>
      <w:r>
        <w:t>析。庄序莹</w:t>
      </w:r>
      <w:r>
        <w:t>（</w:t>
      </w:r>
      <w:r>
        <w:rPr>
          <w:rFonts w:ascii="Times New Roman" w:hAnsi="Times New Roman" w:eastAsia="Times New Roman"/>
          <w:spacing w:val="-2"/>
        </w:rPr>
        <w:t>2001</w:t>
      </w:r>
      <w:r>
        <w:t>）</w:t>
      </w:r>
      <w:r>
        <w:t>从</w:t>
      </w:r>
      <w:r>
        <w:rPr>
          <w:rFonts w:ascii="Times New Roman" w:hAnsi="Times New Roman" w:eastAsia="Times New Roman"/>
        </w:rPr>
        <w:t>“</w:t>
      </w:r>
      <w:r>
        <w:t>经纪人</w:t>
      </w:r>
      <w:r>
        <w:rPr>
          <w:rFonts w:ascii="Times New Roman" w:hAnsi="Times New Roman" w:eastAsia="Times New Roman"/>
        </w:rPr>
        <w:t>”</w:t>
      </w:r>
      <w:r>
        <w:t>角度阐述了证券市场运作的目标，并对我国监</w:t>
      </w:r>
      <w:r>
        <w:t>管</w:t>
      </w:r>
    </w:p>
    <w:p w:rsidR="0018722C">
      <w:pPr>
        <w:topLinePunct/>
      </w:pPr>
      <w:r>
        <w:rPr>
          <w:rFonts w:cstheme="minorBidi" w:hAnsiTheme="minorHAnsi" w:eastAsiaTheme="minorHAnsi" w:asciiTheme="minorHAnsi"/>
        </w:rPr>
        <w:t>9</w:t>
      </w:r>
    </w:p>
    <w:p w:rsidR="0018722C">
      <w:pPr>
        <w:topLinePunct/>
      </w:pPr>
      <w:r>
        <w:t>市场的监管体系进行了详细的分析，并对监管体系的发展完善提出了相应的建</w:t>
      </w:r>
      <w:r>
        <w:t>议。陈耀先</w:t>
      </w:r>
      <w:r>
        <w:t>（</w:t>
      </w:r>
      <w:r>
        <w:rPr>
          <w:rFonts w:ascii="Times New Roman" w:eastAsia="Times New Roman"/>
          <w:spacing w:val="-2"/>
        </w:rPr>
        <w:t>2001</w:t>
      </w:r>
      <w:r>
        <w:t>）</w:t>
      </w:r>
      <w:r>
        <w:t>从大量充实的背景资料出发，详细分析了我国现阶段证券市</w:t>
      </w:r>
      <w:r>
        <w:t>场的现状，存在的不足并对未来的发展提出了建议。任强</w:t>
      </w:r>
      <w:r>
        <w:t>（</w:t>
      </w:r>
      <w:r>
        <w:rPr>
          <w:rFonts w:ascii="Times New Roman" w:eastAsia="Times New Roman"/>
          <w:spacing w:val="-2"/>
        </w:rPr>
        <w:t>2001</w:t>
      </w:r>
      <w:r>
        <w:t>）</w:t>
      </w:r>
      <w:r>
        <w:t>详细的研究了</w:t>
      </w:r>
      <w:r>
        <w:t>我国证券监管体制的从无到有的发展过程，并对我国证券市场监管的相应的特点</w:t>
      </w:r>
      <w:r>
        <w:t>进行了阐述，同时他也提出了现阶段我国监管体制还存在的缺点不足。吴利</w:t>
      </w:r>
      <w:r>
        <w:t>军</w:t>
      </w:r>
    </w:p>
    <w:p w:rsidR="0018722C">
      <w:pPr>
        <w:topLinePunct/>
      </w:pPr>
      <w:r>
        <w:t>（</w:t>
      </w:r>
      <w:r>
        <w:rPr>
          <w:rFonts w:ascii="Times New Roman" w:eastAsia="Times New Roman"/>
        </w:rPr>
        <w:t>2001</w:t>
      </w:r>
      <w:r>
        <w:t>）</w:t>
      </w:r>
      <w:r>
        <w:t>基于信息的观点对证券市场监管体系的框架进行了相关的研究。严武</w:t>
      </w:r>
    </w:p>
    <w:p w:rsidR="0018722C">
      <w:pPr>
        <w:topLinePunct/>
      </w:pPr>
      <w:r>
        <w:t>（</w:t>
      </w:r>
      <w:r>
        <w:rPr>
          <w:rFonts w:ascii="Times New Roman" w:eastAsia="Times New Roman"/>
        </w:rPr>
        <w:t>1998</w:t>
      </w:r>
      <w:r>
        <w:t>）</w:t>
      </w:r>
      <w:r>
        <w:t>、周宗安</w:t>
      </w:r>
      <w:r>
        <w:t>（</w:t>
      </w:r>
      <w:r>
        <w:rPr>
          <w:rFonts w:ascii="Times New Roman" w:eastAsia="Times New Roman"/>
          <w:spacing w:val="-2"/>
        </w:rPr>
        <w:t>1999</w:t>
      </w:r>
      <w:r>
        <w:t>）</w:t>
      </w:r>
      <w:r>
        <w:t>等还采用了比较研究的相关方法，对各国的证券监管</w:t>
      </w:r>
      <w:r>
        <w:t>进行了分析比较，并且研究其他国家证券市场监管相关的经验以及其对我国的金</w:t>
      </w:r>
      <w:r>
        <w:t>融监管的启示。龙超</w:t>
      </w:r>
      <w:r>
        <w:t>（</w:t>
      </w:r>
      <w:r>
        <w:rPr>
          <w:rFonts w:ascii="Times New Roman" w:eastAsia="Times New Roman"/>
          <w:spacing w:val="-2"/>
        </w:rPr>
        <w:t>2003</w:t>
      </w:r>
      <w:r>
        <w:t>）</w:t>
      </w:r>
      <w:r>
        <w:t>基于自己的研究将证券市场监管分为多个方面，如</w:t>
      </w:r>
      <w:r>
        <w:t>法律规制、行政规制、自律规制和媒体规制等。赵锡军</w:t>
      </w:r>
      <w:r>
        <w:t>（</w:t>
      </w:r>
      <w:r>
        <w:rPr>
          <w:rFonts w:ascii="Times New Roman" w:eastAsia="Times New Roman"/>
          <w:spacing w:val="-2"/>
        </w:rPr>
        <w:t>2000</w:t>
      </w:r>
      <w:r>
        <w:t>）</w:t>
      </w:r>
      <w:r>
        <w:t>从经济学的观点</w:t>
      </w:r>
      <w:r>
        <w:t>出发对证券监管进行理论和制度两方面的研究。盛学军</w:t>
      </w:r>
      <w:r>
        <w:t>（</w:t>
      </w:r>
      <w:r>
        <w:rPr>
          <w:rFonts w:ascii="Times New Roman" w:eastAsia="Times New Roman"/>
          <w:spacing w:val="-3"/>
        </w:rPr>
        <w:t>2004</w:t>
      </w:r>
      <w:r>
        <w:t>）</w:t>
      </w:r>
      <w:r>
        <w:t>等从法律的观点</w:t>
      </w:r>
      <w:r>
        <w:t>出发，对证券监管中的公平与效率原则、法律规范等方面做了进一步的探讨。李</w:t>
      </w:r>
      <w:r>
        <w:t>志君</w:t>
      </w:r>
      <w:r>
        <w:t>（</w:t>
      </w:r>
      <w:r>
        <w:rPr>
          <w:rFonts w:ascii="Times New Roman" w:eastAsia="Times New Roman"/>
          <w:spacing w:val="-2"/>
        </w:rPr>
        <w:t>2005</w:t>
      </w:r>
      <w:r>
        <w:t>）</w:t>
      </w:r>
      <w:r>
        <w:t>从政府监管的观点出发对证券市场的监管进行了相关的探究，指出</w:t>
      </w:r>
      <w:r>
        <w:t>政府监管自身的法制化在树立政府信用、推动市场诚信建设的方面也具有十分积极地意义。</w:t>
      </w:r>
    </w:p>
    <w:p w:rsidR="0018722C">
      <w:pPr>
        <w:pStyle w:val="4"/>
        <w:topLinePunct/>
        <w:ind w:left="200" w:hangingChars="200" w:hanging="200"/>
      </w:pPr>
      <w:r>
        <w:t>二、</w:t>
      </w:r>
      <w:r>
        <w:t xml:space="preserve">  </w:t>
      </w:r>
      <w:r w:rsidRPr="00DB64CE">
        <w:t>关于政府管制最优理论的研究</w:t>
      </w:r>
    </w:p>
    <w:p w:rsidR="0018722C">
      <w:pPr>
        <w:topLinePunct/>
      </w:pPr>
      <w:r>
        <w:t>吴伟</w:t>
      </w:r>
      <w:r>
        <w:t>（</w:t>
      </w:r>
      <w:r>
        <w:rPr>
          <w:rFonts w:ascii="Times New Roman" w:eastAsia="Times New Roman"/>
        </w:rPr>
        <w:t>2010</w:t>
      </w:r>
      <w:r>
        <w:t>）</w:t>
      </w:r>
      <w:r>
        <w:t>认为我国现阶段法律体系相对比较薄弱，执法机制也不能完全</w:t>
      </w:r>
      <w:r>
        <w:t>有效的发挥其作用，因此在某些领域实行一定程度的政府监管是非常必要的。而</w:t>
      </w:r>
      <w:r>
        <w:t>且我国现阶段大部分的社会资源都集中在政府的手中，政府的行政力量占据主导</w:t>
      </w:r>
      <w:r>
        <w:t>位置，且我们整个国家对集体和国家利益相对比较重视，因此通过使用政府的行</w:t>
      </w:r>
      <w:r>
        <w:t>政力量来解决经济中遇到问题具有明显的优势。在这种背景之下下，对于某些法</w:t>
      </w:r>
      <w:r>
        <w:t>律无法快速有效发挥作用的领域，通过使用政府管制来解决问题可以发挥集体诉讼专业、高效、快速、灵活的优点。</w:t>
      </w:r>
    </w:p>
    <w:p w:rsidR="0018722C">
      <w:pPr>
        <w:pStyle w:val="4"/>
        <w:topLinePunct/>
        <w:ind w:left="200" w:hangingChars="200" w:hanging="200"/>
      </w:pPr>
      <w:r>
        <w:t>三、</w:t>
      </w:r>
      <w:r>
        <w:t xml:space="preserve">  </w:t>
      </w:r>
      <w:r w:rsidRPr="00DB64CE">
        <w:t>关于剩余执行权的研究</w:t>
      </w:r>
    </w:p>
    <w:p w:rsidR="0018722C">
      <w:pPr>
        <w:topLinePunct/>
      </w:pPr>
      <w:r>
        <w:t>另外，政府管制最优理论的提出是以法律体系不完备为基础的，然而随着金融市场快速发展，我国已经逐渐建立相对比较完整的证券法律法规体系。</w:t>
      </w:r>
    </w:p>
    <w:p w:rsidR="0018722C">
      <w:pPr>
        <w:topLinePunct/>
      </w:pPr>
      <w:r>
        <w:t>戴治勇等</w:t>
      </w:r>
      <w:r>
        <w:t>（</w:t>
      </w:r>
      <w:r>
        <w:rPr>
          <w:rFonts w:ascii="Times New Roman" w:hAnsi="Times New Roman" w:eastAsia="Times New Roman"/>
        </w:rPr>
        <w:t>2006</w:t>
      </w:r>
      <w:r>
        <w:t>）</w:t>
      </w:r>
      <w:r>
        <w:t>认为</w:t>
      </w:r>
      <w:r>
        <w:rPr>
          <w:rFonts w:ascii="Times New Roman" w:hAnsi="Times New Roman" w:eastAsia="Times New Roman"/>
        </w:rPr>
        <w:t>Grossman</w:t>
      </w:r>
      <w:r>
        <w:t>的不完备契约理论以及皮斯托和的不完备法</w:t>
      </w:r>
      <w:r>
        <w:t>律理论对剩余控制权或剩余立法权的讨论都是首先设定</w:t>
      </w:r>
      <w:r>
        <w:rPr>
          <w:rFonts w:ascii="Times New Roman" w:hAnsi="Times New Roman" w:eastAsia="Times New Roman"/>
        </w:rPr>
        <w:t>“</w:t>
      </w:r>
      <w:r>
        <w:t>世界状态</w:t>
      </w:r>
      <w:r>
        <w:rPr>
          <w:rFonts w:ascii="Times New Roman" w:hAnsi="Times New Roman" w:eastAsia="Times New Roman"/>
        </w:rPr>
        <w:t>”</w:t>
      </w:r>
      <w:r>
        <w:t>事前是不可</w:t>
      </w:r>
      <w:r>
        <w:t>知从而行为不具有契约性，然后在讨论应对这种情况当如何处理，即对剩余控</w:t>
      </w:r>
      <w:r>
        <w:t>制</w:t>
      </w:r>
    </w:p>
    <w:p w:rsidR="0018722C">
      <w:pPr>
        <w:topLinePunct/>
      </w:pPr>
      <w:r>
        <w:rPr>
          <w:rFonts w:cstheme="minorBidi" w:hAnsiTheme="minorHAnsi" w:eastAsiaTheme="minorHAnsi" w:asciiTheme="minorHAnsi"/>
        </w:rPr>
        <w:t>10</w:t>
      </w:r>
    </w:p>
    <w:p w:rsidR="0018722C">
      <w:pPr>
        <w:topLinePunct/>
      </w:pPr>
      <w:bookmarkStart w:name="_bookmark8" w:id="28"/>
      <w:bookmarkEnd w:id="28"/>
      <w:r/>
      <w:r>
        <w:t>权的分配。对于那些事前具有契约性，事后尽管也具有契约性，</w:t>
      </w:r>
      <w:r>
        <w:t>（</w:t>
      </w:r>
      <w:r>
        <w:t>即在信息成本</w:t>
      </w:r>
      <w:r>
        <w:rPr>
          <w:spacing w:val="-4"/>
        </w:rPr>
        <w:t>约束下，人们在一开始就试图制定非常完备的合约，然而事后却发现对契约严格的执行只会损害各方的福利而不会带来任何好处</w:t>
      </w:r>
      <w:r>
        <w:t>）</w:t>
      </w:r>
      <w:r>
        <w:t>契约或法律的最优执行是基于不同</w:t>
      </w:r>
      <w:r>
        <w:rPr>
          <w:rFonts w:ascii="Times New Roman" w:hAnsi="Times New Roman" w:eastAsia="Times New Roman"/>
        </w:rPr>
        <w:t>“</w:t>
      </w:r>
      <w:r>
        <w:t>世界状态</w:t>
      </w:r>
      <w:r>
        <w:rPr>
          <w:rFonts w:ascii="Times New Roman" w:hAnsi="Times New Roman" w:eastAsia="Times New Roman"/>
        </w:rPr>
        <w:t>”</w:t>
      </w:r>
      <w:r>
        <w:t>进行选择性执行。杨晓维、赵娟</w:t>
      </w:r>
      <w:r>
        <w:t>（</w:t>
      </w:r>
      <w:r>
        <w:rPr>
          <w:rFonts w:ascii="Times New Roman" w:hAnsi="Times New Roman" w:eastAsia="Times New Roman"/>
          <w:spacing w:val="-2"/>
        </w:rPr>
        <w:t>2009</w:t>
      </w:r>
      <w:r>
        <w:t>）</w:t>
      </w:r>
      <w:r>
        <w:t>发现对与国有上市公司</w:t>
      </w:r>
      <w:r>
        <w:t>的违规行为，我国的监管部门存在选择性监管的现象。陈冬华等</w:t>
      </w:r>
      <w:r>
        <w:t>（</w:t>
      </w:r>
      <w:r>
        <w:rPr>
          <w:rFonts w:ascii="Times New Roman" w:hAnsi="Times New Roman" w:eastAsia="Times New Roman"/>
          <w:spacing w:val="-2"/>
        </w:rPr>
        <w:t>2009</w:t>
      </w:r>
      <w:r>
        <w:t>）</w:t>
      </w:r>
      <w:r>
        <w:t>则发现</w:t>
      </w:r>
      <w:r>
        <w:t>当上市公司发生违规现象时，证监会对其处理会首先考虑违规公司的是否具有国</w:t>
      </w:r>
      <w:r>
        <w:t>有产权背景，其次会对考虑其国有背景的强弱，并基于以上两个方面做出选择性</w:t>
      </w:r>
      <w:r>
        <w:t>执行。</w:t>
      </w:r>
      <w:r>
        <w:rPr>
          <w:rFonts w:ascii="Times New Roman" w:hAnsi="Times New Roman" w:eastAsia="Times New Roman"/>
        </w:rPr>
        <w:t>Jiang</w:t>
      </w:r>
      <w:r>
        <w:t>等</w:t>
      </w:r>
      <w:r>
        <w:t>（</w:t>
      </w:r>
      <w:r>
        <w:rPr>
          <w:rFonts w:ascii="Times New Roman" w:hAnsi="Times New Roman" w:eastAsia="Times New Roman"/>
          <w:spacing w:val="-2"/>
        </w:rPr>
        <w:t>2009</w:t>
      </w:r>
      <w:r>
        <w:t>）</w:t>
      </w:r>
      <w:r>
        <w:t>通过研究指出了信息成本会影响政府管制执行效率，其发现当信息成本相对较低时，政府管制的执行就更容易到位。</w:t>
      </w:r>
    </w:p>
    <w:p w:rsidR="0018722C">
      <w:pPr>
        <w:pStyle w:val="4"/>
        <w:topLinePunct/>
        <w:ind w:left="200" w:hangingChars="200" w:hanging="200"/>
      </w:pPr>
      <w:r>
        <w:t>四、</w:t>
      </w:r>
      <w:r>
        <w:t xml:space="preserve">  </w:t>
      </w:r>
      <w:r w:rsidRPr="00DB64CE">
        <w:t>关于股票发行监管的研究</w:t>
      </w:r>
    </w:p>
    <w:p w:rsidR="0018722C">
      <w:pPr>
        <w:topLinePunct/>
      </w:pPr>
      <w:r>
        <w:t>林涌</w:t>
      </w:r>
      <w:r>
        <w:t>（</w:t>
      </w:r>
      <w:r>
        <w:rPr>
          <w:rFonts w:ascii="Times New Roman" w:eastAsia="Times New Roman"/>
          <w:spacing w:val="-4"/>
        </w:rPr>
        <w:t>2004</w:t>
      </w:r>
      <w:r>
        <w:t>）</w:t>
      </w:r>
      <w:r>
        <w:t>从股票发行决定权的观点出发对我国股票发行制度发展过程进</w:t>
      </w:r>
      <w:r>
        <w:t>行了相关的研究。朱利</w:t>
      </w:r>
      <w:r>
        <w:t>（</w:t>
      </w:r>
      <w:r>
        <w:rPr>
          <w:rFonts w:ascii="Times New Roman" w:eastAsia="Times New Roman"/>
          <w:spacing w:val="-2"/>
        </w:rPr>
        <w:t>2005</w:t>
      </w:r>
      <w:r>
        <w:t>）</w:t>
      </w:r>
      <w:r>
        <w:t>通过研究发达资本市场发展过程中的一些成功经</w:t>
      </w:r>
      <w:r>
        <w:t>验，指出既要保持证券市场相关法律的权威性，也要赋予证监会一定的自主权限。</w:t>
      </w:r>
      <w:r>
        <w:t>并对进一步完善发行监管制度提出了相应的建议。卢春泉</w:t>
      </w:r>
      <w:r>
        <w:t>（</w:t>
      </w:r>
      <w:r>
        <w:rPr>
          <w:rFonts w:ascii="Times New Roman" w:eastAsia="Times New Roman"/>
          <w:spacing w:val="-2"/>
        </w:rPr>
        <w:t>2004</w:t>
      </w:r>
      <w:r>
        <w:t>）</w:t>
      </w:r>
      <w:r>
        <w:t>深入分析了现</w:t>
      </w:r>
      <w:r>
        <w:t>阶段我国证券发行监管制度的特点，阐明了建立科学的监管制度的必要性，并就</w:t>
      </w:r>
      <w:r>
        <w:t>如何完善现阶段证券发行监管体系的提供了一些具体的思路。朱武祥，成九</w:t>
      </w:r>
      <w:r>
        <w:t>雁</w:t>
      </w:r>
    </w:p>
    <w:p w:rsidR="0018722C">
      <w:pPr>
        <w:topLinePunct/>
      </w:pPr>
      <w:r>
        <w:t>（</w:t>
      </w:r>
      <w:r>
        <w:rPr>
          <w:rFonts w:ascii="Times New Roman" w:hAnsi="Times New Roman" w:eastAsia="Times New Roman"/>
        </w:rPr>
        <w:t>2004</w:t>
      </w:r>
      <w:r>
        <w:t>）</w:t>
      </w:r>
      <w:r>
        <w:t>通过建立一个投资者</w:t>
      </w:r>
      <w:r>
        <w:rPr>
          <w:rFonts w:ascii="Times New Roman" w:hAnsi="Times New Roman" w:eastAsia="Times New Roman"/>
        </w:rPr>
        <w:t>—</w:t>
      </w:r>
      <w:r>
        <w:t>上市公司</w:t>
      </w:r>
      <w:r>
        <w:rPr>
          <w:rFonts w:ascii="Times New Roman" w:hAnsi="Times New Roman" w:eastAsia="Times New Roman"/>
        </w:rPr>
        <w:t>—</w:t>
      </w:r>
      <w:r>
        <w:t>监管者三方主体博弈的动态模型，阐述了我国股票发行市场化改革的发展过程以及这种演变过程对市场产生的影响，</w:t>
      </w:r>
      <w:r w:rsidR="001852F3">
        <w:t xml:space="preserve">文章还阐释了放松管制使得股票市场萎缩的机理。</w:t>
      </w:r>
    </w:p>
    <w:p w:rsidR="0018722C">
      <w:pPr>
        <w:pStyle w:val="Heading2"/>
        <w:topLinePunct/>
        <w:ind w:left="171" w:hangingChars="171" w:hanging="171"/>
      </w:pPr>
      <w:bookmarkStart w:id="903335" w:name="_Toc686903335"/>
      <w:bookmarkStart w:name="2.2 国内外有关财政分权下地方政府行为的研究回顾 " w:id="29"/>
      <w:bookmarkEnd w:id="29"/>
      <w:r>
        <w:rPr>
          <w:b/>
        </w:rPr>
        <w:t>2.2</w:t>
      </w:r>
      <w:r>
        <w:t xml:space="preserve"> </w:t>
      </w:r>
      <w:bookmarkStart w:name="2.2 国内外有关财政分权下地方政府行为的研究回顾 " w:id="30"/>
      <w:bookmarkEnd w:id="30"/>
      <w:r>
        <w:t>国内外有关财政分权下地方政府行为的研究回顾</w:t>
      </w:r>
      <w:bookmarkEnd w:id="903335"/>
    </w:p>
    <w:p w:rsidR="0018722C">
      <w:pPr>
        <w:pStyle w:val="3"/>
        <w:topLinePunct/>
        <w:ind w:left="200" w:hangingChars="200" w:hanging="200"/>
      </w:pPr>
      <w:bookmarkStart w:id="903336" w:name="_Toc686903336"/>
      <w:r>
        <w:rPr>
          <w:b/>
        </w:rPr>
        <w:t>2.2.1</w:t>
      </w:r>
      <w:r>
        <w:t xml:space="preserve"> </w:t>
      </w:r>
      <w:r>
        <w:t>国外有关财政分权下地方政府行为的研究回顾</w:t>
      </w:r>
      <w:bookmarkEnd w:id="903336"/>
    </w:p>
    <w:p w:rsidR="0018722C">
      <w:pPr>
        <w:topLinePunct/>
      </w:pPr>
      <w:r>
        <w:rPr>
          <w:rFonts w:ascii="Times New Roman" w:hAnsi="Times New Roman" w:eastAsia="Times New Roman"/>
        </w:rPr>
        <w:t>Hayek</w:t>
      </w:r>
      <w:r>
        <w:t>（</w:t>
      </w:r>
      <w:r>
        <w:rPr>
          <w:rFonts w:ascii="Times New Roman" w:hAnsi="Times New Roman" w:eastAsia="Times New Roman"/>
        </w:rPr>
        <w:t>1945</w:t>
      </w:r>
      <w:r>
        <w:t>）</w:t>
      </w:r>
      <w:r>
        <w:t>指出，地方政府在提供地方性公共财政服务方面比中央政府</w:t>
      </w:r>
      <w:r>
        <w:t>更有效率，这是因为有限资源和成本在资讯传递过程中被消耗，地方政府在准确</w:t>
      </w:r>
      <w:r>
        <w:t>地利用地方资讯来做决策方面比中央政府更有优势。这是财政分权第一次从减少</w:t>
      </w:r>
      <w:r>
        <w:t>信息成本的角度被提出。</w:t>
      </w:r>
      <w:r>
        <w:rPr>
          <w:rFonts w:ascii="Times New Roman" w:hAnsi="Times New Roman" w:eastAsia="Times New Roman"/>
        </w:rPr>
        <w:t>Tiebout</w:t>
      </w:r>
      <w:r>
        <w:t>（</w:t>
      </w:r>
      <w:r>
        <w:rPr>
          <w:rFonts w:ascii="Times New Roman" w:hAnsi="Times New Roman" w:eastAsia="Times New Roman"/>
          <w:spacing w:val="-2"/>
        </w:rPr>
        <w:t>1956</w:t>
      </w:r>
      <w:r>
        <w:t>）</w:t>
      </w:r>
      <w:r>
        <w:t>在《政治经济学杂志》上发表的《地方</w:t>
      </w:r>
      <w:r>
        <w:t>支出的纯粹理论》标志着财政分权理论的形成，他认为假定地区之间要素流动是完全的</w:t>
      </w:r>
      <w:r>
        <w:rPr>
          <w:rFonts w:ascii="Times New Roman" w:hAnsi="Times New Roman" w:eastAsia="Times New Roman"/>
        </w:rPr>
        <w:t>“</w:t>
      </w:r>
      <w:r>
        <w:t>以脚投票</w:t>
      </w:r>
      <w:r>
        <w:rPr>
          <w:rFonts w:ascii="Times New Roman" w:hAnsi="Times New Roman" w:eastAsia="Times New Roman"/>
        </w:rPr>
        <w:t>”</w:t>
      </w:r>
      <w:r>
        <w:t>理论，通过人们的选择，地方政府之间的相互竞争，可以使整</w:t>
      </w:r>
      <w:r>
        <w:t>个社会实现帕累托最优，这个理论就奠定了财政分权理论的基础。随着更多的学</w:t>
      </w:r>
      <w:r>
        <w:t>者关注这一领域，财政分权理论进一步得到完善。</w:t>
      </w:r>
      <w:r>
        <w:rPr>
          <w:rFonts w:ascii="Times New Roman" w:hAnsi="Times New Roman" w:eastAsia="Times New Roman"/>
        </w:rPr>
        <w:t>Stigler</w:t>
      </w:r>
      <w:r>
        <w:t>（</w:t>
      </w:r>
      <w:r>
        <w:rPr>
          <w:rFonts w:ascii="Times New Roman" w:hAnsi="Times New Roman" w:eastAsia="Times New Roman"/>
        </w:rPr>
        <w:t>1957</w:t>
      </w:r>
      <w:r>
        <w:t>）</w:t>
      </w:r>
      <w:r>
        <w:t>就从地方政</w:t>
      </w:r>
      <w:r>
        <w:t>府</w:t>
      </w:r>
    </w:p>
    <w:p w:rsidR="0018722C">
      <w:pPr>
        <w:topLinePunct/>
      </w:pPr>
      <w:r>
        <w:rPr>
          <w:rFonts w:cstheme="minorBidi" w:hAnsiTheme="minorHAnsi" w:eastAsiaTheme="minorHAnsi" w:asciiTheme="minorHAnsi"/>
        </w:rPr>
        <w:t>11</w:t>
      </w:r>
    </w:p>
    <w:p w:rsidR="0018722C">
      <w:pPr>
        <w:topLinePunct/>
      </w:pPr>
      <w:bookmarkStart w:name="_bookmark9" w:id="31"/>
      <w:bookmarkEnd w:id="31"/>
      <w:r>
        <w:t>的功能的角度分析了地方分权的经济学方面的理由。他提出</w:t>
      </w:r>
      <w:r>
        <w:rPr>
          <w:rFonts w:ascii="Times New Roman" w:eastAsia="Times New Roman"/>
          <w:rFonts w:hint="eastAsia"/>
        </w:rPr>
        <w:t>：</w:t>
      </w:r>
      <w:r>
        <w:t>第一，相比于中央</w:t>
      </w:r>
      <w:r>
        <w:t>政府，地方政府更接近本地居民，因此对其所管辖区选民的效用和需求也更为了</w:t>
      </w:r>
      <w:r>
        <w:t>解；第二，不同地区的居民有权通过对公共服务的种类和数量投票来选择自己所</w:t>
      </w:r>
      <w:r>
        <w:t>需公共服务的种类和数量。</w:t>
      </w:r>
      <w:r>
        <w:rPr>
          <w:rFonts w:ascii="Times New Roman" w:eastAsia="Times New Roman"/>
        </w:rPr>
        <w:t>Ocates</w:t>
      </w:r>
      <w:r>
        <w:t>（</w:t>
      </w:r>
      <w:r>
        <w:rPr>
          <w:rFonts w:ascii="Times New Roman" w:eastAsia="Times New Roman"/>
        </w:rPr>
        <w:t>1972</w:t>
      </w:r>
      <w:r>
        <w:t>）</w:t>
      </w:r>
      <w:r>
        <w:t>在《财政联邦主义》一书中更进一步</w:t>
      </w:r>
      <w:r>
        <w:t>指出，在配置资源方面，地方政府相对于中央政府更具优势，如果给予地方政府</w:t>
      </w:r>
      <w:r>
        <w:t>更多的资源配置方面的权力，那么，相比于中央政府，地方政府会取得更有效的</w:t>
      </w:r>
      <w:r>
        <w:t>产出。</w:t>
      </w:r>
      <w:r>
        <w:rPr>
          <w:rFonts w:ascii="Times New Roman" w:eastAsia="Times New Roman"/>
        </w:rPr>
        <w:t>Weingast</w:t>
      </w:r>
      <w:r>
        <w:t>（</w:t>
      </w:r>
      <w:r>
        <w:rPr>
          <w:rFonts w:ascii="Times New Roman" w:eastAsia="Times New Roman"/>
          <w:spacing w:val="-2"/>
        </w:rPr>
        <w:t>1995</w:t>
      </w:r>
      <w:r>
        <w:t>）</w:t>
      </w:r>
      <w:r>
        <w:t>、</w:t>
      </w:r>
      <w:r>
        <w:rPr>
          <w:rFonts w:ascii="Times New Roman" w:eastAsia="Times New Roman"/>
        </w:rPr>
        <w:t>McKinnon</w:t>
      </w:r>
      <w:r>
        <w:t>（</w:t>
      </w:r>
      <w:r>
        <w:rPr>
          <w:rFonts w:ascii="Times New Roman" w:eastAsia="Times New Roman"/>
          <w:spacing w:val="-2"/>
        </w:rPr>
        <w:t>1997</w:t>
      </w:r>
      <w:r>
        <w:t>）</w:t>
      </w:r>
      <w:r>
        <w:t>、</w:t>
      </w:r>
      <w:r>
        <w:rPr>
          <w:rFonts w:ascii="Times New Roman" w:eastAsia="Times New Roman"/>
        </w:rPr>
        <w:t>Qian and </w:t>
      </w:r>
      <w:r>
        <w:rPr>
          <w:rFonts w:ascii="Times New Roman" w:eastAsia="Times New Roman"/>
        </w:rPr>
        <w:t>Weingast</w:t>
      </w:r>
      <w:r>
        <w:t>（</w:t>
      </w:r>
      <w:r>
        <w:rPr>
          <w:rFonts w:ascii="Times New Roman" w:eastAsia="Times New Roman"/>
          <w:spacing w:val="-2"/>
        </w:rPr>
        <w:t>1997</w:t>
      </w:r>
      <w:r>
        <w:t>）</w:t>
      </w:r>
      <w:r>
        <w:t>、</w:t>
      </w:r>
      <w:r>
        <w:rPr>
          <w:rFonts w:ascii="Times New Roman" w:eastAsia="Times New Roman"/>
        </w:rPr>
        <w:t>Qian and</w:t>
      </w:r>
      <w:r>
        <w:rPr>
          <w:rFonts w:ascii="Times New Roman" w:eastAsia="Times New Roman"/>
        </w:rPr>
        <w:t> </w:t>
      </w:r>
      <w:r>
        <w:rPr>
          <w:rFonts w:ascii="Times New Roman" w:eastAsia="Times New Roman"/>
        </w:rPr>
        <w:t>Roland</w:t>
      </w:r>
      <w:r>
        <w:t>（</w:t>
      </w:r>
      <w:r>
        <w:rPr>
          <w:rFonts w:ascii="Times New Roman" w:eastAsia="Times New Roman"/>
        </w:rPr>
        <w:t>1998</w:t>
      </w:r>
      <w:r>
        <w:t>）</w:t>
      </w:r>
      <w:r>
        <w:t>、</w:t>
      </w:r>
      <w:r>
        <w:rPr>
          <w:rFonts w:ascii="Times New Roman" w:eastAsia="Times New Roman"/>
        </w:rPr>
        <w:t>Qian</w:t>
      </w:r>
      <w:r>
        <w:t>，</w:t>
      </w:r>
      <w:r>
        <w:rPr>
          <w:rFonts w:ascii="Times New Roman" w:eastAsia="Times New Roman"/>
        </w:rPr>
        <w:t>Roland and Xu</w:t>
      </w:r>
      <w:r>
        <w:t>（</w:t>
      </w:r>
      <w:r>
        <w:rPr>
          <w:rFonts w:ascii="Times New Roman" w:eastAsia="Times New Roman"/>
        </w:rPr>
        <w:t>1999a</w:t>
      </w:r>
      <w:r>
        <w:t xml:space="preserve">, </w:t>
      </w:r>
      <w:r>
        <w:rPr>
          <w:rFonts w:ascii="Times New Roman" w:eastAsia="Times New Roman"/>
        </w:rPr>
        <w:t>1999b</w:t>
      </w:r>
      <w:r>
        <w:t>）</w:t>
      </w:r>
      <w:r>
        <w:t>认为分权形式改革会直接促进了地方政府之间的竞争以及经济的增长。</w:t>
      </w:r>
    </w:p>
    <w:p w:rsidR="0018722C">
      <w:pPr>
        <w:pStyle w:val="3"/>
        <w:topLinePunct/>
        <w:ind w:left="200" w:hangingChars="200" w:hanging="200"/>
      </w:pPr>
      <w:bookmarkStart w:id="903337" w:name="_Toc686903337"/>
      <w:r>
        <w:rPr>
          <w:b/>
        </w:rPr>
        <w:t>2.2.2</w:t>
      </w:r>
      <w:r>
        <w:t xml:space="preserve"> </w:t>
      </w:r>
      <w:r>
        <w:t>国内有关财政分权下地方政府行为的研究回顾</w:t>
      </w:r>
      <w:bookmarkEnd w:id="903337"/>
    </w:p>
    <w:p w:rsidR="0018722C">
      <w:pPr>
        <w:pStyle w:val="4"/>
        <w:topLinePunct/>
        <w:ind w:left="200" w:hangingChars="200" w:hanging="200"/>
      </w:pPr>
      <w:r>
        <w:t>一、</w:t>
      </w:r>
      <w:r>
        <w:t xml:space="preserve">  </w:t>
      </w:r>
      <w:r w:rsidRPr="00DB64CE">
        <w:t>我国地方政府行为的历史演变</w:t>
      </w:r>
    </w:p>
    <w:p w:rsidR="0018722C">
      <w:pPr>
        <w:topLinePunct/>
      </w:pPr>
      <w:r>
        <w:t>吴敬琏</w:t>
      </w:r>
      <w:r>
        <w:t>（</w:t>
      </w:r>
      <w:r>
        <w:rPr>
          <w:rFonts w:ascii="Times New Roman" w:hAnsi="Times New Roman" w:eastAsia="Times New Roman"/>
          <w:spacing w:val="-2"/>
        </w:rPr>
        <w:t>2005</w:t>
      </w:r>
      <w:r>
        <w:t>）</w:t>
      </w:r>
      <w:r>
        <w:t>等学者认为在中国市场化的进程中，地方政府在发展过程中</w:t>
      </w:r>
      <w:r>
        <w:t>起到一种主导作用，为了增加地方财政的收入，地方政府官员有时直接充当企业</w:t>
      </w:r>
      <w:r>
        <w:t>家角色，比如积极介入企业的运作。徐文付、唐宝富</w:t>
      </w:r>
      <w:r>
        <w:t>（</w:t>
      </w:r>
      <w:r>
        <w:rPr>
          <w:rFonts w:ascii="Times New Roman" w:hAnsi="Times New Roman" w:eastAsia="Times New Roman"/>
          <w:spacing w:val="-2"/>
        </w:rPr>
        <w:t>2000</w:t>
      </w:r>
      <w:r>
        <w:t>）</w:t>
      </w:r>
      <w:r>
        <w:t>认为，由于需要充</w:t>
      </w:r>
      <w:r>
        <w:t>当不同的社会角色，在社会对地方政府的制约及其适应社会的互动中，地方政府</w:t>
      </w:r>
      <w:r>
        <w:t>产生了行为异化现象。作为</w:t>
      </w:r>
      <w:r>
        <w:rPr>
          <w:rFonts w:ascii="Times New Roman" w:hAnsi="Times New Roman" w:eastAsia="Times New Roman"/>
        </w:rPr>
        <w:t>“</w:t>
      </w:r>
      <w:r>
        <w:t>经济人</w:t>
      </w:r>
      <w:r>
        <w:rPr>
          <w:rFonts w:ascii="Times New Roman" w:hAnsi="Times New Roman" w:eastAsia="Times New Roman"/>
        </w:rPr>
        <w:t>”</w:t>
      </w:r>
      <w:r>
        <w:t>，地方政府选择了</w:t>
      </w:r>
      <w:r>
        <w:rPr>
          <w:rFonts w:ascii="Times New Roman" w:hAnsi="Times New Roman" w:eastAsia="Times New Roman"/>
        </w:rPr>
        <w:t>“</w:t>
      </w:r>
      <w:r>
        <w:t>市场交易</w:t>
      </w:r>
      <w:r>
        <w:rPr>
          <w:rFonts w:ascii="Times New Roman" w:hAnsi="Times New Roman" w:eastAsia="Times New Roman"/>
        </w:rPr>
        <w:t>”</w:t>
      </w:r>
      <w:r>
        <w:t>的企业化行为，</w:t>
      </w:r>
      <w:r>
        <w:t>从而实现其自身利益最大化的需求；作为</w:t>
      </w:r>
      <w:r>
        <w:rPr>
          <w:rFonts w:ascii="Times New Roman" w:hAnsi="Times New Roman" w:eastAsia="Times New Roman"/>
        </w:rPr>
        <w:t>“</w:t>
      </w:r>
      <w:r>
        <w:t>政治人</w:t>
      </w:r>
      <w:r>
        <w:rPr>
          <w:rFonts w:ascii="Times New Roman" w:hAnsi="Times New Roman" w:eastAsia="Times New Roman"/>
        </w:rPr>
        <w:t>”</w:t>
      </w:r>
      <w:r>
        <w:t>，地方政府通过非理性的企业</w:t>
      </w:r>
      <w:r>
        <w:t>化行为，加强</w:t>
      </w:r>
      <w:r>
        <w:rPr>
          <w:rFonts w:ascii="Times New Roman" w:hAnsi="Times New Roman" w:eastAsia="Times New Roman"/>
        </w:rPr>
        <w:t>“</w:t>
      </w:r>
      <w:r>
        <w:t>抽取能力</w:t>
      </w:r>
      <w:r>
        <w:rPr>
          <w:rFonts w:ascii="Times New Roman" w:hAnsi="Times New Roman" w:eastAsia="Times New Roman"/>
        </w:rPr>
        <w:t>”</w:t>
      </w:r>
      <w:r>
        <w:t>、夸大</w:t>
      </w:r>
      <w:r>
        <w:rPr>
          <w:rFonts w:ascii="Times New Roman" w:hAnsi="Times New Roman" w:eastAsia="Times New Roman"/>
        </w:rPr>
        <w:t>“</w:t>
      </w:r>
      <w:r>
        <w:t>供给能力</w:t>
      </w:r>
      <w:r>
        <w:rPr>
          <w:rFonts w:ascii="Times New Roman" w:hAnsi="Times New Roman" w:eastAsia="Times New Roman"/>
        </w:rPr>
        <w:t>”</w:t>
      </w:r>
      <w:r>
        <w:t>，从而获取其生存合法性所必须的</w:t>
      </w:r>
      <w:r>
        <w:rPr>
          <w:rFonts w:ascii="Times New Roman" w:hAnsi="Times New Roman" w:eastAsia="Times New Roman"/>
        </w:rPr>
        <w:t>“</w:t>
      </w:r>
      <w:r>
        <w:t>政府政绩</w:t>
      </w:r>
      <w:r>
        <w:rPr>
          <w:rFonts w:ascii="Times New Roman" w:hAnsi="Times New Roman" w:eastAsia="Times New Roman"/>
        </w:rPr>
        <w:t>”</w:t>
      </w:r>
      <w:r>
        <w:t>；作为</w:t>
      </w:r>
      <w:r>
        <w:rPr>
          <w:rFonts w:ascii="Times New Roman" w:hAnsi="Times New Roman" w:eastAsia="Times New Roman"/>
        </w:rPr>
        <w:t>“</w:t>
      </w:r>
      <w:r>
        <w:t>道德人</w:t>
      </w:r>
      <w:r>
        <w:rPr>
          <w:rFonts w:ascii="Times New Roman" w:hAnsi="Times New Roman" w:eastAsia="Times New Roman"/>
        </w:rPr>
        <w:t>”</w:t>
      </w:r>
      <w:r>
        <w:t>，地方政府以社会精英的身份，通过直接代理企业、替代市场从而实现其社会公益函数的最大化。</w:t>
      </w:r>
    </w:p>
    <w:p w:rsidR="0018722C">
      <w:pPr>
        <w:pStyle w:val="4"/>
        <w:topLinePunct/>
        <w:ind w:left="200" w:hangingChars="200" w:hanging="200"/>
      </w:pPr>
      <w:r>
        <w:t>二、</w:t>
      </w:r>
      <w:r>
        <w:t xml:space="preserve">  </w:t>
      </w:r>
      <w:r w:rsidRPr="00DB64CE">
        <w:t>财政分权理论的相关研究</w:t>
      </w:r>
    </w:p>
    <w:p w:rsidR="0018722C">
      <w:pPr>
        <w:topLinePunct/>
      </w:pPr>
      <w:r>
        <w:t>中国的财政分权改革自九十年代后期才开始受到广泛的关注并逐渐成为国</w:t>
      </w:r>
      <w:r>
        <w:t>内学术界研究热点。钱颖一和</w:t>
      </w:r>
      <w:r>
        <w:rPr>
          <w:rFonts w:ascii="Times New Roman" w:hAnsi="Times New Roman" w:eastAsia="Times New Roman"/>
        </w:rPr>
        <w:t>Weingast</w:t>
      </w:r>
      <w:r>
        <w:t>（</w:t>
      </w:r>
      <w:r>
        <w:rPr>
          <w:rFonts w:ascii="Times New Roman" w:hAnsi="Times New Roman" w:eastAsia="Times New Roman"/>
          <w:spacing w:val="-2"/>
        </w:rPr>
        <w:t>1997</w:t>
      </w:r>
      <w:r>
        <w:t>）</w:t>
      </w:r>
      <w:r>
        <w:t>认为，通过分权改革，形成了一</w:t>
      </w:r>
      <w:r>
        <w:t>个来自地方和基层的改革支持机制，并且在经济上可以一定程度的制约中央政</w:t>
      </w:r>
      <w:r>
        <w:t>府，从而有效的推动改革进程并保证改革的效率。刘瑞明、白永秀</w:t>
      </w:r>
      <w:r>
        <w:t>（</w:t>
      </w:r>
      <w:r>
        <w:rPr>
          <w:rFonts w:ascii="Times New Roman" w:hAnsi="Times New Roman" w:eastAsia="Times New Roman"/>
          <w:spacing w:val="-2"/>
        </w:rPr>
        <w:t>2007</w:t>
      </w:r>
      <w:r>
        <w:t>）</w:t>
      </w:r>
      <w:r>
        <w:t>通过</w:t>
      </w:r>
      <w:r>
        <w:t>研究指出，财政分权过程实际上是中央政府和地方政府根据制度创新的比较优势进行的事实上的</w:t>
      </w:r>
      <w:r>
        <w:rPr>
          <w:rFonts w:ascii="Times New Roman" w:hAnsi="Times New Roman" w:eastAsia="Times New Roman"/>
        </w:rPr>
        <w:t>“</w:t>
      </w:r>
      <w:r>
        <w:t>制度创新分工</w:t>
      </w:r>
      <w:r>
        <w:rPr>
          <w:rFonts w:ascii="Times New Roman" w:hAnsi="Times New Roman" w:eastAsia="Times New Roman"/>
        </w:rPr>
        <w:t>”</w:t>
      </w:r>
      <w:r>
        <w:t>，而且这种结构上的制度创新是推动经济增长的重要动力。</w:t>
      </w:r>
    </w:p>
    <w:p w:rsidR="0018722C">
      <w:pPr>
        <w:pStyle w:val="4"/>
        <w:topLinePunct/>
        <w:ind w:left="200" w:hangingChars="200" w:hanging="200"/>
      </w:pPr>
      <w:r>
        <w:t>三、</w:t>
      </w:r>
      <w:r>
        <w:t xml:space="preserve">  </w:t>
      </w:r>
      <w:r w:rsidRPr="00DB64CE">
        <w:t>财政分权对地方政府行为影响的研究成果</w:t>
      </w:r>
    </w:p>
    <w:p w:rsidR="0018722C">
      <w:pPr>
        <w:topLinePunct/>
      </w:pPr>
      <w:r>
        <w:t>地方政府在实行财政分权以后，会获得一定的资源控制权和对剩余利益的处</w:t>
      </w:r>
    </w:p>
    <w:p w:rsidR="0018722C">
      <w:pPr>
        <w:topLinePunct/>
      </w:pPr>
      <w:r>
        <w:rPr>
          <w:rFonts w:cstheme="minorBidi" w:hAnsiTheme="minorHAnsi" w:eastAsiaTheme="minorHAnsi" w:asciiTheme="minorHAnsi"/>
        </w:rPr>
        <w:t>12</w:t>
      </w:r>
    </w:p>
    <w:p w:rsidR="0018722C">
      <w:pPr>
        <w:topLinePunct/>
      </w:pPr>
      <w:bookmarkStart w:name="_bookmark10" w:id="32"/>
      <w:bookmarkEnd w:id="32"/>
      <w:r/>
      <w:r>
        <w:t>置的权利，也就是说获得了一定的独立的利益。作为理性的经济人，地方政府必</w:t>
      </w:r>
      <w:r>
        <w:t>定要为自身谋求最大的利益，为此，地方政府之间会在税收、财政支出、投资环</w:t>
      </w:r>
      <w:r>
        <w:t>境、优惠政策等各个方面展开相应的竞争。钱颖一等经济学家根据建立在新软预</w:t>
      </w:r>
      <w:r>
        <w:t>算约束理论基础上的财政联邦主义理论和建立在</w:t>
      </w:r>
      <w:r>
        <w:rPr>
          <w:rFonts w:ascii="Times New Roman" w:hAnsi="Times New Roman" w:eastAsia="Times New Roman"/>
        </w:rPr>
        <w:t>M</w:t>
      </w:r>
      <w:r>
        <w:t>型组织及</w:t>
      </w:r>
      <w:r>
        <w:rPr>
          <w:rFonts w:ascii="Times New Roman" w:hAnsi="Times New Roman" w:eastAsia="Times New Roman"/>
        </w:rPr>
        <w:t>U</w:t>
      </w:r>
      <w:r>
        <w:t>型组织理论之上</w:t>
      </w:r>
      <w:r>
        <w:t>的解释提出，分权式改革将会增强地方政府之间的竞争；中央下放更多的权力给</w:t>
      </w:r>
      <w:r>
        <w:t>地方政府和进一步提高地方政府的留成比例会强化了地方政府的利益动机，从而推动了经济的快速发展</w:t>
      </w:r>
      <w:r>
        <w:t>（</w:t>
      </w:r>
      <w:r>
        <w:rPr>
          <w:spacing w:val="0"/>
        </w:rPr>
        <w:t>王永钦，</w:t>
      </w:r>
      <w:r>
        <w:rPr>
          <w:rFonts w:ascii="Times New Roman" w:hAnsi="Times New Roman" w:eastAsia="Times New Roman"/>
          <w:spacing w:val="-2"/>
        </w:rPr>
        <w:t>2007</w:t>
      </w:r>
      <w:r>
        <w:rPr>
          <w:spacing w:val="-2"/>
        </w:rPr>
        <w:t>；林毅夫，</w:t>
      </w:r>
      <w:r>
        <w:rPr>
          <w:rFonts w:ascii="Times New Roman" w:hAnsi="Times New Roman" w:eastAsia="Times New Roman"/>
          <w:spacing w:val="-2"/>
        </w:rPr>
        <w:t>2002</w:t>
      </w:r>
      <w:r>
        <w:t>）</w:t>
      </w:r>
      <w:r>
        <w:t>。周业安</w:t>
      </w:r>
      <w:r>
        <w:t>（</w:t>
      </w:r>
      <w:r>
        <w:rPr>
          <w:rFonts w:ascii="Times New Roman" w:hAnsi="Times New Roman" w:eastAsia="Times New Roman"/>
        </w:rPr>
        <w:t>2003</w:t>
      </w:r>
      <w:r>
        <w:t>）</w:t>
      </w:r>
      <w:r>
        <w:t>提出</w:t>
      </w:r>
      <w:r>
        <w:t>政治上的集权和经济上的分权会使得地方政府为了获得相应的政治利益而对经</w:t>
      </w:r>
      <w:r>
        <w:t>济资源进行争夺。张憬、沈坤荣</w:t>
      </w:r>
      <w:r>
        <w:t>（</w:t>
      </w:r>
      <w:r>
        <w:rPr>
          <w:rFonts w:ascii="Times New Roman" w:hAnsi="Times New Roman" w:eastAsia="Times New Roman"/>
          <w:spacing w:val="-2"/>
        </w:rPr>
        <w:t>2008</w:t>
      </w:r>
      <w:r>
        <w:t>）</w:t>
      </w:r>
      <w:r>
        <w:t>认为，由于保留了政治体制上的中央集</w:t>
      </w:r>
      <w:r>
        <w:t>权，中国独特的财政分权制度会加剧地方政府之间的竞争，引起地方政府相互关系的变化，从而产生一种地方政府</w:t>
      </w:r>
      <w:r>
        <w:rPr>
          <w:rFonts w:ascii="Times New Roman" w:hAnsi="Times New Roman" w:eastAsia="Times New Roman"/>
        </w:rPr>
        <w:t>“</w:t>
      </w:r>
      <w:r>
        <w:t>为</w:t>
      </w:r>
      <w:r>
        <w:rPr>
          <w:rFonts w:ascii="Times New Roman" w:hAnsi="Times New Roman" w:eastAsia="Times New Roman"/>
        </w:rPr>
        <w:t>GDP</w:t>
      </w:r>
      <w:r>
        <w:t>增长而竞争</w:t>
      </w:r>
      <w:r>
        <w:rPr>
          <w:rFonts w:ascii="Times New Roman" w:hAnsi="Times New Roman" w:eastAsia="Times New Roman"/>
        </w:rPr>
        <w:t>”</w:t>
      </w:r>
      <w:r>
        <w:t>的竞争态势。布兰夏和</w:t>
      </w:r>
      <w:r>
        <w:t>史莱弗通过比较中国和俄罗斯的不同情况，分析中国的经济分权与政治集权之间</w:t>
      </w:r>
      <w:r>
        <w:t>关系。在俄罗斯，中央政府对地方政府没有很强的控制力，地方政府在主动推动</w:t>
      </w:r>
      <w:r>
        <w:t>经济发展方面的动力不足。而在中国情况则不同，中国的经济分权伴随着政治集</w:t>
      </w:r>
      <w:r>
        <w:t>权，因此地方政府的官员在主动推动地方经济发展方面有着很强的动力。周黎</w:t>
      </w:r>
      <w:r>
        <w:t>安</w:t>
      </w:r>
    </w:p>
    <w:p w:rsidR="0018722C">
      <w:pPr>
        <w:topLinePunct/>
      </w:pPr>
      <w:r>
        <w:t>（</w:t>
      </w:r>
      <w:r>
        <w:rPr>
          <w:rFonts w:ascii="Times New Roman" w:eastAsia="Times New Roman"/>
        </w:rPr>
        <w:t>2004</w:t>
      </w:r>
      <w:r>
        <w:t>）</w:t>
      </w:r>
      <w:r>
        <w:t>认为中国的经济分权伴随着政治集权，官员的晋升使得官员在推动经济发展方面有着较强的动力。</w:t>
      </w:r>
    </w:p>
    <w:p w:rsidR="0018722C">
      <w:pPr>
        <w:pStyle w:val="Heading2"/>
        <w:topLinePunct/>
        <w:ind w:left="171" w:hangingChars="171" w:hanging="171"/>
      </w:pPr>
      <w:bookmarkStart w:id="903338" w:name="_Toc686903338"/>
      <w:bookmarkStart w:name="2.3 国内外有关市盈率影响因素的研究回顾 " w:id="33"/>
      <w:bookmarkEnd w:id="33"/>
      <w:r>
        <w:rPr>
          <w:b/>
        </w:rPr>
        <w:t>2.3</w:t>
      </w:r>
      <w:r>
        <w:t xml:space="preserve"> </w:t>
      </w:r>
      <w:bookmarkStart w:name="2.3 国内外有关市盈率影响因素的研究回顾 " w:id="34"/>
      <w:bookmarkEnd w:id="34"/>
      <w:r>
        <w:t>国内外有关市盈率影响因素的研究回顾</w:t>
      </w:r>
      <w:bookmarkEnd w:id="903338"/>
    </w:p>
    <w:p w:rsidR="0018722C">
      <w:pPr>
        <w:pStyle w:val="3"/>
        <w:topLinePunct/>
        <w:ind w:left="200" w:hangingChars="200" w:hanging="200"/>
      </w:pPr>
      <w:bookmarkStart w:id="903339" w:name="_Toc686903339"/>
      <w:r>
        <w:rPr>
          <w:b/>
        </w:rPr>
        <w:t>2.3.1</w:t>
      </w:r>
      <w:r>
        <w:t xml:space="preserve"> </w:t>
      </w:r>
      <w:r>
        <w:t>国外有关市盈率影响因素的研究回顾</w:t>
      </w:r>
      <w:bookmarkEnd w:id="903339"/>
    </w:p>
    <w:p w:rsidR="0018722C">
      <w:pPr>
        <w:topLinePunct/>
      </w:pPr>
      <w:r>
        <w:rPr>
          <w:rFonts w:ascii="Times New Roman" w:eastAsia="宋体"/>
        </w:rPr>
        <w:t>1934</w:t>
      </w:r>
      <w:r>
        <w:t>年</w:t>
      </w:r>
      <w:r>
        <w:rPr>
          <w:rFonts w:ascii="Times New Roman" w:eastAsia="宋体"/>
        </w:rPr>
        <w:t>Graham and </w:t>
      </w:r>
      <w:r>
        <w:rPr>
          <w:rFonts w:ascii="Times New Roman" w:eastAsia="宋体"/>
        </w:rPr>
        <w:t>Dame</w:t>
      </w:r>
      <w:r>
        <w:t>《证券分析》最早给出了市盈率的解释，其表述为</w:t>
      </w:r>
      <w:r>
        <w:rPr>
          <w:rFonts w:ascii="Times New Roman" w:eastAsia="宋体"/>
          <w:rFonts w:hint="eastAsia"/>
        </w:rPr>
        <w:t>：</w:t>
      </w:r>
      <w:r>
        <w:t>通常认为一只普通股票的价值是其当期收益的一定倍数，这个倍数或乘数的大小一部分决定于当时的人气，另一部分决定于企业的性质和记录。</w:t>
      </w:r>
      <w:r>
        <w:rPr>
          <w:rFonts w:ascii="Times New Roman" w:eastAsia="宋体"/>
        </w:rPr>
        <w:t>Beaver &amp; Mors</w:t>
      </w:r>
      <w:r>
        <w:rPr>
          <w:rFonts w:ascii="Times New Roman" w:eastAsia="宋体"/>
        </w:rPr>
        <w:t>e</w:t>
      </w:r>
    </w:p>
    <w:p w:rsidR="0018722C">
      <w:pPr>
        <w:topLinePunct/>
      </w:pPr>
      <w:r>
        <w:t>（</w:t>
      </w:r>
      <w:r>
        <w:rPr>
          <w:rFonts w:ascii="Times New Roman" w:eastAsia="宋体"/>
        </w:rPr>
        <w:t>1978</w:t>
      </w:r>
      <w:r>
        <w:t>）</w:t>
      </w:r>
      <w:r>
        <w:t>、</w:t>
      </w:r>
      <w:r>
        <w:rPr>
          <w:rFonts w:ascii="Times New Roman" w:eastAsia="宋体"/>
        </w:rPr>
        <w:t>Zarowin</w:t>
      </w:r>
      <w:r>
        <w:t>（</w:t>
      </w:r>
      <w:r>
        <w:rPr>
          <w:rFonts w:ascii="Times New Roman" w:eastAsia="宋体"/>
        </w:rPr>
        <w:t>1990</w:t>
      </w:r>
      <w:r>
        <w:t>）</w:t>
      </w:r>
      <w:r>
        <w:t>、</w:t>
      </w:r>
      <w:r>
        <w:rPr>
          <w:rFonts w:ascii="Times New Roman" w:eastAsia="宋体"/>
        </w:rPr>
        <w:t>Nikbakht</w:t>
      </w:r>
      <w:r>
        <w:rPr>
          <w:rFonts w:ascii="Times New Roman" w:eastAsia="宋体"/>
        </w:rPr>
        <w:t> </w:t>
      </w:r>
      <w:r>
        <w:rPr>
          <w:rFonts w:ascii="Times New Roman" w:eastAsia="宋体"/>
        </w:rPr>
        <w:t>&amp;</w:t>
      </w:r>
      <w:r>
        <w:rPr>
          <w:rFonts w:ascii="Times New Roman" w:eastAsia="宋体"/>
        </w:rPr>
        <w:t> </w:t>
      </w:r>
      <w:r>
        <w:rPr>
          <w:rFonts w:ascii="Times New Roman" w:eastAsia="宋体"/>
        </w:rPr>
        <w:t>Polat</w:t>
      </w:r>
      <w:r>
        <w:t>（</w:t>
      </w:r>
      <w:r>
        <w:rPr>
          <w:rFonts w:ascii="Times New Roman" w:eastAsia="宋体"/>
        </w:rPr>
        <w:t>1994</w:t>
      </w:r>
      <w:r>
        <w:t>）</w:t>
      </w:r>
      <w:r>
        <w:t>以及</w:t>
      </w:r>
      <w:r>
        <w:rPr>
          <w:rFonts w:ascii="Times New Roman" w:eastAsia="宋体"/>
        </w:rPr>
        <w:t>Allen</w:t>
      </w:r>
      <w:r>
        <w:rPr>
          <w:rFonts w:ascii="Times New Roman" w:eastAsia="宋体"/>
        </w:rPr>
        <w:t> </w:t>
      </w:r>
      <w:r>
        <w:rPr>
          <w:rFonts w:ascii="Times New Roman" w:eastAsia="宋体"/>
        </w:rPr>
        <w:t xml:space="preserve">&amp;</w:t>
      </w:r>
      <w:r w:rsidR="001852F3">
        <w:rPr>
          <w:rFonts w:ascii="Times New Roman" w:eastAsia="宋体"/>
        </w:rPr>
        <w:t xml:space="preserve"> </w:t>
      </w:r>
      <w:r w:rsidR="001852F3">
        <w:rPr>
          <w:rFonts w:ascii="Times New Roman" w:eastAsia="宋体"/>
        </w:rPr>
        <w:t xml:space="preserve">Cho</w:t>
      </w:r>
      <w:r>
        <w:t>（</w:t>
      </w:r>
      <w:r>
        <w:rPr>
          <w:rFonts w:ascii="Times New Roman" w:eastAsia="宋体"/>
        </w:rPr>
        <w:t>1996</w:t>
      </w:r>
      <w:r>
        <w:t>）</w:t>
      </w:r>
      <w:r>
        <w:t>认为影响市盈率的主要因素有两个，一是公司收益的增长，二是股票的市场价格风险；</w:t>
      </w:r>
      <w:r>
        <w:rPr>
          <w:rFonts w:ascii="Times New Roman" w:eastAsia="宋体"/>
        </w:rPr>
        <w:t>Kane</w:t>
      </w:r>
      <w:r>
        <w:t>、</w:t>
      </w:r>
      <w:r>
        <w:rPr>
          <w:rFonts w:ascii="Times New Roman" w:eastAsia="宋体"/>
        </w:rPr>
        <w:t>Marcus</w:t>
      </w:r>
      <w:r>
        <w:rPr>
          <w:rFonts w:ascii="Times New Roman" w:eastAsia="宋体"/>
        </w:rPr>
        <w:t> </w:t>
      </w:r>
      <w:r>
        <w:rPr>
          <w:rFonts w:ascii="Times New Roman" w:eastAsia="宋体"/>
        </w:rPr>
        <w:t>and</w:t>
      </w:r>
      <w:r>
        <w:rPr>
          <w:rFonts w:ascii="Times New Roman" w:eastAsia="宋体"/>
        </w:rPr>
        <w:t> </w:t>
      </w:r>
      <w:r>
        <w:rPr>
          <w:rFonts w:ascii="Times New Roman" w:eastAsia="宋体"/>
        </w:rPr>
        <w:t>Noh</w:t>
      </w:r>
      <w:r>
        <w:t>（</w:t>
      </w:r>
      <w:r>
        <w:rPr>
          <w:rFonts w:ascii="Times New Roman" w:eastAsia="宋体"/>
          <w:spacing w:val="-2"/>
        </w:rPr>
        <w:t>1996</w:t>
      </w:r>
      <w:r>
        <w:t>）</w:t>
      </w:r>
      <w:r>
        <w:t>通过研究指出了股票市场的易变性和市场</w:t>
      </w:r>
      <w:r>
        <w:t>收益率两者之间的关系。研究发现市场波动、通货膨胀率、真实利息率与市盈率</w:t>
      </w:r>
      <w:r>
        <w:t>之间存在负相关关系的，而股息率与市盈率是呈正相关的。</w:t>
      </w:r>
      <w:r>
        <w:rPr>
          <w:rFonts w:ascii="Times New Roman" w:eastAsia="宋体"/>
        </w:rPr>
        <w:t>Reilly</w:t>
      </w:r>
      <w:r>
        <w:t>、</w:t>
      </w:r>
      <w:r>
        <w:rPr>
          <w:rFonts w:ascii="Times New Roman" w:eastAsia="宋体"/>
        </w:rPr>
        <w:t>Griggs</w:t>
      </w:r>
      <w:r w:rsidR="001852F3">
        <w:rPr>
          <w:rFonts w:ascii="Times New Roman" w:eastAsia="宋体"/>
        </w:rPr>
        <w:t xml:space="preserve"> </w:t>
      </w:r>
      <w:r>
        <w:rPr>
          <w:rFonts w:ascii="Times New Roman" w:eastAsia="宋体"/>
        </w:rPr>
        <w:t>a</w:t>
      </w:r>
      <w:r>
        <w:rPr>
          <w:rFonts w:ascii="Times New Roman" w:eastAsia="宋体"/>
        </w:rPr>
        <w:t>n</w:t>
      </w:r>
      <w:r>
        <w:rPr>
          <w:rFonts w:ascii="Times New Roman" w:eastAsia="宋体"/>
        </w:rPr>
        <w:t>d</w:t>
      </w:r>
    </w:p>
    <w:p w:rsidR="0018722C">
      <w:pPr>
        <w:topLinePunct/>
      </w:pPr>
      <w:r>
        <w:rPr>
          <w:rFonts w:ascii="Times New Roman" w:eastAsia="Times New Roman"/>
        </w:rPr>
        <w:t>Wong</w:t>
      </w:r>
      <w:r>
        <w:t>（</w:t>
      </w:r>
      <w:r>
        <w:rPr>
          <w:rFonts w:ascii="Times New Roman" w:eastAsia="Times New Roman"/>
        </w:rPr>
        <w:t>1983</w:t>
      </w:r>
      <w:r>
        <w:t>）</w:t>
      </w:r>
      <w:r>
        <w:t>在把市盈率作为被解释变量并作回归分析后，得出了商业景</w:t>
      </w:r>
      <w:r>
        <w:t>气度</w:t>
      </w:r>
      <w:r>
        <w:t>与每股收益离差系数跟市盈率并非显著相关的结论。但是当使用滞后的而不是实</w:t>
      </w:r>
      <w:r>
        <w:t>时的回归量时，商业景</w:t>
      </w:r>
      <w:r>
        <w:t>气度</w:t>
      </w:r>
      <w:r>
        <w:t>与市盈率具有显著正相关的迹象。</w:t>
      </w:r>
      <w:r>
        <w:rPr>
          <w:rFonts w:ascii="Times New Roman" w:eastAsia="Times New Roman"/>
        </w:rPr>
        <w:t>Basu</w:t>
      </w:r>
      <w:r>
        <w:t>（</w:t>
      </w:r>
      <w:r>
        <w:rPr>
          <w:rFonts w:ascii="Times New Roman" w:eastAsia="Times New Roman"/>
        </w:rPr>
        <w:t>1977</w:t>
      </w:r>
      <w:r>
        <w:t>）</w:t>
      </w:r>
      <w:r>
        <w:t>和</w:t>
      </w:r>
    </w:p>
    <w:p w:rsidR="0018722C">
      <w:pPr>
        <w:topLinePunct/>
      </w:pPr>
      <w:r>
        <w:rPr>
          <w:rFonts w:cstheme="minorBidi" w:hAnsiTheme="minorHAnsi" w:eastAsiaTheme="minorHAnsi" w:asciiTheme="minorHAnsi"/>
        </w:rPr>
        <w:t>13</w:t>
      </w:r>
    </w:p>
    <w:p w:rsidR="0018722C">
      <w:pPr>
        <w:pStyle w:val="3"/>
        <w:topLinePunct/>
        <w:ind w:left="200" w:hangingChars="200" w:hanging="200"/>
      </w:pPr>
      <w:bookmarkStart w:id="903340" w:name="_Toc686903340"/>
      <w:bookmarkStart w:name="_bookmark11" w:id="35"/>
      <w:bookmarkEnd w:id="35"/>
      <w:r>
        <w:t>Thomas &amp; Michael</w:t>
      </w:r>
      <w:r>
        <w:t>（</w:t>
      </w:r>
      <w:r>
        <w:t>1994</w:t>
      </w:r>
      <w:r>
        <w:t>）</w:t>
      </w:r>
      <w:r>
        <w:t>以及</w:t>
      </w:r>
      <w:r>
        <w:t>Fama &amp;French</w:t>
      </w:r>
      <w:r>
        <w:t>（</w:t>
      </w:r>
      <w:r>
        <w:t>1992</w:t>
      </w:r>
      <w:r>
        <w:t>）</w:t>
      </w:r>
      <w:r>
        <w:t>等重点分析了市盈率和股票收益率两者之间的关系，他们认为市盈率与股票收益率呈负相关关系；而</w:t>
      </w:r>
      <w:bookmarkEnd w:id="903340"/>
    </w:p>
    <w:p w:rsidR="0018722C">
      <w:pPr>
        <w:topLinePunct/>
      </w:pPr>
      <w:r>
        <w:rPr>
          <w:rFonts w:ascii="Times New Roman" w:eastAsia="Times New Roman"/>
        </w:rPr>
        <w:t>Fuller</w:t>
      </w:r>
      <w:r>
        <w:t>，</w:t>
      </w:r>
      <w:r>
        <w:rPr>
          <w:rFonts w:ascii="Times New Roman" w:eastAsia="Times New Roman"/>
        </w:rPr>
        <w:t>Hubert&amp;Levinson</w:t>
      </w:r>
      <w:r>
        <w:t>（</w:t>
      </w:r>
      <w:r>
        <w:rPr>
          <w:rFonts w:ascii="Times New Roman" w:eastAsia="Times New Roman"/>
        </w:rPr>
        <w:t>1993</w:t>
      </w:r>
      <w:r>
        <w:t>）</w:t>
      </w:r>
      <w:r>
        <w:t>等则认为高市盈率股票比低市盈率的股票具有更高的收益率。</w:t>
      </w:r>
    </w:p>
    <w:p w:rsidR="0018722C">
      <w:pPr>
        <w:pStyle w:val="3"/>
        <w:topLinePunct/>
        <w:ind w:left="200" w:hangingChars="200" w:hanging="200"/>
      </w:pPr>
      <w:bookmarkStart w:id="903341" w:name="_Toc686903341"/>
      <w:r>
        <w:rPr>
          <w:b/>
        </w:rPr>
        <w:t>2.3.2</w:t>
      </w:r>
      <w:r>
        <w:t xml:space="preserve"> </w:t>
      </w:r>
      <w:r>
        <w:t>国内有关市盈率影响因素的研究回顾</w:t>
      </w:r>
      <w:bookmarkEnd w:id="903341"/>
    </w:p>
    <w:p w:rsidR="0018722C">
      <w:pPr>
        <w:topLinePunct/>
      </w:pPr>
      <w:r>
        <w:t>国内的许多学者都对国内影响股票市盈率水平各种因素进行了相关的研究</w:t>
      </w:r>
      <w:r>
        <w:t>并提出了自己的观点。杨朝军等</w:t>
      </w:r>
      <w:r>
        <w:t>（</w:t>
      </w:r>
      <w:r>
        <w:rPr>
          <w:rFonts w:ascii="Times New Roman" w:eastAsia="Times New Roman"/>
          <w:spacing w:val="-2"/>
        </w:rPr>
        <w:t>1997</w:t>
      </w:r>
      <w:r>
        <w:t>）</w:t>
      </w:r>
      <w:r>
        <w:t>认为盈利增长率和风险在决定市盈率的</w:t>
      </w:r>
      <w:r>
        <w:t>各种因素中最为重要。宋剑峰</w:t>
      </w:r>
      <w:r>
        <w:t>（</w:t>
      </w:r>
      <w:r>
        <w:rPr>
          <w:rFonts w:ascii="Times New Roman" w:eastAsia="Times New Roman"/>
          <w:spacing w:val="-2"/>
        </w:rPr>
        <w:t>2000</w:t>
      </w:r>
      <w:r>
        <w:t>）</w:t>
      </w:r>
      <w:r>
        <w:t>对净资产倍率、市盈率与公司成长性之间</w:t>
      </w:r>
      <w:r>
        <w:t>的关系进行了分析研究。曾晓洁等</w:t>
      </w:r>
      <w:r>
        <w:t>（</w:t>
      </w:r>
      <w:r>
        <w:rPr>
          <w:rFonts w:ascii="Times New Roman" w:eastAsia="Times New Roman"/>
          <w:spacing w:val="-2"/>
        </w:rPr>
        <w:t>2002</w:t>
      </w:r>
      <w:r>
        <w:t>）</w:t>
      </w:r>
      <w:r>
        <w:t>对市盈率与公司业绩两者之间存在的</w:t>
      </w:r>
      <w:r>
        <w:t>关系进行了探讨。徐明等</w:t>
      </w:r>
      <w:r>
        <w:t>（</w:t>
      </w:r>
      <w:r>
        <w:rPr>
          <w:rFonts w:ascii="Times New Roman" w:eastAsia="Times New Roman"/>
          <w:spacing w:val="-2"/>
        </w:rPr>
        <w:t>2003</w:t>
      </w:r>
      <w:r>
        <w:t>）</w:t>
      </w:r>
      <w:r>
        <w:t>认为中国目前特有的股权形式在影响市盈率的</w:t>
      </w:r>
      <w:r>
        <w:t>间接因素中起主要作用，同时市盈率高低也受到金融深化结构不合理这一问题的</w:t>
      </w:r>
      <w:r>
        <w:t>负面影响，从而使得股票市盈率对宏观经济波动的敏感性较低。他通过分析发现</w:t>
      </w:r>
      <w:r>
        <w:t>小规模的股票市场中的过度投机行为使得股票市盈率及股价严重失实，从而限制</w:t>
      </w:r>
      <w:r>
        <w:t>了股票市场的资源配置。陈占峰</w:t>
      </w:r>
      <w:r>
        <w:t>（</w:t>
      </w:r>
      <w:r>
        <w:rPr>
          <w:rFonts w:ascii="Times New Roman" w:eastAsia="Times New Roman"/>
          <w:spacing w:val="-3"/>
        </w:rPr>
        <w:t>2004</w:t>
      </w:r>
      <w:r>
        <w:t>）</w:t>
      </w:r>
      <w:r>
        <w:t>认为影响市盈率水平的因素包括每股收</w:t>
      </w:r>
      <w:r>
        <w:t>益、流通股本、流通市值，同时他认为市盈率水平和流通股比例不存在明显的相</w:t>
      </w:r>
      <w:r>
        <w:t>关性规律。其研究还证明公司业绩而非股票价格是决定股票市场市盈率水平的主要因素。减苏渝</w:t>
      </w:r>
      <w:r>
        <w:t>（</w:t>
      </w:r>
      <w:r>
        <w:rPr>
          <w:rFonts w:ascii="Times New Roman" w:eastAsia="Times New Roman"/>
          <w:spacing w:val="-2"/>
        </w:rPr>
        <w:t>2004</w:t>
      </w:r>
      <w:r>
        <w:t>）</w:t>
      </w:r>
      <w:r>
        <w:t>认为影响特定市场市盈率水平的因素有很多，对市盈率</w:t>
      </w:r>
      <w:r>
        <w:t>的认识应该是不断变化符合客观逻辑的。他强调遥想把握中国资本市场发展的规</w:t>
      </w:r>
      <w:r>
        <w:t>律必须要尊重实际。邹雨露</w:t>
      </w:r>
      <w:r>
        <w:t>（</w:t>
      </w:r>
      <w:r>
        <w:rPr>
          <w:rFonts w:ascii="Times New Roman" w:eastAsia="Times New Roman"/>
          <w:spacing w:val="-2"/>
        </w:rPr>
        <w:t>2002</w:t>
      </w:r>
      <w:r>
        <w:t>）</w:t>
      </w:r>
      <w:r>
        <w:t>以及韩露</w:t>
      </w:r>
      <w:r>
        <w:t>（</w:t>
      </w:r>
      <w:r>
        <w:rPr>
          <w:rFonts w:ascii="Times New Roman" w:eastAsia="Times New Roman"/>
          <w:spacing w:val="-2"/>
        </w:rPr>
        <w:t>2003</w:t>
      </w:r>
      <w:r>
        <w:t>）</w:t>
      </w:r>
      <w:r>
        <w:t>等指出我国独有的股权结</w:t>
      </w:r>
      <w:r>
        <w:t>构和宏观经济形势等对市盈率都有影响。陈占峰等</w:t>
      </w:r>
      <w:r>
        <w:t>（</w:t>
      </w:r>
      <w:r>
        <w:rPr>
          <w:rFonts w:ascii="Times New Roman" w:eastAsia="Times New Roman"/>
          <w:spacing w:val="-2"/>
        </w:rPr>
        <w:t>2005</w:t>
      </w:r>
      <w:r>
        <w:t>）</w:t>
      </w:r>
      <w:r>
        <w:t>认为每股收益、流通</w:t>
      </w:r>
      <w:r>
        <w:t>股规模对市盈率的影响较大，且对于不同的股票所属的行业，这种影响也各不相</w:t>
      </w:r>
      <w:r>
        <w:t>同。李晓莉和杨建平</w:t>
      </w:r>
      <w:r>
        <w:t>（</w:t>
      </w:r>
      <w:r>
        <w:rPr>
          <w:rFonts w:ascii="Times New Roman" w:eastAsia="Times New Roman"/>
          <w:spacing w:val="-2"/>
        </w:rPr>
        <w:t>2005</w:t>
      </w:r>
      <w:r>
        <w:t>）</w:t>
      </w:r>
      <w:r>
        <w:t>认为具实际意义的市盈率指标是不断变化的，影响市盈率因素中不仅包括股价和公司的经营业绩，同时市场利率、公司的成长性、</w:t>
      </w:r>
      <w:r>
        <w:t>股本结构等也对市盈率水平有一定的影响。孙燕</w:t>
      </w:r>
      <w:r>
        <w:t>（</w:t>
      </w:r>
      <w:r>
        <w:rPr>
          <w:rFonts w:ascii="Times New Roman" w:eastAsia="Times New Roman"/>
          <w:spacing w:val="-2"/>
        </w:rPr>
        <w:t>2006</w:t>
      </w:r>
      <w:r>
        <w:t>）</w:t>
      </w:r>
      <w:r>
        <w:t>指出除了影响市盈率的</w:t>
      </w:r>
      <w:r>
        <w:t>一般因素如股利支付率、公司成长性等，在考虑影响中国上市公示市盈率的因素</w:t>
      </w:r>
      <w:r>
        <w:t>时还应当考虑流通股比重、盈利能力等相关因素。扬蔚</w:t>
      </w:r>
      <w:r>
        <w:t>（</w:t>
      </w:r>
      <w:r>
        <w:rPr>
          <w:rFonts w:ascii="Times New Roman" w:eastAsia="Times New Roman"/>
          <w:spacing w:val="-2"/>
        </w:rPr>
        <w:t>2008</w:t>
      </w:r>
      <w:r>
        <w:t>）</w:t>
      </w:r>
      <w:r>
        <w:t>认为，利率水平与是经济增长状况都是影响市盈率水平的主要因素。印豪等</w:t>
      </w:r>
      <w:r>
        <w:t>（</w:t>
      </w:r>
      <w:r>
        <w:rPr>
          <w:rFonts w:ascii="Times New Roman" w:eastAsia="Times New Roman"/>
          <w:spacing w:val="-2"/>
        </w:rPr>
        <w:t>2008</w:t>
      </w:r>
      <w:r>
        <w:t>）</w:t>
      </w:r>
      <w:r>
        <w:t xml:space="preserve">研究认为，</w:t>
      </w:r>
      <w:r>
        <w:t>股票所属行业是影响市盈率的一个重要因素，即便是同属一个行业，股票的市盈</w:t>
      </w:r>
      <w:r>
        <w:t>率也随着时间的变化而不断变化。因此在判断股票市盈率时，股票所属行业应</w:t>
      </w:r>
      <w:r>
        <w:t>当</w:t>
      </w:r>
    </w:p>
    <w:p w:rsidR="0018722C">
      <w:pPr>
        <w:topLinePunct/>
      </w:pPr>
      <w:r>
        <w:rPr>
          <w:rFonts w:cstheme="minorBidi" w:hAnsiTheme="minorHAnsi" w:eastAsiaTheme="minorHAnsi" w:asciiTheme="minorHAnsi"/>
        </w:rPr>
        <w:t>14</w:t>
      </w:r>
    </w:p>
    <w:p w:rsidR="0018722C">
      <w:pPr>
        <w:topLinePunct/>
      </w:pPr>
      <w:r>
        <w:t>被视为一个重要因素加以考虑。袁凯</w:t>
      </w:r>
      <w:r>
        <w:t>（</w:t>
      </w:r>
      <w:r>
        <w:rPr>
          <w:rFonts w:ascii="Times New Roman" w:eastAsia="Times New Roman"/>
        </w:rPr>
        <w:t>2009</w:t>
      </w:r>
      <w:r>
        <w:t>）</w:t>
      </w:r>
      <w:r>
        <w:t>认为，市盈率在衡量股票投资价值</w:t>
      </w:r>
      <w:r>
        <w:t>方面具有重要的意义，它同时反映了投资的成本与收益两个方面，因为它即反映</w:t>
      </w:r>
      <w:r>
        <w:t>股票的投资收益，也显示其投资价值，所以它在分析了股市发展面貌具有重要价值。</w:t>
      </w:r>
    </w:p>
    <w:p w:rsidR="0018722C">
      <w:pPr>
        <w:topLinePunct/>
      </w:pPr>
      <w:r>
        <w:rPr>
          <w:rFonts w:cstheme="minorBidi" w:hAnsiTheme="minorHAnsi" w:eastAsiaTheme="minorHAnsi" w:asciiTheme="minorHAnsi"/>
        </w:rPr>
        <w:t>15</w:t>
      </w:r>
    </w:p>
    <w:p w:rsidR="0018722C">
      <w:pPr>
        <w:pStyle w:val="Heading1"/>
        <w:topLinePunct/>
      </w:pPr>
      <w:bookmarkStart w:id="903342" w:name="_Toc686903342"/>
      <w:bookmarkStart w:name="第三章 IPO市场制度变迁、证券发行审核的目标与选择性执行概述2 " w:id="36"/>
      <w:bookmarkEnd w:id="36"/>
      <w:bookmarkStart w:name="_bookmark12" w:id="37"/>
      <w:bookmarkEnd w:id="37"/>
      <w:r>
        <w:t>第三章</w:t>
      </w:r>
      <w:r>
        <w:t xml:space="preserve">  </w:t>
      </w:r>
      <w:r w:rsidRPr="00DB64CE">
        <w:t>IPO市场制度变迁、证券发行审核的目标与选择性执行概述</w:t>
      </w:r>
      <w:hyperlink w:history="true" w:anchor="_bookmark12">
        <w:r>
          <w:rPr>
            <w:vertAlign w:val="superscript"/>
            /&gt;
          </w:rPr>
          <w:t>2</w:t>
        </w:r>
      </w:hyperlink>
      <w:bookmarkEnd w:id="903342"/>
    </w:p>
    <w:p w:rsidR="0018722C">
      <w:pPr>
        <w:topLinePunct/>
      </w:pPr>
      <w:r>
        <w:t>我国证券市场在我国资本市场占有重要的地位，但是与西方成熟的证券市场</w:t>
      </w:r>
      <w:r>
        <w:t>相比，我国证券市场在改革开放初期才得以建立，起步相对较晚。但是随着我国</w:t>
      </w:r>
      <w:r>
        <w:t>经济体制改革的不断深入，我国的证券市场也蓬勃的发展，在过去几十年的时间</w:t>
      </w:r>
      <w:r>
        <w:t>里，我国证券市场经历了从无到有，从小到大，从地方区域到全国范围的快速发</w:t>
      </w:r>
      <w:r>
        <w:t>展。在此期间我国的证券市场并非</w:t>
      </w:r>
      <w:r>
        <w:t>一帆风顺</w:t>
      </w:r>
      <w:r>
        <w:t>，但是在政府和市场的共同努力之下，</w:t>
      </w:r>
      <w:r>
        <w:t>我国的证券市场在过去几十年的时间里在法律制定，监管体系等方面走过了发达的西方证券市场几十年甚至上百年走过的道</w:t>
      </w:r>
      <w:r>
        <w:t>路</w:t>
      </w:r>
    </w:p>
    <w:p w:rsidR="0018722C">
      <w:pPr>
        <w:topLinePunct/>
      </w:pPr>
      <w:r>
        <w:rPr>
          <w:rFonts w:ascii="Times New Roman" w:eastAsia="Times New Roman"/>
        </w:rPr>
        <w:t>IPO</w:t>
      </w:r>
      <w:r>
        <w:t>市场是证券市场的赖以生存和发展的基础。因此，在分析研究证监会在</w:t>
      </w:r>
    </w:p>
    <w:p w:rsidR="0018722C">
      <w:pPr>
        <w:topLinePunct/>
      </w:pPr>
      <w:r>
        <w:rPr>
          <w:rFonts w:ascii="Times New Roman" w:eastAsia="Times New Roman"/>
        </w:rPr>
        <w:t>IPO</w:t>
      </w:r>
      <w:r>
        <w:t>市场选择性执行等的问题时，很有必要回顾一下我国证券市场特别是</w:t>
      </w:r>
      <w:r>
        <w:rPr>
          <w:rFonts w:ascii="Times New Roman" w:eastAsia="Times New Roman"/>
        </w:rPr>
        <w:t>IPO</w:t>
      </w:r>
      <w:r>
        <w:t>市</w:t>
      </w:r>
      <w:r>
        <w:t>场准入的制度的变迁过程。本章总结了我国</w:t>
      </w:r>
      <w:r>
        <w:rPr>
          <w:rFonts w:ascii="Times New Roman" w:eastAsia="Times New Roman"/>
        </w:rPr>
        <w:t>IPO</w:t>
      </w:r>
      <w:r>
        <w:t>市场运行的一些特点以及政府在</w:t>
      </w:r>
      <w:r>
        <w:t>不同时期对于不同时间的</w:t>
      </w:r>
      <w:r>
        <w:rPr>
          <w:rFonts w:ascii="Times New Roman" w:eastAsia="Times New Roman"/>
        </w:rPr>
        <w:t>IPO</w:t>
      </w:r>
      <w:r>
        <w:t>发行上的一些制度方面的安排，从而为后面关于理论分析和实证研究提供了相应的背景。</w:t>
      </w:r>
    </w:p>
    <w:p w:rsidR="0018722C">
      <w:pPr>
        <w:pStyle w:val="Heading2"/>
        <w:topLinePunct/>
        <w:ind w:left="171" w:hangingChars="171" w:hanging="171"/>
      </w:pPr>
      <w:bookmarkStart w:id="903343" w:name="_Toc686903343"/>
      <w:bookmarkStart w:name="3.1 IPO市场准入的制度变迁 " w:id="38"/>
      <w:bookmarkEnd w:id="38"/>
      <w:r>
        <w:rPr>
          <w:b/>
        </w:rPr>
        <w:t>3.1</w:t>
      </w:r>
      <w:r>
        <w:t xml:space="preserve"> </w:t>
      </w:r>
      <w:bookmarkStart w:name="3.1 IPO市场准入的制度变迁 " w:id="39"/>
      <w:bookmarkEnd w:id="39"/>
      <w:r>
        <w:rPr>
          <w:b/>
        </w:rPr>
        <w:t>IPO</w:t>
      </w:r>
      <w:r>
        <w:t>市场准入的制度变迁</w:t>
      </w:r>
      <w:bookmarkEnd w:id="903343"/>
    </w:p>
    <w:p w:rsidR="0018722C">
      <w:pPr>
        <w:topLinePunct/>
      </w:pPr>
      <w:r>
        <w:t>新股的</w:t>
      </w:r>
      <w:r>
        <w:rPr>
          <w:rFonts w:ascii="Times New Roman" w:eastAsia="Times New Roman"/>
        </w:rPr>
        <w:t>IPO</w:t>
      </w:r>
      <w:r>
        <w:t>发行在证券市场中占有至关重要的地位。因为由于新股发行主体</w:t>
      </w:r>
      <w:r>
        <w:t>的质量状况对证券市场的稳定发展有着直接的影响，所以各国对新股的发行都进</w:t>
      </w:r>
      <w:r>
        <w:t>行了严格的管理，即控制</w:t>
      </w:r>
      <w:r>
        <w:rPr>
          <w:rFonts w:ascii="Times New Roman" w:eastAsia="Times New Roman"/>
        </w:rPr>
        <w:t>IPO</w:t>
      </w:r>
      <w:r>
        <w:t>市场的准入，市场的准入即对股票发行权和决定权</w:t>
      </w:r>
      <w:r>
        <w:t>的归属进行监管。上世纪的最后十年，我国的资本市场的发展刚刚起步，发行新股时使用的是审批制。</w:t>
      </w:r>
      <w:r>
        <w:rPr>
          <w:rFonts w:ascii="Times New Roman" w:eastAsia="Times New Roman"/>
        </w:rPr>
        <w:t>2001</w:t>
      </w:r>
      <w:r>
        <w:t>年</w:t>
      </w:r>
      <w:r>
        <w:rPr>
          <w:rFonts w:ascii="Times New Roman" w:eastAsia="Times New Roman"/>
        </w:rPr>
        <w:t>3</w:t>
      </w:r>
      <w:r>
        <w:t>月，以证监会下发的《关于发布</w:t>
      </w:r>
      <w:r>
        <w:t>（</w:t>
      </w:r>
      <w:r>
        <w:t>中国证监会股票发行核准程序</w:t>
      </w:r>
      <w:r>
        <w:t>）</w:t>
      </w:r>
      <w:r>
        <w:t>的通知》为标志，形成了以强制性信息披露为核心的事前问</w:t>
      </w:r>
      <w:r>
        <w:t>责，依法披露和事后追究的责任机制，自此，新股的发行开始实行核准制。股票</w:t>
      </w:r>
      <w:r>
        <w:t>定价从审批制到核准制的变化，体现了股票发行已经由行政主导向市场主导转</w:t>
      </w:r>
      <w:r>
        <w:t>变，核准制在审批制下积累的实践经验的基础之上进一步提高了新股发行的市场</w:t>
      </w:r>
      <w:r>
        <w:t>化程度，相应的监管证券发行的法律法规体系也得到了初步的建立，</w:t>
      </w:r>
      <w:r>
        <w:rPr>
          <w:rFonts w:ascii="Times New Roman" w:eastAsia="Times New Roman"/>
        </w:rPr>
        <w:t>IPO</w:t>
      </w:r>
      <w:r>
        <w:t>发行的</w:t>
      </w:r>
      <w:r>
        <w:t>审核工作也逐渐制度化程序化。本节回顾了我国</w:t>
      </w:r>
      <w:r>
        <w:rPr>
          <w:rFonts w:ascii="Times New Roman" w:eastAsia="Times New Roman"/>
        </w:rPr>
        <w:t>IPO</w:t>
      </w:r>
      <w:r>
        <w:t>市场准入制度的变迁过程，</w:t>
      </w:r>
      <w:r w:rsidR="001852F3">
        <w:t xml:space="preserve">为后文的分析讨论提供了背景支持。</w:t>
      </w:r>
    </w:p>
    <w:p w:rsidR="0018722C">
      <w:pPr>
        <w:topLinePunct/>
      </w:pPr>
      <w:r>
        <w:t>一、</w:t>
      </w:r>
      <w:r>
        <w:rPr>
          <w:rFonts w:ascii="Times New Roman" w:eastAsia="Times New Roman"/>
        </w:rPr>
        <w:t>IPO</w:t>
      </w:r>
      <w:r>
        <w:t>审批制</w:t>
      </w:r>
    </w:p>
    <w:p w:rsidR="0018722C">
      <w:pPr>
        <w:topLinePunct/>
      </w:pPr>
      <w:r>
        <w:t>审批制是准备发行新股的公司在其申请公开发行股票时，应当首先获得当地</w:t>
      </w:r>
    </w:p>
    <w:p w:rsidR="0018722C">
      <w:pPr>
        <w:pStyle w:val="aff7"/>
        <w:topLinePunct/>
      </w:pPr>
      <w:r>
        <w:pict>
          <v:line style="position:absolute;mso-position-horizontal-relative:page;mso-position-vertical-relative:paragraph;z-index:1168;mso-wrap-distance-left:0;mso-wrap-distance-right:0" from="89.879997pt,10.296646pt" to="233.879997pt,10.296646pt" stroked="true" strokeweight=".48pt" strokecolor="#000000">
            <v:stroke dashstyle="solid"/>
            <w10:wrap type="topAndBottom"/>
          </v:line>
        </w:pict>
      </w:r>
    </w:p>
    <w:p w:rsidR="0018722C">
      <w:pPr>
        <w:topLinePunct/>
      </w:pPr>
      <w:r>
        <w:rPr>
          <w:rFonts w:cstheme="minorBidi" w:hAnsiTheme="minorHAnsi" w:eastAsiaTheme="minorHAnsi" w:asciiTheme="minorHAnsi"/>
        </w:rPr>
        <w:t>2</w:t>
      </w:r>
      <w:r>
        <w:rPr>
          <w:rFonts w:cstheme="minorBidi" w:hAnsiTheme="minorHAnsi" w:eastAsiaTheme="minorHAnsi" w:asciiTheme="minorHAnsi"/>
        </w:rPr>
        <w:t>具体详见《证券法》第一条关于证劵监管目标的明确规定。</w:t>
      </w:r>
    </w:p>
    <w:p w:rsidR="0018722C">
      <w:pPr>
        <w:topLinePunct/>
      </w:pPr>
      <w:r>
        <w:rPr>
          <w:rFonts w:cstheme="minorBidi" w:hAnsiTheme="minorHAnsi" w:eastAsiaTheme="minorHAnsi" w:asciiTheme="minorHAnsi"/>
        </w:rPr>
        <w:t>16</w:t>
      </w:r>
    </w:p>
    <w:p w:rsidR="0018722C">
      <w:pPr>
        <w:topLinePunct/>
      </w:pPr>
      <w:r>
        <w:t>政府或者中央企业主管部门同意，然后向其向公司所属的证券管理部门提出申</w:t>
      </w:r>
      <w:r>
        <w:t>请，然后经证券管理部门受理审核同意并专报中国证监会核准发行额度之后，公</w:t>
      </w:r>
      <w:r>
        <w:t>司提出上市申请，经过审核，复审，由证监会出具批准发行的有关文件后，方可发行新股。我国在证券市场开始发展的初期实行的是审批制，审批制是一种按计</w:t>
      </w:r>
      <w:r>
        <w:t>划发行的制度。之所以采取这种制度是由于当时的我国证券市场特定的情况决定</w:t>
      </w:r>
      <w:r>
        <w:t>的，当时管理者和投资者对资本市场的规则并没有清晰的认识，实行审批制有利</w:t>
      </w:r>
      <w:r>
        <w:t>于监管机构监管从而降低因股票发行而产生的投资过热的影响。新股的发行在审</w:t>
      </w:r>
      <w:r>
        <w:t>批制下可以分为两个阶段：一是额度管理阶段，二是指标管理阶段。</w:t>
      </w:r>
      <w:r>
        <w:rPr>
          <w:rFonts w:ascii="Times New Roman" w:hAnsi="Times New Roman" w:eastAsia="宋体"/>
        </w:rPr>
        <w:t>“</w:t>
      </w:r>
      <w:r>
        <w:t>额度管理</w:t>
      </w:r>
      <w:r>
        <w:rPr>
          <w:rFonts w:ascii="Times New Roman" w:hAnsi="Times New Roman" w:eastAsia="宋体"/>
        </w:rPr>
        <w:t>”</w:t>
      </w:r>
      <w:r>
        <w:t>模式是指，国务院证券管理部门根据国民经济的整体发展需求和资本市场的运行</w:t>
      </w:r>
      <w:r>
        <w:t>状况，规定股票发行的总额度，然后由各个省级行政区域和行业在国民经济中的</w:t>
      </w:r>
      <w:r>
        <w:t>重要程度和需要进一步分配总额度并由省级政府或行业主管部门来选择可以发</w:t>
      </w:r>
      <w:r>
        <w:t>行股票的企业。由于融资额度一定，在</w:t>
      </w:r>
      <w:r>
        <w:rPr>
          <w:rFonts w:ascii="Times New Roman" w:hAnsi="Times New Roman" w:eastAsia="宋体"/>
        </w:rPr>
        <w:t>IPO</w:t>
      </w:r>
      <w:r>
        <w:t>发行管理期间，许多公司只好发行</w:t>
      </w:r>
      <w:r>
        <w:rPr>
          <w:rFonts w:ascii="Times New Roman" w:hAnsi="Times New Roman" w:eastAsia="宋体"/>
        </w:rPr>
        <w:t>B</w:t>
      </w:r>
      <w:r>
        <w:t>股从而募集到足够的资金支持，</w:t>
      </w:r>
      <w:r>
        <w:rPr>
          <w:rFonts w:ascii="Times New Roman" w:hAnsi="Times New Roman" w:eastAsia="宋体"/>
        </w:rPr>
        <w:t>B</w:t>
      </w:r>
      <w:r>
        <w:t>股的交易价格是以其</w:t>
      </w:r>
      <w:r>
        <w:rPr>
          <w:rFonts w:ascii="Times New Roman" w:hAnsi="Times New Roman" w:eastAsia="宋体"/>
        </w:rPr>
        <w:t>A</w:t>
      </w:r>
      <w:r>
        <w:t>股的价格为参照的，</w:t>
      </w:r>
      <w:r>
        <w:t>然后以一定的折扣在</w:t>
      </w:r>
      <w:r>
        <w:rPr>
          <w:rFonts w:ascii="Times New Roman" w:hAnsi="Times New Roman" w:eastAsia="宋体"/>
        </w:rPr>
        <w:t>B</w:t>
      </w:r>
      <w:r>
        <w:t>股市场上发行。然而审批制度的实施并没有使得国有企</w:t>
      </w:r>
      <w:r>
        <w:t>业从困境中走出，反而使得证券市场愈发低迷，融资功能几乎丧失殆尽</w:t>
      </w:r>
      <w:r>
        <w:rPr>
          <w:rFonts w:ascii="Times New Roman" w:hAnsi="Times New Roman" w:eastAsia="宋体"/>
        </w:rPr>
        <w:t>“</w:t>
      </w:r>
      <w:r>
        <w:t>指标管理</w:t>
      </w:r>
      <w:r>
        <w:rPr>
          <w:rFonts w:ascii="Times New Roman" w:hAnsi="Times New Roman" w:eastAsia="宋体"/>
        </w:rPr>
        <w:t>”</w:t>
      </w:r>
      <w:r>
        <w:t>模式是指，监管层不再限制</w:t>
      </w:r>
      <w:r>
        <w:rPr>
          <w:rFonts w:ascii="Times New Roman" w:hAnsi="Times New Roman" w:eastAsia="宋体"/>
        </w:rPr>
        <w:t>IPO</w:t>
      </w:r>
      <w:r>
        <w:t>发行的总额度，而是国务院证券管理部门首</w:t>
      </w:r>
      <w:r>
        <w:t>先确定在在某一时期发行上市的企业的总数，然后省级主管部门根据指标的数量</w:t>
      </w:r>
      <w:r>
        <w:t>推选出一定的拟上市的企业。这一管理模式与额度管理模式有很大的差别，</w:t>
      </w:r>
      <w:r>
        <w:rPr>
          <w:rFonts w:ascii="Times New Roman" w:hAnsi="Times New Roman" w:eastAsia="宋体"/>
        </w:rPr>
        <w:t>“</w:t>
      </w:r>
      <w:r>
        <w:t>总量控制，限报家数</w:t>
      </w:r>
      <w:r>
        <w:rPr>
          <w:rFonts w:ascii="Times New Roman" w:hAnsi="Times New Roman" w:eastAsia="宋体"/>
        </w:rPr>
        <w:t>”</w:t>
      </w:r>
      <w:r>
        <w:t>的指标管理模式极大的满足了国有企业对融资的需求，并使</w:t>
      </w:r>
      <w:r>
        <w:t>得上市公司的发行规模进一步扩大，同时鼓励更多处在行业中优势地位的企业上市发行股票。</w:t>
      </w:r>
    </w:p>
    <w:p w:rsidR="0018722C">
      <w:pPr>
        <w:topLinePunct/>
      </w:pPr>
      <w:r>
        <w:t>二、</w:t>
      </w:r>
      <w:r>
        <w:rPr>
          <w:rFonts w:ascii="Times New Roman" w:eastAsia="Times New Roman"/>
        </w:rPr>
        <w:t>IPO</w:t>
      </w:r>
      <w:r>
        <w:t>核准制</w:t>
      </w:r>
    </w:p>
    <w:p w:rsidR="0018722C">
      <w:pPr>
        <w:topLinePunct/>
      </w:pPr>
      <w:r>
        <w:rPr>
          <w:rFonts w:ascii="Times New Roman" w:eastAsia="Times New Roman"/>
        </w:rPr>
        <w:t>2001</w:t>
      </w:r>
      <w:r>
        <w:t>年</w:t>
      </w:r>
      <w:r>
        <w:rPr>
          <w:rFonts w:ascii="Times New Roman" w:eastAsia="Times New Roman"/>
        </w:rPr>
        <w:t>3</w:t>
      </w:r>
      <w:r>
        <w:t>月</w:t>
      </w:r>
      <w:r>
        <w:rPr>
          <w:rFonts w:ascii="Times New Roman" w:eastAsia="Times New Roman"/>
        </w:rPr>
        <w:t>17</w:t>
      </w:r>
      <w:r>
        <w:t>日，《关于发布</w:t>
      </w:r>
      <w:r>
        <w:t>（</w:t>
      </w:r>
      <w:r>
        <w:t>中国证监会股票发行核准程序</w:t>
      </w:r>
      <w:r>
        <w:t>）</w:t>
      </w:r>
      <w:r>
        <w:t>的通知》</w:t>
      </w:r>
      <w:r>
        <w:t>由我国证监会颁布出台，自此我国的新股发行工作进入了核准制阶段。核准制相</w:t>
      </w:r>
      <w:r>
        <w:t>对于审批制合规性和实质性审查提出了较高的要求。我国的核准制规定，申请发</w:t>
      </w:r>
      <w:r>
        <w:t>行证券的发行公司在发行证券时首先要满足公司法及证券法的相关要求，对于与</w:t>
      </w:r>
      <w:r>
        <w:t>发行的证券相关的信息要及时的披露，同时也要报请发行证券的主管部门进行审</w:t>
      </w:r>
      <w:r>
        <w:t>核。核准制在我国的发展包括两个阶段，一是</w:t>
      </w:r>
      <w:r>
        <w:rPr>
          <w:rFonts w:ascii="Times New Roman" w:eastAsia="Times New Roman"/>
        </w:rPr>
        <w:t>04</w:t>
      </w:r>
      <w:r>
        <w:t>年以前的通道制，二是</w:t>
      </w:r>
      <w:r>
        <w:rPr>
          <w:rFonts w:ascii="Times New Roman" w:eastAsia="Times New Roman"/>
        </w:rPr>
        <w:t>04</w:t>
      </w:r>
      <w:r>
        <w:t>年以后的保荐制。总的来说，我国的核准制有很强的行政干预特征。</w:t>
      </w:r>
    </w:p>
    <w:p w:rsidR="0018722C">
      <w:pPr>
        <w:topLinePunct/>
      </w:pPr>
      <w:r>
        <w:rPr>
          <w:rFonts w:cstheme="minorBidi" w:hAnsiTheme="minorHAnsi" w:eastAsiaTheme="minorHAnsi" w:asciiTheme="minorHAnsi"/>
        </w:rPr>
        <w:t>17</w:t>
      </w:r>
    </w:p>
    <w:p w:rsidR="0018722C">
      <w:pPr>
        <w:pStyle w:val="4"/>
        <w:topLinePunct/>
        <w:ind w:left="200" w:hangingChars="200" w:hanging="200"/>
      </w:pPr>
      <w:r>
        <w:t>（</w:t>
      </w:r>
      <w:r>
        <w:t>一</w:t>
      </w:r>
      <w:r>
        <w:t>）</w:t>
      </w:r>
      <w:r>
        <w:t>通道制</w:t>
      </w:r>
    </w:p>
    <w:p w:rsidR="0018722C">
      <w:pPr>
        <w:topLinePunct/>
      </w:pPr>
      <w:r>
        <w:t>为了避免券商在新股发行中忽视长远利益而过分重视短期利益，控制市场扩</w:t>
      </w:r>
      <w:r>
        <w:t>充的速度和保证股票发行企业的质量，证监会在在</w:t>
      </w:r>
      <w:r>
        <w:rPr>
          <w:rFonts w:ascii="Times New Roman" w:eastAsia="Times New Roman"/>
        </w:rPr>
        <w:t>01</w:t>
      </w:r>
      <w:r>
        <w:t>年</w:t>
      </w:r>
      <w:r>
        <w:rPr>
          <w:rFonts w:ascii="Times New Roman" w:eastAsia="Times New Roman"/>
        </w:rPr>
        <w:t>4</w:t>
      </w:r>
      <w:r>
        <w:t>月推出了新股发行</w:t>
      </w:r>
      <w:r>
        <w:t>的</w:t>
      </w:r>
    </w:p>
    <w:p w:rsidR="0018722C">
      <w:pPr>
        <w:topLinePunct/>
      </w:pPr>
      <w:r>
        <w:rPr>
          <w:rFonts w:ascii="Times New Roman" w:hAnsi="Times New Roman" w:eastAsia="Times New Roman"/>
        </w:rPr>
        <w:t>“</w:t>
      </w:r>
      <w:r>
        <w:t>通道制</w:t>
      </w:r>
      <w:r>
        <w:rPr>
          <w:rFonts w:ascii="Times New Roman" w:hAnsi="Times New Roman" w:eastAsia="Times New Roman"/>
        </w:rPr>
        <w:t>”</w:t>
      </w:r>
      <w:r>
        <w:t>。</w:t>
      </w:r>
      <w:r>
        <w:rPr>
          <w:rFonts w:ascii="Times New Roman" w:hAnsi="Times New Roman" w:eastAsia="Times New Roman"/>
        </w:rPr>
        <w:t>“</w:t>
      </w:r>
      <w:r>
        <w:t>通道制</w:t>
      </w:r>
      <w:r>
        <w:rPr>
          <w:rFonts w:ascii="Times New Roman" w:hAnsi="Times New Roman" w:eastAsia="Times New Roman"/>
        </w:rPr>
        <w:t>”</w:t>
      </w:r>
      <w:r>
        <w:t>规定，券商承销新股应通过其拥有的通道，而且一个通道一</w:t>
      </w:r>
      <w:r>
        <w:t>次只能推荐一家企业，当推荐的这家企业完成发行后才能使用这个通道申报下一</w:t>
      </w:r>
      <w:r>
        <w:t>家企业，因此通道的总数严格限制了上市公司的数量。这种制度的实施为</w:t>
      </w:r>
      <w:r>
        <w:rPr>
          <w:rFonts w:ascii="Times New Roman" w:hAnsi="Times New Roman" w:eastAsia="Times New Roman"/>
        </w:rPr>
        <w:t>IPO</w:t>
      </w:r>
      <w:r>
        <w:t>市</w:t>
      </w:r>
      <w:r>
        <w:t>场的供求关系的调控提供了一种更为公平的排队机制，通过一系列措施如不良记分制、通道暂停等，使得券商的执业的水平的到了极大的提高</w:t>
      </w:r>
      <w:r>
        <w:t>（</w:t>
      </w:r>
      <w:r>
        <w:t>余黎，</w:t>
      </w:r>
      <w:r>
        <w:rPr>
          <w:rFonts w:ascii="Times New Roman" w:hAnsi="Times New Roman" w:eastAsia="Times New Roman"/>
        </w:rPr>
        <w:t>2005</w:t>
      </w:r>
      <w:r>
        <w:t>）</w:t>
      </w:r>
      <w:r>
        <w:t>。</w:t>
      </w:r>
      <w:r>
        <w:rPr>
          <w:rFonts w:ascii="Times New Roman" w:hAnsi="Times New Roman" w:eastAsia="Times New Roman"/>
        </w:rPr>
        <w:t>2003</w:t>
      </w:r>
      <w:r>
        <w:t>年</w:t>
      </w:r>
      <w:r>
        <w:rPr>
          <w:rFonts w:ascii="Times New Roman" w:hAnsi="Times New Roman" w:eastAsia="Times New Roman"/>
        </w:rPr>
        <w:t>9</w:t>
      </w:r>
      <w:r>
        <w:t>月</w:t>
      </w:r>
      <w:r>
        <w:rPr>
          <w:rFonts w:ascii="Times New Roman" w:hAnsi="Times New Roman" w:eastAsia="Times New Roman"/>
        </w:rPr>
        <w:t>22</w:t>
      </w:r>
      <w:r>
        <w:t>日，中国证监会下发了《关于进一步规范股票首次发行上市有关</w:t>
      </w:r>
      <w:r>
        <w:t>工作的通知》，该通知规定如果股份公司想要申请上市，该公司必须设立满三年；</w:t>
      </w:r>
      <w:r>
        <w:t>且要求首次发行股票的公司要对其股票发行所募集的资金，筹资总额不能够超过上一年未经审计的净资产的两倍；同时规定了更为严格的拟上市公司业绩的计算</w:t>
      </w:r>
      <w:r>
        <w:t>方法，对</w:t>
      </w:r>
      <w:r>
        <w:rPr>
          <w:rFonts w:ascii="Times New Roman" w:hAnsi="Times New Roman" w:eastAsia="Times New Roman"/>
        </w:rPr>
        <w:t>IPO</w:t>
      </w:r>
      <w:r>
        <w:t>市场中的发行公司和券商的行为采取了更为严格的规范措施。</w:t>
      </w:r>
    </w:p>
    <w:p w:rsidR="0018722C">
      <w:pPr>
        <w:pStyle w:val="4"/>
        <w:topLinePunct/>
        <w:ind w:left="200" w:hangingChars="200" w:hanging="200"/>
      </w:pPr>
      <w:r>
        <w:t>（</w:t>
      </w:r>
      <w:r>
        <w:t>二</w:t>
      </w:r>
      <w:r>
        <w:t>）</w:t>
      </w:r>
      <w:r>
        <w:t>保荐制</w:t>
      </w:r>
    </w:p>
    <w:p w:rsidR="0018722C">
      <w:pPr>
        <w:topLinePunct/>
      </w:pPr>
      <w:r>
        <w:rPr>
          <w:rFonts w:ascii="Times New Roman" w:hAnsi="Times New Roman" w:eastAsia="宋体"/>
        </w:rPr>
        <w:t>2003</w:t>
      </w:r>
      <w:r>
        <w:t>年</w:t>
      </w:r>
      <w:r>
        <w:rPr>
          <w:rFonts w:ascii="Times New Roman" w:hAnsi="Times New Roman" w:eastAsia="宋体"/>
        </w:rPr>
        <w:t>12</w:t>
      </w:r>
      <w:r>
        <w:t>月</w:t>
      </w:r>
      <w:r>
        <w:rPr>
          <w:rFonts w:ascii="Times New Roman" w:hAnsi="Times New Roman" w:eastAsia="宋体"/>
        </w:rPr>
        <w:t>29</w:t>
      </w:r>
      <w:r>
        <w:t>日，《证券发行上市保荐制度暂行办法》在我国颁布，该</w:t>
      </w:r>
      <w:r>
        <w:t>办法要求对于以下几种情况均需保荐机构以及保荐代表人保荐，即股份有限公司</w:t>
      </w:r>
      <w:r>
        <w:t>首次公开发行股票和上市公司发行新股、可转换公司债券。办法中对保荐制度作</w:t>
      </w:r>
      <w:r>
        <w:t>出了相应的规定，保荐代表人须是满足一定条件和资格的证券从业人员，保荐机</w:t>
      </w:r>
      <w:r>
        <w:t>构须是同时拥有两个或以上的保荐人且具有推荐企业上市资格的证券公司。证券</w:t>
      </w:r>
      <w:r>
        <w:t>发行上市保荐制度的实施使得保荐机构和保荐人代表担负起更多的责任。而监管</w:t>
      </w:r>
      <w:r>
        <w:t>层施行此种制度也是希望形成一种对证券发行上市的市场约束机制。实施保荐制度也进一步体现了核准制中确立的市场参与主体</w:t>
      </w:r>
      <w:r>
        <w:rPr>
          <w:rFonts w:ascii="Times New Roman" w:hAnsi="Times New Roman" w:eastAsia="宋体"/>
        </w:rPr>
        <w:t>“</w:t>
      </w:r>
      <w:r>
        <w:t>各司其职、各负其责、各尽其能、各担风险</w:t>
      </w:r>
      <w:r>
        <w:rPr>
          <w:rFonts w:ascii="Times New Roman" w:hAnsi="Times New Roman" w:eastAsia="宋体"/>
        </w:rPr>
        <w:t>”</w:t>
      </w:r>
      <w:r>
        <w:t>这一基本原则，而上市公司的信息披露的质量也会随着保荐制度</w:t>
      </w:r>
      <w:r>
        <w:t>的实行，保荐问责制的实施而得到进一步的提高。于此同时，证监会颁布了《股</w:t>
      </w:r>
      <w:r>
        <w:t>票发行审核委员会暂行办法》，该办法规定不再对发行审核委员会</w:t>
      </w:r>
      <w:r>
        <w:t>（</w:t>
      </w:r>
      <w:r>
        <w:t>以下简称发审委</w:t>
      </w:r>
      <w:r>
        <w:t>）</w:t>
      </w:r>
      <w:r>
        <w:t>中的委员身份进行保密且对新股发行的表决方式也做出了改变，由以前的</w:t>
      </w:r>
      <w:r>
        <w:t>不记名方式改为记名制；并且实施对发审委委员的问责机制和监督机制，从而进</w:t>
      </w:r>
      <w:r>
        <w:t>一步贯彻了核准制下市场的参与主体各负其责、各担风险的基本原则，这一办法的实施是的发行制度市场化的改革更进一步。</w:t>
      </w:r>
      <w:r>
        <w:rPr>
          <w:rFonts w:ascii="Times New Roman" w:hAnsi="Times New Roman" w:eastAsia="宋体"/>
        </w:rPr>
        <w:t>2006</w:t>
      </w:r>
      <w:r w:rsidR="001852F3">
        <w:rPr>
          <w:rFonts w:ascii="Times New Roman" w:hAnsi="Times New Roman" w:eastAsia="宋体"/>
        </w:rPr>
        <w:t xml:space="preserve"> </w:t>
      </w:r>
      <w:r>
        <w:t>年，《上市公司证券发行</w:t>
      </w:r>
      <w:r>
        <w:t>管</w:t>
      </w:r>
    </w:p>
    <w:p w:rsidR="0018722C">
      <w:pPr>
        <w:topLinePunct/>
      </w:pPr>
      <w:r>
        <w:rPr>
          <w:rFonts w:cstheme="minorBidi" w:hAnsiTheme="minorHAnsi" w:eastAsiaTheme="minorHAnsi" w:asciiTheme="minorHAnsi"/>
        </w:rPr>
        <w:t>18</w:t>
      </w:r>
    </w:p>
    <w:p w:rsidR="0018722C">
      <w:pPr>
        <w:topLinePunct/>
      </w:pPr>
      <w:bookmarkStart w:name="_bookmark13" w:id="40"/>
      <w:bookmarkEnd w:id="40"/>
      <w:r/>
      <w:r>
        <w:t>理办法》、《首次公开发行股票并上市管理办法》、《证券发行与承销管理办法》及其他配套规则先后出台，从而使得全流通模式下的新股发行体制得以建立，上</w:t>
      </w:r>
      <w:r>
        <w:t>市公司市价增发机制和配股发行失败机制被建立；保荐人和保荐机构的责任更为</w:t>
      </w:r>
      <w:r>
        <w:t>严格，取消了辅导期限一年的规定；对融资方式以及融资工具进行进一步的创新，</w:t>
      </w:r>
      <w:r w:rsidR="001852F3">
        <w:t xml:space="preserve">发行了可分离交易的可转换公司债券；实施新股询价、向战略投资者定向配售、境内境外市场同步发行上市、超额配售选择权等一系列的制度安排。这些制度安排是的市场约束得到进一步的加强，发行效率得到进一步的提高。</w:t>
      </w:r>
    </w:p>
    <w:p w:rsidR="0018722C">
      <w:pPr>
        <w:topLinePunct/>
      </w:pPr>
      <w:r>
        <w:t>新股发行中审批制先向核准制的转变，显示了政府不再希望将</w:t>
      </w:r>
      <w:r>
        <w:rPr>
          <w:rFonts w:ascii="Times New Roman" w:eastAsia="Times New Roman"/>
        </w:rPr>
        <w:t>IPO</w:t>
      </w:r>
      <w:r>
        <w:t>发行又行</w:t>
      </w:r>
      <w:r>
        <w:t>政计划安排主导，而是希望又市场来主导。新股发行的核准制与审批制相比，对</w:t>
      </w:r>
      <w:r>
        <w:t>于充分利用市场调节新股的发行与供需方面有着明显的优势。注册制是国外发达</w:t>
      </w:r>
      <w:r>
        <w:t>的证券股票市场上普遍采用的</w:t>
      </w:r>
      <w:r>
        <w:rPr>
          <w:rFonts w:ascii="Times New Roman" w:eastAsia="Times New Roman"/>
        </w:rPr>
        <w:t>IPO</w:t>
      </w:r>
      <w:r>
        <w:t>发行机制，在该种制度下，新股发行更为方面</w:t>
      </w:r>
      <w:r>
        <w:t>快捷，且使得</w:t>
      </w:r>
      <w:r>
        <w:rPr>
          <w:rFonts w:ascii="Times New Roman" w:eastAsia="Times New Roman"/>
        </w:rPr>
        <w:t>IPO</w:t>
      </w:r>
      <w:r>
        <w:t>发行以及价格决定机制的市场化的程度跟高。然而实行注册制</w:t>
      </w:r>
      <w:r>
        <w:t>需要更加完备的法律监管体系，而这点是我国证券市场尚不具备的，我国市场现</w:t>
      </w:r>
      <w:r>
        <w:t>阶段的监管体系尚不完善。因此，对于新股的发行机制需要进一步深化改革并逐步向注册制迈进，只有这样才能进一步发挥资本市场的功能。</w:t>
      </w:r>
    </w:p>
    <w:p w:rsidR="0018722C">
      <w:pPr>
        <w:pStyle w:val="Heading2"/>
        <w:topLinePunct/>
        <w:ind w:left="171" w:hangingChars="171" w:hanging="171"/>
      </w:pPr>
      <w:bookmarkStart w:id="903344" w:name="_Toc686903344"/>
      <w:bookmarkStart w:name="3.2 证券发行审核的目标 " w:id="41"/>
      <w:bookmarkEnd w:id="41"/>
      <w:r>
        <w:rPr>
          <w:b/>
        </w:rPr>
        <w:t>3.2</w:t>
      </w:r>
      <w:r>
        <w:t xml:space="preserve"> </w:t>
      </w:r>
      <w:bookmarkStart w:name="3.2 证券发行审核的目标 " w:id="42"/>
      <w:bookmarkEnd w:id="42"/>
      <w:r>
        <w:t>证券发行审核的目标</w:t>
      </w:r>
      <w:bookmarkEnd w:id="903344"/>
    </w:p>
    <w:p w:rsidR="0018722C">
      <w:pPr>
        <w:topLinePunct/>
      </w:pPr>
      <w:r>
        <w:t>一般来说，监管是指监管者为了达到某一监管目标采用不同的监管手段对所</w:t>
      </w:r>
      <w:r>
        <w:t>要监管的对象采取的一种主动的有意识的干预和控制活动。证券监管则为监管机</w:t>
      </w:r>
      <w:r>
        <w:t>构为达到监管的目标而采用多种监管手段对证券市场所采取的一种主动有意识</w:t>
      </w:r>
      <w:r>
        <w:t>的干预和控制活动。证券监管的目标、原则等相关内容是指导各种监管活动和改</w:t>
      </w:r>
      <w:r>
        <w:t>进强化证券监管的重要基础，深入的分析相关内容对于证券市场的健康发展有着重要的意义。而证券发行审核在证券监管中占有重要的地位，因此对证券发行的目标和原则的分析也是非常有必要的。</w:t>
      </w:r>
    </w:p>
    <w:p w:rsidR="0018722C">
      <w:pPr>
        <w:pStyle w:val="4"/>
        <w:topLinePunct/>
        <w:ind w:left="200" w:hangingChars="200" w:hanging="200"/>
      </w:pPr>
      <w:r>
        <w:t>一、</w:t>
      </w:r>
      <w:r>
        <w:t xml:space="preserve">  </w:t>
      </w:r>
      <w:r w:rsidRPr="00DB64CE">
        <w:t>保护投资者</w:t>
      </w:r>
    </w:p>
    <w:p w:rsidR="0018722C">
      <w:pPr>
        <w:topLinePunct/>
      </w:pPr>
      <w:r>
        <w:t>证券监管的最重要的目标就是保护投资者的利益，保护投资者是证券市场赖</w:t>
      </w:r>
      <w:r>
        <w:t>以生存和发展的基础，也是证券发行审核的目标所在。首先，证券市场投资者作</w:t>
      </w:r>
      <w:r>
        <w:t>为证券市场的重要参与者为证券市场的建立提供充足的资金来源，早在</w:t>
      </w:r>
      <w:r>
        <w:rPr>
          <w:rFonts w:ascii="Times New Roman" w:eastAsia="Times New Roman"/>
        </w:rPr>
        <w:t>1932</w:t>
      </w:r>
      <w:r>
        <w:t>年，</w:t>
      </w:r>
      <w:r>
        <w:t>伯利和明斯就曾指出，公司经济作为现代经济的重要特征，已经成为社会财富的</w:t>
      </w:r>
      <w:r>
        <w:t>保有方式。证券立法以保护投资者利益为目标，就是把证券与社会财富的稳定</w:t>
      </w:r>
      <w:r>
        <w:t>持</w:t>
      </w:r>
    </w:p>
    <w:p w:rsidR="0018722C">
      <w:pPr>
        <w:topLinePunct/>
      </w:pPr>
      <w:r>
        <w:rPr>
          <w:rFonts w:cstheme="minorBidi" w:hAnsiTheme="minorHAnsi" w:eastAsiaTheme="minorHAnsi" w:asciiTheme="minorHAnsi"/>
        </w:rPr>
        <w:t>19</w:t>
      </w:r>
    </w:p>
    <w:p w:rsidR="0018722C">
      <w:pPr>
        <w:topLinePunct/>
      </w:pPr>
      <w:r>
        <w:t>有形式等同起来，从而使得人们的投资预期建立在长期稳定的基础之上。投资者的信心对于证券市场来说极为重要，因为只有树立投资者对于证券市场的信心，</w:t>
      </w:r>
      <w:r>
        <w:t>市场才能获得赖以生存的充足的资金来源，从而使得整个证券市场发挥其筹资和</w:t>
      </w:r>
      <w:r>
        <w:t>资源配置的功能。而提高投资者对证券市场的信心，就要求证券市场提供完善的</w:t>
      </w:r>
      <w:r>
        <w:t>法律环境，切实保障投资者的利益，防止投资者的利益受到侵害，对于欺骗投资</w:t>
      </w:r>
      <w:r>
        <w:t>者的行为予以严厉打击，对于利益受到侵害的投资者要予以补偿。如果投资者利益无法得到保护，那么证券市场将失去其赖以生存的资金来源，证券市场也就成了无源之水。因此，投资者的合法利益应当得到保护。</w:t>
      </w:r>
    </w:p>
    <w:p w:rsidR="0018722C">
      <w:pPr>
        <w:topLinePunct/>
      </w:pPr>
      <w:r>
        <w:t>其次，投资者，特别是中小投资者，往往是一些分散的个体，因此相对与一</w:t>
      </w:r>
      <w:r>
        <w:t>些投资机构来说，他们在搜集信息，投资的经验等方面都相对薄弱，因此在整个</w:t>
      </w:r>
      <w:r>
        <w:t>证券市场中处于相对弱势的地位。当市场发生失灵或者失控时，这些投资者特别</w:t>
      </w:r>
      <w:r>
        <w:t>是中小投资者往往是整个证券市场中最大的受害者。因此在证券监管中保护投资</w:t>
      </w:r>
      <w:r>
        <w:t>者尤其是中小投资者利益就成为监管的重中之重。为了使投资者能够平等地获取</w:t>
      </w:r>
      <w:r>
        <w:t>相关的信息，证券监管机构应当实施强制信息披露，同时依法严肃查处个中国证</w:t>
      </w:r>
      <w:r>
        <w:t>券欺诈的行为，从而确保证券市场的稳定发展。在证券发行阶段，为了保护投资者的利益，主要是通过证券发行的审核机制来强制发行人进行信息披露。</w:t>
      </w:r>
    </w:p>
    <w:p w:rsidR="0018722C">
      <w:pPr>
        <w:topLinePunct/>
      </w:pPr>
      <w:r>
        <w:t>由证监会国际组织制定的《证券监管目标与原则》规定了对投资者利益进行</w:t>
      </w:r>
      <w:r>
        <w:t>保护的相关内容，该原则指出投资者应受到保护，免受因误导、操纵或欺诈</w:t>
      </w:r>
      <w:r>
        <w:t>（</w:t>
      </w:r>
      <w:r>
        <w:t>包</w:t>
      </w:r>
      <w:r>
        <w:rPr>
          <w:spacing w:val="-2"/>
        </w:rPr>
        <w:t>括内幕交易、抢跑道和非正式挪用客户资产等</w:t>
      </w:r>
      <w:r>
        <w:t>）</w:t>
      </w:r>
      <w:r>
        <w:t>造成的损失。证券投资者对于欺</w:t>
      </w:r>
      <w:r>
        <w:t>诈行为所能够采取的行动有限且一些中介机构极易影响证券的投资者。另外，因</w:t>
      </w:r>
      <w:r>
        <w:t>为证券交易的欺诈行为比较复杂，因此当投资者的利益受到侵害时，应当严格的执行相关的法律，切实保护投资者的利益。当投资者利益受到侵害时，投资者有权联系中立机构</w:t>
      </w:r>
      <w:r>
        <w:t>（</w:t>
      </w:r>
      <w:r>
        <w:rPr>
          <w:spacing w:val="-7"/>
        </w:rPr>
        <w:t>如法院或其他解决争议机构</w:t>
      </w:r>
      <w:r>
        <w:t>）</w:t>
      </w:r>
      <w:r>
        <w:t>获得相应的补偿。</w:t>
      </w:r>
    </w:p>
    <w:p w:rsidR="0018722C">
      <w:pPr>
        <w:pStyle w:val="4"/>
        <w:topLinePunct/>
        <w:ind w:left="200" w:hangingChars="200" w:hanging="200"/>
      </w:pPr>
      <w:r>
        <w:t>二、</w:t>
      </w:r>
      <w:r>
        <w:t xml:space="preserve">  </w:t>
      </w:r>
      <w:r w:rsidRPr="00DB64CE">
        <w:t>确保公正、有效和透明的市场</w:t>
      </w:r>
    </w:p>
    <w:p w:rsidR="0018722C">
      <w:pPr>
        <w:topLinePunct/>
      </w:pPr>
      <w:r>
        <w:t>尽管证券发行审核的一个重要目标是保护投资者利益，然而这并不意味着要</w:t>
      </w:r>
      <w:r>
        <w:t>保证投资者都能获利。保护投资者的利益是指为投资者提供一个公平公正的平台</w:t>
      </w:r>
      <w:r>
        <w:t>是其可以公平公正的进行证券投资交易，使投资者尤其是中小投资者的合法利益</w:t>
      </w:r>
      <w:r>
        <w:t>的到保护，防止欺诈行为的发生，这就对保持证券市场的公信力提出了较高的要求</w:t>
      </w:r>
      <w:r>
        <w:rPr>
          <w:rFonts w:ascii="Times New Roman" w:eastAsia="Times New Roman"/>
          <w:spacing w:val="-7"/>
          <w:rFonts w:hint="eastAsia"/>
        </w:rPr>
        <w:t>，</w:t>
      </w:r>
      <w:r>
        <w:t>因此证券发行审核的另一个重要目标是建立一个公平有效和透明的市场。</w:t>
      </w:r>
      <w:r>
        <w:t>关</w:t>
      </w:r>
    </w:p>
    <w:p w:rsidR="0018722C">
      <w:pPr>
        <w:topLinePunct/>
      </w:pPr>
      <w:r>
        <w:rPr>
          <w:rFonts w:cstheme="minorBidi" w:hAnsiTheme="minorHAnsi" w:eastAsiaTheme="minorHAnsi" w:asciiTheme="minorHAnsi"/>
        </w:rPr>
        <w:t>20</w:t>
      </w:r>
    </w:p>
    <w:p w:rsidR="0018722C">
      <w:pPr>
        <w:topLinePunct/>
      </w:pPr>
      <w:bookmarkStart w:name="_bookmark14" w:id="43"/>
      <w:bookmarkEnd w:id="43"/>
      <w:r/>
      <w:r>
        <w:t>于建立一个公正有效透明的市场。《证券监管目标与原则》规定：建立公平的市</w:t>
      </w:r>
      <w:r>
        <w:t>场和对投资者利益的保护常常与防止不正当交易紧密联系在一起；市场机制不应</w:t>
      </w:r>
      <w:r>
        <w:t>过分地向一些市场使用者倾斜；监管过程应包含发现、阻止和惩罚对市场操控等不公平交易的行为；在一个有效的市场中</w:t>
      </w:r>
      <w:r>
        <w:rPr>
          <w:rFonts w:ascii="Times New Roman" w:eastAsia="Times New Roman"/>
          <w:spacing w:val="-7"/>
          <w:rFonts w:hint="eastAsia"/>
        </w:rPr>
        <w:t>，</w:t>
      </w:r>
      <w:r>
        <w:t>相关信息的传播具有及时性和广泛性特征</w:t>
      </w:r>
      <w:r>
        <w:rPr>
          <w:rFonts w:ascii="Times New Roman" w:eastAsia="Times New Roman"/>
          <w:spacing w:val="-7"/>
          <w:rFonts w:hint="eastAsia"/>
        </w:rPr>
        <w:t>，</w:t>
      </w:r>
      <w:r>
        <w:t>并在定价程序中有所体现；监管应以进一步提高市场的效率为目标；透明</w:t>
      </w:r>
      <w:r>
        <w:t>度可以被概括为与交易相关的一些信息，如交易前后的相关信息，被实时公布的</w:t>
      </w:r>
      <w:r>
        <w:t>程度，交易前的信息应当包含的股票的买入价和卖出价，从而有利于投资者确定</w:t>
      </w:r>
      <w:r>
        <w:t>何时以何种价格进行相应的交易，交易后的信息应当包括实际完成的交易额和交易量；监管应以确保市场最高的透明度为目的。</w:t>
      </w:r>
    </w:p>
    <w:p w:rsidR="0018722C">
      <w:pPr>
        <w:pStyle w:val="4"/>
        <w:topLinePunct/>
        <w:ind w:left="200" w:hangingChars="200" w:hanging="200"/>
      </w:pPr>
      <w:r>
        <w:t>三、</w:t>
      </w:r>
      <w:r>
        <w:t xml:space="preserve">  </w:t>
      </w:r>
      <w:r w:rsidRPr="00DB64CE">
        <w:t>减少系统风险</w:t>
      </w:r>
    </w:p>
    <w:p w:rsidR="0018722C">
      <w:pPr>
        <w:topLinePunct/>
      </w:pPr>
      <w:r>
        <w:t>系统风险的提出是相对于非系统风险的，系统风险一般被认为是由某种普遍</w:t>
      </w:r>
      <w:r>
        <w:t>的因素致使市场的发生一定的变化从而引起的风险，对于证券市场而言，即是指</w:t>
      </w:r>
      <w:r>
        <w:t>由于某种普遍的因素致使证券市场的整个价格剧烈波动从而引起的风险。系统风</w:t>
      </w:r>
      <w:r>
        <w:t>险包括多种风险，最为主要的是政治风险和因一些非市场因素而引起的风险。市</w:t>
      </w:r>
      <w:r>
        <w:t>场是存在风险的，但我们应该分清一般性的正常风险和系统风险。系统风险对于</w:t>
      </w:r>
      <w:r>
        <w:t>整个市场的健康发展有着重要的意义，如果市场存在过大的系统风险，使得证券</w:t>
      </w:r>
      <w:r>
        <w:t>市场价格出现非正常的大幅跌涨现象，就会削弱整个市场的公信力，从而使得整</w:t>
      </w:r>
      <w:r>
        <w:t>个证券市场难以健康的发展。因此，应当通过立法加强对证券发行的审核，进一</w:t>
      </w:r>
      <w:r>
        <w:t>步降低系统风险，促进证券市场健康的发展。关于减少系统风险的问题，《证券监管目标与原则》指出：尽管我们并不要求监管机构能够阻止市场中介机构倒闭的现象，但是监管机构的重要责任之一就是尽量减小这些中介机构倒闭的风险。</w:t>
      </w:r>
      <w:r>
        <w:t>在别的国家</w:t>
      </w:r>
      <w:r>
        <w:t>（</w:t>
      </w:r>
      <w:r>
        <w:t>地区</w:t>
      </w:r>
      <w:r>
        <w:t>）</w:t>
      </w:r>
      <w:r>
        <w:t>或着包含几个国家</w:t>
      </w:r>
      <w:r>
        <w:t>（</w:t>
      </w:r>
      <w:r>
        <w:t>地区</w:t>
      </w:r>
      <w:r>
        <w:t>）</w:t>
      </w:r>
      <w:r>
        <w:t>区域内，如果出现了一些问题而</w:t>
      </w:r>
      <w:r>
        <w:t>导致证券市场的不稳定，监管机构的首要任务应当是通过相互的合作和信息之间的共享，达到维护国内和国家市场稳定的目的。</w:t>
      </w:r>
    </w:p>
    <w:p w:rsidR="0018722C">
      <w:pPr>
        <w:pStyle w:val="Heading2"/>
        <w:topLinePunct/>
        <w:ind w:left="171" w:hangingChars="171" w:hanging="171"/>
      </w:pPr>
      <w:bookmarkStart w:id="903345" w:name="_Toc686903345"/>
      <w:bookmarkStart w:name="3.3 选择性执行概述以及核准制下选择性执行的特点 " w:id="44"/>
      <w:bookmarkEnd w:id="44"/>
      <w:r>
        <w:rPr>
          <w:b/>
        </w:rPr>
        <w:t>3.3</w:t>
      </w:r>
      <w:r>
        <w:t xml:space="preserve"> </w:t>
      </w:r>
      <w:bookmarkStart w:name="3.3 选择性执行概述以及核准制下选择性执行的特点 " w:id="45"/>
      <w:bookmarkEnd w:id="45"/>
      <w:r>
        <w:t>选择性执行概述以及核准制下选择性执行的特点</w:t>
      </w:r>
      <w:bookmarkEnd w:id="903345"/>
    </w:p>
    <w:p w:rsidR="0018722C">
      <w:pPr>
        <w:topLinePunct/>
      </w:pPr>
      <w:r>
        <w:t>选择性执法</w:t>
      </w:r>
      <w:r>
        <w:t>（</w:t>
      </w:r>
      <w:r>
        <w:rPr>
          <w:rFonts w:ascii="Times New Roman" w:eastAsia="Times New Roman"/>
        </w:rPr>
        <w:t>Selective </w:t>
      </w:r>
      <w:r>
        <w:rPr>
          <w:rFonts w:ascii="Times New Roman" w:eastAsia="Times New Roman"/>
        </w:rPr>
        <w:t>Enforcement</w:t>
      </w:r>
      <w:r>
        <w:t>）</w:t>
      </w:r>
      <w:r>
        <w:t>是来自美国法中的一个概念，原意是指</w:t>
      </w:r>
      <w:r>
        <w:t>警察在其执法的过程中根据其以往的经验来确定执法的对象，从而在立法权和警</w:t>
      </w:r>
      <w:r>
        <w:t>察执法权之间寻求一种平衡。然而现阶段对选择性执法的讨论已经远非美国学者所说的</w:t>
      </w:r>
      <w:r>
        <w:rPr>
          <w:rFonts w:ascii="Times New Roman" w:eastAsia="Times New Roman"/>
        </w:rPr>
        <w:t>Selective </w:t>
      </w:r>
      <w:r>
        <w:rPr>
          <w:rFonts w:ascii="Times New Roman" w:eastAsia="Times New Roman"/>
        </w:rPr>
        <w:t>Enforcement</w:t>
      </w:r>
      <w:r>
        <w:t>范畴，现在的学者大都从行政执法的角度对选择性</w:t>
      </w:r>
      <w:r>
        <w:t>执</w:t>
      </w:r>
    </w:p>
    <w:p w:rsidR="0018722C">
      <w:pPr>
        <w:topLinePunct/>
      </w:pPr>
      <w:r>
        <w:rPr>
          <w:rFonts w:cstheme="minorBidi" w:hAnsiTheme="minorHAnsi" w:eastAsiaTheme="minorHAnsi" w:asciiTheme="minorHAnsi"/>
        </w:rPr>
        <w:t>21</w:t>
      </w:r>
    </w:p>
    <w:p w:rsidR="0018722C">
      <w:pPr>
        <w:topLinePunct/>
      </w:pPr>
      <w:r>
        <w:t>法进行相关的研究</w:t>
      </w:r>
      <w:r>
        <w:t>（</w:t>
      </w:r>
      <w:r>
        <w:rPr>
          <w:spacing w:val="-1"/>
        </w:rPr>
        <w:t>王成，</w:t>
      </w:r>
      <w:r>
        <w:rPr>
          <w:rFonts w:ascii="Times New Roman" w:eastAsia="Times New Roman"/>
          <w:spacing w:val="-2"/>
        </w:rPr>
        <w:t>2007</w:t>
      </w:r>
      <w:r>
        <w:t>）</w:t>
      </w:r>
      <w:r>
        <w:t>。戴治勇、杨晓维</w:t>
      </w:r>
      <w:r>
        <w:t>（</w:t>
      </w:r>
      <w:r>
        <w:rPr>
          <w:rFonts w:ascii="Times New Roman" w:eastAsia="Times New Roman"/>
          <w:spacing w:val="-2"/>
        </w:rPr>
        <w:t>2006</w:t>
      </w:r>
      <w:r>
        <w:t>）</w:t>
      </w:r>
      <w:r>
        <w:t>认为这种执法方式</w:t>
      </w:r>
      <w:r>
        <w:t>具有更强的灵活性，它是国家基于不同的情势变化为摆脱成文法的僵化而进行的改进。</w:t>
      </w:r>
    </w:p>
    <w:p w:rsidR="0018722C">
      <w:pPr>
        <w:topLinePunct/>
      </w:pPr>
      <w:r>
        <w:t>我国对</w:t>
      </w:r>
      <w:r>
        <w:rPr>
          <w:rFonts w:ascii="Times New Roman" w:eastAsia="Times New Roman"/>
        </w:rPr>
        <w:t>IPO</w:t>
      </w:r>
      <w:r>
        <w:t>的市场准入实行的监管是一种有政府主导的监管，这种监管的方</w:t>
      </w:r>
      <w:r>
        <w:t>式实际上是在遵循市场供求关系下而进行的市场监管。在我国由计划经济向市场</w:t>
      </w:r>
      <w:r>
        <w:t>经济转变的过程中，证券市场的改革也体现了这一变革，额度制管理具有很强的计划经济的色彩，通道制的实行尽管减弱额度限制，但是由于通到数目一定，在优先帮助国企融资的背景下，使得大量需要上市融资的企业无法进行上市融资。</w:t>
      </w:r>
      <w:r>
        <w:t>在审批制下，对新股发行进行监管的手段主要包括控制发行额度和通道数和新股</w:t>
      </w:r>
      <w:r>
        <w:t>发行审批。而在核准制下，尽管没有了额度限制和通道管理并且实行了保荐制度，</w:t>
      </w:r>
      <w:r>
        <w:t>但是新股发行的核准仍是必不可少的步骤。因此，不论是审批制还是核准制，能</w:t>
      </w:r>
      <w:r>
        <w:t>否获得监管层的认可是公司能否上市的最为重要的因素，同时对发行公司的发行</w:t>
      </w:r>
      <w:r>
        <w:t>上市的申请也成为了对</w:t>
      </w:r>
      <w:r>
        <w:rPr>
          <w:rFonts w:ascii="Times New Roman" w:eastAsia="Times New Roman"/>
        </w:rPr>
        <w:t>IPO</w:t>
      </w:r>
      <w:r>
        <w:t>发行的重要监管手段，因此监管机构可以通过两个方</w:t>
      </w:r>
      <w:r>
        <w:t>面对新股发行市场进行调控，一是控制</w:t>
      </w:r>
      <w:r>
        <w:rPr>
          <w:rFonts w:ascii="Times New Roman" w:eastAsia="Times New Roman"/>
        </w:rPr>
        <w:t>IPO</w:t>
      </w:r>
      <w:r>
        <w:t>发行数量，二是限制融资的规模。其</w:t>
      </w:r>
      <w:r>
        <w:t>中，控制新股的发行节奏是证监会管制的选择性执行最直接的表现形式。在特定</w:t>
      </w:r>
      <w:r>
        <w:t>的某一时间里通过多发，少发新股等措施，政府可以适时地对调控</w:t>
      </w:r>
      <w:r>
        <w:rPr>
          <w:rFonts w:ascii="Times New Roman" w:eastAsia="Times New Roman"/>
        </w:rPr>
        <w:t>IPO</w:t>
      </w:r>
      <w:r>
        <w:t>发行的数量和规模进行总量从而控制新股发行的节奏。</w:t>
      </w:r>
    </w:p>
    <w:p w:rsidR="0018722C">
      <w:pPr>
        <w:topLinePunct/>
      </w:pPr>
      <w:r>
        <w:rPr>
          <w:rFonts w:cstheme="minorBidi" w:hAnsiTheme="minorHAnsi" w:eastAsiaTheme="minorHAnsi" w:asciiTheme="minorHAnsi"/>
        </w:rPr>
        <w:t>22</w:t>
      </w:r>
    </w:p>
    <w:p w:rsidR="0018722C">
      <w:pPr>
        <w:pStyle w:val="Heading1"/>
        <w:topLinePunct/>
      </w:pPr>
      <w:bookmarkStart w:id="903346" w:name="_Toc686903346"/>
      <w:bookmarkStart w:name="第四章 低迷时期IPO核准管制选择性执行的实证分析 " w:id="46"/>
      <w:bookmarkEnd w:id="46"/>
      <w:bookmarkStart w:name="_bookmark15" w:id="47"/>
      <w:bookmarkEnd w:id="47"/>
      <w:r>
        <w:t>第四章</w:t>
      </w:r>
      <w:r>
        <w:t xml:space="preserve">  </w:t>
      </w:r>
      <w:r w:rsidRPr="00DB64CE">
        <w:t>低迷时期</w:t>
      </w:r>
      <w:r w:rsidR="001852F3">
        <w:rPr>
          <w:b/>
        </w:rPr>
        <w:t xml:space="preserve">IPO</w:t>
      </w:r>
      <w:r w:rsidR="001852F3">
        <w:t xml:space="preserve">核准管制选择性执行的实证分析</w:t>
      </w:r>
      <w:bookmarkEnd w:id="903346"/>
    </w:p>
    <w:p w:rsidR="0018722C">
      <w:pPr>
        <w:pStyle w:val="Heading2"/>
        <w:topLinePunct/>
        <w:ind w:left="171" w:hangingChars="171" w:hanging="171"/>
      </w:pPr>
      <w:bookmarkStart w:id="903347" w:name="_Toc686903347"/>
      <w:bookmarkStart w:name="4.1 理论分析与研究假设 " w:id="48"/>
      <w:bookmarkEnd w:id="48"/>
      <w:r>
        <w:rPr>
          <w:b/>
        </w:rPr>
        <w:t>4.1</w:t>
      </w:r>
      <w:r>
        <w:t xml:space="preserve"> </w:t>
      </w:r>
      <w:bookmarkStart w:name="4.1 理论分析与研究假设 " w:id="49"/>
      <w:bookmarkEnd w:id="49"/>
      <w:r>
        <w:t>理论分析与研究假设</w:t>
      </w:r>
      <w:bookmarkEnd w:id="903347"/>
    </w:p>
    <w:p w:rsidR="0018722C">
      <w:pPr>
        <w:topLinePunct/>
      </w:pPr>
      <w:r>
        <w:t>在我国证券市场中，</w:t>
      </w:r>
      <w:r>
        <w:rPr>
          <w:rFonts w:ascii="Times New Roman" w:eastAsia="Times New Roman"/>
        </w:rPr>
        <w:t>IPO</w:t>
      </w:r>
      <w:r>
        <w:t>市场准入受到政府的严格监管。尽管在核准制下，</w:t>
      </w:r>
      <w:r>
        <w:t>更为市场化的保荐制被实施，但是能否获得监管层的核准发行仍然是发行公司能</w:t>
      </w:r>
      <w:r>
        <w:t>否顺利上市的最为关键的一步。股票发行的申请首先要通过发审委的审核，通过</w:t>
      </w:r>
      <w:r>
        <w:t>审核之后进入核准阶段，只有获得了核准才能发行上市。也就是说通过发审委审</w:t>
      </w:r>
      <w:r>
        <w:t>核和获得核准发行并不是同时的，两者中间还有一段时间。证监会颁布的《首次公开发行股票</w:t>
      </w:r>
      <w:r>
        <w:t>（</w:t>
      </w:r>
      <w:r>
        <w:rPr>
          <w:rFonts w:ascii="Times New Roman" w:eastAsia="Times New Roman"/>
          <w:spacing w:val="-8"/>
        </w:rPr>
        <w:t>A</w:t>
      </w:r>
      <w:r>
        <w:rPr>
          <w:spacing w:val="-8"/>
        </w:rPr>
        <w:t>股、</w:t>
      </w:r>
      <w:r>
        <w:rPr>
          <w:rFonts w:ascii="Times New Roman" w:eastAsia="Times New Roman"/>
          <w:spacing w:val="-8"/>
        </w:rPr>
        <w:t>B</w:t>
      </w:r>
      <w:r>
        <w:rPr>
          <w:spacing w:val="-8"/>
        </w:rPr>
        <w:t>股</w:t>
      </w:r>
      <w:r>
        <w:t>）</w:t>
      </w:r>
      <w:r>
        <w:t>核准》对股票发行核准流程中受理申请文件、初审</w:t>
      </w:r>
      <w:r>
        <w:t>和发审委审核环节的时间长度都做出了明确的规定</w:t>
      </w:r>
      <w:hyperlink w:history="true" w:anchor="_bookmark15">
        <w:r>
          <w:rPr>
            <w:rFonts w:ascii="Times New Roman" w:eastAsia="Times New Roman"/>
          </w:rPr>
          <w:t>3</w:t>
        </w:r>
      </w:hyperlink>
      <w:r>
        <w:t>。虽然该文件对证监会自受</w:t>
      </w:r>
      <w:r>
        <w:t>理申请到做出决定的时间长度也给出了明确的规定，但是为了达到实现市场的扩</w:t>
      </w:r>
      <w:r>
        <w:t>容同时不对二级市场产生过大的冲击的目的，监管机构很有可能会通过选择性执行来调控</w:t>
      </w:r>
      <w:r>
        <w:rPr>
          <w:rFonts w:ascii="Times New Roman" w:eastAsia="Times New Roman"/>
        </w:rPr>
        <w:t>IPO</w:t>
      </w:r>
      <w:r>
        <w:t>市场，比如通过对核准发行速度进行控制，在特定时间段适时地减</w:t>
      </w:r>
      <w:r>
        <w:t>少或者增加新股发行的数量和规模，多发或者少发新股甚至停止新股的发行，从</w:t>
      </w:r>
      <w:r>
        <w:t>而有效地控制发行的节奏，进而减少新股发行给二级市场带来的不利冲击。比如</w:t>
      </w:r>
      <w:r>
        <w:t>当证券市场环境相对比较低迷时，二级市场走弱会对一级市场发行定价产生不利</w:t>
      </w:r>
      <w:r>
        <w:t>的影响，而且当二级市场走弱时，如果一级市场继续发行新股就会反过来使得二</w:t>
      </w:r>
      <w:r>
        <w:t>级市场资金压力进一步增大，从而造成一、二级市场联动</w:t>
      </w:r>
      <w:r>
        <w:t>（</w:t>
      </w:r>
      <w:r>
        <w:rPr>
          <w:spacing w:val="-2"/>
        </w:rPr>
        <w:t>邹斌，</w:t>
      </w:r>
      <w:r>
        <w:rPr>
          <w:rFonts w:ascii="Times New Roman" w:eastAsia="Times New Roman"/>
          <w:spacing w:val="-4"/>
        </w:rPr>
        <w:t>2010</w:t>
      </w:r>
      <w:r>
        <w:t>）</w:t>
      </w:r>
      <w:r>
        <w:t>，</w:t>
      </w:r>
      <w:r>
        <w:t>此时</w:t>
      </w:r>
      <w:r>
        <w:t>证监会就可以通过适当的放慢核准发行速度来对市场进行相应的调控。证监会对</w:t>
      </w:r>
      <w:r>
        <w:t>股票发行核准速度对公司获得融资的数量会产生一定的影响，在证券市场环境处于不同状况下的具体影响方向是实证性的。</w:t>
      </w:r>
    </w:p>
    <w:p w:rsidR="0018722C">
      <w:pPr>
        <w:topLinePunct/>
      </w:pPr>
      <w:r>
        <w:t>此外，地方政府在除了在地方经济中发挥重要的作用，由于其直接代表了中</w:t>
      </w:r>
      <w:r>
        <w:t>央政府在地方行使权力，其行为的有效性和合理性对于中央政府实行宏观调控和</w:t>
      </w:r>
      <w:r>
        <w:t>完善社会主义市场经济也具有极其重要的意义。所谓政府行为就是为了实现政府</w:t>
      </w:r>
      <w:r>
        <w:t>既定的目标，采用政府所拥有的特殊权能使本政府范围内的社会经济和政治活动</w:t>
      </w:r>
      <w:r>
        <w:t>向着</w:t>
      </w:r>
      <w:r>
        <w:t>既定目标演进而实施的对政治、经济、社会的管理、控制、监督和服务等行为。</w:t>
      </w:r>
    </w:p>
    <w:p w:rsidR="0018722C">
      <w:pPr>
        <w:pStyle w:val="aff7"/>
        <w:topLinePunct/>
      </w:pPr>
      <w:r>
        <w:pict>
          <v:line style="position:absolute;mso-position-horizontal-relative:page;mso-position-vertical-relative:paragraph;z-index:1192;mso-wrap-distance-left:0;mso-wrap-distance-right:0" from="89.879997pt,11.253593pt" to="233.879997pt,11.253593pt" stroked="true" strokeweight=".48pt" strokecolor="#000000">
            <v:stroke dashstyle="solid"/>
            <w10:wrap type="topAndBottom"/>
          </v:line>
        </w:pict>
      </w:r>
    </w:p>
    <w:p w:rsidR="0018722C">
      <w:pPr>
        <w:topLinePunct/>
      </w:pPr>
      <w:r>
        <w:rPr>
          <w:rFonts w:cstheme="minorBidi" w:hAnsiTheme="minorHAnsi" w:eastAsiaTheme="minorHAnsi" w:asciiTheme="minorHAnsi"/>
        </w:rPr>
        <w:t>3</w:t>
      </w:r>
      <w:r>
        <w:rPr>
          <w:rFonts w:cstheme="minorBidi" w:hAnsiTheme="minorHAnsi" w:eastAsiaTheme="minorHAnsi" w:asciiTheme="minorHAnsi"/>
        </w:rPr>
        <w:t>根据中国证监会发布的《首次公开发行股票</w:t>
      </w:r>
      <w:r>
        <w:rPr>
          <w:rFonts w:cstheme="minorBidi" w:hAnsiTheme="minorHAnsi" w:eastAsiaTheme="minorHAnsi" w:asciiTheme="minorHAnsi"/>
        </w:rPr>
        <w:t>（</w:t>
      </w:r>
      <w:r>
        <w:rPr>
          <w:rFonts w:cstheme="minorBidi" w:hAnsiTheme="minorHAnsi" w:eastAsiaTheme="minorHAnsi" w:asciiTheme="minorHAnsi"/>
        </w:rPr>
        <w:t>A股、B股</w:t>
      </w:r>
      <w:r>
        <w:rPr>
          <w:rFonts w:cstheme="minorBidi" w:hAnsiTheme="minorHAnsi" w:eastAsiaTheme="minorHAnsi" w:asciiTheme="minorHAnsi"/>
        </w:rPr>
        <w:t>）</w:t>
      </w:r>
      <w:r>
        <w:rPr>
          <w:rFonts w:cstheme="minorBidi" w:hAnsiTheme="minorHAnsi" w:eastAsiaTheme="minorHAnsi" w:asciiTheme="minorHAnsi"/>
        </w:rPr>
        <w:t>核准》中《中国证监会股票发行核准程序》的</w:t>
      </w:r>
      <w:r>
        <w:rPr>
          <w:rFonts w:cstheme="minorBidi" w:hAnsiTheme="minorHAnsi" w:eastAsiaTheme="minorHAnsi" w:asciiTheme="minorHAnsi"/>
        </w:rPr>
        <w:t>规定，一、受理申请文件环节，中国证监会收到申请文件后在</w:t>
      </w:r>
      <w:r>
        <w:rPr>
          <w:rFonts w:cstheme="minorBidi" w:hAnsiTheme="minorHAnsi" w:eastAsiaTheme="minorHAnsi" w:asciiTheme="minorHAnsi"/>
        </w:rPr>
        <w:t>5</w:t>
      </w:r>
      <w:r w:rsidR="001852F3">
        <w:rPr>
          <w:rFonts w:cstheme="minorBidi" w:hAnsiTheme="minorHAnsi" w:eastAsiaTheme="minorHAnsi" w:asciiTheme="minorHAnsi"/>
        </w:rPr>
        <w:t xml:space="preserve">个工作日内作出是否受理的决定。二、初</w:t>
      </w:r>
      <w:r>
        <w:rPr>
          <w:rFonts w:cstheme="minorBidi" w:hAnsiTheme="minorHAnsi" w:eastAsiaTheme="minorHAnsi" w:asciiTheme="minorHAnsi"/>
        </w:rPr>
        <w:t>审环节，中国证监会受理申请文件后，对发行人申请文件的合规性进行初审，并在</w:t>
      </w:r>
      <w:r>
        <w:rPr>
          <w:rFonts w:cstheme="minorBidi" w:hAnsiTheme="minorHAnsi" w:eastAsiaTheme="minorHAnsi" w:asciiTheme="minorHAnsi"/>
        </w:rPr>
        <w:t>30</w:t>
      </w:r>
      <w:r w:rsidR="001852F3">
        <w:rPr>
          <w:rFonts w:cstheme="minorBidi" w:hAnsiTheme="minorHAnsi" w:eastAsiaTheme="minorHAnsi" w:asciiTheme="minorHAnsi"/>
        </w:rPr>
        <w:t xml:space="preserve">日内将初审意见函告发行人及其主承销商。三、发行审核委员会审核环节，中国证监会对按初审意见补充完善的申请文件进一</w:t>
      </w:r>
      <w:r>
        <w:rPr>
          <w:rFonts w:cstheme="minorBidi" w:hAnsiTheme="minorHAnsi" w:eastAsiaTheme="minorHAnsi" w:asciiTheme="minorHAnsi"/>
        </w:rPr>
        <w:t>步审核，并在受理申请文件后</w:t>
      </w:r>
      <w:r>
        <w:rPr>
          <w:rFonts w:cstheme="minorBidi" w:hAnsiTheme="minorHAnsi" w:eastAsiaTheme="minorHAnsi" w:asciiTheme="minorHAnsi"/>
        </w:rPr>
        <w:t>60</w:t>
      </w:r>
      <w:r w:rsidR="001852F3">
        <w:rPr>
          <w:rFonts w:cstheme="minorBidi" w:hAnsiTheme="minorHAnsi" w:eastAsiaTheme="minorHAnsi" w:asciiTheme="minorHAnsi"/>
        </w:rPr>
        <w:t xml:space="preserve">日内，将初审报告和申请文件提交发行审核委员会审核。详见：</w:t>
      </w:r>
      <w:hyperlink r:id="rId40">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csrc.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pub</w:t>
        </w:r>
        <w:r>
          <w:rPr>
            <w:rFonts w:cstheme="minorBidi" w:hAnsiTheme="minorHAnsi" w:eastAsiaTheme="minorHAnsi" w:asciiTheme="minorHAnsi"/>
          </w:rPr>
          <w:t>/</w:t>
        </w:r>
        <w:r>
          <w:rPr>
            <w:rFonts w:cstheme="minorBidi" w:hAnsiTheme="minorHAnsi" w:eastAsiaTheme="minorHAnsi" w:asciiTheme="minorHAnsi"/>
          </w:rPr>
          <w:t>zjhpublic</w:t>
        </w:r>
        <w:r>
          <w:rPr>
            <w:rFonts w:cstheme="minorBidi" w:hAnsiTheme="minorHAnsi" w:eastAsiaTheme="minorHAnsi" w:asciiTheme="minorHAnsi"/>
          </w:rPr>
          <w:t>/</w:t>
        </w:r>
        <w:r>
          <w:rPr>
            <w:rFonts w:cstheme="minorBidi" w:hAnsiTheme="minorHAnsi" w:eastAsiaTheme="minorHAnsi" w:asciiTheme="minorHAnsi"/>
          </w:rPr>
          <w:t>G00306202</w:t>
        </w:r>
        <w:r>
          <w:rPr>
            <w:rFonts w:cstheme="minorBidi" w:hAnsiTheme="minorHAnsi" w:eastAsiaTheme="minorHAnsi" w:asciiTheme="minorHAnsi"/>
          </w:rPr>
          <w:t>/</w:t>
        </w:r>
        <w:r>
          <w:rPr>
            <w:rFonts w:cstheme="minorBidi" w:hAnsiTheme="minorHAnsi" w:eastAsiaTheme="minorHAnsi" w:asciiTheme="minorHAnsi"/>
          </w:rPr>
          <w:t>200804</w:t>
        </w:r>
        <w:r>
          <w:rPr>
            <w:rFonts w:cstheme="minorBidi" w:hAnsiTheme="minorHAnsi" w:eastAsiaTheme="minorHAnsi" w:asciiTheme="minorHAnsi"/>
          </w:rPr>
          <w:t>/</w:t>
        </w:r>
        <w:r>
          <w:rPr>
            <w:rFonts w:cstheme="minorBidi" w:hAnsiTheme="minorHAnsi" w:eastAsiaTheme="minorHAnsi" w:asciiTheme="minorHAnsi"/>
          </w:rPr>
          <w:t>t20080430_2322</w:t>
        </w:r>
        <w:r>
          <w:rPr>
            <w:rFonts w:cstheme="minorBidi" w:hAnsiTheme="minorHAnsi" w:eastAsiaTheme="minorHAnsi" w:asciiTheme="minorHAnsi"/>
          </w:rPr>
          <w:t>2</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w:t>
        </w:r>
      </w:hyperlink>
    </w:p>
    <w:p w:rsidR="0018722C">
      <w:pPr>
        <w:topLinePunct/>
      </w:pPr>
      <w:r>
        <w:rPr>
          <w:rFonts w:cstheme="minorBidi" w:hAnsiTheme="minorHAnsi" w:eastAsiaTheme="minorHAnsi" w:asciiTheme="minorHAnsi"/>
        </w:rPr>
        <w:t>23</w:t>
      </w:r>
    </w:p>
    <w:p w:rsidR="0018722C">
      <w:pPr>
        <w:topLinePunct/>
      </w:pPr>
      <w:r>
        <w:t>事实上，我国实行的经济上的分权改革以及伴随的晋升激励措施对于我国经</w:t>
      </w:r>
      <w:r>
        <w:t>济的成功转型起到了至关重要的作用</w:t>
      </w:r>
      <w:r>
        <w:t>（</w:t>
      </w:r>
      <w:r>
        <w:rPr>
          <w:spacing w:val="-2"/>
        </w:rPr>
        <w:t>周黎安，</w:t>
      </w:r>
      <w:r>
        <w:rPr>
          <w:rFonts w:ascii="Times New Roman" w:eastAsia="Times New Roman"/>
          <w:spacing w:val="-5"/>
        </w:rPr>
        <w:t>2004</w:t>
      </w:r>
      <w:r>
        <w:t>）</w:t>
      </w:r>
      <w:r>
        <w:t>，其激起了地方政府相互</w:t>
      </w:r>
      <w:r>
        <w:t>之间的竞争，搞</w:t>
      </w:r>
      <w:r>
        <w:t>对了</w:t>
      </w:r>
      <w:r>
        <w:t>激励机制</w:t>
      </w:r>
      <w:r>
        <w:t>（</w:t>
      </w:r>
      <w:r>
        <w:rPr>
          <w:spacing w:val="-1"/>
        </w:rPr>
        <w:t>王永钦等，</w:t>
      </w:r>
      <w:r>
        <w:rPr>
          <w:rFonts w:ascii="Times New Roman" w:eastAsia="Times New Roman"/>
          <w:spacing w:val="-4"/>
        </w:rPr>
        <w:t>2007</w:t>
      </w:r>
      <w:r>
        <w:t>）</w:t>
      </w:r>
      <w:r>
        <w:t>，</w:t>
      </w:r>
      <w:r>
        <w:t>地方政府之间为了争夺资本</w:t>
      </w:r>
      <w:r>
        <w:t>市场的资源，于是便对所辖地区的企业予以更多的关注与利用。而相应的新股发</w:t>
      </w:r>
      <w:r>
        <w:t>行的规定也为其提供了相应的制度保障，例如《首次公开发行股票并上市管理办</w:t>
      </w:r>
      <w:r>
        <w:t>法》规定，证监会对新股发行资格进行审查时，对于是否同意发行人发行股票这一问题，应当咨询该发行人注册地的省级政府的意见。陈冬华等</w:t>
      </w:r>
      <w:r>
        <w:t>（</w:t>
      </w:r>
      <w:r>
        <w:rPr>
          <w:rFonts w:ascii="Times New Roman" w:eastAsia="Times New Roman"/>
          <w:spacing w:val="-2"/>
        </w:rPr>
        <w:t>2008</w:t>
      </w:r>
      <w:r>
        <w:t>）</w:t>
      </w:r>
      <w:r>
        <w:t>通过调查发现，如果当地政府的政治地位较高那么该地区将获得更多的</w:t>
      </w:r>
      <w:r>
        <w:rPr>
          <w:rFonts w:ascii="Times New Roman" w:eastAsia="Times New Roman"/>
        </w:rPr>
        <w:t>IPO</w:t>
      </w:r>
      <w:r>
        <w:t>资源。由于地方政府既有动机也有条件为其所辖的企业提供帮助以获得</w:t>
      </w:r>
      <w:r>
        <w:rPr>
          <w:rFonts w:ascii="Times New Roman" w:eastAsia="Times New Roman"/>
        </w:rPr>
        <w:t>IPO</w:t>
      </w:r>
      <w:r>
        <w:t>机会，因此，证监会在作出发行核准决定时，会受到地方政府的影响。</w:t>
      </w:r>
    </w:p>
    <w:p w:rsidR="0018722C">
      <w:pPr>
        <w:topLinePunct/>
      </w:pPr>
      <w:r>
        <w:t>对于地方政府而言，一般认为，如果当地的领导任职中央政治局委员或曾在</w:t>
      </w:r>
      <w:r>
        <w:t>该地工作的领导任职中央政治局委员将会使得该地拥有较高的政治地位。而证监</w:t>
      </w:r>
      <w:r>
        <w:t>会作为国务院隶属的正部级单位，在执法时可能会对政治地位较高的地区所属的</w:t>
      </w:r>
      <w:r>
        <w:t>企业给予一定的政策倾斜，而拥有较高政治地位的地方政府为了维护证监会的声</w:t>
      </w:r>
      <w:r>
        <w:t>誉其执行政策的意愿也会比较强。因此，本文预期当市场状况低迷时，证监会会</w:t>
      </w:r>
      <w:r>
        <w:t>放慢所在辖区政治地位较高企业的发行核准节奏，即当证券市场状况处于低迷阶段时，所在辖区的政治地位较高的企业获得发行核准的速度越慢。</w:t>
      </w:r>
    </w:p>
    <w:p w:rsidR="0018722C">
      <w:pPr>
        <w:topLinePunct/>
      </w:pPr>
      <w:r>
        <w:t>另外，低迷时期</w:t>
      </w:r>
      <w:r>
        <w:rPr>
          <w:rFonts w:ascii="Times New Roman" w:eastAsia="Times New Roman"/>
        </w:rPr>
        <w:t>IPO</w:t>
      </w:r>
      <w:r>
        <w:t>发行核准的选择性执行会产生一定的经济后果，即证监</w:t>
      </w:r>
      <w:r>
        <w:t>会对发行公司发行新股核准发行的速度快慢会对公司融资产生一定影响。首先是</w:t>
      </w:r>
      <w:r>
        <w:t>对公司融资及时性的影响，证监会核准发行的速度越快也就意味着公司能够越快</w:t>
      </w:r>
      <w:r>
        <w:t>的的获得融资；其次对发行定价也会产生一定的影响，且这种影响会随着证券市</w:t>
      </w:r>
      <w:r>
        <w:t>场处于状况的变化而不同。比如在证券市场环境低迷时，核准发行的速度变慢会</w:t>
      </w:r>
      <w:r>
        <w:t>使得公司发行定价处在非常不利的地位。因此，本文预期当证券市场状况处于低</w:t>
      </w:r>
      <w:r>
        <w:t>迷阶段时，获得发行核准越慢公司的</w:t>
      </w:r>
      <w:r>
        <w:rPr>
          <w:rFonts w:ascii="Times New Roman" w:eastAsia="Times New Roman"/>
        </w:rPr>
        <w:t>IPO</w:t>
      </w:r>
      <w:r>
        <w:t>发行市盈率越低；另外，由于地方政府</w:t>
      </w:r>
      <w:r>
        <w:t>有帮助辖内申请公司得到融资机会的动机。所在辖区政治地位高的公司为了保护</w:t>
      </w:r>
      <w:r>
        <w:t>证监会的声誉执行意愿也会比较强。因此，为了维护市场稳定，证监会会延缓所</w:t>
      </w:r>
      <w:r>
        <w:t>在辖区政治地位较高公司的核准发行速度。一方面，作为回报，证监会会在定价</w:t>
      </w:r>
      <w:r>
        <w:t>方面给予所在辖区政治地位较高的公司相当关照；另一方面，这些公司所处辖区</w:t>
      </w:r>
      <w:r>
        <w:t>较高政治地位本身也是一种公司质量较好的信号，这两个方面使得所在辖区政治</w:t>
      </w:r>
      <w:r>
        <w:t>地位较高的公司可能获得更高的市盈率。即当整个证券市场处在低迷状态时，</w:t>
      </w:r>
      <w:r>
        <w:t>对</w:t>
      </w:r>
    </w:p>
    <w:p w:rsidR="0018722C">
      <w:pPr>
        <w:topLinePunct/>
      </w:pPr>
      <w:r>
        <w:rPr>
          <w:rFonts w:cstheme="minorBidi" w:hAnsiTheme="minorHAnsi" w:eastAsiaTheme="minorHAnsi" w:asciiTheme="minorHAnsi"/>
        </w:rPr>
        <w:t>24</w:t>
      </w:r>
    </w:p>
    <w:p w:rsidR="0018722C">
      <w:pPr>
        <w:topLinePunct/>
      </w:pPr>
      <w:bookmarkStart w:name="_bookmark16" w:id="50"/>
      <w:bookmarkEnd w:id="50"/>
      <w:r/>
      <w:r>
        <w:t>于处在政治地位较高地区的公司，若证监会对其发行股票的发行核准速度越慢，</w:t>
      </w:r>
      <w:r>
        <w:t>那么其股票的发行定价就处在越有利的位置。因此，本文预期当证券市场状况处</w:t>
      </w:r>
      <w:r>
        <w:t>于低迷阶段时，所在辖区的政治地位较高的公司，获得发行核准的速度越慢，公司发行市盈率越高。</w:t>
      </w:r>
    </w:p>
    <w:p w:rsidR="0018722C">
      <w:pPr>
        <w:topLinePunct/>
      </w:pPr>
      <w:r>
        <w:t>不同公司获利能力的差异导致了不同股票的股价出现有高有低的情况。当外</w:t>
      </w:r>
    </w:p>
    <w:p w:rsidR="0018722C">
      <w:pPr>
        <w:topLinePunct/>
      </w:pPr>
      <w:r>
        <w:t>部投资者进行投资时，不能仅仅以股价的高低来评判某一股票的投资价值的高</w:t>
      </w:r>
      <w:r>
        <w:t>低，正确的做法应当是通过市盈率指标进行比较，因为其能真实的反映出相对股</w:t>
      </w:r>
      <w:r>
        <w:t>价的高低。因而，市盈率指标在股票投资时是极为重要的参考因素。在对企业进</w:t>
      </w:r>
      <w:r>
        <w:t>行价值评估的过程中，市盈率指标是投资银行和投资者最广为使用的可比公司法</w:t>
      </w:r>
      <w:r>
        <w:t>评估乘数。因此，本文采用</w:t>
      </w:r>
      <w:r>
        <w:rPr>
          <w:rFonts w:ascii="Times New Roman" w:eastAsia="Times New Roman"/>
        </w:rPr>
        <w:t>IPO</w:t>
      </w:r>
      <w:r>
        <w:t>发行市盈率作为企业融资的变量。</w:t>
      </w:r>
    </w:p>
    <w:p w:rsidR="0018722C">
      <w:pPr>
        <w:topLinePunct/>
      </w:pPr>
      <w:r>
        <w:t>基于上述理论和制度背景分析，我们给出下面的假设：</w:t>
      </w:r>
    </w:p>
    <w:p w:rsidR="0018722C">
      <w:pPr>
        <w:topLinePunct/>
      </w:pPr>
      <w:r>
        <w:t>假设</w:t>
      </w:r>
      <w:r>
        <w:rPr>
          <w:rFonts w:ascii="Times New Roman" w:eastAsia="Times New Roman"/>
        </w:rPr>
        <w:t>1a</w:t>
      </w:r>
      <w:r>
        <w:t>：当证券市场状况处于低迷阶段时，证监会惟恐打击市场信心而放慢核准速度。</w:t>
      </w:r>
    </w:p>
    <w:p w:rsidR="0018722C">
      <w:pPr>
        <w:topLinePunct/>
      </w:pPr>
      <w:r>
        <w:t>假设</w:t>
      </w:r>
      <w:r>
        <w:rPr>
          <w:rFonts w:ascii="Times New Roman" w:eastAsia="Times New Roman"/>
        </w:rPr>
        <w:t>1b</w:t>
      </w:r>
      <w:r>
        <w:t>：当证券市场状况处于低迷阶段时，所在辖区的政治地位较高的企业获得发行核准的速度越慢。</w:t>
      </w:r>
    </w:p>
    <w:p w:rsidR="0018722C">
      <w:pPr>
        <w:topLinePunct/>
      </w:pPr>
      <w:r>
        <w:t>假设</w:t>
      </w:r>
      <w:r>
        <w:rPr>
          <w:rFonts w:ascii="Times New Roman" w:eastAsia="Times New Roman"/>
        </w:rPr>
        <w:t>2a</w:t>
      </w:r>
      <w:r>
        <w:t>：当证券市场状况处于低迷阶段时，获得发行核准越慢公司的</w:t>
      </w:r>
      <w:r>
        <w:rPr>
          <w:rFonts w:ascii="Times New Roman" w:eastAsia="Times New Roman"/>
        </w:rPr>
        <w:t>IPO</w:t>
      </w:r>
      <w:r>
        <w:t>发行市盈率越低。</w:t>
      </w:r>
    </w:p>
    <w:p w:rsidR="0018722C">
      <w:pPr>
        <w:topLinePunct/>
      </w:pPr>
      <w:r>
        <w:t>假设</w:t>
      </w:r>
      <w:r>
        <w:rPr>
          <w:rFonts w:ascii="Times New Roman" w:eastAsia="Times New Roman"/>
        </w:rPr>
        <w:t>2b</w:t>
      </w:r>
      <w:r>
        <w:t>：当证券市场状况处于低迷阶段时，所在辖区的政治地位较高的公司，</w:t>
      </w:r>
      <w:r w:rsidR="001852F3">
        <w:t xml:space="preserve">获得发行核准的速度越慢，公司发行市盈率越高。</w:t>
      </w:r>
    </w:p>
    <w:p w:rsidR="0018722C">
      <w:pPr>
        <w:pStyle w:val="Heading2"/>
        <w:topLinePunct/>
        <w:ind w:left="171" w:hangingChars="171" w:hanging="171"/>
      </w:pPr>
      <w:bookmarkStart w:id="903348" w:name="_Toc686903348"/>
      <w:bookmarkStart w:name="4.2 研究设计 " w:id="51"/>
      <w:bookmarkEnd w:id="51"/>
      <w:r>
        <w:rPr>
          <w:b/>
        </w:rPr>
        <w:t>4.2</w:t>
      </w:r>
      <w:r>
        <w:t xml:space="preserve"> </w:t>
      </w:r>
      <w:bookmarkStart w:name="4.2 研究设计 " w:id="52"/>
      <w:bookmarkEnd w:id="52"/>
      <w:r>
        <w:t>研究设计</w:t>
      </w:r>
      <w:bookmarkEnd w:id="903348"/>
    </w:p>
    <w:p w:rsidR="0018722C">
      <w:pPr>
        <w:pStyle w:val="3"/>
        <w:topLinePunct/>
        <w:ind w:left="200" w:hangingChars="200" w:hanging="200"/>
      </w:pPr>
      <w:bookmarkStart w:id="903349" w:name="_Toc686903349"/>
      <w:r>
        <w:rPr>
          <w:b/>
        </w:rPr>
        <w:t>4.2.1</w:t>
      </w:r>
      <w:r>
        <w:t xml:space="preserve"> </w:t>
      </w:r>
      <w:r>
        <w:t>样本选取与数据来源</w:t>
      </w:r>
      <w:bookmarkEnd w:id="903349"/>
    </w:p>
    <w:p w:rsidR="0018722C">
      <w:pPr>
        <w:topLinePunct/>
      </w:pPr>
      <w:r>
        <w:t>（</w:t>
      </w:r>
      <w:r>
        <w:rPr>
          <w:rFonts w:ascii="Times New Roman" w:eastAsia="Times New Roman"/>
        </w:rPr>
        <w:t>1</w:t>
      </w:r>
      <w:r>
        <w:t>）</w:t>
      </w:r>
      <w:r>
        <w:t>针对假设</w:t>
      </w:r>
      <w:r>
        <w:rPr>
          <w:rFonts w:ascii="Times New Roman" w:eastAsia="Times New Roman"/>
        </w:rPr>
        <w:t>1a</w:t>
      </w:r>
      <w:r>
        <w:t>和假设</w:t>
      </w:r>
      <w:r>
        <w:rPr>
          <w:rFonts w:ascii="Times New Roman" w:eastAsia="Times New Roman"/>
        </w:rPr>
        <w:t>1b</w:t>
      </w:r>
      <w:r>
        <w:t>所采用的样本区间为</w:t>
      </w:r>
      <w:r>
        <w:rPr>
          <w:rFonts w:ascii="Times New Roman" w:eastAsia="Times New Roman"/>
        </w:rPr>
        <w:t>2006</w:t>
      </w:r>
      <w:r>
        <w:t>年</w:t>
      </w:r>
      <w:r>
        <w:rPr>
          <w:rFonts w:ascii="Times New Roman" w:eastAsia="Times New Roman"/>
        </w:rPr>
        <w:t>1</w:t>
      </w:r>
      <w:r>
        <w:t>月至</w:t>
      </w:r>
      <w:r>
        <w:rPr>
          <w:rFonts w:ascii="Times New Roman" w:eastAsia="Times New Roman"/>
        </w:rPr>
        <w:t>2011</w:t>
      </w:r>
      <w:r>
        <w:t>年</w:t>
      </w:r>
      <w:r>
        <w:rPr>
          <w:rFonts w:ascii="Times New Roman" w:eastAsia="Times New Roman"/>
        </w:rPr>
        <w:t>12</w:t>
      </w:r>
      <w:r>
        <w:t>月，在此时间段内共有</w:t>
      </w:r>
      <w:r>
        <w:rPr>
          <w:rFonts w:ascii="Times New Roman" w:eastAsia="Times New Roman"/>
        </w:rPr>
        <w:t>728</w:t>
      </w:r>
      <w:r>
        <w:t>个</w:t>
      </w:r>
      <w:r>
        <w:rPr>
          <w:rFonts w:ascii="Times New Roman" w:eastAsia="Times New Roman"/>
        </w:rPr>
        <w:t>IPO</w:t>
      </w:r>
      <w:r>
        <w:t>申请通过了发审委审核会议，我们首先剔除了</w:t>
      </w:r>
      <w:r>
        <w:rPr>
          <w:rFonts w:ascii="Times New Roman" w:eastAsia="Times New Roman"/>
        </w:rPr>
        <w:t>IPO</w:t>
      </w:r>
      <w:r>
        <w:t>申请中金融、证券行业的</w:t>
      </w:r>
      <w:r>
        <w:rPr>
          <w:rFonts w:ascii="Times New Roman" w:eastAsia="Times New Roman"/>
        </w:rPr>
        <w:t>23</w:t>
      </w:r>
      <w:r>
        <w:t>家上市公司，金融证券行业公司的资产的构成</w:t>
      </w:r>
      <w:r>
        <w:t>和负债水平不同于一般上市公司。另外，还剔除了</w:t>
      </w:r>
      <w:r>
        <w:rPr>
          <w:rFonts w:ascii="Times New Roman" w:eastAsia="Times New Roman"/>
        </w:rPr>
        <w:t>4</w:t>
      </w:r>
      <w:r>
        <w:t>个已经通过发审委审核会</w:t>
      </w:r>
      <w:r>
        <w:t>议</w:t>
      </w:r>
    </w:p>
    <w:p w:rsidR="0018722C">
      <w:pPr>
        <w:topLinePunct/>
      </w:pPr>
      <w:r>
        <w:t>但到目前仍没有上市的以及</w:t>
      </w:r>
      <w:r>
        <w:rPr>
          <w:rFonts w:ascii="Times New Roman" w:eastAsia="Times New Roman"/>
        </w:rPr>
        <w:t>1</w:t>
      </w:r>
      <w:r>
        <w:t>家两次过会特例样本，剩余</w:t>
      </w:r>
      <w:r>
        <w:rPr>
          <w:rFonts w:ascii="Times New Roman" w:eastAsia="Times New Roman"/>
        </w:rPr>
        <w:t>700</w:t>
      </w:r>
      <w:r>
        <w:t>个发行核准申请构</w:t>
      </w:r>
    </w:p>
    <w:p w:rsidR="0018722C">
      <w:pPr>
        <w:topLinePunct/>
      </w:pPr>
      <w:r>
        <w:t>成了本文的研究样本。</w:t>
      </w:r>
      <w:r>
        <w:t>表</w:t>
      </w:r>
      <w:r>
        <w:rPr>
          <w:rFonts w:ascii="Times New Roman" w:eastAsia="Times New Roman"/>
        </w:rPr>
        <w:t>4-1</w:t>
      </w:r>
      <w:r>
        <w:t>展示了样本剔除过程以及样本分布情况。</w:t>
      </w:r>
    </w:p>
    <w:p w:rsidR="0018722C">
      <w:pPr>
        <w:topLinePunct/>
      </w:pPr>
      <w:r>
        <w:rPr>
          <w:rFonts w:cstheme="minorBidi" w:hAnsiTheme="minorHAnsi" w:eastAsiaTheme="minorHAnsi" w:asciiTheme="minorHAnsi"/>
        </w:rPr>
        <w:t>25</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1"/>
        </w:rPr>
        <w:t> </w:t>
      </w:r>
      <w:r>
        <w:rPr>
          <w:kern w:val="2"/>
          <w:sz w:val="24"/>
          <w:szCs w:val="24"/>
          <w:rFonts w:cstheme="minorBidi" w:hAnsiTheme="minorHAnsi" w:eastAsiaTheme="minorHAnsi" w:asciiTheme="minorHAnsi" w:ascii="宋体" w:hAnsi="宋体" w:eastAsia="宋体" w:cs="宋体"/>
          <w:b/>
          <w:bCs/>
        </w:rPr>
        <w:t>4-1</w:t>
      </w:r>
      <w:r>
        <w:t xml:space="preserve">  </w:t>
      </w:r>
      <w:r>
        <w:rPr>
          <w:kern w:val="2"/>
          <w:sz w:val="24"/>
          <w:szCs w:val="24"/>
          <w:rFonts w:cstheme="minorBidi" w:hAnsiTheme="minorHAnsi" w:eastAsiaTheme="minorHAnsi" w:asciiTheme="minorHAnsi" w:ascii="宋体" w:hAnsi="宋体" w:eastAsia="宋体" w:cs="宋体"/>
          <w:b/>
          <w:bCs/>
          <w:w w:val="95"/>
        </w:rPr>
        <w:t>样本选择与分布</w:t>
      </w:r>
    </w:p>
    <w:tbl>
      <w:tblPr>
        <w:tblW w:w="5000" w:type="pct"/>
        <w:tblInd w:w="78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34"/>
        <w:gridCol w:w="1006"/>
        <w:gridCol w:w="999"/>
        <w:gridCol w:w="998"/>
        <w:gridCol w:w="1000"/>
        <w:gridCol w:w="999"/>
        <w:gridCol w:w="1000"/>
        <w:gridCol w:w="996"/>
      </w:tblGrid>
      <w:tr>
        <w:trPr>
          <w:tblHeader/>
        </w:trPr>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r>
              <w:t>2006-2011</w:t>
            </w:r>
          </w:p>
        </w:tc>
      </w:tr>
      <w:tr>
        <w:tc>
          <w:tcPr>
            <w:tcW w:w="899" w:type="pct"/>
            <w:vAlign w:val="center"/>
          </w:tcPr>
          <w:p w:rsidR="0018722C">
            <w:pPr>
              <w:pStyle w:val="ac"/>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r>
              <w:t>发审委审</w:t>
            </w:r>
          </w:p>
          <w:p w:rsidR="0018722C">
            <w:pPr>
              <w:pStyle w:val="a5"/>
              <w:topLinePunct/>
              <w:ind w:leftChars="0" w:left="0" w:rightChars="0" w:right="0" w:firstLineChars="0" w:firstLine="0"/>
              <w:spacing w:line="240" w:lineRule="atLeast"/>
            </w:pPr>
            <w:r>
              <w:t>核通过数</w:t>
            </w:r>
          </w:p>
        </w:tc>
        <w:tc>
          <w:tcPr>
            <w:tcW w:w="585" w:type="pct"/>
            <w:vAlign w:val="center"/>
          </w:tcPr>
          <w:p w:rsidR="0018722C">
            <w:pPr>
              <w:pStyle w:val="a5"/>
              <w:topLinePunct/>
              <w:ind w:leftChars="0" w:left="0" w:rightChars="0" w:right="0" w:firstLineChars="0" w:firstLine="0"/>
              <w:spacing w:line="240" w:lineRule="atLeast"/>
            </w:pPr>
            <w:r>
              <w:t>发审委审</w:t>
            </w:r>
          </w:p>
          <w:p w:rsidR="0018722C">
            <w:pPr>
              <w:pStyle w:val="a5"/>
              <w:topLinePunct/>
              <w:ind w:leftChars="0" w:left="0" w:rightChars="0" w:right="0" w:firstLineChars="0" w:firstLine="0"/>
              <w:spacing w:line="240" w:lineRule="atLeast"/>
            </w:pPr>
            <w:r>
              <w:t>核通过数</w:t>
            </w:r>
          </w:p>
        </w:tc>
        <w:tc>
          <w:tcPr>
            <w:tcW w:w="585" w:type="pct"/>
            <w:vAlign w:val="center"/>
          </w:tcPr>
          <w:p w:rsidR="0018722C">
            <w:pPr>
              <w:pStyle w:val="a5"/>
              <w:topLinePunct/>
              <w:ind w:leftChars="0" w:left="0" w:rightChars="0" w:right="0" w:firstLineChars="0" w:firstLine="0"/>
              <w:spacing w:line="240" w:lineRule="atLeast"/>
            </w:pPr>
            <w:r>
              <w:t>发审委审</w:t>
            </w:r>
          </w:p>
          <w:p w:rsidR="0018722C">
            <w:pPr>
              <w:pStyle w:val="a5"/>
              <w:topLinePunct/>
              <w:ind w:leftChars="0" w:left="0" w:rightChars="0" w:right="0" w:firstLineChars="0" w:firstLine="0"/>
              <w:spacing w:line="240" w:lineRule="atLeast"/>
            </w:pPr>
            <w:r>
              <w:t>核通过数</w:t>
            </w:r>
          </w:p>
        </w:tc>
        <w:tc>
          <w:tcPr>
            <w:tcW w:w="586" w:type="pct"/>
            <w:vAlign w:val="center"/>
          </w:tcPr>
          <w:p w:rsidR="0018722C">
            <w:pPr>
              <w:pStyle w:val="a5"/>
              <w:topLinePunct/>
              <w:ind w:leftChars="0" w:left="0" w:rightChars="0" w:right="0" w:firstLineChars="0" w:firstLine="0"/>
              <w:spacing w:line="240" w:lineRule="atLeast"/>
            </w:pPr>
            <w:r>
              <w:t>发审委审</w:t>
            </w:r>
          </w:p>
          <w:p w:rsidR="0018722C">
            <w:pPr>
              <w:pStyle w:val="a5"/>
              <w:topLinePunct/>
              <w:ind w:leftChars="0" w:left="0" w:rightChars="0" w:right="0" w:firstLineChars="0" w:firstLine="0"/>
              <w:spacing w:line="240" w:lineRule="atLeast"/>
            </w:pPr>
            <w:r>
              <w:t>核通过数</w:t>
            </w:r>
          </w:p>
        </w:tc>
        <w:tc>
          <w:tcPr>
            <w:tcW w:w="585" w:type="pct"/>
            <w:vAlign w:val="center"/>
          </w:tcPr>
          <w:p w:rsidR="0018722C">
            <w:pPr>
              <w:pStyle w:val="a5"/>
              <w:topLinePunct/>
              <w:ind w:leftChars="0" w:left="0" w:rightChars="0" w:right="0" w:firstLineChars="0" w:firstLine="0"/>
              <w:spacing w:line="240" w:lineRule="atLeast"/>
            </w:pPr>
            <w:r>
              <w:t>发审委审</w:t>
            </w:r>
          </w:p>
          <w:p w:rsidR="0018722C">
            <w:pPr>
              <w:pStyle w:val="a5"/>
              <w:topLinePunct/>
              <w:ind w:leftChars="0" w:left="0" w:rightChars="0" w:right="0" w:firstLineChars="0" w:firstLine="0"/>
              <w:spacing w:line="240" w:lineRule="atLeast"/>
            </w:pPr>
            <w:r>
              <w:t>核通过数</w:t>
            </w:r>
          </w:p>
        </w:tc>
        <w:tc>
          <w:tcPr>
            <w:tcW w:w="586" w:type="pct"/>
            <w:vAlign w:val="center"/>
          </w:tcPr>
          <w:p w:rsidR="0018722C">
            <w:pPr>
              <w:pStyle w:val="a5"/>
              <w:topLinePunct/>
              <w:ind w:leftChars="0" w:left="0" w:rightChars="0" w:right="0" w:firstLineChars="0" w:firstLine="0"/>
              <w:spacing w:line="240" w:lineRule="atLeast"/>
            </w:pPr>
            <w:r>
              <w:t>发审委审</w:t>
            </w:r>
          </w:p>
          <w:p w:rsidR="0018722C">
            <w:pPr>
              <w:pStyle w:val="a5"/>
              <w:topLinePunct/>
              <w:ind w:leftChars="0" w:left="0" w:rightChars="0" w:right="0" w:firstLineChars="0" w:firstLine="0"/>
              <w:spacing w:line="240" w:lineRule="atLeast"/>
            </w:pPr>
            <w:r>
              <w:t>核通过数</w:t>
            </w:r>
          </w:p>
        </w:tc>
        <w:tc>
          <w:tcPr>
            <w:tcW w:w="584" w:type="pct"/>
            <w:vAlign w:val="center"/>
          </w:tcPr>
          <w:p w:rsidR="0018722C">
            <w:pPr>
              <w:pStyle w:val="a5"/>
              <w:topLinePunct/>
              <w:ind w:leftChars="0" w:left="0" w:rightChars="0" w:right="0" w:firstLineChars="0" w:firstLine="0"/>
              <w:spacing w:line="240" w:lineRule="atLeast"/>
            </w:pPr>
            <w:r>
              <w:t>发审委审</w:t>
            </w:r>
          </w:p>
          <w:p w:rsidR="0018722C">
            <w:pPr>
              <w:pStyle w:val="ad"/>
              <w:topLinePunct/>
              <w:ind w:leftChars="0" w:left="0" w:rightChars="0" w:right="0" w:firstLineChars="0" w:firstLine="0"/>
              <w:spacing w:line="240" w:lineRule="atLeast"/>
            </w:pPr>
            <w:r>
              <w:t>核通过数</w:t>
            </w:r>
          </w:p>
        </w:tc>
      </w:tr>
      <w:tr>
        <w:tc>
          <w:tcPr>
            <w:tcW w:w="899" w:type="pct"/>
            <w:vAlign w:val="center"/>
          </w:tcPr>
          <w:p w:rsidR="0018722C">
            <w:pPr>
              <w:pStyle w:val="ac"/>
              <w:topLinePunct/>
              <w:ind w:leftChars="0" w:left="0" w:rightChars="0" w:right="0" w:firstLineChars="0" w:firstLine="0"/>
              <w:spacing w:line="240" w:lineRule="atLeast"/>
            </w:pPr>
            <w:r>
              <w:t>总计</w:t>
            </w:r>
          </w:p>
        </w:tc>
        <w:tc>
          <w:tcPr>
            <w:tcW w:w="590" w:type="pct"/>
            <w:vAlign w:val="center"/>
          </w:tcPr>
          <w:p w:rsidR="0018722C">
            <w:pPr>
              <w:pStyle w:val="affff9"/>
              <w:topLinePunct/>
              <w:ind w:leftChars="0" w:left="0" w:rightChars="0" w:right="0" w:firstLineChars="0" w:firstLine="0"/>
              <w:spacing w:line="240" w:lineRule="atLeast"/>
            </w:pPr>
            <w:r>
              <w:t>63</w:t>
            </w:r>
          </w:p>
        </w:tc>
        <w:tc>
          <w:tcPr>
            <w:tcW w:w="585" w:type="pct"/>
            <w:vAlign w:val="center"/>
          </w:tcPr>
          <w:p w:rsidR="0018722C">
            <w:pPr>
              <w:pStyle w:val="affff9"/>
              <w:topLinePunct/>
              <w:ind w:leftChars="0" w:left="0" w:rightChars="0" w:right="0" w:firstLineChars="0" w:firstLine="0"/>
              <w:spacing w:line="240" w:lineRule="atLeast"/>
            </w:pPr>
            <w:r>
              <w:t>117</w:t>
            </w:r>
          </w:p>
        </w:tc>
        <w:tc>
          <w:tcPr>
            <w:tcW w:w="585" w:type="pct"/>
            <w:vAlign w:val="center"/>
          </w:tcPr>
          <w:p w:rsidR="0018722C">
            <w:pPr>
              <w:pStyle w:val="affff9"/>
              <w:topLinePunct/>
              <w:ind w:leftChars="0" w:left="0" w:rightChars="0" w:right="0" w:firstLineChars="0" w:firstLine="0"/>
              <w:spacing w:line="240" w:lineRule="atLeast"/>
            </w:pPr>
            <w:r>
              <w:t>97</w:t>
            </w:r>
          </w:p>
        </w:tc>
        <w:tc>
          <w:tcPr>
            <w:tcW w:w="586" w:type="pct"/>
            <w:vAlign w:val="center"/>
          </w:tcPr>
          <w:p w:rsidR="0018722C">
            <w:pPr>
              <w:pStyle w:val="affff9"/>
              <w:topLinePunct/>
              <w:ind w:leftChars="0" w:left="0" w:rightChars="0" w:right="0" w:firstLineChars="0" w:firstLine="0"/>
              <w:spacing w:line="240" w:lineRule="atLeast"/>
            </w:pPr>
            <w:r>
              <w:t>110</w:t>
            </w:r>
          </w:p>
        </w:tc>
        <w:tc>
          <w:tcPr>
            <w:tcW w:w="585" w:type="pct"/>
            <w:vAlign w:val="center"/>
          </w:tcPr>
          <w:p w:rsidR="0018722C">
            <w:pPr>
              <w:pStyle w:val="affff9"/>
              <w:topLinePunct/>
              <w:ind w:leftChars="0" w:left="0" w:rightChars="0" w:right="0" w:firstLineChars="0" w:firstLine="0"/>
              <w:spacing w:line="240" w:lineRule="atLeast"/>
            </w:pPr>
            <w:r>
              <w:t>194</w:t>
            </w:r>
          </w:p>
        </w:tc>
        <w:tc>
          <w:tcPr>
            <w:tcW w:w="586" w:type="pct"/>
            <w:vAlign w:val="center"/>
          </w:tcPr>
          <w:p w:rsidR="0018722C">
            <w:pPr>
              <w:pStyle w:val="affff9"/>
              <w:topLinePunct/>
              <w:ind w:leftChars="0" w:left="0" w:rightChars="0" w:right="0" w:firstLineChars="0" w:firstLine="0"/>
              <w:spacing w:line="240" w:lineRule="atLeast"/>
            </w:pPr>
            <w:r>
              <w:t>147</w:t>
            </w:r>
          </w:p>
        </w:tc>
        <w:tc>
          <w:tcPr>
            <w:tcW w:w="584" w:type="pct"/>
            <w:vAlign w:val="center"/>
          </w:tcPr>
          <w:p w:rsidR="0018722C">
            <w:pPr>
              <w:pStyle w:val="affff9"/>
              <w:topLinePunct/>
              <w:ind w:leftChars="0" w:left="0" w:rightChars="0" w:right="0" w:firstLineChars="0" w:firstLine="0"/>
              <w:spacing w:line="240" w:lineRule="atLeast"/>
            </w:pPr>
            <w:r>
              <w:t>728</w:t>
            </w:r>
          </w:p>
        </w:tc>
      </w:tr>
      <w:tr>
        <w:tc>
          <w:tcPr>
            <w:tcW w:w="899" w:type="pct"/>
            <w:vAlign w:val="center"/>
          </w:tcPr>
          <w:p w:rsidR="0018722C">
            <w:pPr>
              <w:pStyle w:val="ac"/>
              <w:topLinePunct/>
              <w:ind w:leftChars="0" w:left="0" w:rightChars="0" w:right="0" w:firstLineChars="0" w:firstLine="0"/>
              <w:spacing w:line="240" w:lineRule="atLeast"/>
            </w:pPr>
            <w:r>
              <w:t>其中</w:t>
            </w:r>
            <w:r>
              <w:t>：</w:t>
            </w:r>
            <w:r>
              <w:t>实际控制人为集体或不详</w:t>
            </w:r>
          </w:p>
        </w:tc>
        <w:tc>
          <w:tcPr>
            <w:tcW w:w="590" w:type="pct"/>
            <w:vAlign w:val="center"/>
          </w:tcPr>
          <w:p w:rsidR="0018722C">
            <w:pPr>
              <w:pStyle w:val="affff9"/>
              <w:topLinePunct/>
              <w:ind w:leftChars="0" w:left="0" w:rightChars="0" w:right="0" w:firstLineChars="0" w:firstLine="0"/>
              <w:spacing w:line="240" w:lineRule="atLeast"/>
            </w:pPr>
            <w:r>
              <w:t>3</w:t>
            </w:r>
          </w:p>
        </w:tc>
        <w:tc>
          <w:tcPr>
            <w:tcW w:w="585" w:type="pct"/>
            <w:vAlign w:val="center"/>
          </w:tcPr>
          <w:p w:rsidR="0018722C">
            <w:pPr>
              <w:pStyle w:val="affff9"/>
              <w:topLinePunct/>
              <w:ind w:leftChars="0" w:left="0" w:rightChars="0" w:right="0" w:firstLineChars="0" w:firstLine="0"/>
              <w:spacing w:line="240" w:lineRule="atLeast"/>
            </w:pPr>
            <w:r>
              <w:t>7</w:t>
            </w:r>
          </w:p>
        </w:tc>
        <w:tc>
          <w:tcPr>
            <w:tcW w:w="585" w:type="pct"/>
            <w:vAlign w:val="center"/>
          </w:tcPr>
          <w:p w:rsidR="0018722C">
            <w:pPr>
              <w:pStyle w:val="affff9"/>
              <w:topLinePunct/>
              <w:ind w:leftChars="0" w:left="0" w:rightChars="0" w:right="0" w:firstLineChars="0" w:firstLine="0"/>
              <w:spacing w:line="240" w:lineRule="atLeast"/>
            </w:pPr>
            <w:r>
              <w:t>2</w:t>
            </w:r>
          </w:p>
        </w:tc>
        <w:tc>
          <w:tcPr>
            <w:tcW w:w="586" w:type="pct"/>
            <w:vAlign w:val="center"/>
          </w:tcPr>
          <w:p w:rsidR="0018722C">
            <w:pPr>
              <w:pStyle w:val="affff9"/>
              <w:topLinePunct/>
              <w:ind w:leftChars="0" w:left="0" w:rightChars="0" w:right="0" w:firstLineChars="0" w:firstLine="0"/>
              <w:spacing w:line="240" w:lineRule="atLeast"/>
            </w:pPr>
            <w:r>
              <w:t>4</w:t>
            </w:r>
          </w:p>
        </w:tc>
        <w:tc>
          <w:tcPr>
            <w:tcW w:w="585" w:type="pct"/>
            <w:vAlign w:val="center"/>
          </w:tcPr>
          <w:p w:rsidR="0018722C">
            <w:pPr>
              <w:pStyle w:val="affff9"/>
              <w:topLinePunct/>
              <w:ind w:leftChars="0" w:left="0" w:rightChars="0" w:right="0" w:firstLineChars="0" w:firstLine="0"/>
              <w:spacing w:line="240" w:lineRule="atLeast"/>
            </w:pPr>
            <w:r>
              <w:t>2</w:t>
            </w:r>
          </w:p>
        </w:tc>
        <w:tc>
          <w:tcPr>
            <w:tcW w:w="586" w:type="pct"/>
            <w:vAlign w:val="center"/>
          </w:tcPr>
          <w:p w:rsidR="0018722C">
            <w:pPr>
              <w:pStyle w:val="affff9"/>
              <w:topLinePunct/>
              <w:ind w:leftChars="0" w:left="0" w:rightChars="0" w:right="0" w:firstLineChars="0" w:firstLine="0"/>
              <w:spacing w:line="240" w:lineRule="atLeast"/>
            </w:pPr>
            <w:r>
              <w:t>0</w:t>
            </w:r>
          </w:p>
        </w:tc>
        <w:tc>
          <w:tcPr>
            <w:tcW w:w="584" w:type="pct"/>
            <w:vAlign w:val="center"/>
          </w:tcPr>
          <w:p w:rsidR="0018722C">
            <w:pPr>
              <w:pStyle w:val="affff9"/>
              <w:topLinePunct/>
              <w:ind w:leftChars="0" w:left="0" w:rightChars="0" w:right="0" w:firstLineChars="0" w:firstLine="0"/>
              <w:spacing w:line="240" w:lineRule="atLeast"/>
            </w:pPr>
            <w:r>
              <w:t>18</w:t>
            </w:r>
          </w:p>
        </w:tc>
      </w:tr>
      <w:tr>
        <w:tc>
          <w:tcPr>
            <w:tcW w:w="899" w:type="pct"/>
            <w:vAlign w:val="center"/>
          </w:tcPr>
          <w:p w:rsidR="0018722C">
            <w:pPr>
              <w:pStyle w:val="ac"/>
              <w:topLinePunct/>
              <w:ind w:leftChars="0" w:left="0" w:rightChars="0" w:right="0" w:firstLineChars="0" w:firstLine="0"/>
              <w:spacing w:line="240" w:lineRule="atLeast"/>
            </w:pPr>
            <w:r>
              <w:t>剔除</w:t>
            </w:r>
            <w:r>
              <w:t>：</w:t>
            </w:r>
            <w:r>
              <w:t>金融业</w:t>
            </w:r>
          </w:p>
        </w:tc>
        <w:tc>
          <w:tcPr>
            <w:tcW w:w="590"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5</w:t>
            </w:r>
          </w:p>
        </w:tc>
        <w:tc>
          <w:tcPr>
            <w:tcW w:w="585" w:type="pct"/>
            <w:vAlign w:val="center"/>
          </w:tcPr>
          <w:p w:rsidR="0018722C">
            <w:pPr>
              <w:pStyle w:val="affff9"/>
              <w:topLinePunct/>
              <w:ind w:leftChars="0" w:left="0" w:rightChars="0" w:right="0" w:firstLineChars="0" w:firstLine="0"/>
              <w:spacing w:line="240" w:lineRule="atLeast"/>
            </w:pPr>
            <w:r>
              <w:t>0</w:t>
            </w:r>
          </w:p>
        </w:tc>
        <w:tc>
          <w:tcPr>
            <w:tcW w:w="586"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0</w:t>
            </w:r>
          </w:p>
        </w:tc>
        <w:tc>
          <w:tcPr>
            <w:tcW w:w="586" w:type="pct"/>
            <w:vAlign w:val="center"/>
          </w:tcPr>
          <w:p w:rsidR="0018722C">
            <w:pPr>
              <w:pStyle w:val="affff9"/>
              <w:topLinePunct/>
              <w:ind w:leftChars="0" w:left="0" w:rightChars="0" w:right="0" w:firstLineChars="0" w:firstLine="0"/>
              <w:spacing w:line="240" w:lineRule="atLeast"/>
            </w:pPr>
            <w:r>
              <w:t>0</w:t>
            </w:r>
          </w:p>
        </w:tc>
        <w:tc>
          <w:tcPr>
            <w:tcW w:w="584" w:type="pct"/>
            <w:vAlign w:val="center"/>
          </w:tcPr>
          <w:p w:rsidR="0018722C">
            <w:pPr>
              <w:pStyle w:val="affff9"/>
              <w:topLinePunct/>
              <w:ind w:leftChars="0" w:left="0" w:rightChars="0" w:right="0" w:firstLineChars="0" w:firstLine="0"/>
              <w:spacing w:line="240" w:lineRule="atLeast"/>
            </w:pPr>
            <w:r>
              <w:t>5</w:t>
            </w:r>
          </w:p>
        </w:tc>
      </w:tr>
      <w:tr>
        <w:tc>
          <w:tcPr>
            <w:tcW w:w="899" w:type="pct"/>
            <w:vAlign w:val="center"/>
          </w:tcPr>
          <w:p w:rsidR="0018722C">
            <w:pPr>
              <w:pStyle w:val="ac"/>
              <w:topLinePunct/>
              <w:ind w:leftChars="0" w:left="0" w:rightChars="0" w:right="0" w:firstLineChars="0" w:firstLine="0"/>
              <w:spacing w:line="240" w:lineRule="atLeast"/>
            </w:pPr>
            <w:r>
              <w:t>特例</w:t>
            </w:r>
          </w:p>
        </w:tc>
        <w:tc>
          <w:tcPr>
            <w:tcW w:w="590"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0</w:t>
            </w:r>
          </w:p>
        </w:tc>
        <w:tc>
          <w:tcPr>
            <w:tcW w:w="586"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0</w:t>
            </w:r>
          </w:p>
        </w:tc>
        <w:tc>
          <w:tcPr>
            <w:tcW w:w="586" w:type="pct"/>
            <w:vAlign w:val="center"/>
          </w:tcPr>
          <w:p w:rsidR="0018722C">
            <w:pPr>
              <w:pStyle w:val="affff9"/>
              <w:topLinePunct/>
              <w:ind w:leftChars="0" w:left="0" w:rightChars="0" w:right="0" w:firstLineChars="0" w:firstLine="0"/>
              <w:spacing w:line="240" w:lineRule="atLeast"/>
            </w:pPr>
            <w:r>
              <w:t>0</w:t>
            </w:r>
          </w:p>
        </w:tc>
        <w:tc>
          <w:tcPr>
            <w:tcW w:w="584" w:type="pct"/>
            <w:vAlign w:val="center"/>
          </w:tcPr>
          <w:p w:rsidR="0018722C">
            <w:pPr>
              <w:pStyle w:val="affff9"/>
              <w:topLinePunct/>
              <w:ind w:leftChars="0" w:left="0" w:rightChars="0" w:right="0" w:firstLineChars="0" w:firstLine="0"/>
              <w:spacing w:line="240" w:lineRule="atLeast"/>
            </w:pPr>
            <w:r>
              <w:t>0</w:t>
            </w:r>
          </w:p>
        </w:tc>
      </w:tr>
      <w:tr>
        <w:tc>
          <w:tcPr>
            <w:tcW w:w="899" w:type="pct"/>
            <w:vAlign w:val="center"/>
          </w:tcPr>
          <w:p w:rsidR="0018722C">
            <w:pPr>
              <w:pStyle w:val="ac"/>
              <w:topLinePunct/>
              <w:ind w:leftChars="0" w:left="0" w:rightChars="0" w:right="0" w:firstLineChars="0" w:firstLine="0"/>
              <w:spacing w:line="240" w:lineRule="atLeast"/>
            </w:pPr>
            <w:r>
              <w:t>最终样本小计</w:t>
            </w:r>
          </w:p>
        </w:tc>
        <w:tc>
          <w:tcPr>
            <w:tcW w:w="590" w:type="pct"/>
            <w:vAlign w:val="center"/>
          </w:tcPr>
          <w:p w:rsidR="0018722C">
            <w:pPr>
              <w:pStyle w:val="affff9"/>
              <w:topLinePunct/>
              <w:ind w:leftChars="0" w:left="0" w:rightChars="0" w:right="0" w:firstLineChars="0" w:firstLine="0"/>
              <w:spacing w:line="240" w:lineRule="atLeast"/>
            </w:pPr>
            <w:r>
              <w:t>3</w:t>
            </w:r>
          </w:p>
        </w:tc>
        <w:tc>
          <w:tcPr>
            <w:tcW w:w="585" w:type="pct"/>
            <w:vAlign w:val="center"/>
          </w:tcPr>
          <w:p w:rsidR="0018722C">
            <w:pPr>
              <w:pStyle w:val="affff9"/>
              <w:topLinePunct/>
              <w:ind w:leftChars="0" w:left="0" w:rightChars="0" w:right="0" w:firstLineChars="0" w:firstLine="0"/>
              <w:spacing w:line="240" w:lineRule="atLeast"/>
            </w:pPr>
            <w:r>
              <w:t>2</w:t>
            </w:r>
          </w:p>
        </w:tc>
        <w:tc>
          <w:tcPr>
            <w:tcW w:w="585" w:type="pct"/>
            <w:vAlign w:val="center"/>
          </w:tcPr>
          <w:p w:rsidR="0018722C">
            <w:pPr>
              <w:pStyle w:val="affff9"/>
              <w:topLinePunct/>
              <w:ind w:leftChars="0" w:left="0" w:rightChars="0" w:right="0" w:firstLineChars="0" w:firstLine="0"/>
              <w:spacing w:line="240" w:lineRule="atLeast"/>
            </w:pPr>
            <w:r>
              <w:t>2</w:t>
            </w:r>
          </w:p>
        </w:tc>
        <w:tc>
          <w:tcPr>
            <w:tcW w:w="586" w:type="pct"/>
            <w:vAlign w:val="center"/>
          </w:tcPr>
          <w:p w:rsidR="0018722C">
            <w:pPr>
              <w:pStyle w:val="affff9"/>
              <w:topLinePunct/>
              <w:ind w:leftChars="0" w:left="0" w:rightChars="0" w:right="0" w:firstLineChars="0" w:firstLine="0"/>
              <w:spacing w:line="240" w:lineRule="atLeast"/>
            </w:pPr>
            <w:r>
              <w:t>4</w:t>
            </w:r>
          </w:p>
        </w:tc>
        <w:tc>
          <w:tcPr>
            <w:tcW w:w="585" w:type="pct"/>
            <w:vAlign w:val="center"/>
          </w:tcPr>
          <w:p w:rsidR="0018722C">
            <w:pPr>
              <w:pStyle w:val="affff9"/>
              <w:topLinePunct/>
              <w:ind w:leftChars="0" w:left="0" w:rightChars="0" w:right="0" w:firstLineChars="0" w:firstLine="0"/>
              <w:spacing w:line="240" w:lineRule="atLeast"/>
            </w:pPr>
            <w:r>
              <w:t>2</w:t>
            </w:r>
          </w:p>
        </w:tc>
        <w:tc>
          <w:tcPr>
            <w:tcW w:w="586" w:type="pct"/>
            <w:vAlign w:val="center"/>
          </w:tcPr>
          <w:p w:rsidR="0018722C">
            <w:pPr>
              <w:pStyle w:val="affff9"/>
              <w:topLinePunct/>
              <w:ind w:leftChars="0" w:left="0" w:rightChars="0" w:right="0" w:firstLineChars="0" w:firstLine="0"/>
              <w:spacing w:line="240" w:lineRule="atLeast"/>
            </w:pPr>
            <w:r>
              <w:t>0</w:t>
            </w:r>
          </w:p>
        </w:tc>
        <w:tc>
          <w:tcPr>
            <w:tcW w:w="584" w:type="pct"/>
            <w:vAlign w:val="center"/>
          </w:tcPr>
          <w:p w:rsidR="0018722C">
            <w:pPr>
              <w:pStyle w:val="affff9"/>
              <w:topLinePunct/>
              <w:ind w:leftChars="0" w:left="0" w:rightChars="0" w:right="0" w:firstLineChars="0" w:firstLine="0"/>
              <w:spacing w:line="240" w:lineRule="atLeast"/>
            </w:pPr>
            <w:r>
              <w:t>13</w:t>
            </w:r>
          </w:p>
        </w:tc>
      </w:tr>
      <w:tr>
        <w:tc>
          <w:tcPr>
            <w:tcW w:w="899" w:type="pct"/>
            <w:vAlign w:val="center"/>
          </w:tcPr>
          <w:p w:rsidR="0018722C">
            <w:pPr>
              <w:pStyle w:val="ac"/>
              <w:topLinePunct/>
              <w:ind w:leftChars="0" w:left="0" w:rightChars="0" w:right="0" w:firstLineChars="0" w:firstLine="0"/>
              <w:spacing w:line="240" w:lineRule="atLeast"/>
            </w:pPr>
            <w:r>
              <w:t>民营</w:t>
            </w:r>
          </w:p>
        </w:tc>
        <w:tc>
          <w:tcPr>
            <w:tcW w:w="590" w:type="pct"/>
            <w:vAlign w:val="center"/>
          </w:tcPr>
          <w:p w:rsidR="0018722C">
            <w:pPr>
              <w:pStyle w:val="affff9"/>
              <w:topLinePunct/>
              <w:ind w:leftChars="0" w:left="0" w:rightChars="0" w:right="0" w:firstLineChars="0" w:firstLine="0"/>
              <w:spacing w:line="240" w:lineRule="atLeast"/>
            </w:pPr>
            <w:r>
              <w:t>32</w:t>
            </w:r>
          </w:p>
        </w:tc>
        <w:tc>
          <w:tcPr>
            <w:tcW w:w="585" w:type="pct"/>
            <w:vAlign w:val="center"/>
          </w:tcPr>
          <w:p w:rsidR="0018722C">
            <w:pPr>
              <w:pStyle w:val="affff9"/>
              <w:topLinePunct/>
              <w:ind w:leftChars="0" w:left="0" w:rightChars="0" w:right="0" w:firstLineChars="0" w:firstLine="0"/>
              <w:spacing w:line="240" w:lineRule="atLeast"/>
            </w:pPr>
            <w:r>
              <w:t>72</w:t>
            </w:r>
          </w:p>
        </w:tc>
        <w:tc>
          <w:tcPr>
            <w:tcW w:w="585" w:type="pct"/>
            <w:vAlign w:val="center"/>
          </w:tcPr>
          <w:p w:rsidR="0018722C">
            <w:pPr>
              <w:pStyle w:val="affff9"/>
              <w:topLinePunct/>
              <w:ind w:leftChars="0" w:left="0" w:rightChars="0" w:right="0" w:firstLineChars="0" w:firstLine="0"/>
              <w:spacing w:line="240" w:lineRule="atLeast"/>
            </w:pPr>
            <w:r>
              <w:t>71</w:t>
            </w:r>
          </w:p>
        </w:tc>
        <w:tc>
          <w:tcPr>
            <w:tcW w:w="586" w:type="pct"/>
            <w:vAlign w:val="center"/>
          </w:tcPr>
          <w:p w:rsidR="0018722C">
            <w:pPr>
              <w:pStyle w:val="affff9"/>
              <w:topLinePunct/>
              <w:ind w:leftChars="0" w:left="0" w:rightChars="0" w:right="0" w:firstLineChars="0" w:firstLine="0"/>
              <w:spacing w:line="240" w:lineRule="atLeast"/>
            </w:pPr>
            <w:r>
              <w:t>79</w:t>
            </w:r>
          </w:p>
        </w:tc>
        <w:tc>
          <w:tcPr>
            <w:tcW w:w="585" w:type="pct"/>
            <w:vAlign w:val="center"/>
          </w:tcPr>
          <w:p w:rsidR="0018722C">
            <w:pPr>
              <w:pStyle w:val="affff9"/>
              <w:topLinePunct/>
              <w:ind w:leftChars="0" w:left="0" w:rightChars="0" w:right="0" w:firstLineChars="0" w:firstLine="0"/>
              <w:spacing w:line="240" w:lineRule="atLeast"/>
            </w:pPr>
            <w:r>
              <w:t>163</w:t>
            </w:r>
          </w:p>
        </w:tc>
        <w:tc>
          <w:tcPr>
            <w:tcW w:w="586" w:type="pct"/>
            <w:vAlign w:val="center"/>
          </w:tcPr>
          <w:p w:rsidR="0018722C">
            <w:pPr>
              <w:pStyle w:val="affff9"/>
              <w:topLinePunct/>
              <w:ind w:leftChars="0" w:left="0" w:rightChars="0" w:right="0" w:firstLineChars="0" w:firstLine="0"/>
              <w:spacing w:line="240" w:lineRule="atLeast"/>
            </w:pPr>
            <w:r>
              <w:t>132</w:t>
            </w:r>
          </w:p>
        </w:tc>
        <w:tc>
          <w:tcPr>
            <w:tcW w:w="584" w:type="pct"/>
            <w:vAlign w:val="center"/>
          </w:tcPr>
          <w:p w:rsidR="0018722C">
            <w:pPr>
              <w:pStyle w:val="affff9"/>
              <w:topLinePunct/>
              <w:ind w:leftChars="0" w:left="0" w:rightChars="0" w:right="0" w:firstLineChars="0" w:firstLine="0"/>
              <w:spacing w:line="240" w:lineRule="atLeast"/>
            </w:pPr>
            <w:r>
              <w:t>549</w:t>
            </w:r>
          </w:p>
        </w:tc>
      </w:tr>
      <w:tr>
        <w:tc>
          <w:tcPr>
            <w:tcW w:w="899" w:type="pct"/>
            <w:vAlign w:val="center"/>
          </w:tcPr>
          <w:p w:rsidR="0018722C">
            <w:pPr>
              <w:pStyle w:val="ac"/>
              <w:topLinePunct/>
              <w:ind w:leftChars="0" w:left="0" w:rightChars="0" w:right="0" w:firstLineChars="0" w:firstLine="0"/>
              <w:spacing w:line="240" w:lineRule="atLeast"/>
            </w:pPr>
            <w:r>
              <w:t>剔除</w:t>
            </w:r>
            <w:r>
              <w:t>：</w:t>
            </w:r>
            <w:r>
              <w:t>金融业</w:t>
            </w:r>
          </w:p>
        </w:tc>
        <w:tc>
          <w:tcPr>
            <w:tcW w:w="590"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0</w:t>
            </w:r>
          </w:p>
        </w:tc>
        <w:tc>
          <w:tcPr>
            <w:tcW w:w="586"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0</w:t>
            </w:r>
          </w:p>
        </w:tc>
        <w:tc>
          <w:tcPr>
            <w:tcW w:w="586" w:type="pct"/>
            <w:vAlign w:val="center"/>
          </w:tcPr>
          <w:p w:rsidR="0018722C">
            <w:pPr>
              <w:pStyle w:val="affff9"/>
              <w:topLinePunct/>
              <w:ind w:leftChars="0" w:left="0" w:rightChars="0" w:right="0" w:firstLineChars="0" w:firstLine="0"/>
              <w:spacing w:line="240" w:lineRule="atLeast"/>
            </w:pPr>
            <w:r>
              <w:t>0</w:t>
            </w:r>
          </w:p>
        </w:tc>
        <w:tc>
          <w:tcPr>
            <w:tcW w:w="584" w:type="pct"/>
            <w:vAlign w:val="center"/>
          </w:tcPr>
          <w:p w:rsidR="0018722C">
            <w:pPr>
              <w:pStyle w:val="affff9"/>
              <w:topLinePunct/>
              <w:ind w:leftChars="0" w:left="0" w:rightChars="0" w:right="0" w:firstLineChars="0" w:firstLine="0"/>
              <w:spacing w:line="240" w:lineRule="atLeast"/>
            </w:pPr>
            <w:r>
              <w:t>0</w:t>
            </w:r>
          </w:p>
        </w:tc>
      </w:tr>
      <w:tr>
        <w:tc>
          <w:tcPr>
            <w:tcW w:w="899" w:type="pct"/>
            <w:vAlign w:val="center"/>
          </w:tcPr>
          <w:p w:rsidR="0018722C">
            <w:pPr>
              <w:pStyle w:val="ac"/>
              <w:topLinePunct/>
              <w:ind w:leftChars="0" w:left="0" w:rightChars="0" w:right="0" w:firstLineChars="0" w:firstLine="0"/>
              <w:spacing w:line="240" w:lineRule="atLeast"/>
            </w:pPr>
            <w:r>
              <w:t>特例</w:t>
            </w:r>
          </w:p>
        </w:tc>
        <w:tc>
          <w:tcPr>
            <w:tcW w:w="590"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2</w:t>
            </w:r>
          </w:p>
        </w:tc>
        <w:tc>
          <w:tcPr>
            <w:tcW w:w="586" w:type="pct"/>
            <w:vAlign w:val="center"/>
          </w:tcPr>
          <w:p w:rsidR="0018722C">
            <w:pPr>
              <w:pStyle w:val="affff9"/>
              <w:topLinePunct/>
              <w:ind w:leftChars="0" w:left="0" w:rightChars="0" w:right="0" w:firstLineChars="0" w:firstLine="0"/>
              <w:spacing w:line="240" w:lineRule="atLeast"/>
            </w:pPr>
            <w:r>
              <w:t>1</w:t>
            </w:r>
          </w:p>
        </w:tc>
        <w:tc>
          <w:tcPr>
            <w:tcW w:w="585" w:type="pct"/>
            <w:vAlign w:val="center"/>
          </w:tcPr>
          <w:p w:rsidR="0018722C">
            <w:pPr>
              <w:pStyle w:val="affff9"/>
              <w:topLinePunct/>
              <w:ind w:leftChars="0" w:left="0" w:rightChars="0" w:right="0" w:firstLineChars="0" w:firstLine="0"/>
              <w:spacing w:line="240" w:lineRule="atLeast"/>
            </w:pPr>
            <w:r>
              <w:t>0</w:t>
            </w:r>
          </w:p>
        </w:tc>
        <w:tc>
          <w:tcPr>
            <w:tcW w:w="586" w:type="pct"/>
            <w:vAlign w:val="center"/>
          </w:tcPr>
          <w:p w:rsidR="0018722C">
            <w:pPr>
              <w:pStyle w:val="affff9"/>
              <w:topLinePunct/>
              <w:ind w:leftChars="0" w:left="0" w:rightChars="0" w:right="0" w:firstLineChars="0" w:firstLine="0"/>
              <w:spacing w:line="240" w:lineRule="atLeast"/>
            </w:pPr>
            <w:r>
              <w:t>1</w:t>
            </w:r>
          </w:p>
        </w:tc>
        <w:tc>
          <w:tcPr>
            <w:tcW w:w="584" w:type="pct"/>
            <w:vAlign w:val="center"/>
          </w:tcPr>
          <w:p w:rsidR="0018722C">
            <w:pPr>
              <w:pStyle w:val="affff9"/>
              <w:topLinePunct/>
              <w:ind w:leftChars="0" w:left="0" w:rightChars="0" w:right="0" w:firstLineChars="0" w:firstLine="0"/>
              <w:spacing w:line="240" w:lineRule="atLeast"/>
            </w:pPr>
            <w:r>
              <w:t>4</w:t>
            </w:r>
          </w:p>
        </w:tc>
      </w:tr>
      <w:tr>
        <w:tc>
          <w:tcPr>
            <w:tcW w:w="899" w:type="pct"/>
            <w:vAlign w:val="center"/>
          </w:tcPr>
          <w:p w:rsidR="0018722C">
            <w:pPr>
              <w:pStyle w:val="ac"/>
              <w:topLinePunct/>
              <w:ind w:leftChars="0" w:left="0" w:rightChars="0" w:right="0" w:firstLineChars="0" w:firstLine="0"/>
              <w:spacing w:line="240" w:lineRule="atLeast"/>
            </w:pPr>
            <w:r>
              <w:t>最终样本小计</w:t>
            </w:r>
          </w:p>
        </w:tc>
        <w:tc>
          <w:tcPr>
            <w:tcW w:w="590" w:type="pct"/>
            <w:vAlign w:val="center"/>
          </w:tcPr>
          <w:p w:rsidR="0018722C">
            <w:pPr>
              <w:pStyle w:val="affff9"/>
              <w:topLinePunct/>
              <w:ind w:leftChars="0" w:left="0" w:rightChars="0" w:right="0" w:firstLineChars="0" w:firstLine="0"/>
              <w:spacing w:line="240" w:lineRule="atLeast"/>
            </w:pPr>
            <w:r>
              <w:t>32</w:t>
            </w:r>
          </w:p>
        </w:tc>
        <w:tc>
          <w:tcPr>
            <w:tcW w:w="585" w:type="pct"/>
            <w:vAlign w:val="center"/>
          </w:tcPr>
          <w:p w:rsidR="0018722C">
            <w:pPr>
              <w:pStyle w:val="affff9"/>
              <w:topLinePunct/>
              <w:ind w:leftChars="0" w:left="0" w:rightChars="0" w:right="0" w:firstLineChars="0" w:firstLine="0"/>
              <w:spacing w:line="240" w:lineRule="atLeast"/>
            </w:pPr>
            <w:r>
              <w:t>72</w:t>
            </w:r>
          </w:p>
        </w:tc>
        <w:tc>
          <w:tcPr>
            <w:tcW w:w="585" w:type="pct"/>
            <w:vAlign w:val="center"/>
          </w:tcPr>
          <w:p w:rsidR="0018722C">
            <w:pPr>
              <w:pStyle w:val="affff9"/>
              <w:topLinePunct/>
              <w:ind w:leftChars="0" w:left="0" w:rightChars="0" w:right="0" w:firstLineChars="0" w:firstLine="0"/>
              <w:spacing w:line="240" w:lineRule="atLeast"/>
            </w:pPr>
            <w:r>
              <w:t>69</w:t>
            </w:r>
          </w:p>
        </w:tc>
        <w:tc>
          <w:tcPr>
            <w:tcW w:w="586" w:type="pct"/>
            <w:vAlign w:val="center"/>
          </w:tcPr>
          <w:p w:rsidR="0018722C">
            <w:pPr>
              <w:pStyle w:val="affff9"/>
              <w:topLinePunct/>
              <w:ind w:leftChars="0" w:left="0" w:rightChars="0" w:right="0" w:firstLineChars="0" w:firstLine="0"/>
              <w:spacing w:line="240" w:lineRule="atLeast"/>
            </w:pPr>
            <w:r>
              <w:t>78</w:t>
            </w:r>
          </w:p>
        </w:tc>
        <w:tc>
          <w:tcPr>
            <w:tcW w:w="585" w:type="pct"/>
            <w:vAlign w:val="center"/>
          </w:tcPr>
          <w:p w:rsidR="0018722C">
            <w:pPr>
              <w:pStyle w:val="affff9"/>
              <w:topLinePunct/>
              <w:ind w:leftChars="0" w:left="0" w:rightChars="0" w:right="0" w:firstLineChars="0" w:firstLine="0"/>
              <w:spacing w:line="240" w:lineRule="atLeast"/>
            </w:pPr>
            <w:r>
              <w:t>163</w:t>
            </w:r>
          </w:p>
        </w:tc>
        <w:tc>
          <w:tcPr>
            <w:tcW w:w="586" w:type="pct"/>
            <w:vAlign w:val="center"/>
          </w:tcPr>
          <w:p w:rsidR="0018722C">
            <w:pPr>
              <w:pStyle w:val="affff9"/>
              <w:topLinePunct/>
              <w:ind w:leftChars="0" w:left="0" w:rightChars="0" w:right="0" w:firstLineChars="0" w:firstLine="0"/>
              <w:spacing w:line="240" w:lineRule="atLeast"/>
            </w:pPr>
            <w:r>
              <w:t>131</w:t>
            </w:r>
          </w:p>
        </w:tc>
        <w:tc>
          <w:tcPr>
            <w:tcW w:w="584" w:type="pct"/>
            <w:vAlign w:val="center"/>
          </w:tcPr>
          <w:p w:rsidR="0018722C">
            <w:pPr>
              <w:pStyle w:val="affff9"/>
              <w:topLinePunct/>
              <w:ind w:leftChars="0" w:left="0" w:rightChars="0" w:right="0" w:firstLineChars="0" w:firstLine="0"/>
              <w:spacing w:line="240" w:lineRule="atLeast"/>
            </w:pPr>
            <w:r>
              <w:t>545</w:t>
            </w:r>
          </w:p>
        </w:tc>
      </w:tr>
      <w:tr>
        <w:tc>
          <w:tcPr>
            <w:tcW w:w="899" w:type="pct"/>
            <w:vAlign w:val="center"/>
          </w:tcPr>
          <w:p w:rsidR="0018722C">
            <w:pPr>
              <w:pStyle w:val="ac"/>
              <w:topLinePunct/>
              <w:ind w:leftChars="0" w:left="0" w:rightChars="0" w:right="0" w:firstLineChars="0" w:firstLine="0"/>
              <w:spacing w:line="240" w:lineRule="atLeast"/>
            </w:pPr>
            <w:r>
              <w:t>国有</w:t>
            </w:r>
          </w:p>
        </w:tc>
        <w:tc>
          <w:tcPr>
            <w:tcW w:w="590" w:type="pct"/>
            <w:vAlign w:val="center"/>
          </w:tcPr>
          <w:p w:rsidR="0018722C">
            <w:pPr>
              <w:pStyle w:val="affff9"/>
              <w:topLinePunct/>
              <w:ind w:leftChars="0" w:left="0" w:rightChars="0" w:right="0" w:firstLineChars="0" w:firstLine="0"/>
              <w:spacing w:line="240" w:lineRule="atLeast"/>
            </w:pPr>
            <w:r>
              <w:t>28</w:t>
            </w:r>
          </w:p>
        </w:tc>
        <w:tc>
          <w:tcPr>
            <w:tcW w:w="585" w:type="pct"/>
            <w:vAlign w:val="center"/>
          </w:tcPr>
          <w:p w:rsidR="0018722C">
            <w:pPr>
              <w:pStyle w:val="affff9"/>
              <w:topLinePunct/>
              <w:ind w:leftChars="0" w:left="0" w:rightChars="0" w:right="0" w:firstLineChars="0" w:firstLine="0"/>
              <w:spacing w:line="240" w:lineRule="atLeast"/>
            </w:pPr>
            <w:r>
              <w:t>38</w:t>
            </w:r>
          </w:p>
        </w:tc>
        <w:tc>
          <w:tcPr>
            <w:tcW w:w="585" w:type="pct"/>
            <w:vAlign w:val="center"/>
          </w:tcPr>
          <w:p w:rsidR="0018722C">
            <w:pPr>
              <w:pStyle w:val="affff9"/>
              <w:topLinePunct/>
              <w:ind w:leftChars="0" w:left="0" w:rightChars="0" w:right="0" w:firstLineChars="0" w:firstLine="0"/>
              <w:spacing w:line="240" w:lineRule="atLeast"/>
            </w:pPr>
            <w:r>
              <w:t>24</w:t>
            </w:r>
          </w:p>
        </w:tc>
        <w:tc>
          <w:tcPr>
            <w:tcW w:w="586" w:type="pct"/>
            <w:vAlign w:val="center"/>
          </w:tcPr>
          <w:p w:rsidR="0018722C">
            <w:pPr>
              <w:pStyle w:val="affff9"/>
              <w:topLinePunct/>
              <w:ind w:leftChars="0" w:left="0" w:rightChars="0" w:right="0" w:firstLineChars="0" w:firstLine="0"/>
              <w:spacing w:line="240" w:lineRule="atLeast"/>
            </w:pPr>
            <w:r>
              <w:t>27</w:t>
            </w:r>
          </w:p>
        </w:tc>
        <w:tc>
          <w:tcPr>
            <w:tcW w:w="585" w:type="pct"/>
            <w:vAlign w:val="center"/>
          </w:tcPr>
          <w:p w:rsidR="0018722C">
            <w:pPr>
              <w:pStyle w:val="affff9"/>
              <w:topLinePunct/>
              <w:ind w:leftChars="0" w:left="0" w:rightChars="0" w:right="0" w:firstLineChars="0" w:firstLine="0"/>
              <w:spacing w:line="240" w:lineRule="atLeast"/>
            </w:pPr>
            <w:r>
              <w:t>29</w:t>
            </w:r>
          </w:p>
        </w:tc>
        <w:tc>
          <w:tcPr>
            <w:tcW w:w="586" w:type="pct"/>
            <w:vAlign w:val="center"/>
          </w:tcPr>
          <w:p w:rsidR="0018722C">
            <w:pPr>
              <w:pStyle w:val="affff9"/>
              <w:topLinePunct/>
              <w:ind w:leftChars="0" w:left="0" w:rightChars="0" w:right="0" w:firstLineChars="0" w:firstLine="0"/>
              <w:spacing w:line="240" w:lineRule="atLeast"/>
            </w:pPr>
            <w:r>
              <w:t>15</w:t>
            </w:r>
          </w:p>
        </w:tc>
        <w:tc>
          <w:tcPr>
            <w:tcW w:w="584" w:type="pct"/>
            <w:vAlign w:val="center"/>
          </w:tcPr>
          <w:p w:rsidR="0018722C">
            <w:pPr>
              <w:pStyle w:val="affff9"/>
              <w:topLinePunct/>
              <w:ind w:leftChars="0" w:left="0" w:rightChars="0" w:right="0" w:firstLineChars="0" w:firstLine="0"/>
              <w:spacing w:line="240" w:lineRule="atLeast"/>
            </w:pPr>
            <w:r>
              <w:t>161</w:t>
            </w:r>
          </w:p>
        </w:tc>
      </w:tr>
      <w:tr>
        <w:tc>
          <w:tcPr>
            <w:tcW w:w="899" w:type="pct"/>
            <w:vAlign w:val="center"/>
          </w:tcPr>
          <w:p w:rsidR="0018722C">
            <w:pPr>
              <w:pStyle w:val="ac"/>
              <w:topLinePunct/>
              <w:ind w:leftChars="0" w:left="0" w:rightChars="0" w:right="0" w:firstLineChars="0" w:firstLine="0"/>
              <w:spacing w:line="240" w:lineRule="atLeast"/>
            </w:pPr>
            <w:r>
              <w:t>剔除：金融业</w:t>
            </w:r>
          </w:p>
        </w:tc>
        <w:tc>
          <w:tcPr>
            <w:tcW w:w="590" w:type="pct"/>
            <w:vAlign w:val="center"/>
          </w:tcPr>
          <w:p w:rsidR="0018722C">
            <w:pPr>
              <w:pStyle w:val="affff9"/>
              <w:topLinePunct/>
              <w:ind w:leftChars="0" w:left="0" w:rightChars="0" w:right="0" w:firstLineChars="0" w:firstLine="0"/>
              <w:spacing w:line="240" w:lineRule="atLeast"/>
            </w:pPr>
            <w:r>
              <w:t>3</w:t>
            </w:r>
          </w:p>
        </w:tc>
        <w:tc>
          <w:tcPr>
            <w:tcW w:w="585" w:type="pct"/>
            <w:vAlign w:val="center"/>
          </w:tcPr>
          <w:p w:rsidR="0018722C">
            <w:pPr>
              <w:pStyle w:val="affff9"/>
              <w:topLinePunct/>
              <w:ind w:leftChars="0" w:left="0" w:rightChars="0" w:right="0" w:firstLineChars="0" w:firstLine="0"/>
              <w:spacing w:line="240" w:lineRule="atLeast"/>
            </w:pPr>
            <w:r>
              <w:t>4</w:t>
            </w:r>
          </w:p>
        </w:tc>
        <w:tc>
          <w:tcPr>
            <w:tcW w:w="585" w:type="pct"/>
            <w:vAlign w:val="center"/>
          </w:tcPr>
          <w:p w:rsidR="0018722C">
            <w:pPr>
              <w:pStyle w:val="affff9"/>
              <w:topLinePunct/>
              <w:ind w:leftChars="0" w:left="0" w:rightChars="0" w:right="0" w:firstLineChars="0" w:firstLine="0"/>
              <w:spacing w:line="240" w:lineRule="atLeast"/>
            </w:pPr>
            <w:r>
              <w:t>2</w:t>
            </w:r>
          </w:p>
        </w:tc>
        <w:tc>
          <w:tcPr>
            <w:tcW w:w="586" w:type="pct"/>
            <w:vAlign w:val="center"/>
          </w:tcPr>
          <w:p w:rsidR="0018722C">
            <w:pPr>
              <w:pStyle w:val="affff9"/>
              <w:topLinePunct/>
              <w:ind w:leftChars="0" w:left="0" w:rightChars="0" w:right="0" w:firstLineChars="0" w:firstLine="0"/>
              <w:spacing w:line="240" w:lineRule="atLeast"/>
            </w:pPr>
            <w:r>
              <w:t>1</w:t>
            </w:r>
          </w:p>
        </w:tc>
        <w:tc>
          <w:tcPr>
            <w:tcW w:w="585" w:type="pct"/>
            <w:vAlign w:val="center"/>
          </w:tcPr>
          <w:p w:rsidR="0018722C">
            <w:pPr>
              <w:pStyle w:val="affff9"/>
              <w:topLinePunct/>
              <w:ind w:leftChars="0" w:left="0" w:rightChars="0" w:right="0" w:firstLineChars="0" w:firstLine="0"/>
              <w:spacing w:line="240" w:lineRule="atLeast"/>
            </w:pPr>
            <w:r>
              <w:t>4</w:t>
            </w:r>
          </w:p>
        </w:tc>
        <w:tc>
          <w:tcPr>
            <w:tcW w:w="586" w:type="pct"/>
            <w:vAlign w:val="center"/>
          </w:tcPr>
          <w:p w:rsidR="0018722C">
            <w:pPr>
              <w:pStyle w:val="affff9"/>
              <w:topLinePunct/>
              <w:ind w:leftChars="0" w:left="0" w:rightChars="0" w:right="0" w:firstLineChars="0" w:firstLine="0"/>
              <w:spacing w:line="240" w:lineRule="atLeast"/>
            </w:pPr>
            <w:r>
              <w:t>4</w:t>
            </w:r>
          </w:p>
        </w:tc>
        <w:tc>
          <w:tcPr>
            <w:tcW w:w="584" w:type="pct"/>
            <w:vAlign w:val="center"/>
          </w:tcPr>
          <w:p w:rsidR="0018722C">
            <w:pPr>
              <w:pStyle w:val="affff9"/>
              <w:topLinePunct/>
              <w:ind w:leftChars="0" w:left="0" w:rightChars="0" w:right="0" w:firstLineChars="0" w:firstLine="0"/>
              <w:spacing w:line="240" w:lineRule="atLeast"/>
            </w:pPr>
            <w:r>
              <w:t>18</w:t>
            </w:r>
          </w:p>
        </w:tc>
      </w:tr>
      <w:tr>
        <w:tc>
          <w:tcPr>
            <w:tcW w:w="899" w:type="pct"/>
            <w:vAlign w:val="center"/>
          </w:tcPr>
          <w:p w:rsidR="0018722C">
            <w:pPr>
              <w:pStyle w:val="ac"/>
              <w:topLinePunct/>
              <w:ind w:leftChars="0" w:left="0" w:rightChars="0" w:right="0" w:firstLineChars="0" w:firstLine="0"/>
              <w:spacing w:line="240" w:lineRule="atLeast"/>
            </w:pPr>
            <w:r>
              <w:t>特例</w:t>
            </w:r>
          </w:p>
        </w:tc>
        <w:tc>
          <w:tcPr>
            <w:tcW w:w="590"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1</w:t>
            </w:r>
          </w:p>
        </w:tc>
        <w:tc>
          <w:tcPr>
            <w:tcW w:w="586" w:type="pct"/>
            <w:vAlign w:val="center"/>
          </w:tcPr>
          <w:p w:rsidR="0018722C">
            <w:pPr>
              <w:pStyle w:val="affff9"/>
              <w:topLinePunct/>
              <w:ind w:leftChars="0" w:left="0" w:rightChars="0" w:right="0" w:firstLineChars="0" w:firstLine="0"/>
              <w:spacing w:line="240" w:lineRule="atLeast"/>
            </w:pPr>
            <w:r>
              <w:t>0</w:t>
            </w:r>
          </w:p>
        </w:tc>
        <w:tc>
          <w:tcPr>
            <w:tcW w:w="585" w:type="pct"/>
            <w:vAlign w:val="center"/>
          </w:tcPr>
          <w:p w:rsidR="0018722C">
            <w:pPr>
              <w:pStyle w:val="affff9"/>
              <w:topLinePunct/>
              <w:ind w:leftChars="0" w:left="0" w:rightChars="0" w:right="0" w:firstLineChars="0" w:firstLine="0"/>
              <w:spacing w:line="240" w:lineRule="atLeast"/>
            </w:pPr>
            <w:r>
              <w:t>0</w:t>
            </w:r>
          </w:p>
        </w:tc>
        <w:tc>
          <w:tcPr>
            <w:tcW w:w="586" w:type="pct"/>
            <w:vAlign w:val="center"/>
          </w:tcPr>
          <w:p w:rsidR="0018722C">
            <w:pPr>
              <w:pStyle w:val="affff9"/>
              <w:topLinePunct/>
              <w:ind w:leftChars="0" w:left="0" w:rightChars="0" w:right="0" w:firstLineChars="0" w:firstLine="0"/>
              <w:spacing w:line="240" w:lineRule="atLeast"/>
            </w:pPr>
            <w:r>
              <w:t>0</w:t>
            </w:r>
          </w:p>
        </w:tc>
        <w:tc>
          <w:tcPr>
            <w:tcW w:w="584" w:type="pct"/>
            <w:vAlign w:val="center"/>
          </w:tcPr>
          <w:p w:rsidR="0018722C">
            <w:pPr>
              <w:pStyle w:val="affff9"/>
              <w:topLinePunct/>
              <w:ind w:leftChars="0" w:left="0" w:rightChars="0" w:right="0" w:firstLineChars="0" w:firstLine="0"/>
              <w:spacing w:line="240" w:lineRule="atLeast"/>
            </w:pPr>
            <w:r>
              <w:t>1</w:t>
            </w:r>
          </w:p>
        </w:tc>
      </w:tr>
      <w:tr>
        <w:tc>
          <w:tcPr>
            <w:tcW w:w="899" w:type="pct"/>
            <w:vAlign w:val="center"/>
          </w:tcPr>
          <w:p w:rsidR="0018722C">
            <w:pPr>
              <w:pStyle w:val="ac"/>
              <w:topLinePunct/>
              <w:ind w:leftChars="0" w:left="0" w:rightChars="0" w:right="0" w:firstLineChars="0" w:firstLine="0"/>
              <w:spacing w:line="240" w:lineRule="atLeast"/>
            </w:pPr>
            <w:r>
              <w:t>最终样本小计</w:t>
            </w:r>
          </w:p>
        </w:tc>
        <w:tc>
          <w:tcPr>
            <w:tcW w:w="590" w:type="pct"/>
            <w:vAlign w:val="center"/>
          </w:tcPr>
          <w:p w:rsidR="0018722C">
            <w:pPr>
              <w:pStyle w:val="affff9"/>
              <w:topLinePunct/>
              <w:ind w:leftChars="0" w:left="0" w:rightChars="0" w:right="0" w:firstLineChars="0" w:firstLine="0"/>
              <w:spacing w:line="240" w:lineRule="atLeast"/>
            </w:pPr>
            <w:r>
              <w:t>25</w:t>
            </w:r>
          </w:p>
        </w:tc>
        <w:tc>
          <w:tcPr>
            <w:tcW w:w="585" w:type="pct"/>
            <w:vAlign w:val="center"/>
          </w:tcPr>
          <w:p w:rsidR="0018722C">
            <w:pPr>
              <w:pStyle w:val="affff9"/>
              <w:topLinePunct/>
              <w:ind w:leftChars="0" w:left="0" w:rightChars="0" w:right="0" w:firstLineChars="0" w:firstLine="0"/>
              <w:spacing w:line="240" w:lineRule="atLeast"/>
            </w:pPr>
            <w:r>
              <w:t>34</w:t>
            </w:r>
          </w:p>
        </w:tc>
        <w:tc>
          <w:tcPr>
            <w:tcW w:w="585" w:type="pct"/>
            <w:vAlign w:val="center"/>
          </w:tcPr>
          <w:p w:rsidR="0018722C">
            <w:pPr>
              <w:pStyle w:val="affff9"/>
              <w:topLinePunct/>
              <w:ind w:leftChars="0" w:left="0" w:rightChars="0" w:right="0" w:firstLineChars="0" w:firstLine="0"/>
              <w:spacing w:line="240" w:lineRule="atLeast"/>
            </w:pPr>
            <w:r>
              <w:t>21</w:t>
            </w:r>
          </w:p>
        </w:tc>
        <w:tc>
          <w:tcPr>
            <w:tcW w:w="586" w:type="pct"/>
            <w:vAlign w:val="center"/>
          </w:tcPr>
          <w:p w:rsidR="0018722C">
            <w:pPr>
              <w:pStyle w:val="affff9"/>
              <w:topLinePunct/>
              <w:ind w:leftChars="0" w:left="0" w:rightChars="0" w:right="0" w:firstLineChars="0" w:firstLine="0"/>
              <w:spacing w:line="240" w:lineRule="atLeast"/>
            </w:pPr>
            <w:r>
              <w:t>26</w:t>
            </w:r>
          </w:p>
        </w:tc>
        <w:tc>
          <w:tcPr>
            <w:tcW w:w="585" w:type="pct"/>
            <w:vAlign w:val="center"/>
          </w:tcPr>
          <w:p w:rsidR="0018722C">
            <w:pPr>
              <w:pStyle w:val="affff9"/>
              <w:topLinePunct/>
              <w:ind w:leftChars="0" w:left="0" w:rightChars="0" w:right="0" w:firstLineChars="0" w:firstLine="0"/>
              <w:spacing w:line="240" w:lineRule="atLeast"/>
            </w:pPr>
            <w:r>
              <w:t>25</w:t>
            </w:r>
          </w:p>
        </w:tc>
        <w:tc>
          <w:tcPr>
            <w:tcW w:w="586" w:type="pct"/>
            <w:vAlign w:val="center"/>
          </w:tcPr>
          <w:p w:rsidR="0018722C">
            <w:pPr>
              <w:pStyle w:val="affff9"/>
              <w:topLinePunct/>
              <w:ind w:leftChars="0" w:left="0" w:rightChars="0" w:right="0" w:firstLineChars="0" w:firstLine="0"/>
              <w:spacing w:line="240" w:lineRule="atLeast"/>
            </w:pPr>
            <w:r>
              <w:t>11</w:t>
            </w:r>
          </w:p>
        </w:tc>
        <w:tc>
          <w:tcPr>
            <w:tcW w:w="584" w:type="pct"/>
            <w:vAlign w:val="center"/>
          </w:tcPr>
          <w:p w:rsidR="0018722C">
            <w:pPr>
              <w:pStyle w:val="affff9"/>
              <w:topLinePunct/>
              <w:ind w:leftChars="0" w:left="0" w:rightChars="0" w:right="0" w:firstLineChars="0" w:firstLine="0"/>
              <w:spacing w:line="240" w:lineRule="atLeast"/>
            </w:pPr>
            <w:r>
              <w:t>142</w:t>
            </w:r>
          </w:p>
        </w:tc>
      </w:tr>
      <w:tr>
        <w:tc>
          <w:tcPr>
            <w:tcW w:w="899" w:type="pct"/>
            <w:vAlign w:val="center"/>
            <w:tcBorders>
              <w:top w:val="single" w:sz="4" w:space="0" w:color="auto"/>
            </w:tcBorders>
          </w:tcPr>
          <w:p w:rsidR="0018722C">
            <w:pPr>
              <w:pStyle w:val="ac"/>
              <w:topLinePunct/>
              <w:ind w:leftChars="0" w:left="0" w:rightChars="0" w:right="0" w:firstLineChars="0" w:firstLine="0"/>
              <w:spacing w:line="240" w:lineRule="atLeast"/>
            </w:pPr>
            <w:r>
              <w:t>最终样本合计</w:t>
            </w: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92</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190</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700</w:t>
            </w:r>
          </w:p>
        </w:tc>
      </w:tr>
    </w:tbl>
    <w:p w:rsidR="0018722C">
      <w:pPr>
        <w:pStyle w:val="affa"/>
      </w:pPr>
    </w:p>
    <w:p w:rsidR="0018722C">
      <w:pPr>
        <w:topLinePunct/>
      </w:pPr>
      <w:r>
        <w:t>（</w:t>
      </w:r>
      <w:r>
        <w:rPr>
          <w:rFonts w:ascii="Times New Roman" w:eastAsia="Times New Roman"/>
        </w:rPr>
        <w:t>2</w:t>
      </w:r>
      <w:r>
        <w:t>）</w:t>
      </w:r>
      <w:r>
        <w:t>针对假设</w:t>
      </w:r>
      <w:r>
        <w:rPr>
          <w:rFonts w:ascii="Times New Roman" w:eastAsia="Times New Roman"/>
        </w:rPr>
        <w:t>2a</w:t>
      </w:r>
      <w:r>
        <w:t>和假设</w:t>
      </w:r>
      <w:r>
        <w:rPr>
          <w:rFonts w:ascii="Times New Roman" w:eastAsia="Times New Roman"/>
        </w:rPr>
        <w:t>2b</w:t>
      </w:r>
      <w:r>
        <w:t>所采用的样本区间为</w:t>
      </w:r>
      <w:r>
        <w:rPr>
          <w:rFonts w:ascii="Times New Roman" w:eastAsia="Times New Roman"/>
        </w:rPr>
        <w:t>2006</w:t>
      </w:r>
      <w:r>
        <w:t>年</w:t>
      </w:r>
      <w:r>
        <w:rPr>
          <w:rFonts w:ascii="Times New Roman" w:eastAsia="Times New Roman"/>
        </w:rPr>
        <w:t>1</w:t>
      </w:r>
      <w:r>
        <w:t>月至</w:t>
      </w:r>
      <w:r>
        <w:rPr>
          <w:rFonts w:ascii="Times New Roman" w:eastAsia="Times New Roman"/>
        </w:rPr>
        <w:t>2011</w:t>
      </w:r>
      <w:r>
        <w:t>年</w:t>
      </w:r>
      <w:r>
        <w:rPr>
          <w:rFonts w:ascii="Times New Roman" w:eastAsia="Times New Roman"/>
        </w:rPr>
        <w:t>12</w:t>
      </w:r>
      <w:r>
        <w:t>月，剔除了</w:t>
      </w:r>
      <w:r>
        <w:rPr>
          <w:rFonts w:ascii="Times New Roman" w:eastAsia="Times New Roman"/>
        </w:rPr>
        <w:t>IPO</w:t>
      </w:r>
      <w:r>
        <w:t>申请中属于金融、证券行业的公司、已经通过发审委审核会议但</w:t>
      </w:r>
      <w:r>
        <w:t>到目前仍没有上市的、两次过会以及</w:t>
      </w:r>
      <w:r>
        <w:rPr>
          <w:rFonts w:ascii="Times New Roman" w:eastAsia="Times New Roman"/>
        </w:rPr>
        <w:t>IPO</w:t>
      </w:r>
      <w:r>
        <w:t>发行市盈率缺省的特例样本，剩余</w:t>
      </w:r>
      <w:r>
        <w:rPr>
          <w:rFonts w:ascii="Times New Roman" w:eastAsia="Times New Roman"/>
        </w:rPr>
        <w:t>699</w:t>
      </w:r>
      <w:r>
        <w:t>个发行核准申请构成了最终的研究样本。</w:t>
      </w:r>
    </w:p>
    <w:p w:rsidR="0018722C">
      <w:pPr>
        <w:topLinePunct/>
      </w:pPr>
      <w:r>
        <w:t>本文的研究数据主要来自于申请</w:t>
      </w:r>
      <w:r>
        <w:rPr>
          <w:rFonts w:ascii="Times New Roman" w:eastAsia="宋体"/>
        </w:rPr>
        <w:t>IPO</w:t>
      </w:r>
      <w:r>
        <w:t>公司的首次公开发行股票招股说明书</w:t>
      </w:r>
    </w:p>
    <w:p w:rsidR="0018722C">
      <w:pPr>
        <w:topLinePunct/>
      </w:pPr>
      <w:r>
        <w:t>（</w:t>
      </w:r>
      <w:r>
        <w:t>申报稿</w:t>
      </w:r>
      <w:r>
        <w:t>）</w:t>
      </w:r>
      <w:r>
        <w:t>，</w:t>
      </w:r>
      <w:r>
        <w:t>发审委审核时间和结果的数据来源于证监会网站</w:t>
      </w:r>
      <w:r>
        <w:t>（</w:t>
      </w:r>
      <w:hyperlink r:id="rId44">
        <w:r>
          <w:rPr>
            <w:rFonts w:ascii="Times New Roman" w:hAnsi="Times New Roman" w:eastAsia="Times New Roman"/>
            <w:spacing w:val="0"/>
          </w:rPr>
          <w:t xml:space="preserve">www.</w:t>
        </w:r>
        <w:r w:rsidR="001852F3">
          <w:rPr>
            <w:rFonts w:ascii="Times New Roman" w:hAnsi="Times New Roman" w:eastAsia="Times New Roman"/>
            <w:spacing w:val="0"/>
          </w:rPr>
          <w:t xml:space="preserve"> </w:t>
        </w:r>
        <w:r w:rsidR="001852F3">
          <w:rPr>
            <w:rFonts w:ascii="Times New Roman" w:hAnsi="Times New Roman" w:eastAsia="Times New Roman"/>
            <w:spacing w:val="0"/>
          </w:rPr>
          <w:t xml:space="preserve">c</w:t>
        </w:r>
        <w:r>
          <w:rPr>
            <w:rFonts w:ascii="Times New Roman" w:hAnsi="Times New Roman" w:eastAsia="Times New Roman"/>
            <w:spacing w:val="0"/>
          </w:rPr>
          <w:t>s</w:t>
        </w:r>
        <w:r>
          <w:rPr>
            <w:rFonts w:ascii="Times New Roman" w:hAnsi="Times New Roman" w:eastAsia="Times New Roman"/>
          </w:rPr>
          <w:t xml:space="preserve">rc.</w:t>
        </w:r>
        <w:r w:rsidR="001852F3">
          <w:rPr>
            <w:rFonts w:ascii="Times New Roman" w:hAnsi="Times New Roman" w:eastAsia="Times New Roman"/>
          </w:rPr>
          <w:t xml:space="preserve"> </w:t>
        </w:r>
        <w:r w:rsidR="001852F3">
          <w:rPr>
            <w:rFonts w:ascii="Times New Roman" w:hAnsi="Times New Roman" w:eastAsia="Times New Roman"/>
          </w:rPr>
          <w:t xml:space="preserve">gov.</w:t>
        </w:r>
        <w:r w:rsidR="001852F3">
          <w:rPr>
            <w:rFonts w:ascii="Times New Roman" w:hAnsi="Times New Roman" w:eastAsia="Times New Roman"/>
          </w:rPr>
          <w:t xml:space="preserve"> </w:t>
        </w:r>
        <w:r w:rsidR="001852F3">
          <w:rPr>
            <w:rFonts w:ascii="Times New Roman" w:hAnsi="Times New Roman" w:eastAsia="Times New Roman"/>
          </w:rPr>
          <w:t xml:space="preserve">c</w:t>
        </w:r>
        <w:r>
          <w:rPr>
            <w:rFonts w:ascii="Times New Roman" w:hAnsi="Times New Roman" w:eastAsia="Times New Roman"/>
            <w:spacing w:val="0"/>
          </w:rPr>
          <w:t>n</w:t>
        </w:r>
      </w:hyperlink>
      <w:r>
        <w:t>）</w:t>
      </w:r>
      <w:r>
        <w:t>，保荐人数据来自中国证券业协会网站</w:t>
      </w:r>
      <w:r>
        <w:t>（</w:t>
      </w:r>
      <w:hyperlink r:id="rId45">
        <w:r>
          <w:rPr>
            <w:rFonts w:ascii="Times New Roman" w:hAnsi="Times New Roman" w:eastAsia="Times New Roman"/>
          </w:rPr>
          <w:t xml:space="preserve">www.</w:t>
        </w:r>
        <w:r w:rsidR="001852F3">
          <w:rPr>
            <w:rFonts w:ascii="Times New Roman" w:hAnsi="Times New Roman" w:eastAsia="Times New Roman"/>
          </w:rPr>
          <w:t xml:space="preserve"> </w:t>
        </w:r>
        <w:r w:rsidR="001852F3">
          <w:rPr>
            <w:rFonts w:ascii="Times New Roman" w:hAnsi="Times New Roman" w:eastAsia="Times New Roman"/>
          </w:rPr>
          <w:t xml:space="preserve">sac.</w:t>
        </w:r>
        <w:r w:rsidR="001852F3">
          <w:rPr>
            <w:rFonts w:ascii="Times New Roman" w:hAnsi="Times New Roman" w:eastAsia="Times New Roman"/>
          </w:rPr>
          <w:t xml:space="preserve"> </w:t>
        </w:r>
        <w:r w:rsidR="001852F3">
          <w:rPr>
            <w:rFonts w:ascii="Times New Roman" w:hAnsi="Times New Roman" w:eastAsia="Times New Roman"/>
          </w:rPr>
          <w:t xml:space="preserve">net.</w:t>
        </w:r>
        <w:r w:rsidR="001852F3">
          <w:rPr>
            <w:rFonts w:ascii="Times New Roman" w:hAnsi="Times New Roman" w:eastAsia="Times New Roman"/>
          </w:rPr>
          <w:t xml:space="preserve"> </w:t>
        </w:r>
        <w:r w:rsidR="001852F3">
          <w:rPr>
            <w:rFonts w:ascii="Times New Roman" w:hAnsi="Times New Roman" w:eastAsia="Times New Roman"/>
          </w:rPr>
          <w:t xml:space="preserve">cn</w:t>
        </w:r>
      </w:hyperlink>
      <w:r>
        <w:t>）</w:t>
      </w:r>
      <w:r>
        <w:t>，会计师事务所数据来自中国注册会计协会网站</w:t>
      </w:r>
      <w:r>
        <w:t>（</w:t>
      </w:r>
      <w:hyperlink r:id="rId46">
        <w:r>
          <w:rPr>
            <w:rFonts w:ascii="Times New Roman" w:hAnsi="Times New Roman" w:eastAsia="Times New Roman"/>
          </w:rPr>
          <w:t xml:space="preserve">www.</w:t>
        </w:r>
        <w:r w:rsidR="001852F3">
          <w:rPr>
            <w:rFonts w:ascii="Times New Roman" w:hAnsi="Times New Roman" w:eastAsia="Times New Roman"/>
          </w:rPr>
          <w:t xml:space="preserve"> </w:t>
        </w:r>
        <w:r w:rsidR="001852F3">
          <w:rPr>
            <w:rFonts w:ascii="Times New Roman" w:hAnsi="Times New Roman" w:eastAsia="Times New Roman"/>
          </w:rPr>
          <w:t xml:space="preserve">cicpa.</w:t>
        </w:r>
        <w:r w:rsidR="001852F3">
          <w:rPr>
            <w:rFonts w:ascii="Times New Roman" w:hAnsi="Times New Roman" w:eastAsia="Times New Roman"/>
          </w:rPr>
          <w:t xml:space="preserve"> </w:t>
        </w:r>
        <w:r w:rsidR="001852F3">
          <w:rPr>
            <w:rFonts w:ascii="Times New Roman" w:hAnsi="Times New Roman" w:eastAsia="Times New Roman"/>
          </w:rPr>
          <w:t xml:space="preserve">org.</w:t>
        </w:r>
        <w:r w:rsidR="001852F3">
          <w:rPr>
            <w:rFonts w:ascii="Times New Roman" w:hAnsi="Times New Roman" w:eastAsia="Times New Roman"/>
          </w:rPr>
          <w:t xml:space="preserve"> </w:t>
        </w:r>
        <w:r w:rsidR="001852F3">
          <w:rPr>
            <w:rFonts w:ascii="Times New Roman" w:hAnsi="Times New Roman" w:eastAsia="Times New Roman"/>
          </w:rPr>
          <w:t xml:space="preserve">cn</w:t>
        </w:r>
      </w:hyperlink>
      <w:r>
        <w:t>）</w:t>
      </w:r>
      <w:r>
        <w:t>，公司所在辖区市场化进程数据</w:t>
      </w:r>
      <w:r>
        <w:t>来自樊纲等</w:t>
      </w:r>
      <w:r>
        <w:t>（</w:t>
      </w:r>
      <w:r>
        <w:rPr>
          <w:rFonts w:ascii="Times New Roman" w:hAnsi="Times New Roman" w:eastAsia="Times New Roman"/>
        </w:rPr>
        <w:t>2010</w:t>
      </w:r>
      <w:r>
        <w:t>）</w:t>
      </w:r>
      <w:r>
        <w:t>《中国市场化指数</w:t>
      </w:r>
      <w:r>
        <w:rPr>
          <w:rFonts w:ascii="Times New Roman" w:hAnsi="Times New Roman" w:eastAsia="Times New Roman"/>
        </w:rPr>
        <w:t>——</w:t>
      </w:r>
      <w:r>
        <w:t>各地区市场化相对进</w:t>
      </w:r>
      <w:r>
        <w:t>程</w:t>
      </w:r>
      <w:r>
        <w:rPr>
          <w:rFonts w:ascii="Times New Roman" w:hAnsi="Times New Roman" w:eastAsia="Times New Roman"/>
        </w:rPr>
        <w:t>2009</w:t>
      </w:r>
      <w:r>
        <w:t>年报告》，</w:t>
      </w:r>
    </w:p>
    <w:p w:rsidR="0018722C">
      <w:pPr>
        <w:topLinePunct/>
      </w:pPr>
      <w:r>
        <w:rPr>
          <w:rFonts w:cstheme="minorBidi" w:hAnsiTheme="minorHAnsi" w:eastAsiaTheme="minorHAnsi" w:asciiTheme="minorHAnsi"/>
        </w:rPr>
        <w:t>26</w:t>
      </w:r>
    </w:p>
    <w:p w:rsidR="0018722C">
      <w:pPr>
        <w:topLinePunct/>
      </w:pPr>
      <w:r>
        <w:t>这些数据均通过手工收集获得。</w:t>
      </w:r>
    </w:p>
    <w:p w:rsidR="0018722C">
      <w:pPr>
        <w:pStyle w:val="3"/>
        <w:topLinePunct/>
        <w:ind w:left="200" w:hangingChars="200" w:hanging="200"/>
      </w:pPr>
      <w:bookmarkStart w:id="903350" w:name="_Toc686903350"/>
      <w:r>
        <w:t>4.2.2</w:t>
      </w:r>
      <w:r>
        <w:t xml:space="preserve"> </w:t>
      </w:r>
      <w:r>
        <w:rPr>
          <w:b/>
        </w:rPr>
        <w:t>研究模型与变量定义                                       </w:t>
      </w:r>
      <w:r>
        <w:t>1、根据上文分析，建立如下多元回归模型，对假设一进行大样本检验：</w:t>
      </w:r>
      <w:r>
        <w:t>模型</w:t>
      </w:r>
      <w:r>
        <w:t>1：</w:t>
      </w:r>
      <w:bookmarkEnd w:id="903350"/>
    </w:p>
    <w:p w:rsidR="0018722C">
      <w:pPr>
        <w:topLinePunct/>
      </w:pPr>
      <w:r>
        <w:rPr>
          <w:rFonts w:cstheme="minorBidi" w:hAnsiTheme="minorHAnsi" w:eastAsiaTheme="minorHAnsi" w:asciiTheme="minorHAnsi" w:ascii="Times New Roman" w:hAnsi="Times New Roman"/>
          <w:i/>
        </w:rPr>
        <w:t>Time</w:t>
      </w:r>
      <w:r>
        <w:rPr>
          <w:rFonts w:ascii="Times New Roman" w:hAnsi="Times New Roman" w:cstheme="minorBidi" w:eastAsiaTheme="minorHAnsi"/>
        </w:rPr>
        <w:t>=</w:t>
      </w:r>
      <w:r>
        <w:rPr>
          <w:rFonts w:ascii="Times New Roman" w:hAnsi="Times New Roman" w:cstheme="minorBidi" w:eastAsiaTheme="minorHAnsi"/>
        </w:rPr>
        <w:t>α</w:t>
      </w:r>
      <w:r>
        <w:rPr>
          <w:rFonts w:ascii="Times New Roman" w:hAnsi="Times New Roman" w:cstheme="minorBidi" w:eastAsiaTheme="minorHAnsi"/>
          <w:i/>
        </w:rPr>
        <w:t>0</w:t>
      </w:r>
      <w:r>
        <w:rPr>
          <w:rFonts w:ascii="Times New Roman" w:hAnsi="Times New Roman" w:cstheme="minorBidi" w:eastAsiaTheme="minorHAnsi"/>
        </w:rPr>
        <w:t>+</w:t>
      </w:r>
      <w:r>
        <w:rPr>
          <w:rFonts w:ascii="Times New Roman" w:hAnsi="Times New Roman" w:cstheme="minorBidi" w:eastAsiaTheme="minorHAnsi"/>
        </w:rPr>
        <w:t>α</w:t>
      </w:r>
      <w:r>
        <w:rPr>
          <w:rFonts w:ascii="Times New Roman" w:hAnsi="Times New Roman" w:cstheme="minorBidi" w:eastAsiaTheme="minorHAnsi"/>
          <w:i/>
        </w:rPr>
        <w:t>1</w:t>
      </w:r>
      <w:r>
        <w:rPr>
          <w:rFonts w:ascii="Times New Roman" w:hAnsi="Times New Roman" w:cstheme="minorBidi" w:eastAsiaTheme="minorHAnsi"/>
          <w:i/>
        </w:rPr>
        <w:t>Mc</w:t>
      </w:r>
      <w:r>
        <w:rPr>
          <w:rFonts w:ascii="Times New Roman" w:hAnsi="Times New Roman" w:cstheme="minorBidi" w:eastAsiaTheme="minorHAnsi"/>
        </w:rPr>
        <w:t>+</w:t>
      </w:r>
      <w:r>
        <w:rPr>
          <w:rFonts w:ascii="Times New Roman" w:hAnsi="Times New Roman" w:cstheme="minorBidi" w:eastAsiaTheme="minorHAnsi"/>
        </w:rPr>
        <w:t>α</w:t>
      </w:r>
      <w:r>
        <w:rPr>
          <w:rFonts w:ascii="Times New Roman" w:hAnsi="Times New Roman" w:cstheme="minorBidi" w:eastAsiaTheme="minorHAnsi"/>
          <w:i/>
        </w:rPr>
        <w:t>2</w:t>
      </w:r>
      <w:r>
        <w:rPr>
          <w:rFonts w:ascii="Times New Roman" w:hAnsi="Times New Roman" w:cstheme="minorBidi" w:eastAsiaTheme="minorHAnsi"/>
          <w:i/>
        </w:rPr>
        <w:t>LocalGov</w:t>
      </w:r>
      <w:r>
        <w:rPr>
          <w:rFonts w:ascii="Times New Roman" w:hAnsi="Times New Roman" w:cstheme="minorBidi" w:eastAsiaTheme="minorHAnsi"/>
        </w:rPr>
        <w:t>+</w:t>
      </w:r>
      <w:r>
        <w:rPr>
          <w:rFonts w:ascii="Times New Roman" w:hAnsi="Times New Roman" w:cstheme="minorBidi" w:eastAsiaTheme="minorHAnsi"/>
        </w:rPr>
        <w:t>α</w:t>
      </w:r>
      <w:r>
        <w:rPr>
          <w:rFonts w:ascii="Times New Roman" w:hAnsi="Times New Roman" w:cstheme="minorBidi" w:eastAsiaTheme="minorHAnsi"/>
          <w:i/>
        </w:rPr>
        <w:t>3</w:t>
      </w:r>
      <w:r>
        <w:rPr>
          <w:rFonts w:ascii="Times New Roman" w:hAnsi="Times New Roman" w:cstheme="minorBidi" w:eastAsiaTheme="minorHAnsi"/>
        </w:rPr>
        <w:t>Mc*LocalGov+α</w:t>
      </w:r>
      <w:r>
        <w:rPr>
          <w:rFonts w:ascii="Times New Roman" w:hAnsi="Times New Roman" w:cstheme="minorBidi" w:eastAsiaTheme="minorHAnsi"/>
          <w:i/>
        </w:rPr>
        <w:t>4</w:t>
      </w:r>
      <w:r>
        <w:rPr>
          <w:rFonts w:ascii="Times New Roman" w:hAnsi="Times New Roman" w:cstheme="minorBidi" w:eastAsiaTheme="minorHAnsi"/>
        </w:rPr>
        <w:t>Roe+α</w:t>
      </w:r>
      <w:r>
        <w:rPr>
          <w:rFonts w:ascii="Times New Roman" w:hAnsi="Times New Roman" w:cstheme="minorBidi" w:eastAsiaTheme="minorHAnsi"/>
          <w:i/>
        </w:rPr>
        <w:t>5</w:t>
      </w:r>
      <w:r>
        <w:rPr>
          <w:rFonts w:ascii="Times New Roman" w:hAnsi="Times New Roman" w:cstheme="minorBidi" w:eastAsiaTheme="minorHAnsi"/>
        </w:rPr>
        <w:t>Turnover+α</w:t>
      </w:r>
      <w:r>
        <w:rPr>
          <w:rFonts w:ascii="Times New Roman" w:hAnsi="Times New Roman" w:cstheme="minorBidi" w:eastAsiaTheme="minorHAnsi"/>
          <w:i/>
        </w:rPr>
        <w:t>6</w:t>
      </w:r>
      <w:r>
        <w:rPr>
          <w:rFonts w:ascii="Times New Roman" w:hAnsi="Times New Roman" w:cstheme="minorBidi" w:eastAsiaTheme="minorHAnsi"/>
          <w:i/>
        </w:rPr>
        <w:t>Lev+</w:t>
      </w:r>
    </w:p>
    <w:p w:rsidR="0018722C">
      <w:pPr>
        <w:pStyle w:val="aff7"/>
        <w:topLinePunct/>
      </w:pPr>
      <w:r>
        <w:pict>
          <v:shape style="margin-left:427.858521pt;margin-top:12.273498pt;width:3.5pt;height:7.7pt;mso-position-horizontal-relative:page;mso-position-vertical-relative:paragraph;z-index:1216;mso-wrap-distance-left:0;mso-wrap-distance-right: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4</w:t>
                  </w:r>
                </w:p>
              </w:txbxContent>
            </v:textbox>
            <w10:wrap type="topAndBottom"/>
          </v:shape>
        </w:pict>
      </w:r>
    </w:p>
    <w:p w:rsidR="0018722C">
      <w:pPr>
        <w:pStyle w:val="affff1"/>
        <w:topLinePunct/>
      </w:pPr>
      <w:r>
        <w:rPr>
          <w:rFonts w:cstheme="minorBidi" w:hAnsiTheme="minorHAnsi" w:eastAsiaTheme="minorHAnsi" w:asciiTheme="minorHAnsi" w:ascii="Times New Roman" w:hAnsi="Times New Roman"/>
        </w:rPr>
        <w:t>α</w:t>
      </w:r>
      <w:r>
        <w:rPr>
          <w:rFonts w:ascii="Times New Roman" w:hAnsi="Times New Roman" w:cstheme="minorBidi" w:eastAsiaTheme="minorHAnsi"/>
          <w:i/>
        </w:rPr>
        <w:t>7</w:t>
      </w:r>
      <w:r>
        <w:rPr>
          <w:rFonts w:ascii="Times New Roman" w:hAnsi="Times New Roman" w:cstheme="minorBidi" w:eastAsiaTheme="minorHAnsi"/>
        </w:rPr>
        <w:t>Sales-grow+α</w:t>
      </w:r>
      <w:r>
        <w:rPr>
          <w:rFonts w:ascii="Times New Roman" w:hAnsi="Times New Roman" w:cstheme="minorBidi" w:eastAsiaTheme="minorHAnsi"/>
          <w:i/>
        </w:rPr>
        <w:t>8</w:t>
      </w:r>
      <w:r>
        <w:rPr>
          <w:rFonts w:ascii="Times New Roman" w:hAnsi="Times New Roman" w:cstheme="minorBidi" w:eastAsiaTheme="minorHAnsi"/>
          <w:i/>
        </w:rPr>
        <w:t>Market+</w:t>
      </w:r>
      <w:r>
        <w:rPr>
          <w:rFonts w:ascii="Times New Roman" w:hAnsi="Times New Roman" w:cstheme="minorBidi" w:eastAsiaTheme="minorHAnsi"/>
        </w:rPr>
        <w:t>α</w:t>
      </w:r>
      <w:r>
        <w:rPr>
          <w:rFonts w:ascii="Times New Roman" w:hAnsi="Times New Roman" w:cstheme="minorBidi" w:eastAsiaTheme="minorHAnsi"/>
        </w:rPr>
        <w:t>9</w:t>
      </w:r>
      <w:r>
        <w:rPr>
          <w:rFonts w:ascii="Times New Roman" w:hAnsi="Times New Roman" w:cstheme="minorBidi" w:eastAsiaTheme="minorHAnsi"/>
        </w:rPr>
        <w:t>Size+</w:t>
      </w:r>
      <w:r>
        <w:rPr>
          <w:rFonts w:ascii="Times New Roman" w:hAnsi="Times New Roman" w:cstheme="minorBidi" w:eastAsiaTheme="minorHAnsi"/>
        </w:rPr>
        <w:t>α</w:t>
      </w:r>
      <w:r>
        <w:rPr>
          <w:rFonts w:ascii="Times New Roman" w:hAnsi="Times New Roman" w:cstheme="minorBidi" w:eastAsiaTheme="minorHAnsi"/>
          <w:i/>
        </w:rPr>
        <w:t>10</w:t>
      </w:r>
      <w:r>
        <w:rPr>
          <w:rFonts w:ascii="Times New Roman" w:hAnsi="Times New Roman" w:cstheme="minorBidi" w:eastAsiaTheme="minorHAnsi"/>
          <w:i/>
        </w:rPr>
        <w:t>Trader</w:t>
      </w:r>
      <w:r>
        <w:rPr>
          <w:rFonts w:ascii="Times New Roman" w:hAnsi="Times New Roman" w:cstheme="minorBidi" w:eastAsiaTheme="minorHAnsi"/>
        </w:rPr>
        <w:t>+</w:t>
      </w:r>
      <w:r>
        <w:rPr>
          <w:rFonts w:ascii="Times New Roman" w:hAnsi="Times New Roman" w:cstheme="minorBidi" w:eastAsiaTheme="minorHAnsi"/>
        </w:rPr>
        <w:t>α</w:t>
      </w:r>
      <w:r>
        <w:rPr>
          <w:rFonts w:ascii="Times New Roman" w:hAnsi="Times New Roman" w:cstheme="minorBidi" w:eastAsiaTheme="minorHAnsi"/>
          <w:i/>
        </w:rPr>
        <w:t>11</w:t>
      </w:r>
      <w:r>
        <w:rPr>
          <w:rFonts w:ascii="Times New Roman" w:hAnsi="Times New Roman" w:cstheme="minorBidi" w:eastAsiaTheme="minorHAnsi"/>
          <w:i/>
        </w:rPr>
        <w:t>Auditor</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Ind</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ε</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模型中被解释变量</w:t>
      </w:r>
      <w:r>
        <w:rPr>
          <w:rFonts w:ascii="Times New Roman" w:eastAsia="Times New Roman"/>
        </w:rPr>
        <w:t>Time</w:t>
      </w:r>
      <w:r>
        <w:t>为证监会核准时间与发审委审核通过时间之间的天</w:t>
      </w:r>
      <w:r>
        <w:t>数；解释变量为：</w:t>
      </w:r>
      <w:r>
        <w:t>（</w:t>
      </w:r>
      <w:r>
        <w:rPr>
          <w:rFonts w:ascii="Times New Roman" w:eastAsia="Times New Roman"/>
          <w:spacing w:val="-2"/>
        </w:rPr>
        <w:t>1</w:t>
      </w:r>
      <w:r>
        <w:t>）</w:t>
      </w:r>
      <w:r>
        <w:t>证券市场状况</w:t>
      </w:r>
      <w:r>
        <w:t>（</w:t>
      </w:r>
      <w:r>
        <w:rPr>
          <w:rFonts w:ascii="Times New Roman" w:eastAsia="Times New Roman"/>
          <w:spacing w:val="-2"/>
        </w:rPr>
        <w:t>Mc</w:t>
      </w:r>
      <w:r>
        <w:t>）</w:t>
      </w:r>
      <w:r>
        <w:t>，</w:t>
      </w:r>
      <w:r>
        <w:t>根据发审委审核年份确定，在本</w:t>
      </w:r>
      <w:r>
        <w:t>文考察期间，股市状况年度间差异比较明显，样本涉及</w:t>
      </w:r>
      <w:r>
        <w:rPr>
          <w:rFonts w:ascii="Times New Roman" w:eastAsia="Times New Roman"/>
        </w:rPr>
        <w:t>2006-2011</w:t>
      </w:r>
      <w:r>
        <w:t>年</w:t>
      </w:r>
      <w:r>
        <w:rPr>
          <w:rFonts w:ascii="Times New Roman" w:eastAsia="Times New Roman"/>
        </w:rPr>
        <w:t>6</w:t>
      </w:r>
      <w:r>
        <w:t>个年份</w:t>
      </w:r>
      <w:r>
        <w:t>，</w:t>
      </w:r>
    </w:p>
    <w:p w:rsidR="0018722C">
      <w:pPr>
        <w:topLinePunct/>
      </w:pPr>
      <w:r>
        <w:t>为了考察市场状况对证监会管制选择性执行的影响，由于</w:t>
      </w:r>
      <w:r>
        <w:rPr>
          <w:rFonts w:ascii="Times New Roman" w:eastAsia="Times New Roman"/>
        </w:rPr>
        <w:t>2006</w:t>
      </w:r>
      <w:r>
        <w:t>年和</w:t>
      </w:r>
      <w:r>
        <w:rPr>
          <w:rFonts w:ascii="Times New Roman" w:eastAsia="Times New Roman"/>
        </w:rPr>
        <w:t>2007</w:t>
      </w:r>
      <w:r>
        <w:t>年市场</w:t>
      </w:r>
    </w:p>
    <w:p w:rsidR="0018722C">
      <w:pPr>
        <w:topLinePunct/>
      </w:pPr>
      <w:r>
        <w:t>状况较好，因此应将其放在一起，作虚拟变量为</w:t>
      </w:r>
      <w:r>
        <w:rPr>
          <w:rFonts w:ascii="Times New Roman" w:eastAsia="Times New Roman"/>
        </w:rPr>
        <w:t>0</w:t>
      </w:r>
      <w:r>
        <w:t>，而</w:t>
      </w:r>
      <w:r>
        <w:rPr>
          <w:rFonts w:ascii="Times New Roman" w:eastAsia="Times New Roman"/>
        </w:rPr>
        <w:t>2008</w:t>
      </w:r>
      <w:r>
        <w:t>年至</w:t>
      </w:r>
      <w:r>
        <w:rPr>
          <w:rFonts w:ascii="Times New Roman" w:eastAsia="Times New Roman"/>
        </w:rPr>
        <w:t>2011</w:t>
      </w:r>
      <w:r>
        <w:t>年市场状况较差，作虚拟变量为</w:t>
      </w:r>
      <w:r>
        <w:rPr>
          <w:rFonts w:ascii="Times New Roman" w:eastAsia="Times New Roman"/>
        </w:rPr>
        <w:t>1</w:t>
      </w:r>
      <w:r>
        <w:t>。</w:t>
      </w:r>
      <w:r>
        <w:t>（</w:t>
      </w:r>
      <w:r>
        <w:rPr>
          <w:rFonts w:ascii="Times New Roman" w:eastAsia="Times New Roman"/>
        </w:rPr>
        <w:t>2</w:t>
      </w:r>
      <w:r>
        <w:t>）</w:t>
      </w:r>
      <w:r>
        <w:t>地方政府</w:t>
      </w:r>
      <w:r>
        <w:t>（</w:t>
      </w:r>
      <w:r>
        <w:rPr>
          <w:rFonts w:ascii="Times New Roman" w:eastAsia="Times New Roman"/>
        </w:rPr>
        <w:t>LocalGov</w:t>
      </w:r>
      <w:r>
        <w:t>）</w:t>
      </w:r>
      <w:r>
        <w:t>，根据申请当年和上年</w:t>
      </w:r>
      <w:r>
        <w:t>拥有中央政治局委员的地区的数据，如果该地区在申请当年和上年拥有中央政治</w:t>
      </w:r>
      <w:r>
        <w:t>局委员为</w:t>
      </w:r>
      <w:r>
        <w:rPr>
          <w:rFonts w:ascii="Times New Roman" w:eastAsia="Times New Roman"/>
        </w:rPr>
        <w:t>1</w:t>
      </w:r>
      <w:r>
        <w:t>，否则为</w:t>
      </w:r>
      <w:r>
        <w:rPr>
          <w:rFonts w:ascii="Times New Roman" w:eastAsia="Times New Roman"/>
        </w:rPr>
        <w:t>0</w:t>
      </w:r>
      <w:r>
        <w:t>。</w:t>
      </w:r>
      <w:r>
        <w:t>（</w:t>
      </w:r>
      <w:r>
        <w:rPr>
          <w:rFonts w:ascii="Times New Roman" w:eastAsia="Times New Roman"/>
        </w:rPr>
        <w:t>3</w:t>
      </w:r>
      <w:r>
        <w:t>）</w:t>
      </w:r>
      <w:r>
        <w:rPr>
          <w:rFonts w:ascii="Times New Roman" w:eastAsia="Times New Roman"/>
        </w:rPr>
        <w:t>Mc*LocalGov</w:t>
      </w:r>
      <w:r>
        <w:t>是市场状况</w:t>
      </w:r>
      <w:r>
        <w:t>（</w:t>
      </w:r>
      <w:r>
        <w:rPr>
          <w:rFonts w:ascii="Times New Roman" w:eastAsia="Times New Roman"/>
        </w:rPr>
        <w:t>Mc</w:t>
      </w:r>
      <w:r>
        <w:t>）</w:t>
      </w:r>
      <w:r>
        <w:t>与地方政府</w:t>
      </w:r>
      <w:r>
        <w:t>（</w:t>
      </w:r>
      <w:r>
        <w:rPr>
          <w:rFonts w:ascii="Times New Roman" w:eastAsia="Times New Roman"/>
        </w:rPr>
        <w:t>LocalGo</w:t>
      </w:r>
      <w:r>
        <w:rPr>
          <w:rFonts w:ascii="Times New Roman" w:eastAsia="Times New Roman"/>
          <w:spacing w:val="0"/>
        </w:rPr>
        <w:t>v</w:t>
      </w:r>
      <w:r>
        <w:t>）</w:t>
      </w:r>
      <w:r>
        <w:t>的交互项。</w:t>
      </w:r>
    </w:p>
    <w:p w:rsidR="0018722C">
      <w:pPr>
        <w:topLinePunct/>
      </w:pPr>
      <w:r>
        <w:t>控制变量选取重点考虑了：</w:t>
      </w:r>
      <w:r>
        <w:t>（</w:t>
      </w:r>
      <w:r>
        <w:rPr>
          <w:rFonts w:ascii="Times New Roman" w:hAnsi="Times New Roman" w:eastAsia="宋体"/>
        </w:rPr>
        <w:t>1</w:t>
      </w:r>
      <w:r>
        <w:t>）</w:t>
      </w:r>
      <w:r>
        <w:t>公司财务状况，财务与会计状况是发行条件之一，本文分别采用净资产收益率</w:t>
      </w:r>
      <w:r>
        <w:t>（</w:t>
      </w:r>
      <w:r>
        <w:rPr>
          <w:rFonts w:ascii="Times New Roman" w:hAnsi="Times New Roman" w:eastAsia="宋体"/>
        </w:rPr>
        <w:t>Roe</w:t>
      </w:r>
      <w:r>
        <w:t>）</w:t>
      </w:r>
      <w:r>
        <w:t>、总资产周转率</w:t>
      </w:r>
      <w:r>
        <w:t>（</w:t>
      </w:r>
      <w:r>
        <w:rPr>
          <w:rFonts w:ascii="Times New Roman" w:hAnsi="Times New Roman" w:eastAsia="宋体"/>
        </w:rPr>
        <w:t>Turnover</w:t>
      </w:r>
      <w:r>
        <w:t>）</w:t>
      </w:r>
      <w:r>
        <w:t>、资</w:t>
      </w:r>
      <w:r>
        <w:t>产负债率</w:t>
      </w:r>
      <w:r>
        <w:t>（</w:t>
      </w:r>
      <w:r>
        <w:rPr>
          <w:rFonts w:ascii="Times New Roman" w:hAnsi="Times New Roman" w:eastAsia="宋体"/>
          <w:spacing w:val="-2"/>
        </w:rPr>
        <w:t>Lev</w:t>
      </w:r>
      <w:r>
        <w:t>）</w:t>
      </w:r>
      <w:r>
        <w:t>、销售收入增长率</w:t>
      </w:r>
      <w:r>
        <w:t>（</w:t>
      </w:r>
      <w:r>
        <w:rPr>
          <w:rFonts w:ascii="Times New Roman" w:hAnsi="Times New Roman" w:eastAsia="宋体"/>
        </w:rPr>
        <w:t>Sales-grow</w:t>
      </w:r>
      <w:r>
        <w:t>）</w:t>
      </w:r>
      <w:r>
        <w:t>以衡量公司盈利能力、营运能</w:t>
      </w:r>
      <w:r>
        <w:t>力、偿债能力以及成长能力，这几个指标均根据申报稿中相关数据计算</w:t>
      </w:r>
      <w:r>
        <w:rPr>
          <w:rFonts w:ascii="Times New Roman" w:hAnsi="Times New Roman" w:eastAsia="宋体"/>
        </w:rPr>
        <w:t>IPO</w:t>
      </w:r>
      <w:r>
        <w:t>申请前三年的平均值。</w:t>
      </w:r>
      <w:r>
        <w:t>（</w:t>
      </w:r>
      <w:r>
        <w:rPr>
          <w:rFonts w:ascii="Times New Roman" w:hAnsi="Times New Roman" w:eastAsia="宋体"/>
        </w:rPr>
        <w:t>2</w:t>
      </w:r>
      <w:r>
        <w:t>）</w:t>
      </w:r>
      <w:r>
        <w:t>公司规模</w:t>
      </w:r>
      <w:r>
        <w:t>（</w:t>
      </w:r>
      <w:r>
        <w:rPr>
          <w:rFonts w:ascii="Times New Roman" w:hAnsi="Times New Roman" w:eastAsia="宋体"/>
        </w:rPr>
        <w:t>Size</w:t>
      </w:r>
      <w:r>
        <w:t>）</w:t>
      </w:r>
      <w:r>
        <w:t>，</w:t>
      </w:r>
      <w:r>
        <w:t>采用</w:t>
      </w:r>
      <w:r>
        <w:rPr>
          <w:rFonts w:ascii="Times New Roman" w:hAnsi="Times New Roman" w:eastAsia="宋体"/>
        </w:rPr>
        <w:t>CSMAR</w:t>
      </w:r>
      <w:r>
        <w:t>数据库中招股前财务</w:t>
      </w:r>
      <w:r>
        <w:t>状况表中前三年资产总额</w:t>
      </w:r>
      <w:r>
        <w:t>（</w:t>
      </w:r>
      <w:r>
        <w:t>取自然对数</w:t>
      </w:r>
      <w:r>
        <w:t>）</w:t>
      </w:r>
      <w:r>
        <w:t>的平均值，公司规模越大对二级市场的</w:t>
      </w:r>
      <w:r>
        <w:t>冲击可能越大，证监会决定发行核准时也会越谨慎</w:t>
      </w:r>
      <w:r>
        <w:t>。</w:t>
      </w:r>
      <w:r>
        <w:t>（</w:t>
      </w:r>
      <w:r>
        <w:rPr>
          <w:rFonts w:ascii="Times New Roman" w:hAnsi="Times New Roman" w:eastAsia="宋体"/>
          <w:spacing w:val="-15"/>
        </w:rPr>
        <w:t>3</w:t>
      </w:r>
      <w:r>
        <w:t>）</w:t>
      </w:r>
      <w:r>
        <w:t>公司外部环境</w:t>
      </w:r>
      <w:r>
        <w:t>（</w:t>
      </w:r>
      <w:r>
        <w:rPr>
          <w:rFonts w:ascii="Times New Roman" w:hAnsi="Times New Roman" w:eastAsia="宋体"/>
          <w:spacing w:val="-6"/>
        </w:rPr>
        <w:t>Market</w:t>
      </w:r>
      <w:r>
        <w:t>）</w:t>
      </w:r>
      <w:r>
        <w:t xml:space="preserve">，</w:t>
      </w:r>
      <w:r>
        <w:t>采用樊纲等</w:t>
      </w:r>
      <w:r>
        <w:t>（</w:t>
      </w:r>
      <w:r>
        <w:rPr>
          <w:rFonts w:ascii="Times New Roman" w:hAnsi="Times New Roman" w:eastAsia="宋体"/>
          <w:spacing w:val="-5"/>
        </w:rPr>
        <w:t>2010</w:t>
      </w:r>
      <w:r>
        <w:t>）</w:t>
      </w:r>
      <w:r>
        <w:t>《中国市场化指数</w:t>
      </w:r>
      <w:r>
        <w:rPr>
          <w:rFonts w:ascii="Times New Roman" w:hAnsi="Times New Roman" w:eastAsia="宋体"/>
        </w:rPr>
        <w:t>——</w:t>
      </w:r>
      <w:r>
        <w:t>各地区市场化相对进程</w:t>
      </w:r>
      <w:r>
        <w:rPr>
          <w:rFonts w:ascii="Times New Roman" w:hAnsi="Times New Roman" w:eastAsia="宋体"/>
        </w:rPr>
        <w:t>2009</w:t>
      </w:r>
      <w:r>
        <w:t>年报告》</w:t>
      </w:r>
      <w:r>
        <w:t>中的各省区市场化指数总体评分，该指数越大，表示公司所在地市场化相对进程</w:t>
      </w:r>
      <w:r>
        <w:t>越快，不管是政府的运作效率，还是产品、要素市场的发育程度和竞争程度以及</w:t>
      </w:r>
      <w:r>
        <w:t>法治水平等外部环境都较好，这些地区的</w:t>
      </w:r>
      <w:r>
        <w:rPr>
          <w:rFonts w:ascii="Times New Roman" w:hAnsi="Times New Roman" w:eastAsia="宋体"/>
        </w:rPr>
        <w:t>IPO</w:t>
      </w:r>
      <w:r>
        <w:t>申请公司的运作会更为规范，质量</w:t>
      </w:r>
      <w:r>
        <w:t>也会相对较好，给予它们</w:t>
      </w:r>
      <w:r>
        <w:rPr>
          <w:rFonts w:ascii="Times New Roman" w:hAnsi="Times New Roman" w:eastAsia="宋体"/>
        </w:rPr>
        <w:t>IPO</w:t>
      </w:r>
      <w:r>
        <w:t>机会将有助于发展和完善资本市场，证券监管机构应该会予以考虑</w:t>
      </w:r>
      <w:r>
        <w:t>（</w:t>
      </w:r>
      <w:r>
        <w:rPr>
          <w:rFonts w:ascii="Times New Roman" w:hAnsi="Times New Roman" w:eastAsia="宋体"/>
          <w:spacing w:val="-2"/>
        </w:rPr>
        <w:t>Jiang</w:t>
      </w:r>
      <w:r>
        <w:rPr>
          <w:rFonts w:ascii="Times New Roman" w:hAnsi="Times New Roman" w:eastAsia="宋体"/>
          <w:spacing w:val="28"/>
        </w:rPr>
        <w:t> </w:t>
      </w:r>
      <w:r>
        <w:rPr>
          <w:rFonts w:ascii="Times New Roman" w:hAnsi="Times New Roman" w:eastAsia="宋体"/>
        </w:rPr>
        <w:t>etal</w:t>
      </w:r>
      <w:r>
        <w:rPr>
          <w:rFonts w:ascii="Times New Roman" w:hAnsi="Times New Roman" w:eastAsia="宋体"/>
        </w:rPr>
        <w:t>.</w:t>
      </w:r>
      <w:r>
        <w:t xml:space="preserve">,</w:t>
      </w:r>
      <w:r>
        <w:t xml:space="preserve"> </w:t>
      </w:r>
      <w:r>
        <w:rPr>
          <w:rFonts w:ascii="Times New Roman" w:hAnsi="Times New Roman" w:eastAsia="宋体"/>
        </w:rPr>
        <w:t>2009</w:t>
      </w:r>
      <w:r>
        <w:t>）</w:t>
      </w:r>
      <w:r>
        <w:t>。此指数目前编制到</w:t>
      </w:r>
      <w:r>
        <w:rPr>
          <w:rFonts w:ascii="Times New Roman" w:hAnsi="Times New Roman" w:eastAsia="宋体"/>
        </w:rPr>
        <w:t>2007</w:t>
      </w:r>
      <w:r>
        <w:t>年，</w:t>
      </w:r>
      <w:r>
        <w:rPr>
          <w:rFonts w:ascii="Times New Roman" w:hAnsi="Times New Roman" w:eastAsia="宋体"/>
        </w:rPr>
        <w:t>2008-201</w:t>
      </w:r>
      <w:r>
        <w:rPr>
          <w:rFonts w:ascii="Times New Roman" w:hAnsi="Times New Roman" w:eastAsia="宋体"/>
        </w:rPr>
        <w:t>1</w:t>
      </w:r>
    </w:p>
    <w:p w:rsidR="0018722C">
      <w:pPr>
        <w:topLinePunct/>
      </w:pPr>
      <w:r>
        <w:rPr>
          <w:rFonts w:cstheme="minorBidi" w:hAnsiTheme="minorHAnsi" w:eastAsiaTheme="minorHAnsi" w:asciiTheme="minorHAnsi"/>
        </w:rPr>
        <w:t>27</w:t>
      </w:r>
    </w:p>
    <w:p w:rsidR="0018722C">
      <w:pPr>
        <w:topLinePunct/>
      </w:pPr>
      <w:r>
        <w:t>年分别采用上年数据加前三年指数增加值的平均数作为本年指数。</w:t>
      </w:r>
      <w:r>
        <w:t>（</w:t>
      </w:r>
      <w:r>
        <w:rPr>
          <w:rFonts w:ascii="Times New Roman" w:eastAsia="Times New Roman"/>
        </w:rPr>
        <w:t>4</w:t>
      </w:r>
      <w:r>
        <w:t>）</w:t>
      </w:r>
      <w:r>
        <w:t>保荐人声誉</w:t>
      </w:r>
      <w:r>
        <w:t>（</w:t>
      </w:r>
      <w:r>
        <w:rPr>
          <w:rFonts w:ascii="Times New Roman" w:eastAsia="Times New Roman"/>
        </w:rPr>
        <w:t>Trader</w:t>
      </w:r>
      <w:r>
        <w:t>）</w:t>
      </w:r>
      <w:r>
        <w:t>，</w:t>
      </w:r>
      <w:r>
        <w:t>我们根据中国证券业协会公布的前一年承销家数排名，前</w:t>
      </w:r>
      <w:r>
        <w:rPr>
          <w:rFonts w:ascii="Times New Roman" w:eastAsia="Times New Roman"/>
        </w:rPr>
        <w:t>20</w:t>
      </w:r>
      <w:r>
        <w:t>位为</w:t>
      </w:r>
      <w:r>
        <w:rPr>
          <w:rFonts w:ascii="Times New Roman" w:eastAsia="Times New Roman"/>
        </w:rPr>
        <w:t>1</w:t>
      </w:r>
      <w:r>
        <w:t>，否则为</w:t>
      </w:r>
      <w:r>
        <w:rPr>
          <w:rFonts w:ascii="Times New Roman" w:eastAsia="Times New Roman"/>
        </w:rPr>
        <w:t>0</w:t>
      </w:r>
      <w:r>
        <w:t>。</w:t>
      </w:r>
      <w:r>
        <w:t>（</w:t>
      </w:r>
      <w:r>
        <w:rPr>
          <w:rFonts w:ascii="Times New Roman" w:eastAsia="Times New Roman"/>
          <w:spacing w:val="-3"/>
        </w:rPr>
        <w:t>5</w:t>
      </w:r>
      <w:r>
        <w:t>）</w:t>
      </w:r>
      <w:r>
        <w:t>审计师声誉</w:t>
      </w:r>
      <w:r>
        <w:t>（</w:t>
      </w:r>
      <w:r>
        <w:rPr>
          <w:rFonts w:ascii="Times New Roman" w:eastAsia="Times New Roman"/>
          <w:spacing w:val="-2"/>
        </w:rPr>
        <w:t>Auditor</w:t>
      </w:r>
      <w:r>
        <w:t>）</w:t>
      </w:r>
      <w:r>
        <w:t>，</w:t>
      </w:r>
      <w:r>
        <w:t>采用中国注册会计师协会公布</w:t>
      </w:r>
      <w:r>
        <w:t>的前一年全国排名来衡量会计师事务所声誉，如果是前</w:t>
      </w:r>
      <w:r>
        <w:rPr>
          <w:rFonts w:ascii="Times New Roman" w:eastAsia="Times New Roman"/>
        </w:rPr>
        <w:t>10</w:t>
      </w:r>
      <w:r>
        <w:t>位为</w:t>
      </w:r>
      <w:r>
        <w:rPr>
          <w:rFonts w:ascii="Times New Roman" w:eastAsia="Times New Roman"/>
        </w:rPr>
        <w:t>1</w:t>
      </w:r>
      <w:r>
        <w:t>，否则为</w:t>
      </w:r>
      <w:r>
        <w:rPr>
          <w:rFonts w:ascii="Times New Roman" w:eastAsia="Times New Roman"/>
        </w:rPr>
        <w:t>0</w:t>
      </w:r>
      <w:r>
        <w:t>。</w:t>
      </w:r>
      <w:r>
        <w:t>（</w:t>
      </w:r>
      <w:r>
        <w:rPr>
          <w:rFonts w:ascii="Times New Roman" w:eastAsia="Times New Roman"/>
        </w:rPr>
        <w:t>6</w:t>
      </w:r>
      <w:r>
        <w:t>）</w:t>
      </w:r>
      <w:r/>
      <w:r w:rsidR="001852F3">
        <w:t xml:space="preserve">行业</w:t>
      </w:r>
      <w:r>
        <w:t>（</w:t>
      </w:r>
      <w:r>
        <w:rPr>
          <w:rFonts w:ascii="Times New Roman" w:eastAsia="Times New Roman"/>
        </w:rPr>
        <w:t>Ind</w:t>
      </w:r>
      <w:r>
        <w:t>）</w:t>
      </w:r>
      <w:r>
        <w:t>，</w:t>
      </w:r>
      <w:r>
        <w:t>本文采用证监会的行业划分标准，共</w:t>
      </w:r>
      <w:r>
        <w:rPr>
          <w:rFonts w:ascii="Times New Roman" w:eastAsia="Times New Roman"/>
        </w:rPr>
        <w:t>6</w:t>
      </w:r>
      <w:r>
        <w:t>个行业，样本不涉及金</w:t>
      </w:r>
      <w:r>
        <w:t>融</w:t>
      </w:r>
    </w:p>
    <w:p w:rsidR="0018722C">
      <w:pPr>
        <w:topLinePunct/>
      </w:pPr>
      <w:r>
        <w:t>业和综合类，以房地产业为基准，故相应设置</w:t>
      </w:r>
      <w:r>
        <w:rPr>
          <w:rFonts w:ascii="Times New Roman" w:eastAsia="Times New Roman"/>
        </w:rPr>
        <w:t>4</w:t>
      </w:r>
      <w:r>
        <w:t>个虚拟变量。具体变量定义见</w:t>
      </w:r>
      <w:r>
        <w:t>表</w:t>
      </w:r>
      <w:r>
        <w:rPr>
          <w:rFonts w:ascii="Times New Roman" w:eastAsia="Times New Roman"/>
        </w:rPr>
        <w:t>4-2</w:t>
      </w:r>
      <w:r>
        <w:t>。</w:t>
      </w:r>
    </w:p>
    <w:p w:rsidR="0018722C">
      <w:pPr>
        <w:pStyle w:val="a8"/>
        <w:topLinePunct/>
      </w:pPr>
      <w:r>
        <w:rPr>
          <w:kern w:val="2"/>
          <w:sz w:val="24"/>
          <w:szCs w:val="24"/>
          <w:rFonts w:cstheme="minorBidi" w:hAnsiTheme="minorHAnsi" w:eastAsiaTheme="minorHAnsi" w:asciiTheme="minorHAnsi" w:ascii="宋体" w:hAnsi="宋体" w:eastAsia="宋体" w:cs="宋体"/>
          <w:b/>
          <w:bCs/>
        </w:rPr>
        <w:t>表4-2</w:t>
      </w:r>
      <w:r>
        <w:t xml:space="preserve">  </w:t>
      </w:r>
      <w:r w:rsidRPr="00DB64CE">
        <w:rPr>
          <w:kern w:val="2"/>
          <w:sz w:val="24"/>
          <w:szCs w:val="24"/>
          <w:rFonts w:cstheme="minorBidi" w:hAnsiTheme="minorHAnsi" w:eastAsiaTheme="minorHAnsi" w:asciiTheme="minorHAnsi" w:ascii="宋体" w:hAnsi="宋体" w:eastAsia="宋体" w:cs="宋体"/>
          <w:b/>
          <w:bCs/>
        </w:rPr>
        <w:t>变量定义</w:t>
      </w:r>
    </w:p>
    <w:tbl>
      <w:tblPr>
        <w:tblW w:w="5000" w:type="pct"/>
        <w:tblInd w:w="8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34"/>
        <w:gridCol w:w="1440"/>
        <w:gridCol w:w="4320"/>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2604"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528" w:type="pct"/>
            <w:vAlign w:val="center"/>
          </w:tcPr>
          <w:p w:rsidR="0018722C">
            <w:pPr>
              <w:pStyle w:val="ac"/>
              <w:topLinePunct/>
              <w:ind w:leftChars="0" w:left="0" w:rightChars="0" w:right="0" w:firstLineChars="0" w:firstLine="0"/>
              <w:spacing w:line="240" w:lineRule="atLeast"/>
            </w:pPr>
            <w:r>
              <w:t>核准时间差</w:t>
            </w:r>
          </w:p>
        </w:tc>
        <w:tc>
          <w:tcPr>
            <w:tcW w:w="868" w:type="pct"/>
            <w:vAlign w:val="center"/>
          </w:tcPr>
          <w:p w:rsidR="0018722C">
            <w:pPr>
              <w:pStyle w:val="a5"/>
              <w:topLinePunct/>
              <w:ind w:leftChars="0" w:left="0" w:rightChars="0" w:right="0" w:firstLineChars="0" w:firstLine="0"/>
              <w:spacing w:line="240" w:lineRule="atLeast"/>
            </w:pPr>
            <w:r>
              <w:t>Time</w:t>
            </w:r>
          </w:p>
        </w:tc>
        <w:tc>
          <w:tcPr>
            <w:tcW w:w="2604" w:type="pct"/>
            <w:vAlign w:val="center"/>
          </w:tcPr>
          <w:p w:rsidR="0018722C">
            <w:pPr>
              <w:pStyle w:val="a5"/>
              <w:topLinePunct/>
              <w:ind w:leftChars="0" w:left="0" w:rightChars="0" w:right="0" w:firstLineChars="0" w:firstLine="0"/>
              <w:spacing w:line="240" w:lineRule="atLeast"/>
            </w:pPr>
            <w:r>
              <w:t>证监会准予发行核准时间与发审委审核通过时间之</w:t>
            </w:r>
          </w:p>
          <w:p w:rsidR="0018722C">
            <w:pPr>
              <w:pStyle w:val="ad"/>
              <w:topLinePunct/>
              <w:ind w:leftChars="0" w:left="0" w:rightChars="0" w:right="0" w:firstLineChars="0" w:firstLine="0"/>
              <w:spacing w:line="240" w:lineRule="atLeast"/>
            </w:pPr>
            <w:r>
              <w:t>间的天数</w:t>
            </w:r>
          </w:p>
        </w:tc>
      </w:tr>
      <w:tr>
        <w:tc>
          <w:tcPr>
            <w:tcW w:w="1528" w:type="pct"/>
            <w:vAlign w:val="center"/>
          </w:tcPr>
          <w:p w:rsidR="0018722C">
            <w:pPr>
              <w:pStyle w:val="ac"/>
              <w:topLinePunct/>
              <w:ind w:leftChars="0" w:left="0" w:rightChars="0" w:right="0" w:firstLineChars="0" w:firstLine="0"/>
              <w:spacing w:line="240" w:lineRule="atLeast"/>
            </w:pPr>
            <w:r>
              <w:t>证券市场状况</w:t>
            </w:r>
          </w:p>
        </w:tc>
        <w:tc>
          <w:tcPr>
            <w:tcW w:w="868" w:type="pct"/>
            <w:vAlign w:val="center"/>
          </w:tcPr>
          <w:p w:rsidR="0018722C">
            <w:pPr>
              <w:pStyle w:val="a5"/>
              <w:topLinePunct/>
              <w:ind w:leftChars="0" w:left="0" w:rightChars="0" w:right="0" w:firstLineChars="0" w:firstLine="0"/>
              <w:spacing w:line="240" w:lineRule="atLeast"/>
            </w:pPr>
            <w:r>
              <w:t>Mc</w:t>
            </w:r>
          </w:p>
        </w:tc>
        <w:tc>
          <w:tcPr>
            <w:tcW w:w="2604" w:type="pct"/>
            <w:vAlign w:val="center"/>
          </w:tcPr>
          <w:p w:rsidR="0018722C">
            <w:pPr>
              <w:pStyle w:val="a5"/>
              <w:topLinePunct/>
              <w:ind w:leftChars="0" w:left="0" w:rightChars="0" w:right="0" w:firstLineChars="0" w:firstLine="0"/>
              <w:spacing w:line="240" w:lineRule="atLeast"/>
            </w:pPr>
            <w:r>
              <w:t>通过发审委审核年份为 </w:t>
            </w:r>
            <w:r>
              <w:t>2008</w:t>
            </w:r>
            <w:r>
              <w:t> 年至 </w:t>
            </w:r>
            <w:r>
              <w:t>2011</w:t>
            </w:r>
            <w:r>
              <w:t> 年时为 </w:t>
            </w:r>
            <w:r>
              <w:t>1，否</w:t>
            </w:r>
          </w:p>
          <w:p w:rsidR="0018722C">
            <w:pPr>
              <w:pStyle w:val="ad"/>
              <w:topLinePunct/>
              <w:ind w:leftChars="0" w:left="0" w:rightChars="0" w:right="0" w:firstLineChars="0" w:firstLine="0"/>
              <w:spacing w:line="240" w:lineRule="atLeast"/>
            </w:pPr>
            <w:r>
              <w:t>则为 0</w:t>
            </w:r>
          </w:p>
        </w:tc>
      </w:tr>
      <w:tr>
        <w:tc>
          <w:tcPr>
            <w:tcW w:w="1528" w:type="pct"/>
            <w:vAlign w:val="center"/>
          </w:tcPr>
          <w:p w:rsidR="0018722C">
            <w:pPr>
              <w:pStyle w:val="ac"/>
              <w:topLinePunct/>
              <w:ind w:leftChars="0" w:left="0" w:rightChars="0" w:right="0" w:firstLineChars="0" w:firstLine="0"/>
              <w:spacing w:line="240" w:lineRule="atLeast"/>
            </w:pPr>
            <w:r>
              <w:t>地方政府</w:t>
            </w:r>
          </w:p>
        </w:tc>
        <w:tc>
          <w:tcPr>
            <w:tcW w:w="868" w:type="pct"/>
            <w:vAlign w:val="center"/>
          </w:tcPr>
          <w:p w:rsidR="0018722C">
            <w:pPr>
              <w:pStyle w:val="a5"/>
              <w:topLinePunct/>
              <w:ind w:leftChars="0" w:left="0" w:rightChars="0" w:right="0" w:firstLineChars="0" w:firstLine="0"/>
              <w:spacing w:line="240" w:lineRule="atLeast"/>
            </w:pPr>
            <w:r>
              <w:t>LocalGov</w:t>
            </w:r>
          </w:p>
        </w:tc>
        <w:tc>
          <w:tcPr>
            <w:tcW w:w="2604" w:type="pct"/>
            <w:vAlign w:val="center"/>
          </w:tcPr>
          <w:p w:rsidR="0018722C">
            <w:pPr>
              <w:pStyle w:val="a5"/>
              <w:topLinePunct/>
              <w:ind w:leftChars="0" w:left="0" w:rightChars="0" w:right="0" w:firstLineChars="0" w:firstLine="0"/>
              <w:spacing w:line="240" w:lineRule="atLeast"/>
            </w:pPr>
            <w:r>
              <w:t>申请当年和上年拥有中央政治局委员的地区为 1，否</w:t>
            </w:r>
          </w:p>
          <w:p w:rsidR="0018722C">
            <w:pPr>
              <w:pStyle w:val="ad"/>
              <w:topLinePunct/>
              <w:ind w:leftChars="0" w:left="0" w:rightChars="0" w:right="0" w:firstLineChars="0" w:firstLine="0"/>
              <w:spacing w:line="240" w:lineRule="atLeast"/>
            </w:pPr>
            <w:r>
              <w:t>则为 0</w:t>
            </w:r>
          </w:p>
        </w:tc>
      </w:tr>
      <w:tr>
        <w:tc>
          <w:tcPr>
            <w:tcW w:w="1528" w:type="pct"/>
            <w:vAlign w:val="center"/>
          </w:tcPr>
          <w:p w:rsidR="0018722C">
            <w:pPr>
              <w:pStyle w:val="ac"/>
              <w:topLinePunct/>
              <w:ind w:leftChars="0" w:left="0" w:rightChars="0" w:right="0" w:firstLineChars="0" w:firstLine="0"/>
              <w:spacing w:line="240" w:lineRule="atLeast"/>
            </w:pPr>
            <w:r>
              <w:t>市场状况*地方政府</w:t>
            </w:r>
          </w:p>
        </w:tc>
        <w:tc>
          <w:tcPr>
            <w:tcW w:w="868" w:type="pct"/>
            <w:vAlign w:val="center"/>
          </w:tcPr>
          <w:p w:rsidR="0018722C">
            <w:pPr>
              <w:pStyle w:val="a5"/>
              <w:topLinePunct/>
              <w:ind w:leftChars="0" w:left="0" w:rightChars="0" w:right="0" w:firstLineChars="0" w:firstLine="0"/>
              <w:spacing w:line="240" w:lineRule="atLeast"/>
            </w:pPr>
            <w:r>
              <w:t>Mc*LocalGov</w:t>
            </w:r>
          </w:p>
        </w:tc>
        <w:tc>
          <w:tcPr>
            <w:tcW w:w="2604" w:type="pct"/>
            <w:vAlign w:val="center"/>
          </w:tcPr>
          <w:p w:rsidR="0018722C">
            <w:pPr>
              <w:pStyle w:val="ad"/>
              <w:topLinePunct/>
              <w:ind w:leftChars="0" w:left="0" w:rightChars="0" w:right="0" w:firstLineChars="0" w:firstLine="0"/>
              <w:spacing w:line="240" w:lineRule="atLeast"/>
            </w:pPr>
            <w:r>
              <w:t>证券市场状况与所辖地区政治地位交互项</w:t>
            </w:r>
          </w:p>
        </w:tc>
      </w:tr>
      <w:tr>
        <w:tc>
          <w:tcPr>
            <w:tcW w:w="1528" w:type="pct"/>
            <w:vAlign w:val="center"/>
          </w:tcPr>
          <w:p w:rsidR="0018722C">
            <w:pPr>
              <w:pStyle w:val="ac"/>
              <w:topLinePunct/>
              <w:ind w:leftChars="0" w:left="0" w:rightChars="0" w:right="0" w:firstLineChars="0" w:firstLine="0"/>
              <w:spacing w:line="240" w:lineRule="atLeast"/>
            </w:pPr>
            <w:r>
              <w:t>公司规模</w:t>
            </w:r>
          </w:p>
        </w:tc>
        <w:tc>
          <w:tcPr>
            <w:tcW w:w="868" w:type="pct"/>
            <w:vAlign w:val="center"/>
          </w:tcPr>
          <w:p w:rsidR="0018722C">
            <w:pPr>
              <w:pStyle w:val="a5"/>
              <w:topLinePunct/>
              <w:ind w:leftChars="0" w:left="0" w:rightChars="0" w:right="0" w:firstLineChars="0" w:firstLine="0"/>
              <w:spacing w:line="240" w:lineRule="atLeast"/>
            </w:pPr>
            <w:r>
              <w:t>Size</w:t>
            </w:r>
          </w:p>
        </w:tc>
        <w:tc>
          <w:tcPr>
            <w:tcW w:w="2604" w:type="pct"/>
            <w:vAlign w:val="center"/>
          </w:tcPr>
          <w:p w:rsidR="0018722C">
            <w:pPr>
              <w:pStyle w:val="ad"/>
              <w:topLinePunct/>
              <w:ind w:leftChars="0" w:left="0" w:rightChars="0" w:right="0" w:firstLineChars="0" w:firstLine="0"/>
              <w:spacing w:line="240" w:lineRule="atLeast"/>
            </w:pPr>
            <w:r>
              <w:t>公司申请IPO 前三年总资产</w:t>
            </w:r>
            <w:r>
              <w:t>（</w:t>
            </w:r>
            <w:r>
              <w:t>取自然对数</w:t>
            </w:r>
            <w:r>
              <w:t>）</w:t>
            </w:r>
            <w:r>
              <w:t>的平均值</w:t>
            </w:r>
          </w:p>
        </w:tc>
      </w:tr>
      <w:tr>
        <w:tc>
          <w:tcPr>
            <w:tcW w:w="1528" w:type="pct"/>
            <w:vAlign w:val="center"/>
          </w:tcPr>
          <w:p w:rsidR="0018722C">
            <w:pPr>
              <w:pStyle w:val="a5"/>
              <w:topLinePunct/>
              <w:ind w:leftChars="0" w:left="0" w:rightChars="0" w:right="0" w:firstLineChars="0" w:firstLine="0"/>
              <w:spacing w:line="240" w:lineRule="atLeast"/>
            </w:pPr>
            <w:r>
              <w:t>公司盈利能力</w:t>
            </w:r>
          </w:p>
        </w:tc>
        <w:tc>
          <w:tcPr>
            <w:tcW w:w="868" w:type="pct"/>
            <w:vAlign w:val="center"/>
          </w:tcPr>
          <w:p w:rsidR="0018722C">
            <w:pPr>
              <w:pStyle w:val="a5"/>
              <w:topLinePunct/>
              <w:ind w:leftChars="0" w:left="0" w:rightChars="0" w:right="0" w:firstLineChars="0" w:firstLine="0"/>
              <w:spacing w:line="240" w:lineRule="atLeast"/>
            </w:pPr>
            <w:r>
              <w:t>Roe</w:t>
            </w:r>
          </w:p>
        </w:tc>
        <w:tc>
          <w:tcPr>
            <w:tcW w:w="2604" w:type="pct"/>
            <w:vAlign w:val="center"/>
          </w:tcPr>
          <w:p w:rsidR="0018722C">
            <w:pPr>
              <w:pStyle w:val="a5"/>
              <w:topLinePunct/>
              <w:ind w:leftChars="0" w:left="0" w:rightChars="0" w:right="0" w:firstLineChars="0" w:firstLine="0"/>
              <w:spacing w:line="240" w:lineRule="atLeast"/>
            </w:pPr>
            <w:r>
              <w:t>公司申请IPO 前三年净资产收益率的平均值，其中：</w:t>
            </w:r>
          </w:p>
          <w:p w:rsidR="0018722C">
            <w:pPr>
              <w:pStyle w:val="ad"/>
              <w:topLinePunct/>
              <w:ind w:leftChars="0" w:left="0" w:rightChars="0" w:right="0" w:firstLineChars="0" w:firstLine="0"/>
              <w:spacing w:line="240" w:lineRule="atLeast"/>
            </w:pPr>
            <w:r>
              <w:t>净资产收益率=净利润</w:t>
            </w:r>
            <w:r>
              <w:t>/</w:t>
            </w:r>
            <w:r>
              <w:t>平均净资产×100%</w:t>
            </w:r>
          </w:p>
        </w:tc>
      </w:tr>
      <w:tr>
        <w:tc>
          <w:tcPr>
            <w:tcW w:w="1528" w:type="pct"/>
            <w:vAlign w:val="center"/>
          </w:tcPr>
          <w:p w:rsidR="0018722C">
            <w:pPr>
              <w:pStyle w:val="a5"/>
              <w:topLinePunct/>
              <w:ind w:leftChars="0" w:left="0" w:rightChars="0" w:right="0" w:firstLineChars="0" w:firstLine="0"/>
              <w:spacing w:line="240" w:lineRule="atLeast"/>
            </w:pPr>
            <w:r>
              <w:t>公司运营能力</w:t>
            </w:r>
          </w:p>
        </w:tc>
        <w:tc>
          <w:tcPr>
            <w:tcW w:w="868" w:type="pct"/>
            <w:vAlign w:val="center"/>
          </w:tcPr>
          <w:p w:rsidR="0018722C">
            <w:pPr>
              <w:pStyle w:val="a5"/>
              <w:topLinePunct/>
              <w:ind w:leftChars="0" w:left="0" w:rightChars="0" w:right="0" w:firstLineChars="0" w:firstLine="0"/>
              <w:spacing w:line="240" w:lineRule="atLeast"/>
            </w:pPr>
            <w:r>
              <w:t>Turnover</w:t>
            </w:r>
          </w:p>
        </w:tc>
        <w:tc>
          <w:tcPr>
            <w:tcW w:w="2604" w:type="pct"/>
            <w:vAlign w:val="center"/>
          </w:tcPr>
          <w:p w:rsidR="0018722C">
            <w:pPr>
              <w:pStyle w:val="a5"/>
              <w:topLinePunct/>
              <w:ind w:leftChars="0" w:left="0" w:rightChars="0" w:right="0" w:firstLineChars="0" w:firstLine="0"/>
              <w:spacing w:line="240" w:lineRule="atLeast"/>
            </w:pPr>
            <w:r>
              <w:t>公司申请IPO 前三年总资产周转率的平均值，其中：</w:t>
            </w:r>
          </w:p>
          <w:p w:rsidR="0018722C">
            <w:pPr>
              <w:pStyle w:val="ad"/>
              <w:topLinePunct/>
              <w:ind w:leftChars="0" w:left="0" w:rightChars="0" w:right="0" w:firstLineChars="0" w:firstLine="0"/>
              <w:spacing w:line="240" w:lineRule="atLeast"/>
            </w:pPr>
            <w:r>
              <w:t>总资产周转率=营业收入</w:t>
            </w:r>
            <w:r>
              <w:t>/</w:t>
            </w:r>
            <w:r>
              <w:t>平均资产总额</w:t>
            </w:r>
          </w:p>
        </w:tc>
      </w:tr>
      <w:tr>
        <w:tc>
          <w:tcPr>
            <w:tcW w:w="1528" w:type="pct"/>
            <w:vAlign w:val="center"/>
          </w:tcPr>
          <w:p w:rsidR="0018722C">
            <w:pPr>
              <w:pStyle w:val="ac"/>
              <w:topLinePunct/>
              <w:ind w:leftChars="0" w:left="0" w:rightChars="0" w:right="0" w:firstLineChars="0" w:firstLine="0"/>
              <w:spacing w:line="240" w:lineRule="atLeast"/>
            </w:pPr>
            <w:r>
              <w:t>公司偿债能力</w:t>
            </w:r>
          </w:p>
        </w:tc>
        <w:tc>
          <w:tcPr>
            <w:tcW w:w="868" w:type="pct"/>
            <w:vAlign w:val="center"/>
          </w:tcPr>
          <w:p w:rsidR="0018722C">
            <w:pPr>
              <w:pStyle w:val="a5"/>
              <w:topLinePunct/>
              <w:ind w:leftChars="0" w:left="0" w:rightChars="0" w:right="0" w:firstLineChars="0" w:firstLine="0"/>
              <w:spacing w:line="240" w:lineRule="atLeast"/>
            </w:pPr>
            <w:r>
              <w:t>Lev</w:t>
            </w:r>
          </w:p>
        </w:tc>
        <w:tc>
          <w:tcPr>
            <w:tcW w:w="2604" w:type="pct"/>
            <w:vAlign w:val="center"/>
          </w:tcPr>
          <w:p w:rsidR="0018722C">
            <w:pPr>
              <w:pStyle w:val="a5"/>
              <w:topLinePunct/>
              <w:ind w:leftChars="0" w:left="0" w:rightChars="0" w:right="0" w:firstLineChars="0" w:firstLine="0"/>
              <w:spacing w:line="240" w:lineRule="atLeast"/>
            </w:pPr>
            <w:r>
              <w:t>公司申请IPO 前三年资产负债率的平均值，其中：资</w:t>
            </w:r>
          </w:p>
          <w:p w:rsidR="0018722C">
            <w:pPr>
              <w:pStyle w:val="ad"/>
              <w:topLinePunct/>
              <w:ind w:leftChars="0" w:left="0" w:rightChars="0" w:right="0" w:firstLineChars="0" w:firstLine="0"/>
              <w:spacing w:line="240" w:lineRule="atLeast"/>
            </w:pPr>
            <w:r>
              <w:t>产负债率=负债总额</w:t>
            </w:r>
            <w:r>
              <w:t>/</w:t>
            </w:r>
            <w:r>
              <w:t>资产总额</w:t>
            </w:r>
          </w:p>
        </w:tc>
      </w:tr>
      <w:tr>
        <w:tc>
          <w:tcPr>
            <w:tcW w:w="1528" w:type="pct"/>
            <w:vAlign w:val="center"/>
          </w:tcPr>
          <w:p w:rsidR="0018722C">
            <w:pPr>
              <w:pStyle w:val="a5"/>
              <w:topLinePunct/>
              <w:ind w:leftChars="0" w:left="0" w:rightChars="0" w:right="0" w:firstLineChars="0" w:firstLine="0"/>
              <w:spacing w:line="240" w:lineRule="atLeast"/>
            </w:pPr>
            <w:r>
              <w:t>公司成长能力</w:t>
            </w:r>
          </w:p>
        </w:tc>
        <w:tc>
          <w:tcPr>
            <w:tcW w:w="868" w:type="pct"/>
            <w:vAlign w:val="center"/>
          </w:tcPr>
          <w:p w:rsidR="0018722C">
            <w:pPr>
              <w:pStyle w:val="a5"/>
              <w:topLinePunct/>
              <w:ind w:leftChars="0" w:left="0" w:rightChars="0" w:right="0" w:firstLineChars="0" w:firstLine="0"/>
              <w:spacing w:line="240" w:lineRule="atLeast"/>
            </w:pPr>
            <w:r>
              <w:t>Sales-grow</w:t>
            </w:r>
          </w:p>
        </w:tc>
        <w:tc>
          <w:tcPr>
            <w:tcW w:w="2604" w:type="pct"/>
            <w:vAlign w:val="center"/>
          </w:tcPr>
          <w:p w:rsidR="0018722C">
            <w:pPr>
              <w:pStyle w:val="a5"/>
              <w:topLinePunct/>
              <w:ind w:leftChars="0" w:left="0" w:rightChars="0" w:right="0" w:firstLineChars="0" w:firstLine="0"/>
              <w:spacing w:line="240" w:lineRule="atLeast"/>
            </w:pPr>
            <w:r>
              <w:t>公司申请 </w:t>
            </w:r>
            <w:r>
              <w:t>IPO  </w:t>
            </w:r>
            <w:r>
              <w:t>前三年销售收入增长率的平均值，其</w:t>
            </w:r>
          </w:p>
          <w:p w:rsidR="0018722C">
            <w:pPr>
              <w:pStyle w:val="ad"/>
              <w:topLinePunct/>
              <w:ind w:leftChars="0" w:left="0" w:rightChars="0" w:right="0" w:firstLineChars="0" w:firstLine="0"/>
              <w:spacing w:line="240" w:lineRule="atLeast"/>
            </w:pPr>
            <w:r>
              <w:t>中：销售收入增长率</w:t>
            </w:r>
            <w:r>
              <w:t>=</w:t>
            </w:r>
            <w:r>
              <w:t>本年营业收入增长额</w:t>
            </w:r>
            <w:r>
              <w:t>/</w:t>
            </w:r>
            <w:r>
              <w:t>上年营业收入</w:t>
            </w:r>
            <w:r>
              <w:t>×100%</w:t>
            </w:r>
          </w:p>
        </w:tc>
      </w:tr>
      <w:tr>
        <w:tc>
          <w:tcPr>
            <w:tcW w:w="1528" w:type="pct"/>
            <w:vAlign w:val="center"/>
          </w:tcPr>
          <w:p w:rsidR="0018722C">
            <w:pPr>
              <w:pStyle w:val="a5"/>
              <w:topLinePunct/>
              <w:ind w:leftChars="0" w:left="0" w:rightChars="0" w:right="0" w:firstLineChars="0" w:firstLine="0"/>
              <w:spacing w:line="240" w:lineRule="atLeast"/>
            </w:pPr>
            <w:r>
              <w:t>公司外部环境</w:t>
            </w:r>
          </w:p>
        </w:tc>
        <w:tc>
          <w:tcPr>
            <w:tcW w:w="868" w:type="pct"/>
            <w:vAlign w:val="center"/>
          </w:tcPr>
          <w:p w:rsidR="0018722C">
            <w:pPr>
              <w:pStyle w:val="a5"/>
              <w:topLinePunct/>
              <w:ind w:leftChars="0" w:left="0" w:rightChars="0" w:right="0" w:firstLineChars="0" w:firstLine="0"/>
              <w:spacing w:line="240" w:lineRule="atLeast"/>
            </w:pPr>
            <w:r>
              <w:t>Market</w:t>
            </w:r>
          </w:p>
        </w:tc>
        <w:tc>
          <w:tcPr>
            <w:tcW w:w="2604" w:type="pct"/>
            <w:vAlign w:val="center"/>
          </w:tcPr>
          <w:p w:rsidR="0018722C">
            <w:pPr>
              <w:pStyle w:val="a5"/>
              <w:topLinePunct/>
              <w:ind w:leftChars="0" w:left="0" w:rightChars="0" w:right="0" w:firstLineChars="0" w:firstLine="0"/>
              <w:spacing w:line="240" w:lineRule="atLeast"/>
            </w:pPr>
            <w:r>
              <w:t>采用樊纲等</w:t>
            </w:r>
            <w:r>
              <w:t>（</w:t>
            </w:r>
            <w:r>
              <w:t>2010</w:t>
            </w:r>
            <w:r>
              <w:t>）</w:t>
            </w:r>
            <w:r>
              <w:t>《中国市场化指数——各地区市</w:t>
            </w:r>
          </w:p>
          <w:p w:rsidR="0018722C">
            <w:pPr>
              <w:pStyle w:val="ad"/>
              <w:topLinePunct/>
              <w:ind w:leftChars="0" w:left="0" w:rightChars="0" w:right="0" w:firstLineChars="0" w:firstLine="0"/>
              <w:spacing w:line="240" w:lineRule="atLeast"/>
            </w:pPr>
            <w:r>
              <w:t>场化相对进程 2009 年报告》中的各省区市场化指数总体评分</w:t>
            </w:r>
          </w:p>
        </w:tc>
      </w:tr>
      <w:tr>
        <w:tc>
          <w:tcPr>
            <w:tcW w:w="1528" w:type="pct"/>
            <w:vAlign w:val="center"/>
          </w:tcPr>
          <w:p w:rsidR="0018722C">
            <w:pPr>
              <w:pStyle w:val="ac"/>
              <w:topLinePunct/>
              <w:ind w:leftChars="0" w:left="0" w:rightChars="0" w:right="0" w:firstLineChars="0" w:firstLine="0"/>
              <w:spacing w:line="240" w:lineRule="atLeast"/>
            </w:pPr>
            <w:r>
              <w:t>保荐人声誉</w:t>
            </w:r>
          </w:p>
        </w:tc>
        <w:tc>
          <w:tcPr>
            <w:tcW w:w="868" w:type="pct"/>
            <w:vAlign w:val="center"/>
          </w:tcPr>
          <w:p w:rsidR="0018722C">
            <w:pPr>
              <w:pStyle w:val="a5"/>
              <w:topLinePunct/>
              <w:ind w:leftChars="0" w:left="0" w:rightChars="0" w:right="0" w:firstLineChars="0" w:firstLine="0"/>
              <w:spacing w:line="240" w:lineRule="atLeast"/>
            </w:pPr>
            <w:r>
              <w:t>Trader</w:t>
            </w:r>
          </w:p>
        </w:tc>
        <w:tc>
          <w:tcPr>
            <w:tcW w:w="2604" w:type="pct"/>
            <w:vAlign w:val="center"/>
          </w:tcPr>
          <w:p w:rsidR="0018722C">
            <w:pPr>
              <w:pStyle w:val="a5"/>
              <w:topLinePunct/>
              <w:ind w:leftChars="0" w:left="0" w:rightChars="0" w:right="0" w:firstLineChars="0" w:firstLine="0"/>
              <w:spacing w:line="240" w:lineRule="atLeast"/>
            </w:pPr>
            <w:r>
              <w:t>公司聘请的保荐人上年在全国排名前 </w:t>
            </w:r>
            <w:r>
              <w:t>20</w:t>
            </w:r>
            <w:r>
              <w:t> 的为 </w:t>
            </w:r>
            <w:r>
              <w:t>1</w:t>
            </w:r>
            <w:r>
              <w:t>，否则</w:t>
            </w:r>
          </w:p>
          <w:p w:rsidR="0018722C">
            <w:pPr>
              <w:pStyle w:val="ad"/>
              <w:topLinePunct/>
              <w:ind w:leftChars="0" w:left="0" w:rightChars="0" w:right="0" w:firstLineChars="0" w:firstLine="0"/>
              <w:spacing w:line="240" w:lineRule="atLeast"/>
            </w:pPr>
            <w:r>
              <w:t>为0</w:t>
            </w:r>
          </w:p>
        </w:tc>
      </w:tr>
      <w:tr>
        <w:tc>
          <w:tcPr>
            <w:tcW w:w="1528" w:type="pct"/>
            <w:vAlign w:val="center"/>
          </w:tcPr>
          <w:p w:rsidR="0018722C">
            <w:pPr>
              <w:pStyle w:val="ac"/>
              <w:topLinePunct/>
              <w:ind w:leftChars="0" w:left="0" w:rightChars="0" w:right="0" w:firstLineChars="0" w:firstLine="0"/>
              <w:spacing w:line="240" w:lineRule="atLeast"/>
            </w:pPr>
            <w:r>
              <w:t>审计师声誉</w:t>
            </w:r>
          </w:p>
        </w:tc>
        <w:tc>
          <w:tcPr>
            <w:tcW w:w="868" w:type="pct"/>
            <w:vAlign w:val="center"/>
          </w:tcPr>
          <w:p w:rsidR="0018722C">
            <w:pPr>
              <w:pStyle w:val="a5"/>
              <w:topLinePunct/>
              <w:ind w:leftChars="0" w:left="0" w:rightChars="0" w:right="0" w:firstLineChars="0" w:firstLine="0"/>
              <w:spacing w:line="240" w:lineRule="atLeast"/>
            </w:pPr>
            <w:r>
              <w:t>Auditor</w:t>
            </w:r>
          </w:p>
        </w:tc>
        <w:tc>
          <w:tcPr>
            <w:tcW w:w="2604" w:type="pct"/>
            <w:vAlign w:val="center"/>
          </w:tcPr>
          <w:p w:rsidR="0018722C">
            <w:pPr>
              <w:pStyle w:val="a5"/>
              <w:topLinePunct/>
              <w:ind w:leftChars="0" w:left="0" w:rightChars="0" w:right="0" w:firstLineChars="0" w:firstLine="0"/>
              <w:spacing w:line="240" w:lineRule="atLeast"/>
            </w:pPr>
            <w:r>
              <w:t>公司聘请的会计师事务所上年在全国排名前 10 的为</w:t>
            </w:r>
          </w:p>
          <w:p w:rsidR="0018722C">
            <w:pPr>
              <w:pStyle w:val="ad"/>
              <w:topLinePunct/>
              <w:ind w:leftChars="0" w:left="0" w:rightChars="0" w:right="0" w:firstLineChars="0" w:firstLine="0"/>
              <w:spacing w:line="240" w:lineRule="atLeast"/>
            </w:pPr>
            <w:r>
              <w:t>1，否则为 0</w:t>
            </w:r>
          </w:p>
        </w:tc>
      </w:tr>
      <w:tr>
        <w:tc>
          <w:tcPr>
            <w:tcW w:w="1528" w:type="pct"/>
            <w:vAlign w:val="center"/>
            <w:tcBorders>
              <w:top w:val="single" w:sz="4" w:space="0" w:color="auto"/>
            </w:tcBorders>
          </w:tcPr>
          <w:p w:rsidR="0018722C">
            <w:pPr>
              <w:pStyle w:val="aff1"/>
              <w:topLinePunct/>
              <w:ind w:leftChars="0" w:left="0" w:rightChars="0" w:right="0" w:firstLineChars="0" w:firstLine="0"/>
              <w:spacing w:line="240" w:lineRule="atLeast"/>
            </w:pPr>
            <w:r>
              <w:t>行业变量</w:t>
            </w:r>
          </w:p>
        </w:tc>
        <w:tc>
          <w:tcPr>
            <w:tcW w:w="868" w:type="pct"/>
            <w:vAlign w:val="center"/>
            <w:tcBorders>
              <w:top w:val="single" w:sz="4" w:space="0" w:color="auto"/>
            </w:tcBorders>
          </w:tcPr>
          <w:p w:rsidR="0018722C">
            <w:pPr>
              <w:pStyle w:val="aff1"/>
              <w:topLinePunct/>
              <w:ind w:leftChars="0" w:left="0" w:rightChars="0" w:right="0" w:firstLineChars="0" w:firstLine="0"/>
              <w:spacing w:line="240" w:lineRule="atLeast"/>
            </w:pPr>
            <w:r>
              <w:t>Ind</w:t>
            </w:r>
          </w:p>
        </w:tc>
        <w:tc>
          <w:tcPr>
            <w:tcW w:w="2604" w:type="pct"/>
            <w:vAlign w:val="center"/>
            <w:tcBorders>
              <w:top w:val="single" w:sz="4" w:space="0" w:color="auto"/>
            </w:tcBorders>
          </w:tcPr>
          <w:p w:rsidR="0018722C">
            <w:pPr>
              <w:pStyle w:val="aff1"/>
              <w:topLinePunct/>
              <w:ind w:leftChars="0" w:left="0" w:rightChars="0" w:right="0" w:firstLineChars="0" w:firstLine="0"/>
              <w:spacing w:line="240" w:lineRule="atLeast"/>
            </w:pPr>
            <w:r>
              <w:t>虚拟变量，采用证监会的行业划分标准，共 </w:t>
            </w:r>
            <w:r>
              <w:t>6</w:t>
            </w:r>
            <w:r>
              <w:t> 个行业，</w:t>
            </w:r>
          </w:p>
          <w:p w:rsidR="0018722C">
            <w:pPr>
              <w:pStyle w:val="ad"/>
              <w:topLinePunct/>
              <w:ind w:leftChars="0" w:left="0" w:rightChars="0" w:right="0" w:firstLineChars="0" w:firstLine="0"/>
              <w:spacing w:line="240" w:lineRule="atLeast"/>
            </w:pPr>
            <w:r>
              <w:t>剔除金融业，以房地产业为基准，故相应设 </w:t>
            </w:r>
            <w:r>
              <w:t>4</w:t>
            </w:r>
            <w:r>
              <w:t> 个虚拟变量。</w:t>
            </w:r>
          </w:p>
        </w:tc>
      </w:tr>
    </w:tbl>
    <w:p w:rsidR="0018722C">
      <w:pPr>
        <w:pStyle w:val="affa"/>
      </w:pPr>
    </w:p>
    <w:p w:rsidR="0018722C">
      <w:pPr>
        <w:topLinePunct/>
      </w:pPr>
      <w:r>
        <w:t>2、根据上文分析，建立如下多元回归模型，对假设二进行大样本检验：</w:t>
      </w:r>
    </w:p>
    <w:p w:rsidR="0018722C">
      <w:pPr>
        <w:topLinePunct/>
      </w:pPr>
      <w:r>
        <w:rPr>
          <w:rFonts w:cstheme="minorBidi" w:hAnsiTheme="minorHAnsi" w:eastAsiaTheme="minorHAnsi" w:asciiTheme="minorHAnsi"/>
        </w:rPr>
        <w:t>28</w:t>
      </w:r>
    </w:p>
    <w:p w:rsidR="0018722C">
      <w:pPr>
        <w:pStyle w:val="7"/>
        <w:topLinePunct/>
      </w:pPr>
      <w:r>
        <w:t>模型</w:t>
      </w:r>
      <w:r>
        <w:t>2a</w:t>
      </w:r>
      <w:r>
        <w:t>：</w:t>
      </w:r>
    </w:p>
    <w:p w:rsidR="0018722C">
      <w:pPr>
        <w:topLinePunct/>
      </w:pPr>
      <w:r>
        <w:rPr>
          <w:rFonts w:cstheme="minorBidi" w:hAnsiTheme="minorHAnsi" w:eastAsiaTheme="minorHAnsi" w:asciiTheme="minorHAnsi" w:ascii="Times New Roman" w:hAnsi="Times New Roman"/>
        </w:rPr>
        <w:t>PE=α</w:t>
      </w:r>
      <w:r>
        <w:rPr>
          <w:rFonts w:ascii="Times New Roman" w:hAnsi="Times New Roman" w:cstheme="minorBidi" w:eastAsiaTheme="minorHAnsi"/>
          <w:i/>
        </w:rPr>
        <w:t>0</w:t>
      </w:r>
      <w:r>
        <w:rPr>
          <w:rFonts w:ascii="Times New Roman" w:hAnsi="Times New Roman" w:cstheme="minorBidi" w:eastAsiaTheme="minorHAnsi"/>
        </w:rPr>
        <w:t>+α</w:t>
      </w:r>
      <w:r>
        <w:rPr>
          <w:rFonts w:ascii="Times New Roman" w:hAnsi="Times New Roman" w:cstheme="minorBidi" w:eastAsiaTheme="minorHAnsi"/>
          <w:i/>
        </w:rPr>
        <w:t>1</w:t>
      </w:r>
      <w:r>
        <w:rPr>
          <w:rFonts w:ascii="Times New Roman" w:hAnsi="Times New Roman" w:cstheme="minorBidi" w:eastAsiaTheme="minorHAnsi"/>
        </w:rPr>
        <w:t>Mc+α</w:t>
      </w:r>
      <w:r>
        <w:rPr>
          <w:rFonts w:ascii="Times New Roman" w:hAnsi="Times New Roman" w:cstheme="minorBidi" w:eastAsiaTheme="minorHAnsi"/>
          <w:i/>
        </w:rPr>
        <w:t>2</w:t>
      </w:r>
      <w:r>
        <w:rPr>
          <w:rFonts w:ascii="Times New Roman" w:hAnsi="Times New Roman" w:cstheme="minorBidi" w:eastAsiaTheme="minorHAnsi"/>
        </w:rPr>
        <w:t>Mc*Time+Time+α</w:t>
      </w:r>
      <w:r>
        <w:rPr>
          <w:rFonts w:ascii="Times New Roman" w:hAnsi="Times New Roman" w:cstheme="minorBidi" w:eastAsiaTheme="minorHAnsi"/>
          <w:i/>
        </w:rPr>
        <w:t>3</w:t>
      </w:r>
      <w:r>
        <w:rPr>
          <w:rFonts w:ascii="Times New Roman" w:hAnsi="Times New Roman" w:cstheme="minorBidi" w:eastAsiaTheme="minorHAnsi"/>
        </w:rPr>
        <w:t>Roe+α</w:t>
      </w:r>
      <w:r>
        <w:rPr>
          <w:rFonts w:ascii="Times New Roman" w:hAnsi="Times New Roman" w:cstheme="minorBidi" w:eastAsiaTheme="minorHAnsi"/>
          <w:i/>
        </w:rPr>
        <w:t>4</w:t>
      </w:r>
      <w:r>
        <w:rPr>
          <w:rFonts w:ascii="Times New Roman" w:hAnsi="Times New Roman" w:cstheme="minorBidi" w:eastAsiaTheme="minorHAnsi"/>
        </w:rPr>
        <w:t>Turnover+α</w:t>
      </w:r>
      <w:r>
        <w:rPr>
          <w:rFonts w:ascii="Times New Roman" w:hAnsi="Times New Roman" w:cstheme="minorBidi" w:eastAsiaTheme="minorHAnsi"/>
          <w:i/>
        </w:rPr>
        <w:t>5</w:t>
      </w:r>
      <w:r>
        <w:rPr>
          <w:rFonts w:ascii="Times New Roman" w:hAnsi="Times New Roman" w:cstheme="minorBidi" w:eastAsiaTheme="minorHAnsi"/>
        </w:rPr>
        <w:t>Lev+α</w:t>
      </w:r>
      <w:r>
        <w:rPr>
          <w:rFonts w:ascii="Times New Roman" w:hAnsi="Times New Roman" w:cstheme="minorBidi" w:eastAsiaTheme="minorHAnsi"/>
          <w:i/>
        </w:rPr>
        <w:t>6</w:t>
      </w:r>
      <w:r>
        <w:rPr>
          <w:rFonts w:ascii="Times New Roman" w:hAnsi="Times New Roman" w:cstheme="minorBidi" w:eastAsiaTheme="minorHAnsi"/>
        </w:rPr>
        <w:t>Sales-grow+α</w:t>
      </w:r>
      <w:r>
        <w:rPr>
          <w:rFonts w:ascii="Times New Roman" w:hAnsi="Times New Roman" w:cstheme="minorBidi" w:eastAsiaTheme="minorHAnsi"/>
          <w:i/>
        </w:rPr>
        <w:t>7</w:t>
      </w:r>
    </w:p>
    <w:p w:rsidR="0018722C">
      <w:pPr>
        <w:pStyle w:val="aff7"/>
        <w:topLinePunct/>
      </w:pPr>
      <w:r>
        <w:pict>
          <v:shape style="margin-left:326.578522pt;margin-top:12.273991pt;width:3.5pt;height:7.7pt;mso-position-horizontal-relative:page;mso-position-vertical-relative:paragraph;z-index:1240;mso-wrap-distance-left:0;mso-wrap-distance-right: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4</w:t>
                  </w:r>
                </w:p>
              </w:txbxContent>
            </v:textbox>
            <w10:wrap type="topAndBottom"/>
          </v:shape>
        </w:pict>
      </w:r>
    </w:p>
    <w:p w:rsidR="0018722C">
      <w:pPr>
        <w:pStyle w:val="affff1"/>
        <w:topLinePunct/>
      </w:pPr>
      <w:r>
        <w:rPr>
          <w:rFonts w:cstheme="minorBidi" w:hAnsiTheme="minorHAnsi" w:eastAsiaTheme="minorHAnsi" w:asciiTheme="minorHAnsi" w:ascii="Times New Roman" w:hAnsi="Times New Roman"/>
        </w:rPr>
        <w:t>Market+α</w:t>
      </w:r>
      <w:r>
        <w:rPr>
          <w:rFonts w:ascii="Times New Roman" w:hAnsi="Times New Roman" w:cstheme="minorBidi" w:eastAsiaTheme="minorHAnsi"/>
          <w:i/>
        </w:rPr>
        <w:t>8</w:t>
      </w:r>
      <w:r>
        <w:rPr>
          <w:rFonts w:ascii="Times New Roman" w:hAnsi="Times New Roman" w:cstheme="minorBidi" w:eastAsiaTheme="minorHAnsi"/>
        </w:rPr>
        <w:t>Size+α</w:t>
      </w:r>
      <w:r>
        <w:rPr>
          <w:rFonts w:ascii="Times New Roman" w:hAnsi="Times New Roman" w:cstheme="minorBidi" w:eastAsiaTheme="minorHAnsi"/>
          <w:i/>
        </w:rPr>
        <w:t>9</w:t>
      </w:r>
      <w:r>
        <w:rPr>
          <w:rFonts w:ascii="Times New Roman" w:hAnsi="Times New Roman" w:cstheme="minorBidi" w:eastAsiaTheme="minorHAnsi"/>
        </w:rPr>
        <w:t>Trader+α</w:t>
      </w:r>
      <w:r>
        <w:rPr>
          <w:rFonts w:ascii="Times New Roman" w:hAnsi="Times New Roman" w:cstheme="minorBidi" w:eastAsiaTheme="minorHAnsi"/>
          <w:i/>
        </w:rPr>
        <w:t>10</w:t>
      </w:r>
      <w:r>
        <w:rPr>
          <w:rFonts w:ascii="Times New Roman" w:hAnsi="Times New Roman" w:cstheme="minorBidi" w:eastAsiaTheme="minorHAnsi"/>
          <w:i/>
        </w:rPr>
        <w:t>Auditor+</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Ind</w:t>
      </w:r>
      <w:r>
        <w:rPr>
          <w:rFonts w:ascii="Times New Roman" w:hAnsi="Times New Roman" w:cstheme="minorBidi" w:eastAsiaTheme="minorHAnsi"/>
          <w:i/>
        </w:rPr>
        <w:t>i</w:t>
      </w:r>
      <w:r>
        <w:rPr>
          <w:rFonts w:ascii="Times New Roman" w:hAnsi="Times New Roman" w:cstheme="minorBidi" w:eastAsiaTheme="minorHAnsi"/>
        </w:rPr>
        <w:t>+ε</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7"/>
        <w:topLinePunct/>
      </w:pPr>
      <w:r>
        <w:t>模型</w:t>
      </w:r>
      <w:r>
        <w:t>2b</w:t>
      </w:r>
      <w:r>
        <w:t>：</w:t>
      </w:r>
    </w:p>
    <w:p w:rsidR="0018722C">
      <w:pPr>
        <w:topLinePunct/>
      </w:pPr>
      <w:r>
        <w:rPr>
          <w:rFonts w:cstheme="minorBidi" w:hAnsiTheme="minorHAnsi" w:eastAsiaTheme="minorHAnsi" w:asciiTheme="minorHAnsi" w:ascii="Times New Roman" w:hAnsi="Times New Roman"/>
        </w:rPr>
        <w:t>PE=α</w:t>
      </w:r>
      <w:r>
        <w:rPr>
          <w:rFonts w:ascii="Times New Roman" w:hAnsi="Times New Roman" w:cstheme="minorBidi" w:eastAsiaTheme="minorHAnsi"/>
          <w:i/>
        </w:rPr>
        <w:t>0</w:t>
      </w:r>
      <w:r>
        <w:rPr>
          <w:rFonts w:ascii="Times New Roman" w:hAnsi="Times New Roman" w:cstheme="minorBidi" w:eastAsiaTheme="minorHAnsi"/>
        </w:rPr>
        <w:t>+α</w:t>
      </w:r>
      <w:r>
        <w:rPr>
          <w:rFonts w:ascii="Times New Roman" w:hAnsi="Times New Roman" w:cstheme="minorBidi" w:eastAsiaTheme="minorHAnsi"/>
          <w:i/>
        </w:rPr>
        <w:t>1</w:t>
      </w:r>
      <w:r>
        <w:rPr>
          <w:rFonts w:ascii="Times New Roman" w:hAnsi="Times New Roman" w:cstheme="minorBidi" w:eastAsiaTheme="minorHAnsi"/>
        </w:rPr>
        <w:t>Time+α</w:t>
      </w:r>
      <w:r>
        <w:rPr>
          <w:rFonts w:ascii="Times New Roman" w:hAnsi="Times New Roman" w:cstheme="minorBidi" w:eastAsiaTheme="minorHAnsi"/>
          <w:i/>
        </w:rPr>
        <w:t>2</w:t>
      </w:r>
      <w:r>
        <w:rPr>
          <w:rFonts w:ascii="Times New Roman" w:hAnsi="Times New Roman" w:cstheme="minorBidi" w:eastAsiaTheme="minorHAnsi"/>
        </w:rPr>
        <w:t>LocalGov*Time+α</w:t>
      </w:r>
      <w:r>
        <w:rPr>
          <w:rFonts w:ascii="Times New Roman" w:hAnsi="Times New Roman" w:cstheme="minorBidi" w:eastAsiaTheme="minorHAnsi"/>
          <w:i/>
        </w:rPr>
        <w:t>3</w:t>
      </w:r>
      <w:r>
        <w:rPr>
          <w:rFonts w:ascii="Times New Roman" w:hAnsi="Times New Roman" w:cstheme="minorBidi" w:eastAsiaTheme="minorHAnsi"/>
        </w:rPr>
        <w:t>Roe+α</w:t>
      </w:r>
      <w:r>
        <w:rPr>
          <w:rFonts w:ascii="Times New Roman" w:hAnsi="Times New Roman" w:cstheme="minorBidi" w:eastAsiaTheme="minorHAnsi"/>
          <w:i/>
        </w:rPr>
        <w:t>4</w:t>
      </w:r>
      <w:r>
        <w:rPr>
          <w:rFonts w:ascii="Times New Roman" w:hAnsi="Times New Roman" w:cstheme="minorBidi" w:eastAsiaTheme="minorHAnsi"/>
        </w:rPr>
        <w:t>Turnover+α</w:t>
      </w:r>
      <w:r>
        <w:rPr>
          <w:rFonts w:ascii="Times New Roman" w:hAnsi="Times New Roman" w:cstheme="minorBidi" w:eastAsiaTheme="minorHAnsi"/>
          <w:i/>
        </w:rPr>
        <w:t>5</w:t>
      </w:r>
      <w:r>
        <w:rPr>
          <w:rFonts w:ascii="Times New Roman" w:hAnsi="Times New Roman" w:cstheme="minorBidi" w:eastAsiaTheme="minorHAnsi"/>
        </w:rPr>
        <w:t>Lev+α</w:t>
      </w:r>
      <w:r>
        <w:rPr>
          <w:rFonts w:ascii="Times New Roman" w:hAnsi="Times New Roman" w:cstheme="minorBidi" w:eastAsiaTheme="minorHAnsi"/>
          <w:i/>
        </w:rPr>
        <w:t>6</w:t>
      </w:r>
      <w:r>
        <w:rPr>
          <w:rFonts w:ascii="Times New Roman" w:hAnsi="Times New Roman" w:cstheme="minorBidi" w:eastAsiaTheme="minorHAnsi"/>
          <w:i/>
        </w:rPr>
        <w:t>Sales-grow+</w:t>
      </w:r>
    </w:p>
    <w:p w:rsidR="0018722C">
      <w:pPr>
        <w:pStyle w:val="aff7"/>
        <w:topLinePunct/>
      </w:pPr>
      <w:r>
        <w:pict>
          <v:shape style="margin-left:342.898529pt;margin-top:12.266176pt;width:3.5pt;height:7.7pt;mso-position-horizontal-relative:page;mso-position-vertical-relative:paragraph;z-index:1264;mso-wrap-distance-left:0;mso-wrap-distance-right: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4</w:t>
                  </w:r>
                </w:p>
              </w:txbxContent>
            </v:textbox>
            <w10:wrap type="topAndBottom"/>
          </v:shape>
        </w:pict>
      </w:r>
    </w:p>
    <w:p w:rsidR="0018722C">
      <w:pPr>
        <w:pStyle w:val="affff1"/>
        <w:topLinePunct/>
      </w:pPr>
      <w:r>
        <w:rPr>
          <w:rFonts w:cstheme="minorBidi" w:hAnsiTheme="minorHAnsi" w:eastAsiaTheme="minorHAnsi" w:asciiTheme="minorHAnsi" w:ascii="Times New Roman" w:hAnsi="Times New Roman"/>
        </w:rPr>
        <w:t>α</w:t>
      </w:r>
      <w:r>
        <w:rPr>
          <w:rFonts w:ascii="Times New Roman" w:hAnsi="Times New Roman" w:cstheme="minorBidi" w:eastAsiaTheme="minorHAnsi"/>
          <w:i/>
        </w:rPr>
        <w:t>7</w:t>
      </w:r>
      <w:r>
        <w:rPr>
          <w:rFonts w:ascii="Times New Roman" w:hAnsi="Times New Roman" w:cstheme="minorBidi" w:eastAsiaTheme="minorHAnsi"/>
        </w:rPr>
        <w:t>Market+α</w:t>
      </w:r>
      <w:r>
        <w:rPr>
          <w:rFonts w:ascii="Times New Roman" w:hAnsi="Times New Roman" w:cstheme="minorBidi" w:eastAsiaTheme="minorHAnsi"/>
          <w:i/>
        </w:rPr>
        <w:t>8</w:t>
      </w:r>
      <w:r>
        <w:rPr>
          <w:rFonts w:ascii="Times New Roman" w:hAnsi="Times New Roman" w:cstheme="minorBidi" w:eastAsiaTheme="minorHAnsi"/>
        </w:rPr>
        <w:t>Size+α</w:t>
      </w:r>
      <w:r>
        <w:rPr>
          <w:rFonts w:ascii="Times New Roman" w:hAnsi="Times New Roman" w:cstheme="minorBidi" w:eastAsiaTheme="minorHAnsi"/>
          <w:i/>
        </w:rPr>
        <w:t>9</w:t>
      </w:r>
      <w:r>
        <w:rPr>
          <w:rFonts w:ascii="Times New Roman" w:hAnsi="Times New Roman" w:cstheme="minorBidi" w:eastAsiaTheme="minorHAnsi"/>
        </w:rPr>
        <w:t>Trader+α</w:t>
      </w:r>
      <w:r>
        <w:rPr>
          <w:rFonts w:ascii="Times New Roman" w:hAnsi="Times New Roman" w:cstheme="minorBidi" w:eastAsiaTheme="minorHAnsi"/>
          <w:i/>
        </w:rPr>
        <w:t>10</w:t>
      </w:r>
      <w:r>
        <w:rPr>
          <w:rFonts w:ascii="Times New Roman" w:hAnsi="Times New Roman" w:cstheme="minorBidi" w:eastAsiaTheme="minorHAnsi"/>
          <w:i/>
        </w:rPr>
        <w:t>Auditor+</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 </w:t>
      </w:r>
      <w:r>
        <w:rPr>
          <w:rFonts w:ascii="Times New Roman" w:hAnsi="Times New Roman" w:cstheme="minorBidi" w:eastAsiaTheme="minorHAnsi"/>
          <w:i/>
        </w:rPr>
        <w:t>Ind</w:t>
      </w:r>
      <w:r>
        <w:rPr>
          <w:rFonts w:ascii="Times New Roman" w:hAnsi="Times New Roman" w:cstheme="minorBidi" w:eastAsiaTheme="minorHAnsi"/>
          <w:i/>
        </w:rPr>
        <w:t>i</w:t>
      </w:r>
      <w:r>
        <w:rPr>
          <w:rFonts w:ascii="Times New Roman" w:hAnsi="Times New Roman" w:cstheme="minorBidi" w:eastAsiaTheme="minorHAnsi"/>
        </w:rPr>
        <w:t>+ε</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模型中的被解释变量</w:t>
      </w:r>
      <w:r>
        <w:rPr>
          <w:rFonts w:ascii="Times New Roman" w:eastAsia="Times New Roman"/>
        </w:rPr>
        <w:t>PE</w:t>
      </w:r>
      <w:r>
        <w:t>为</w:t>
      </w:r>
      <w:r>
        <w:rPr>
          <w:rFonts w:ascii="Times New Roman" w:eastAsia="Times New Roman"/>
        </w:rPr>
        <w:t>IPO</w:t>
      </w:r>
      <w:r>
        <w:t>发行市盈率。解释变量为：</w:t>
      </w:r>
      <w:r>
        <w:t>（</w:t>
      </w:r>
      <w:r>
        <w:rPr>
          <w:rFonts w:ascii="Times New Roman" w:eastAsia="Times New Roman"/>
          <w:spacing w:val="-10"/>
        </w:rPr>
        <w:t>1</w:t>
      </w:r>
      <w:r>
        <w:t>）</w:t>
      </w:r>
      <w:r>
        <w:t>证券市场状况</w:t>
      </w:r>
      <w:r>
        <w:t>（</w:t>
      </w:r>
      <w:r>
        <w:rPr>
          <w:rFonts w:ascii="Times New Roman" w:eastAsia="Times New Roman"/>
        </w:rPr>
        <w:t>Mc</w:t>
      </w:r>
      <w:r>
        <w:t>）</w:t>
      </w:r>
      <w:r>
        <w:t>，根据发审委审核年份确定，在本文考察期间，股市状况年度间差异</w:t>
      </w:r>
      <w:r>
        <w:t>比较明显，样本涉及</w:t>
      </w:r>
      <w:r>
        <w:rPr>
          <w:rFonts w:ascii="Times New Roman" w:eastAsia="Times New Roman"/>
        </w:rPr>
        <w:t>2006-2011</w:t>
      </w:r>
      <w:r>
        <w:t>年</w:t>
      </w:r>
      <w:r>
        <w:rPr>
          <w:rFonts w:ascii="Times New Roman" w:eastAsia="Times New Roman"/>
        </w:rPr>
        <w:t>6</w:t>
      </w:r>
      <w:r>
        <w:t>个年份，为了考察市场状况对证监会管制</w:t>
      </w:r>
      <w:r>
        <w:t>选</w:t>
      </w:r>
    </w:p>
    <w:p w:rsidR="0018722C">
      <w:pPr>
        <w:topLinePunct/>
      </w:pPr>
      <w:r>
        <w:t>择性执行的影响，由于</w:t>
      </w:r>
      <w:r>
        <w:rPr>
          <w:rFonts w:ascii="Times New Roman" w:eastAsia="Times New Roman"/>
        </w:rPr>
        <w:t>2006</w:t>
      </w:r>
      <w:r>
        <w:t>年和</w:t>
      </w:r>
      <w:r>
        <w:rPr>
          <w:rFonts w:ascii="Times New Roman" w:eastAsia="Times New Roman"/>
        </w:rPr>
        <w:t>2007</w:t>
      </w:r>
      <w:r>
        <w:t>年市场状况较好，因此应将其放在一起，</w:t>
      </w:r>
      <w:r>
        <w:t>作虚拟变量为</w:t>
      </w:r>
      <w:r>
        <w:rPr>
          <w:rFonts w:ascii="Times New Roman" w:eastAsia="Times New Roman"/>
        </w:rPr>
        <w:t>0</w:t>
      </w:r>
      <w:r>
        <w:t>，而</w:t>
      </w:r>
      <w:r>
        <w:rPr>
          <w:rFonts w:ascii="Times New Roman" w:eastAsia="Times New Roman"/>
        </w:rPr>
        <w:t>2008</w:t>
      </w:r>
      <w:r>
        <w:t>年至</w:t>
      </w:r>
      <w:r>
        <w:rPr>
          <w:rFonts w:ascii="Times New Roman" w:eastAsia="Times New Roman"/>
        </w:rPr>
        <w:t>2011</w:t>
      </w:r>
      <w:r>
        <w:t>年市场状况较差，作虚拟变量为</w:t>
      </w:r>
      <w:r>
        <w:rPr>
          <w:rFonts w:ascii="Times New Roman" w:eastAsia="Times New Roman"/>
        </w:rPr>
        <w:t>1</w:t>
      </w:r>
      <w:r>
        <w:t>。</w:t>
      </w:r>
      <w:r>
        <w:t>（</w:t>
      </w:r>
      <w:r>
        <w:rPr>
          <w:rFonts w:ascii="Times New Roman" w:eastAsia="Times New Roman"/>
          <w:spacing w:val="-3"/>
        </w:rPr>
        <w:t>2</w:t>
      </w:r>
      <w:r>
        <w:t>）</w:t>
      </w:r>
      <w:r>
        <w:t>核</w:t>
      </w:r>
      <w:r>
        <w:t>准时间差</w:t>
      </w:r>
      <w:r>
        <w:t>（</w:t>
      </w:r>
      <w:r>
        <w:rPr>
          <w:rFonts w:ascii="Times New Roman" w:eastAsia="Times New Roman"/>
          <w:spacing w:val="0"/>
        </w:rPr>
        <w:t>Time</w:t>
      </w:r>
      <w:r>
        <w:t>）</w:t>
      </w:r>
      <w:r>
        <w:t>证监会核准时间与发审委审核通过时间之间的天数</w:t>
      </w:r>
      <w:r>
        <w:t>；</w:t>
      </w:r>
      <w:r>
        <w:t>（</w:t>
      </w:r>
      <w:r>
        <w:rPr>
          <w:rFonts w:ascii="Times New Roman" w:eastAsia="Times New Roman"/>
          <w:spacing w:val="2"/>
        </w:rPr>
        <w:t>3</w:t>
      </w:r>
      <w:r>
        <w:t>）</w:t>
      </w:r>
    </w:p>
    <w:p w:rsidR="0018722C">
      <w:pPr>
        <w:topLinePunct/>
      </w:pPr>
      <w:r>
        <w:rPr>
          <w:rFonts w:ascii="Times New Roman" w:eastAsia="Times New Roman"/>
        </w:rPr>
        <w:t>Mc*Time</w:t>
      </w:r>
      <w:r w:rsidR="001852F3">
        <w:rPr>
          <w:rFonts w:ascii="Times New Roman" w:eastAsia="Times New Roman"/>
        </w:rPr>
        <w:t xml:space="preserve"> </w:t>
      </w:r>
      <w:r>
        <w:t>是证券市场状况与核准时间差</w:t>
      </w:r>
      <w:r>
        <w:t>（</w:t>
      </w:r>
      <w:r>
        <w:rPr>
          <w:rFonts w:ascii="Times New Roman" w:eastAsia="Times New Roman"/>
        </w:rPr>
        <w:t>Time</w:t>
      </w:r>
      <w:r>
        <w:t>）</w:t>
      </w:r>
      <w:r>
        <w:t>的交互项；</w:t>
      </w:r>
      <w:r>
        <w:t>（</w:t>
      </w:r>
      <w:r>
        <w:rPr>
          <w:rFonts w:ascii="Times New Roman" w:eastAsia="Times New Roman"/>
        </w:rPr>
        <w:t>4</w:t>
      </w:r>
      <w:r>
        <w:t>）</w:t>
      </w:r>
      <w:r>
        <w:t>地方政府</w:t>
      </w:r>
    </w:p>
    <w:p w:rsidR="0018722C">
      <w:pPr>
        <w:topLinePunct/>
      </w:pPr>
      <w:r>
        <w:t>（</w:t>
      </w:r>
      <w:r>
        <w:rPr>
          <w:rFonts w:ascii="Times New Roman" w:eastAsia="Times New Roman"/>
        </w:rPr>
        <w:t>LocalGov</w:t>
      </w:r>
      <w:r>
        <w:t>）</w:t>
      </w:r>
      <w:r>
        <w:t>，</w:t>
      </w:r>
      <w:r>
        <w:t>根据申请当年和上年拥有中央政治局委员的地区的数据，如果该</w:t>
      </w:r>
      <w:r>
        <w:t>地区在申请当年和上年拥有中央政治局委员为</w:t>
      </w:r>
      <w:r>
        <w:rPr>
          <w:rFonts w:ascii="Times New Roman" w:eastAsia="Times New Roman"/>
        </w:rPr>
        <w:t>1</w:t>
      </w:r>
      <w:r>
        <w:t>，否则为</w:t>
      </w:r>
      <w:r>
        <w:rPr>
          <w:rFonts w:ascii="Times New Roman" w:eastAsia="Times New Roman"/>
        </w:rPr>
        <w:t>0</w:t>
      </w:r>
      <w:r>
        <w:t>。</w:t>
      </w:r>
      <w:r>
        <w:t>（</w:t>
      </w:r>
      <w:r>
        <w:rPr>
          <w:rFonts w:ascii="Times New Roman" w:eastAsia="Times New Roman"/>
          <w:spacing w:val="-2"/>
        </w:rPr>
        <w:t>5</w:t>
      </w:r>
      <w:r>
        <w:t>）</w:t>
      </w:r>
      <w:r>
        <w:rPr>
          <w:rFonts w:ascii="Times New Roman" w:eastAsia="Times New Roman"/>
        </w:rPr>
        <w:t>LocalGov*Time</w:t>
      </w:r>
      <w:r>
        <w:t>是地方政府</w:t>
      </w:r>
      <w:r>
        <w:t>（</w:t>
      </w:r>
      <w:r>
        <w:rPr>
          <w:rFonts w:ascii="Times New Roman" w:eastAsia="Times New Roman"/>
        </w:rPr>
        <w:t>LocalGov</w:t>
      </w:r>
      <w:r>
        <w:t>）</w:t>
      </w:r>
      <w:r>
        <w:t>与核准时间差</w:t>
      </w:r>
      <w:r>
        <w:t>（</w:t>
      </w:r>
      <w:r>
        <w:rPr>
          <w:rFonts w:ascii="Times New Roman" w:eastAsia="Times New Roman"/>
        </w:rPr>
        <w:t>Time</w:t>
      </w:r>
      <w:r>
        <w:t>）</w:t>
      </w:r>
      <w:r>
        <w:t>的交互项。</w:t>
      </w:r>
    </w:p>
    <w:p w:rsidR="0018722C">
      <w:pPr>
        <w:topLinePunct/>
      </w:pPr>
      <w:r>
        <w:t>本文在模型设计中，控制变量选取重点考虑了：</w:t>
      </w:r>
      <w:r>
        <w:t>（</w:t>
      </w:r>
      <w:r>
        <w:rPr>
          <w:rFonts w:ascii="Times New Roman" w:hAnsi="Times New Roman" w:eastAsia="Times New Roman"/>
        </w:rPr>
        <w:t>1</w:t>
      </w:r>
      <w:r>
        <w:t>）</w:t>
      </w:r>
      <w:r>
        <w:t>公司财务状况，财务与会计状况是发行条件之一，本文分别采用净资产收益率</w:t>
      </w:r>
      <w:r>
        <w:t>（</w:t>
      </w:r>
      <w:r>
        <w:rPr>
          <w:rFonts w:ascii="Times New Roman" w:hAnsi="Times New Roman" w:eastAsia="Times New Roman"/>
        </w:rPr>
        <w:t>Roe</w:t>
      </w:r>
      <w:r>
        <w:t>）</w:t>
      </w:r>
      <w:r>
        <w:t>、总资产周转</w:t>
      </w:r>
      <w:r>
        <w:t>率</w:t>
      </w:r>
      <w:r>
        <w:t>（</w:t>
      </w:r>
      <w:r>
        <w:rPr>
          <w:rFonts w:ascii="Times New Roman" w:hAnsi="Times New Roman" w:eastAsia="Times New Roman"/>
          <w:spacing w:val="0"/>
        </w:rPr>
        <w:t>Turnover</w:t>
      </w:r>
      <w:r>
        <w:t>）</w:t>
      </w:r>
      <w:r>
        <w:t>、资产负债率</w:t>
      </w:r>
      <w:r>
        <w:t>（</w:t>
      </w:r>
      <w:r>
        <w:rPr>
          <w:rFonts w:ascii="Times New Roman" w:hAnsi="Times New Roman" w:eastAsia="Times New Roman"/>
        </w:rPr>
        <w:t>Lev</w:t>
      </w:r>
      <w:r>
        <w:t>）</w:t>
      </w:r>
      <w:r>
        <w:t>、销售收入增长率</w:t>
      </w:r>
      <w:r>
        <w:t>（</w:t>
      </w:r>
      <w:r>
        <w:rPr>
          <w:rFonts w:ascii="Times New Roman" w:hAnsi="Times New Roman" w:eastAsia="Times New Roman"/>
        </w:rPr>
        <w:t>Sales-grow</w:t>
      </w:r>
      <w:r>
        <w:t>）</w:t>
      </w:r>
      <w:r>
        <w:t>以衡量公</w:t>
      </w:r>
      <w:r>
        <w:t>司盈利能力、营运能力、偿债能力以及成长能力，这几个指标均根据申报稿中相</w:t>
      </w:r>
      <w:r>
        <w:t>关数据计算</w:t>
      </w:r>
      <w:r>
        <w:rPr>
          <w:rFonts w:ascii="Times New Roman" w:hAnsi="Times New Roman" w:eastAsia="Times New Roman"/>
        </w:rPr>
        <w:t>IPO</w:t>
      </w:r>
      <w:r>
        <w:t>申请前三年的平均值。</w:t>
      </w:r>
      <w:r>
        <w:t>（</w:t>
      </w:r>
      <w:r>
        <w:rPr>
          <w:rFonts w:ascii="Times New Roman" w:hAnsi="Times New Roman" w:eastAsia="Times New Roman"/>
        </w:rPr>
        <w:t>2</w:t>
      </w:r>
      <w:r>
        <w:t>）</w:t>
      </w:r>
      <w:r>
        <w:t>公司规模</w:t>
      </w:r>
      <w:r>
        <w:t>（</w:t>
      </w:r>
      <w:r>
        <w:rPr>
          <w:rFonts w:ascii="Times New Roman" w:hAnsi="Times New Roman" w:eastAsia="Times New Roman"/>
        </w:rPr>
        <w:t>Size</w:t>
      </w:r>
      <w:r>
        <w:t>）</w:t>
      </w:r>
      <w:r>
        <w:t>，</w:t>
      </w:r>
      <w:r>
        <w:t>采用</w:t>
      </w:r>
      <w:r>
        <w:rPr>
          <w:rFonts w:ascii="Times New Roman" w:hAnsi="Times New Roman" w:eastAsia="Times New Roman"/>
        </w:rPr>
        <w:t>CSMAR</w:t>
      </w:r>
      <w:r>
        <w:t>数据库中招股前财务状况表中前三年资产总额</w:t>
      </w:r>
      <w:r>
        <w:t>（</w:t>
      </w:r>
      <w:r>
        <w:t>取自然对数</w:t>
      </w:r>
      <w:r>
        <w:t>）</w:t>
      </w:r>
      <w:r>
        <w:t>的平均值，公司规模越大对二级市场的冲击可能越大，证监会决定发行核准时也会越谨慎。</w:t>
      </w:r>
      <w:r>
        <w:t>（</w:t>
      </w:r>
      <w:r>
        <w:rPr>
          <w:rFonts w:ascii="Times New Roman" w:hAnsi="Times New Roman" w:eastAsia="Times New Roman"/>
          <w:spacing w:val="-2"/>
        </w:rPr>
        <w:t>3</w:t>
      </w:r>
      <w:r>
        <w:t>）</w:t>
      </w:r>
      <w:r/>
      <w:r>
        <w:t>公司外部环境</w:t>
      </w:r>
      <w:r>
        <w:t>（</w:t>
      </w:r>
      <w:r>
        <w:rPr>
          <w:rFonts w:ascii="Times New Roman" w:hAnsi="Times New Roman" w:eastAsia="Times New Roman"/>
          <w:spacing w:val="-2"/>
        </w:rPr>
        <w:t>Market</w:t>
      </w:r>
      <w:r>
        <w:t>）</w:t>
      </w:r>
      <w:r>
        <w:t>，</w:t>
      </w:r>
      <w:r>
        <w:t>采用樊纲等</w:t>
      </w:r>
      <w:r>
        <w:t>（</w:t>
      </w:r>
      <w:r>
        <w:rPr>
          <w:rFonts w:ascii="Times New Roman" w:hAnsi="Times New Roman" w:eastAsia="Times New Roman"/>
          <w:spacing w:val="-2"/>
        </w:rPr>
        <w:t>2010</w:t>
      </w:r>
      <w:r>
        <w:t>）</w:t>
      </w:r>
      <w:r>
        <w:t>《中国市场化指数</w:t>
      </w:r>
      <w:r>
        <w:rPr>
          <w:rFonts w:ascii="Times New Roman" w:hAnsi="Times New Roman" w:eastAsia="Times New Roman"/>
        </w:rPr>
        <w:t>——</w:t>
      </w:r>
      <w:r>
        <w:t>各地区市</w:t>
      </w:r>
      <w:r>
        <w:t>场化相对进程</w:t>
      </w:r>
      <w:r>
        <w:rPr>
          <w:rFonts w:ascii="Times New Roman" w:hAnsi="Times New Roman" w:eastAsia="Times New Roman"/>
        </w:rPr>
        <w:t>2009</w:t>
      </w:r>
      <w:r>
        <w:t>年报告》中的各省区市场化指数总体评分，该指数越大，表</w:t>
      </w:r>
      <w:r>
        <w:t>示公司所在地市场化相对进程越快，不管是政府的运作效率，还是产品、要素市</w:t>
      </w:r>
      <w:r>
        <w:t>场的发育程度和竞争程度以及法治水平等外部环境都较好，这些地区的</w:t>
      </w:r>
      <w:r>
        <w:rPr>
          <w:rFonts w:ascii="Times New Roman" w:hAnsi="Times New Roman" w:eastAsia="Times New Roman"/>
        </w:rPr>
        <w:t>IPO</w:t>
      </w:r>
      <w:r>
        <w:t>申</w:t>
      </w:r>
      <w:r>
        <w:t>请</w:t>
      </w:r>
    </w:p>
    <w:p w:rsidR="0018722C">
      <w:pPr>
        <w:topLinePunct/>
      </w:pPr>
      <w:r>
        <w:rPr>
          <w:rFonts w:cstheme="minorBidi" w:hAnsiTheme="minorHAnsi" w:eastAsiaTheme="minorHAnsi" w:asciiTheme="minorHAnsi"/>
        </w:rPr>
        <w:t>29</w:t>
      </w:r>
    </w:p>
    <w:p w:rsidR="0018722C">
      <w:pPr>
        <w:topLinePunct/>
      </w:pPr>
      <w:bookmarkStart w:name="_bookmark17" w:id="53"/>
      <w:bookmarkEnd w:id="53"/>
      <w:r>
        <w:t>公司的运作会更为规范，质量也会相对较好，给予它们</w:t>
      </w:r>
      <w:r>
        <w:rPr>
          <w:rFonts w:ascii="Times New Roman" w:eastAsia="Times New Roman"/>
        </w:rPr>
        <w:t>IPO</w:t>
      </w:r>
      <w:r>
        <w:t>机会将有助于发展和</w:t>
      </w:r>
      <w:r>
        <w:t>完善资本市场，证券监管机构应该会予以考虑</w:t>
      </w:r>
      <w:r>
        <w:t>（</w:t>
      </w:r>
      <w:r>
        <w:rPr>
          <w:rFonts w:ascii="Times New Roman" w:eastAsia="Times New Roman"/>
        </w:rPr>
        <w:t>Jiang </w:t>
      </w:r>
      <w:r>
        <w:rPr>
          <w:rFonts w:ascii="Times New Roman" w:eastAsia="Times New Roman"/>
          <w:spacing w:val="-2"/>
        </w:rPr>
        <w:t>etal</w:t>
      </w:r>
      <w:r>
        <w:rPr>
          <w:rFonts w:ascii="Times New Roman" w:eastAsia="Times New Roman"/>
          <w:spacing w:val="-2"/>
        </w:rPr>
        <w:t>.</w:t>
      </w:r>
      <w:r>
        <w:rPr>
          <w:spacing w:val="-2"/>
        </w:rPr>
        <w:t xml:space="preserve">,</w:t>
      </w:r>
      <w:r>
        <w:rPr>
          <w:spacing w:val="-2"/>
        </w:rPr>
        <w:t xml:space="preserve"> </w:t>
      </w:r>
      <w:r>
        <w:rPr>
          <w:rFonts w:ascii="Times New Roman" w:eastAsia="Times New Roman"/>
          <w:spacing w:val="-2"/>
        </w:rPr>
        <w:t>2009</w:t>
      </w:r>
      <w:r>
        <w:t>）</w:t>
      </w:r>
      <w:r>
        <w:t>。此指数目前</w:t>
      </w:r>
      <w:r>
        <w:t>编制到</w:t>
      </w:r>
      <w:r>
        <w:rPr>
          <w:rFonts w:ascii="Times New Roman" w:eastAsia="Times New Roman"/>
        </w:rPr>
        <w:t>2007</w:t>
      </w:r>
      <w:r>
        <w:t>年，</w:t>
      </w:r>
      <w:r>
        <w:rPr>
          <w:rFonts w:ascii="Times New Roman" w:eastAsia="Times New Roman"/>
        </w:rPr>
        <w:t>2008-2011</w:t>
      </w:r>
      <w:r>
        <w:t>年分别采用上年数据加前三年指数增加值的平均数作为本年指数。</w:t>
      </w:r>
      <w:r>
        <w:t>（</w:t>
      </w:r>
      <w:r>
        <w:rPr>
          <w:rFonts w:ascii="Times New Roman" w:eastAsia="Times New Roman"/>
          <w:spacing w:val="0"/>
        </w:rPr>
        <w:t>4</w:t>
      </w:r>
      <w:r>
        <w:t>）</w:t>
      </w:r>
      <w:r>
        <w:t>保荐人声誉</w:t>
      </w:r>
      <w:r>
        <w:t>（</w:t>
      </w:r>
      <w:r>
        <w:rPr>
          <w:rFonts w:ascii="Times New Roman" w:eastAsia="Times New Roman"/>
        </w:rPr>
        <w:t>Trader</w:t>
      </w:r>
      <w:r>
        <w:t>）</w:t>
      </w:r>
      <w:r>
        <w:t>，我们根据中国证券业协会公布的前</w:t>
      </w:r>
      <w:r>
        <w:t>一年承销家数排名，前</w:t>
      </w:r>
      <w:r>
        <w:rPr>
          <w:rFonts w:ascii="Times New Roman" w:eastAsia="Times New Roman"/>
        </w:rPr>
        <w:t>20</w:t>
      </w:r>
      <w:r>
        <w:t>位为</w:t>
      </w:r>
      <w:r>
        <w:rPr>
          <w:rFonts w:ascii="Times New Roman" w:eastAsia="Times New Roman"/>
        </w:rPr>
        <w:t>1</w:t>
      </w:r>
      <w:r>
        <w:t>，否则为</w:t>
      </w:r>
      <w:r>
        <w:rPr>
          <w:rFonts w:ascii="Times New Roman" w:eastAsia="Times New Roman"/>
        </w:rPr>
        <w:t>0</w:t>
      </w:r>
      <w:r>
        <w:t>。</w:t>
      </w:r>
      <w:r>
        <w:t>（</w:t>
      </w:r>
      <w:r>
        <w:rPr>
          <w:rFonts w:ascii="Times New Roman" w:eastAsia="Times New Roman"/>
        </w:rPr>
        <w:t>5</w:t>
      </w:r>
      <w:r>
        <w:t>）</w:t>
      </w:r>
      <w:r>
        <w:t>审计师声誉</w:t>
      </w:r>
      <w:r>
        <w:t>（</w:t>
      </w:r>
      <w:r>
        <w:rPr>
          <w:rFonts w:ascii="Times New Roman" w:eastAsia="Times New Roman"/>
        </w:rPr>
        <w:t>Auditor</w:t>
      </w:r>
      <w:r>
        <w:t>）</w:t>
      </w:r>
      <w:r>
        <w:t>，采</w:t>
      </w:r>
      <w:r>
        <w:t>用中国注册会计师协会公布的前一年全国排名来衡量会计师事务所声誉，如果是</w:t>
      </w:r>
      <w:r>
        <w:t>前</w:t>
      </w:r>
      <w:r>
        <w:rPr>
          <w:rFonts w:ascii="Times New Roman" w:eastAsia="Times New Roman"/>
        </w:rPr>
        <w:t>10</w:t>
      </w:r>
      <w:r>
        <w:t>位为</w:t>
      </w:r>
      <w:r>
        <w:rPr>
          <w:rFonts w:ascii="Times New Roman" w:eastAsia="Times New Roman"/>
        </w:rPr>
        <w:t>1</w:t>
      </w:r>
      <w:r>
        <w:t>，否则为</w:t>
      </w:r>
      <w:r>
        <w:rPr>
          <w:rFonts w:ascii="Times New Roman" w:eastAsia="Times New Roman"/>
        </w:rPr>
        <w:t>0</w:t>
      </w:r>
      <w:r>
        <w:t>。</w:t>
      </w:r>
      <w:r>
        <w:t>（</w:t>
      </w:r>
      <w:r>
        <w:rPr>
          <w:rFonts w:ascii="Times New Roman" w:eastAsia="Times New Roman"/>
        </w:rPr>
        <w:t>6</w:t>
      </w:r>
      <w:r>
        <w:t>）</w:t>
      </w:r>
      <w:r>
        <w:t>行业</w:t>
      </w:r>
      <w:r>
        <w:t>（</w:t>
      </w:r>
      <w:r>
        <w:rPr>
          <w:rFonts w:ascii="Times New Roman" w:eastAsia="Times New Roman"/>
        </w:rPr>
        <w:t>Ind</w:t>
      </w:r>
      <w:r>
        <w:t>）</w:t>
      </w:r>
      <w:r>
        <w:t xml:space="preserve">，本文采用证监会的行业划分标准，</w:t>
      </w:r>
      <w:r>
        <w:t>共</w:t>
      </w:r>
      <w:r>
        <w:rPr>
          <w:rFonts w:ascii="Times New Roman" w:eastAsia="Times New Roman"/>
        </w:rPr>
        <w:t>6</w:t>
      </w:r>
      <w:r>
        <w:t>个行业，样本不涉及金融业和综合类，以房地产业为基准，故相应设置</w:t>
      </w:r>
      <w:r>
        <w:rPr>
          <w:rFonts w:ascii="Times New Roman" w:eastAsia="Times New Roman"/>
        </w:rPr>
        <w:t>4</w:t>
      </w:r>
      <w:r>
        <w:t>个虚拟变量。</w:t>
      </w:r>
    </w:p>
    <w:p w:rsidR="0018722C">
      <w:pPr>
        <w:topLinePunct/>
      </w:pPr>
      <w:r>
        <w:t>具体变量定义见</w:t>
      </w:r>
      <w:r>
        <w:t>表</w:t>
      </w:r>
      <w:r>
        <w:rPr>
          <w:rFonts w:ascii="Times New Roman" w:eastAsia="Times New Roman"/>
        </w:rPr>
        <w:t>4-3</w:t>
      </w:r>
      <w:r>
        <w:t>。</w:t>
      </w:r>
    </w:p>
    <w:p w:rsidR="0018722C">
      <w:pPr>
        <w:pStyle w:val="a8"/>
        <w:topLinePunct/>
      </w:pPr>
      <w:r>
        <w:rPr>
          <w:kern w:val="2"/>
          <w:sz w:val="24"/>
          <w:szCs w:val="24"/>
          <w:rFonts w:cstheme="minorBidi" w:hAnsiTheme="minorHAnsi" w:eastAsiaTheme="minorHAnsi" w:asciiTheme="minorHAnsi" w:ascii="宋体" w:hAnsi="宋体" w:eastAsia="宋体" w:cs="宋体"/>
          <w:b/>
          <w:bCs/>
        </w:rPr>
        <w:t>表4-3</w:t>
      </w:r>
      <w:r>
        <w:t xml:space="preserve">  </w:t>
      </w:r>
      <w:r w:rsidRPr="00DB64CE">
        <w:rPr>
          <w:kern w:val="2"/>
          <w:sz w:val="24"/>
          <w:szCs w:val="24"/>
          <w:rFonts w:cstheme="minorBidi" w:hAnsiTheme="minorHAnsi" w:eastAsiaTheme="minorHAnsi" w:asciiTheme="minorHAnsi" w:ascii="宋体" w:hAnsi="宋体" w:eastAsia="宋体" w:cs="宋体"/>
          <w:b/>
          <w:bCs/>
        </w:rPr>
        <w:t>变量定义</w:t>
      </w:r>
    </w:p>
    <w:tbl>
      <w:tblPr>
        <w:tblW w:w="5000" w:type="pct"/>
        <w:tblInd w:w="85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00"/>
        <w:gridCol w:w="1440"/>
        <w:gridCol w:w="4634"/>
      </w:tblGrid>
      <w:tr>
        <w:trPr>
          <w:tblHeader/>
        </w:trPr>
        <w:tc>
          <w:tcPr>
            <w:tcW w:w="1373"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2767"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373" w:type="pct"/>
            <w:vAlign w:val="center"/>
          </w:tcPr>
          <w:p w:rsidR="0018722C">
            <w:pPr>
              <w:pStyle w:val="ac"/>
              <w:topLinePunct/>
              <w:ind w:leftChars="0" w:left="0" w:rightChars="0" w:right="0" w:firstLineChars="0" w:firstLine="0"/>
              <w:spacing w:line="240" w:lineRule="atLeast"/>
            </w:pPr>
            <w:r>
              <w:t>核准时间差</w:t>
            </w:r>
          </w:p>
        </w:tc>
        <w:tc>
          <w:tcPr>
            <w:tcW w:w="860" w:type="pct"/>
            <w:vAlign w:val="center"/>
          </w:tcPr>
          <w:p w:rsidR="0018722C">
            <w:pPr>
              <w:pStyle w:val="a5"/>
              <w:topLinePunct/>
              <w:ind w:leftChars="0" w:left="0" w:rightChars="0" w:right="0" w:firstLineChars="0" w:firstLine="0"/>
              <w:spacing w:line="240" w:lineRule="atLeast"/>
            </w:pPr>
            <w:r>
              <w:t>Time</w:t>
            </w:r>
          </w:p>
        </w:tc>
        <w:tc>
          <w:tcPr>
            <w:tcW w:w="2767" w:type="pct"/>
            <w:vAlign w:val="center"/>
          </w:tcPr>
          <w:p w:rsidR="0018722C">
            <w:pPr>
              <w:pStyle w:val="a5"/>
              <w:topLinePunct/>
              <w:ind w:leftChars="0" w:left="0" w:rightChars="0" w:right="0" w:firstLineChars="0" w:firstLine="0"/>
              <w:spacing w:line="240" w:lineRule="atLeast"/>
            </w:pPr>
            <w:r>
              <w:t>证监会准予发行核准时间与发审委审核通过时间之间的</w:t>
            </w:r>
          </w:p>
          <w:p w:rsidR="0018722C">
            <w:pPr>
              <w:pStyle w:val="ad"/>
              <w:topLinePunct/>
              <w:ind w:leftChars="0" w:left="0" w:rightChars="0" w:right="0" w:firstLineChars="0" w:firstLine="0"/>
              <w:spacing w:line="240" w:lineRule="atLeast"/>
            </w:pPr>
            <w:r>
              <w:t>天数</w:t>
            </w:r>
          </w:p>
        </w:tc>
      </w:tr>
      <w:tr>
        <w:tc>
          <w:tcPr>
            <w:tcW w:w="1373" w:type="pct"/>
            <w:vAlign w:val="center"/>
          </w:tcPr>
          <w:p w:rsidR="0018722C">
            <w:pPr>
              <w:pStyle w:val="ac"/>
              <w:topLinePunct/>
              <w:ind w:leftChars="0" w:left="0" w:rightChars="0" w:right="0" w:firstLineChars="0" w:firstLine="0"/>
              <w:spacing w:line="240" w:lineRule="atLeast"/>
            </w:pPr>
            <w:r>
              <w:t>发行市盈率</w:t>
            </w:r>
          </w:p>
        </w:tc>
        <w:tc>
          <w:tcPr>
            <w:tcW w:w="860" w:type="pct"/>
            <w:vAlign w:val="center"/>
          </w:tcPr>
          <w:p w:rsidR="0018722C">
            <w:pPr>
              <w:pStyle w:val="a5"/>
              <w:topLinePunct/>
              <w:ind w:leftChars="0" w:left="0" w:rightChars="0" w:right="0" w:firstLineChars="0" w:firstLine="0"/>
              <w:spacing w:line="240" w:lineRule="atLeast"/>
            </w:pPr>
            <w:r>
              <w:t>PE</w:t>
            </w:r>
          </w:p>
        </w:tc>
        <w:tc>
          <w:tcPr>
            <w:tcW w:w="2767" w:type="pct"/>
            <w:vAlign w:val="center"/>
          </w:tcPr>
          <w:p w:rsidR="0018722C">
            <w:pPr>
              <w:pStyle w:val="ad"/>
              <w:topLinePunct/>
              <w:ind w:leftChars="0" w:left="0" w:rightChars="0" w:right="0" w:firstLineChars="0" w:firstLine="0"/>
              <w:spacing w:line="240" w:lineRule="atLeast"/>
            </w:pPr>
            <w:r>
              <w:t>每股市价与每股盈利的比率</w:t>
            </w:r>
          </w:p>
        </w:tc>
      </w:tr>
      <w:tr>
        <w:tc>
          <w:tcPr>
            <w:tcW w:w="1373" w:type="pct"/>
            <w:vAlign w:val="center"/>
          </w:tcPr>
          <w:p w:rsidR="0018722C">
            <w:pPr>
              <w:pStyle w:val="ac"/>
              <w:topLinePunct/>
              <w:ind w:leftChars="0" w:left="0" w:rightChars="0" w:right="0" w:firstLineChars="0" w:firstLine="0"/>
              <w:spacing w:line="240" w:lineRule="atLeast"/>
            </w:pPr>
            <w:r>
              <w:t>证券市场状况</w:t>
            </w:r>
          </w:p>
        </w:tc>
        <w:tc>
          <w:tcPr>
            <w:tcW w:w="860" w:type="pct"/>
            <w:vAlign w:val="center"/>
          </w:tcPr>
          <w:p w:rsidR="0018722C">
            <w:pPr>
              <w:pStyle w:val="a5"/>
              <w:topLinePunct/>
              <w:ind w:leftChars="0" w:left="0" w:rightChars="0" w:right="0" w:firstLineChars="0" w:firstLine="0"/>
              <w:spacing w:line="240" w:lineRule="atLeast"/>
            </w:pPr>
            <w:r>
              <w:t>Mc</w:t>
            </w:r>
          </w:p>
        </w:tc>
        <w:tc>
          <w:tcPr>
            <w:tcW w:w="2767" w:type="pct"/>
            <w:vAlign w:val="center"/>
          </w:tcPr>
          <w:p w:rsidR="0018722C">
            <w:pPr>
              <w:pStyle w:val="a5"/>
              <w:topLinePunct/>
              <w:ind w:leftChars="0" w:left="0" w:rightChars="0" w:right="0" w:firstLineChars="0" w:firstLine="0"/>
              <w:spacing w:line="240" w:lineRule="atLeast"/>
            </w:pPr>
            <w:r>
              <w:t>通过发审委审核年份为 </w:t>
            </w:r>
            <w:r>
              <w:t>2008</w:t>
            </w:r>
            <w:r>
              <w:t> 年至 </w:t>
            </w:r>
            <w:r>
              <w:t>2011</w:t>
            </w:r>
            <w:r>
              <w:t> 年时为 1</w:t>
            </w:r>
            <w:r>
              <w:t>，否则为</w:t>
            </w:r>
          </w:p>
          <w:p w:rsidR="0018722C">
            <w:pPr>
              <w:pStyle w:val="affff9"/>
              <w:topLinePunct/>
              <w:ind w:leftChars="0" w:left="0" w:rightChars="0" w:right="0" w:firstLineChars="0" w:firstLine="0"/>
              <w:spacing w:line="240" w:lineRule="atLeast"/>
            </w:pPr>
            <w:r>
              <w:t>0</w:t>
            </w:r>
          </w:p>
        </w:tc>
      </w:tr>
      <w:tr>
        <w:tc>
          <w:tcPr>
            <w:tcW w:w="1373" w:type="pct"/>
            <w:vAlign w:val="center"/>
          </w:tcPr>
          <w:p w:rsidR="0018722C">
            <w:pPr>
              <w:pStyle w:val="ac"/>
              <w:topLinePunct/>
              <w:ind w:leftChars="0" w:left="0" w:rightChars="0" w:right="0" w:firstLineChars="0" w:firstLine="0"/>
              <w:spacing w:line="240" w:lineRule="atLeast"/>
            </w:pPr>
            <w:r>
              <w:t>地方政府</w:t>
            </w:r>
          </w:p>
        </w:tc>
        <w:tc>
          <w:tcPr>
            <w:tcW w:w="860" w:type="pct"/>
            <w:vAlign w:val="center"/>
          </w:tcPr>
          <w:p w:rsidR="0018722C">
            <w:pPr>
              <w:pStyle w:val="a5"/>
              <w:topLinePunct/>
              <w:ind w:leftChars="0" w:left="0" w:rightChars="0" w:right="0" w:firstLineChars="0" w:firstLine="0"/>
              <w:spacing w:line="240" w:lineRule="atLeast"/>
            </w:pPr>
            <w:r>
              <w:t>LocalGov</w:t>
            </w:r>
          </w:p>
        </w:tc>
        <w:tc>
          <w:tcPr>
            <w:tcW w:w="2767" w:type="pct"/>
            <w:vAlign w:val="center"/>
          </w:tcPr>
          <w:p w:rsidR="0018722C">
            <w:pPr>
              <w:pStyle w:val="a5"/>
              <w:topLinePunct/>
              <w:ind w:leftChars="0" w:left="0" w:rightChars="0" w:right="0" w:firstLineChars="0" w:firstLine="0"/>
              <w:spacing w:line="240" w:lineRule="atLeast"/>
            </w:pPr>
            <w:r>
              <w:t>申请当年和上年拥有中央政治局委员的地区为 1，否则为</w:t>
            </w:r>
          </w:p>
          <w:p w:rsidR="0018722C">
            <w:pPr>
              <w:pStyle w:val="affff9"/>
              <w:topLinePunct/>
              <w:ind w:leftChars="0" w:left="0" w:rightChars="0" w:right="0" w:firstLineChars="0" w:firstLine="0"/>
              <w:spacing w:line="240" w:lineRule="atLeast"/>
            </w:pPr>
            <w:r>
              <w:t>0</w:t>
            </w:r>
          </w:p>
        </w:tc>
      </w:tr>
      <w:tr>
        <w:tc>
          <w:tcPr>
            <w:tcW w:w="1373" w:type="pct"/>
            <w:vAlign w:val="center"/>
          </w:tcPr>
          <w:p w:rsidR="0018722C">
            <w:pPr>
              <w:pStyle w:val="ac"/>
              <w:topLinePunct/>
              <w:ind w:leftChars="0" w:left="0" w:rightChars="0" w:right="0" w:firstLineChars="0" w:firstLine="0"/>
              <w:spacing w:line="240" w:lineRule="atLeast"/>
            </w:pPr>
            <w:r>
              <w:t>市场状况*核准时间差</w:t>
            </w:r>
          </w:p>
        </w:tc>
        <w:tc>
          <w:tcPr>
            <w:tcW w:w="860" w:type="pct"/>
            <w:vAlign w:val="center"/>
          </w:tcPr>
          <w:p w:rsidR="0018722C">
            <w:pPr>
              <w:pStyle w:val="a5"/>
              <w:topLinePunct/>
              <w:ind w:leftChars="0" w:left="0" w:rightChars="0" w:right="0" w:firstLineChars="0" w:firstLine="0"/>
              <w:spacing w:line="240" w:lineRule="atLeast"/>
            </w:pPr>
            <w:r>
              <w:t>Mc*Time</w:t>
            </w:r>
          </w:p>
        </w:tc>
        <w:tc>
          <w:tcPr>
            <w:tcW w:w="2767" w:type="pct"/>
            <w:vAlign w:val="center"/>
          </w:tcPr>
          <w:p w:rsidR="0018722C">
            <w:pPr>
              <w:pStyle w:val="ad"/>
              <w:topLinePunct/>
              <w:ind w:leftChars="0" w:left="0" w:rightChars="0" w:right="0" w:firstLineChars="0" w:firstLine="0"/>
              <w:spacing w:line="240" w:lineRule="atLeast"/>
            </w:pPr>
            <w:r>
              <w:t>证券市场状况与核准时间差交互项</w:t>
            </w:r>
          </w:p>
        </w:tc>
      </w:tr>
      <w:tr>
        <w:tc>
          <w:tcPr>
            <w:tcW w:w="1373" w:type="pct"/>
            <w:vAlign w:val="center"/>
          </w:tcPr>
          <w:p w:rsidR="0018722C">
            <w:pPr>
              <w:pStyle w:val="ac"/>
              <w:topLinePunct/>
              <w:ind w:leftChars="0" w:left="0" w:rightChars="0" w:right="0" w:firstLineChars="0" w:firstLine="0"/>
              <w:spacing w:line="240" w:lineRule="atLeast"/>
            </w:pPr>
            <w:r>
              <w:t>地方政府*核准时间差</w:t>
            </w:r>
          </w:p>
        </w:tc>
        <w:tc>
          <w:tcPr>
            <w:tcW w:w="860" w:type="pct"/>
            <w:vAlign w:val="center"/>
          </w:tcPr>
          <w:p w:rsidR="0018722C">
            <w:pPr>
              <w:pStyle w:val="a5"/>
              <w:topLinePunct/>
              <w:ind w:leftChars="0" w:left="0" w:rightChars="0" w:right="0" w:firstLineChars="0" w:firstLine="0"/>
              <w:spacing w:line="240" w:lineRule="atLeast"/>
            </w:pPr>
            <w:r>
              <w:t>LocalGov*</w:t>
            </w:r>
          </w:p>
          <w:p w:rsidR="0018722C">
            <w:pPr>
              <w:pStyle w:val="a5"/>
              <w:topLinePunct/>
              <w:ind w:leftChars="0" w:left="0" w:rightChars="0" w:right="0" w:firstLineChars="0" w:firstLine="0"/>
              <w:spacing w:line="240" w:lineRule="atLeast"/>
            </w:pPr>
            <w:r>
              <w:t>Time</w:t>
            </w:r>
          </w:p>
        </w:tc>
        <w:tc>
          <w:tcPr>
            <w:tcW w:w="2767" w:type="pct"/>
            <w:vAlign w:val="center"/>
          </w:tcPr>
          <w:p w:rsidR="0018722C">
            <w:pPr>
              <w:pStyle w:val="ad"/>
              <w:topLinePunct/>
              <w:ind w:leftChars="0" w:left="0" w:rightChars="0" w:right="0" w:firstLineChars="0" w:firstLine="0"/>
              <w:spacing w:line="240" w:lineRule="atLeast"/>
            </w:pPr>
            <w:r>
              <w:t>所辖地区政治地位与核准时间差交互项</w:t>
            </w:r>
          </w:p>
        </w:tc>
      </w:tr>
      <w:tr>
        <w:tc>
          <w:tcPr>
            <w:tcW w:w="1373" w:type="pct"/>
            <w:vAlign w:val="center"/>
          </w:tcPr>
          <w:p w:rsidR="0018722C">
            <w:pPr>
              <w:pStyle w:val="ac"/>
              <w:topLinePunct/>
              <w:ind w:leftChars="0" w:left="0" w:rightChars="0" w:right="0" w:firstLineChars="0" w:firstLine="0"/>
              <w:spacing w:line="240" w:lineRule="atLeast"/>
            </w:pPr>
            <w:r>
              <w:t>公司规模</w:t>
            </w:r>
          </w:p>
        </w:tc>
        <w:tc>
          <w:tcPr>
            <w:tcW w:w="860" w:type="pct"/>
            <w:vAlign w:val="center"/>
          </w:tcPr>
          <w:p w:rsidR="0018722C">
            <w:pPr>
              <w:pStyle w:val="a5"/>
              <w:topLinePunct/>
              <w:ind w:leftChars="0" w:left="0" w:rightChars="0" w:right="0" w:firstLineChars="0" w:firstLine="0"/>
              <w:spacing w:line="240" w:lineRule="atLeast"/>
            </w:pPr>
            <w:r>
              <w:t>Size</w:t>
            </w:r>
          </w:p>
        </w:tc>
        <w:tc>
          <w:tcPr>
            <w:tcW w:w="2767" w:type="pct"/>
            <w:vAlign w:val="center"/>
          </w:tcPr>
          <w:p w:rsidR="0018722C">
            <w:pPr>
              <w:pStyle w:val="ad"/>
              <w:topLinePunct/>
              <w:ind w:leftChars="0" w:left="0" w:rightChars="0" w:right="0" w:firstLineChars="0" w:firstLine="0"/>
              <w:spacing w:line="240" w:lineRule="atLeast"/>
            </w:pPr>
            <w:r>
              <w:t>公司申请IPO 前三年总资产</w:t>
            </w:r>
            <w:r>
              <w:t>（</w:t>
            </w:r>
            <w:r>
              <w:t>取自然对数</w:t>
            </w:r>
            <w:r>
              <w:t>）</w:t>
            </w:r>
            <w:r>
              <w:t>的平均值</w:t>
            </w:r>
          </w:p>
        </w:tc>
      </w:tr>
      <w:tr>
        <w:tc>
          <w:tcPr>
            <w:tcW w:w="1373" w:type="pct"/>
            <w:vAlign w:val="center"/>
          </w:tcPr>
          <w:p w:rsidR="0018722C">
            <w:pPr>
              <w:pStyle w:val="a5"/>
              <w:topLinePunct/>
              <w:ind w:leftChars="0" w:left="0" w:rightChars="0" w:right="0" w:firstLineChars="0" w:firstLine="0"/>
              <w:spacing w:line="240" w:lineRule="atLeast"/>
            </w:pPr>
            <w:r>
              <w:t>公司盈利能力</w:t>
            </w:r>
          </w:p>
        </w:tc>
        <w:tc>
          <w:tcPr>
            <w:tcW w:w="860" w:type="pct"/>
            <w:vAlign w:val="center"/>
          </w:tcPr>
          <w:p w:rsidR="0018722C">
            <w:pPr>
              <w:pStyle w:val="a5"/>
              <w:topLinePunct/>
              <w:ind w:leftChars="0" w:left="0" w:rightChars="0" w:right="0" w:firstLineChars="0" w:firstLine="0"/>
              <w:spacing w:line="240" w:lineRule="atLeast"/>
            </w:pPr>
            <w:r>
              <w:t>Roe</w:t>
            </w:r>
          </w:p>
        </w:tc>
        <w:tc>
          <w:tcPr>
            <w:tcW w:w="2767" w:type="pct"/>
            <w:vAlign w:val="center"/>
          </w:tcPr>
          <w:p w:rsidR="0018722C">
            <w:pPr>
              <w:pStyle w:val="a5"/>
              <w:topLinePunct/>
              <w:ind w:leftChars="0" w:left="0" w:rightChars="0" w:right="0" w:firstLineChars="0" w:firstLine="0"/>
              <w:spacing w:line="240" w:lineRule="atLeast"/>
            </w:pPr>
            <w:r>
              <w:t>公司申请IPO 前三年净资产收益率的平均值，其中：净资</w:t>
            </w:r>
          </w:p>
          <w:p w:rsidR="0018722C">
            <w:pPr>
              <w:pStyle w:val="ad"/>
              <w:topLinePunct/>
              <w:ind w:leftChars="0" w:left="0" w:rightChars="0" w:right="0" w:firstLineChars="0" w:firstLine="0"/>
              <w:spacing w:line="240" w:lineRule="atLeast"/>
            </w:pPr>
            <w:r>
              <w:t>产收益率=净利润</w:t>
            </w:r>
            <w:r>
              <w:t>/</w:t>
            </w:r>
            <w:r>
              <w:t>平均净资产×100%</w:t>
            </w:r>
          </w:p>
        </w:tc>
      </w:tr>
      <w:tr>
        <w:tc>
          <w:tcPr>
            <w:tcW w:w="1373" w:type="pct"/>
            <w:vAlign w:val="center"/>
          </w:tcPr>
          <w:p w:rsidR="0018722C">
            <w:pPr>
              <w:pStyle w:val="a5"/>
              <w:topLinePunct/>
              <w:ind w:leftChars="0" w:left="0" w:rightChars="0" w:right="0" w:firstLineChars="0" w:firstLine="0"/>
              <w:spacing w:line="240" w:lineRule="atLeast"/>
            </w:pPr>
            <w:r>
              <w:t>公司运营能力</w:t>
            </w:r>
          </w:p>
        </w:tc>
        <w:tc>
          <w:tcPr>
            <w:tcW w:w="860" w:type="pct"/>
            <w:vAlign w:val="center"/>
          </w:tcPr>
          <w:p w:rsidR="0018722C">
            <w:pPr>
              <w:pStyle w:val="a5"/>
              <w:topLinePunct/>
              <w:ind w:leftChars="0" w:left="0" w:rightChars="0" w:right="0" w:firstLineChars="0" w:firstLine="0"/>
              <w:spacing w:line="240" w:lineRule="atLeast"/>
            </w:pPr>
            <w:r>
              <w:t>Turnover</w:t>
            </w:r>
          </w:p>
        </w:tc>
        <w:tc>
          <w:tcPr>
            <w:tcW w:w="2767" w:type="pct"/>
            <w:vAlign w:val="center"/>
          </w:tcPr>
          <w:p w:rsidR="0018722C">
            <w:pPr>
              <w:pStyle w:val="a5"/>
              <w:topLinePunct/>
              <w:ind w:leftChars="0" w:left="0" w:rightChars="0" w:right="0" w:firstLineChars="0" w:firstLine="0"/>
              <w:spacing w:line="240" w:lineRule="atLeast"/>
            </w:pPr>
            <w:r>
              <w:t>公司申请IPO 前三年总资产周转率的平均值，其中：总资</w:t>
            </w:r>
          </w:p>
          <w:p w:rsidR="0018722C">
            <w:pPr>
              <w:pStyle w:val="ad"/>
              <w:topLinePunct/>
              <w:ind w:leftChars="0" w:left="0" w:rightChars="0" w:right="0" w:firstLineChars="0" w:firstLine="0"/>
              <w:spacing w:line="240" w:lineRule="atLeast"/>
            </w:pPr>
            <w:r>
              <w:t>产周转率=营业收入</w:t>
            </w:r>
            <w:r>
              <w:t>/</w:t>
            </w:r>
            <w:r>
              <w:t>平均资产总额</w:t>
            </w:r>
          </w:p>
        </w:tc>
      </w:tr>
      <w:tr>
        <w:tc>
          <w:tcPr>
            <w:tcW w:w="1373" w:type="pct"/>
            <w:vAlign w:val="center"/>
          </w:tcPr>
          <w:p w:rsidR="0018722C">
            <w:pPr>
              <w:pStyle w:val="ac"/>
              <w:topLinePunct/>
              <w:ind w:leftChars="0" w:left="0" w:rightChars="0" w:right="0" w:firstLineChars="0" w:firstLine="0"/>
              <w:spacing w:line="240" w:lineRule="atLeast"/>
            </w:pPr>
            <w:r>
              <w:t>公司偿债能力</w:t>
            </w:r>
          </w:p>
        </w:tc>
        <w:tc>
          <w:tcPr>
            <w:tcW w:w="860" w:type="pct"/>
            <w:vAlign w:val="center"/>
          </w:tcPr>
          <w:p w:rsidR="0018722C">
            <w:pPr>
              <w:pStyle w:val="a5"/>
              <w:topLinePunct/>
              <w:ind w:leftChars="0" w:left="0" w:rightChars="0" w:right="0" w:firstLineChars="0" w:firstLine="0"/>
              <w:spacing w:line="240" w:lineRule="atLeast"/>
            </w:pPr>
            <w:r>
              <w:t>Lev</w:t>
            </w:r>
          </w:p>
        </w:tc>
        <w:tc>
          <w:tcPr>
            <w:tcW w:w="2767" w:type="pct"/>
            <w:vAlign w:val="center"/>
          </w:tcPr>
          <w:p w:rsidR="0018722C">
            <w:pPr>
              <w:pStyle w:val="a5"/>
              <w:topLinePunct/>
              <w:ind w:leftChars="0" w:left="0" w:rightChars="0" w:right="0" w:firstLineChars="0" w:firstLine="0"/>
              <w:spacing w:line="240" w:lineRule="atLeast"/>
            </w:pPr>
            <w:r>
              <w:t>公司申请IPO 前三年资产负债率的平均值，其中：资产负</w:t>
            </w:r>
          </w:p>
          <w:p w:rsidR="0018722C">
            <w:pPr>
              <w:pStyle w:val="ad"/>
              <w:topLinePunct/>
              <w:ind w:leftChars="0" w:left="0" w:rightChars="0" w:right="0" w:firstLineChars="0" w:firstLine="0"/>
              <w:spacing w:line="240" w:lineRule="atLeast"/>
            </w:pPr>
            <w:r>
              <w:t>债率=负债总额</w:t>
            </w:r>
            <w:r>
              <w:t>/</w:t>
            </w:r>
            <w:r>
              <w:t>资产总额</w:t>
            </w:r>
          </w:p>
        </w:tc>
      </w:tr>
      <w:tr>
        <w:tc>
          <w:tcPr>
            <w:tcW w:w="1373" w:type="pct"/>
            <w:vAlign w:val="center"/>
          </w:tcPr>
          <w:p w:rsidR="0018722C">
            <w:pPr>
              <w:pStyle w:val="a5"/>
              <w:topLinePunct/>
              <w:ind w:leftChars="0" w:left="0" w:rightChars="0" w:right="0" w:firstLineChars="0" w:firstLine="0"/>
              <w:spacing w:line="240" w:lineRule="atLeast"/>
            </w:pPr>
            <w:r>
              <w:t>公司成长能力</w:t>
            </w:r>
          </w:p>
        </w:tc>
        <w:tc>
          <w:tcPr>
            <w:tcW w:w="860" w:type="pct"/>
            <w:vAlign w:val="center"/>
          </w:tcPr>
          <w:p w:rsidR="0018722C">
            <w:pPr>
              <w:pStyle w:val="a5"/>
              <w:topLinePunct/>
              <w:ind w:leftChars="0" w:left="0" w:rightChars="0" w:right="0" w:firstLineChars="0" w:firstLine="0"/>
              <w:spacing w:line="240" w:lineRule="atLeast"/>
            </w:pPr>
            <w:r>
              <w:t>Sales-grow</w:t>
            </w:r>
          </w:p>
        </w:tc>
        <w:tc>
          <w:tcPr>
            <w:tcW w:w="2767" w:type="pct"/>
            <w:vAlign w:val="center"/>
          </w:tcPr>
          <w:p w:rsidR="0018722C">
            <w:pPr>
              <w:pStyle w:val="a5"/>
              <w:topLinePunct/>
              <w:ind w:leftChars="0" w:left="0" w:rightChars="0" w:right="0" w:firstLineChars="0" w:firstLine="0"/>
              <w:spacing w:line="240" w:lineRule="atLeast"/>
            </w:pPr>
            <w:r>
              <w:t>公司申请 </w:t>
            </w:r>
            <w:r>
              <w:t>IPO </w:t>
            </w:r>
            <w:r>
              <w:t>前三年销售收入增长率的平均值，其中：</w:t>
            </w:r>
          </w:p>
          <w:p w:rsidR="0018722C">
            <w:pPr>
              <w:pStyle w:val="a5"/>
              <w:topLinePunct/>
            </w:pPr>
            <w:r>
              <w:t>销售收入增长率</w:t>
            </w:r>
            <w:r>
              <w:t>=</w:t>
            </w:r>
            <w:r>
              <w:t>本年营业收入增长额</w:t>
            </w:r>
            <w:r>
              <w:t>/</w:t>
            </w:r>
            <w:r>
              <w:t>上年营业收入</w:t>
            </w:r>
          </w:p>
          <w:p w:rsidR="0018722C">
            <w:pPr>
              <w:pStyle w:val="ad"/>
              <w:topLinePunct/>
              <w:ind w:leftChars="0" w:left="0" w:rightChars="0" w:right="0" w:firstLineChars="0" w:firstLine="0"/>
              <w:spacing w:line="240" w:lineRule="atLeast"/>
            </w:pPr>
            <w:r>
              <w:t>×100%</w:t>
            </w:r>
          </w:p>
        </w:tc>
      </w:tr>
      <w:tr>
        <w:tc>
          <w:tcPr>
            <w:tcW w:w="1373" w:type="pct"/>
            <w:vAlign w:val="center"/>
          </w:tcPr>
          <w:p w:rsidR="0018722C">
            <w:pPr>
              <w:pStyle w:val="ac"/>
              <w:topLinePunct/>
              <w:ind w:leftChars="0" w:left="0" w:rightChars="0" w:right="0" w:firstLineChars="0" w:firstLine="0"/>
              <w:spacing w:line="240" w:lineRule="atLeast"/>
            </w:pPr>
            <w:r>
              <w:t>公司外部环境</w:t>
            </w:r>
          </w:p>
        </w:tc>
        <w:tc>
          <w:tcPr>
            <w:tcW w:w="860" w:type="pct"/>
            <w:vAlign w:val="center"/>
          </w:tcPr>
          <w:p w:rsidR="0018722C">
            <w:pPr>
              <w:pStyle w:val="a5"/>
              <w:topLinePunct/>
              <w:ind w:leftChars="0" w:left="0" w:rightChars="0" w:right="0" w:firstLineChars="0" w:firstLine="0"/>
              <w:spacing w:line="240" w:lineRule="atLeast"/>
            </w:pPr>
            <w:r>
              <w:t>Market</w:t>
            </w:r>
          </w:p>
        </w:tc>
        <w:tc>
          <w:tcPr>
            <w:tcW w:w="2767" w:type="pct"/>
            <w:vAlign w:val="center"/>
          </w:tcPr>
          <w:p w:rsidR="0018722C">
            <w:pPr>
              <w:pStyle w:val="a5"/>
              <w:topLinePunct/>
              <w:ind w:leftChars="0" w:left="0" w:rightChars="0" w:right="0" w:firstLineChars="0" w:firstLine="0"/>
              <w:spacing w:line="240" w:lineRule="atLeast"/>
            </w:pPr>
            <w:r>
              <w:t>采用樊纲等</w:t>
            </w:r>
            <w:r>
              <w:t>（</w:t>
            </w:r>
            <w:r>
              <w:t>2010</w:t>
            </w:r>
            <w:r>
              <w:t>）</w:t>
            </w:r>
            <w:r>
              <w:t>《中国市场化指数——各地区市场化</w:t>
            </w:r>
          </w:p>
          <w:p w:rsidR="0018722C">
            <w:pPr>
              <w:pStyle w:val="ad"/>
              <w:topLinePunct/>
              <w:ind w:leftChars="0" w:left="0" w:rightChars="0" w:right="0" w:firstLineChars="0" w:firstLine="0"/>
              <w:spacing w:line="240" w:lineRule="atLeast"/>
            </w:pPr>
            <w:r>
              <w:t>相对进程 2009 年报告》中的各省区市场化指数总体评分</w:t>
            </w:r>
          </w:p>
        </w:tc>
      </w:tr>
      <w:tr>
        <w:tc>
          <w:tcPr>
            <w:tcW w:w="1373" w:type="pct"/>
            <w:vAlign w:val="center"/>
          </w:tcPr>
          <w:p w:rsidR="0018722C">
            <w:pPr>
              <w:pStyle w:val="ac"/>
              <w:topLinePunct/>
              <w:ind w:leftChars="0" w:left="0" w:rightChars="0" w:right="0" w:firstLineChars="0" w:firstLine="0"/>
              <w:spacing w:line="240" w:lineRule="atLeast"/>
            </w:pPr>
            <w:r>
              <w:t>保荐人声誉</w:t>
            </w:r>
          </w:p>
        </w:tc>
        <w:tc>
          <w:tcPr>
            <w:tcW w:w="860" w:type="pct"/>
            <w:vAlign w:val="center"/>
          </w:tcPr>
          <w:p w:rsidR="0018722C">
            <w:pPr>
              <w:pStyle w:val="a5"/>
              <w:topLinePunct/>
              <w:ind w:leftChars="0" w:left="0" w:rightChars="0" w:right="0" w:firstLineChars="0" w:firstLine="0"/>
              <w:spacing w:line="240" w:lineRule="atLeast"/>
            </w:pPr>
            <w:r>
              <w:t>Trader</w:t>
            </w:r>
          </w:p>
        </w:tc>
        <w:tc>
          <w:tcPr>
            <w:tcW w:w="2767" w:type="pct"/>
            <w:vAlign w:val="center"/>
          </w:tcPr>
          <w:p w:rsidR="0018722C">
            <w:pPr>
              <w:pStyle w:val="ad"/>
              <w:topLinePunct/>
              <w:ind w:leftChars="0" w:left="0" w:rightChars="0" w:right="0" w:firstLineChars="0" w:firstLine="0"/>
              <w:spacing w:line="240" w:lineRule="atLeast"/>
            </w:pPr>
            <w:r>
              <w:t>公司聘请的保荐人上年在全国排名前 </w:t>
            </w:r>
            <w:r>
              <w:t>20</w:t>
            </w:r>
            <w:r>
              <w:t> 的为 </w:t>
            </w:r>
            <w:r>
              <w:t>1</w:t>
            </w:r>
            <w:r>
              <w:t>，否则为 </w:t>
            </w:r>
            <w:r>
              <w:t>0</w:t>
            </w:r>
          </w:p>
        </w:tc>
      </w:tr>
      <w:tr>
        <w:tc>
          <w:tcPr>
            <w:tcW w:w="1373" w:type="pct"/>
            <w:vAlign w:val="center"/>
          </w:tcPr>
          <w:p w:rsidR="0018722C">
            <w:pPr>
              <w:pStyle w:val="ac"/>
              <w:topLinePunct/>
              <w:ind w:leftChars="0" w:left="0" w:rightChars="0" w:right="0" w:firstLineChars="0" w:firstLine="0"/>
              <w:spacing w:line="240" w:lineRule="atLeast"/>
            </w:pPr>
            <w:r>
              <w:t>审计师声誉</w:t>
            </w:r>
          </w:p>
        </w:tc>
        <w:tc>
          <w:tcPr>
            <w:tcW w:w="860" w:type="pct"/>
            <w:vAlign w:val="center"/>
          </w:tcPr>
          <w:p w:rsidR="0018722C">
            <w:pPr>
              <w:pStyle w:val="a5"/>
              <w:topLinePunct/>
              <w:ind w:leftChars="0" w:left="0" w:rightChars="0" w:right="0" w:firstLineChars="0" w:firstLine="0"/>
              <w:spacing w:line="240" w:lineRule="atLeast"/>
            </w:pPr>
            <w:r>
              <w:t>Auditor</w:t>
            </w:r>
          </w:p>
        </w:tc>
        <w:tc>
          <w:tcPr>
            <w:tcW w:w="2767" w:type="pct"/>
            <w:vAlign w:val="center"/>
          </w:tcPr>
          <w:p w:rsidR="0018722C">
            <w:pPr>
              <w:pStyle w:val="a5"/>
              <w:topLinePunct/>
              <w:ind w:leftChars="0" w:left="0" w:rightChars="0" w:right="0" w:firstLineChars="0" w:firstLine="0"/>
              <w:spacing w:line="240" w:lineRule="atLeast"/>
            </w:pPr>
            <w:r>
              <w:t>公司聘请的会计师事务所上年在全国排名前 10 的为 1，</w:t>
            </w:r>
          </w:p>
          <w:p w:rsidR="0018722C">
            <w:pPr>
              <w:pStyle w:val="ad"/>
              <w:topLinePunct/>
              <w:ind w:leftChars="0" w:left="0" w:rightChars="0" w:right="0" w:firstLineChars="0" w:firstLine="0"/>
              <w:spacing w:line="240" w:lineRule="atLeast"/>
            </w:pPr>
            <w:r>
              <w:t>否则为 0</w:t>
            </w:r>
          </w:p>
        </w:tc>
      </w:tr>
      <w:tr>
        <w:tc>
          <w:tcPr>
            <w:tcW w:w="1373" w:type="pct"/>
            <w:vAlign w:val="center"/>
            <w:tcBorders>
              <w:top w:val="single" w:sz="4" w:space="0" w:color="auto"/>
            </w:tcBorders>
          </w:tcPr>
          <w:p w:rsidR="0018722C">
            <w:pPr>
              <w:pStyle w:val="ac"/>
              <w:topLinePunct/>
              <w:ind w:leftChars="0" w:left="0" w:rightChars="0" w:right="0" w:firstLineChars="0" w:firstLine="0"/>
              <w:spacing w:line="240" w:lineRule="atLeast"/>
            </w:pPr>
            <w:r>
              <w:t>行业变量</w:t>
            </w:r>
          </w:p>
        </w:tc>
        <w:tc>
          <w:tcPr>
            <w:tcW w:w="860" w:type="pct"/>
            <w:vAlign w:val="center"/>
            <w:tcBorders>
              <w:top w:val="single" w:sz="4" w:space="0" w:color="auto"/>
            </w:tcBorders>
          </w:tcPr>
          <w:p w:rsidR="0018722C">
            <w:pPr>
              <w:pStyle w:val="aff1"/>
              <w:topLinePunct/>
              <w:ind w:leftChars="0" w:left="0" w:rightChars="0" w:right="0" w:firstLineChars="0" w:firstLine="0"/>
              <w:spacing w:line="240" w:lineRule="atLeast"/>
            </w:pPr>
            <w:r>
              <w:t>Ind</w:t>
            </w:r>
          </w:p>
        </w:tc>
        <w:tc>
          <w:tcPr>
            <w:tcW w:w="2767" w:type="pct"/>
            <w:vAlign w:val="center"/>
            <w:tcBorders>
              <w:top w:val="single" w:sz="4" w:space="0" w:color="auto"/>
            </w:tcBorders>
          </w:tcPr>
          <w:p w:rsidR="0018722C">
            <w:pPr>
              <w:pStyle w:val="aff1"/>
              <w:topLinePunct/>
              <w:ind w:leftChars="0" w:left="0" w:rightChars="0" w:right="0" w:firstLineChars="0" w:firstLine="0"/>
              <w:spacing w:line="240" w:lineRule="atLeast"/>
            </w:pPr>
            <w:r>
              <w:t>虚拟变量，采用证监会的行业划分标准，共 </w:t>
            </w:r>
            <w:r>
              <w:t>6</w:t>
            </w:r>
            <w:r>
              <w:t> 个行业，剔</w:t>
            </w:r>
          </w:p>
          <w:p w:rsidR="0018722C">
            <w:pPr>
              <w:pStyle w:val="ad"/>
              <w:topLinePunct/>
              <w:ind w:leftChars="0" w:left="0" w:rightChars="0" w:right="0" w:firstLineChars="0" w:firstLine="0"/>
              <w:spacing w:line="240" w:lineRule="atLeast"/>
            </w:pPr>
            <w:r>
              <w:t>除金融业，以房地产业为基准，故相应设 </w:t>
            </w:r>
            <w:r>
              <w:t>4</w:t>
            </w:r>
            <w:r>
              <w:t> 个虚拟变量。</w:t>
            </w:r>
          </w:p>
        </w:tc>
      </w:tr>
    </w:tbl>
    <w:p w:rsidR="0018722C">
      <w:pPr>
        <w:pStyle w:val="affa"/>
      </w:pPr>
    </w:p>
    <w:p w:rsidR="0018722C">
      <w:pPr>
        <w:pStyle w:val="Heading2"/>
        <w:topLinePunct/>
        <w:ind w:left="171" w:hangingChars="171" w:hanging="171"/>
      </w:pPr>
      <w:bookmarkStart w:id="903351" w:name="_Toc686903351"/>
      <w:bookmarkStart w:name="4.3 实证结果与分析 " w:id="54"/>
      <w:bookmarkEnd w:id="54"/>
      <w:r>
        <w:rPr>
          <w:b/>
        </w:rPr>
        <w:t>4.3</w:t>
      </w:r>
      <w:r>
        <w:t xml:space="preserve"> </w:t>
      </w:r>
      <w:bookmarkStart w:name="4.3 实证结果与分析 " w:id="55"/>
      <w:bookmarkEnd w:id="55"/>
      <w:r>
        <w:t>实证结果与分析</w:t>
      </w:r>
      <w:bookmarkEnd w:id="903351"/>
    </w:p>
    <w:p w:rsidR="0018722C">
      <w:pPr>
        <w:topLinePunct/>
      </w:pPr>
      <w:r>
        <w:rPr>
          <w:rFonts w:cstheme="minorBidi" w:hAnsiTheme="minorHAnsi" w:eastAsiaTheme="minorHAnsi" w:asciiTheme="minorHAnsi"/>
        </w:rPr>
        <w:t>30</w:t>
      </w:r>
    </w:p>
    <w:p w:rsidR="0018722C">
      <w:pPr>
        <w:pStyle w:val="4"/>
        <w:topLinePunct/>
        <w:ind w:left="200" w:hangingChars="200" w:hanging="200"/>
      </w:pPr>
      <w:r>
        <w:t>一、</w:t>
      </w:r>
      <w:r>
        <w:t xml:space="preserve"> </w:t>
      </w:r>
      <w:r w:rsidRPr="00DB64CE">
        <w:t>模型一的实证结果与分析</w:t>
      </w:r>
    </w:p>
    <w:p w:rsidR="0018722C">
      <w:pPr>
        <w:pStyle w:val="5"/>
        <w:topLinePunct/>
      </w:pPr>
      <w:r>
        <w:t>（</w:t>
      </w:r>
      <w:r>
        <w:t xml:space="preserve">一</w:t>
      </w:r>
      <w:r>
        <w:t>）</w:t>
      </w:r>
      <w:r>
        <w:t>单变量描述性统计</w:t>
      </w:r>
    </w:p>
    <w:p w:rsidR="0018722C">
      <w:pPr>
        <w:topLinePunct/>
      </w:pPr>
      <w:r>
        <w:t/>
      </w:r>
      <w:r>
        <w:t>表</w:t>
      </w:r>
      <w:r>
        <w:rPr>
          <w:rFonts w:ascii="Times New Roman" w:eastAsia="Times New Roman"/>
        </w:rPr>
        <w:t>4-4</w:t>
      </w:r>
      <w:r>
        <w:t>是模型一主要变量的描述性统计结果，表中数据显示了</w:t>
      </w:r>
      <w:r>
        <w:t>：</w:t>
      </w:r>
      <w:r>
        <w:t>（</w:t>
      </w:r>
      <w:r>
        <w:rPr>
          <w:rFonts w:ascii="Times New Roman" w:eastAsia="Times New Roman"/>
        </w:rPr>
        <w:t>1</w:t>
      </w:r>
      <w:r>
        <w:t>）</w:t>
      </w:r>
      <w:r>
        <w:rPr>
          <w:rFonts w:ascii="Times New Roman" w:eastAsia="Times New Roman"/>
        </w:rPr>
        <w:t>2006-2011</w:t>
      </w:r>
      <w:r>
        <w:t>年核准时间差</w:t>
      </w:r>
      <w:r>
        <w:t>（</w:t>
      </w:r>
      <w:r>
        <w:rPr>
          <w:rFonts w:ascii="Times New Roman" w:eastAsia="Times New Roman"/>
        </w:rPr>
        <w:t>Time</w:t>
      </w:r>
      <w:r>
        <w:t>）</w:t>
      </w:r>
      <w:r>
        <w:t>最大值为</w:t>
      </w:r>
      <w:r>
        <w:rPr>
          <w:rFonts w:ascii="Times New Roman" w:eastAsia="Times New Roman"/>
        </w:rPr>
        <w:t>711</w:t>
      </w:r>
      <w:r>
        <w:t>，最小值为</w:t>
      </w:r>
      <w:r>
        <w:rPr>
          <w:rFonts w:ascii="Times New Roman" w:eastAsia="Times New Roman"/>
        </w:rPr>
        <w:t>1</w:t>
      </w:r>
      <w:r>
        <w:t>，均值为</w:t>
      </w:r>
      <w:r>
        <w:rPr>
          <w:rFonts w:ascii="Times New Roman" w:eastAsia="Times New Roman"/>
        </w:rPr>
        <w:t>62</w:t>
      </w:r>
      <w:r>
        <w:rPr>
          <w:rFonts w:ascii="Times New Roman" w:eastAsia="Times New Roman"/>
        </w:rPr>
        <w:t>.</w:t>
      </w:r>
      <w:r>
        <w:rPr>
          <w:rFonts w:ascii="Times New Roman" w:eastAsia="Times New Roman"/>
        </w:rPr>
        <w:t>863</w:t>
      </w:r>
      <w:r>
        <w:t>；</w:t>
      </w:r>
      <w:r>
        <w:t>（</w:t>
      </w:r>
      <w:r>
        <w:rPr>
          <w:rFonts w:ascii="Times New Roman" w:eastAsia="Times New Roman"/>
        </w:rPr>
        <w:t>2</w:t>
      </w:r>
      <w:r>
        <w:t>）</w:t>
      </w:r>
      <w:r>
        <w:rPr>
          <w:rFonts w:ascii="Times New Roman" w:eastAsia="Times New Roman"/>
        </w:rPr>
        <w:t>Mc</w:t>
      </w:r>
      <w:r>
        <w:t>、</w:t>
      </w:r>
    </w:p>
    <w:p w:rsidR="0018722C">
      <w:pPr>
        <w:topLinePunct/>
      </w:pPr>
      <w:r>
        <w:rPr>
          <w:rFonts w:ascii="Times New Roman" w:eastAsia="Times New Roman"/>
        </w:rPr>
        <w:t>Local</w:t>
      </w:r>
      <w:r>
        <w:t>采用的是虚拟变量，即市场环境差时，则赋值为</w:t>
      </w:r>
      <w:r>
        <w:rPr>
          <w:rFonts w:ascii="Times New Roman" w:eastAsia="Times New Roman"/>
        </w:rPr>
        <w:t>1</w:t>
      </w:r>
      <w:r>
        <w:t>，否则为</w:t>
      </w:r>
      <w:r>
        <w:rPr>
          <w:rFonts w:ascii="Times New Roman" w:eastAsia="Times New Roman"/>
        </w:rPr>
        <w:t>0</w:t>
      </w:r>
      <w:r>
        <w:t>；若所在辖区</w:t>
      </w:r>
      <w:r>
        <w:t>政治地位高时，则赋值为</w:t>
      </w:r>
      <w:r>
        <w:rPr>
          <w:rFonts w:ascii="Times New Roman" w:eastAsia="Times New Roman"/>
        </w:rPr>
        <w:t>1</w:t>
      </w:r>
      <w:r>
        <w:t>，否则为</w:t>
      </w:r>
      <w:r>
        <w:rPr>
          <w:rFonts w:ascii="Times New Roman" w:eastAsia="Times New Roman"/>
        </w:rPr>
        <w:t>0</w:t>
      </w:r>
      <w:r>
        <w:t>。</w:t>
      </w:r>
    </w:p>
    <w:p w:rsidR="0018722C">
      <w:pPr>
        <w:pStyle w:val="a8"/>
        <w:textAlignment w:val="center"/>
        <w:topLinePunct/>
      </w:pPr>
      <w:r>
        <w:rPr>
          <w:kern w:val="2"/>
          <w:szCs w:val="24"/>
          <w:bCs/>
        </w:rPr>
        <w:pict>
          <v:rect style="position:absolute;margin-left:212.279999pt;margin-top:22.695934pt;width:1.44pt;height:.48pt;mso-position-horizontal-relative:page;mso-position-vertical-relative:paragraph;z-index:1288;mso-wrap-distance-left:0;mso-wrap-distance-right:0" filled="true" fillcolor="#000000" stroked="false">
            <v:fill type="solid"/>
            <w10:wrap type="topAndBottom"/>
          </v:rect>
        </w:pict>
      </w:r>
      <w:r>
        <w:rPr>
          <w:kern w:val="2"/>
          <w:szCs w:val="24"/>
          <w:bCs/>
        </w:rPr>
        <w:pict>
          <v:rect style="position:absolute;margin-left:277.440002pt;margin-top:22.695934pt;width:1.44pt;height:.48pt;mso-position-horizontal-relative:page;mso-position-vertical-relative:paragraph;z-index:1312;mso-wrap-distance-left:0;mso-wrap-distance-right:0" filled="true" fillcolor="#000000" stroked="false">
            <v:fill type="solid"/>
            <w10:wrap type="topAndBottom"/>
          </v:rect>
        </w:pict>
      </w:r>
      <w:r>
        <w:rPr>
          <w:kern w:val="2"/>
          <w:szCs w:val="24"/>
          <w:bCs/>
        </w:rPr>
        <w:pict>
          <v:rect style="position:absolute;margin-left:364.079987pt;margin-top:22.695934pt;width:1.44pt;height:.48pt;mso-position-horizontal-relative:page;mso-position-vertical-relative:paragraph;z-index:1336;mso-wrap-distance-left:0;mso-wrap-distance-right:0" filled="true" fillcolor="#000000" stroked="false">
            <v:fill type="solid"/>
            <w10:wrap type="topAndBottom"/>
          </v:rect>
        </w:pict>
      </w:r>
      <w:r>
        <w:rPr>
          <w:kern w:val="2"/>
          <w:szCs w:val="24"/>
          <w:bCs/>
        </w:rPr>
        <w:pict>
          <v:rect style="position:absolute;margin-left:433.559998pt;margin-top:22.695934pt;width:1.44pt;height:.48pt;mso-position-horizontal-relative:page;mso-position-vertical-relative:paragraph;z-index:1360;mso-wrap-distance-left:0;mso-wrap-distance-right:0" filled="true" fillcolor="#000000" stroked="false">
            <v:fill type="solid"/>
            <w10:wrap type="topAndBottom"/>
          </v:rect>
        </w:pict>
      </w:r>
      <w:r>
        <w:rPr>
          <w:kern w:val="2"/>
          <w:szCs w:val="24"/>
          <w:bCs/>
        </w:rPr>
        <w:t>表4-4</w:t>
      </w:r>
      <w:r>
        <w:t xml:space="preserve">  </w:t>
      </w:r>
      <w:r w:rsidRPr="00DB64CE">
        <w:rPr>
          <w:kern w:val="2"/>
          <w:szCs w:val="24"/>
          <w:bCs/>
        </w:rPr>
        <w:t>描述性统计表</w:t>
      </w:r>
    </w:p>
    <w:tbl>
      <w:tblPr>
        <w:tblW w:w="5000" w:type="pct"/>
        <w:tblInd w:w="850"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622"/>
        <w:gridCol w:w="873"/>
        <w:gridCol w:w="1303"/>
        <w:gridCol w:w="1733"/>
        <w:gridCol w:w="1390"/>
        <w:gridCol w:w="1461"/>
      </w:tblGrid>
      <w:tr>
        <w:trPr>
          <w:tblHeader/>
        </w:trPr>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34" w:type="pct"/>
            <w:vAlign w:val="center"/>
            <w:tcBorders>
              <w:bottom w:val="single" w:sz="4" w:space="0" w:color="auto"/>
            </w:tcBorders>
          </w:tcPr>
          <w:p w:rsidR="0018722C">
            <w:pPr>
              <w:widowControl w:val="0"/>
              <w:snapToGrid w:val="1"/>
              <w:spacing w:beforeLines="0" w:afterLines="0" w:after="0" w:line="251" w:lineRule="exact" w:before="0"/>
              <w:ind w:firstLineChars="0" w:firstLine="0" w:leftChars="0" w:left="426" w:rightChars="0" w:right="41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标准偏差</w:t>
            </w:r>
          </w:p>
        </w:tc>
        <w:tc>
          <w:tcPr>
            <w:tcW w:w="1390" w:type="dxa"/>
            <w:tcBorders>
              <w:left w:val="single" w:sz="4" w:space="0" w:color="000000"/>
              <w:bottom w:val="single" w:sz="12" w:space="0" w:color="000000"/>
              <w:right w:val="single" w:sz="4" w:space="0" w:color="000000"/>
            </w:tcBorders>
          </w:tcPr>
          <w:p w:rsidR="0018722C">
            <w:pPr>
              <w:pStyle w:val="a7"/>
              <w:topLinePunct/>
              <w:ind w:leftChars="0" w:left="0" w:rightChars="0" w:right="0" w:firstLineChars="0" w:firstLine="0"/>
              <w:spacing w:line="240" w:lineRule="atLeast"/>
            </w:pPr>
            <w:r>
              <w:t>最小值</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968" w:type="pct"/>
            <w:vAlign w:val="center"/>
          </w:tcPr>
          <w:p w:rsidR="0018722C">
            <w:pPr>
              <w:pStyle w:val="ac"/>
              <w:topLinePunct/>
              <w:ind w:leftChars="0" w:left="0" w:rightChars="0" w:right="0" w:firstLineChars="0" w:firstLine="0"/>
              <w:spacing w:line="240" w:lineRule="atLeast"/>
            </w:pPr>
            <w:r>
              <w:t>Time</w:t>
            </w:r>
          </w:p>
        </w:tc>
        <w:tc>
          <w:tcPr>
            <w:tcW w:w="521" w:type="pct"/>
            <w:vAlign w:val="center"/>
          </w:tcPr>
          <w:p w:rsidR="0018722C">
            <w:pPr>
              <w:pStyle w:val="affff9"/>
              <w:topLinePunct/>
              <w:ind w:leftChars="0" w:left="0" w:rightChars="0" w:right="0" w:firstLineChars="0" w:firstLine="0"/>
              <w:spacing w:line="240" w:lineRule="atLeast"/>
            </w:pPr>
            <w:r>
              <w:t>700</w:t>
            </w:r>
          </w:p>
        </w:tc>
        <w:tc>
          <w:tcPr>
            <w:tcW w:w="777" w:type="pct"/>
            <w:vAlign w:val="center"/>
          </w:tcPr>
          <w:p w:rsidR="0018722C">
            <w:pPr>
              <w:pStyle w:val="affff9"/>
              <w:topLinePunct/>
              <w:ind w:leftChars="0" w:left="0" w:rightChars="0" w:right="0" w:firstLineChars="0" w:firstLine="0"/>
              <w:spacing w:line="240" w:lineRule="atLeast"/>
            </w:pPr>
            <w:r>
              <w:t>62.863</w:t>
            </w:r>
          </w:p>
        </w:tc>
        <w:tc>
          <w:tcPr>
            <w:tcW w:w="1034" w:type="pct"/>
            <w:vAlign w:val="center"/>
          </w:tcPr>
          <w:p w:rsidR="0018722C">
            <w:pPr>
              <w:pStyle w:val="affff9"/>
              <w:topLinePunct/>
              <w:ind w:leftChars="0" w:left="0" w:rightChars="0" w:right="0" w:firstLineChars="0" w:firstLine="0"/>
              <w:spacing w:line="240" w:lineRule="atLeast"/>
            </w:pPr>
            <w:r>
              <w:t>84.487</w:t>
            </w:r>
          </w:p>
        </w:tc>
        <w:tc>
          <w:tcPr>
            <w:tcW w:w="829" w:type="pct"/>
            <w:vAlign w:val="center"/>
          </w:tcPr>
          <w:p w:rsidR="0018722C">
            <w:pPr>
              <w:pStyle w:val="affff9"/>
              <w:topLinePunct/>
              <w:ind w:leftChars="0" w:left="0" w:rightChars="0" w:right="0" w:firstLineChars="0" w:firstLine="0"/>
              <w:spacing w:line="240" w:lineRule="atLeast"/>
            </w:pPr>
            <w:r>
              <w:t>1.000</w:t>
            </w:r>
          </w:p>
        </w:tc>
        <w:tc>
          <w:tcPr>
            <w:tcW w:w="872" w:type="pct"/>
            <w:vAlign w:val="center"/>
          </w:tcPr>
          <w:p w:rsidR="0018722C">
            <w:pPr>
              <w:pStyle w:val="affff9"/>
              <w:topLinePunct/>
              <w:ind w:leftChars="0" w:left="0" w:rightChars="0" w:right="0" w:firstLineChars="0" w:firstLine="0"/>
              <w:spacing w:line="240" w:lineRule="atLeast"/>
            </w:pPr>
            <w:r>
              <w:t>711.000</w:t>
            </w:r>
          </w:p>
        </w:tc>
      </w:tr>
      <w:tr>
        <w:tc>
          <w:tcPr>
            <w:tcW w:w="968" w:type="pct"/>
            <w:vAlign w:val="center"/>
          </w:tcPr>
          <w:p w:rsidR="0018722C">
            <w:pPr>
              <w:pStyle w:val="ac"/>
              <w:topLinePunct/>
              <w:ind w:leftChars="0" w:left="0" w:rightChars="0" w:right="0" w:firstLineChars="0" w:firstLine="0"/>
              <w:spacing w:line="240" w:lineRule="atLeast"/>
            </w:pPr>
            <w:r>
              <w:t>Mc</w:t>
            </w:r>
          </w:p>
        </w:tc>
        <w:tc>
          <w:tcPr>
            <w:tcW w:w="521" w:type="pct"/>
            <w:vAlign w:val="center"/>
          </w:tcPr>
          <w:p w:rsidR="0018722C">
            <w:pPr>
              <w:pStyle w:val="affff9"/>
              <w:topLinePunct/>
              <w:ind w:leftChars="0" w:left="0" w:rightChars="0" w:right="0" w:firstLineChars="0" w:firstLine="0"/>
              <w:spacing w:line="240" w:lineRule="atLeast"/>
            </w:pPr>
            <w:r>
              <w:t>700</w:t>
            </w:r>
          </w:p>
        </w:tc>
        <w:tc>
          <w:tcPr>
            <w:tcW w:w="777" w:type="pct"/>
            <w:vAlign w:val="center"/>
          </w:tcPr>
          <w:p w:rsidR="0018722C">
            <w:pPr>
              <w:pStyle w:val="affff9"/>
              <w:topLinePunct/>
              <w:ind w:leftChars="0" w:left="0" w:rightChars="0" w:right="0" w:firstLineChars="0" w:firstLine="0"/>
              <w:spacing w:line="240" w:lineRule="atLeast"/>
            </w:pPr>
            <w:r>
              <w:t>0.760</w:t>
            </w:r>
          </w:p>
        </w:tc>
        <w:tc>
          <w:tcPr>
            <w:tcW w:w="1034" w:type="pct"/>
            <w:vAlign w:val="center"/>
          </w:tcPr>
          <w:p w:rsidR="0018722C">
            <w:pPr>
              <w:pStyle w:val="affff9"/>
              <w:topLinePunct/>
              <w:ind w:leftChars="0" w:left="0" w:rightChars="0" w:right="0" w:firstLineChars="0" w:firstLine="0"/>
              <w:spacing w:line="240" w:lineRule="atLeast"/>
            </w:pPr>
            <w:r>
              <w:t>0.427</w:t>
            </w:r>
          </w:p>
        </w:tc>
        <w:tc>
          <w:tcPr>
            <w:tcW w:w="829" w:type="pct"/>
            <w:vAlign w:val="center"/>
          </w:tcPr>
          <w:p w:rsidR="0018722C">
            <w:pPr>
              <w:pStyle w:val="affff9"/>
              <w:topLinePunct/>
              <w:ind w:leftChars="0" w:left="0" w:rightChars="0" w:right="0" w:firstLineChars="0" w:firstLine="0"/>
              <w:spacing w:line="240" w:lineRule="atLeast"/>
            </w:pPr>
            <w:r>
              <w:t>0.000</w:t>
            </w:r>
          </w:p>
        </w:tc>
        <w:tc>
          <w:tcPr>
            <w:tcW w:w="872" w:type="pct"/>
            <w:vAlign w:val="center"/>
          </w:tcPr>
          <w:p w:rsidR="0018722C">
            <w:pPr>
              <w:pStyle w:val="affff9"/>
              <w:topLinePunct/>
              <w:ind w:leftChars="0" w:left="0" w:rightChars="0" w:right="0" w:firstLineChars="0" w:firstLine="0"/>
              <w:spacing w:line="240" w:lineRule="atLeast"/>
            </w:pPr>
            <w:r>
              <w:t>1.000</w:t>
            </w:r>
          </w:p>
        </w:tc>
      </w:tr>
      <w:tr>
        <w:tc>
          <w:tcPr>
            <w:tcW w:w="968" w:type="pct"/>
            <w:vAlign w:val="center"/>
          </w:tcPr>
          <w:p w:rsidR="0018722C">
            <w:pPr>
              <w:pStyle w:val="ac"/>
              <w:topLinePunct/>
              <w:ind w:leftChars="0" w:left="0" w:rightChars="0" w:right="0" w:firstLineChars="0" w:firstLine="0"/>
              <w:spacing w:line="240" w:lineRule="atLeast"/>
            </w:pPr>
            <w:r>
              <w:t>Local</w:t>
            </w:r>
          </w:p>
        </w:tc>
        <w:tc>
          <w:tcPr>
            <w:tcW w:w="521" w:type="pct"/>
            <w:vAlign w:val="center"/>
          </w:tcPr>
          <w:p w:rsidR="0018722C">
            <w:pPr>
              <w:pStyle w:val="affff9"/>
              <w:topLinePunct/>
              <w:ind w:leftChars="0" w:left="0" w:rightChars="0" w:right="0" w:firstLineChars="0" w:firstLine="0"/>
              <w:spacing w:line="240" w:lineRule="atLeast"/>
            </w:pPr>
            <w:r>
              <w:t>700</w:t>
            </w:r>
          </w:p>
        </w:tc>
        <w:tc>
          <w:tcPr>
            <w:tcW w:w="777" w:type="pct"/>
            <w:vAlign w:val="center"/>
          </w:tcPr>
          <w:p w:rsidR="0018722C">
            <w:pPr>
              <w:pStyle w:val="affff9"/>
              <w:topLinePunct/>
              <w:ind w:leftChars="0" w:left="0" w:rightChars="0" w:right="0" w:firstLineChars="0" w:firstLine="0"/>
              <w:spacing w:line="240" w:lineRule="atLeast"/>
            </w:pPr>
            <w:r>
              <w:t>0.379</w:t>
            </w:r>
          </w:p>
        </w:tc>
        <w:tc>
          <w:tcPr>
            <w:tcW w:w="1034" w:type="pct"/>
            <w:vAlign w:val="center"/>
          </w:tcPr>
          <w:p w:rsidR="0018722C">
            <w:pPr>
              <w:pStyle w:val="affff9"/>
              <w:topLinePunct/>
              <w:ind w:leftChars="0" w:left="0" w:rightChars="0" w:right="0" w:firstLineChars="0" w:firstLine="0"/>
              <w:spacing w:line="240" w:lineRule="atLeast"/>
            </w:pPr>
            <w:r>
              <w:t>0.485</w:t>
            </w:r>
          </w:p>
        </w:tc>
        <w:tc>
          <w:tcPr>
            <w:tcW w:w="829" w:type="pct"/>
            <w:vAlign w:val="center"/>
          </w:tcPr>
          <w:p w:rsidR="0018722C">
            <w:pPr>
              <w:pStyle w:val="affff9"/>
              <w:topLinePunct/>
              <w:ind w:leftChars="0" w:left="0" w:rightChars="0" w:right="0" w:firstLineChars="0" w:firstLine="0"/>
              <w:spacing w:line="240" w:lineRule="atLeast"/>
            </w:pPr>
            <w:r>
              <w:t>0.000</w:t>
            </w:r>
          </w:p>
        </w:tc>
        <w:tc>
          <w:tcPr>
            <w:tcW w:w="872" w:type="pct"/>
            <w:vAlign w:val="center"/>
          </w:tcPr>
          <w:p w:rsidR="0018722C">
            <w:pPr>
              <w:pStyle w:val="affff9"/>
              <w:topLinePunct/>
              <w:ind w:leftChars="0" w:left="0" w:rightChars="0" w:right="0" w:firstLineChars="0" w:firstLine="0"/>
              <w:spacing w:line="240" w:lineRule="atLeast"/>
            </w:pPr>
            <w:r>
              <w:t>1.000</w:t>
            </w:r>
          </w:p>
        </w:tc>
      </w:tr>
      <w:tr>
        <w:tc>
          <w:tcPr>
            <w:tcW w:w="968" w:type="pct"/>
            <w:vAlign w:val="center"/>
          </w:tcPr>
          <w:p w:rsidR="0018722C">
            <w:pPr>
              <w:pStyle w:val="ac"/>
              <w:topLinePunct/>
              <w:ind w:leftChars="0" w:left="0" w:rightChars="0" w:right="0" w:firstLineChars="0" w:firstLine="0"/>
              <w:spacing w:line="240" w:lineRule="atLeast"/>
            </w:pPr>
            <w:r>
              <w:t>Mc*Local</w:t>
            </w:r>
          </w:p>
        </w:tc>
        <w:tc>
          <w:tcPr>
            <w:tcW w:w="521" w:type="pct"/>
            <w:vAlign w:val="center"/>
          </w:tcPr>
          <w:p w:rsidR="0018722C">
            <w:pPr>
              <w:pStyle w:val="affff9"/>
              <w:topLinePunct/>
              <w:ind w:leftChars="0" w:left="0" w:rightChars="0" w:right="0" w:firstLineChars="0" w:firstLine="0"/>
              <w:spacing w:line="240" w:lineRule="atLeast"/>
            </w:pPr>
            <w:r>
              <w:t>700</w:t>
            </w:r>
          </w:p>
        </w:tc>
        <w:tc>
          <w:tcPr>
            <w:tcW w:w="777" w:type="pct"/>
            <w:vAlign w:val="center"/>
          </w:tcPr>
          <w:p w:rsidR="0018722C">
            <w:pPr>
              <w:pStyle w:val="affff9"/>
              <w:topLinePunct/>
              <w:ind w:leftChars="0" w:left="0" w:rightChars="0" w:right="0" w:firstLineChars="0" w:firstLine="0"/>
              <w:spacing w:line="240" w:lineRule="atLeast"/>
            </w:pPr>
            <w:r>
              <w:t>0.264</w:t>
            </w:r>
          </w:p>
        </w:tc>
        <w:tc>
          <w:tcPr>
            <w:tcW w:w="1034" w:type="pct"/>
            <w:vAlign w:val="center"/>
          </w:tcPr>
          <w:p w:rsidR="0018722C">
            <w:pPr>
              <w:pStyle w:val="affff9"/>
              <w:topLinePunct/>
              <w:ind w:leftChars="0" w:left="0" w:rightChars="0" w:right="0" w:firstLineChars="0" w:firstLine="0"/>
              <w:spacing w:line="240" w:lineRule="atLeast"/>
            </w:pPr>
            <w:r>
              <w:t>0.441</w:t>
            </w:r>
          </w:p>
        </w:tc>
        <w:tc>
          <w:tcPr>
            <w:tcW w:w="829" w:type="pct"/>
            <w:vAlign w:val="center"/>
          </w:tcPr>
          <w:p w:rsidR="0018722C">
            <w:pPr>
              <w:pStyle w:val="affff9"/>
              <w:topLinePunct/>
              <w:ind w:leftChars="0" w:left="0" w:rightChars="0" w:right="0" w:firstLineChars="0" w:firstLine="0"/>
              <w:spacing w:line="240" w:lineRule="atLeast"/>
            </w:pPr>
            <w:r>
              <w:t>0.000</w:t>
            </w:r>
          </w:p>
        </w:tc>
        <w:tc>
          <w:tcPr>
            <w:tcW w:w="872" w:type="pct"/>
            <w:vAlign w:val="center"/>
          </w:tcPr>
          <w:p w:rsidR="0018722C">
            <w:pPr>
              <w:pStyle w:val="affff9"/>
              <w:topLinePunct/>
              <w:ind w:leftChars="0" w:left="0" w:rightChars="0" w:right="0" w:firstLineChars="0" w:firstLine="0"/>
              <w:spacing w:line="240" w:lineRule="atLeast"/>
            </w:pPr>
            <w:r>
              <w:t>1.000</w:t>
            </w:r>
          </w:p>
        </w:tc>
      </w:tr>
      <w:tr>
        <w:tc>
          <w:tcPr>
            <w:tcW w:w="968" w:type="pct"/>
            <w:vAlign w:val="center"/>
          </w:tcPr>
          <w:p w:rsidR="0018722C">
            <w:pPr>
              <w:pStyle w:val="ac"/>
              <w:topLinePunct/>
              <w:ind w:leftChars="0" w:left="0" w:rightChars="0" w:right="0" w:firstLineChars="0" w:firstLine="0"/>
              <w:spacing w:line="240" w:lineRule="atLeast"/>
            </w:pPr>
            <w:r>
              <w:t>Roe</w:t>
            </w:r>
          </w:p>
        </w:tc>
        <w:tc>
          <w:tcPr>
            <w:tcW w:w="521" w:type="pct"/>
            <w:vAlign w:val="center"/>
          </w:tcPr>
          <w:p w:rsidR="0018722C">
            <w:pPr>
              <w:pStyle w:val="affff9"/>
              <w:topLinePunct/>
              <w:ind w:leftChars="0" w:left="0" w:rightChars="0" w:right="0" w:firstLineChars="0" w:firstLine="0"/>
              <w:spacing w:line="240" w:lineRule="atLeast"/>
            </w:pPr>
            <w:r>
              <w:t>700</w:t>
            </w:r>
          </w:p>
        </w:tc>
        <w:tc>
          <w:tcPr>
            <w:tcW w:w="777" w:type="pct"/>
            <w:vAlign w:val="center"/>
          </w:tcPr>
          <w:p w:rsidR="0018722C">
            <w:pPr>
              <w:pStyle w:val="affff9"/>
              <w:topLinePunct/>
              <w:ind w:leftChars="0" w:left="0" w:rightChars="0" w:right="0" w:firstLineChars="0" w:firstLine="0"/>
              <w:spacing w:line="240" w:lineRule="atLeast"/>
            </w:pPr>
            <w:r>
              <w:t>0.271</w:t>
            </w:r>
          </w:p>
        </w:tc>
        <w:tc>
          <w:tcPr>
            <w:tcW w:w="1034" w:type="pct"/>
            <w:vAlign w:val="center"/>
          </w:tcPr>
          <w:p w:rsidR="0018722C">
            <w:pPr>
              <w:pStyle w:val="affff9"/>
              <w:topLinePunct/>
              <w:ind w:leftChars="0" w:left="0" w:rightChars="0" w:right="0" w:firstLineChars="0" w:firstLine="0"/>
              <w:spacing w:line="240" w:lineRule="atLeast"/>
            </w:pPr>
            <w:r>
              <w:t>0.128</w:t>
            </w:r>
          </w:p>
        </w:tc>
        <w:tc>
          <w:tcPr>
            <w:tcW w:w="829" w:type="pct"/>
            <w:vAlign w:val="center"/>
          </w:tcPr>
          <w:p w:rsidR="0018722C">
            <w:pPr>
              <w:pStyle w:val="affff9"/>
              <w:topLinePunct/>
              <w:ind w:leftChars="0" w:left="0" w:rightChars="0" w:right="0" w:firstLineChars="0" w:firstLine="0"/>
              <w:spacing w:line="240" w:lineRule="atLeast"/>
            </w:pPr>
            <w:r>
              <w:t>0.004</w:t>
            </w:r>
          </w:p>
        </w:tc>
        <w:tc>
          <w:tcPr>
            <w:tcW w:w="872" w:type="pct"/>
            <w:vAlign w:val="center"/>
          </w:tcPr>
          <w:p w:rsidR="0018722C">
            <w:pPr>
              <w:pStyle w:val="affff9"/>
              <w:topLinePunct/>
              <w:ind w:leftChars="0" w:left="0" w:rightChars="0" w:right="0" w:firstLineChars="0" w:firstLine="0"/>
              <w:spacing w:line="240" w:lineRule="atLeast"/>
            </w:pPr>
            <w:r>
              <w:t>1.115</w:t>
            </w:r>
          </w:p>
        </w:tc>
      </w:tr>
      <w:tr>
        <w:tc>
          <w:tcPr>
            <w:tcW w:w="968" w:type="pct"/>
            <w:vAlign w:val="center"/>
          </w:tcPr>
          <w:p w:rsidR="0018722C">
            <w:pPr>
              <w:pStyle w:val="ac"/>
              <w:topLinePunct/>
              <w:ind w:leftChars="0" w:left="0" w:rightChars="0" w:right="0" w:firstLineChars="0" w:firstLine="0"/>
              <w:spacing w:line="240" w:lineRule="atLeast"/>
            </w:pPr>
            <w:r>
              <w:t>Turnover</w:t>
            </w:r>
          </w:p>
        </w:tc>
        <w:tc>
          <w:tcPr>
            <w:tcW w:w="521" w:type="pct"/>
            <w:vAlign w:val="center"/>
          </w:tcPr>
          <w:p w:rsidR="0018722C">
            <w:pPr>
              <w:pStyle w:val="affff9"/>
              <w:topLinePunct/>
              <w:ind w:leftChars="0" w:left="0" w:rightChars="0" w:right="0" w:firstLineChars="0" w:firstLine="0"/>
              <w:spacing w:line="240" w:lineRule="atLeast"/>
            </w:pPr>
            <w:r>
              <w:t>700</w:t>
            </w:r>
          </w:p>
        </w:tc>
        <w:tc>
          <w:tcPr>
            <w:tcW w:w="777" w:type="pct"/>
            <w:vAlign w:val="center"/>
          </w:tcPr>
          <w:p w:rsidR="0018722C">
            <w:pPr>
              <w:pStyle w:val="affff9"/>
              <w:topLinePunct/>
              <w:ind w:leftChars="0" w:left="0" w:rightChars="0" w:right="0" w:firstLineChars="0" w:firstLine="0"/>
              <w:spacing w:line="240" w:lineRule="atLeast"/>
            </w:pPr>
            <w:r>
              <w:t>1.090</w:t>
            </w:r>
          </w:p>
        </w:tc>
        <w:tc>
          <w:tcPr>
            <w:tcW w:w="1034" w:type="pct"/>
            <w:vAlign w:val="center"/>
          </w:tcPr>
          <w:p w:rsidR="0018722C">
            <w:pPr>
              <w:pStyle w:val="affff9"/>
              <w:topLinePunct/>
              <w:ind w:leftChars="0" w:left="0" w:rightChars="0" w:right="0" w:firstLineChars="0" w:firstLine="0"/>
              <w:spacing w:line="240" w:lineRule="atLeast"/>
            </w:pPr>
            <w:r>
              <w:t>0.570</w:t>
            </w:r>
          </w:p>
        </w:tc>
        <w:tc>
          <w:tcPr>
            <w:tcW w:w="829" w:type="pct"/>
            <w:vAlign w:val="center"/>
          </w:tcPr>
          <w:p w:rsidR="0018722C">
            <w:pPr>
              <w:pStyle w:val="affff9"/>
              <w:topLinePunct/>
              <w:ind w:leftChars="0" w:left="0" w:rightChars="0" w:right="0" w:firstLineChars="0" w:firstLine="0"/>
              <w:spacing w:line="240" w:lineRule="atLeast"/>
            </w:pPr>
            <w:r>
              <w:t>0.072</w:t>
            </w:r>
          </w:p>
        </w:tc>
        <w:tc>
          <w:tcPr>
            <w:tcW w:w="872" w:type="pct"/>
            <w:vAlign w:val="center"/>
          </w:tcPr>
          <w:p w:rsidR="0018722C">
            <w:pPr>
              <w:pStyle w:val="affff9"/>
              <w:topLinePunct/>
              <w:ind w:leftChars="0" w:left="0" w:rightChars="0" w:right="0" w:firstLineChars="0" w:firstLine="0"/>
              <w:spacing w:line="240" w:lineRule="atLeast"/>
            </w:pPr>
            <w:r>
              <w:t>4.455</w:t>
            </w:r>
          </w:p>
        </w:tc>
      </w:tr>
      <w:tr>
        <w:tc>
          <w:tcPr>
            <w:tcW w:w="968" w:type="pct"/>
            <w:vAlign w:val="center"/>
          </w:tcPr>
          <w:p w:rsidR="0018722C">
            <w:pPr>
              <w:pStyle w:val="ac"/>
              <w:topLinePunct/>
              <w:ind w:leftChars="0" w:left="0" w:rightChars="0" w:right="0" w:firstLineChars="0" w:firstLine="0"/>
              <w:spacing w:line="240" w:lineRule="atLeast"/>
            </w:pPr>
            <w:r>
              <w:t>Lev</w:t>
            </w:r>
          </w:p>
        </w:tc>
        <w:tc>
          <w:tcPr>
            <w:tcW w:w="521" w:type="pct"/>
            <w:vAlign w:val="center"/>
          </w:tcPr>
          <w:p w:rsidR="0018722C">
            <w:pPr>
              <w:pStyle w:val="affff9"/>
              <w:topLinePunct/>
              <w:ind w:leftChars="0" w:left="0" w:rightChars="0" w:right="0" w:firstLineChars="0" w:firstLine="0"/>
              <w:spacing w:line="240" w:lineRule="atLeast"/>
            </w:pPr>
            <w:r>
              <w:t>700</w:t>
            </w:r>
          </w:p>
        </w:tc>
        <w:tc>
          <w:tcPr>
            <w:tcW w:w="777" w:type="pct"/>
            <w:vAlign w:val="center"/>
          </w:tcPr>
          <w:p w:rsidR="0018722C">
            <w:pPr>
              <w:pStyle w:val="affff9"/>
              <w:topLinePunct/>
              <w:ind w:leftChars="0" w:left="0" w:rightChars="0" w:right="0" w:firstLineChars="0" w:firstLine="0"/>
              <w:spacing w:line="240" w:lineRule="atLeast"/>
            </w:pPr>
            <w:r>
              <w:t>0.533</w:t>
            </w:r>
          </w:p>
        </w:tc>
        <w:tc>
          <w:tcPr>
            <w:tcW w:w="1034" w:type="pct"/>
            <w:vAlign w:val="center"/>
          </w:tcPr>
          <w:p w:rsidR="0018722C">
            <w:pPr>
              <w:pStyle w:val="affff9"/>
              <w:topLinePunct/>
              <w:ind w:leftChars="0" w:left="0" w:rightChars="0" w:right="0" w:firstLineChars="0" w:firstLine="0"/>
              <w:spacing w:line="240" w:lineRule="atLeast"/>
            </w:pPr>
            <w:r>
              <w:t>0.152</w:t>
            </w:r>
          </w:p>
        </w:tc>
        <w:tc>
          <w:tcPr>
            <w:tcW w:w="829" w:type="pct"/>
            <w:vAlign w:val="center"/>
          </w:tcPr>
          <w:p w:rsidR="0018722C">
            <w:pPr>
              <w:pStyle w:val="affff9"/>
              <w:topLinePunct/>
              <w:ind w:leftChars="0" w:left="0" w:rightChars="0" w:right="0" w:firstLineChars="0" w:firstLine="0"/>
              <w:spacing w:line="240" w:lineRule="atLeast"/>
            </w:pPr>
            <w:r>
              <w:t>0.000</w:t>
            </w:r>
          </w:p>
        </w:tc>
        <w:tc>
          <w:tcPr>
            <w:tcW w:w="872" w:type="pct"/>
            <w:vAlign w:val="center"/>
          </w:tcPr>
          <w:p w:rsidR="0018722C">
            <w:pPr>
              <w:pStyle w:val="affff9"/>
              <w:topLinePunct/>
              <w:ind w:leftChars="0" w:left="0" w:rightChars="0" w:right="0" w:firstLineChars="0" w:firstLine="0"/>
              <w:spacing w:line="240" w:lineRule="atLeast"/>
            </w:pPr>
            <w:r>
              <w:t>0.982</w:t>
            </w:r>
          </w:p>
        </w:tc>
      </w:tr>
      <w:tr>
        <w:tc>
          <w:tcPr>
            <w:tcW w:w="968" w:type="pct"/>
            <w:vAlign w:val="center"/>
          </w:tcPr>
          <w:p w:rsidR="0018722C">
            <w:pPr>
              <w:pStyle w:val="ac"/>
              <w:topLinePunct/>
              <w:ind w:leftChars="0" w:left="0" w:rightChars="0" w:right="0" w:firstLineChars="0" w:firstLine="0"/>
              <w:spacing w:line="240" w:lineRule="atLeast"/>
            </w:pPr>
            <w:r>
              <w:t>Sales-grow</w:t>
            </w:r>
          </w:p>
        </w:tc>
        <w:tc>
          <w:tcPr>
            <w:tcW w:w="521" w:type="pct"/>
            <w:vAlign w:val="center"/>
          </w:tcPr>
          <w:p w:rsidR="0018722C">
            <w:pPr>
              <w:pStyle w:val="affff9"/>
              <w:topLinePunct/>
              <w:ind w:leftChars="0" w:left="0" w:rightChars="0" w:right="0" w:firstLineChars="0" w:firstLine="0"/>
              <w:spacing w:line="240" w:lineRule="atLeast"/>
            </w:pPr>
            <w:r>
              <w:t>700</w:t>
            </w:r>
          </w:p>
        </w:tc>
        <w:tc>
          <w:tcPr>
            <w:tcW w:w="777" w:type="pct"/>
            <w:vAlign w:val="center"/>
          </w:tcPr>
          <w:p w:rsidR="0018722C">
            <w:pPr>
              <w:pStyle w:val="affff9"/>
              <w:topLinePunct/>
              <w:ind w:leftChars="0" w:left="0" w:rightChars="0" w:right="0" w:firstLineChars="0" w:firstLine="0"/>
              <w:spacing w:line="240" w:lineRule="atLeast"/>
            </w:pPr>
            <w:r>
              <w:t>0.291</w:t>
            </w:r>
          </w:p>
        </w:tc>
        <w:tc>
          <w:tcPr>
            <w:tcW w:w="1034" w:type="pct"/>
            <w:vAlign w:val="center"/>
          </w:tcPr>
          <w:p w:rsidR="0018722C">
            <w:pPr>
              <w:pStyle w:val="affff9"/>
              <w:topLinePunct/>
              <w:ind w:leftChars="0" w:left="0" w:rightChars="0" w:right="0" w:firstLineChars="0" w:firstLine="0"/>
              <w:spacing w:line="240" w:lineRule="atLeast"/>
            </w:pPr>
            <w:r>
              <w:t>0.359</w:t>
            </w:r>
          </w:p>
        </w:tc>
        <w:tc>
          <w:tcPr>
            <w:tcW w:w="829" w:type="pct"/>
            <w:vAlign w:val="center"/>
          </w:tcPr>
          <w:p w:rsidR="0018722C">
            <w:pPr>
              <w:pStyle w:val="affff9"/>
              <w:topLinePunct/>
              <w:ind w:leftChars="0" w:left="0" w:rightChars="0" w:right="0" w:firstLineChars="0" w:firstLine="0"/>
              <w:spacing w:line="240" w:lineRule="atLeast"/>
            </w:pPr>
            <w:r>
              <w:t>-0.346</w:t>
            </w:r>
          </w:p>
        </w:tc>
        <w:tc>
          <w:tcPr>
            <w:tcW w:w="872" w:type="pct"/>
            <w:vAlign w:val="center"/>
          </w:tcPr>
          <w:p w:rsidR="0018722C">
            <w:pPr>
              <w:pStyle w:val="affff9"/>
              <w:topLinePunct/>
              <w:ind w:leftChars="0" w:left="0" w:rightChars="0" w:right="0" w:firstLineChars="0" w:firstLine="0"/>
              <w:spacing w:line="240" w:lineRule="atLeast"/>
            </w:pPr>
            <w:r>
              <w:t>6.387</w:t>
            </w:r>
          </w:p>
        </w:tc>
      </w:tr>
      <w:tr>
        <w:tc>
          <w:tcPr>
            <w:tcW w:w="968" w:type="pct"/>
            <w:vAlign w:val="center"/>
          </w:tcPr>
          <w:p w:rsidR="0018722C">
            <w:pPr>
              <w:pStyle w:val="ac"/>
              <w:topLinePunct/>
              <w:ind w:leftChars="0" w:left="0" w:rightChars="0" w:right="0" w:firstLineChars="0" w:firstLine="0"/>
              <w:spacing w:line="240" w:lineRule="atLeast"/>
            </w:pPr>
            <w:r>
              <w:t>Market</w:t>
            </w:r>
          </w:p>
        </w:tc>
        <w:tc>
          <w:tcPr>
            <w:tcW w:w="521" w:type="pct"/>
            <w:vAlign w:val="center"/>
          </w:tcPr>
          <w:p w:rsidR="0018722C">
            <w:pPr>
              <w:pStyle w:val="affff9"/>
              <w:topLinePunct/>
              <w:ind w:leftChars="0" w:left="0" w:rightChars="0" w:right="0" w:firstLineChars="0" w:firstLine="0"/>
              <w:spacing w:line="240" w:lineRule="atLeast"/>
            </w:pPr>
            <w:r>
              <w:t>700</w:t>
            </w:r>
          </w:p>
        </w:tc>
        <w:tc>
          <w:tcPr>
            <w:tcW w:w="777" w:type="pct"/>
            <w:vAlign w:val="center"/>
          </w:tcPr>
          <w:p w:rsidR="0018722C">
            <w:pPr>
              <w:pStyle w:val="affff9"/>
              <w:topLinePunct/>
              <w:ind w:leftChars="0" w:left="0" w:rightChars="0" w:right="0" w:firstLineChars="0" w:firstLine="0"/>
              <w:spacing w:line="240" w:lineRule="atLeast"/>
            </w:pPr>
            <w:r>
              <w:t>9.630</w:t>
            </w:r>
          </w:p>
        </w:tc>
        <w:tc>
          <w:tcPr>
            <w:tcW w:w="1034" w:type="pct"/>
            <w:vAlign w:val="center"/>
          </w:tcPr>
          <w:p w:rsidR="0018722C">
            <w:pPr>
              <w:pStyle w:val="affff9"/>
              <w:topLinePunct/>
              <w:ind w:leftChars="0" w:left="0" w:rightChars="0" w:right="0" w:firstLineChars="0" w:firstLine="0"/>
              <w:spacing w:line="240" w:lineRule="atLeast"/>
            </w:pPr>
            <w:r>
              <w:t>1.783</w:t>
            </w:r>
          </w:p>
        </w:tc>
        <w:tc>
          <w:tcPr>
            <w:tcW w:w="829" w:type="pct"/>
            <w:vAlign w:val="center"/>
          </w:tcPr>
          <w:p w:rsidR="0018722C">
            <w:pPr>
              <w:pStyle w:val="affff9"/>
              <w:topLinePunct/>
              <w:ind w:leftChars="0" w:left="0" w:rightChars="0" w:right="0" w:firstLineChars="0" w:firstLine="0"/>
              <w:spacing w:line="240" w:lineRule="atLeast"/>
            </w:pPr>
            <w:r>
              <w:t>4.530</w:t>
            </w:r>
          </w:p>
        </w:tc>
        <w:tc>
          <w:tcPr>
            <w:tcW w:w="872" w:type="pct"/>
            <w:vAlign w:val="center"/>
          </w:tcPr>
          <w:p w:rsidR="0018722C">
            <w:pPr>
              <w:pStyle w:val="affff9"/>
              <w:topLinePunct/>
              <w:ind w:leftChars="0" w:left="0" w:rightChars="0" w:right="0" w:firstLineChars="0" w:firstLine="0"/>
              <w:spacing w:line="240" w:lineRule="atLeast"/>
            </w:pPr>
            <w:r>
              <w:t>11.830</w:t>
            </w:r>
          </w:p>
        </w:tc>
      </w:tr>
      <w:tr>
        <w:tc>
          <w:tcPr>
            <w:tcW w:w="968" w:type="pct"/>
            <w:vAlign w:val="center"/>
          </w:tcPr>
          <w:p w:rsidR="0018722C">
            <w:pPr>
              <w:pStyle w:val="ac"/>
              <w:topLinePunct/>
              <w:ind w:leftChars="0" w:left="0" w:rightChars="0" w:right="0" w:firstLineChars="0" w:firstLine="0"/>
              <w:spacing w:line="240" w:lineRule="atLeast"/>
            </w:pPr>
            <w:r>
              <w:t>Size</w:t>
            </w:r>
          </w:p>
        </w:tc>
        <w:tc>
          <w:tcPr>
            <w:tcW w:w="521" w:type="pct"/>
            <w:vAlign w:val="center"/>
          </w:tcPr>
          <w:p w:rsidR="0018722C">
            <w:pPr>
              <w:pStyle w:val="affff9"/>
              <w:topLinePunct/>
              <w:ind w:leftChars="0" w:left="0" w:rightChars="0" w:right="0" w:firstLineChars="0" w:firstLine="0"/>
              <w:spacing w:line="240" w:lineRule="atLeast"/>
            </w:pPr>
            <w:r>
              <w:t>700</w:t>
            </w:r>
          </w:p>
        </w:tc>
        <w:tc>
          <w:tcPr>
            <w:tcW w:w="777" w:type="pct"/>
            <w:vAlign w:val="center"/>
          </w:tcPr>
          <w:p w:rsidR="0018722C">
            <w:pPr>
              <w:pStyle w:val="affff9"/>
              <w:topLinePunct/>
              <w:ind w:leftChars="0" w:left="0" w:rightChars="0" w:right="0" w:firstLineChars="0" w:firstLine="0"/>
              <w:spacing w:line="240" w:lineRule="atLeast"/>
            </w:pPr>
            <w:r>
              <w:t>20.258</w:t>
            </w:r>
          </w:p>
        </w:tc>
        <w:tc>
          <w:tcPr>
            <w:tcW w:w="1034" w:type="pct"/>
            <w:vAlign w:val="center"/>
          </w:tcPr>
          <w:p w:rsidR="0018722C">
            <w:pPr>
              <w:pStyle w:val="affff9"/>
              <w:topLinePunct/>
              <w:ind w:leftChars="0" w:left="0" w:rightChars="0" w:right="0" w:firstLineChars="0" w:firstLine="0"/>
              <w:spacing w:line="240" w:lineRule="atLeast"/>
            </w:pPr>
            <w:r>
              <w:t>1.302</w:t>
            </w:r>
          </w:p>
        </w:tc>
        <w:tc>
          <w:tcPr>
            <w:tcW w:w="829" w:type="pct"/>
            <w:vAlign w:val="center"/>
          </w:tcPr>
          <w:p w:rsidR="0018722C">
            <w:pPr>
              <w:pStyle w:val="affff9"/>
              <w:topLinePunct/>
              <w:ind w:leftChars="0" w:left="0" w:rightChars="0" w:right="0" w:firstLineChars="0" w:firstLine="0"/>
              <w:spacing w:line="240" w:lineRule="atLeast"/>
            </w:pPr>
            <w:r>
              <w:t>18.134</w:t>
            </w:r>
          </w:p>
        </w:tc>
        <w:tc>
          <w:tcPr>
            <w:tcW w:w="872" w:type="pct"/>
            <w:vAlign w:val="center"/>
          </w:tcPr>
          <w:p w:rsidR="0018722C">
            <w:pPr>
              <w:pStyle w:val="affff9"/>
              <w:topLinePunct/>
              <w:ind w:leftChars="0" w:left="0" w:rightChars="0" w:right="0" w:firstLineChars="0" w:firstLine="0"/>
              <w:spacing w:line="240" w:lineRule="atLeast"/>
            </w:pPr>
            <w:r>
              <w:t>27.269</w:t>
            </w:r>
          </w:p>
        </w:tc>
      </w:tr>
      <w:tr>
        <w:tc>
          <w:tcPr>
            <w:tcW w:w="968" w:type="pct"/>
            <w:vAlign w:val="center"/>
          </w:tcPr>
          <w:p w:rsidR="0018722C">
            <w:pPr>
              <w:pStyle w:val="ac"/>
              <w:topLinePunct/>
              <w:ind w:leftChars="0" w:left="0" w:rightChars="0" w:right="0" w:firstLineChars="0" w:firstLine="0"/>
              <w:spacing w:line="240" w:lineRule="atLeast"/>
            </w:pPr>
            <w:r>
              <w:t>Trader</w:t>
            </w:r>
          </w:p>
        </w:tc>
        <w:tc>
          <w:tcPr>
            <w:tcW w:w="521" w:type="pct"/>
            <w:vAlign w:val="center"/>
          </w:tcPr>
          <w:p w:rsidR="0018722C">
            <w:pPr>
              <w:pStyle w:val="affff9"/>
              <w:topLinePunct/>
              <w:ind w:leftChars="0" w:left="0" w:rightChars="0" w:right="0" w:firstLineChars="0" w:firstLine="0"/>
              <w:spacing w:line="240" w:lineRule="atLeast"/>
            </w:pPr>
            <w:r>
              <w:t>700</w:t>
            </w:r>
          </w:p>
        </w:tc>
        <w:tc>
          <w:tcPr>
            <w:tcW w:w="777" w:type="pct"/>
            <w:vAlign w:val="center"/>
          </w:tcPr>
          <w:p w:rsidR="0018722C">
            <w:pPr>
              <w:pStyle w:val="affff9"/>
              <w:topLinePunct/>
              <w:ind w:leftChars="0" w:left="0" w:rightChars="0" w:right="0" w:firstLineChars="0" w:firstLine="0"/>
              <w:spacing w:line="240" w:lineRule="atLeast"/>
            </w:pPr>
            <w:r>
              <w:t>0.679</w:t>
            </w:r>
          </w:p>
        </w:tc>
        <w:tc>
          <w:tcPr>
            <w:tcW w:w="1034" w:type="pct"/>
            <w:vAlign w:val="center"/>
          </w:tcPr>
          <w:p w:rsidR="0018722C">
            <w:pPr>
              <w:pStyle w:val="affff9"/>
              <w:topLinePunct/>
              <w:ind w:leftChars="0" w:left="0" w:rightChars="0" w:right="0" w:firstLineChars="0" w:firstLine="0"/>
              <w:spacing w:line="240" w:lineRule="atLeast"/>
            </w:pPr>
            <w:r>
              <w:t>0.467</w:t>
            </w:r>
          </w:p>
        </w:tc>
        <w:tc>
          <w:tcPr>
            <w:tcW w:w="829" w:type="pct"/>
            <w:vAlign w:val="center"/>
          </w:tcPr>
          <w:p w:rsidR="0018722C">
            <w:pPr>
              <w:pStyle w:val="affff9"/>
              <w:topLinePunct/>
              <w:ind w:leftChars="0" w:left="0" w:rightChars="0" w:right="0" w:firstLineChars="0" w:firstLine="0"/>
              <w:spacing w:line="240" w:lineRule="atLeast"/>
            </w:pPr>
            <w:r>
              <w:t>0.000</w:t>
            </w:r>
          </w:p>
        </w:tc>
        <w:tc>
          <w:tcPr>
            <w:tcW w:w="872" w:type="pct"/>
            <w:vAlign w:val="center"/>
          </w:tcPr>
          <w:p w:rsidR="0018722C">
            <w:pPr>
              <w:pStyle w:val="affff9"/>
              <w:topLinePunct/>
              <w:ind w:leftChars="0" w:left="0" w:rightChars="0" w:right="0" w:firstLineChars="0" w:firstLine="0"/>
              <w:spacing w:line="240" w:lineRule="atLeast"/>
            </w:pPr>
            <w:r>
              <w:t>1.000</w:t>
            </w:r>
          </w:p>
        </w:tc>
      </w:tr>
      <w:tr>
        <w:tc>
          <w:tcPr>
            <w:tcW w:w="968" w:type="pct"/>
            <w:vAlign w:val="center"/>
            <w:tcBorders>
              <w:top w:val="single" w:sz="4" w:space="0" w:color="auto"/>
            </w:tcBorders>
          </w:tcPr>
          <w:p w:rsidR="0018722C">
            <w:pPr>
              <w:pStyle w:val="ac"/>
              <w:topLinePunct/>
              <w:ind w:leftChars="0" w:left="0" w:rightChars="0" w:right="0" w:firstLineChars="0" w:firstLine="0"/>
              <w:spacing w:line="240" w:lineRule="atLeast"/>
            </w:pPr>
            <w:r>
              <w:t>Auditor</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700</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0.361</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0.481</w:t>
            </w:r>
          </w:p>
        </w:tc>
        <w:tc>
          <w:tcPr>
            <w:tcW w:w="829"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pStyle w:val="5"/>
        <w:topLinePunct/>
      </w:pPr>
      <w:r>
        <w:t>（</w:t>
      </w:r>
      <w:r>
        <w:t xml:space="preserve">二</w:t>
      </w:r>
      <w:r>
        <w:t>）</w:t>
      </w:r>
      <w:r>
        <w:rPr>
          <w:b/>
        </w:rPr>
        <w:t>T</w:t>
      </w:r>
      <w:r w:rsidR="001852F3">
        <w:t xml:space="preserve">检验</w:t>
      </w:r>
    </w:p>
    <w:p w:rsidR="0018722C">
      <w:pPr>
        <w:topLinePunct/>
      </w:pPr>
      <w:r>
        <w:rPr>
          <w:rFonts w:cstheme="minorBidi" w:hAnsiTheme="minorHAnsi" w:eastAsiaTheme="minorHAnsi" w:asciiTheme="minorHAnsi"/>
        </w:rPr>
        <w:t>首先，我们对不同的市场状况下的证监会核准时间差做了两组样本</w:t>
      </w:r>
      <w:r>
        <w:rPr>
          <w:rFonts w:ascii="Times New Roman" w:eastAsia="Times New Roman" w:cstheme="minorBidi" w:hAnsiTheme="minorHAnsi"/>
        </w:rPr>
        <w:t>T</w:t>
      </w:r>
      <w:r>
        <w:rPr>
          <w:rFonts w:cstheme="minorBidi" w:hAnsiTheme="minorHAnsi" w:eastAsiaTheme="minorHAnsi" w:asciiTheme="minorHAnsi"/>
        </w:rPr>
        <w:t>检验</w:t>
      </w:r>
      <w:r>
        <w:rPr>
          <w:rFonts w:cstheme="minorBidi" w:hAnsiTheme="minorHAnsi" w:eastAsiaTheme="minorHAnsi" w:asciiTheme="minorHAnsi"/>
          <w:b/>
        </w:rPr>
        <w:t>表</w:t>
      </w:r>
      <w:r w:rsidR="001852F3">
        <w:rPr>
          <w:rFonts w:cstheme="minorBidi" w:hAnsiTheme="minorHAnsi" w:eastAsiaTheme="minorHAnsi" w:asciiTheme="minorHAnsi"/>
          <w:b/>
        </w:rPr>
        <w:t xml:space="preserve">4-5</w:t>
      </w:r>
      <w:r w:rsidR="001852F3">
        <w:rPr>
          <w:rFonts w:cstheme="minorBidi" w:hAnsiTheme="minorHAnsi" w:eastAsiaTheme="minorHAnsi" w:asciiTheme="minorHAnsi"/>
          <w:b/>
        </w:rPr>
        <w:t xml:space="preserve">市场状况不同时，证监会核准的时间差的两组样本</w:t>
      </w:r>
      <w:r>
        <w:rPr>
          <w:rFonts w:ascii="Times New Roman" w:eastAsia="Times New Roman" w:cstheme="minorBidi" w:hAnsiTheme="minorHAnsi"/>
        </w:rPr>
        <w:t>T</w:t>
      </w:r>
      <w:r>
        <w:rPr>
          <w:rFonts w:cstheme="minorBidi" w:hAnsiTheme="minorHAnsi" w:eastAsiaTheme="minorHAnsi" w:asciiTheme="minorHAnsi"/>
          <w:b/>
        </w:rPr>
        <w:t>检验结</w:t>
      </w:r>
      <w:r>
        <w:rPr>
          <w:rFonts w:cstheme="minorBidi" w:hAnsiTheme="minorHAnsi" w:eastAsiaTheme="minorHAnsi" w:asciiTheme="minorHAnsi"/>
          <w:b/>
        </w:rPr>
        <w:t>果</w:t>
      </w:r>
    </w:p>
    <w:tbl>
      <w:tblPr>
        <w:tblW w:w="0" w:type="auto"/>
        <w:tblInd w:w="86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710"/>
        <w:gridCol w:w="532"/>
        <w:gridCol w:w="793"/>
        <w:gridCol w:w="620"/>
        <w:gridCol w:w="543"/>
        <w:gridCol w:w="620"/>
        <w:gridCol w:w="794"/>
        <w:gridCol w:w="619"/>
        <w:gridCol w:w="545"/>
        <w:gridCol w:w="2572"/>
      </w:tblGrid>
      <w:tr>
        <w:trPr>
          <w:trHeight w:val="600" w:hRule="atLeast"/>
        </w:trPr>
        <w:tc>
          <w:tcPr>
            <w:tcW w:w="710" w:type="dxa"/>
            <w:vMerge w:val="restart"/>
            <w:tcBorders>
              <w:left w:val="nil"/>
              <w:bottom w:val="single" w:sz="12" w:space="0" w:color="000000"/>
              <w:right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微软雅黑" w:eastAsia="微软雅黑" w:hint="eastAsia"/>
              </w:rPr>
              <w:t>变量</w:t>
            </w:r>
          </w:p>
        </w:tc>
        <w:tc>
          <w:tcPr>
            <w:tcW w:w="2488" w:type="dxa"/>
            <w:gridSpan w:val="4"/>
            <w:tcBorders>
              <w:left w:val="single" w:sz="12"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微软雅黑" w:eastAsia="微软雅黑" w:hint="eastAsia"/>
              </w:rPr>
              <w:t>市场状况好</w:t>
            </w:r>
          </w:p>
        </w:tc>
        <w:tc>
          <w:tcPr>
            <w:tcW w:w="2578" w:type="dxa"/>
            <w:gridSpan w:val="4"/>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微软雅黑" w:eastAsia="微软雅黑" w:hint="eastAsia"/>
              </w:rPr>
              <w:t>市场状况差</w:t>
            </w:r>
          </w:p>
        </w:tc>
        <w:tc>
          <w:tcPr>
            <w:tcW w:w="2572" w:type="dxa"/>
            <w:vMerge w:val="restart"/>
            <w:tcBorders>
              <w:left w:val="single" w:sz="4" w:space="0" w:color="000000"/>
              <w:bottom w:val="single" w:sz="12" w:space="0" w:color="000000"/>
              <w:right w:val="nil"/>
            </w:tcBorders>
          </w:tcPr>
          <w:p w:rsidR="0018722C">
            <w:pPr>
              <w:topLinePunct/>
              <w:ind w:leftChars="0" w:left="0" w:rightChars="0" w:right="0" w:firstLineChars="0" w:firstLine="0"/>
              <w:spacing w:line="240" w:lineRule="atLeast"/>
            </w:pPr>
          </w:p>
          <w:p w:rsidR="0018722C">
            <w:pPr>
              <w:topLinePunct/>
            </w:pPr>
            <w:r>
              <w:rPr>
                <w:rFonts w:ascii="宋体" w:eastAsia="宋体" w:hint="eastAsia"/>
              </w:rPr>
              <w:t>T</w:t>
            </w:r>
            <w:r>
              <w:rPr>
                <w:rFonts w:ascii="宋体" w:eastAsia="宋体" w:hint="eastAsia"/>
              </w:rPr>
              <w:t> </w:t>
            </w:r>
            <w:r>
              <w:rPr>
                <w:rFonts w:ascii="微软雅黑" w:eastAsia="微软雅黑" w:hint="eastAsia"/>
              </w:rPr>
              <w:t>值</w:t>
            </w:r>
          </w:p>
          <w:p w:rsidR="0018722C">
            <w:pPr>
              <w:topLinePunct/>
            </w:pPr>
          </w:p>
          <w:p w:rsidR="0018722C">
            <w:pPr>
              <w:topLinePunct/>
              <w:ind w:leftChars="0" w:left="0" w:rightChars="0" w:right="0" w:firstLineChars="0" w:firstLine="0"/>
              <w:spacing w:line="240" w:lineRule="atLeast"/>
            </w:pPr>
            <w:r>
              <w:rPr>
                <w:rFonts w:ascii="微软雅黑" w:eastAsia="微软雅黑" w:hint="eastAsia"/>
              </w:rPr>
              <w:t>（</w:t>
            </w:r>
            <w:r>
              <w:rPr>
                <w:rFonts w:ascii="微软雅黑" w:eastAsia="微软雅黑" w:hint="eastAsia"/>
              </w:rPr>
              <w:t>市场状况好 </w:t>
            </w:r>
            <w:r>
              <w:rPr>
                <w:rFonts w:ascii="宋体" w:eastAsia="宋体" w:hint="eastAsia"/>
              </w:rPr>
              <w:t>VS</w:t>
            </w:r>
            <w:r>
              <w:rPr>
                <w:rFonts w:ascii="宋体" w:eastAsia="宋体" w:hint="eastAsia"/>
              </w:rPr>
              <w:t> </w:t>
            </w:r>
            <w:r>
              <w:rPr>
                <w:rFonts w:ascii="微软雅黑" w:eastAsia="微软雅黑" w:hint="eastAsia"/>
              </w:rPr>
              <w:t>市场状况差</w:t>
            </w:r>
            <w:r>
              <w:rPr>
                <w:rFonts w:ascii="微软雅黑" w:eastAsia="微软雅黑" w:hint="eastAsia"/>
              </w:rPr>
              <w:t>）</w:t>
            </w:r>
          </w:p>
        </w:tc>
      </w:tr>
      <w:tr>
        <w:trPr>
          <w:trHeight w:val="1860" w:hRule="atLeast"/>
        </w:trPr>
        <w:tc>
          <w:tcPr>
            <w:tcW w:w="710" w:type="dxa"/>
            <w:vMerge/>
            <w:tcBorders>
              <w:top w:val="nil"/>
              <w:left w:val="nil"/>
              <w:bottom w:val="single" w:sz="12" w:space="0" w:color="000000"/>
              <w:right w:val="single" w:sz="12" w:space="0" w:color="000000"/>
            </w:tcBorders>
          </w:tcPr>
          <w:p w:rsidR="0018722C">
            <w:pPr>
              <w:topLinePunct/>
              <w:ind w:leftChars="0" w:left="0" w:rightChars="0" w:right="0" w:firstLineChars="0" w:firstLine="0"/>
              <w:spacing w:line="240" w:lineRule="atLeast"/>
            </w:pPr>
          </w:p>
        </w:tc>
        <w:tc>
          <w:tcPr>
            <w:tcW w:w="532" w:type="dxa"/>
            <w:tcBorders>
              <w:top w:val="single" w:sz="4" w:space="0" w:color="000000"/>
              <w:left w:val="single" w:sz="12"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Pr>
                <w:rFonts w:ascii="微软雅黑" w:eastAsia="微软雅黑" w:hint="eastAsia"/>
              </w:rPr>
              <w:t>样</w:t>
            </w:r>
          </w:p>
          <w:p w:rsidR="0018722C">
            <w:pPr>
              <w:topLinePunct/>
              <w:ind w:leftChars="0" w:left="0" w:rightChars="0" w:right="0" w:firstLineChars="0" w:firstLine="0"/>
              <w:spacing w:line="240" w:lineRule="atLeast"/>
            </w:pPr>
            <w:r>
              <w:rPr>
                <w:rFonts w:ascii="微软雅黑" w:eastAsia="微软雅黑" w:hint="eastAsia"/>
              </w:rPr>
              <w:t>本数</w:t>
            </w:r>
          </w:p>
        </w:tc>
        <w:tc>
          <w:tcPr>
            <w:tcW w:w="793"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微软雅黑" w:eastAsia="微软雅黑" w:hint="eastAsia"/>
              </w:rPr>
              <w:t>均值</w:t>
            </w:r>
          </w:p>
        </w:tc>
        <w:tc>
          <w:tcPr>
            <w:tcW w:w="620"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Pr>
                <w:rFonts w:ascii="微软雅黑" w:eastAsia="微软雅黑" w:hint="eastAsia"/>
              </w:rPr>
              <w:t>最</w:t>
            </w:r>
          </w:p>
          <w:p w:rsidR="0018722C">
            <w:pPr>
              <w:topLinePunct/>
              <w:ind w:leftChars="0" w:left="0" w:rightChars="0" w:right="0" w:firstLineChars="0" w:firstLine="0"/>
              <w:spacing w:line="240" w:lineRule="atLeast"/>
            </w:pPr>
            <w:r>
              <w:rPr>
                <w:rFonts w:ascii="微软雅黑" w:eastAsia="微软雅黑" w:hint="eastAsia"/>
              </w:rPr>
              <w:t>大值</w:t>
            </w:r>
          </w:p>
        </w:tc>
        <w:tc>
          <w:tcPr>
            <w:tcW w:w="543"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Pr>
                <w:rFonts w:ascii="微软雅黑" w:eastAsia="微软雅黑" w:hint="eastAsia"/>
              </w:rPr>
              <w:t>最</w:t>
            </w:r>
          </w:p>
          <w:p w:rsidR="0018722C">
            <w:pPr>
              <w:topLinePunct/>
              <w:ind w:leftChars="0" w:left="0" w:rightChars="0" w:right="0" w:firstLineChars="0" w:firstLine="0"/>
              <w:spacing w:line="240" w:lineRule="atLeast"/>
            </w:pPr>
            <w:r>
              <w:rPr>
                <w:rFonts w:ascii="微软雅黑" w:eastAsia="微软雅黑" w:hint="eastAsia"/>
              </w:rPr>
              <w:t>小值</w:t>
            </w:r>
          </w:p>
        </w:tc>
        <w:tc>
          <w:tcPr>
            <w:tcW w:w="620"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Pr>
                <w:rFonts w:ascii="微软雅黑" w:eastAsia="微软雅黑" w:hint="eastAsia"/>
              </w:rPr>
              <w:t>样</w:t>
            </w:r>
          </w:p>
          <w:p w:rsidR="0018722C">
            <w:pPr>
              <w:topLinePunct/>
              <w:ind w:leftChars="0" w:left="0" w:rightChars="0" w:right="0" w:firstLineChars="0" w:firstLine="0"/>
              <w:spacing w:line="240" w:lineRule="atLeast"/>
            </w:pPr>
            <w:r>
              <w:rPr>
                <w:rFonts w:ascii="微软雅黑" w:eastAsia="微软雅黑" w:hint="eastAsia"/>
              </w:rPr>
              <w:t>本数</w:t>
            </w:r>
          </w:p>
        </w:tc>
        <w:tc>
          <w:tcPr>
            <w:tcW w:w="794"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微软雅黑" w:eastAsia="微软雅黑" w:hint="eastAsia"/>
              </w:rPr>
              <w:t>均值</w:t>
            </w:r>
          </w:p>
        </w:tc>
        <w:tc>
          <w:tcPr>
            <w:tcW w:w="619"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Pr>
                <w:rFonts w:ascii="微软雅黑" w:eastAsia="微软雅黑" w:hint="eastAsia"/>
              </w:rPr>
              <w:t>最</w:t>
            </w:r>
          </w:p>
          <w:p w:rsidR="0018722C">
            <w:pPr>
              <w:topLinePunct/>
              <w:ind w:leftChars="0" w:left="0" w:rightChars="0" w:right="0" w:firstLineChars="0" w:firstLine="0"/>
              <w:spacing w:line="240" w:lineRule="atLeast"/>
            </w:pPr>
            <w:r>
              <w:rPr>
                <w:rFonts w:ascii="微软雅黑" w:eastAsia="微软雅黑" w:hint="eastAsia"/>
              </w:rPr>
              <w:t>大值</w:t>
            </w:r>
          </w:p>
        </w:tc>
        <w:tc>
          <w:tcPr>
            <w:tcW w:w="545" w:type="dxa"/>
            <w:tcBorders>
              <w:top w:val="single" w:sz="4" w:space="0" w:color="000000"/>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rPr>
                <w:rFonts w:ascii="微软雅黑" w:eastAsia="微软雅黑" w:hint="eastAsia"/>
              </w:rPr>
              <w:t>最小</w:t>
            </w:r>
          </w:p>
          <w:p w:rsidR="0018722C">
            <w:pPr>
              <w:topLinePunct/>
              <w:ind w:leftChars="0" w:left="0" w:rightChars="0" w:right="0" w:firstLineChars="0" w:firstLine="0"/>
              <w:spacing w:line="240" w:lineRule="atLeast"/>
            </w:pPr>
            <w:r>
              <w:rPr>
                <w:rFonts w:ascii="微软雅黑" w:eastAsia="微软雅黑" w:hint="eastAsia"/>
              </w:rPr>
              <w:t>值</w:t>
            </w:r>
          </w:p>
        </w:tc>
        <w:tc>
          <w:tcPr>
            <w:tcW w:w="2572" w:type="dxa"/>
            <w:vMerge/>
            <w:tcBorders>
              <w:top w:val="nil"/>
              <w:left w:val="single" w:sz="4" w:space="0" w:color="000000"/>
              <w:bottom w:val="single" w:sz="12" w:space="0" w:color="000000"/>
              <w:right w:val="nil"/>
            </w:tcBorders>
          </w:tcPr>
          <w:p w:rsidR="0018722C">
            <w:pPr>
              <w:topLinePunct/>
              <w:ind w:leftChars="0" w:left="0" w:rightChars="0" w:right="0" w:firstLineChars="0" w:firstLine="0"/>
              <w:spacing w:line="240" w:lineRule="atLeast"/>
            </w:pPr>
          </w:p>
        </w:tc>
      </w:tr>
      <w:tr>
        <w:trPr>
          <w:trHeight w:val="300" w:hRule="atLeast"/>
        </w:trPr>
        <w:tc>
          <w:tcPr>
            <w:tcW w:w="710" w:type="dxa"/>
            <w:tcBorders>
              <w:top w:val="single" w:sz="12" w:space="0" w:color="000000"/>
              <w:left w:val="nil"/>
              <w:right w:val="single" w:sz="12" w:space="0" w:color="000000"/>
            </w:tcBorders>
          </w:tcPr>
          <w:p w:rsidR="0018722C">
            <w:pPr>
              <w:topLinePunct/>
              <w:ind w:leftChars="0" w:left="0" w:rightChars="0" w:right="0" w:firstLineChars="0" w:firstLine="0"/>
              <w:spacing w:line="240" w:lineRule="atLeast"/>
            </w:pPr>
            <w:r>
              <w:t>Time</w:t>
            </w:r>
          </w:p>
        </w:tc>
        <w:tc>
          <w:tcPr>
            <w:tcW w:w="532" w:type="dxa"/>
            <w:tcBorders>
              <w:top w:val="single" w:sz="12" w:space="0" w:color="000000"/>
              <w:left w:val="single" w:sz="12" w:space="0" w:color="000000"/>
              <w:right w:val="single" w:sz="4" w:space="0" w:color="000000"/>
            </w:tcBorders>
          </w:tcPr>
          <w:p w:rsidR="0018722C">
            <w:pPr>
              <w:topLinePunct/>
              <w:ind w:leftChars="0" w:left="0" w:rightChars="0" w:right="0" w:firstLineChars="0" w:firstLine="0"/>
              <w:spacing w:line="240" w:lineRule="atLeast"/>
            </w:pPr>
            <w:r>
              <w:t>168</w:t>
            </w:r>
          </w:p>
        </w:tc>
        <w:tc>
          <w:tcPr>
            <w:tcW w:w="793" w:type="dxa"/>
            <w:tcBorders>
              <w:top w:val="single" w:sz="12"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27.506</w:t>
            </w:r>
          </w:p>
        </w:tc>
        <w:tc>
          <w:tcPr>
            <w:tcW w:w="620" w:type="dxa"/>
            <w:tcBorders>
              <w:top w:val="single" w:sz="12"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322</w:t>
            </w:r>
          </w:p>
        </w:tc>
        <w:tc>
          <w:tcPr>
            <w:tcW w:w="543" w:type="dxa"/>
            <w:tcBorders>
              <w:top w:val="single" w:sz="12"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w:t>
            </w:r>
          </w:p>
        </w:tc>
        <w:tc>
          <w:tcPr>
            <w:tcW w:w="620" w:type="dxa"/>
            <w:tcBorders>
              <w:top w:val="single" w:sz="12"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532</w:t>
            </w:r>
          </w:p>
        </w:tc>
        <w:tc>
          <w:tcPr>
            <w:tcW w:w="794" w:type="dxa"/>
            <w:tcBorders>
              <w:top w:val="single" w:sz="12"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74.028</w:t>
            </w:r>
          </w:p>
        </w:tc>
        <w:tc>
          <w:tcPr>
            <w:tcW w:w="619" w:type="dxa"/>
            <w:tcBorders>
              <w:top w:val="single" w:sz="12"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711</w:t>
            </w:r>
          </w:p>
        </w:tc>
        <w:tc>
          <w:tcPr>
            <w:tcW w:w="545" w:type="dxa"/>
            <w:tcBorders>
              <w:top w:val="single" w:sz="12"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w:t>
            </w:r>
          </w:p>
        </w:tc>
        <w:tc>
          <w:tcPr>
            <w:tcW w:w="2572" w:type="dxa"/>
            <w:tcBorders>
              <w:top w:val="single" w:sz="12" w:space="0" w:color="000000"/>
              <w:left w:val="single" w:sz="4" w:space="0" w:color="000000"/>
              <w:right w:val="nil"/>
            </w:tcBorders>
          </w:tcPr>
          <w:p w:rsidR="0018722C">
            <w:pPr>
              <w:topLinePunct/>
              <w:ind w:leftChars="0" w:left="0" w:rightChars="0" w:right="0" w:firstLineChars="0" w:firstLine="0"/>
              <w:spacing w:line="240" w:lineRule="atLeast"/>
            </w:pPr>
            <w:r>
              <w:t>-6.40***</w:t>
            </w:r>
          </w:p>
        </w:tc>
      </w:tr>
    </w:tbl>
    <w:p w:rsidR="0018722C">
      <w:pPr>
        <w:pStyle w:val="affa"/>
      </w:pPr>
    </w:p>
    <w:p w:rsidR="0018722C">
      <w:pPr>
        <w:topLinePunct/>
      </w:pPr>
      <w:r>
        <w:t>再次，我们对不同政治地位的所辖地区通过证监会核准的时间差做了两组样</w:t>
      </w:r>
      <w:r>
        <w:t>本</w:t>
      </w:r>
      <w:r>
        <w:rPr>
          <w:rFonts w:ascii="Times New Roman" w:eastAsia="Times New Roman"/>
        </w:rPr>
        <w:t>T</w:t>
      </w:r>
      <w:r>
        <w:t>检验</w:t>
      </w:r>
    </w:p>
    <w:p w:rsidR="0018722C">
      <w:pPr>
        <w:pStyle w:val="a8"/>
        <w:topLinePunct/>
      </w:pPr>
      <w:r>
        <w:rPr>
          <w:rFonts w:cstheme="minorBidi" w:hAnsiTheme="minorHAnsi" w:eastAsiaTheme="minorHAnsi" w:asciiTheme="minorHAnsi" w:ascii="宋体" w:hAnsi="宋体" w:eastAsia="宋体" w:cs="宋体"/>
          <w:b/>
        </w:rPr>
        <w:t>表4-6</w:t>
      </w:r>
      <w:r>
        <w:t xml:space="preserve">  </w:t>
      </w:r>
      <w:r w:rsidRPr="00DB64CE">
        <w:rPr>
          <w:rFonts w:cstheme="minorBidi" w:hAnsiTheme="minorHAnsi" w:eastAsiaTheme="minorHAnsi" w:asciiTheme="minorHAnsi" w:ascii="宋体" w:hAnsi="宋体" w:eastAsia="宋体" w:cs="宋体"/>
          <w:b/>
        </w:rPr>
        <w:t>政治地位不同时，证监会核准的时间差的两组样本</w:t>
      </w:r>
      <w:r w:rsidR="001852F3">
        <w:rPr>
          <w:rFonts w:cstheme="minorBidi" w:hAnsiTheme="minorHAnsi" w:eastAsiaTheme="minorHAnsi" w:asciiTheme="minorHAnsi" w:ascii="宋体" w:hAnsi="宋体" w:eastAsia="宋体" w:cs="宋体"/>
          <w:b/>
        </w:rPr>
        <w:t xml:space="preserve">T</w:t>
      </w:r>
      <w:r w:rsidR="001852F3">
        <w:rPr>
          <w:rFonts w:cstheme="minorBidi" w:hAnsiTheme="minorHAnsi" w:eastAsiaTheme="minorHAnsi" w:asciiTheme="minorHAnsi" w:ascii="宋体" w:hAnsi="宋体" w:eastAsia="宋体" w:cs="宋体"/>
          <w:b/>
        </w:rPr>
        <w:t xml:space="preserve">检验结果</w:t>
      </w:r>
    </w:p>
    <w:p w:rsidR="0018722C">
      <w:pPr>
        <w:pStyle w:val="6"/>
        <w:topLinePunct/>
      </w:pPr>
      <w:r>
        <w:t>（</w:t>
      </w:r>
      <w:r>
        <w:t>1</w:t>
      </w:r>
      <w:r>
        <w:t>）</w:t>
      </w:r>
      <w:r/>
      <w:r>
        <w:t>在市场状况差的情况下，政治地位不同时，证监会核准的时间差的两组样</w:t>
      </w:r>
      <w:r>
        <w:t>本</w:t>
      </w:r>
      <w:r>
        <w:t>T</w:t>
      </w:r>
      <w:r>
        <w:t>检验结果</w:t>
      </w:r>
    </w:p>
    <w:p w:rsidR="0018722C">
      <w:pPr>
        <w:topLinePunct/>
      </w:pPr>
      <w:r>
        <w:rPr>
          <w:rFonts w:cstheme="minorBidi" w:hAnsiTheme="minorHAnsi" w:eastAsiaTheme="minorHAnsi" w:asciiTheme="minorHAnsi"/>
        </w:rPr>
        <w:t>31</w:t>
      </w:r>
    </w:p>
    <w:p w:rsidR="0018722C">
      <w:pPr>
        <w:pStyle w:val="aff7"/>
        <w:topLinePunct/>
      </w:pPr>
      <w:r>
        <w:pict>
          <v:group style="margin-left:89.760002pt;margin-top:72pt;width:159.8pt;height:1.45pt;mso-position-horizontal-relative:page;mso-position-vertical-relative:page;z-index:-146632" coordorigin="1795,1440" coordsize="3196,29">
            <v:shape style="position:absolute;left:1795;top:1444;width:639;height:20" coordorigin="1795,1445" coordsize="639,20" path="m1795,1445l2434,1445m1795,1464l2434,1464e" filled="false" stroked="true" strokeweight=".48pt" strokecolor="#000000">
              <v:path arrowok="t"/>
              <v:stroke dashstyle="solid"/>
            </v:shape>
            <v:rect style="position:absolute;left:2433;top:1440;width:29;height:10" filled="true" fillcolor="#000000" stroked="false">
              <v:fill type="solid"/>
            </v:rect>
            <v:line style="position:absolute" from="2462,1445" to="4991,1445" stroked="true" strokeweight=".48pt" strokecolor="#000000">
              <v:stroke dashstyle="solid"/>
            </v:line>
            <w10:wrap type="none"/>
          </v:group>
        </w:pict>
      </w:r>
    </w:p>
    <w:tbl>
      <w:tblPr>
        <w:tblW w:w="5000" w:type="pct"/>
        <w:tblInd w:w="10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75"/>
        <w:gridCol w:w="611"/>
        <w:gridCol w:w="793"/>
        <w:gridCol w:w="611"/>
        <w:gridCol w:w="532"/>
        <w:gridCol w:w="610"/>
        <w:gridCol w:w="795"/>
        <w:gridCol w:w="610"/>
        <w:gridCol w:w="533"/>
        <w:gridCol w:w="2577"/>
      </w:tblGrid>
      <w:tr>
        <w:trPr>
          <w:tblHeader/>
        </w:trPr>
        <w:tc>
          <w:tcPr>
            <w:tcW w:w="404" w:type="pct"/>
            <w:vMerge w:val="restart"/>
            <w:vAlign w:val="center"/>
          </w:tcPr>
          <w:p w:rsidR="0018722C">
            <w:pPr>
              <w:pStyle w:val="a7"/>
              <w:topLinePunct/>
              <w:ind w:leftChars="0" w:left="0" w:rightChars="0" w:right="0" w:firstLineChars="0" w:firstLine="0"/>
              <w:spacing w:line="240" w:lineRule="atLeast"/>
            </w:pPr>
            <w:r>
              <w:t>变量</w:t>
            </w:r>
          </w:p>
        </w:tc>
        <w:tc>
          <w:tcPr>
            <w:tcW w:w="1526" w:type="pct"/>
            <w:gridSpan w:val="4"/>
            <w:vAlign w:val="center"/>
          </w:tcPr>
          <w:p w:rsidR="0018722C">
            <w:pPr>
              <w:pStyle w:val="a7"/>
              <w:topLinePunct/>
              <w:ind w:leftChars="0" w:left="0" w:rightChars="0" w:right="0" w:firstLineChars="0" w:firstLine="0"/>
              <w:spacing w:line="240" w:lineRule="atLeast"/>
            </w:pPr>
            <w:r>
              <w:t>政治地位高</w:t>
            </w:r>
          </w:p>
        </w:tc>
        <w:tc>
          <w:tcPr>
            <w:tcW w:w="1526" w:type="pct"/>
            <w:gridSpan w:val="4"/>
            <w:vAlign w:val="center"/>
          </w:tcPr>
          <w:p w:rsidR="0018722C">
            <w:pPr>
              <w:pStyle w:val="a7"/>
              <w:topLinePunct/>
              <w:ind w:leftChars="0" w:left="0" w:rightChars="0" w:right="0" w:firstLineChars="0" w:firstLine="0"/>
              <w:spacing w:line="240" w:lineRule="atLeast"/>
            </w:pPr>
            <w:r>
              <w:t>政治地位低</w:t>
            </w:r>
          </w:p>
        </w:tc>
        <w:tc>
          <w:tcPr>
            <w:tcW w:w="1544" w:type="pct"/>
            <w:vMerge w:val="restart"/>
            <w:vAlign w:val="center"/>
          </w:tcPr>
          <w:p w:rsidR="0018722C">
            <w:pPr>
              <w:pStyle w:val="a7"/>
              <w:topLinePunct/>
            </w:pPr>
            <w:r>
              <w:t>T</w:t>
            </w:r>
            <w:r>
              <w:t> </w:t>
            </w:r>
            <w:r>
              <w:t>值</w:t>
            </w:r>
          </w:p>
          <w:p w:rsidR="0018722C">
            <w:pPr>
              <w:pStyle w:val="a7"/>
              <w:topLinePunct/>
              <w:ind w:leftChars="0" w:left="0" w:rightChars="0" w:right="0" w:firstLineChars="0" w:firstLine="0"/>
              <w:spacing w:line="240" w:lineRule="atLeast"/>
            </w:pPr>
            <w:r>
              <w:t>（</w:t>
            </w:r>
            <w:r>
              <w:t>政治地位高 </w:t>
            </w:r>
            <w:r>
              <w:t>VS</w:t>
            </w:r>
            <w:r>
              <w:t> </w:t>
            </w:r>
            <w:r>
              <w:t>政治地位低</w:t>
            </w:r>
            <w:r>
              <w:t>）</w:t>
            </w:r>
          </w:p>
        </w:tc>
      </w:tr>
      <w:tr>
        <w:trPr>
          <w:tblHeader/>
        </w:trPr>
        <w:tc>
          <w:tcPr>
            <w:tcW w:w="40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p>
          <w:p w:rsidR="0018722C">
            <w:pPr>
              <w:pStyle w:val="a7"/>
              <w:topLinePunct/>
              <w:ind w:leftChars="0" w:left="0" w:rightChars="0" w:right="0" w:firstLineChars="0" w:firstLine="0"/>
              <w:spacing w:line="240" w:lineRule="atLeast"/>
            </w:pPr>
            <w:r>
              <w:t>数</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最大</w:t>
            </w:r>
          </w:p>
          <w:p w:rsidR="0018722C">
            <w:pPr>
              <w:pStyle w:val="a7"/>
              <w:topLinePunct/>
              <w:ind w:leftChars="0" w:left="0" w:rightChars="0" w:right="0" w:firstLineChars="0" w:firstLine="0"/>
              <w:spacing w:line="240" w:lineRule="atLeast"/>
            </w:pPr>
            <w:r>
              <w:t>值</w:t>
            </w:r>
          </w:p>
        </w:tc>
        <w:tc>
          <w:tcPr>
            <w:tcW w:w="319" w:type="pct"/>
            <w:vAlign w:val="center"/>
            <w:tcBorders>
              <w:bottom w:val="single" w:sz="4" w:space="0" w:color="auto"/>
            </w:tcBorders>
          </w:tcPr>
          <w:p w:rsidR="0018722C">
            <w:pPr>
              <w:pStyle w:val="a7"/>
              <w:topLinePunct/>
              <w:ind w:leftChars="0" w:left="0" w:rightChars="0" w:right="0" w:firstLineChars="0" w:firstLine="0"/>
              <w:spacing w:line="240" w:lineRule="atLeast"/>
            </w:pPr>
            <w:r>
              <w:t>最小</w:t>
            </w:r>
          </w:p>
          <w:p w:rsidR="0018722C">
            <w:pPr>
              <w:pStyle w:val="a7"/>
              <w:topLinePunct/>
              <w:ind w:leftChars="0" w:left="0" w:rightChars="0" w:right="0" w:firstLineChars="0" w:firstLine="0"/>
              <w:spacing w:line="240" w:lineRule="atLeast"/>
            </w:pPr>
            <w:r>
              <w:t>值</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p>
          <w:p w:rsidR="0018722C">
            <w:pPr>
              <w:pStyle w:val="a7"/>
              <w:topLinePunct/>
              <w:ind w:leftChars="0" w:left="0" w:rightChars="0" w:right="0" w:firstLineChars="0" w:firstLine="0"/>
              <w:spacing w:line="240" w:lineRule="atLeast"/>
            </w:pPr>
            <w:r>
              <w:t>数</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最大</w:t>
            </w:r>
          </w:p>
          <w:p w:rsidR="0018722C">
            <w:pPr>
              <w:pStyle w:val="a7"/>
              <w:topLinePunct/>
              <w:ind w:leftChars="0" w:left="0" w:rightChars="0" w:right="0" w:firstLineChars="0" w:firstLine="0"/>
              <w:spacing w:line="240" w:lineRule="atLeast"/>
            </w:pPr>
            <w:r>
              <w:t>值</w:t>
            </w:r>
          </w:p>
        </w:tc>
        <w:tc>
          <w:tcPr>
            <w:tcW w:w="319" w:type="pct"/>
            <w:vAlign w:val="center"/>
            <w:tcBorders>
              <w:bottom w:val="single" w:sz="4" w:space="0" w:color="auto"/>
            </w:tcBorders>
          </w:tcPr>
          <w:p w:rsidR="0018722C">
            <w:pPr>
              <w:pStyle w:val="a7"/>
              <w:topLinePunct/>
              <w:ind w:leftChars="0" w:left="0" w:rightChars="0" w:right="0" w:firstLineChars="0" w:firstLine="0"/>
              <w:spacing w:line="240" w:lineRule="atLeast"/>
            </w:pPr>
            <w:r>
              <w:t>最小</w:t>
            </w:r>
          </w:p>
          <w:p w:rsidR="0018722C">
            <w:pPr>
              <w:pStyle w:val="a7"/>
              <w:topLinePunct/>
              <w:ind w:leftChars="0" w:left="0" w:rightChars="0" w:right="0" w:firstLineChars="0" w:firstLine="0"/>
              <w:spacing w:line="240" w:lineRule="atLeast"/>
            </w:pPr>
            <w:r>
              <w:t>值</w:t>
            </w:r>
          </w:p>
        </w:tc>
        <w:tc>
          <w:tcPr>
            <w:tcW w:w="154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04" w:type="pct"/>
            <w:vAlign w:val="center"/>
            <w:tcBorders>
              <w:top w:val="single" w:sz="4" w:space="0" w:color="auto"/>
            </w:tcBorders>
          </w:tcPr>
          <w:p w:rsidR="0018722C">
            <w:pPr>
              <w:pStyle w:val="ac"/>
              <w:topLinePunct/>
              <w:ind w:leftChars="0" w:left="0" w:rightChars="0" w:right="0" w:firstLineChars="0" w:firstLine="0"/>
              <w:spacing w:line="240" w:lineRule="atLeast"/>
            </w:pPr>
            <w:r>
              <w:t>Time</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t>185</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88.027</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t>711</w:t>
            </w:r>
          </w:p>
        </w:tc>
        <w:tc>
          <w:tcPr>
            <w:tcW w:w="31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t>347</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66.565</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t>644</w:t>
            </w:r>
          </w:p>
        </w:tc>
        <w:tc>
          <w:tcPr>
            <w:tcW w:w="31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544" w:type="pct"/>
            <w:vAlign w:val="center"/>
            <w:tcBorders>
              <w:top w:val="single" w:sz="4" w:space="0" w:color="auto"/>
            </w:tcBorders>
          </w:tcPr>
          <w:p w:rsidR="0018722C">
            <w:pPr>
              <w:pStyle w:val="ad"/>
              <w:topLinePunct/>
              <w:ind w:leftChars="0" w:left="0" w:rightChars="0" w:right="0" w:firstLineChars="0" w:firstLine="0"/>
              <w:spacing w:line="240" w:lineRule="atLeast"/>
            </w:pPr>
            <w:r>
              <w:t>-2.56**</w:t>
            </w:r>
          </w:p>
        </w:tc>
      </w:tr>
    </w:tbl>
    <w:p w:rsidR="0018722C">
      <w:pPr>
        <w:pStyle w:val="affa"/>
      </w:pPr>
    </w:p>
    <w:p w:rsidR="0018722C">
      <w:pPr>
        <w:textAlignment w:val="center"/>
        <w:topLinePunct/>
      </w:pPr>
      <w:r>
        <w:pict>
          <v:shape style="margin-left:88.440002pt;margin-top:47.725906pt;width:411.58pt;height:142.28pt;mso-position-horizontal-relative:page;mso-position-vertical-relative:paragraph;z-index:1408" type="#_x0000_t202" filled="false" stroked="false">
            <v:textbox inset="0,0,0,0">
              <w:txbxContent>
                <w:tbl>
                  <w:tblPr>
                    <w:tblW w:w="0" w:type="auto"/>
                    <w:jc w:val="left"/>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737"/>
                    <w:gridCol w:w="550"/>
                    <w:gridCol w:w="793"/>
                    <w:gridCol w:w="623"/>
                    <w:gridCol w:w="550"/>
                    <w:gridCol w:w="549"/>
                    <w:gridCol w:w="795"/>
                    <w:gridCol w:w="623"/>
                    <w:gridCol w:w="550"/>
                    <w:gridCol w:w="2577"/>
                  </w:tblGrid>
                  <w:tr>
                    <w:trPr>
                      <w:trHeight w:val="600" w:hRule="atLeast"/>
                    </w:trPr>
                    <w:tc>
                      <w:tcPr>
                        <w:tcW w:w="737" w:type="dxa"/>
                        <w:vMerge w:val="restart"/>
                        <w:tcBorders>
                          <w:left w:val="nil"/>
                          <w:bottom w:val="single" w:sz="12" w:space="0" w:color="000000"/>
                          <w:right w:val="single" w:sz="12" w:space="0" w:color="000000"/>
                        </w:tcBorders>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171"/>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变量</w:t>
                        </w:r>
                      </w:p>
                    </w:tc>
                    <w:tc>
                      <w:tcPr>
                        <w:tcW w:w="2516" w:type="dxa"/>
                        <w:gridSpan w:val="4"/>
                        <w:tcBorders>
                          <w:left w:val="single" w:sz="12" w:space="0" w:color="000000"/>
                          <w:bottom w:val="single" w:sz="4" w:space="0" w:color="000000"/>
                          <w:right w:val="single" w:sz="4" w:space="0" w:color="000000"/>
                        </w:tcBorders>
                      </w:tcPr>
                      <w:p w:rsidR="0018722C">
                        <w:pPr>
                          <w:widowControl w:val="0"/>
                          <w:snapToGrid w:val="1"/>
                          <w:spacing w:beforeLines="0" w:afterLines="0" w:lineRule="auto" w:line="240" w:after="0" w:before="86"/>
                          <w:ind w:firstLineChars="0" w:firstLine="0" w:rightChars="0" w:right="0" w:leftChars="0" w:left="722"/>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政治地位高</w:t>
                        </w:r>
                      </w:p>
                    </w:tc>
                    <w:tc>
                      <w:tcPr>
                        <w:tcW w:w="2517" w:type="dxa"/>
                        <w:gridSpan w:val="4"/>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86"/>
                          <w:ind w:firstLineChars="0" w:firstLine="0" w:rightChars="0" w:right="0" w:leftChars="0" w:left="731"/>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政治地位低</w:t>
                        </w:r>
                      </w:p>
                    </w:tc>
                    <w:tc>
                      <w:tcPr>
                        <w:tcW w:w="2577" w:type="dxa"/>
                        <w:vMerge w:val="restart"/>
                        <w:tcBorders>
                          <w:left w:val="single" w:sz="4" w:space="0" w:color="000000"/>
                          <w:bottom w:val="single" w:sz="12" w:space="0" w:color="000000"/>
                          <w:right w:val="nil"/>
                        </w:tcBorders>
                      </w:tcPr>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180" w:rightChars="0" w:right="180"/>
                          <w:jc w:val="center"/>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宋体" w:eastAsia="宋体" w:hint="eastAsia" w:cstheme="minorBidi" w:hAnsi="Times New Roman" w:cs="Times New Roman"/>
                            <w:sz w:val="21"/>
                          </w:rPr>
                          <w:t>T</w:t>
                        </w:r>
                        <w:r>
                          <w:rPr>
                            <w:kern w:val="2"/>
                            <w:szCs w:val="22"/>
                            <w:rFonts w:ascii="宋体" w:eastAsia="宋体" w:hint="eastAsia" w:cstheme="minorBidi" w:hAnsi="Times New Roman" w:cs="Times New Roman"/>
                            <w:spacing w:val="-52"/>
                            <w:sz w:val="21"/>
                          </w:rPr>
                          <w:t> </w:t>
                        </w:r>
                        <w:r>
                          <w:rPr>
                            <w:kern w:val="2"/>
                            <w:szCs w:val="22"/>
                            <w:rFonts w:ascii="微软雅黑" w:eastAsia="微软雅黑" w:hint="eastAsia" w:cstheme="minorBidi" w:hAnsi="Times New Roman" w:cs="Times New Roman"/>
                            <w:sz w:val="21"/>
                          </w:rPr>
                          <w:t>值</w:t>
                        </w: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after="0" w:line="412" w:lineRule="auto" w:before="0"/>
                          <w:ind w:firstLineChars="0" w:firstLine="0" w:leftChars="0" w:left="184" w:rightChars="0" w:right="180"/>
                          <w:jc w:val="center"/>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w:t>
                        </w:r>
                        <w:r>
                          <w:rPr>
                            <w:kern w:val="2"/>
                            <w:szCs w:val="22"/>
                            <w:rFonts w:ascii="微软雅黑" w:eastAsia="微软雅黑" w:hint="eastAsia" w:cstheme="minorBidi" w:hAnsi="Times New Roman" w:cs="Times New Roman"/>
                            <w:spacing w:val="-2"/>
                            <w:sz w:val="21"/>
                          </w:rPr>
                          <w:t>政治地位高 </w:t>
                        </w:r>
                        <w:r>
                          <w:rPr>
                            <w:kern w:val="2"/>
                            <w:szCs w:val="22"/>
                            <w:rFonts w:ascii="宋体" w:eastAsia="宋体" w:hint="eastAsia" w:cstheme="minorBidi" w:hAnsi="Times New Roman" w:cs="Times New Roman"/>
                            <w:sz w:val="21"/>
                          </w:rPr>
                          <w:t>VS</w:t>
                        </w:r>
                        <w:r>
                          <w:rPr>
                            <w:kern w:val="2"/>
                            <w:szCs w:val="22"/>
                            <w:rFonts w:ascii="宋体" w:eastAsia="宋体" w:hint="eastAsia" w:cstheme="minorBidi" w:hAnsi="Times New Roman" w:cs="Times New Roman"/>
                            <w:spacing w:val="-53"/>
                            <w:sz w:val="21"/>
                          </w:rPr>
                          <w:t> </w:t>
                        </w:r>
                        <w:r>
                          <w:rPr>
                            <w:kern w:val="2"/>
                            <w:szCs w:val="22"/>
                            <w:rFonts w:ascii="微软雅黑" w:eastAsia="微软雅黑" w:hint="eastAsia" w:cstheme="minorBidi" w:hAnsi="Times New Roman" w:cs="Times New Roman"/>
                            <w:sz w:val="21"/>
                          </w:rPr>
                          <w:t>政治地位低）</w:t>
                        </w:r>
                      </w:p>
                    </w:tc>
                  </w:tr>
                  <w:tr>
                    <w:trPr>
                      <w:trHeight w:val="1860" w:hRule="atLeast"/>
                    </w:trPr>
                    <w:tc>
                      <w:tcPr>
                        <w:tcW w:w="737" w:type="dxa"/>
                        <w:vMerge/>
                        <w:tcBorders>
                          <w:top w:val="nil"/>
                          <w:left w:val="nil"/>
                          <w:bottom w:val="single" w:sz="12" w:space="0" w:color="000000"/>
                          <w:right w:val="single" w:sz="12" w:space="0" w:color="000000"/>
                        </w:tcBorders>
                      </w:tcPr>
                      <w:p w:rsidR="0018722C">
                        <w:pPr>
                          <w:rPr>
                            <w:sz w:val="2"/>
                            <w:szCs w:val="2"/>
                          </w:rPr>
                        </w:pPr>
                      </w:p>
                    </w:tc>
                    <w:tc>
                      <w:tcPr>
                        <w:tcW w:w="550" w:type="dxa"/>
                        <w:tcBorders>
                          <w:top w:val="single" w:sz="4" w:space="0" w:color="000000"/>
                          <w:left w:val="single" w:sz="12" w:space="0" w:color="000000"/>
                          <w:bottom w:val="single" w:sz="12" w:space="0" w:color="000000"/>
                          <w:right w:val="single" w:sz="4" w:space="0" w:color="000000"/>
                        </w:tcBorders>
                      </w:tcPr>
                      <w:p w:rsidR="0018722C">
                        <w:pPr>
                          <w:widowControl w:val="0"/>
                          <w:snapToGrid w:val="1"/>
                          <w:spacing w:beforeLines="0" w:afterLines="0" w:after="0" w:line="412" w:lineRule="auto" w:before="75"/>
                          <w:ind w:firstLineChars="0" w:firstLine="0" w:leftChars="0" w:left="159" w:rightChars="0" w:right="141"/>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样本</w:t>
                        </w:r>
                      </w:p>
                      <w:p w:rsidR="0018722C">
                        <w:pPr>
                          <w:widowControl w:val="0"/>
                          <w:snapToGrid w:val="1"/>
                          <w:spacing w:beforeLines="0" w:afterLines="0" w:lineRule="auto" w:line="240" w:after="0" w:before="61"/>
                          <w:ind w:firstLineChars="0" w:firstLine="0" w:rightChars="0" w:right="0" w:leftChars="0" w:left="159"/>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数</w:t>
                        </w:r>
                      </w:p>
                    </w:tc>
                    <w:tc>
                      <w:tcPr>
                        <w:tcW w:w="793" w:type="dxa"/>
                        <w:tcBorders>
                          <w:top w:val="single" w:sz="4" w:space="0" w:color="000000"/>
                          <w:left w:val="single" w:sz="4" w:space="0" w:color="000000"/>
                          <w:bottom w:val="single" w:sz="12" w:space="0" w:color="000000"/>
                          <w:right w:val="single" w:sz="4" w:space="0" w:color="000000"/>
                        </w:tcBorders>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87" w:rightChars="0" w:right="75"/>
                          <w:jc w:val="center"/>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均值</w:t>
                        </w:r>
                      </w:p>
                    </w:tc>
                    <w:tc>
                      <w:tcPr>
                        <w:tcW w:w="623" w:type="dxa"/>
                        <w:tcBorders>
                          <w:top w:val="single" w:sz="4" w:space="0" w:color="000000"/>
                          <w:left w:val="single" w:sz="4" w:space="0" w:color="000000"/>
                          <w:bottom w:val="single" w:sz="12" w:space="0" w:color="000000"/>
                          <w:right w:val="single" w:sz="4" w:space="0" w:color="000000"/>
                        </w:tcBorders>
                      </w:tcPr>
                      <w:p w:rsidR="0018722C">
                        <w:pPr>
                          <w:widowControl w:val="0"/>
                          <w:snapToGrid w:val="1"/>
                          <w:spacing w:beforeLines="0" w:afterLines="0" w:after="0" w:line="412" w:lineRule="auto" w:before="75"/>
                          <w:ind w:firstLineChars="0" w:firstLine="0" w:leftChars="0" w:left="207" w:rightChars="0" w:right="176"/>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最大</w:t>
                        </w:r>
                      </w:p>
                      <w:p w:rsidR="0018722C">
                        <w:pPr>
                          <w:widowControl w:val="0"/>
                          <w:snapToGrid w:val="1"/>
                          <w:spacing w:beforeLines="0" w:afterLines="0" w:lineRule="auto" w:line="240" w:after="0" w:before="61"/>
                          <w:ind w:firstLineChars="0" w:firstLine="0" w:rightChars="0" w:right="0" w:leftChars="0" w:left="207"/>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值</w:t>
                        </w:r>
                      </w:p>
                    </w:tc>
                    <w:tc>
                      <w:tcPr>
                        <w:tcW w:w="550" w:type="dxa"/>
                        <w:tcBorders>
                          <w:top w:val="single" w:sz="4" w:space="0" w:color="000000"/>
                          <w:left w:val="single" w:sz="4" w:space="0" w:color="000000"/>
                          <w:bottom w:val="single" w:sz="12" w:space="0" w:color="000000"/>
                          <w:right w:val="single" w:sz="4" w:space="0" w:color="000000"/>
                        </w:tcBorders>
                      </w:tcPr>
                      <w:p w:rsidR="0018722C">
                        <w:pPr>
                          <w:widowControl w:val="0"/>
                          <w:snapToGrid w:val="1"/>
                          <w:spacing w:beforeLines="0" w:afterLines="0" w:after="0" w:line="412" w:lineRule="auto" w:before="75"/>
                          <w:ind w:firstLineChars="0" w:firstLine="0" w:leftChars="0" w:left="168" w:rightChars="0" w:right="142"/>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最小</w:t>
                        </w:r>
                      </w:p>
                      <w:p w:rsidR="0018722C">
                        <w:pPr>
                          <w:widowControl w:val="0"/>
                          <w:snapToGrid w:val="1"/>
                          <w:spacing w:beforeLines="0" w:afterLines="0" w:lineRule="auto" w:line="240" w:after="0" w:before="61"/>
                          <w:ind w:firstLineChars="0" w:firstLine="0" w:rightChars="0" w:right="0" w:leftChars="0" w:left="168"/>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值</w:t>
                        </w:r>
                      </w:p>
                    </w:tc>
                    <w:tc>
                      <w:tcPr>
                        <w:tcW w:w="549" w:type="dxa"/>
                        <w:tcBorders>
                          <w:top w:val="single" w:sz="4" w:space="0" w:color="000000"/>
                          <w:left w:val="single" w:sz="4" w:space="0" w:color="000000"/>
                          <w:bottom w:val="single" w:sz="12" w:space="0" w:color="000000"/>
                          <w:right w:val="single" w:sz="4" w:space="0" w:color="000000"/>
                        </w:tcBorders>
                      </w:tcPr>
                      <w:p w:rsidR="0018722C">
                        <w:pPr>
                          <w:widowControl w:val="0"/>
                          <w:snapToGrid w:val="1"/>
                          <w:spacing w:beforeLines="0" w:afterLines="0" w:after="0" w:line="412" w:lineRule="auto" w:before="75"/>
                          <w:ind w:firstLineChars="0" w:firstLine="0" w:leftChars="0" w:left="169" w:rightChars="0" w:right="140"/>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样本</w:t>
                        </w:r>
                      </w:p>
                      <w:p w:rsidR="0018722C">
                        <w:pPr>
                          <w:widowControl w:val="0"/>
                          <w:snapToGrid w:val="1"/>
                          <w:spacing w:beforeLines="0" w:afterLines="0" w:lineRule="auto" w:line="240" w:after="0" w:before="61"/>
                          <w:ind w:firstLineChars="0" w:firstLine="0" w:rightChars="0" w:right="0" w:leftChars="0" w:left="169"/>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数</w:t>
                        </w:r>
                      </w:p>
                    </w:tc>
                    <w:tc>
                      <w:tcPr>
                        <w:tcW w:w="795" w:type="dxa"/>
                        <w:tcBorders>
                          <w:top w:val="single" w:sz="4" w:space="0" w:color="000000"/>
                          <w:left w:val="single" w:sz="4" w:space="0" w:color="000000"/>
                          <w:bottom w:val="single" w:sz="12" w:space="0" w:color="000000"/>
                          <w:right w:val="single" w:sz="4" w:space="0" w:color="000000"/>
                        </w:tcBorders>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86" w:rightChars="0" w:right="78"/>
                          <w:jc w:val="center"/>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均值</w:t>
                        </w:r>
                      </w:p>
                    </w:tc>
                    <w:tc>
                      <w:tcPr>
                        <w:tcW w:w="623" w:type="dxa"/>
                        <w:tcBorders>
                          <w:top w:val="single" w:sz="4" w:space="0" w:color="000000"/>
                          <w:left w:val="single" w:sz="4" w:space="0" w:color="000000"/>
                          <w:bottom w:val="single" w:sz="12" w:space="0" w:color="000000"/>
                          <w:right w:val="single" w:sz="4" w:space="0" w:color="000000"/>
                        </w:tcBorders>
                      </w:tcPr>
                      <w:p w:rsidR="0018722C">
                        <w:pPr>
                          <w:widowControl w:val="0"/>
                          <w:snapToGrid w:val="1"/>
                          <w:spacing w:beforeLines="0" w:afterLines="0" w:after="0" w:line="412" w:lineRule="auto" w:before="75"/>
                          <w:ind w:firstLineChars="0" w:firstLine="0" w:leftChars="0" w:left="205" w:rightChars="0" w:right="178"/>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最大</w:t>
                        </w:r>
                      </w:p>
                      <w:p w:rsidR="0018722C">
                        <w:pPr>
                          <w:widowControl w:val="0"/>
                          <w:snapToGrid w:val="1"/>
                          <w:spacing w:beforeLines="0" w:afterLines="0" w:lineRule="auto" w:line="240" w:after="0" w:before="61"/>
                          <w:ind w:firstLineChars="0" w:firstLine="0" w:rightChars="0" w:right="0" w:leftChars="0" w:left="205"/>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值</w:t>
                        </w:r>
                      </w:p>
                    </w:tc>
                    <w:tc>
                      <w:tcPr>
                        <w:tcW w:w="550" w:type="dxa"/>
                        <w:tcBorders>
                          <w:top w:val="single" w:sz="4" w:space="0" w:color="000000"/>
                          <w:left w:val="single" w:sz="4" w:space="0" w:color="000000"/>
                          <w:bottom w:val="single" w:sz="12" w:space="0" w:color="000000"/>
                          <w:right w:val="single" w:sz="4" w:space="0" w:color="000000"/>
                        </w:tcBorders>
                      </w:tcPr>
                      <w:p w:rsidR="0018722C">
                        <w:pPr>
                          <w:widowControl w:val="0"/>
                          <w:snapToGrid w:val="1"/>
                          <w:spacing w:beforeLines="0" w:afterLines="0" w:after="0" w:line="412" w:lineRule="auto" w:before="75"/>
                          <w:ind w:firstLineChars="0" w:firstLine="0" w:leftChars="0" w:left="166" w:rightChars="0" w:right="144"/>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最小</w:t>
                        </w:r>
                      </w:p>
                      <w:p w:rsidR="0018722C">
                        <w:pPr>
                          <w:widowControl w:val="0"/>
                          <w:snapToGrid w:val="1"/>
                          <w:spacing w:beforeLines="0" w:afterLines="0" w:lineRule="auto" w:line="240" w:after="0" w:before="61"/>
                          <w:ind w:firstLineChars="0" w:firstLine="0" w:rightChars="0" w:right="0" w:leftChars="0" w:left="166"/>
                          <w:jc w:val="left"/>
                          <w:autoSpaceDE w:val="0"/>
                          <w:autoSpaceDN w:val="0"/>
                          <w:pBdr>
                            <w:bottom w:val="none" w:sz="0" w:space="0" w:color="auto"/>
                          </w:pBdr>
                          <w:rPr>
                            <w:kern w:val="2"/>
                            <w:sz w:val="21"/>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1"/>
                          </w:rPr>
                          <w:t>值</w:t>
                        </w:r>
                      </w:p>
                    </w:tc>
                    <w:tc>
                      <w:tcPr>
                        <w:tcW w:w="2577" w:type="dxa"/>
                        <w:vMerge/>
                        <w:tcBorders>
                          <w:top w:val="nil"/>
                          <w:left w:val="single" w:sz="4" w:space="0" w:color="000000"/>
                          <w:bottom w:val="single" w:sz="12" w:space="0" w:color="000000"/>
                          <w:right w:val="nil"/>
                        </w:tcBorders>
                      </w:tcPr>
                      <w:p w:rsidR="0018722C">
                        <w:pPr>
                          <w:rPr>
                            <w:sz w:val="2"/>
                            <w:szCs w:val="2"/>
                          </w:rPr>
                        </w:pPr>
                      </w:p>
                    </w:tc>
                  </w:tr>
                  <w:tr>
                    <w:trPr>
                      <w:trHeight w:val="300" w:hRule="atLeast"/>
                    </w:trPr>
                    <w:tc>
                      <w:tcPr>
                        <w:tcW w:w="737" w:type="dxa"/>
                        <w:tcBorders>
                          <w:top w:val="single" w:sz="12" w:space="0" w:color="000000"/>
                          <w:left w:val="nil"/>
                          <w:right w:val="single" w:sz="12" w:space="0" w:color="000000"/>
                        </w:tcBorders>
                      </w:tcPr>
                      <w:p w:rsidR="0018722C">
                        <w:pPr>
                          <w:widowControl w:val="0"/>
                          <w:snapToGrid w:val="1"/>
                          <w:spacing w:beforeLines="0" w:afterLines="0" w:after="0" w:line="275" w:lineRule="exact" w:before="17"/>
                          <w:ind w:firstLineChars="0" w:firstLine="0" w:rightChars="0" w:right="0" w:leftChars="0" w:left="12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Time</w:t>
                        </w:r>
                      </w:p>
                    </w:tc>
                    <w:tc>
                      <w:tcPr>
                        <w:tcW w:w="550" w:type="dxa"/>
                        <w:tcBorders>
                          <w:top w:val="single" w:sz="12" w:space="0" w:color="000000"/>
                          <w:left w:val="single" w:sz="12" w:space="0" w:color="000000"/>
                          <w:right w:val="single" w:sz="4" w:space="0" w:color="000000"/>
                        </w:tcBorders>
                      </w:tcPr>
                      <w:p w:rsidR="0018722C">
                        <w:pPr>
                          <w:widowControl w:val="0"/>
                          <w:snapToGrid w:val="1"/>
                          <w:spacing w:beforeLines="0" w:afterLines="0" w:lineRule="auto" w:line="240" w:after="0" w:before="34"/>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793" w:type="dxa"/>
                        <w:tcBorders>
                          <w:top w:val="single" w:sz="12" w:space="0" w:color="000000"/>
                          <w:left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87" w:rightChars="0" w:right="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25.975</w:t>
                        </w:r>
                      </w:p>
                    </w:tc>
                    <w:tc>
                      <w:tcPr>
                        <w:tcW w:w="623" w:type="dxa"/>
                        <w:tcBorders>
                          <w:top w:val="single" w:sz="12" w:space="0" w:color="000000"/>
                          <w:left w:val="single" w:sz="4" w:space="0" w:color="000000"/>
                          <w:right w:val="single" w:sz="4" w:space="0" w:color="000000"/>
                        </w:tcBorders>
                      </w:tcPr>
                      <w:p w:rsidR="0018722C">
                        <w:pPr>
                          <w:widowControl w:val="0"/>
                          <w:snapToGrid w:val="1"/>
                          <w:spacing w:beforeLines="0" w:afterLines="0" w:lineRule="auto" w:line="240" w:after="0" w:before="34"/>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w:t>
                        </w:r>
                      </w:p>
                    </w:tc>
                    <w:tc>
                      <w:tcPr>
                        <w:tcW w:w="550" w:type="dxa"/>
                        <w:tcBorders>
                          <w:top w:val="single" w:sz="12" w:space="0" w:color="000000"/>
                          <w:left w:val="single" w:sz="4" w:space="0" w:color="000000"/>
                          <w:right w:val="single" w:sz="4" w:space="0" w:color="000000"/>
                        </w:tcBorders>
                      </w:tcPr>
                      <w:p w:rsidR="0018722C">
                        <w:pPr>
                          <w:widowControl w:val="0"/>
                          <w:snapToGrid w:val="1"/>
                          <w:spacing w:beforeLines="0" w:afterLines="0" w:lineRule="auto" w:line="240" w:after="0" w:before="34"/>
                          <w:ind w:firstLineChars="0" w:firstLine="0" w:rightChars="0" w:right="0" w:leftChars="0" w:left="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p>
                    </w:tc>
                    <w:tc>
                      <w:tcPr>
                        <w:tcW w:w="549" w:type="dxa"/>
                        <w:tcBorders>
                          <w:top w:val="single" w:sz="12" w:space="0" w:color="000000"/>
                          <w:left w:val="single" w:sz="4" w:space="0" w:color="000000"/>
                          <w:right w:val="single" w:sz="4" w:space="0" w:color="000000"/>
                        </w:tcBorders>
                      </w:tcPr>
                      <w:p w:rsidR="0018722C">
                        <w:pPr>
                          <w:widowControl w:val="0"/>
                          <w:snapToGrid w:val="1"/>
                          <w:spacing w:beforeLines="0" w:afterLines="0" w:lineRule="auto" w:line="240" w:after="0" w:before="34"/>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w:t>
                        </w:r>
                      </w:p>
                    </w:tc>
                    <w:tc>
                      <w:tcPr>
                        <w:tcW w:w="795" w:type="dxa"/>
                        <w:tcBorders>
                          <w:top w:val="single" w:sz="12" w:space="0" w:color="000000"/>
                          <w:left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86"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28.898</w:t>
                        </w:r>
                      </w:p>
                    </w:tc>
                    <w:tc>
                      <w:tcPr>
                        <w:tcW w:w="623" w:type="dxa"/>
                        <w:tcBorders>
                          <w:top w:val="single" w:sz="12" w:space="0" w:color="000000"/>
                          <w:left w:val="single" w:sz="4" w:space="0" w:color="000000"/>
                          <w:right w:val="single" w:sz="4" w:space="0" w:color="000000"/>
                        </w:tcBorders>
                      </w:tcPr>
                      <w:p w:rsidR="0018722C">
                        <w:pPr>
                          <w:widowControl w:val="0"/>
                          <w:snapToGrid w:val="1"/>
                          <w:spacing w:beforeLines="0" w:afterLines="0" w:lineRule="auto" w:line="240" w:after="0" w:before="34"/>
                          <w:ind w:firstLineChars="0" w:firstLine="0" w:rightChars="0" w:right="0" w:leftChars="0" w:left="1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322</w:t>
                        </w:r>
                      </w:p>
                    </w:tc>
                    <w:tc>
                      <w:tcPr>
                        <w:tcW w:w="550" w:type="dxa"/>
                        <w:tcBorders>
                          <w:top w:val="single" w:sz="12" w:space="0" w:color="000000"/>
                          <w:left w:val="single" w:sz="4" w:space="0" w:color="000000"/>
                          <w:right w:val="single" w:sz="4" w:space="0" w:color="000000"/>
                        </w:tcBorders>
                      </w:tcPr>
                      <w:p w:rsidR="0018722C">
                        <w:pPr>
                          <w:widowControl w:val="0"/>
                          <w:snapToGrid w:val="1"/>
                          <w:spacing w:beforeLines="0" w:afterLines="0" w:lineRule="auto" w:line="240" w:after="0" w:before="34"/>
                          <w:ind w:firstLineChars="0" w:firstLine="0" w:rightChars="0" w:right="0" w:leftChars="0" w:lef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w:t>
                        </w:r>
                      </w:p>
                    </w:tc>
                    <w:tc>
                      <w:tcPr>
                        <w:tcW w:w="2577" w:type="dxa"/>
                        <w:tcBorders>
                          <w:top w:val="single" w:sz="12" w:space="0" w:color="000000"/>
                          <w:left w:val="single" w:sz="4" w:space="0" w:color="000000"/>
                          <w:right w:val="nil"/>
                        </w:tcBorders>
                      </w:tcPr>
                      <w:p w:rsidR="0018722C">
                        <w:pPr>
                          <w:widowControl w:val="0"/>
                          <w:snapToGrid w:val="1"/>
                          <w:spacing w:beforeLines="0" w:afterLines="0" w:lineRule="auto" w:line="240" w:after="0" w:before="34"/>
                          <w:ind w:firstLineChars="0" w:firstLine="0" w:leftChars="0" w:left="180" w:rightChars="0" w:right="1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6"/>
        <w:textAlignment w:val="center"/>
        <w:topLinePunct/>
      </w:pPr>
      <w:r>
        <w:t>（</w:t>
      </w:r>
      <w:r>
        <w:t>2</w:t>
      </w:r>
      <w:r>
        <w:t>）</w:t>
      </w:r>
      <w:r/>
      <w:r w:rsidRPr="00DB64CE">
        <w:t>在市场状况好的情况下，政治地位不同时，证监会核准的时间差的两组样本</w:t>
      </w:r>
      <w:r>
        <w:t>T</w:t>
      </w:r>
      <w:r>
        <w:t>检验结果</w:t>
      </w:r>
    </w:p>
    <w:p w:rsidR="0018722C">
      <w:pPr>
        <w:pStyle w:val="5"/>
        <w:topLinePunct/>
      </w:pPr>
      <w:r>
        <w:t>（</w:t>
      </w:r>
      <w:r>
        <w:t xml:space="preserve">三</w:t>
      </w:r>
      <w:r>
        <w:t>）</w:t>
      </w:r>
      <w:r>
        <w:t>相关性检验</w:t>
      </w:r>
    </w:p>
    <w:p w:rsidR="0018722C">
      <w:pPr>
        <w:topLinePunct/>
      </w:pPr>
      <w:r>
        <w:t/>
      </w:r>
      <w:r>
        <w:t>表</w:t>
      </w:r>
      <w:r>
        <w:rPr>
          <w:rFonts w:ascii="Times New Roman" w:eastAsia="Times New Roman"/>
        </w:rPr>
        <w:t>4-7</w:t>
      </w:r>
      <w:r>
        <w:t>列示的是模型</w:t>
      </w:r>
      <w:r>
        <w:rPr>
          <w:rFonts w:ascii="Times New Roman" w:eastAsia="Times New Roman"/>
        </w:rPr>
        <w:t>1</w:t>
      </w:r>
      <w:r>
        <w:t>研究变量的相关系数表，</w:t>
      </w:r>
      <w:r>
        <w:t>表</w:t>
      </w:r>
      <w:r>
        <w:rPr>
          <w:rFonts w:ascii="Times New Roman" w:eastAsia="Times New Roman"/>
        </w:rPr>
        <w:t>4-7</w:t>
      </w:r>
      <w:r>
        <w:t>的结果显示，核准时间差</w:t>
      </w:r>
      <w:r>
        <w:t>（</w:t>
      </w:r>
      <w:r>
        <w:rPr>
          <w:rFonts w:ascii="Times New Roman" w:eastAsia="Times New Roman"/>
          <w:spacing w:val="0"/>
        </w:rPr>
        <w:t>Time</w:t>
      </w:r>
      <w:r>
        <w:t>）</w:t>
      </w:r>
      <w:r>
        <w:t xml:space="preserve">与市场环境</w:t>
      </w:r>
      <w:r>
        <w:t>（</w:t>
      </w:r>
      <w:r>
        <w:rPr>
          <w:rFonts w:ascii="Times New Roman" w:eastAsia="Times New Roman"/>
          <w:spacing w:val="0"/>
        </w:rPr>
        <w:t>Mc</w:t>
      </w:r>
      <w:r>
        <w:t>）</w:t>
      </w:r>
      <w:r>
        <w:t>的相关系数为</w:t>
      </w:r>
      <w:r>
        <w:rPr>
          <w:rFonts w:ascii="Times New Roman" w:eastAsia="Times New Roman"/>
        </w:rPr>
        <w:t>0</w:t>
      </w:r>
      <w:r>
        <w:rPr>
          <w:rFonts w:ascii="Times New Roman" w:eastAsia="Times New Roman"/>
        </w:rPr>
        <w:t>.</w:t>
      </w:r>
      <w:r>
        <w:rPr>
          <w:rFonts w:ascii="Times New Roman" w:eastAsia="Times New Roman"/>
        </w:rPr>
        <w:t>235</w:t>
      </w:r>
      <w:r>
        <w:t>，且在</w:t>
      </w:r>
      <w:r>
        <w:rPr>
          <w:rFonts w:ascii="Times New Roman" w:eastAsia="Times New Roman"/>
        </w:rPr>
        <w:t>1%</w:t>
      </w:r>
      <w:r>
        <w:t>水平下显著，与</w:t>
      </w:r>
      <w:r>
        <w:t>假设</w:t>
      </w:r>
      <w:r>
        <w:rPr>
          <w:rFonts w:ascii="Times New Roman" w:eastAsia="Times New Roman"/>
        </w:rPr>
        <w:t>1a</w:t>
      </w:r>
      <w:r>
        <w:t>的预期一致；核准时间差</w:t>
      </w:r>
      <w:r>
        <w:t>（</w:t>
      </w:r>
      <w:r>
        <w:rPr>
          <w:rFonts w:ascii="Times New Roman" w:eastAsia="Times New Roman"/>
          <w:spacing w:val="-4"/>
        </w:rPr>
        <w:t>Time</w:t>
      </w:r>
      <w:r>
        <w:t>）</w:t>
      </w:r>
      <w:r>
        <w:t>与市场状况</w:t>
      </w:r>
      <w:r>
        <w:rPr>
          <w:rFonts w:ascii="Times New Roman" w:eastAsia="Times New Roman"/>
        </w:rPr>
        <w:t>*</w:t>
      </w:r>
      <w:r>
        <w:t>地方政府</w:t>
      </w:r>
      <w:r>
        <w:t>（</w:t>
      </w:r>
      <w:r>
        <w:rPr>
          <w:rFonts w:ascii="Times New Roman" w:eastAsia="Times New Roman"/>
        </w:rPr>
        <w:t>Mc*LocalGov</w:t>
      </w:r>
      <w:r>
        <w:t>）</w:t>
      </w:r>
      <w:r>
        <w:t>的相关系数为</w:t>
      </w:r>
      <w:r>
        <w:rPr>
          <w:rFonts w:ascii="Times New Roman" w:eastAsia="Times New Roman"/>
        </w:rPr>
        <w:t>0</w:t>
      </w:r>
      <w:r>
        <w:rPr>
          <w:rFonts w:ascii="Times New Roman" w:eastAsia="Times New Roman"/>
        </w:rPr>
        <w:t>.</w:t>
      </w:r>
      <w:r>
        <w:rPr>
          <w:rFonts w:ascii="Times New Roman" w:eastAsia="Times New Roman"/>
        </w:rPr>
        <w:t>179</w:t>
      </w:r>
      <w:r>
        <w:t>，且在</w:t>
      </w:r>
      <w:r>
        <w:rPr>
          <w:rFonts w:ascii="Times New Roman" w:eastAsia="Times New Roman"/>
        </w:rPr>
        <w:t>1%</w:t>
      </w:r>
      <w:r>
        <w:t>水平下显著，与假设</w:t>
      </w:r>
      <w:r>
        <w:rPr>
          <w:rFonts w:ascii="Times New Roman" w:eastAsia="Times New Roman"/>
        </w:rPr>
        <w:t>1b</w:t>
      </w:r>
      <w:r>
        <w:t>的预期一致。</w:t>
      </w:r>
    </w:p>
    <w:p w:rsidR="0018722C">
      <w:pPr>
        <w:pStyle w:val="a8"/>
        <w:topLinePunct/>
      </w:pPr>
      <w:r>
        <w:rPr>
          <w:rFonts w:cstheme="minorBidi" w:hAnsiTheme="minorHAnsi" w:eastAsiaTheme="minorHAnsi" w:asciiTheme="minorHAnsi" w:ascii="宋体" w:hAnsi="宋体" w:eastAsia="宋体" w:cs="宋体"/>
          <w:b/>
        </w:rPr>
        <w:t>表4-7</w:t>
      </w:r>
      <w:r>
        <w:t xml:space="preserve">  </w:t>
      </w:r>
      <w:r w:rsidRPr="00DB64CE">
        <w:rPr>
          <w:rFonts w:cstheme="minorBidi" w:hAnsiTheme="minorHAnsi" w:eastAsiaTheme="minorHAnsi" w:asciiTheme="minorHAnsi" w:ascii="宋体" w:hAnsi="宋体" w:eastAsia="宋体" w:cs="宋体"/>
          <w:b/>
        </w:rPr>
        <w:t>研究变量的</w:t>
      </w:r>
      <w:r w:rsidR="001852F3">
        <w:rPr>
          <w:rFonts w:cstheme="minorBidi" w:hAnsiTheme="minorHAnsi" w:eastAsiaTheme="minorHAnsi" w:asciiTheme="minorHAnsi" w:ascii="宋体" w:hAnsi="宋体" w:eastAsia="宋体" w:cs="宋体"/>
          <w:b/>
        </w:rPr>
        <w:t xml:space="preserve">Pearson</w:t>
      </w:r>
      <w:r w:rsidR="001852F3">
        <w:rPr>
          <w:rFonts w:cstheme="minorBidi" w:hAnsiTheme="minorHAnsi" w:eastAsiaTheme="minorHAnsi" w:asciiTheme="minorHAnsi" w:ascii="宋体" w:hAnsi="宋体" w:eastAsia="宋体" w:cs="宋体"/>
          <w:b/>
        </w:rPr>
        <w:t xml:space="preserve">相关系数矩阵</w:t>
      </w:r>
    </w:p>
    <w:tbl>
      <w:tblPr>
        <w:tblW w:w="5000" w:type="pct"/>
        <w:tblInd w:w="100"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000"/>
        <w:gridCol w:w="782"/>
        <w:gridCol w:w="852"/>
        <w:gridCol w:w="853"/>
        <w:gridCol w:w="996"/>
        <w:gridCol w:w="782"/>
        <w:gridCol w:w="782"/>
        <w:gridCol w:w="852"/>
        <w:gridCol w:w="923"/>
        <w:gridCol w:w="781"/>
        <w:gridCol w:w="782"/>
        <w:gridCol w:w="776"/>
      </w:tblGrid>
      <w:tr>
        <w:trPr>
          <w:tblHeader/>
        </w:trPr>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变量名</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Time</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Mc</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LocalGov</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Mc*LocalGov</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Roe</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Turnover</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Sales-grow</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Market</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Trader</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Mc</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0.235***</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-0.113**</w:t>
            </w:r>
          </w:p>
        </w:tc>
        <w:tc>
          <w:tcPr>
            <w:tcW w:w="490" w:type="pct"/>
            <w:vAlign w:val="center"/>
          </w:tcPr>
          <w:p w:rsidR="0018722C">
            <w:pPr>
              <w:pStyle w:val="a5"/>
              <w:topLinePunct/>
              <w:ind w:leftChars="0" w:left="0" w:rightChars="0" w:right="0" w:firstLineChars="0" w:firstLine="0"/>
              <w:spacing w:line="240" w:lineRule="atLeast"/>
            </w:pPr>
            <w:r w:rsidRPr="00000000">
              <w:rPr>
                <w:sz w:val="24"/>
                <w:szCs w:val="24"/>
              </w:rPr>
              <w:t>0.337***</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0.196***</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0.092**</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-0.190***</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0.067*</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0.062</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-0.057</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LocalGov</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0.059</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-0.113***</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90" w:type="pct"/>
            <w:vAlign w:val="center"/>
          </w:tcPr>
          <w:p w:rsidR="0018722C">
            <w:pPr>
              <w:pStyle w:val="a5"/>
              <w:topLinePunct/>
              <w:ind w:leftChars="0" w:left="0" w:rightChars="0" w:right="0" w:firstLineChars="0" w:firstLine="0"/>
              <w:spacing w:line="240" w:lineRule="atLeast"/>
            </w:pPr>
            <w:r w:rsidRPr="00000000">
              <w:rPr>
                <w:sz w:val="24"/>
                <w:szCs w:val="24"/>
              </w:rPr>
              <w:t>0.768***</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0.049</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-0.199***</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0.107***</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0.369***</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Mc*LocalGov</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0.179***</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0.337***</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0.768***</w:t>
            </w:r>
          </w:p>
        </w:tc>
        <w:tc>
          <w:tcPr>
            <w:tcW w:w="490"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0.061</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0.113***</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-0.133***</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-0.022</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0.326***</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0.041</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-0.075**</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0.196***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490" w:type="pct"/>
            <w:vAlign w:val="center"/>
          </w:tcPr>
          <w:p w:rsidR="0018722C">
            <w:pPr>
              <w:pStyle w:val="affff9"/>
              <w:topLinePunct/>
              <w:ind w:leftChars="0" w:left="0" w:rightChars="0" w:right="0" w:firstLineChars="0" w:firstLine="0"/>
              <w:spacing w:line="240" w:lineRule="atLeast"/>
            </w:pPr>
            <w:r w:rsidRPr="00000000">
              <w:rPr>
                <w:sz w:val="24"/>
                <w:szCs w:val="24"/>
              </w:rPr>
              <w:t>0.061</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0.207***</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0.046</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0.089**</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0.040</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-0.079**</w:t>
            </w:r>
          </w:p>
        </w:tc>
        <w:tc>
          <w:tcPr>
            <w:tcW w:w="382" w:type="pct"/>
            <w:vAlign w:val="center"/>
          </w:tcPr>
          <w:p w:rsidR="0018722C">
            <w:pPr>
              <w:pStyle w:val="ad"/>
              <w:topLinePunct/>
              <w:ind w:leftChars="0" w:left="0" w:rightChars="0" w:right="0" w:firstLineChars="0" w:firstLine="0"/>
              <w:spacing w:line="240" w:lineRule="atLeast"/>
            </w:pPr>
            <w:r w:rsidRPr="00000000">
              <w:rPr>
                <w:sz w:val="24"/>
                <w:szCs w:val="24"/>
              </w:rPr>
              <w:t>0.089**</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Turnover</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0.092**</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0.049</w:t>
            </w:r>
          </w:p>
        </w:tc>
        <w:tc>
          <w:tcPr>
            <w:tcW w:w="490" w:type="pct"/>
            <w:vAlign w:val="center"/>
          </w:tcPr>
          <w:p w:rsidR="0018722C">
            <w:pPr>
              <w:pStyle w:val="a5"/>
              <w:topLinePunct/>
              <w:ind w:leftChars="0" w:left="0" w:rightChars="0" w:right="0" w:firstLineChars="0" w:firstLine="0"/>
              <w:spacing w:line="240" w:lineRule="atLeast"/>
            </w:pPr>
            <w:r w:rsidRPr="00000000">
              <w:rPr>
                <w:sz w:val="24"/>
                <w:szCs w:val="24"/>
              </w:rPr>
              <w:t>0.113***</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0.207***</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0.119***</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0.168***</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-0.055</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0.050</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-0.063*</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-0.199***</w:t>
            </w:r>
          </w:p>
        </w:tc>
        <w:tc>
          <w:tcPr>
            <w:tcW w:w="490" w:type="pct"/>
            <w:vAlign w:val="center"/>
          </w:tcPr>
          <w:p w:rsidR="0018722C">
            <w:pPr>
              <w:pStyle w:val="a5"/>
              <w:topLinePunct/>
              <w:ind w:leftChars="0" w:left="0" w:rightChars="0" w:right="0" w:firstLineChars="0" w:firstLine="0"/>
              <w:spacing w:line="240" w:lineRule="atLeast"/>
            </w:pPr>
            <w:r w:rsidRPr="00000000">
              <w:rPr>
                <w:sz w:val="24"/>
                <w:szCs w:val="24"/>
              </w:rPr>
              <w:t>-0.133***</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0.046</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0.119***</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0.019</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0.147***</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0.022</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Sales-grow</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0.044</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-0.190***</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0.107**</w:t>
            </w:r>
          </w:p>
        </w:tc>
        <w:tc>
          <w:tcPr>
            <w:tcW w:w="490" w:type="pct"/>
            <w:vAlign w:val="center"/>
          </w:tcPr>
          <w:p w:rsidR="0018722C">
            <w:pPr>
              <w:pStyle w:val="affff9"/>
              <w:topLinePunct/>
              <w:ind w:leftChars="0" w:left="0" w:rightChars="0" w:right="0" w:firstLineChars="0" w:firstLine="0"/>
              <w:spacing w:line="240" w:lineRule="atLeast"/>
            </w:pPr>
            <w:r w:rsidRPr="00000000">
              <w:rPr>
                <w:sz w:val="24"/>
                <w:szCs w:val="24"/>
              </w:rPr>
              <w:t>-0.022</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0.089**</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-0.077**</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Market</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0.029</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0.067*</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0.369***</w:t>
            </w:r>
          </w:p>
        </w:tc>
        <w:tc>
          <w:tcPr>
            <w:tcW w:w="490" w:type="pct"/>
            <w:vAlign w:val="center"/>
          </w:tcPr>
          <w:p w:rsidR="0018722C">
            <w:pPr>
              <w:pStyle w:val="a5"/>
              <w:topLinePunct/>
              <w:ind w:leftChars="0" w:left="0" w:rightChars="0" w:right="0" w:firstLineChars="0" w:firstLine="0"/>
              <w:spacing w:line="240" w:lineRule="atLeast"/>
            </w:pPr>
            <w:r w:rsidRPr="00000000">
              <w:rPr>
                <w:sz w:val="24"/>
                <w:szCs w:val="24"/>
              </w:rPr>
              <w:t>0.326***</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0.040</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0.168***</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0.019</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-0.076**</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0.062</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490" w:type="pct"/>
            <w:vAlign w:val="center"/>
          </w:tcPr>
          <w:p w:rsidR="0018722C">
            <w:pPr>
              <w:pStyle w:val="affff9"/>
              <w:topLinePunct/>
              <w:ind w:leftChars="0" w:left="0" w:rightChars="0" w:right="0" w:firstLineChars="0" w:firstLine="0"/>
              <w:spacing w:line="240" w:lineRule="atLeast"/>
            </w:pPr>
            <w:r w:rsidRPr="00000000">
              <w:rPr>
                <w:sz w:val="24"/>
                <w:szCs w:val="24"/>
              </w:rPr>
              <w:t>0.041</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-0.079**</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-0.055</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0.147***</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-0.077**</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-0.076**</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82" w:type="pct"/>
            <w:vAlign w:val="center"/>
          </w:tcPr>
          <w:p w:rsidR="0018722C">
            <w:pPr>
              <w:pStyle w:val="ad"/>
              <w:topLinePunct/>
              <w:ind w:leftChars="0" w:left="0" w:rightChars="0" w:right="0" w:firstLineChars="0" w:firstLine="0"/>
              <w:spacing w:line="240" w:lineRule="atLeast"/>
            </w:pPr>
            <w:r w:rsidRPr="00000000">
              <w:rPr>
                <w:sz w:val="24"/>
                <w:szCs w:val="24"/>
              </w:rPr>
              <w:t>0.117***</w:t>
            </w:r>
          </w:p>
        </w:tc>
      </w:tr>
      <w:tr>
        <w:tc>
          <w:tcPr>
            <w:tcW w:w="492" w:type="pct"/>
            <w:vAlign w:val="center"/>
          </w:tcPr>
          <w:p w:rsidR="0018722C">
            <w:pPr>
              <w:pStyle w:val="ac"/>
              <w:topLinePunct/>
              <w:ind w:leftChars="0" w:left="0" w:rightChars="0" w:right="0" w:firstLineChars="0" w:firstLine="0"/>
              <w:spacing w:line="240" w:lineRule="atLeast"/>
            </w:pPr>
            <w:r w:rsidRPr="00000000">
              <w:rPr>
                <w:sz w:val="24"/>
                <w:szCs w:val="24"/>
              </w:rPr>
              <w:t>Trader</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-0.057</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490"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0.089**</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0.050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0.022</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0.117***</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r>
      <w:tr>
        <w:tc>
          <w:tcPr>
            <w:tcW w:w="49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Auditor</w:t>
            </w:r>
          </w:p>
        </w:tc>
        <w:tc>
          <w:tcPr>
            <w:tcW w:w="3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-0.031</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0.089</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-0.048</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-0.019</w:t>
            </w:r>
          </w:p>
        </w:tc>
        <w:tc>
          <w:tcPr>
            <w:tcW w:w="3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0.010</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-0.072*</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-0.012</w:t>
            </w:r>
          </w:p>
        </w:tc>
        <w:tc>
          <w:tcPr>
            <w:tcW w:w="4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-0.076**</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0.0322</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0.274***</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-0.011</w:t>
            </w:r>
          </w:p>
        </w:tc>
      </w:tr>
    </w:tbl>
    <w:p w:rsidR="0018722C">
      <w:pPr>
        <w:pStyle w:val="aff3"/>
        <w:topLinePunct/>
      </w:pPr>
      <w:r>
        <w:t>注：</w:t>
      </w:r>
      <w:r>
        <w:t>*</w:t>
      </w:r>
      <w:r>
        <w:t>、</w:t>
      </w:r>
      <w:r>
        <w:t>**</w:t>
      </w:r>
      <w:r>
        <w:t>、</w:t>
      </w:r>
      <w:r>
        <w:t>***</w:t>
      </w:r>
      <w:r>
        <w:t>分别代表在</w:t>
      </w:r>
      <w:r w:rsidR="001852F3">
        <w:t xml:space="preserve">10%、5%和</w:t>
      </w:r>
      <w:r w:rsidR="001852F3">
        <w:t xml:space="preserve">1%水平下显著，下同。</w:t>
      </w:r>
    </w:p>
    <w:p w:rsidR="0018722C">
      <w:pPr>
        <w:topLinePunct/>
      </w:pPr>
      <w:r>
        <w:rPr>
          <w:rFonts w:cstheme="minorBidi" w:hAnsiTheme="minorHAnsi" w:eastAsiaTheme="minorHAnsi" w:asciiTheme="minorHAnsi"/>
        </w:rPr>
        <w:t>32</w:t>
      </w:r>
    </w:p>
    <w:p w:rsidR="0018722C">
      <w:pPr>
        <w:pStyle w:val="5"/>
        <w:topLinePunct/>
      </w:pPr>
      <w:r>
        <w:t>（</w:t>
      </w:r>
      <w:r>
        <w:t xml:space="preserve">四</w:t>
      </w:r>
      <w:r>
        <w:t>）</w:t>
      </w:r>
      <w:r>
        <w:t>回归分析</w:t>
      </w:r>
    </w:p>
    <w:p w:rsidR="0018722C">
      <w:pPr>
        <w:topLinePunct/>
      </w:pPr>
      <w:r>
        <w:t/>
      </w:r>
      <w:r>
        <w:t>表</w:t>
      </w:r>
      <w:r>
        <w:rPr>
          <w:rFonts w:ascii="Times New Roman" w:eastAsia="宋体"/>
        </w:rPr>
        <w:t>4-8</w:t>
      </w:r>
      <w:r>
        <w:t>是模型一的回归结果，从</w:t>
      </w:r>
      <w:r>
        <w:t>（</w:t>
      </w:r>
      <w:r>
        <w:rPr>
          <w:rFonts w:ascii="Times New Roman" w:eastAsia="宋体"/>
          <w:spacing w:val="-2"/>
        </w:rPr>
        <w:t>A</w:t>
      </w:r>
      <w:r>
        <w:t>）</w:t>
      </w:r>
      <w:r>
        <w:t>列可以看出，</w:t>
      </w:r>
      <w:r>
        <w:rPr>
          <w:rFonts w:ascii="Times New Roman" w:eastAsia="宋体"/>
        </w:rPr>
        <w:t>Mc</w:t>
      </w:r>
      <w:r>
        <w:t>的系数在</w:t>
      </w:r>
      <w:r>
        <w:rPr>
          <w:rFonts w:ascii="Times New Roman" w:eastAsia="宋体"/>
        </w:rPr>
        <w:t>1%</w:t>
      </w:r>
      <w:r>
        <w:t>水平下显著为正，说明在</w:t>
      </w:r>
      <w:r>
        <w:rPr>
          <w:rFonts w:ascii="Times New Roman" w:eastAsia="宋体"/>
        </w:rPr>
        <w:t>IPO</w:t>
      </w:r>
      <w:r>
        <w:t>发行核准中监管机构会根据证券市场状况做出选择性执</w:t>
      </w:r>
      <w:r>
        <w:t>行，即当证券市场状况低迷时，证监会会减缓</w:t>
      </w:r>
      <w:r>
        <w:rPr>
          <w:rFonts w:ascii="Times New Roman" w:eastAsia="宋体"/>
        </w:rPr>
        <w:t>IPO</w:t>
      </w:r>
      <w:r>
        <w:t>发行核准速度，与假设</w:t>
      </w:r>
      <w:r>
        <w:rPr>
          <w:rFonts w:ascii="Times New Roman" w:eastAsia="宋体"/>
        </w:rPr>
        <w:t>1a</w:t>
      </w:r>
      <w:r>
        <w:t>预</w:t>
      </w:r>
      <w:r>
        <w:t>期一致。从模型</w:t>
      </w:r>
      <w:r>
        <w:rPr>
          <w:rFonts w:ascii="Times New Roman" w:eastAsia="宋体"/>
        </w:rPr>
        <w:t>1</w:t>
      </w:r>
      <w:r>
        <w:t>的回归结果</w:t>
      </w:r>
      <w:r>
        <w:t>（</w:t>
      </w:r>
      <w:r>
        <w:rPr>
          <w:rFonts w:ascii="Times New Roman" w:eastAsia="宋体"/>
        </w:rPr>
        <w:t>B</w:t>
      </w:r>
      <w:r>
        <w:t>）</w:t>
      </w:r>
      <w:r>
        <w:t>列可以看出</w:t>
      </w:r>
      <w:r>
        <w:rPr>
          <w:rFonts w:ascii="Times New Roman" w:eastAsia="宋体"/>
        </w:rPr>
        <w:t>Mc</w:t>
      </w:r>
      <w:r>
        <w:t>的系数显著为正，说明核准</w:t>
      </w:r>
      <w:r>
        <w:t>监管会根据市场状况做出选择性执行，即当市场状况差时，证监会减缓上市节奏以维护社会稳定；</w:t>
      </w:r>
      <w:r>
        <w:rPr>
          <w:rFonts w:ascii="Times New Roman" w:eastAsia="宋体"/>
        </w:rPr>
        <w:t>Mc*LocalGov</w:t>
      </w:r>
      <w:r>
        <w:t>的系数显著为正，这表明所在辖区政治地位对证</w:t>
      </w:r>
      <w:r>
        <w:t>监会核准的及时性是有显著影响，即在市场状况差时，如果所在辖区的政治地位</w:t>
      </w:r>
      <w:r>
        <w:t>比较高，为了保护证监会的声誉，其执行意愿也会比较强，与假设</w:t>
      </w:r>
      <w:r>
        <w:rPr>
          <w:rFonts w:ascii="Times New Roman" w:eastAsia="宋体"/>
        </w:rPr>
        <w:t>1b</w:t>
      </w:r>
      <w:r>
        <w:t>预期一致；</w:t>
      </w:r>
      <w:r>
        <w:t>公司盈利能力</w:t>
      </w:r>
      <w:r>
        <w:rPr>
          <w:rFonts w:ascii="Times New Roman" w:eastAsia="宋体"/>
        </w:rPr>
        <w:t>Roe</w:t>
      </w:r>
      <w:r>
        <w:t>的系数显著为负，说明公司盈利能力越强，证监会核准越快；</w:t>
      </w:r>
      <w:r>
        <w:rPr>
          <w:rFonts w:ascii="Times New Roman" w:eastAsia="宋体"/>
        </w:rPr>
        <w:t>Sales-grow</w:t>
      </w:r>
      <w:r>
        <w:t>的系数显著为正，说明公司成长能力越强，证监会核准越慎重；</w:t>
      </w:r>
      <w:r>
        <w:rPr>
          <w:rFonts w:ascii="Times New Roman" w:eastAsia="宋体"/>
        </w:rPr>
        <w:t>Lev</w:t>
      </w:r>
      <w:r>
        <w:t>的系数为负，表明公司偿债能力越强，证监会核准速度越慎重；</w:t>
      </w:r>
      <w:r>
        <w:rPr>
          <w:rFonts w:ascii="Times New Roman" w:eastAsia="宋体"/>
        </w:rPr>
        <w:t>Size</w:t>
      </w:r>
      <w:r>
        <w:t>的系数为正，</w:t>
      </w:r>
      <w:r>
        <w:t>说明规模越大，对市场环境冲击越大，证监会核准越慎重。另外，市场规模、审计师声誉、市场化进程等变量均不显著。</w: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pict>
          <v:line style="position:absolute;mso-position-horizontal-relative:page;mso-position-vertical-relative:paragraph;z-index:1432" from="86.279999pt,24.135935pt" to="166.379999pt,24.135935pt" stroked="true" strokeweight=".48pt" strokecolor="#000000">
            <v:stroke dashstyle="solid"/>
            <w10:wrap type="none"/>
          </v:line>
        </w:pict>
      </w: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1"/>
        </w:rPr>
        <w:t> </w:t>
      </w:r>
      <w:r>
        <w:rPr>
          <w:kern w:val="2"/>
          <w:sz w:val="24"/>
          <w:szCs w:val="24"/>
          <w:rFonts w:cstheme="minorBidi" w:hAnsiTheme="minorHAnsi" w:eastAsiaTheme="minorHAnsi" w:asciiTheme="minorHAnsi" w:ascii="宋体" w:hAnsi="宋体" w:eastAsia="宋体" w:cs="宋体"/>
          <w:b/>
          <w:bCs/>
        </w:rPr>
        <w:t>4-8</w:t>
      </w:r>
      <w:r>
        <w:t xml:space="preserve">  </w:t>
      </w:r>
      <w:r>
        <w:t>IPO</w:t>
      </w:r>
      <w:r>
        <w:rPr>
          <w:kern w:val="2"/>
          <w:sz w:val="24"/>
          <w:szCs w:val="24"/>
          <w:rFonts w:cstheme="minorBidi" w:hAnsiTheme="minorHAnsi" w:eastAsiaTheme="minorHAnsi" w:asciiTheme="minorHAnsi" w:ascii="宋体" w:hAnsi="宋体" w:eastAsia="宋体" w:cs="宋体"/>
          <w:b/>
          <w:bCs/>
        </w:rPr>
        <w:t>核准管制的选择性执行的回归结果</w:t>
      </w:r>
    </w:p>
    <w:tbl>
      <w:tblPr>
        <w:tblW w:w="5000" w:type="pct"/>
        <w:tblInd w:w="79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39"/>
        <w:gridCol w:w="1645"/>
        <w:gridCol w:w="1620"/>
        <w:gridCol w:w="1801"/>
        <w:gridCol w:w="1782"/>
      </w:tblGrid>
      <w:tr>
        <w:trPr>
          <w:tblHeader/>
        </w:trPr>
        <w:tc>
          <w:tcPr>
            <w:tcW w:w="966" w:type="pct"/>
            <w:vMerge w:val="restart"/>
            <w:vAlign w:val="center"/>
          </w:tcPr>
          <w:p w:rsidR="0018722C">
            <w:pPr>
              <w:pStyle w:val="a7"/>
              <w:topLinePunct/>
              <w:ind w:leftChars="0" w:left="0" w:rightChars="0" w:right="0" w:firstLineChars="0" w:firstLine="0"/>
              <w:spacing w:line="240" w:lineRule="atLeast"/>
            </w:pPr>
            <w:r>
              <w:t>变量符号</w:t>
            </w:r>
          </w:p>
        </w:tc>
        <w:tc>
          <w:tcPr>
            <w:tcW w:w="1924" w:type="pct"/>
            <w:gridSpan w:val="2"/>
            <w:vAlign w:val="center"/>
          </w:tcPr>
          <w:p w:rsidR="0018722C">
            <w:pPr>
              <w:pStyle w:val="a7"/>
              <w:topLinePunct/>
              <w:ind w:leftChars="0" w:left="0" w:rightChars="0" w:right="0" w:firstLineChars="0" w:firstLine="0"/>
              <w:spacing w:line="240" w:lineRule="atLeast"/>
            </w:pPr>
            <w:r>
              <w:t>（</w:t>
            </w:r>
            <w:r>
              <w:t>A</w:t>
            </w:r>
            <w:r>
              <w:t>）</w:t>
            </w:r>
          </w:p>
        </w:tc>
        <w:tc>
          <w:tcPr>
            <w:tcW w:w="2111" w:type="pct"/>
            <w:gridSpan w:val="2"/>
            <w:vAlign w:val="center"/>
          </w:tcPr>
          <w:p w:rsidR="0018722C">
            <w:pPr>
              <w:pStyle w:val="a7"/>
              <w:topLinePunct/>
              <w:ind w:leftChars="0" w:left="0" w:rightChars="0" w:right="0" w:firstLineChars="0" w:firstLine="0"/>
              <w:spacing w:line="240" w:lineRule="atLeast"/>
            </w:pPr>
            <w:r>
              <w:t>（</w:t>
            </w:r>
            <w:r>
              <w:t>B</w:t>
            </w:r>
            <w:r>
              <w:t>）</w:t>
            </w:r>
          </w:p>
        </w:tc>
      </w:tr>
      <w:tr>
        <w:trPr>
          <w:tblHeader/>
        </w:trPr>
        <w:tc>
          <w:tcPr>
            <w:tcW w:w="96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值</w:t>
            </w: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值</w:t>
            </w:r>
          </w:p>
        </w:tc>
      </w:tr>
      <w:tr>
        <w:tc>
          <w:tcPr>
            <w:tcW w:w="966" w:type="pct"/>
            <w:vAlign w:val="center"/>
          </w:tcPr>
          <w:p w:rsidR="0018722C">
            <w:pPr>
              <w:pStyle w:val="ac"/>
              <w:topLinePunct/>
              <w:ind w:leftChars="0" w:left="0" w:rightChars="0" w:right="0" w:firstLineChars="0" w:firstLine="0"/>
              <w:spacing w:line="240" w:lineRule="atLeast"/>
            </w:pPr>
            <w:r>
              <w:t>_cons</w:t>
            </w:r>
          </w:p>
        </w:tc>
        <w:tc>
          <w:tcPr>
            <w:tcW w:w="969" w:type="pct"/>
            <w:vAlign w:val="center"/>
          </w:tcPr>
          <w:p w:rsidR="0018722C">
            <w:pPr>
              <w:pStyle w:val="affff9"/>
              <w:topLinePunct/>
              <w:ind w:leftChars="0" w:left="0" w:rightChars="0" w:right="0" w:firstLineChars="0" w:firstLine="0"/>
              <w:spacing w:line="240" w:lineRule="atLeast"/>
            </w:pPr>
            <w:r>
              <w:t>34.687</w:t>
            </w:r>
          </w:p>
        </w:tc>
        <w:tc>
          <w:tcPr>
            <w:tcW w:w="954" w:type="pct"/>
            <w:vAlign w:val="center"/>
          </w:tcPr>
          <w:p w:rsidR="0018722C">
            <w:pPr>
              <w:pStyle w:val="affff9"/>
              <w:topLinePunct/>
              <w:ind w:leftChars="0" w:left="0" w:rightChars="0" w:right="0" w:firstLineChars="0" w:firstLine="0"/>
              <w:spacing w:line="240" w:lineRule="atLeast"/>
            </w:pPr>
            <w:r>
              <w:t>0.63</w:t>
            </w:r>
          </w:p>
        </w:tc>
        <w:tc>
          <w:tcPr>
            <w:tcW w:w="1061" w:type="pct"/>
            <w:vAlign w:val="center"/>
          </w:tcPr>
          <w:p w:rsidR="0018722C">
            <w:pPr>
              <w:pStyle w:val="affff9"/>
              <w:topLinePunct/>
              <w:ind w:leftChars="0" w:left="0" w:rightChars="0" w:right="0" w:firstLineChars="0" w:firstLine="0"/>
              <w:spacing w:line="240" w:lineRule="atLeast"/>
            </w:pPr>
            <w:r>
              <w:t>55.372</w:t>
            </w:r>
          </w:p>
        </w:tc>
        <w:tc>
          <w:tcPr>
            <w:tcW w:w="1050" w:type="pct"/>
            <w:vAlign w:val="center"/>
          </w:tcPr>
          <w:p w:rsidR="0018722C">
            <w:pPr>
              <w:pStyle w:val="affff9"/>
              <w:topLinePunct/>
              <w:ind w:leftChars="0" w:left="0" w:rightChars="0" w:right="0" w:firstLineChars="0" w:firstLine="0"/>
              <w:spacing w:line="240" w:lineRule="atLeast"/>
            </w:pPr>
            <w:r>
              <w:t>1.00</w:t>
            </w:r>
          </w:p>
        </w:tc>
      </w:tr>
      <w:tr>
        <w:tc>
          <w:tcPr>
            <w:tcW w:w="966" w:type="pct"/>
            <w:vAlign w:val="center"/>
          </w:tcPr>
          <w:p w:rsidR="0018722C">
            <w:pPr>
              <w:pStyle w:val="ac"/>
              <w:topLinePunct/>
              <w:ind w:leftChars="0" w:left="0" w:rightChars="0" w:right="0" w:firstLineChars="0" w:firstLine="0"/>
              <w:spacing w:line="240" w:lineRule="atLeast"/>
            </w:pPr>
            <w:r>
              <w:t>Mc</w:t>
            </w:r>
          </w:p>
        </w:tc>
        <w:tc>
          <w:tcPr>
            <w:tcW w:w="969" w:type="pct"/>
            <w:vAlign w:val="center"/>
          </w:tcPr>
          <w:p w:rsidR="0018722C">
            <w:pPr>
              <w:pStyle w:val="affff9"/>
              <w:topLinePunct/>
              <w:ind w:leftChars="0" w:left="0" w:rightChars="0" w:right="0" w:firstLineChars="0" w:firstLine="0"/>
              <w:spacing w:line="240" w:lineRule="atLeast"/>
            </w:pPr>
            <w:r>
              <w:t>56.817</w:t>
            </w:r>
          </w:p>
        </w:tc>
        <w:tc>
          <w:tcPr>
            <w:tcW w:w="954" w:type="pct"/>
            <w:vAlign w:val="center"/>
          </w:tcPr>
          <w:p w:rsidR="0018722C">
            <w:pPr>
              <w:pStyle w:val="a5"/>
              <w:topLinePunct/>
              <w:ind w:leftChars="0" w:left="0" w:rightChars="0" w:right="0" w:firstLineChars="0" w:firstLine="0"/>
              <w:spacing w:line="240" w:lineRule="atLeast"/>
            </w:pPr>
            <w:r>
              <w:t>7.50***</w:t>
            </w:r>
          </w:p>
        </w:tc>
        <w:tc>
          <w:tcPr>
            <w:tcW w:w="1061" w:type="pct"/>
            <w:vAlign w:val="center"/>
          </w:tcPr>
          <w:p w:rsidR="0018722C">
            <w:pPr>
              <w:pStyle w:val="affff9"/>
              <w:topLinePunct/>
              <w:ind w:leftChars="0" w:left="0" w:rightChars="0" w:right="0" w:firstLineChars="0" w:firstLine="0"/>
              <w:spacing w:line="240" w:lineRule="atLeast"/>
            </w:pPr>
            <w:r>
              <w:t>46.529</w:t>
            </w:r>
          </w:p>
        </w:tc>
        <w:tc>
          <w:tcPr>
            <w:tcW w:w="1050" w:type="pct"/>
            <w:vAlign w:val="center"/>
          </w:tcPr>
          <w:p w:rsidR="0018722C">
            <w:pPr>
              <w:pStyle w:val="ad"/>
              <w:topLinePunct/>
              <w:ind w:leftChars="0" w:left="0" w:rightChars="0" w:right="0" w:firstLineChars="0" w:firstLine="0"/>
              <w:spacing w:line="240" w:lineRule="atLeast"/>
            </w:pPr>
            <w:r>
              <w:t>4.67***</w:t>
            </w:r>
          </w:p>
        </w:tc>
      </w:tr>
      <w:tr>
        <w:tc>
          <w:tcPr>
            <w:tcW w:w="966" w:type="pct"/>
            <w:vAlign w:val="center"/>
          </w:tcPr>
          <w:p w:rsidR="0018722C">
            <w:pPr>
              <w:pStyle w:val="ac"/>
              <w:topLinePunct/>
              <w:ind w:leftChars="0" w:left="0" w:rightChars="0" w:right="0" w:firstLineChars="0" w:firstLine="0"/>
              <w:spacing w:line="240" w:lineRule="atLeast"/>
            </w:pPr>
            <w:r>
              <w:t>LocalGov</w:t>
            </w:r>
          </w:p>
        </w:tc>
        <w:tc>
          <w:tcPr>
            <w:tcW w:w="969" w:type="pct"/>
            <w:vAlign w:val="center"/>
          </w:tcPr>
          <w:p w:rsidR="0018722C">
            <w:pPr>
              <w:pStyle w:val="a5"/>
              <w:topLinePunct/>
              <w:ind w:leftChars="0" w:left="0" w:rightChars="0" w:right="0" w:firstLineChars="0" w:firstLine="0"/>
              <w:spacing w:line="240" w:lineRule="atLeast"/>
            </w:pPr>
          </w:p>
        </w:tc>
        <w:tc>
          <w:tcPr>
            <w:tcW w:w="954" w:type="pct"/>
            <w:vAlign w:val="center"/>
          </w:tcPr>
          <w:p w:rsidR="0018722C">
            <w:pPr>
              <w:pStyle w:val="a5"/>
              <w:topLinePunct/>
              <w:ind w:leftChars="0" w:left="0" w:rightChars="0" w:right="0" w:firstLineChars="0" w:firstLine="0"/>
              <w:spacing w:line="240" w:lineRule="atLeast"/>
            </w:pPr>
          </w:p>
        </w:tc>
        <w:tc>
          <w:tcPr>
            <w:tcW w:w="1061" w:type="pct"/>
            <w:vAlign w:val="center"/>
          </w:tcPr>
          <w:p w:rsidR="0018722C">
            <w:pPr>
              <w:pStyle w:val="affff9"/>
              <w:topLinePunct/>
              <w:ind w:leftChars="0" w:left="0" w:rightChars="0" w:right="0" w:firstLineChars="0" w:firstLine="0"/>
              <w:spacing w:line="240" w:lineRule="atLeast"/>
            </w:pPr>
            <w:r>
              <w:t>-8.432</w:t>
            </w:r>
          </w:p>
        </w:tc>
        <w:tc>
          <w:tcPr>
            <w:tcW w:w="1050" w:type="pct"/>
            <w:vAlign w:val="center"/>
          </w:tcPr>
          <w:p w:rsidR="0018722C">
            <w:pPr>
              <w:pStyle w:val="affff9"/>
              <w:topLinePunct/>
              <w:ind w:leftChars="0" w:left="0" w:rightChars="0" w:right="0" w:firstLineChars="0" w:firstLine="0"/>
              <w:spacing w:line="240" w:lineRule="atLeast"/>
            </w:pPr>
            <w:r>
              <w:t>-0.64</w:t>
            </w:r>
          </w:p>
        </w:tc>
      </w:tr>
      <w:tr>
        <w:tc>
          <w:tcPr>
            <w:tcW w:w="966" w:type="pct"/>
            <w:vAlign w:val="center"/>
          </w:tcPr>
          <w:p w:rsidR="0018722C">
            <w:pPr>
              <w:pStyle w:val="ac"/>
              <w:topLinePunct/>
              <w:ind w:leftChars="0" w:left="0" w:rightChars="0" w:right="0" w:firstLineChars="0" w:firstLine="0"/>
              <w:spacing w:line="240" w:lineRule="atLeast"/>
            </w:pPr>
            <w:r>
              <w:t>Mc*LocalGov</w:t>
            </w:r>
          </w:p>
        </w:tc>
        <w:tc>
          <w:tcPr>
            <w:tcW w:w="969" w:type="pct"/>
            <w:vAlign w:val="center"/>
          </w:tcPr>
          <w:p w:rsidR="0018722C">
            <w:pPr>
              <w:pStyle w:val="a5"/>
              <w:topLinePunct/>
              <w:ind w:leftChars="0" w:left="0" w:rightChars="0" w:right="0" w:firstLineChars="0" w:firstLine="0"/>
              <w:spacing w:line="240" w:lineRule="atLeast"/>
            </w:pPr>
          </w:p>
        </w:tc>
        <w:tc>
          <w:tcPr>
            <w:tcW w:w="954" w:type="pct"/>
            <w:vAlign w:val="center"/>
          </w:tcPr>
          <w:p w:rsidR="0018722C">
            <w:pPr>
              <w:pStyle w:val="a5"/>
              <w:topLinePunct/>
              <w:ind w:leftChars="0" w:left="0" w:rightChars="0" w:right="0" w:firstLineChars="0" w:firstLine="0"/>
              <w:spacing w:line="240" w:lineRule="atLeast"/>
            </w:pPr>
          </w:p>
        </w:tc>
        <w:tc>
          <w:tcPr>
            <w:tcW w:w="1061" w:type="pct"/>
            <w:vAlign w:val="center"/>
          </w:tcPr>
          <w:p w:rsidR="0018722C">
            <w:pPr>
              <w:pStyle w:val="affff9"/>
              <w:topLinePunct/>
              <w:ind w:leftChars="0" w:left="0" w:rightChars="0" w:right="0" w:firstLineChars="0" w:firstLine="0"/>
              <w:spacing w:line="240" w:lineRule="atLeast"/>
            </w:pPr>
            <w:r>
              <w:t>26.996</w:t>
            </w:r>
          </w:p>
        </w:tc>
        <w:tc>
          <w:tcPr>
            <w:tcW w:w="1050" w:type="pct"/>
            <w:vAlign w:val="center"/>
          </w:tcPr>
          <w:p w:rsidR="0018722C">
            <w:pPr>
              <w:pStyle w:val="ad"/>
              <w:topLinePunct/>
              <w:ind w:leftChars="0" w:left="0" w:rightChars="0" w:right="0" w:firstLineChars="0" w:firstLine="0"/>
              <w:spacing w:line="240" w:lineRule="atLeast"/>
            </w:pPr>
            <w:r>
              <w:t>1.85*</w:t>
            </w:r>
          </w:p>
        </w:tc>
      </w:tr>
      <w:tr>
        <w:tc>
          <w:tcPr>
            <w:tcW w:w="966" w:type="pct"/>
            <w:vAlign w:val="center"/>
          </w:tcPr>
          <w:p w:rsidR="0018722C">
            <w:pPr>
              <w:pStyle w:val="ac"/>
              <w:topLinePunct/>
              <w:ind w:leftChars="0" w:left="0" w:rightChars="0" w:right="0" w:firstLineChars="0" w:firstLine="0"/>
              <w:spacing w:line="240" w:lineRule="atLeast"/>
            </w:pPr>
            <w:r>
              <w:t>Roe</w:t>
            </w:r>
          </w:p>
        </w:tc>
        <w:tc>
          <w:tcPr>
            <w:tcW w:w="969" w:type="pct"/>
            <w:vAlign w:val="center"/>
          </w:tcPr>
          <w:p w:rsidR="0018722C">
            <w:pPr>
              <w:pStyle w:val="affff9"/>
              <w:topLinePunct/>
              <w:ind w:leftChars="0" w:left="0" w:rightChars="0" w:right="0" w:firstLineChars="0" w:firstLine="0"/>
              <w:spacing w:line="240" w:lineRule="atLeast"/>
            </w:pPr>
            <w:r>
              <w:t>-92.556</w:t>
            </w:r>
          </w:p>
        </w:tc>
        <w:tc>
          <w:tcPr>
            <w:tcW w:w="954" w:type="pct"/>
            <w:vAlign w:val="center"/>
          </w:tcPr>
          <w:p w:rsidR="0018722C">
            <w:pPr>
              <w:pStyle w:val="a5"/>
              <w:topLinePunct/>
              <w:ind w:leftChars="0" w:left="0" w:rightChars="0" w:right="0" w:firstLineChars="0" w:firstLine="0"/>
              <w:spacing w:line="240" w:lineRule="atLeast"/>
            </w:pPr>
            <w:r>
              <w:t>-3.65***</w:t>
            </w:r>
          </w:p>
        </w:tc>
        <w:tc>
          <w:tcPr>
            <w:tcW w:w="1061" w:type="pct"/>
            <w:vAlign w:val="center"/>
          </w:tcPr>
          <w:p w:rsidR="0018722C">
            <w:pPr>
              <w:pStyle w:val="affff9"/>
              <w:topLinePunct/>
              <w:ind w:leftChars="0" w:left="0" w:rightChars="0" w:right="0" w:firstLineChars="0" w:firstLine="0"/>
              <w:spacing w:line="240" w:lineRule="atLeast"/>
            </w:pPr>
            <w:r>
              <w:t>-91.316</w:t>
            </w:r>
          </w:p>
        </w:tc>
        <w:tc>
          <w:tcPr>
            <w:tcW w:w="1050" w:type="pct"/>
            <w:vAlign w:val="center"/>
          </w:tcPr>
          <w:p w:rsidR="0018722C">
            <w:pPr>
              <w:pStyle w:val="ad"/>
              <w:topLinePunct/>
              <w:ind w:leftChars="0" w:left="0" w:rightChars="0" w:right="0" w:firstLineChars="0" w:firstLine="0"/>
              <w:spacing w:line="240" w:lineRule="atLeast"/>
            </w:pPr>
            <w:r>
              <w:t>-3.61***</w:t>
            </w:r>
          </w:p>
        </w:tc>
      </w:tr>
      <w:tr>
        <w:tc>
          <w:tcPr>
            <w:tcW w:w="966" w:type="pct"/>
            <w:vAlign w:val="center"/>
          </w:tcPr>
          <w:p w:rsidR="0018722C">
            <w:pPr>
              <w:pStyle w:val="ac"/>
              <w:topLinePunct/>
              <w:ind w:leftChars="0" w:left="0" w:rightChars="0" w:right="0" w:firstLineChars="0" w:firstLine="0"/>
              <w:spacing w:line="240" w:lineRule="atLeast"/>
            </w:pPr>
            <w:r>
              <w:t>Turnover</w:t>
            </w:r>
          </w:p>
        </w:tc>
        <w:tc>
          <w:tcPr>
            <w:tcW w:w="969" w:type="pct"/>
            <w:vAlign w:val="center"/>
          </w:tcPr>
          <w:p w:rsidR="0018722C">
            <w:pPr>
              <w:pStyle w:val="affff9"/>
              <w:topLinePunct/>
              <w:ind w:leftChars="0" w:left="0" w:rightChars="0" w:right="0" w:firstLineChars="0" w:firstLine="0"/>
              <w:spacing w:line="240" w:lineRule="atLeast"/>
            </w:pPr>
            <w:r>
              <w:t>0.774</w:t>
            </w:r>
          </w:p>
        </w:tc>
        <w:tc>
          <w:tcPr>
            <w:tcW w:w="954" w:type="pct"/>
            <w:vAlign w:val="center"/>
          </w:tcPr>
          <w:p w:rsidR="0018722C">
            <w:pPr>
              <w:pStyle w:val="affff9"/>
              <w:topLinePunct/>
              <w:ind w:leftChars="0" w:left="0" w:rightChars="0" w:right="0" w:firstLineChars="0" w:firstLine="0"/>
              <w:spacing w:line="240" w:lineRule="atLeast"/>
            </w:pPr>
            <w:r>
              <w:t>0.14</w:t>
            </w:r>
          </w:p>
        </w:tc>
        <w:tc>
          <w:tcPr>
            <w:tcW w:w="1061" w:type="pct"/>
            <w:vAlign w:val="center"/>
          </w:tcPr>
          <w:p w:rsidR="0018722C">
            <w:pPr>
              <w:pStyle w:val="affff9"/>
              <w:topLinePunct/>
              <w:ind w:leftChars="0" w:left="0" w:rightChars="0" w:right="0" w:firstLineChars="0" w:firstLine="0"/>
              <w:spacing w:line="240" w:lineRule="atLeast"/>
            </w:pPr>
            <w:r>
              <w:t>-0.147</w:t>
            </w:r>
          </w:p>
        </w:tc>
        <w:tc>
          <w:tcPr>
            <w:tcW w:w="1050" w:type="pct"/>
            <w:vAlign w:val="center"/>
          </w:tcPr>
          <w:p w:rsidR="0018722C">
            <w:pPr>
              <w:pStyle w:val="affff9"/>
              <w:topLinePunct/>
              <w:ind w:leftChars="0" w:left="0" w:rightChars="0" w:right="0" w:firstLineChars="0" w:firstLine="0"/>
              <w:spacing w:line="240" w:lineRule="atLeast"/>
            </w:pPr>
            <w:r>
              <w:t>-0.03</w:t>
            </w:r>
          </w:p>
        </w:tc>
      </w:tr>
      <w:tr>
        <w:tc>
          <w:tcPr>
            <w:tcW w:w="966" w:type="pct"/>
            <w:vAlign w:val="center"/>
          </w:tcPr>
          <w:p w:rsidR="0018722C">
            <w:pPr>
              <w:pStyle w:val="ac"/>
              <w:topLinePunct/>
              <w:ind w:leftChars="0" w:left="0" w:rightChars="0" w:right="0" w:firstLineChars="0" w:firstLine="0"/>
              <w:spacing w:line="240" w:lineRule="atLeast"/>
            </w:pPr>
            <w:r>
              <w:t>Lev</w:t>
            </w:r>
          </w:p>
        </w:tc>
        <w:tc>
          <w:tcPr>
            <w:tcW w:w="969" w:type="pct"/>
            <w:vAlign w:val="center"/>
          </w:tcPr>
          <w:p w:rsidR="0018722C">
            <w:pPr>
              <w:pStyle w:val="affff9"/>
              <w:topLinePunct/>
              <w:ind w:leftChars="0" w:left="0" w:rightChars="0" w:right="0" w:firstLineChars="0" w:firstLine="0"/>
              <w:spacing w:line="240" w:lineRule="atLeast"/>
            </w:pPr>
            <w:r>
              <w:t>-36.081</w:t>
            </w:r>
          </w:p>
        </w:tc>
        <w:tc>
          <w:tcPr>
            <w:tcW w:w="954" w:type="pct"/>
            <w:vAlign w:val="center"/>
          </w:tcPr>
          <w:p w:rsidR="0018722C">
            <w:pPr>
              <w:pStyle w:val="a5"/>
              <w:topLinePunct/>
              <w:ind w:leftChars="0" w:left="0" w:rightChars="0" w:right="0" w:firstLineChars="0" w:firstLine="0"/>
              <w:spacing w:line="240" w:lineRule="atLeast"/>
            </w:pPr>
            <w:r>
              <w:t>-1.75*</w:t>
            </w:r>
          </w:p>
        </w:tc>
        <w:tc>
          <w:tcPr>
            <w:tcW w:w="1061" w:type="pct"/>
            <w:vAlign w:val="center"/>
          </w:tcPr>
          <w:p w:rsidR="0018722C">
            <w:pPr>
              <w:pStyle w:val="affff9"/>
              <w:topLinePunct/>
              <w:ind w:leftChars="0" w:left="0" w:rightChars="0" w:right="0" w:firstLineChars="0" w:firstLine="0"/>
              <w:spacing w:line="240" w:lineRule="atLeast"/>
            </w:pPr>
            <w:r>
              <w:t>-29.358</w:t>
            </w:r>
          </w:p>
        </w:tc>
        <w:tc>
          <w:tcPr>
            <w:tcW w:w="1050" w:type="pct"/>
            <w:vAlign w:val="center"/>
          </w:tcPr>
          <w:p w:rsidR="0018722C">
            <w:pPr>
              <w:pStyle w:val="affff9"/>
              <w:topLinePunct/>
              <w:ind w:leftChars="0" w:left="0" w:rightChars="0" w:right="0" w:firstLineChars="0" w:firstLine="0"/>
              <w:spacing w:line="240" w:lineRule="atLeast"/>
            </w:pPr>
            <w:r>
              <w:t>-1.38</w:t>
            </w:r>
          </w:p>
        </w:tc>
      </w:tr>
      <w:tr>
        <w:tc>
          <w:tcPr>
            <w:tcW w:w="966" w:type="pct"/>
            <w:vAlign w:val="center"/>
          </w:tcPr>
          <w:p w:rsidR="0018722C">
            <w:pPr>
              <w:pStyle w:val="ac"/>
              <w:topLinePunct/>
              <w:ind w:leftChars="0" w:left="0" w:rightChars="0" w:right="0" w:firstLineChars="0" w:firstLine="0"/>
              <w:spacing w:line="240" w:lineRule="atLeast"/>
            </w:pPr>
            <w:r>
              <w:t>Sales-grow</w:t>
            </w:r>
          </w:p>
        </w:tc>
        <w:tc>
          <w:tcPr>
            <w:tcW w:w="969" w:type="pct"/>
            <w:vAlign w:val="center"/>
          </w:tcPr>
          <w:p w:rsidR="0018722C">
            <w:pPr>
              <w:pStyle w:val="affff9"/>
              <w:topLinePunct/>
              <w:ind w:leftChars="0" w:left="0" w:rightChars="0" w:right="0" w:firstLineChars="0" w:firstLine="0"/>
              <w:spacing w:line="240" w:lineRule="atLeast"/>
            </w:pPr>
            <w:r>
              <w:t>25.551</w:t>
            </w:r>
          </w:p>
        </w:tc>
        <w:tc>
          <w:tcPr>
            <w:tcW w:w="954" w:type="pct"/>
            <w:vAlign w:val="center"/>
          </w:tcPr>
          <w:p w:rsidR="0018722C">
            <w:pPr>
              <w:pStyle w:val="a5"/>
              <w:topLinePunct/>
              <w:ind w:leftChars="0" w:left="0" w:rightChars="0" w:right="0" w:firstLineChars="0" w:firstLine="0"/>
              <w:spacing w:line="240" w:lineRule="atLeast"/>
            </w:pPr>
            <w:r>
              <w:t>2.90***</w:t>
            </w:r>
          </w:p>
        </w:tc>
        <w:tc>
          <w:tcPr>
            <w:tcW w:w="1061" w:type="pct"/>
            <w:vAlign w:val="center"/>
          </w:tcPr>
          <w:p w:rsidR="0018722C">
            <w:pPr>
              <w:pStyle w:val="affff9"/>
              <w:topLinePunct/>
              <w:ind w:leftChars="0" w:left="0" w:rightChars="0" w:right="0" w:firstLineChars="0" w:firstLine="0"/>
              <w:spacing w:line="240" w:lineRule="atLeast"/>
            </w:pPr>
            <w:r>
              <w:t>25.094</w:t>
            </w:r>
          </w:p>
        </w:tc>
        <w:tc>
          <w:tcPr>
            <w:tcW w:w="1050" w:type="pct"/>
            <w:vAlign w:val="center"/>
          </w:tcPr>
          <w:p w:rsidR="0018722C">
            <w:pPr>
              <w:pStyle w:val="ad"/>
              <w:topLinePunct/>
              <w:ind w:leftChars="0" w:left="0" w:rightChars="0" w:right="0" w:firstLineChars="0" w:firstLine="0"/>
              <w:spacing w:line="240" w:lineRule="atLeast"/>
            </w:pPr>
            <w:r>
              <w:t>2.83***</w:t>
            </w:r>
          </w:p>
        </w:tc>
      </w:tr>
      <w:tr>
        <w:tc>
          <w:tcPr>
            <w:tcW w:w="966" w:type="pct"/>
            <w:vAlign w:val="center"/>
          </w:tcPr>
          <w:p w:rsidR="0018722C">
            <w:pPr>
              <w:pStyle w:val="ac"/>
              <w:topLinePunct/>
              <w:ind w:leftChars="0" w:left="0" w:rightChars="0" w:right="0" w:firstLineChars="0" w:firstLine="0"/>
              <w:spacing w:line="240" w:lineRule="atLeast"/>
            </w:pPr>
            <w:r>
              <w:t>Market</w:t>
            </w:r>
          </w:p>
        </w:tc>
        <w:tc>
          <w:tcPr>
            <w:tcW w:w="969" w:type="pct"/>
            <w:vAlign w:val="center"/>
          </w:tcPr>
          <w:p w:rsidR="0018722C">
            <w:pPr>
              <w:pStyle w:val="affff9"/>
              <w:topLinePunct/>
              <w:ind w:leftChars="0" w:left="0" w:rightChars="0" w:right="0" w:firstLineChars="0" w:firstLine="0"/>
              <w:spacing w:line="240" w:lineRule="atLeast"/>
            </w:pPr>
            <w:r>
              <w:t>0.899</w:t>
            </w:r>
          </w:p>
        </w:tc>
        <w:tc>
          <w:tcPr>
            <w:tcW w:w="954" w:type="pct"/>
            <w:vAlign w:val="center"/>
          </w:tcPr>
          <w:p w:rsidR="0018722C">
            <w:pPr>
              <w:pStyle w:val="affff9"/>
              <w:topLinePunct/>
              <w:ind w:leftChars="0" w:left="0" w:rightChars="0" w:right="0" w:firstLineChars="0" w:firstLine="0"/>
              <w:spacing w:line="240" w:lineRule="atLeast"/>
            </w:pPr>
            <w:r>
              <w:t>0.51</w:t>
            </w:r>
          </w:p>
        </w:tc>
        <w:tc>
          <w:tcPr>
            <w:tcW w:w="1061" w:type="pct"/>
            <w:vAlign w:val="center"/>
          </w:tcPr>
          <w:p w:rsidR="0018722C">
            <w:pPr>
              <w:pStyle w:val="affff9"/>
              <w:topLinePunct/>
              <w:ind w:leftChars="0" w:left="0" w:rightChars="0" w:right="0" w:firstLineChars="0" w:firstLine="0"/>
              <w:spacing w:line="240" w:lineRule="atLeast"/>
            </w:pPr>
            <w:r>
              <w:t>-0.266</w:t>
            </w:r>
          </w:p>
        </w:tc>
        <w:tc>
          <w:tcPr>
            <w:tcW w:w="1050" w:type="pct"/>
            <w:vAlign w:val="center"/>
          </w:tcPr>
          <w:p w:rsidR="0018722C">
            <w:pPr>
              <w:pStyle w:val="affff9"/>
              <w:topLinePunct/>
              <w:ind w:leftChars="0" w:left="0" w:rightChars="0" w:right="0" w:firstLineChars="0" w:firstLine="0"/>
              <w:spacing w:line="240" w:lineRule="atLeast"/>
            </w:pPr>
            <w:r>
              <w:t>-0.14</w:t>
            </w:r>
          </w:p>
        </w:tc>
      </w:tr>
      <w:tr>
        <w:tc>
          <w:tcPr>
            <w:tcW w:w="966" w:type="pct"/>
            <w:vAlign w:val="center"/>
          </w:tcPr>
          <w:p w:rsidR="0018722C">
            <w:pPr>
              <w:pStyle w:val="ac"/>
              <w:topLinePunct/>
              <w:ind w:leftChars="0" w:left="0" w:rightChars="0" w:right="0" w:firstLineChars="0" w:firstLine="0"/>
              <w:spacing w:line="240" w:lineRule="atLeast"/>
            </w:pPr>
            <w:r>
              <w:t>Size</w:t>
            </w:r>
          </w:p>
        </w:tc>
        <w:tc>
          <w:tcPr>
            <w:tcW w:w="969" w:type="pct"/>
            <w:vAlign w:val="center"/>
          </w:tcPr>
          <w:p w:rsidR="0018722C">
            <w:pPr>
              <w:pStyle w:val="affff9"/>
              <w:topLinePunct/>
              <w:ind w:leftChars="0" w:left="0" w:rightChars="0" w:right="0" w:firstLineChars="0" w:firstLine="0"/>
              <w:spacing w:line="240" w:lineRule="atLeast"/>
            </w:pPr>
            <w:r>
              <w:t>0.672</w:t>
            </w:r>
          </w:p>
        </w:tc>
        <w:tc>
          <w:tcPr>
            <w:tcW w:w="954" w:type="pct"/>
            <w:vAlign w:val="center"/>
          </w:tcPr>
          <w:p w:rsidR="0018722C">
            <w:pPr>
              <w:pStyle w:val="affff9"/>
              <w:topLinePunct/>
              <w:ind w:leftChars="0" w:left="0" w:rightChars="0" w:right="0" w:firstLineChars="0" w:firstLine="0"/>
              <w:spacing w:line="240" w:lineRule="atLeast"/>
            </w:pPr>
            <w:r>
              <w:t>0.26</w:t>
            </w:r>
          </w:p>
        </w:tc>
        <w:tc>
          <w:tcPr>
            <w:tcW w:w="1061" w:type="pct"/>
            <w:vAlign w:val="center"/>
          </w:tcPr>
          <w:p w:rsidR="0018722C">
            <w:pPr>
              <w:pStyle w:val="affff9"/>
              <w:topLinePunct/>
              <w:ind w:leftChars="0" w:left="0" w:rightChars="0" w:right="0" w:firstLineChars="0" w:firstLine="0"/>
              <w:spacing w:line="240" w:lineRule="atLeast"/>
            </w:pPr>
            <w:r>
              <w:t>0.253</w:t>
            </w:r>
          </w:p>
        </w:tc>
        <w:tc>
          <w:tcPr>
            <w:tcW w:w="1050" w:type="pct"/>
            <w:vAlign w:val="center"/>
          </w:tcPr>
          <w:p w:rsidR="0018722C">
            <w:pPr>
              <w:pStyle w:val="affff9"/>
              <w:topLinePunct/>
              <w:ind w:leftChars="0" w:left="0" w:rightChars="0" w:right="0" w:firstLineChars="0" w:firstLine="0"/>
              <w:spacing w:line="240" w:lineRule="atLeast"/>
            </w:pPr>
            <w:r>
              <w:t>0.10</w:t>
            </w:r>
          </w:p>
        </w:tc>
      </w:tr>
      <w:tr>
        <w:tc>
          <w:tcPr>
            <w:tcW w:w="966" w:type="pct"/>
            <w:vAlign w:val="center"/>
          </w:tcPr>
          <w:p w:rsidR="0018722C">
            <w:pPr>
              <w:pStyle w:val="ac"/>
              <w:topLinePunct/>
              <w:ind w:leftChars="0" w:left="0" w:rightChars="0" w:right="0" w:firstLineChars="0" w:firstLine="0"/>
              <w:spacing w:line="240" w:lineRule="atLeast"/>
            </w:pPr>
            <w:r>
              <w:t>Trader</w:t>
            </w:r>
          </w:p>
        </w:tc>
        <w:tc>
          <w:tcPr>
            <w:tcW w:w="969" w:type="pct"/>
            <w:vAlign w:val="center"/>
          </w:tcPr>
          <w:p w:rsidR="0018722C">
            <w:pPr>
              <w:pStyle w:val="affff9"/>
              <w:topLinePunct/>
              <w:ind w:leftChars="0" w:left="0" w:rightChars="0" w:right="0" w:firstLineChars="0" w:firstLine="0"/>
              <w:spacing w:line="240" w:lineRule="atLeast"/>
            </w:pPr>
            <w:r>
              <w:t>2.856</w:t>
            </w:r>
          </w:p>
        </w:tc>
        <w:tc>
          <w:tcPr>
            <w:tcW w:w="954" w:type="pct"/>
            <w:vAlign w:val="center"/>
          </w:tcPr>
          <w:p w:rsidR="0018722C">
            <w:pPr>
              <w:pStyle w:val="affff9"/>
              <w:topLinePunct/>
              <w:ind w:leftChars="0" w:left="0" w:rightChars="0" w:right="0" w:firstLineChars="0" w:firstLine="0"/>
              <w:spacing w:line="240" w:lineRule="atLeast"/>
            </w:pPr>
            <w:r>
              <w:t>0.43</w:t>
            </w:r>
          </w:p>
        </w:tc>
        <w:tc>
          <w:tcPr>
            <w:tcW w:w="1061" w:type="pct"/>
            <w:vAlign w:val="center"/>
          </w:tcPr>
          <w:p w:rsidR="0018722C">
            <w:pPr>
              <w:pStyle w:val="affff9"/>
              <w:topLinePunct/>
              <w:ind w:leftChars="0" w:left="0" w:rightChars="0" w:right="0" w:firstLineChars="0" w:firstLine="0"/>
              <w:spacing w:line="240" w:lineRule="atLeast"/>
            </w:pPr>
            <w:r>
              <w:t>2.357</w:t>
            </w:r>
          </w:p>
        </w:tc>
        <w:tc>
          <w:tcPr>
            <w:tcW w:w="1050" w:type="pct"/>
            <w:vAlign w:val="center"/>
          </w:tcPr>
          <w:p w:rsidR="0018722C">
            <w:pPr>
              <w:pStyle w:val="affff9"/>
              <w:topLinePunct/>
              <w:ind w:leftChars="0" w:left="0" w:rightChars="0" w:right="0" w:firstLineChars="0" w:firstLine="0"/>
              <w:spacing w:line="240" w:lineRule="atLeast"/>
            </w:pPr>
            <w:r>
              <w:t>0.35</w:t>
            </w:r>
          </w:p>
        </w:tc>
      </w:tr>
      <w:tr>
        <w:tc>
          <w:tcPr>
            <w:tcW w:w="966" w:type="pct"/>
            <w:vAlign w:val="center"/>
          </w:tcPr>
          <w:p w:rsidR="0018722C">
            <w:pPr>
              <w:pStyle w:val="ac"/>
              <w:topLinePunct/>
              <w:ind w:leftChars="0" w:left="0" w:rightChars="0" w:right="0" w:firstLineChars="0" w:firstLine="0"/>
              <w:spacing w:line="240" w:lineRule="atLeast"/>
            </w:pPr>
            <w:r>
              <w:t>Auditor</w:t>
            </w:r>
          </w:p>
        </w:tc>
        <w:tc>
          <w:tcPr>
            <w:tcW w:w="969" w:type="pct"/>
            <w:vAlign w:val="center"/>
          </w:tcPr>
          <w:p w:rsidR="0018722C">
            <w:pPr>
              <w:pStyle w:val="affff9"/>
              <w:topLinePunct/>
              <w:ind w:leftChars="0" w:left="0" w:rightChars="0" w:right="0" w:firstLineChars="0" w:firstLine="0"/>
              <w:spacing w:line="240" w:lineRule="atLeast"/>
            </w:pPr>
            <w:r>
              <w:t>-8.916</w:t>
            </w:r>
          </w:p>
        </w:tc>
        <w:tc>
          <w:tcPr>
            <w:tcW w:w="954" w:type="pct"/>
            <w:vAlign w:val="center"/>
          </w:tcPr>
          <w:p w:rsidR="0018722C">
            <w:pPr>
              <w:pStyle w:val="affff9"/>
              <w:topLinePunct/>
              <w:ind w:leftChars="0" w:left="0" w:rightChars="0" w:right="0" w:firstLineChars="0" w:firstLine="0"/>
              <w:spacing w:line="240" w:lineRule="atLeast"/>
            </w:pPr>
            <w:r>
              <w:t>-1.33</w:t>
            </w:r>
          </w:p>
        </w:tc>
        <w:tc>
          <w:tcPr>
            <w:tcW w:w="1061" w:type="pct"/>
            <w:vAlign w:val="center"/>
          </w:tcPr>
          <w:p w:rsidR="0018722C">
            <w:pPr>
              <w:pStyle w:val="affff9"/>
              <w:topLinePunct/>
              <w:ind w:leftChars="0" w:left="0" w:rightChars="0" w:right="0" w:firstLineChars="0" w:firstLine="0"/>
              <w:spacing w:line="240" w:lineRule="atLeast"/>
            </w:pPr>
            <w:r>
              <w:t>-7.671</w:t>
            </w:r>
          </w:p>
        </w:tc>
        <w:tc>
          <w:tcPr>
            <w:tcW w:w="1050" w:type="pct"/>
            <w:vAlign w:val="center"/>
          </w:tcPr>
          <w:p w:rsidR="0018722C">
            <w:pPr>
              <w:pStyle w:val="affff9"/>
              <w:topLinePunct/>
              <w:ind w:leftChars="0" w:left="0" w:rightChars="0" w:right="0" w:firstLineChars="0" w:firstLine="0"/>
              <w:spacing w:line="240" w:lineRule="atLeast"/>
            </w:pPr>
            <w:r>
              <w:t>-1.14</w:t>
            </w:r>
          </w:p>
        </w:tc>
      </w:tr>
      <w:tr>
        <w:tc>
          <w:tcPr>
            <w:tcW w:w="966" w:type="pct"/>
            <w:vAlign w:val="center"/>
          </w:tcPr>
          <w:p w:rsidR="0018722C">
            <w:pPr>
              <w:pStyle w:val="ac"/>
              <w:topLinePunct/>
              <w:ind w:leftChars="0" w:left="0" w:rightChars="0" w:right="0" w:firstLineChars="0" w:firstLine="0"/>
              <w:spacing w:line="240" w:lineRule="atLeast"/>
            </w:pPr>
            <w:r>
              <w:t>行业</w:t>
            </w:r>
          </w:p>
        </w:tc>
        <w:tc>
          <w:tcPr>
            <w:tcW w:w="1924" w:type="pct"/>
            <w:gridSpan w:val="2"/>
            <w:vAlign w:val="center"/>
          </w:tcPr>
          <w:p w:rsidR="0018722C">
            <w:pPr>
              <w:pStyle w:val="a5"/>
              <w:topLinePunct/>
              <w:ind w:leftChars="0" w:left="0" w:rightChars="0" w:right="0" w:firstLineChars="0" w:firstLine="0"/>
              <w:spacing w:line="240" w:lineRule="atLeast"/>
            </w:pPr>
            <w:r>
              <w:t>控制</w:t>
            </w:r>
          </w:p>
        </w:tc>
        <w:tc>
          <w:tcPr>
            <w:tcW w:w="2111" w:type="pct"/>
            <w:gridSpan w:val="2"/>
            <w:vAlign w:val="center"/>
          </w:tcPr>
          <w:p w:rsidR="0018722C">
            <w:pPr>
              <w:pStyle w:val="ad"/>
              <w:topLinePunct/>
              <w:ind w:leftChars="0" w:left="0" w:rightChars="0" w:right="0" w:firstLineChars="0" w:firstLine="0"/>
              <w:spacing w:line="240" w:lineRule="atLeast"/>
            </w:pPr>
            <w:r>
              <w:t>控制</w:t>
            </w:r>
          </w:p>
        </w:tc>
      </w:tr>
      <w:tr>
        <w:tc>
          <w:tcPr>
            <w:tcW w:w="966" w:type="pct"/>
            <w:vAlign w:val="center"/>
          </w:tcPr>
          <w:p w:rsidR="0018722C">
            <w:pPr>
              <w:pStyle w:val="ac"/>
              <w:topLinePunct/>
              <w:ind w:leftChars="0" w:left="0" w:rightChars="0" w:right="0" w:firstLineChars="0" w:firstLine="0"/>
              <w:spacing w:line="240" w:lineRule="atLeast"/>
            </w:pPr>
            <w:r>
              <w:t>N</w:t>
            </w:r>
          </w:p>
        </w:tc>
        <w:tc>
          <w:tcPr>
            <w:tcW w:w="1924" w:type="pct"/>
            <w:gridSpan w:val="2"/>
            <w:vAlign w:val="center"/>
          </w:tcPr>
          <w:p w:rsidR="0018722C">
            <w:pPr>
              <w:pStyle w:val="affff9"/>
              <w:topLinePunct/>
              <w:ind w:leftChars="0" w:left="0" w:rightChars="0" w:right="0" w:firstLineChars="0" w:firstLine="0"/>
              <w:spacing w:line="240" w:lineRule="atLeast"/>
            </w:pPr>
            <w:r>
              <w:t>700</w:t>
            </w:r>
          </w:p>
        </w:tc>
        <w:tc>
          <w:tcPr>
            <w:tcW w:w="2111" w:type="pct"/>
            <w:gridSpan w:val="2"/>
            <w:vAlign w:val="center"/>
          </w:tcPr>
          <w:p w:rsidR="0018722C">
            <w:pPr>
              <w:pStyle w:val="affff9"/>
              <w:topLinePunct/>
              <w:ind w:leftChars="0" w:left="0" w:rightChars="0" w:right="0" w:firstLineChars="0" w:firstLine="0"/>
              <w:spacing w:line="240" w:lineRule="atLeast"/>
            </w:pPr>
            <w:r>
              <w:t>700</w:t>
            </w:r>
          </w:p>
        </w:tc>
      </w:tr>
      <w:tr>
        <w:tc>
          <w:tcPr>
            <w:tcW w:w="966" w:type="pct"/>
            <w:vAlign w:val="center"/>
            <w:tcBorders>
              <w:top w:val="single" w:sz="4" w:space="0" w:color="auto"/>
            </w:tcBorders>
          </w:tcPr>
          <w:p w:rsidR="0018722C">
            <w:pPr>
              <w:pStyle w:val="ac"/>
              <w:topLinePunct/>
              <w:ind w:leftChars="0" w:left="0" w:rightChars="0" w:right="0" w:firstLineChars="0" w:firstLine="0"/>
              <w:spacing w:line="240" w:lineRule="atLeast"/>
            </w:pPr>
            <w:r>
              <w:t>AdjustedR</w:t>
            </w:r>
            <w:r>
              <w:t>2</w:t>
            </w:r>
          </w:p>
        </w:tc>
        <w:tc>
          <w:tcPr>
            <w:tcW w:w="1924"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0.077</w:t>
            </w:r>
          </w:p>
        </w:tc>
        <w:tc>
          <w:tcPr>
            <w:tcW w:w="2111"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0.083</w:t>
            </w:r>
          </w:p>
        </w:tc>
      </w:tr>
    </w:tbl>
    <w:p w:rsidR="0018722C">
      <w:pPr>
        <w:pStyle w:val="affa"/>
      </w:pPr>
    </w:p>
    <w:p w:rsidR="0018722C">
      <w:pPr>
        <w:topLinePunct/>
      </w:pPr>
      <w:r>
        <w:t>表</w:t>
      </w:r>
      <w:r>
        <w:rPr>
          <w:rFonts w:ascii="Times New Roman" w:eastAsia="Times New Roman"/>
        </w:rPr>
        <w:t>4-9</w:t>
      </w:r>
      <w:r>
        <w:t>是稳健性检验结果。考虑到央企对证监会核准管制的影响，</w:t>
      </w:r>
      <w:r>
        <w:t>表</w:t>
      </w:r>
      <w:r>
        <w:rPr>
          <w:rFonts w:ascii="Times New Roman" w:eastAsia="Times New Roman"/>
        </w:rPr>
        <w:t>4-9</w:t>
      </w:r>
      <w:r>
        <w:t>（</w:t>
      </w:r>
      <w:r>
        <w:rPr>
          <w:rFonts w:ascii="Times New Roman" w:eastAsia="Times New Roman"/>
        </w:rPr>
        <w:t>C</w:t>
      </w:r>
      <w:r>
        <w:t>）</w:t>
      </w:r>
      <w:r/>
      <w:r w:rsidR="001852F3">
        <w:t xml:space="preserve">列和</w:t>
      </w:r>
      <w:r>
        <w:t>（</w:t>
      </w:r>
      <w:r>
        <w:rPr>
          <w:rFonts w:ascii="Times New Roman" w:eastAsia="Times New Roman"/>
        </w:rPr>
        <w:t>D</w:t>
      </w:r>
      <w:r>
        <w:t>）</w:t>
      </w:r>
      <w:r>
        <w:t>列是剔除央企样本的检验结果。</w:t>
      </w:r>
      <w:r>
        <w:t>表</w:t>
      </w:r>
      <w:r>
        <w:rPr>
          <w:rFonts w:ascii="Times New Roman" w:eastAsia="Times New Roman"/>
        </w:rPr>
        <w:t>4-9</w:t>
      </w:r>
      <w:r>
        <w:t>的各列回归结果显示，</w:t>
      </w:r>
      <w:r>
        <w:rPr>
          <w:rFonts w:ascii="Times New Roman" w:eastAsia="Times New Roman"/>
        </w:rPr>
        <w:t>Mc</w:t>
      </w:r>
      <w:r>
        <w:t>的系数显著为正，与</w:t>
      </w:r>
      <w:r>
        <w:t>表</w:t>
      </w:r>
      <w:r>
        <w:rPr>
          <w:rFonts w:ascii="Times New Roman" w:eastAsia="Times New Roman"/>
        </w:rPr>
        <w:t>4-8</w:t>
      </w:r>
      <w:r>
        <w:t>的结果一致，这说明证监会核准监管会根据市场状况做</w:t>
      </w:r>
      <w:r>
        <w:t>出</w:t>
      </w:r>
    </w:p>
    <w:p w:rsidR="0018722C">
      <w:pPr>
        <w:topLinePunct/>
      </w:pPr>
      <w:r>
        <w:rPr>
          <w:rFonts w:cstheme="minorBidi" w:hAnsiTheme="minorHAnsi" w:eastAsiaTheme="minorHAnsi" w:asciiTheme="minorHAnsi"/>
        </w:rPr>
        <w:t>33</w:t>
      </w:r>
    </w:p>
    <w:p w:rsidR="0018722C">
      <w:pPr>
        <w:topLinePunct/>
      </w:pPr>
      <w:r>
        <w:t>选择性执行的结果是稳健的；</w:t>
      </w:r>
      <w:r>
        <w:rPr>
          <w:rFonts w:ascii="Times New Roman" w:eastAsia="Times New Roman"/>
        </w:rPr>
        <w:t>Mc*LocalGov</w:t>
      </w:r>
      <w:r>
        <w:t>的系数显著为正，与</w:t>
      </w:r>
      <w:r>
        <w:t>表</w:t>
      </w:r>
      <w:r>
        <w:rPr>
          <w:rFonts w:ascii="Times New Roman" w:eastAsia="Times New Roman"/>
        </w:rPr>
        <w:t>4-8</w:t>
      </w:r>
      <w:r>
        <w:t>的结果一</w:t>
      </w:r>
      <w:r>
        <w:t>致，说明在市场状况差时，政治地位高的所辖地区对证监会核准的及时性是有显著影响的结果是稳健的；</w:t>
      </w:r>
      <w:r>
        <w:rPr>
          <w:rFonts w:ascii="Times New Roman" w:eastAsia="Times New Roman"/>
        </w:rPr>
        <w:t>Roe</w:t>
      </w:r>
      <w:r>
        <w:t>的系数显著为负，与</w:t>
      </w:r>
      <w:r>
        <w:t>表</w:t>
      </w:r>
      <w:r>
        <w:rPr>
          <w:rFonts w:ascii="Times New Roman" w:eastAsia="Times New Roman"/>
        </w:rPr>
        <w:t>4-8</w:t>
      </w:r>
      <w:r>
        <w:t>的结果一致；</w:t>
      </w:r>
      <w:r>
        <w:rPr>
          <w:rFonts w:ascii="Times New Roman" w:eastAsia="Times New Roman"/>
        </w:rPr>
        <w:t>Sales-grow</w:t>
      </w:r>
      <w:r>
        <w:t>的系数显著为正，与</w:t>
      </w:r>
      <w:r>
        <w:t>表</w:t>
      </w:r>
      <w:r>
        <w:rPr>
          <w:rFonts w:ascii="Times New Roman" w:eastAsia="Times New Roman"/>
        </w:rPr>
        <w:t>4-8</w:t>
      </w:r>
      <w:r>
        <w:t>的结果一致；</w:t>
      </w:r>
      <w:r>
        <w:rPr>
          <w:rFonts w:ascii="Times New Roman" w:eastAsia="Times New Roman"/>
        </w:rPr>
        <w:t>Size</w:t>
      </w:r>
      <w:r>
        <w:t>的系数为正，与</w:t>
      </w:r>
      <w:r>
        <w:t>表</w:t>
      </w:r>
      <w:r>
        <w:rPr>
          <w:rFonts w:ascii="Times New Roman" w:eastAsia="Times New Roman"/>
        </w:rPr>
        <w:t>4-8</w:t>
      </w:r>
      <w:r>
        <w:t>的结果一致；</w:t>
      </w:r>
    </w:p>
    <w:p w:rsidR="0018722C">
      <w:pPr>
        <w:topLinePunct/>
      </w:pPr>
      <w:r>
        <w:rPr>
          <w:rFonts w:ascii="Times New Roman" w:eastAsia="Times New Roman"/>
        </w:rPr>
        <w:t>Lev</w:t>
      </w:r>
      <w:r>
        <w:t>的系数为负，与</w:t>
      </w:r>
      <w:r>
        <w:t>表</w:t>
      </w:r>
      <w:r>
        <w:rPr>
          <w:rFonts w:ascii="Times New Roman" w:eastAsia="Times New Roman"/>
        </w:rPr>
        <w:t>4-8</w:t>
      </w:r>
      <w:r>
        <w:t>的结果一致。</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4-9</w:t>
      </w:r>
      <w:r>
        <w:t xml:space="preserve">  </w:t>
      </w:r>
      <w:r>
        <w:t>IPO</w:t>
      </w:r>
      <w:r>
        <w:rPr>
          <w:rFonts w:cstheme="minorBidi" w:hAnsiTheme="minorHAnsi" w:eastAsiaTheme="minorHAnsi" w:asciiTheme="minorHAnsi" w:ascii="宋体" w:hAnsi="宋体" w:eastAsia="宋体" w:cs="宋体"/>
          <w:b/>
        </w:rPr>
        <w:t>核准管制的选择性执行回归结果的稳健性检验</w:t>
      </w:r>
    </w:p>
    <w:tbl>
      <w:tblPr>
        <w:tblW w:w="5000" w:type="pct"/>
        <w:tblInd w:w="849"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2009"/>
        <w:gridCol w:w="1625"/>
        <w:gridCol w:w="1623"/>
        <w:gridCol w:w="1619"/>
        <w:gridCol w:w="1504"/>
      </w:tblGrid>
      <w:tr>
        <w:trPr>
          <w:tblHeader/>
        </w:trPr>
        <w:tc>
          <w:tcPr>
            <w:tcW w:w="1199" w:type="pct"/>
            <w:vMerge w:val="restart"/>
            <w:vAlign w:val="center"/>
          </w:tcPr>
          <w:p w:rsidR="0018722C">
            <w:pPr>
              <w:pStyle w:val="a7"/>
              <w:topLinePunct/>
              <w:ind w:leftChars="0" w:left="0" w:rightChars="0" w:right="0" w:firstLineChars="0" w:firstLine="0"/>
              <w:spacing w:line="240" w:lineRule="atLeast"/>
            </w:pPr>
            <w:r>
              <w:t>变量符号</w:t>
            </w:r>
          </w:p>
        </w:tc>
        <w:tc>
          <w:tcPr>
            <w:tcW w:w="1938" w:type="pct"/>
            <w:gridSpan w:val="2"/>
            <w:vAlign w:val="center"/>
          </w:tcPr>
          <w:p w:rsidR="0018722C">
            <w:pPr>
              <w:pStyle w:val="a7"/>
              <w:topLinePunct/>
              <w:ind w:leftChars="0" w:left="0" w:rightChars="0" w:right="0" w:firstLineChars="0" w:firstLine="0"/>
              <w:spacing w:line="240" w:lineRule="atLeast"/>
            </w:pPr>
            <w:r>
              <w:t>（</w:t>
            </w:r>
            <w:r>
              <w:t>C</w:t>
            </w:r>
            <w:r>
              <w:t>）</w:t>
            </w:r>
          </w:p>
        </w:tc>
        <w:tc>
          <w:tcPr>
            <w:tcW w:w="1863" w:type="pct"/>
            <w:gridSpan w:val="2"/>
            <w:vAlign w:val="center"/>
          </w:tcPr>
          <w:p w:rsidR="0018722C">
            <w:pPr>
              <w:pStyle w:val="a7"/>
              <w:topLinePunct/>
              <w:ind w:leftChars="0" w:left="0" w:rightChars="0" w:right="0" w:firstLineChars="0" w:firstLine="0"/>
              <w:spacing w:line="240" w:lineRule="atLeast"/>
            </w:pPr>
            <w:r>
              <w:t>（</w:t>
            </w:r>
            <w:r>
              <w:t>D</w:t>
            </w:r>
            <w:r>
              <w:t>）</w:t>
            </w:r>
          </w:p>
        </w:tc>
      </w:tr>
      <w:tr>
        <w:trPr>
          <w:tblHeader/>
        </w:trPr>
        <w:tc>
          <w:tcPr>
            <w:tcW w:w="119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0"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值</w:t>
            </w:r>
          </w:p>
        </w:tc>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值</w:t>
            </w:r>
          </w:p>
        </w:tc>
      </w:tr>
      <w:tr>
        <w:tc>
          <w:tcPr>
            <w:tcW w:w="1199" w:type="pct"/>
            <w:vAlign w:val="center"/>
          </w:tcPr>
          <w:p w:rsidR="0018722C">
            <w:pPr>
              <w:pStyle w:val="ac"/>
              <w:topLinePunct/>
              <w:ind w:leftChars="0" w:left="0" w:rightChars="0" w:right="0" w:firstLineChars="0" w:firstLine="0"/>
              <w:spacing w:line="240" w:lineRule="atLeast"/>
            </w:pPr>
            <w:r>
              <w:t>_cons</w:t>
            </w:r>
          </w:p>
        </w:tc>
        <w:tc>
          <w:tcPr>
            <w:tcW w:w="970" w:type="pct"/>
            <w:vAlign w:val="center"/>
          </w:tcPr>
          <w:p w:rsidR="0018722C">
            <w:pPr>
              <w:pStyle w:val="affff9"/>
              <w:topLinePunct/>
              <w:ind w:leftChars="0" w:left="0" w:rightChars="0" w:right="0" w:firstLineChars="0" w:firstLine="0"/>
              <w:spacing w:line="240" w:lineRule="atLeast"/>
            </w:pPr>
            <w:r>
              <w:t>12.255</w:t>
            </w:r>
          </w:p>
        </w:tc>
        <w:tc>
          <w:tcPr>
            <w:tcW w:w="968" w:type="pct"/>
            <w:vAlign w:val="center"/>
          </w:tcPr>
          <w:p w:rsidR="0018722C">
            <w:pPr>
              <w:pStyle w:val="affff9"/>
              <w:topLinePunct/>
              <w:ind w:leftChars="0" w:left="0" w:rightChars="0" w:right="0" w:firstLineChars="0" w:firstLine="0"/>
              <w:spacing w:line="240" w:lineRule="atLeast"/>
            </w:pPr>
            <w:r>
              <w:t>0.18</w:t>
            </w:r>
          </w:p>
        </w:tc>
        <w:tc>
          <w:tcPr>
            <w:tcW w:w="966" w:type="pct"/>
            <w:vAlign w:val="center"/>
          </w:tcPr>
          <w:p w:rsidR="0018722C">
            <w:pPr>
              <w:pStyle w:val="affff9"/>
              <w:topLinePunct/>
              <w:ind w:leftChars="0" w:left="0" w:rightChars="0" w:right="0" w:firstLineChars="0" w:firstLine="0"/>
              <w:spacing w:line="240" w:lineRule="atLeast"/>
            </w:pPr>
            <w:r>
              <w:t>31.694</w:t>
            </w:r>
          </w:p>
        </w:tc>
        <w:tc>
          <w:tcPr>
            <w:tcW w:w="897" w:type="pct"/>
            <w:vAlign w:val="center"/>
          </w:tcPr>
          <w:p w:rsidR="0018722C">
            <w:pPr>
              <w:pStyle w:val="affff9"/>
              <w:topLinePunct/>
              <w:ind w:leftChars="0" w:left="0" w:rightChars="0" w:right="0" w:firstLineChars="0" w:firstLine="0"/>
              <w:spacing w:line="240" w:lineRule="atLeast"/>
            </w:pPr>
            <w:r>
              <w:t>0.47</w:t>
            </w:r>
          </w:p>
        </w:tc>
      </w:tr>
      <w:tr>
        <w:tc>
          <w:tcPr>
            <w:tcW w:w="1199" w:type="pct"/>
            <w:vAlign w:val="center"/>
          </w:tcPr>
          <w:p w:rsidR="0018722C">
            <w:pPr>
              <w:pStyle w:val="ac"/>
              <w:topLinePunct/>
              <w:ind w:leftChars="0" w:left="0" w:rightChars="0" w:right="0" w:firstLineChars="0" w:firstLine="0"/>
              <w:spacing w:line="240" w:lineRule="atLeast"/>
            </w:pPr>
            <w:r>
              <w:t>Mc</w:t>
            </w:r>
          </w:p>
        </w:tc>
        <w:tc>
          <w:tcPr>
            <w:tcW w:w="970" w:type="pct"/>
            <w:vAlign w:val="center"/>
          </w:tcPr>
          <w:p w:rsidR="0018722C">
            <w:pPr>
              <w:pStyle w:val="affff9"/>
              <w:topLinePunct/>
              <w:ind w:leftChars="0" w:left="0" w:rightChars="0" w:right="0" w:firstLineChars="0" w:firstLine="0"/>
              <w:spacing w:line="240" w:lineRule="atLeast"/>
            </w:pPr>
            <w:r>
              <w:t>54.532</w:t>
            </w:r>
          </w:p>
        </w:tc>
        <w:tc>
          <w:tcPr>
            <w:tcW w:w="968" w:type="pct"/>
            <w:vAlign w:val="center"/>
          </w:tcPr>
          <w:p w:rsidR="0018722C">
            <w:pPr>
              <w:pStyle w:val="a5"/>
              <w:topLinePunct/>
              <w:ind w:leftChars="0" w:left="0" w:rightChars="0" w:right="0" w:firstLineChars="0" w:firstLine="0"/>
              <w:spacing w:line="240" w:lineRule="atLeast"/>
            </w:pPr>
            <w:r>
              <w:t>6.66***</w:t>
            </w:r>
          </w:p>
        </w:tc>
        <w:tc>
          <w:tcPr>
            <w:tcW w:w="966" w:type="pct"/>
            <w:vAlign w:val="center"/>
          </w:tcPr>
          <w:p w:rsidR="0018722C">
            <w:pPr>
              <w:pStyle w:val="affff9"/>
              <w:topLinePunct/>
              <w:ind w:leftChars="0" w:left="0" w:rightChars="0" w:right="0" w:firstLineChars="0" w:firstLine="0"/>
              <w:spacing w:line="240" w:lineRule="atLeast"/>
            </w:pPr>
            <w:r>
              <w:t>44.933</w:t>
            </w:r>
          </w:p>
        </w:tc>
        <w:tc>
          <w:tcPr>
            <w:tcW w:w="897" w:type="pct"/>
            <w:vAlign w:val="center"/>
          </w:tcPr>
          <w:p w:rsidR="0018722C">
            <w:pPr>
              <w:pStyle w:val="ad"/>
              <w:topLinePunct/>
              <w:ind w:leftChars="0" w:left="0" w:rightChars="0" w:right="0" w:firstLineChars="0" w:firstLine="0"/>
              <w:spacing w:line="240" w:lineRule="atLeast"/>
            </w:pPr>
            <w:r>
              <w:t>4.30***</w:t>
            </w:r>
          </w:p>
        </w:tc>
      </w:tr>
      <w:tr>
        <w:tc>
          <w:tcPr>
            <w:tcW w:w="1199" w:type="pct"/>
            <w:vAlign w:val="center"/>
          </w:tcPr>
          <w:p w:rsidR="0018722C">
            <w:pPr>
              <w:pStyle w:val="ac"/>
              <w:topLinePunct/>
              <w:ind w:leftChars="0" w:left="0" w:rightChars="0" w:right="0" w:firstLineChars="0" w:firstLine="0"/>
              <w:spacing w:line="240" w:lineRule="atLeast"/>
            </w:pPr>
            <w:r>
              <w:t>LocalGov</w:t>
            </w:r>
          </w:p>
        </w:tc>
        <w:tc>
          <w:tcPr>
            <w:tcW w:w="970" w:type="pct"/>
            <w:vAlign w:val="center"/>
          </w:tcPr>
          <w:p w:rsidR="0018722C">
            <w:pPr>
              <w:pStyle w:val="a5"/>
              <w:topLinePunct/>
              <w:ind w:leftChars="0" w:left="0" w:rightChars="0" w:right="0" w:firstLineChars="0" w:firstLine="0"/>
              <w:spacing w:line="240" w:lineRule="atLeast"/>
            </w:pPr>
          </w:p>
        </w:tc>
        <w:tc>
          <w:tcPr>
            <w:tcW w:w="968" w:type="pct"/>
            <w:vAlign w:val="center"/>
          </w:tcPr>
          <w:p w:rsidR="0018722C">
            <w:pPr>
              <w:pStyle w:val="a5"/>
              <w:topLinePunct/>
              <w:ind w:leftChars="0" w:left="0" w:rightChars="0" w:right="0" w:firstLineChars="0" w:firstLine="0"/>
              <w:spacing w:line="240" w:lineRule="atLeast"/>
            </w:pPr>
          </w:p>
        </w:tc>
        <w:tc>
          <w:tcPr>
            <w:tcW w:w="966" w:type="pct"/>
            <w:vAlign w:val="center"/>
          </w:tcPr>
          <w:p w:rsidR="0018722C">
            <w:pPr>
              <w:pStyle w:val="affff9"/>
              <w:topLinePunct/>
              <w:ind w:leftChars="0" w:left="0" w:rightChars="0" w:right="0" w:firstLineChars="0" w:firstLine="0"/>
              <w:spacing w:line="240" w:lineRule="atLeast"/>
            </w:pPr>
            <w:r>
              <w:t>-9.034</w:t>
            </w:r>
          </w:p>
        </w:tc>
        <w:tc>
          <w:tcPr>
            <w:tcW w:w="897" w:type="pct"/>
            <w:vAlign w:val="center"/>
          </w:tcPr>
          <w:p w:rsidR="0018722C">
            <w:pPr>
              <w:pStyle w:val="affff9"/>
              <w:topLinePunct/>
              <w:ind w:leftChars="0" w:left="0" w:rightChars="0" w:right="0" w:firstLineChars="0" w:firstLine="0"/>
              <w:spacing w:line="240" w:lineRule="atLeast"/>
            </w:pPr>
            <w:r>
              <w:t>-0.63</w:t>
            </w:r>
          </w:p>
        </w:tc>
      </w:tr>
      <w:tr>
        <w:tc>
          <w:tcPr>
            <w:tcW w:w="1199" w:type="pct"/>
            <w:vAlign w:val="center"/>
          </w:tcPr>
          <w:p w:rsidR="0018722C">
            <w:pPr>
              <w:pStyle w:val="ac"/>
              <w:topLinePunct/>
              <w:ind w:leftChars="0" w:left="0" w:rightChars="0" w:right="0" w:firstLineChars="0" w:firstLine="0"/>
              <w:spacing w:line="240" w:lineRule="atLeast"/>
            </w:pPr>
            <w:r>
              <w:t>Mc*LocalGov</w:t>
            </w:r>
          </w:p>
        </w:tc>
        <w:tc>
          <w:tcPr>
            <w:tcW w:w="970" w:type="pct"/>
            <w:vAlign w:val="center"/>
          </w:tcPr>
          <w:p w:rsidR="0018722C">
            <w:pPr>
              <w:pStyle w:val="a5"/>
              <w:topLinePunct/>
              <w:ind w:leftChars="0" w:left="0" w:rightChars="0" w:right="0" w:firstLineChars="0" w:firstLine="0"/>
              <w:spacing w:line="240" w:lineRule="atLeast"/>
            </w:pPr>
          </w:p>
        </w:tc>
        <w:tc>
          <w:tcPr>
            <w:tcW w:w="968" w:type="pct"/>
            <w:vAlign w:val="center"/>
          </w:tcPr>
          <w:p w:rsidR="0018722C">
            <w:pPr>
              <w:pStyle w:val="a5"/>
              <w:topLinePunct/>
              <w:ind w:leftChars="0" w:left="0" w:rightChars="0" w:right="0" w:firstLineChars="0" w:firstLine="0"/>
              <w:spacing w:line="240" w:lineRule="atLeast"/>
            </w:pPr>
          </w:p>
        </w:tc>
        <w:tc>
          <w:tcPr>
            <w:tcW w:w="966" w:type="pct"/>
            <w:vAlign w:val="center"/>
          </w:tcPr>
          <w:p w:rsidR="0018722C">
            <w:pPr>
              <w:pStyle w:val="affff9"/>
              <w:topLinePunct/>
              <w:ind w:leftChars="0" w:left="0" w:rightChars="0" w:right="0" w:firstLineChars="0" w:firstLine="0"/>
              <w:spacing w:line="240" w:lineRule="atLeast"/>
            </w:pPr>
            <w:r>
              <w:t>26.080</w:t>
            </w:r>
          </w:p>
        </w:tc>
        <w:tc>
          <w:tcPr>
            <w:tcW w:w="897" w:type="pct"/>
            <w:vAlign w:val="center"/>
          </w:tcPr>
          <w:p w:rsidR="0018722C">
            <w:pPr>
              <w:pStyle w:val="ad"/>
              <w:topLinePunct/>
              <w:ind w:leftChars="0" w:left="0" w:rightChars="0" w:right="0" w:firstLineChars="0" w:firstLine="0"/>
              <w:spacing w:line="240" w:lineRule="atLeast"/>
            </w:pPr>
            <w:r>
              <w:t>1.67*</w:t>
            </w:r>
          </w:p>
        </w:tc>
      </w:tr>
      <w:tr>
        <w:tc>
          <w:tcPr>
            <w:tcW w:w="1199" w:type="pct"/>
            <w:vAlign w:val="center"/>
          </w:tcPr>
          <w:p w:rsidR="0018722C">
            <w:pPr>
              <w:pStyle w:val="ac"/>
              <w:topLinePunct/>
              <w:ind w:leftChars="0" w:left="0" w:rightChars="0" w:right="0" w:firstLineChars="0" w:firstLine="0"/>
              <w:spacing w:line="240" w:lineRule="atLeast"/>
            </w:pPr>
            <w:r>
              <w:t>Roe</w:t>
            </w:r>
          </w:p>
        </w:tc>
        <w:tc>
          <w:tcPr>
            <w:tcW w:w="970" w:type="pct"/>
            <w:vAlign w:val="center"/>
          </w:tcPr>
          <w:p w:rsidR="0018722C">
            <w:pPr>
              <w:pStyle w:val="affff9"/>
              <w:topLinePunct/>
              <w:ind w:leftChars="0" w:left="0" w:rightChars="0" w:right="0" w:firstLineChars="0" w:firstLine="0"/>
              <w:spacing w:line="240" w:lineRule="atLeast"/>
            </w:pPr>
            <w:r>
              <w:t>-92.771</w:t>
            </w:r>
          </w:p>
        </w:tc>
        <w:tc>
          <w:tcPr>
            <w:tcW w:w="968" w:type="pct"/>
            <w:vAlign w:val="center"/>
          </w:tcPr>
          <w:p w:rsidR="0018722C">
            <w:pPr>
              <w:pStyle w:val="a5"/>
              <w:topLinePunct/>
              <w:ind w:leftChars="0" w:left="0" w:rightChars="0" w:right="0" w:firstLineChars="0" w:firstLine="0"/>
              <w:spacing w:line="240" w:lineRule="atLeast"/>
            </w:pPr>
            <w:r>
              <w:t>-3.55***</w:t>
            </w:r>
          </w:p>
        </w:tc>
        <w:tc>
          <w:tcPr>
            <w:tcW w:w="966" w:type="pct"/>
            <w:vAlign w:val="center"/>
          </w:tcPr>
          <w:p w:rsidR="0018722C">
            <w:pPr>
              <w:pStyle w:val="affff9"/>
              <w:topLinePunct/>
              <w:ind w:leftChars="0" w:left="0" w:rightChars="0" w:right="0" w:firstLineChars="0" w:firstLine="0"/>
              <w:spacing w:line="240" w:lineRule="atLeast"/>
            </w:pPr>
            <w:r>
              <w:t>-91.797</w:t>
            </w:r>
          </w:p>
        </w:tc>
        <w:tc>
          <w:tcPr>
            <w:tcW w:w="897" w:type="pct"/>
            <w:vAlign w:val="center"/>
          </w:tcPr>
          <w:p w:rsidR="0018722C">
            <w:pPr>
              <w:pStyle w:val="ad"/>
              <w:topLinePunct/>
              <w:ind w:leftChars="0" w:left="0" w:rightChars="0" w:right="0" w:firstLineChars="0" w:firstLine="0"/>
              <w:spacing w:line="240" w:lineRule="atLeast"/>
            </w:pPr>
            <w:r>
              <w:t>-3.52***</w:t>
            </w:r>
          </w:p>
        </w:tc>
      </w:tr>
      <w:tr>
        <w:tc>
          <w:tcPr>
            <w:tcW w:w="1199" w:type="pct"/>
            <w:vAlign w:val="center"/>
          </w:tcPr>
          <w:p w:rsidR="0018722C">
            <w:pPr>
              <w:pStyle w:val="ac"/>
              <w:topLinePunct/>
              <w:ind w:leftChars="0" w:left="0" w:rightChars="0" w:right="0" w:firstLineChars="0" w:firstLine="0"/>
              <w:spacing w:line="240" w:lineRule="atLeast"/>
            </w:pPr>
            <w:r>
              <w:t>Turnover</w:t>
            </w:r>
          </w:p>
        </w:tc>
        <w:tc>
          <w:tcPr>
            <w:tcW w:w="970" w:type="pct"/>
            <w:vAlign w:val="center"/>
          </w:tcPr>
          <w:p w:rsidR="0018722C">
            <w:pPr>
              <w:pStyle w:val="affff9"/>
              <w:topLinePunct/>
              <w:ind w:leftChars="0" w:left="0" w:rightChars="0" w:right="0" w:firstLineChars="0" w:firstLine="0"/>
              <w:spacing w:line="240" w:lineRule="atLeast"/>
            </w:pPr>
            <w:r>
              <w:t>2.006</w:t>
            </w:r>
          </w:p>
        </w:tc>
        <w:tc>
          <w:tcPr>
            <w:tcW w:w="968" w:type="pct"/>
            <w:vAlign w:val="center"/>
          </w:tcPr>
          <w:p w:rsidR="0018722C">
            <w:pPr>
              <w:pStyle w:val="affff9"/>
              <w:topLinePunct/>
              <w:ind w:leftChars="0" w:left="0" w:rightChars="0" w:right="0" w:firstLineChars="0" w:firstLine="0"/>
              <w:spacing w:line="240" w:lineRule="atLeast"/>
            </w:pPr>
            <w:r>
              <w:t>0.34</w:t>
            </w:r>
          </w:p>
        </w:tc>
        <w:tc>
          <w:tcPr>
            <w:tcW w:w="966" w:type="pct"/>
            <w:vAlign w:val="center"/>
          </w:tcPr>
          <w:p w:rsidR="0018722C">
            <w:pPr>
              <w:pStyle w:val="affff9"/>
              <w:topLinePunct/>
              <w:ind w:leftChars="0" w:left="0" w:rightChars="0" w:right="0" w:firstLineChars="0" w:firstLine="0"/>
              <w:spacing w:line="240" w:lineRule="atLeast"/>
            </w:pPr>
            <w:r>
              <w:t>0.971</w:t>
            </w:r>
          </w:p>
        </w:tc>
        <w:tc>
          <w:tcPr>
            <w:tcW w:w="897" w:type="pct"/>
            <w:vAlign w:val="center"/>
          </w:tcPr>
          <w:p w:rsidR="0018722C">
            <w:pPr>
              <w:pStyle w:val="affff9"/>
              <w:topLinePunct/>
              <w:ind w:leftChars="0" w:left="0" w:rightChars="0" w:right="0" w:firstLineChars="0" w:firstLine="0"/>
              <w:spacing w:line="240" w:lineRule="atLeast"/>
            </w:pPr>
            <w:r>
              <w:t>0.17</w:t>
            </w:r>
          </w:p>
        </w:tc>
      </w:tr>
      <w:tr>
        <w:tc>
          <w:tcPr>
            <w:tcW w:w="1199" w:type="pct"/>
            <w:vAlign w:val="center"/>
          </w:tcPr>
          <w:p w:rsidR="0018722C">
            <w:pPr>
              <w:pStyle w:val="ac"/>
              <w:topLinePunct/>
              <w:ind w:leftChars="0" w:left="0" w:rightChars="0" w:right="0" w:firstLineChars="0" w:firstLine="0"/>
              <w:spacing w:line="240" w:lineRule="atLeast"/>
            </w:pPr>
            <w:r>
              <w:t>Lev</w:t>
            </w:r>
          </w:p>
        </w:tc>
        <w:tc>
          <w:tcPr>
            <w:tcW w:w="970" w:type="pct"/>
            <w:vAlign w:val="center"/>
          </w:tcPr>
          <w:p w:rsidR="0018722C">
            <w:pPr>
              <w:pStyle w:val="affff9"/>
              <w:topLinePunct/>
              <w:ind w:leftChars="0" w:left="0" w:rightChars="0" w:right="0" w:firstLineChars="0" w:firstLine="0"/>
              <w:spacing w:line="240" w:lineRule="atLeast"/>
            </w:pPr>
            <w:r>
              <w:t>-44.703</w:t>
            </w:r>
          </w:p>
        </w:tc>
        <w:tc>
          <w:tcPr>
            <w:tcW w:w="968" w:type="pct"/>
            <w:vAlign w:val="center"/>
          </w:tcPr>
          <w:p w:rsidR="0018722C">
            <w:pPr>
              <w:pStyle w:val="a5"/>
              <w:topLinePunct/>
              <w:ind w:leftChars="0" w:left="0" w:rightChars="0" w:right="0" w:firstLineChars="0" w:firstLine="0"/>
              <w:spacing w:line="240" w:lineRule="atLeast"/>
            </w:pPr>
            <w:r>
              <w:t>-1.91*</w:t>
            </w:r>
          </w:p>
        </w:tc>
        <w:tc>
          <w:tcPr>
            <w:tcW w:w="966" w:type="pct"/>
            <w:vAlign w:val="center"/>
          </w:tcPr>
          <w:p w:rsidR="0018722C">
            <w:pPr>
              <w:pStyle w:val="affff9"/>
              <w:topLinePunct/>
              <w:ind w:leftChars="0" w:left="0" w:rightChars="0" w:right="0" w:firstLineChars="0" w:firstLine="0"/>
              <w:spacing w:line="240" w:lineRule="atLeast"/>
            </w:pPr>
            <w:r>
              <w:t>-36.453</w:t>
            </w:r>
          </w:p>
        </w:tc>
        <w:tc>
          <w:tcPr>
            <w:tcW w:w="897" w:type="pct"/>
            <w:vAlign w:val="center"/>
          </w:tcPr>
          <w:p w:rsidR="0018722C">
            <w:pPr>
              <w:pStyle w:val="affff9"/>
              <w:topLinePunct/>
              <w:ind w:leftChars="0" w:left="0" w:rightChars="0" w:right="0" w:firstLineChars="0" w:firstLine="0"/>
              <w:spacing w:line="240" w:lineRule="atLeast"/>
            </w:pPr>
            <w:r>
              <w:t>-1.52</w:t>
            </w:r>
          </w:p>
        </w:tc>
      </w:tr>
      <w:tr>
        <w:tc>
          <w:tcPr>
            <w:tcW w:w="1199" w:type="pct"/>
            <w:vAlign w:val="center"/>
          </w:tcPr>
          <w:p w:rsidR="0018722C">
            <w:pPr>
              <w:pStyle w:val="ac"/>
              <w:topLinePunct/>
              <w:ind w:leftChars="0" w:left="0" w:rightChars="0" w:right="0" w:firstLineChars="0" w:firstLine="0"/>
              <w:spacing w:line="240" w:lineRule="atLeast"/>
            </w:pPr>
            <w:r>
              <w:t>Sales-grow</w:t>
            </w:r>
          </w:p>
        </w:tc>
        <w:tc>
          <w:tcPr>
            <w:tcW w:w="970" w:type="pct"/>
            <w:vAlign w:val="center"/>
          </w:tcPr>
          <w:p w:rsidR="0018722C">
            <w:pPr>
              <w:pStyle w:val="affff9"/>
              <w:topLinePunct/>
              <w:ind w:leftChars="0" w:left="0" w:rightChars="0" w:right="0" w:firstLineChars="0" w:firstLine="0"/>
              <w:spacing w:line="240" w:lineRule="atLeast"/>
            </w:pPr>
            <w:r>
              <w:t>24.609</w:t>
            </w:r>
          </w:p>
        </w:tc>
        <w:tc>
          <w:tcPr>
            <w:tcW w:w="968" w:type="pct"/>
            <w:vAlign w:val="center"/>
          </w:tcPr>
          <w:p w:rsidR="0018722C">
            <w:pPr>
              <w:pStyle w:val="a5"/>
              <w:topLinePunct/>
              <w:ind w:leftChars="0" w:left="0" w:rightChars="0" w:right="0" w:firstLineChars="0" w:firstLine="0"/>
              <w:spacing w:line="240" w:lineRule="atLeast"/>
            </w:pPr>
            <w:r>
              <w:t>2.77***</w:t>
            </w:r>
          </w:p>
        </w:tc>
        <w:tc>
          <w:tcPr>
            <w:tcW w:w="966" w:type="pct"/>
            <w:vAlign w:val="center"/>
          </w:tcPr>
          <w:p w:rsidR="0018722C">
            <w:pPr>
              <w:pStyle w:val="affff9"/>
              <w:topLinePunct/>
              <w:ind w:leftChars="0" w:left="0" w:rightChars="0" w:right="0" w:firstLineChars="0" w:firstLine="0"/>
              <w:spacing w:line="240" w:lineRule="atLeast"/>
            </w:pPr>
            <w:r>
              <w:t>24.481</w:t>
            </w:r>
          </w:p>
        </w:tc>
        <w:tc>
          <w:tcPr>
            <w:tcW w:w="897" w:type="pct"/>
            <w:vAlign w:val="center"/>
          </w:tcPr>
          <w:p w:rsidR="0018722C">
            <w:pPr>
              <w:pStyle w:val="ad"/>
              <w:topLinePunct/>
              <w:ind w:leftChars="0" w:left="0" w:rightChars="0" w:right="0" w:firstLineChars="0" w:firstLine="0"/>
              <w:spacing w:line="240" w:lineRule="atLeast"/>
            </w:pPr>
            <w:r>
              <w:t>2.74***</w:t>
            </w:r>
          </w:p>
        </w:tc>
      </w:tr>
      <w:tr>
        <w:tc>
          <w:tcPr>
            <w:tcW w:w="1199" w:type="pct"/>
            <w:vAlign w:val="center"/>
          </w:tcPr>
          <w:p w:rsidR="0018722C">
            <w:pPr>
              <w:pStyle w:val="ac"/>
              <w:topLinePunct/>
              <w:ind w:leftChars="0" w:left="0" w:rightChars="0" w:right="0" w:firstLineChars="0" w:firstLine="0"/>
              <w:spacing w:line="240" w:lineRule="atLeast"/>
            </w:pPr>
            <w:r>
              <w:t>Market</w:t>
            </w:r>
          </w:p>
        </w:tc>
        <w:tc>
          <w:tcPr>
            <w:tcW w:w="970" w:type="pct"/>
            <w:vAlign w:val="center"/>
          </w:tcPr>
          <w:p w:rsidR="0018722C">
            <w:pPr>
              <w:pStyle w:val="affff9"/>
              <w:topLinePunct/>
              <w:ind w:leftChars="0" w:left="0" w:rightChars="0" w:right="0" w:firstLineChars="0" w:firstLine="0"/>
              <w:spacing w:line="240" w:lineRule="atLeast"/>
            </w:pPr>
            <w:r>
              <w:t>1.218</w:t>
            </w:r>
          </w:p>
        </w:tc>
        <w:tc>
          <w:tcPr>
            <w:tcW w:w="968" w:type="pct"/>
            <w:vAlign w:val="center"/>
          </w:tcPr>
          <w:p w:rsidR="0018722C">
            <w:pPr>
              <w:pStyle w:val="affff9"/>
              <w:topLinePunct/>
              <w:ind w:leftChars="0" w:left="0" w:rightChars="0" w:right="0" w:firstLineChars="0" w:firstLine="0"/>
              <w:spacing w:line="240" w:lineRule="atLeast"/>
            </w:pPr>
            <w:r>
              <w:t>0.66</w:t>
            </w:r>
          </w:p>
        </w:tc>
        <w:tc>
          <w:tcPr>
            <w:tcW w:w="966" w:type="pct"/>
            <w:vAlign w:val="center"/>
          </w:tcPr>
          <w:p w:rsidR="0018722C">
            <w:pPr>
              <w:pStyle w:val="affff9"/>
              <w:topLinePunct/>
              <w:ind w:leftChars="0" w:left="0" w:rightChars="0" w:right="0" w:firstLineChars="0" w:firstLine="0"/>
              <w:spacing w:line="240" w:lineRule="atLeast"/>
            </w:pPr>
            <w:r>
              <w:t>0.101</w:t>
            </w:r>
          </w:p>
        </w:tc>
        <w:tc>
          <w:tcPr>
            <w:tcW w:w="897" w:type="pct"/>
            <w:vAlign w:val="center"/>
          </w:tcPr>
          <w:p w:rsidR="0018722C">
            <w:pPr>
              <w:pStyle w:val="affff9"/>
              <w:topLinePunct/>
              <w:ind w:leftChars="0" w:left="0" w:rightChars="0" w:right="0" w:firstLineChars="0" w:firstLine="0"/>
              <w:spacing w:line="240" w:lineRule="atLeast"/>
            </w:pPr>
            <w:r>
              <w:t>0.05</w:t>
            </w:r>
          </w:p>
        </w:tc>
      </w:tr>
      <w:tr>
        <w:tc>
          <w:tcPr>
            <w:tcW w:w="1199" w:type="pct"/>
            <w:vAlign w:val="center"/>
          </w:tcPr>
          <w:p w:rsidR="0018722C">
            <w:pPr>
              <w:pStyle w:val="ac"/>
              <w:topLinePunct/>
              <w:ind w:leftChars="0" w:left="0" w:rightChars="0" w:right="0" w:firstLineChars="0" w:firstLine="0"/>
              <w:spacing w:line="240" w:lineRule="atLeast"/>
            </w:pPr>
            <w:r>
              <w:t>Size</w:t>
            </w:r>
          </w:p>
        </w:tc>
        <w:tc>
          <w:tcPr>
            <w:tcW w:w="970" w:type="pct"/>
            <w:vAlign w:val="center"/>
          </w:tcPr>
          <w:p w:rsidR="0018722C">
            <w:pPr>
              <w:pStyle w:val="affff9"/>
              <w:topLinePunct/>
              <w:ind w:leftChars="0" w:left="0" w:rightChars="0" w:right="0" w:firstLineChars="0" w:firstLine="0"/>
              <w:spacing w:line="240" w:lineRule="atLeast"/>
            </w:pPr>
            <w:r>
              <w:t>1.978</w:t>
            </w:r>
          </w:p>
        </w:tc>
        <w:tc>
          <w:tcPr>
            <w:tcW w:w="968" w:type="pct"/>
            <w:vAlign w:val="center"/>
          </w:tcPr>
          <w:p w:rsidR="0018722C">
            <w:pPr>
              <w:pStyle w:val="affff9"/>
              <w:topLinePunct/>
              <w:ind w:leftChars="0" w:left="0" w:rightChars="0" w:right="0" w:firstLineChars="0" w:firstLine="0"/>
              <w:spacing w:line="240" w:lineRule="atLeast"/>
            </w:pPr>
            <w:r>
              <w:t>0.61</w:t>
            </w:r>
          </w:p>
        </w:tc>
        <w:tc>
          <w:tcPr>
            <w:tcW w:w="966" w:type="pct"/>
            <w:vAlign w:val="center"/>
          </w:tcPr>
          <w:p w:rsidR="0018722C">
            <w:pPr>
              <w:pStyle w:val="affff9"/>
              <w:topLinePunct/>
              <w:ind w:leftChars="0" w:left="0" w:rightChars="0" w:right="0" w:firstLineChars="0" w:firstLine="0"/>
              <w:spacing w:line="240" w:lineRule="atLeast"/>
            </w:pPr>
            <w:r>
              <w:t>1.560</w:t>
            </w:r>
          </w:p>
        </w:tc>
        <w:tc>
          <w:tcPr>
            <w:tcW w:w="897" w:type="pct"/>
            <w:vAlign w:val="center"/>
          </w:tcPr>
          <w:p w:rsidR="0018722C">
            <w:pPr>
              <w:pStyle w:val="affff9"/>
              <w:topLinePunct/>
              <w:ind w:leftChars="0" w:left="0" w:rightChars="0" w:right="0" w:firstLineChars="0" w:firstLine="0"/>
              <w:spacing w:line="240" w:lineRule="atLeast"/>
            </w:pPr>
            <w:r>
              <w:t>0.48</w:t>
            </w:r>
          </w:p>
        </w:tc>
      </w:tr>
      <w:tr>
        <w:tc>
          <w:tcPr>
            <w:tcW w:w="1199" w:type="pct"/>
            <w:vAlign w:val="center"/>
          </w:tcPr>
          <w:p w:rsidR="0018722C">
            <w:pPr>
              <w:pStyle w:val="ac"/>
              <w:topLinePunct/>
              <w:ind w:leftChars="0" w:left="0" w:rightChars="0" w:right="0" w:firstLineChars="0" w:firstLine="0"/>
              <w:spacing w:line="240" w:lineRule="atLeast"/>
            </w:pPr>
            <w:r>
              <w:t>Trader</w:t>
            </w:r>
          </w:p>
        </w:tc>
        <w:tc>
          <w:tcPr>
            <w:tcW w:w="970" w:type="pct"/>
            <w:vAlign w:val="center"/>
          </w:tcPr>
          <w:p w:rsidR="0018722C">
            <w:pPr>
              <w:pStyle w:val="affff9"/>
              <w:topLinePunct/>
              <w:ind w:leftChars="0" w:left="0" w:rightChars="0" w:right="0" w:firstLineChars="0" w:firstLine="0"/>
              <w:spacing w:line="240" w:lineRule="atLeast"/>
            </w:pPr>
            <w:r>
              <w:t>0.638</w:t>
            </w:r>
          </w:p>
        </w:tc>
        <w:tc>
          <w:tcPr>
            <w:tcW w:w="968" w:type="pct"/>
            <w:vAlign w:val="center"/>
          </w:tcPr>
          <w:p w:rsidR="0018722C">
            <w:pPr>
              <w:pStyle w:val="affff9"/>
              <w:topLinePunct/>
              <w:ind w:leftChars="0" w:left="0" w:rightChars="0" w:right="0" w:firstLineChars="0" w:firstLine="0"/>
              <w:spacing w:line="240" w:lineRule="atLeast"/>
            </w:pPr>
            <w:r>
              <w:t>0.09</w:t>
            </w:r>
          </w:p>
        </w:tc>
        <w:tc>
          <w:tcPr>
            <w:tcW w:w="966" w:type="pct"/>
            <w:vAlign w:val="center"/>
          </w:tcPr>
          <w:p w:rsidR="0018722C">
            <w:pPr>
              <w:pStyle w:val="affff9"/>
              <w:topLinePunct/>
              <w:ind w:leftChars="0" w:left="0" w:rightChars="0" w:right="0" w:firstLineChars="0" w:firstLine="0"/>
              <w:spacing w:line="240" w:lineRule="atLeast"/>
            </w:pPr>
            <w:r>
              <w:t>0.209</w:t>
            </w:r>
          </w:p>
        </w:tc>
        <w:tc>
          <w:tcPr>
            <w:tcW w:w="897" w:type="pct"/>
            <w:vAlign w:val="center"/>
          </w:tcPr>
          <w:p w:rsidR="0018722C">
            <w:pPr>
              <w:pStyle w:val="affff9"/>
              <w:topLinePunct/>
              <w:ind w:leftChars="0" w:left="0" w:rightChars="0" w:right="0" w:firstLineChars="0" w:firstLine="0"/>
              <w:spacing w:line="240" w:lineRule="atLeast"/>
            </w:pPr>
            <w:r>
              <w:t>0.03</w:t>
            </w:r>
          </w:p>
        </w:tc>
      </w:tr>
      <w:tr>
        <w:tc>
          <w:tcPr>
            <w:tcW w:w="1199" w:type="pct"/>
            <w:vAlign w:val="center"/>
          </w:tcPr>
          <w:p w:rsidR="0018722C">
            <w:pPr>
              <w:pStyle w:val="ac"/>
              <w:topLinePunct/>
              <w:ind w:leftChars="0" w:left="0" w:rightChars="0" w:right="0" w:firstLineChars="0" w:firstLine="0"/>
              <w:spacing w:line="240" w:lineRule="atLeast"/>
            </w:pPr>
            <w:r>
              <w:t>Auditor</w:t>
            </w:r>
          </w:p>
        </w:tc>
        <w:tc>
          <w:tcPr>
            <w:tcW w:w="970" w:type="pct"/>
            <w:vAlign w:val="center"/>
          </w:tcPr>
          <w:p w:rsidR="0018722C">
            <w:pPr>
              <w:pStyle w:val="affff9"/>
              <w:topLinePunct/>
              <w:ind w:leftChars="0" w:left="0" w:rightChars="0" w:right="0" w:firstLineChars="0" w:firstLine="0"/>
              <w:spacing w:line="240" w:lineRule="atLeast"/>
            </w:pPr>
            <w:r>
              <w:t>-9.253</w:t>
            </w:r>
          </w:p>
        </w:tc>
        <w:tc>
          <w:tcPr>
            <w:tcW w:w="968" w:type="pct"/>
            <w:vAlign w:val="center"/>
          </w:tcPr>
          <w:p w:rsidR="0018722C">
            <w:pPr>
              <w:pStyle w:val="affff9"/>
              <w:topLinePunct/>
              <w:ind w:leftChars="0" w:left="0" w:rightChars="0" w:right="0" w:firstLineChars="0" w:firstLine="0"/>
              <w:spacing w:line="240" w:lineRule="atLeast"/>
            </w:pPr>
            <w:r>
              <w:t>-1.33</w:t>
            </w:r>
          </w:p>
        </w:tc>
        <w:tc>
          <w:tcPr>
            <w:tcW w:w="966" w:type="pct"/>
            <w:vAlign w:val="center"/>
          </w:tcPr>
          <w:p w:rsidR="0018722C">
            <w:pPr>
              <w:pStyle w:val="affff9"/>
              <w:topLinePunct/>
              <w:ind w:leftChars="0" w:left="0" w:rightChars="0" w:right="0" w:firstLineChars="0" w:firstLine="0"/>
              <w:spacing w:line="240" w:lineRule="atLeast"/>
            </w:pPr>
            <w:r>
              <w:t>-7.970</w:t>
            </w:r>
          </w:p>
        </w:tc>
        <w:tc>
          <w:tcPr>
            <w:tcW w:w="897" w:type="pct"/>
            <w:vAlign w:val="center"/>
          </w:tcPr>
          <w:p w:rsidR="0018722C">
            <w:pPr>
              <w:pStyle w:val="affff9"/>
              <w:topLinePunct/>
              <w:ind w:leftChars="0" w:left="0" w:rightChars="0" w:right="0" w:firstLineChars="0" w:firstLine="0"/>
              <w:spacing w:line="240" w:lineRule="atLeast"/>
            </w:pPr>
            <w:r>
              <w:t>-1.14</w:t>
            </w:r>
          </w:p>
        </w:tc>
      </w:tr>
      <w:tr>
        <w:tc>
          <w:tcPr>
            <w:tcW w:w="1199" w:type="pct"/>
            <w:vAlign w:val="center"/>
          </w:tcPr>
          <w:p w:rsidR="0018722C">
            <w:pPr>
              <w:pStyle w:val="ac"/>
              <w:topLinePunct/>
              <w:ind w:leftChars="0" w:left="0" w:rightChars="0" w:right="0" w:firstLineChars="0" w:firstLine="0"/>
              <w:spacing w:line="240" w:lineRule="atLeast"/>
            </w:pPr>
            <w:r>
              <w:t>行业</w:t>
            </w:r>
          </w:p>
        </w:tc>
        <w:tc>
          <w:tcPr>
            <w:tcW w:w="970" w:type="pct"/>
            <w:vAlign w:val="center"/>
          </w:tcPr>
          <w:p w:rsidR="0018722C">
            <w:pPr>
              <w:pStyle w:val="a5"/>
              <w:topLinePunct/>
              <w:ind w:leftChars="0" w:left="0" w:rightChars="0" w:right="0" w:firstLineChars="0" w:firstLine="0"/>
              <w:spacing w:line="240" w:lineRule="atLeast"/>
            </w:pPr>
            <w:r>
              <w:t>控制</w:t>
            </w:r>
          </w:p>
        </w:tc>
        <w:tc>
          <w:tcPr>
            <w:tcW w:w="968" w:type="pct"/>
            <w:vAlign w:val="center"/>
          </w:tcPr>
          <w:p w:rsidR="0018722C">
            <w:pPr>
              <w:pStyle w:val="a5"/>
              <w:topLinePunct/>
              <w:ind w:leftChars="0" w:left="0" w:rightChars="0" w:right="0" w:firstLineChars="0" w:firstLine="0"/>
              <w:spacing w:line="240" w:lineRule="atLeast"/>
            </w:pPr>
            <w:r>
              <w:t>控制</w:t>
            </w:r>
          </w:p>
        </w:tc>
        <w:tc>
          <w:tcPr>
            <w:tcW w:w="966" w:type="pct"/>
            <w:vAlign w:val="center"/>
          </w:tcPr>
          <w:p w:rsidR="0018722C">
            <w:pPr>
              <w:pStyle w:val="a5"/>
              <w:topLinePunct/>
              <w:ind w:leftChars="0" w:left="0" w:rightChars="0" w:right="0" w:firstLineChars="0" w:firstLine="0"/>
              <w:spacing w:line="240" w:lineRule="atLeast"/>
            </w:pPr>
            <w:r>
              <w:t>控制</w:t>
            </w:r>
          </w:p>
        </w:tc>
        <w:tc>
          <w:tcPr>
            <w:tcW w:w="897" w:type="pct"/>
            <w:vAlign w:val="center"/>
          </w:tcPr>
          <w:p w:rsidR="0018722C">
            <w:pPr>
              <w:pStyle w:val="ad"/>
              <w:topLinePunct/>
              <w:ind w:leftChars="0" w:left="0" w:rightChars="0" w:right="0" w:firstLineChars="0" w:firstLine="0"/>
              <w:spacing w:line="240" w:lineRule="atLeast"/>
            </w:pPr>
            <w:r>
              <w:t>控制</w:t>
            </w:r>
          </w:p>
        </w:tc>
      </w:tr>
      <w:tr>
        <w:tc>
          <w:tcPr>
            <w:tcW w:w="1199" w:type="pct"/>
            <w:vAlign w:val="center"/>
          </w:tcPr>
          <w:p w:rsidR="0018722C">
            <w:pPr>
              <w:pStyle w:val="ac"/>
              <w:topLinePunct/>
              <w:ind w:leftChars="0" w:left="0" w:rightChars="0" w:right="0" w:firstLineChars="0" w:firstLine="0"/>
              <w:spacing w:line="240" w:lineRule="atLeast"/>
            </w:pPr>
            <w:r>
              <w:t>N</w:t>
            </w:r>
          </w:p>
        </w:tc>
        <w:tc>
          <w:tcPr>
            <w:tcW w:w="1938" w:type="pct"/>
            <w:gridSpan w:val="2"/>
            <w:vAlign w:val="center"/>
          </w:tcPr>
          <w:p w:rsidR="0018722C">
            <w:pPr>
              <w:pStyle w:val="affff9"/>
              <w:topLinePunct/>
              <w:ind w:leftChars="0" w:left="0" w:rightChars="0" w:right="0" w:firstLineChars="0" w:firstLine="0"/>
              <w:spacing w:line="240" w:lineRule="atLeast"/>
            </w:pPr>
            <w:r>
              <w:t>654</w:t>
            </w:r>
          </w:p>
        </w:tc>
        <w:tc>
          <w:tcPr>
            <w:tcW w:w="1863" w:type="pct"/>
            <w:gridSpan w:val="2"/>
            <w:vAlign w:val="center"/>
          </w:tcPr>
          <w:p w:rsidR="0018722C">
            <w:pPr>
              <w:pStyle w:val="affff9"/>
              <w:topLinePunct/>
              <w:ind w:leftChars="0" w:left="0" w:rightChars="0" w:right="0" w:firstLineChars="0" w:firstLine="0"/>
              <w:spacing w:line="240" w:lineRule="atLeast"/>
            </w:pPr>
            <w:r>
              <w:t>654</w:t>
            </w:r>
          </w:p>
        </w:tc>
      </w:tr>
      <w:tr>
        <w:tc>
          <w:tcPr>
            <w:tcW w:w="1199" w:type="pct"/>
            <w:vAlign w:val="center"/>
            <w:tcBorders>
              <w:top w:val="single" w:sz="4" w:space="0" w:color="auto"/>
            </w:tcBorders>
          </w:tcPr>
          <w:p w:rsidR="0018722C">
            <w:pPr>
              <w:pStyle w:val="ac"/>
              <w:topLinePunct/>
              <w:ind w:leftChars="0" w:left="0" w:rightChars="0" w:right="0" w:firstLineChars="0" w:firstLine="0"/>
              <w:spacing w:line="240" w:lineRule="atLeast"/>
            </w:pPr>
            <w:r>
              <w:t>AdjustedR</w:t>
            </w:r>
            <w:r>
              <w:t>2</w:t>
            </w:r>
          </w:p>
        </w:tc>
        <w:tc>
          <w:tcPr>
            <w:tcW w:w="1938"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0.072</w:t>
            </w:r>
          </w:p>
        </w:tc>
        <w:tc>
          <w:tcPr>
            <w:tcW w:w="1863"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0.077</w:t>
            </w:r>
          </w:p>
        </w:tc>
      </w:tr>
    </w:tbl>
    <w:p w:rsidR="0018722C">
      <w:pPr>
        <w:pStyle w:val="affa"/>
      </w:pPr>
    </w:p>
    <w:p w:rsidR="0018722C">
      <w:pPr>
        <w:pStyle w:val="4"/>
        <w:topLinePunct/>
        <w:ind w:left="200" w:hangingChars="200" w:hanging="200"/>
      </w:pPr>
      <w:r>
        <w:t>二、</w:t>
      </w:r>
      <w:r>
        <w:t xml:space="preserve"> </w:t>
      </w:r>
      <w:r w:rsidRPr="00DB64CE">
        <w:t>模型二的实证结果与分析</w:t>
      </w:r>
    </w:p>
    <w:p w:rsidR="0018722C">
      <w:pPr>
        <w:pStyle w:val="5"/>
        <w:topLinePunct/>
      </w:pPr>
      <w:r>
        <w:t>（</w:t>
      </w:r>
      <w:r>
        <w:t xml:space="preserve">一</w:t>
      </w:r>
      <w:r>
        <w:t>）</w:t>
      </w:r>
      <w:r>
        <w:t>单变量描述性统计</w:t>
      </w:r>
    </w:p>
    <w:p w:rsidR="0018722C">
      <w:pPr>
        <w:widowControl w:val="0"/>
        <w:snapToGrid w:val="1"/>
        <w:spacing w:beforeLines="0" w:afterLines="0" w:after="0" w:line="338" w:lineRule="auto" w:before="154"/>
        <w:ind w:leftChars="0" w:left="897" w:rightChars="0" w:right="117"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30"/>
        </w:rPr>
        <w:t/>
      </w:r>
      <w:r>
        <w:rPr>
          <w:kern w:val="2"/>
          <w:sz w:val="24"/>
          <w:szCs w:val="24"/>
          <w:rFonts w:cstheme="minorBidi" w:ascii="宋体" w:hAnsi="宋体" w:eastAsia="宋体" w:cs="宋体"/>
          <w:spacing w:val="-30"/>
        </w:rPr>
        <w:t xml:space="preserve">表 </w:t>
      </w:r>
      <w:r>
        <w:rPr>
          <w:kern w:val="2"/>
          <w:sz w:val="24"/>
          <w:szCs w:val="24"/>
          <w:rFonts w:ascii="Times New Roman" w:eastAsia="Times New Roman" w:cstheme="minorBidi" w:hAnsi="宋体" w:cs="宋体"/>
        </w:rPr>
        <w:t>4-1</w:t>
      </w:r>
      <w:r>
        <w:rPr>
          <w:kern w:val="2"/>
          <w:sz w:val="24"/>
          <w:szCs w:val="24"/>
          <w:rFonts w:ascii="Times New Roman" w:eastAsia="Times New Roman" w:cstheme="minorBidi" w:hAnsi="宋体" w:cs="宋体"/>
        </w:rPr>
        <w:t xml:space="preserve">0 </w:t>
      </w:r>
      <w:r>
        <w:rPr>
          <w:kern w:val="2"/>
          <w:sz w:val="24"/>
          <w:szCs w:val="24"/>
          <w:rFonts w:cstheme="minorBidi" w:ascii="宋体" w:hAnsi="宋体" w:eastAsia="宋体" w:cs="宋体"/>
          <w:spacing w:val="-15"/>
        </w:rPr>
        <w:t>是模型 </w:t>
      </w:r>
      <w:r>
        <w:rPr>
          <w:kern w:val="2"/>
          <w:sz w:val="24"/>
          <w:szCs w:val="24"/>
          <w:rFonts w:ascii="Times New Roman" w:eastAsia="Times New Roman" w:cstheme="minorBidi" w:hAnsi="宋体" w:cs="宋体"/>
        </w:rPr>
        <w:t>2a </w:t>
      </w:r>
      <w:r>
        <w:rPr>
          <w:kern w:val="2"/>
          <w:sz w:val="24"/>
          <w:szCs w:val="24"/>
          <w:rFonts w:cstheme="minorBidi" w:ascii="宋体" w:hAnsi="宋体" w:eastAsia="宋体" w:cs="宋体"/>
          <w:spacing w:val="-6"/>
        </w:rPr>
        <w:t>主要变量的描述性统计结果，表中数据显示了：</w:t>
      </w:r>
      <w:r>
        <w:rPr>
          <w:kern w:val="2"/>
          <w:sz w:val="24"/>
          <w:szCs w:val="24"/>
          <w:rFonts w:ascii="Times New Roman" w:eastAsia="Times New Roman" w:cstheme="minorBidi" w:hAnsi="宋体" w:cs="宋体"/>
          <w:spacing w:val="-6"/>
        </w:rPr>
        <w:t>2006-2011 </w:t>
      </w:r>
      <w:r>
        <w:rPr>
          <w:kern w:val="2"/>
          <w:sz w:val="24"/>
          <w:szCs w:val="24"/>
          <w:rFonts w:cstheme="minorBidi" w:ascii="宋体" w:hAnsi="宋体" w:eastAsia="宋体" w:cs="宋体"/>
          <w:spacing w:val="-31"/>
        </w:rPr>
        <w:t>年 </w:t>
      </w:r>
      <w:r>
        <w:rPr>
          <w:kern w:val="2"/>
          <w:sz w:val="24"/>
          <w:szCs w:val="24"/>
          <w:rFonts w:ascii="Times New Roman" w:eastAsia="Times New Roman" w:cstheme="minorBidi" w:hAnsi="宋体" w:cs="宋体"/>
        </w:rPr>
        <w:t>IPO </w:t>
      </w:r>
      <w:r>
        <w:rPr>
          <w:kern w:val="2"/>
          <w:sz w:val="24"/>
          <w:szCs w:val="24"/>
          <w:rFonts w:cstheme="minorBidi" w:ascii="宋体" w:hAnsi="宋体" w:eastAsia="宋体" w:cs="宋体"/>
        </w:rPr>
        <w:t>发行市盈率（</w:t>
      </w:r>
      <w:r>
        <w:rPr>
          <w:kern w:val="2"/>
          <w:sz w:val="24"/>
          <w:szCs w:val="24"/>
          <w:rFonts w:ascii="Times New Roman" w:eastAsia="Times New Roman" w:cstheme="minorBidi" w:hAnsi="宋体" w:cs="宋体"/>
        </w:rPr>
        <w:t>PE</w:t>
      </w:r>
      <w:r>
        <w:rPr>
          <w:kern w:val="2"/>
          <w:sz w:val="24"/>
          <w:szCs w:val="24"/>
          <w:rFonts w:cstheme="minorBidi" w:ascii="宋体" w:hAnsi="宋体" w:eastAsia="宋体" w:cs="宋体"/>
        </w:rPr>
        <w:t>）</w:t>
      </w:r>
      <w:r>
        <w:rPr>
          <w:kern w:val="2"/>
          <w:sz w:val="24"/>
          <w:szCs w:val="24"/>
          <w:rFonts w:cstheme="minorBidi" w:ascii="宋体" w:hAnsi="宋体" w:eastAsia="宋体" w:cs="宋体"/>
          <w:spacing w:val="-13"/>
        </w:rPr>
        <w:t>最大值为 </w:t>
      </w:r>
      <w:r>
        <w:rPr>
          <w:kern w:val="2"/>
          <w:sz w:val="24"/>
          <w:szCs w:val="24"/>
          <w:rFonts w:ascii="Times New Roman" w:eastAsia="Times New Roman" w:cstheme="minorBidi" w:hAnsi="宋体" w:cs="宋体"/>
        </w:rPr>
        <w:t>113.640</w:t>
      </w:r>
      <w:r>
        <w:rPr>
          <w:kern w:val="2"/>
          <w:sz w:val="24"/>
          <w:szCs w:val="24"/>
          <w:rFonts w:cstheme="minorBidi" w:ascii="宋体" w:hAnsi="宋体" w:eastAsia="宋体" w:cs="宋体"/>
          <w:spacing w:val="-11"/>
        </w:rPr>
        <w:t>，最小值为 </w:t>
      </w:r>
      <w:r>
        <w:rPr>
          <w:kern w:val="2"/>
          <w:sz w:val="24"/>
          <w:szCs w:val="24"/>
          <w:rFonts w:ascii="Times New Roman" w:eastAsia="Times New Roman" w:cstheme="minorBidi" w:hAnsi="宋体" w:cs="宋体"/>
        </w:rPr>
        <w:t>6.670</w:t>
      </w:r>
      <w:r>
        <w:rPr>
          <w:kern w:val="2"/>
          <w:sz w:val="24"/>
          <w:szCs w:val="24"/>
          <w:rFonts w:cstheme="minorBidi" w:ascii="宋体" w:hAnsi="宋体" w:eastAsia="宋体" w:cs="宋体"/>
          <w:spacing w:val="-13"/>
        </w:rPr>
        <w:t>，均值为 </w:t>
      </w:r>
      <w:r>
        <w:rPr>
          <w:kern w:val="2"/>
          <w:sz w:val="24"/>
          <w:szCs w:val="24"/>
          <w:rFonts w:ascii="Times New Roman" w:eastAsia="Times New Roman" w:cstheme="minorBidi" w:hAnsi="宋体" w:cs="宋体"/>
        </w:rPr>
        <w:t>40.558</w:t>
      </w:r>
      <w:r>
        <w:rPr>
          <w:kern w:val="2"/>
          <w:sz w:val="24"/>
          <w:szCs w:val="24"/>
          <w:rFonts w:cstheme="minorBidi" w:ascii="宋体" w:hAnsi="宋体" w:eastAsia="宋体" w:cs="宋体"/>
        </w:rPr>
        <w:t>。</w:t>
      </w:r>
    </w:p>
    <w:p w:rsidR="0018722C">
      <w:pPr>
        <w:pStyle w:val="a8"/>
        <w:textAlignment w:val="center"/>
        <w:topLinePunct/>
      </w:pPr>
      <w:r>
        <w:rPr>
          <w:kern w:val="2"/>
          <w:szCs w:val="24"/>
          <w:bCs/>
        </w:rPr>
        <w:pict>
          <v:rect style="position:absolute;margin-left:228.240005pt;margin-top:22.745928pt;width:1.44pt;height:.48pt;mso-position-horizontal-relative:page;mso-position-vertical-relative:paragraph;z-index:1456;mso-wrap-distance-left:0;mso-wrap-distance-right:0" filled="true" fillcolor="#000000" stroked="false">
            <v:fill type="solid"/>
            <w10:wrap type="topAndBottom"/>
          </v:rect>
        </w:pict>
      </w:r>
      <w:r>
        <w:rPr>
          <w:kern w:val="2"/>
          <w:szCs w:val="24"/>
          <w:bCs/>
        </w:rPr>
        <w:pict>
          <v:rect style="position:absolute;margin-left:291.239990pt;margin-top:22.745928pt;width:1.44pt;height:.48pt;mso-position-horizontal-relative:page;mso-position-vertical-relative:paragraph;z-index:1480;mso-wrap-distance-left:0;mso-wrap-distance-right:0" filled="true" fillcolor="#000000" stroked="false">
            <v:fill type="solid"/>
            <w10:wrap type="topAndBottom"/>
          </v:rect>
        </w:pict>
      </w:r>
      <w:r>
        <w:rPr>
          <w:kern w:val="2"/>
          <w:szCs w:val="24"/>
          <w:bCs/>
        </w:rPr>
        <w:pict>
          <v:rect style="position:absolute;margin-left:345.23999pt;margin-top:22.745928pt;width:1.44pt;height:.48pt;mso-position-horizontal-relative:page;mso-position-vertical-relative:paragraph;z-index:1504;mso-wrap-distance-left:0;mso-wrap-distance-right:0" filled="true" fillcolor="#000000" stroked="false">
            <v:fill type="solid"/>
            <w10:wrap type="topAndBottom"/>
          </v:rect>
        </w:pict>
      </w:r>
      <w:r>
        <w:rPr>
          <w:kern w:val="2"/>
          <w:szCs w:val="24"/>
          <w:bCs/>
        </w:rPr>
        <w:pict>
          <v:rect style="position:absolute;margin-left:408.23999pt;margin-top:22.745928pt;width:1.44pt;height:.48pt;mso-position-horizontal-relative:page;mso-position-vertical-relative:paragraph;z-index:1528;mso-wrap-distance-left:0;mso-wrap-distance-right:0" filled="true" fillcolor="#000000" stroked="false">
            <v:fill type="solid"/>
            <w10:wrap type="topAndBottom"/>
          </v:rect>
        </w:pict>
      </w:r>
      <w:r>
        <w:rPr>
          <w:kern w:val="2"/>
          <w:szCs w:val="24"/>
          <w:bCs/>
        </w:rPr>
        <w:t>表4-10</w:t>
      </w:r>
      <w:r>
        <w:t xml:space="preserve">  </w:t>
      </w:r>
      <w:r w:rsidRPr="00DB64CE">
        <w:rPr>
          <w:kern w:val="2"/>
          <w:szCs w:val="24"/>
          <w:bCs/>
        </w:rPr>
        <w:t>描述性统计表</w:t>
      </w:r>
    </w:p>
    <w:tbl>
      <w:tblPr>
        <w:tblW w:w="5000" w:type="pct"/>
        <w:tblInd w:w="1560"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382"/>
        <w:gridCol w:w="721"/>
        <w:gridCol w:w="1260"/>
        <w:gridCol w:w="1080"/>
        <w:gridCol w:w="1260"/>
        <w:gridCol w:w="1260"/>
      </w:tblGrid>
      <w:tr>
        <w:trPr>
          <w:tblHeader/>
        </w:trPr>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标准偏差</w:t>
            </w:r>
          </w:p>
        </w:tc>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992" w:type="pct"/>
            <w:vAlign w:val="center"/>
          </w:tcPr>
          <w:p w:rsidR="0018722C">
            <w:pPr>
              <w:pStyle w:val="ac"/>
              <w:topLinePunct/>
              <w:ind w:leftChars="0" w:left="0" w:rightChars="0" w:right="0" w:firstLineChars="0" w:firstLine="0"/>
              <w:spacing w:line="240" w:lineRule="atLeast"/>
            </w:pPr>
            <w:r>
              <w:t>PE</w:t>
            </w:r>
          </w:p>
        </w:tc>
        <w:tc>
          <w:tcPr>
            <w:tcW w:w="518" w:type="pct"/>
            <w:vAlign w:val="center"/>
          </w:tcPr>
          <w:p w:rsidR="0018722C">
            <w:pPr>
              <w:pStyle w:val="affff9"/>
              <w:topLinePunct/>
              <w:ind w:leftChars="0" w:left="0" w:rightChars="0" w:right="0" w:firstLineChars="0" w:firstLine="0"/>
              <w:spacing w:line="240" w:lineRule="atLeast"/>
            </w:pPr>
            <w:r>
              <w:t>699</w:t>
            </w:r>
          </w:p>
        </w:tc>
        <w:tc>
          <w:tcPr>
            <w:tcW w:w="905" w:type="pct"/>
            <w:vAlign w:val="center"/>
          </w:tcPr>
          <w:p w:rsidR="0018722C">
            <w:pPr>
              <w:pStyle w:val="affff9"/>
              <w:topLinePunct/>
              <w:ind w:leftChars="0" w:left="0" w:rightChars="0" w:right="0" w:firstLineChars="0" w:firstLine="0"/>
              <w:spacing w:line="240" w:lineRule="atLeast"/>
            </w:pPr>
            <w:r>
              <w:t>40.558</w:t>
            </w:r>
          </w:p>
        </w:tc>
        <w:tc>
          <w:tcPr>
            <w:tcW w:w="776" w:type="pct"/>
            <w:vAlign w:val="center"/>
          </w:tcPr>
          <w:p w:rsidR="0018722C">
            <w:pPr>
              <w:pStyle w:val="affff9"/>
              <w:topLinePunct/>
              <w:ind w:leftChars="0" w:left="0" w:rightChars="0" w:right="0" w:firstLineChars="0" w:firstLine="0"/>
              <w:spacing w:line="240" w:lineRule="atLeast"/>
            </w:pPr>
            <w:r>
              <w:t>17.127</w:t>
            </w:r>
          </w:p>
        </w:tc>
        <w:tc>
          <w:tcPr>
            <w:tcW w:w="905" w:type="pct"/>
            <w:vAlign w:val="center"/>
          </w:tcPr>
          <w:p w:rsidR="0018722C">
            <w:pPr>
              <w:pStyle w:val="affff9"/>
              <w:topLinePunct/>
              <w:ind w:leftChars="0" w:left="0" w:rightChars="0" w:right="0" w:firstLineChars="0" w:firstLine="0"/>
              <w:spacing w:line="240" w:lineRule="atLeast"/>
            </w:pPr>
            <w:r>
              <w:t>6.670</w:t>
            </w:r>
          </w:p>
        </w:tc>
        <w:tc>
          <w:tcPr>
            <w:tcW w:w="905" w:type="pct"/>
            <w:vAlign w:val="center"/>
          </w:tcPr>
          <w:p w:rsidR="0018722C">
            <w:pPr>
              <w:pStyle w:val="affff9"/>
              <w:topLinePunct/>
              <w:ind w:leftChars="0" w:left="0" w:rightChars="0" w:right="0" w:firstLineChars="0" w:firstLine="0"/>
              <w:spacing w:line="240" w:lineRule="atLeast"/>
            </w:pPr>
            <w:r>
              <w:t>113.640</w:t>
            </w:r>
          </w:p>
        </w:tc>
      </w:tr>
      <w:tr>
        <w:tc>
          <w:tcPr>
            <w:tcW w:w="992" w:type="pct"/>
            <w:vAlign w:val="center"/>
          </w:tcPr>
          <w:p w:rsidR="0018722C">
            <w:pPr>
              <w:pStyle w:val="ac"/>
              <w:topLinePunct/>
              <w:ind w:leftChars="0" w:left="0" w:rightChars="0" w:right="0" w:firstLineChars="0" w:firstLine="0"/>
              <w:spacing w:line="240" w:lineRule="atLeast"/>
            </w:pPr>
            <w:r>
              <w:t>Mc</w:t>
            </w:r>
          </w:p>
        </w:tc>
        <w:tc>
          <w:tcPr>
            <w:tcW w:w="518" w:type="pct"/>
            <w:vAlign w:val="center"/>
          </w:tcPr>
          <w:p w:rsidR="0018722C">
            <w:pPr>
              <w:pStyle w:val="affff9"/>
              <w:topLinePunct/>
              <w:ind w:leftChars="0" w:left="0" w:rightChars="0" w:right="0" w:firstLineChars="0" w:firstLine="0"/>
              <w:spacing w:line="240" w:lineRule="atLeast"/>
            </w:pPr>
            <w:r>
              <w:t>699</w:t>
            </w:r>
          </w:p>
        </w:tc>
        <w:tc>
          <w:tcPr>
            <w:tcW w:w="905" w:type="pct"/>
            <w:vAlign w:val="center"/>
          </w:tcPr>
          <w:p w:rsidR="0018722C">
            <w:pPr>
              <w:pStyle w:val="affff9"/>
              <w:topLinePunct/>
              <w:ind w:leftChars="0" w:left="0" w:rightChars="0" w:right="0" w:firstLineChars="0" w:firstLine="0"/>
              <w:spacing w:line="240" w:lineRule="atLeast"/>
            </w:pPr>
            <w:r>
              <w:t>0.761</w:t>
            </w:r>
          </w:p>
        </w:tc>
        <w:tc>
          <w:tcPr>
            <w:tcW w:w="776" w:type="pct"/>
            <w:vAlign w:val="center"/>
          </w:tcPr>
          <w:p w:rsidR="0018722C">
            <w:pPr>
              <w:pStyle w:val="affff9"/>
              <w:topLinePunct/>
              <w:ind w:leftChars="0" w:left="0" w:rightChars="0" w:right="0" w:firstLineChars="0" w:firstLine="0"/>
              <w:spacing w:line="240" w:lineRule="atLeast"/>
            </w:pPr>
            <w:r>
              <w:t>0.427</w:t>
            </w:r>
          </w:p>
        </w:tc>
        <w:tc>
          <w:tcPr>
            <w:tcW w:w="905" w:type="pct"/>
            <w:vAlign w:val="center"/>
          </w:tcPr>
          <w:p w:rsidR="0018722C">
            <w:pPr>
              <w:pStyle w:val="affff9"/>
              <w:topLinePunct/>
              <w:ind w:leftChars="0" w:left="0" w:rightChars="0" w:right="0" w:firstLineChars="0" w:firstLine="0"/>
              <w:spacing w:line="240" w:lineRule="atLeast"/>
            </w:pPr>
            <w:r>
              <w:t>0.000</w:t>
            </w:r>
          </w:p>
        </w:tc>
        <w:tc>
          <w:tcPr>
            <w:tcW w:w="905" w:type="pct"/>
            <w:vAlign w:val="center"/>
          </w:tcPr>
          <w:p w:rsidR="0018722C">
            <w:pPr>
              <w:pStyle w:val="affff9"/>
              <w:topLinePunct/>
              <w:ind w:leftChars="0" w:left="0" w:rightChars="0" w:right="0" w:firstLineChars="0" w:firstLine="0"/>
              <w:spacing w:line="240" w:lineRule="atLeast"/>
            </w:pPr>
            <w:r>
              <w:t>1.000</w:t>
            </w:r>
          </w:p>
        </w:tc>
      </w:tr>
      <w:tr>
        <w:tc>
          <w:tcPr>
            <w:tcW w:w="992" w:type="pct"/>
            <w:vAlign w:val="center"/>
          </w:tcPr>
          <w:p w:rsidR="0018722C">
            <w:pPr>
              <w:pStyle w:val="ac"/>
              <w:topLinePunct/>
              <w:ind w:leftChars="0" w:left="0" w:rightChars="0" w:right="0" w:firstLineChars="0" w:firstLine="0"/>
              <w:spacing w:line="240" w:lineRule="atLeast"/>
            </w:pPr>
            <w:r>
              <w:t>Mc*Time</w:t>
            </w:r>
          </w:p>
        </w:tc>
        <w:tc>
          <w:tcPr>
            <w:tcW w:w="518" w:type="pct"/>
            <w:vAlign w:val="center"/>
          </w:tcPr>
          <w:p w:rsidR="0018722C">
            <w:pPr>
              <w:pStyle w:val="affff9"/>
              <w:topLinePunct/>
              <w:ind w:leftChars="0" w:left="0" w:rightChars="0" w:right="0" w:firstLineChars="0" w:firstLine="0"/>
              <w:spacing w:line="240" w:lineRule="atLeast"/>
            </w:pPr>
            <w:r>
              <w:t>699</w:t>
            </w:r>
          </w:p>
        </w:tc>
        <w:tc>
          <w:tcPr>
            <w:tcW w:w="905" w:type="pct"/>
            <w:vAlign w:val="center"/>
          </w:tcPr>
          <w:p w:rsidR="0018722C">
            <w:pPr>
              <w:pStyle w:val="affff9"/>
              <w:topLinePunct/>
              <w:ind w:leftChars="0" w:left="0" w:rightChars="0" w:right="0" w:firstLineChars="0" w:firstLine="0"/>
              <w:spacing w:line="240" w:lineRule="atLeast"/>
            </w:pPr>
            <w:r>
              <w:t>56.342</w:t>
            </w:r>
          </w:p>
        </w:tc>
        <w:tc>
          <w:tcPr>
            <w:tcW w:w="776" w:type="pct"/>
            <w:vAlign w:val="center"/>
          </w:tcPr>
          <w:p w:rsidR="0018722C">
            <w:pPr>
              <w:pStyle w:val="affff9"/>
              <w:topLinePunct/>
              <w:ind w:leftChars="0" w:left="0" w:rightChars="0" w:right="0" w:firstLineChars="0" w:firstLine="0"/>
              <w:spacing w:line="240" w:lineRule="atLeast"/>
            </w:pPr>
            <w:r>
              <w:t>86.613</w:t>
            </w:r>
          </w:p>
        </w:tc>
        <w:tc>
          <w:tcPr>
            <w:tcW w:w="905" w:type="pct"/>
            <w:vAlign w:val="center"/>
          </w:tcPr>
          <w:p w:rsidR="0018722C">
            <w:pPr>
              <w:pStyle w:val="affff9"/>
              <w:topLinePunct/>
              <w:ind w:leftChars="0" w:left="0" w:rightChars="0" w:right="0" w:firstLineChars="0" w:firstLine="0"/>
              <w:spacing w:line="240" w:lineRule="atLeast"/>
            </w:pPr>
            <w:r>
              <w:t>0.000</w:t>
            </w:r>
          </w:p>
        </w:tc>
        <w:tc>
          <w:tcPr>
            <w:tcW w:w="905" w:type="pct"/>
            <w:vAlign w:val="center"/>
          </w:tcPr>
          <w:p w:rsidR="0018722C">
            <w:pPr>
              <w:pStyle w:val="affff9"/>
              <w:topLinePunct/>
              <w:ind w:leftChars="0" w:left="0" w:rightChars="0" w:right="0" w:firstLineChars="0" w:firstLine="0"/>
              <w:spacing w:line="240" w:lineRule="atLeast"/>
            </w:pPr>
            <w:r>
              <w:t>711.000</w:t>
            </w:r>
          </w:p>
        </w:tc>
      </w:tr>
      <w:tr>
        <w:tc>
          <w:tcPr>
            <w:tcW w:w="992" w:type="pct"/>
            <w:vAlign w:val="center"/>
          </w:tcPr>
          <w:p w:rsidR="0018722C">
            <w:pPr>
              <w:pStyle w:val="ac"/>
              <w:topLinePunct/>
              <w:ind w:leftChars="0" w:left="0" w:rightChars="0" w:right="0" w:firstLineChars="0" w:firstLine="0"/>
              <w:spacing w:line="240" w:lineRule="atLeast"/>
            </w:pPr>
            <w:r>
              <w:t>Roe</w:t>
            </w:r>
          </w:p>
        </w:tc>
        <w:tc>
          <w:tcPr>
            <w:tcW w:w="518" w:type="pct"/>
            <w:vAlign w:val="center"/>
          </w:tcPr>
          <w:p w:rsidR="0018722C">
            <w:pPr>
              <w:pStyle w:val="affff9"/>
              <w:topLinePunct/>
              <w:ind w:leftChars="0" w:left="0" w:rightChars="0" w:right="0" w:firstLineChars="0" w:firstLine="0"/>
              <w:spacing w:line="240" w:lineRule="atLeast"/>
            </w:pPr>
            <w:r>
              <w:t>699</w:t>
            </w:r>
          </w:p>
        </w:tc>
        <w:tc>
          <w:tcPr>
            <w:tcW w:w="905" w:type="pct"/>
            <w:vAlign w:val="center"/>
          </w:tcPr>
          <w:p w:rsidR="0018722C">
            <w:pPr>
              <w:pStyle w:val="affff9"/>
              <w:topLinePunct/>
              <w:ind w:leftChars="0" w:left="0" w:rightChars="0" w:right="0" w:firstLineChars="0" w:firstLine="0"/>
              <w:spacing w:line="240" w:lineRule="atLeast"/>
            </w:pPr>
            <w:r>
              <w:t>0.270</w:t>
            </w:r>
          </w:p>
        </w:tc>
        <w:tc>
          <w:tcPr>
            <w:tcW w:w="776" w:type="pct"/>
            <w:vAlign w:val="center"/>
          </w:tcPr>
          <w:p w:rsidR="0018722C">
            <w:pPr>
              <w:pStyle w:val="affff9"/>
              <w:topLinePunct/>
              <w:ind w:leftChars="0" w:left="0" w:rightChars="0" w:right="0" w:firstLineChars="0" w:firstLine="0"/>
              <w:spacing w:line="240" w:lineRule="atLeast"/>
            </w:pPr>
            <w:r>
              <w:t>0.128</w:t>
            </w:r>
          </w:p>
        </w:tc>
        <w:tc>
          <w:tcPr>
            <w:tcW w:w="905" w:type="pct"/>
            <w:vAlign w:val="center"/>
          </w:tcPr>
          <w:p w:rsidR="0018722C">
            <w:pPr>
              <w:pStyle w:val="affff9"/>
              <w:topLinePunct/>
              <w:ind w:leftChars="0" w:left="0" w:rightChars="0" w:right="0" w:firstLineChars="0" w:firstLine="0"/>
              <w:spacing w:line="240" w:lineRule="atLeast"/>
            </w:pPr>
            <w:r>
              <w:t>0.004</w:t>
            </w:r>
          </w:p>
        </w:tc>
        <w:tc>
          <w:tcPr>
            <w:tcW w:w="905" w:type="pct"/>
            <w:vAlign w:val="center"/>
          </w:tcPr>
          <w:p w:rsidR="0018722C">
            <w:pPr>
              <w:pStyle w:val="affff9"/>
              <w:topLinePunct/>
              <w:ind w:leftChars="0" w:left="0" w:rightChars="0" w:right="0" w:firstLineChars="0" w:firstLine="0"/>
              <w:spacing w:line="240" w:lineRule="atLeast"/>
            </w:pPr>
            <w:r>
              <w:t>1.115</w:t>
            </w:r>
          </w:p>
        </w:tc>
      </w:tr>
      <w:tr>
        <w:tc>
          <w:tcPr>
            <w:tcW w:w="992" w:type="pct"/>
            <w:vAlign w:val="center"/>
          </w:tcPr>
          <w:p w:rsidR="0018722C">
            <w:pPr>
              <w:pStyle w:val="ac"/>
              <w:topLinePunct/>
              <w:ind w:leftChars="0" w:left="0" w:rightChars="0" w:right="0" w:firstLineChars="0" w:firstLine="0"/>
              <w:spacing w:line="240" w:lineRule="atLeast"/>
            </w:pPr>
            <w:r>
              <w:t>Turnover</w:t>
            </w:r>
          </w:p>
        </w:tc>
        <w:tc>
          <w:tcPr>
            <w:tcW w:w="518" w:type="pct"/>
            <w:vAlign w:val="center"/>
          </w:tcPr>
          <w:p w:rsidR="0018722C">
            <w:pPr>
              <w:pStyle w:val="affff9"/>
              <w:topLinePunct/>
              <w:ind w:leftChars="0" w:left="0" w:rightChars="0" w:right="0" w:firstLineChars="0" w:firstLine="0"/>
              <w:spacing w:line="240" w:lineRule="atLeast"/>
            </w:pPr>
            <w:r>
              <w:t>699</w:t>
            </w:r>
          </w:p>
        </w:tc>
        <w:tc>
          <w:tcPr>
            <w:tcW w:w="905" w:type="pct"/>
            <w:vAlign w:val="center"/>
          </w:tcPr>
          <w:p w:rsidR="0018722C">
            <w:pPr>
              <w:pStyle w:val="affff9"/>
              <w:topLinePunct/>
              <w:ind w:leftChars="0" w:left="0" w:rightChars="0" w:right="0" w:firstLineChars="0" w:firstLine="0"/>
              <w:spacing w:line="240" w:lineRule="atLeast"/>
            </w:pPr>
            <w:r>
              <w:t>1.090</w:t>
            </w:r>
          </w:p>
        </w:tc>
        <w:tc>
          <w:tcPr>
            <w:tcW w:w="776" w:type="pct"/>
            <w:vAlign w:val="center"/>
          </w:tcPr>
          <w:p w:rsidR="0018722C">
            <w:pPr>
              <w:pStyle w:val="affff9"/>
              <w:topLinePunct/>
              <w:ind w:leftChars="0" w:left="0" w:rightChars="0" w:right="0" w:firstLineChars="0" w:firstLine="0"/>
              <w:spacing w:line="240" w:lineRule="atLeast"/>
            </w:pPr>
            <w:r>
              <w:t>0.570</w:t>
            </w:r>
          </w:p>
        </w:tc>
        <w:tc>
          <w:tcPr>
            <w:tcW w:w="905" w:type="pct"/>
            <w:vAlign w:val="center"/>
          </w:tcPr>
          <w:p w:rsidR="0018722C">
            <w:pPr>
              <w:pStyle w:val="affff9"/>
              <w:topLinePunct/>
              <w:ind w:leftChars="0" w:left="0" w:rightChars="0" w:right="0" w:firstLineChars="0" w:firstLine="0"/>
              <w:spacing w:line="240" w:lineRule="atLeast"/>
            </w:pPr>
            <w:r>
              <w:t>0.072</w:t>
            </w:r>
          </w:p>
        </w:tc>
        <w:tc>
          <w:tcPr>
            <w:tcW w:w="905" w:type="pct"/>
            <w:vAlign w:val="center"/>
          </w:tcPr>
          <w:p w:rsidR="0018722C">
            <w:pPr>
              <w:pStyle w:val="affff9"/>
              <w:topLinePunct/>
              <w:ind w:leftChars="0" w:left="0" w:rightChars="0" w:right="0" w:firstLineChars="0" w:firstLine="0"/>
              <w:spacing w:line="240" w:lineRule="atLeast"/>
            </w:pPr>
            <w:r>
              <w:t>4.455</w:t>
            </w:r>
          </w:p>
        </w:tc>
      </w:tr>
      <w:tr>
        <w:tc>
          <w:tcPr>
            <w:tcW w:w="992" w:type="pct"/>
            <w:vAlign w:val="center"/>
          </w:tcPr>
          <w:p w:rsidR="0018722C">
            <w:pPr>
              <w:pStyle w:val="ac"/>
              <w:topLinePunct/>
              <w:ind w:leftChars="0" w:left="0" w:rightChars="0" w:right="0" w:firstLineChars="0" w:firstLine="0"/>
              <w:spacing w:line="240" w:lineRule="atLeast"/>
            </w:pPr>
            <w:r>
              <w:t>Lev</w:t>
            </w:r>
          </w:p>
        </w:tc>
        <w:tc>
          <w:tcPr>
            <w:tcW w:w="518" w:type="pct"/>
            <w:vAlign w:val="center"/>
          </w:tcPr>
          <w:p w:rsidR="0018722C">
            <w:pPr>
              <w:pStyle w:val="affff9"/>
              <w:topLinePunct/>
              <w:ind w:leftChars="0" w:left="0" w:rightChars="0" w:right="0" w:firstLineChars="0" w:firstLine="0"/>
              <w:spacing w:line="240" w:lineRule="atLeast"/>
            </w:pPr>
            <w:r>
              <w:t>699</w:t>
            </w:r>
          </w:p>
        </w:tc>
        <w:tc>
          <w:tcPr>
            <w:tcW w:w="905" w:type="pct"/>
            <w:vAlign w:val="center"/>
          </w:tcPr>
          <w:p w:rsidR="0018722C">
            <w:pPr>
              <w:pStyle w:val="affff9"/>
              <w:topLinePunct/>
              <w:ind w:leftChars="0" w:left="0" w:rightChars="0" w:right="0" w:firstLineChars="0" w:firstLine="0"/>
              <w:spacing w:line="240" w:lineRule="atLeast"/>
            </w:pPr>
            <w:r>
              <w:t>0.533</w:t>
            </w:r>
          </w:p>
        </w:tc>
        <w:tc>
          <w:tcPr>
            <w:tcW w:w="776" w:type="pct"/>
            <w:vAlign w:val="center"/>
          </w:tcPr>
          <w:p w:rsidR="0018722C">
            <w:pPr>
              <w:pStyle w:val="affff9"/>
              <w:topLinePunct/>
              <w:ind w:leftChars="0" w:left="0" w:rightChars="0" w:right="0" w:firstLineChars="0" w:firstLine="0"/>
              <w:spacing w:line="240" w:lineRule="atLeast"/>
            </w:pPr>
            <w:r>
              <w:t>0.152</w:t>
            </w:r>
          </w:p>
        </w:tc>
        <w:tc>
          <w:tcPr>
            <w:tcW w:w="905" w:type="pct"/>
            <w:vAlign w:val="center"/>
          </w:tcPr>
          <w:p w:rsidR="0018722C">
            <w:pPr>
              <w:pStyle w:val="affff9"/>
              <w:topLinePunct/>
              <w:ind w:leftChars="0" w:left="0" w:rightChars="0" w:right="0" w:firstLineChars="0" w:firstLine="0"/>
              <w:spacing w:line="240" w:lineRule="atLeast"/>
            </w:pPr>
            <w:r>
              <w:t>0.000</w:t>
            </w:r>
          </w:p>
        </w:tc>
        <w:tc>
          <w:tcPr>
            <w:tcW w:w="905" w:type="pct"/>
            <w:vAlign w:val="center"/>
          </w:tcPr>
          <w:p w:rsidR="0018722C">
            <w:pPr>
              <w:pStyle w:val="affff9"/>
              <w:topLinePunct/>
              <w:ind w:leftChars="0" w:left="0" w:rightChars="0" w:right="0" w:firstLineChars="0" w:firstLine="0"/>
              <w:spacing w:line="240" w:lineRule="atLeast"/>
            </w:pPr>
            <w:r>
              <w:t>0.982</w:t>
            </w:r>
          </w:p>
        </w:tc>
      </w:tr>
      <w:tr>
        <w:tc>
          <w:tcPr>
            <w:tcW w:w="992" w:type="pct"/>
            <w:vAlign w:val="center"/>
          </w:tcPr>
          <w:p w:rsidR="0018722C">
            <w:pPr>
              <w:pStyle w:val="ac"/>
              <w:topLinePunct/>
              <w:ind w:leftChars="0" w:left="0" w:rightChars="0" w:right="0" w:firstLineChars="0" w:firstLine="0"/>
              <w:spacing w:line="240" w:lineRule="atLeast"/>
            </w:pPr>
            <w:r>
              <w:t>Sales-grow</w:t>
            </w:r>
          </w:p>
        </w:tc>
        <w:tc>
          <w:tcPr>
            <w:tcW w:w="518" w:type="pct"/>
            <w:vAlign w:val="center"/>
          </w:tcPr>
          <w:p w:rsidR="0018722C">
            <w:pPr>
              <w:pStyle w:val="affff9"/>
              <w:topLinePunct/>
              <w:ind w:leftChars="0" w:left="0" w:rightChars="0" w:right="0" w:firstLineChars="0" w:firstLine="0"/>
              <w:spacing w:line="240" w:lineRule="atLeast"/>
            </w:pPr>
            <w:r>
              <w:t>699</w:t>
            </w:r>
          </w:p>
        </w:tc>
        <w:tc>
          <w:tcPr>
            <w:tcW w:w="905" w:type="pct"/>
            <w:vAlign w:val="center"/>
          </w:tcPr>
          <w:p w:rsidR="0018722C">
            <w:pPr>
              <w:pStyle w:val="affff9"/>
              <w:topLinePunct/>
              <w:ind w:leftChars="0" w:left="0" w:rightChars="0" w:right="0" w:firstLineChars="0" w:firstLine="0"/>
              <w:spacing w:line="240" w:lineRule="atLeast"/>
            </w:pPr>
            <w:r>
              <w:t>0.291</w:t>
            </w:r>
          </w:p>
        </w:tc>
        <w:tc>
          <w:tcPr>
            <w:tcW w:w="776" w:type="pct"/>
            <w:vAlign w:val="center"/>
          </w:tcPr>
          <w:p w:rsidR="0018722C">
            <w:pPr>
              <w:pStyle w:val="affff9"/>
              <w:topLinePunct/>
              <w:ind w:leftChars="0" w:left="0" w:rightChars="0" w:right="0" w:firstLineChars="0" w:firstLine="0"/>
              <w:spacing w:line="240" w:lineRule="atLeast"/>
            </w:pPr>
            <w:r>
              <w:t>0.359</w:t>
            </w:r>
          </w:p>
        </w:tc>
        <w:tc>
          <w:tcPr>
            <w:tcW w:w="905" w:type="pct"/>
            <w:vAlign w:val="center"/>
          </w:tcPr>
          <w:p w:rsidR="0018722C">
            <w:pPr>
              <w:pStyle w:val="affff9"/>
              <w:topLinePunct/>
              <w:ind w:leftChars="0" w:left="0" w:rightChars="0" w:right="0" w:firstLineChars="0" w:firstLine="0"/>
              <w:spacing w:line="240" w:lineRule="atLeast"/>
            </w:pPr>
            <w:r>
              <w:t>-0.346</w:t>
            </w:r>
          </w:p>
        </w:tc>
        <w:tc>
          <w:tcPr>
            <w:tcW w:w="905" w:type="pct"/>
            <w:vAlign w:val="center"/>
          </w:tcPr>
          <w:p w:rsidR="0018722C">
            <w:pPr>
              <w:pStyle w:val="affff9"/>
              <w:topLinePunct/>
              <w:ind w:leftChars="0" w:left="0" w:rightChars="0" w:right="0" w:firstLineChars="0" w:firstLine="0"/>
              <w:spacing w:line="240" w:lineRule="atLeast"/>
            </w:pPr>
            <w:r>
              <w:t>6.387</w:t>
            </w:r>
          </w:p>
        </w:tc>
      </w:tr>
      <w:tr>
        <w:tc>
          <w:tcPr>
            <w:tcW w:w="992" w:type="pct"/>
            <w:vAlign w:val="center"/>
          </w:tcPr>
          <w:p w:rsidR="0018722C">
            <w:pPr>
              <w:pStyle w:val="ac"/>
              <w:topLinePunct/>
              <w:ind w:leftChars="0" w:left="0" w:rightChars="0" w:right="0" w:firstLineChars="0" w:firstLine="0"/>
              <w:spacing w:line="240" w:lineRule="atLeast"/>
            </w:pPr>
            <w:r>
              <w:t>Market</w:t>
            </w:r>
          </w:p>
        </w:tc>
        <w:tc>
          <w:tcPr>
            <w:tcW w:w="518" w:type="pct"/>
            <w:vAlign w:val="center"/>
          </w:tcPr>
          <w:p w:rsidR="0018722C">
            <w:pPr>
              <w:pStyle w:val="affff9"/>
              <w:topLinePunct/>
              <w:ind w:leftChars="0" w:left="0" w:rightChars="0" w:right="0" w:firstLineChars="0" w:firstLine="0"/>
              <w:spacing w:line="240" w:lineRule="atLeast"/>
            </w:pPr>
            <w:r>
              <w:t>699</w:t>
            </w:r>
          </w:p>
        </w:tc>
        <w:tc>
          <w:tcPr>
            <w:tcW w:w="905" w:type="pct"/>
            <w:vAlign w:val="center"/>
          </w:tcPr>
          <w:p w:rsidR="0018722C">
            <w:pPr>
              <w:pStyle w:val="affff9"/>
              <w:topLinePunct/>
              <w:ind w:leftChars="0" w:left="0" w:rightChars="0" w:right="0" w:firstLineChars="0" w:firstLine="0"/>
              <w:spacing w:line="240" w:lineRule="atLeast"/>
            </w:pPr>
            <w:r>
              <w:t>9.631</w:t>
            </w:r>
          </w:p>
        </w:tc>
        <w:tc>
          <w:tcPr>
            <w:tcW w:w="776" w:type="pct"/>
            <w:vAlign w:val="center"/>
          </w:tcPr>
          <w:p w:rsidR="0018722C">
            <w:pPr>
              <w:pStyle w:val="affff9"/>
              <w:topLinePunct/>
              <w:ind w:leftChars="0" w:left="0" w:rightChars="0" w:right="0" w:firstLineChars="0" w:firstLine="0"/>
              <w:spacing w:line="240" w:lineRule="atLeast"/>
            </w:pPr>
            <w:r>
              <w:t>1.784</w:t>
            </w:r>
          </w:p>
        </w:tc>
        <w:tc>
          <w:tcPr>
            <w:tcW w:w="905" w:type="pct"/>
            <w:vAlign w:val="center"/>
          </w:tcPr>
          <w:p w:rsidR="0018722C">
            <w:pPr>
              <w:pStyle w:val="affff9"/>
              <w:topLinePunct/>
              <w:ind w:leftChars="0" w:left="0" w:rightChars="0" w:right="0" w:firstLineChars="0" w:firstLine="0"/>
              <w:spacing w:line="240" w:lineRule="atLeast"/>
            </w:pPr>
            <w:r>
              <w:t>4.530</w:t>
            </w:r>
          </w:p>
        </w:tc>
        <w:tc>
          <w:tcPr>
            <w:tcW w:w="905" w:type="pct"/>
            <w:vAlign w:val="center"/>
          </w:tcPr>
          <w:p w:rsidR="0018722C">
            <w:pPr>
              <w:pStyle w:val="affff9"/>
              <w:topLinePunct/>
              <w:ind w:leftChars="0" w:left="0" w:rightChars="0" w:right="0" w:firstLineChars="0" w:firstLine="0"/>
              <w:spacing w:line="240" w:lineRule="atLeast"/>
            </w:pPr>
            <w:r>
              <w:t>11.830</w:t>
            </w:r>
          </w:p>
        </w:tc>
      </w:tr>
      <w:tr>
        <w:tc>
          <w:tcPr>
            <w:tcW w:w="992" w:type="pct"/>
            <w:vAlign w:val="center"/>
            <w:tcBorders>
              <w:top w:val="single" w:sz="4" w:space="0" w:color="auto"/>
            </w:tcBorders>
          </w:tcPr>
          <w:p w:rsidR="0018722C">
            <w:pPr>
              <w:pStyle w:val="ac"/>
              <w:topLinePunct/>
              <w:ind w:leftChars="0" w:left="0" w:rightChars="0" w:right="0" w:firstLineChars="0" w:firstLine="0"/>
              <w:spacing w:line="240" w:lineRule="atLeast"/>
            </w:pPr>
            <w:r>
              <w:t>Size</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699</w:t>
            </w:r>
          </w:p>
        </w:tc>
        <w:tc>
          <w:tcPr>
            <w:tcW w:w="905" w:type="pct"/>
            <w:vAlign w:val="center"/>
            <w:tcBorders>
              <w:top w:val="single" w:sz="4" w:space="0" w:color="auto"/>
            </w:tcBorders>
          </w:tcPr>
          <w:p w:rsidR="0018722C">
            <w:pPr>
              <w:pStyle w:val="affff9"/>
              <w:topLinePunct/>
              <w:ind w:leftChars="0" w:left="0" w:rightChars="0" w:right="0" w:firstLineChars="0" w:firstLine="0"/>
              <w:spacing w:line="240" w:lineRule="atLeast"/>
            </w:pPr>
            <w:r>
              <w:t>20.255</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1.301</w:t>
            </w:r>
          </w:p>
        </w:tc>
        <w:tc>
          <w:tcPr>
            <w:tcW w:w="905" w:type="pct"/>
            <w:vAlign w:val="center"/>
            <w:tcBorders>
              <w:top w:val="single" w:sz="4" w:space="0" w:color="auto"/>
            </w:tcBorders>
          </w:tcPr>
          <w:p w:rsidR="0018722C">
            <w:pPr>
              <w:pStyle w:val="affff9"/>
              <w:topLinePunct/>
              <w:ind w:leftChars="0" w:left="0" w:rightChars="0" w:right="0" w:firstLineChars="0" w:firstLine="0"/>
              <w:spacing w:line="240" w:lineRule="atLeast"/>
            </w:pPr>
            <w:r>
              <w:t>18.134</w:t>
            </w:r>
          </w:p>
        </w:tc>
        <w:tc>
          <w:tcPr>
            <w:tcW w:w="905" w:type="pct"/>
            <w:vAlign w:val="center"/>
            <w:tcBorders>
              <w:top w:val="single" w:sz="4" w:space="0" w:color="auto"/>
            </w:tcBorders>
          </w:tcPr>
          <w:p w:rsidR="0018722C">
            <w:pPr>
              <w:pStyle w:val="affff9"/>
              <w:topLinePunct/>
              <w:ind w:leftChars="0" w:left="0" w:rightChars="0" w:right="0" w:firstLineChars="0" w:firstLine="0"/>
              <w:spacing w:line="240" w:lineRule="atLeast"/>
            </w:pPr>
            <w:r>
              <w:t>27.269</w:t>
            </w:r>
          </w:p>
        </w:tc>
      </w:tr>
    </w:tbl>
    <w:p w:rsidR="0018722C">
      <w:pPr>
        <w:topLinePunct/>
        <w:pStyle w:val="affa"/>
      </w:pPr>
    </w:p>
    <w:p w:rsidR="0018722C">
      <w:pPr>
        <w:topLinePunct/>
      </w:pPr>
      <w:r>
        <w:rPr>
          <w:rFonts w:cstheme="minorBidi" w:hAnsiTheme="minorHAnsi" w:eastAsiaTheme="minorHAnsi" w:asciiTheme="minorHAnsi"/>
        </w:rPr>
        <w:t>34</w:t>
      </w:r>
    </w:p>
    <w:p w:rsidR="0018722C">
      <w:pPr>
        <w:rPr/>
        <w:topLinePunct/>
      </w:pPr>
    </w:p>
    <w:tbl>
      <w:tblPr>
        <w:tblW w:w="0" w:type="auto"/>
        <w:tblInd w:w="1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721"/>
        <w:gridCol w:w="1260"/>
        <w:gridCol w:w="1080"/>
        <w:gridCol w:w="1260"/>
        <w:gridCol w:w="1260"/>
      </w:tblGrid>
      <w:tr>
        <w:trPr>
          <w:trHeight w:val="300" w:hRule="atLeast"/>
        </w:trPr>
        <w:tc>
          <w:tcPr>
            <w:tcW w:w="1382" w:type="dxa"/>
            <w:tcBorders>
              <w:left w:val="nil"/>
              <w:right w:val="single" w:sz="12" w:space="0" w:color="000000"/>
            </w:tcBorders>
          </w:tcPr>
          <w:p w:rsidR="0018722C">
            <w:pPr>
              <w:topLinePunct/>
              <w:ind w:leftChars="0" w:left="0" w:rightChars="0" w:right="0" w:firstLineChars="0" w:firstLine="0"/>
              <w:spacing w:line="240" w:lineRule="atLeast"/>
            </w:pPr>
            <w:r>
              <w:t>Trader</w:t>
            </w:r>
          </w:p>
        </w:tc>
        <w:tc>
          <w:tcPr>
            <w:tcW w:w="721" w:type="dxa"/>
            <w:tcBorders>
              <w:left w:val="single" w:sz="12" w:space="0" w:color="000000"/>
              <w:right w:val="single" w:sz="2" w:space="0" w:color="000000"/>
            </w:tcBorders>
          </w:tcPr>
          <w:p w:rsidR="0018722C">
            <w:pPr>
              <w:topLinePunct/>
              <w:ind w:leftChars="0" w:left="0" w:rightChars="0" w:right="0" w:firstLineChars="0" w:firstLine="0"/>
              <w:spacing w:line="240" w:lineRule="atLeast"/>
            </w:pPr>
            <w:r>
              <w:t>699</w:t>
            </w:r>
          </w:p>
        </w:tc>
        <w:tc>
          <w:tcPr>
            <w:tcW w:w="1260" w:type="dxa"/>
            <w:tcBorders>
              <w:left w:val="single" w:sz="2" w:space="0" w:color="000000"/>
              <w:right w:val="single" w:sz="2" w:space="0" w:color="000000"/>
            </w:tcBorders>
          </w:tcPr>
          <w:p w:rsidR="0018722C">
            <w:pPr>
              <w:topLinePunct/>
              <w:ind w:leftChars="0" w:left="0" w:rightChars="0" w:right="0" w:firstLineChars="0" w:firstLine="0"/>
              <w:spacing w:line="240" w:lineRule="atLeast"/>
            </w:pPr>
            <w:r>
              <w:t>0.678</w:t>
            </w:r>
          </w:p>
        </w:tc>
        <w:tc>
          <w:tcPr>
            <w:tcW w:w="1080" w:type="dxa"/>
            <w:tcBorders>
              <w:left w:val="single" w:sz="2" w:space="0" w:color="000000"/>
              <w:right w:val="single" w:sz="2" w:space="0" w:color="000000"/>
            </w:tcBorders>
          </w:tcPr>
          <w:p w:rsidR="0018722C">
            <w:pPr>
              <w:topLinePunct/>
              <w:ind w:leftChars="0" w:left="0" w:rightChars="0" w:right="0" w:firstLineChars="0" w:firstLine="0"/>
              <w:spacing w:line="240" w:lineRule="atLeast"/>
            </w:pPr>
            <w:r>
              <w:t>0.468</w:t>
            </w:r>
          </w:p>
        </w:tc>
        <w:tc>
          <w:tcPr>
            <w:tcW w:w="1260" w:type="dxa"/>
            <w:tcBorders>
              <w:left w:val="single" w:sz="2" w:space="0" w:color="000000"/>
              <w:right w:val="single" w:sz="2" w:space="0" w:color="000000"/>
            </w:tcBorders>
          </w:tcPr>
          <w:p w:rsidR="0018722C">
            <w:pPr>
              <w:topLinePunct/>
              <w:ind w:leftChars="0" w:left="0" w:rightChars="0" w:right="0" w:firstLineChars="0" w:firstLine="0"/>
              <w:spacing w:line="240" w:lineRule="atLeast"/>
            </w:pPr>
            <w:r>
              <w:t>0.000</w:t>
            </w:r>
          </w:p>
        </w:tc>
        <w:tc>
          <w:tcPr>
            <w:tcW w:w="1260" w:type="dxa"/>
            <w:tcBorders>
              <w:left w:val="single" w:sz="2" w:space="0" w:color="000000"/>
              <w:right w:val="nil"/>
            </w:tcBorders>
          </w:tcPr>
          <w:p w:rsidR="0018722C">
            <w:pPr>
              <w:topLinePunct/>
              <w:ind w:leftChars="0" w:left="0" w:rightChars="0" w:right="0" w:firstLineChars="0" w:firstLine="0"/>
              <w:spacing w:line="240" w:lineRule="atLeast"/>
            </w:pPr>
            <w:r>
              <w:t>1.000</w:t>
            </w:r>
          </w:p>
        </w:tc>
      </w:tr>
      <w:tr>
        <w:trPr>
          <w:trHeight w:val="320" w:hRule="atLeast"/>
        </w:trPr>
        <w:tc>
          <w:tcPr>
            <w:tcW w:w="1382" w:type="dxa"/>
            <w:tcBorders>
              <w:left w:val="nil"/>
              <w:bottom w:val="double" w:sz="1" w:space="0" w:color="000000"/>
              <w:right w:val="single" w:sz="12" w:space="0" w:color="000000"/>
            </w:tcBorders>
          </w:tcPr>
          <w:p w:rsidR="0018722C">
            <w:pPr>
              <w:topLinePunct/>
              <w:ind w:leftChars="0" w:left="0" w:rightChars="0" w:right="0" w:firstLineChars="0" w:firstLine="0"/>
              <w:spacing w:line="240" w:lineRule="atLeast"/>
            </w:pPr>
            <w:r>
              <w:t>Auditor</w:t>
            </w:r>
          </w:p>
        </w:tc>
        <w:tc>
          <w:tcPr>
            <w:tcW w:w="721" w:type="dxa"/>
            <w:tcBorders>
              <w:left w:val="single" w:sz="12" w:space="0" w:color="000000"/>
              <w:bottom w:val="double" w:sz="1" w:space="0" w:color="000000"/>
              <w:right w:val="single" w:sz="2" w:space="0" w:color="000000"/>
            </w:tcBorders>
          </w:tcPr>
          <w:p w:rsidR="0018722C">
            <w:pPr>
              <w:topLinePunct/>
              <w:ind w:leftChars="0" w:left="0" w:rightChars="0" w:right="0" w:firstLineChars="0" w:firstLine="0"/>
              <w:spacing w:line="240" w:lineRule="atLeast"/>
            </w:pPr>
            <w:r>
              <w:t>699</w:t>
            </w:r>
          </w:p>
        </w:tc>
        <w:tc>
          <w:tcPr>
            <w:tcW w:w="1260" w:type="dxa"/>
            <w:tcBorders>
              <w:left w:val="single" w:sz="2" w:space="0" w:color="000000"/>
              <w:bottom w:val="double" w:sz="1" w:space="0" w:color="000000"/>
              <w:right w:val="single" w:sz="2" w:space="0" w:color="000000"/>
            </w:tcBorders>
          </w:tcPr>
          <w:p w:rsidR="0018722C">
            <w:pPr>
              <w:topLinePunct/>
              <w:ind w:leftChars="0" w:left="0" w:rightChars="0" w:right="0" w:firstLineChars="0" w:firstLine="0"/>
              <w:spacing w:line="240" w:lineRule="atLeast"/>
            </w:pPr>
            <w:r>
              <w:t>0.362</w:t>
            </w:r>
          </w:p>
        </w:tc>
        <w:tc>
          <w:tcPr>
            <w:tcW w:w="1080" w:type="dxa"/>
            <w:tcBorders>
              <w:left w:val="single" w:sz="2" w:space="0" w:color="000000"/>
              <w:bottom w:val="double" w:sz="1" w:space="0" w:color="000000"/>
              <w:right w:val="single" w:sz="2" w:space="0" w:color="000000"/>
            </w:tcBorders>
          </w:tcPr>
          <w:p w:rsidR="0018722C">
            <w:pPr>
              <w:topLinePunct/>
              <w:ind w:leftChars="0" w:left="0" w:rightChars="0" w:right="0" w:firstLineChars="0" w:firstLine="0"/>
              <w:spacing w:line="240" w:lineRule="atLeast"/>
            </w:pPr>
            <w:r>
              <w:t>0.481</w:t>
            </w:r>
          </w:p>
        </w:tc>
        <w:tc>
          <w:tcPr>
            <w:tcW w:w="1260" w:type="dxa"/>
            <w:tcBorders>
              <w:left w:val="single" w:sz="2" w:space="0" w:color="000000"/>
              <w:bottom w:val="double" w:sz="1" w:space="0" w:color="000000"/>
              <w:right w:val="single" w:sz="2" w:space="0" w:color="000000"/>
            </w:tcBorders>
          </w:tcPr>
          <w:p w:rsidR="0018722C">
            <w:pPr>
              <w:topLinePunct/>
              <w:ind w:leftChars="0" w:left="0" w:rightChars="0" w:right="0" w:firstLineChars="0" w:firstLine="0"/>
              <w:spacing w:line="240" w:lineRule="atLeast"/>
            </w:pPr>
            <w:r>
              <w:t>0.000</w:t>
            </w:r>
          </w:p>
        </w:tc>
        <w:tc>
          <w:tcPr>
            <w:tcW w:w="1260" w:type="dxa"/>
            <w:tcBorders>
              <w:left w:val="single" w:sz="2" w:space="0" w:color="000000"/>
              <w:bottom w:val="double" w:sz="1" w:space="0" w:color="000000"/>
              <w:right w:val="nil"/>
            </w:tcBorders>
          </w:tcPr>
          <w:p w:rsidR="0018722C">
            <w:pPr>
              <w:topLinePunct/>
              <w:ind w:leftChars="0" w:left="0" w:rightChars="0" w:right="0" w:firstLineChars="0" w:firstLine="0"/>
              <w:spacing w:line="240" w:lineRule="atLeast"/>
            </w:pPr>
            <w:r>
              <w:t>1.000</w:t>
            </w:r>
          </w:p>
        </w:tc>
      </w:tr>
    </w:tbl>
    <w:p w:rsidR="0018722C">
      <w:pPr>
        <w:pStyle w:val="affa"/>
      </w:pPr>
    </w:p>
    <w:p w:rsidR="0018722C">
      <w:pPr>
        <w:topLinePunct/>
      </w:pPr>
      <w:r>
        <w:t/>
      </w:r>
      <w:r>
        <w:t>表</w:t>
      </w:r>
      <w:r>
        <w:rPr>
          <w:rFonts w:ascii="Times New Roman" w:eastAsia="宋体"/>
        </w:rPr>
        <w:t>4-11</w:t>
      </w:r>
      <w:r>
        <w:t>是模型</w:t>
      </w:r>
      <w:r>
        <w:rPr>
          <w:rFonts w:ascii="Times New Roman" w:eastAsia="宋体"/>
        </w:rPr>
        <w:t>2b</w:t>
      </w:r>
      <w:r>
        <w:t>主要变量的描述性统计结果，表中数据显示了：当市场环境差时，</w:t>
      </w:r>
      <w:r>
        <w:rPr>
          <w:rFonts w:ascii="Times New Roman" w:eastAsia="宋体"/>
        </w:rPr>
        <w:t>2006-2011</w:t>
      </w:r>
      <w:r>
        <w:t>年审核通过数为</w:t>
      </w:r>
      <w:r>
        <w:rPr>
          <w:rFonts w:ascii="Times New Roman" w:eastAsia="宋体"/>
        </w:rPr>
        <w:t>532</w:t>
      </w:r>
      <w:r>
        <w:t>家，</w:t>
      </w:r>
      <w:r>
        <w:rPr>
          <w:rFonts w:ascii="Times New Roman" w:eastAsia="宋体"/>
        </w:rPr>
        <w:t>IPO</w:t>
      </w:r>
      <w:r>
        <w:t>发行市盈率</w:t>
      </w:r>
      <w:r>
        <w:t>（</w:t>
      </w:r>
      <w:r>
        <w:rPr>
          <w:rFonts w:ascii="Times New Roman" w:eastAsia="宋体"/>
        </w:rPr>
        <w:t>PE</w:t>
      </w:r>
      <w:r>
        <w:t>）</w:t>
      </w:r>
      <w:r>
        <w:t>最大值为</w:t>
      </w:r>
      <w:r>
        <w:rPr>
          <w:rFonts w:ascii="Times New Roman" w:eastAsia="宋体"/>
        </w:rPr>
        <w:t>113.640</w:t>
      </w:r>
      <w:r>
        <w:t>，最小值为</w:t>
      </w:r>
      <w:r>
        <w:rPr>
          <w:rFonts w:ascii="Times New Roman" w:eastAsia="宋体"/>
        </w:rPr>
        <w:t>10</w:t>
      </w:r>
      <w:r>
        <w:rPr>
          <w:rFonts w:ascii="Times New Roman" w:eastAsia="宋体"/>
        </w:rPr>
        <w:t>.</w:t>
      </w:r>
      <w:r>
        <w:rPr>
          <w:rFonts w:ascii="Times New Roman" w:eastAsia="宋体"/>
        </w:rPr>
        <w:t>430</w:t>
      </w:r>
      <w:r>
        <w:t>，均值</w:t>
      </w:r>
      <w:r>
        <w:rPr>
          <w:rFonts w:ascii="Times New Roman" w:eastAsia="宋体"/>
        </w:rPr>
        <w:t>44</w:t>
      </w:r>
      <w:r>
        <w:rPr>
          <w:rFonts w:ascii="Times New Roman" w:eastAsia="宋体"/>
        </w:rPr>
        <w:t>.</w:t>
      </w:r>
      <w:r>
        <w:rPr>
          <w:rFonts w:ascii="Times New Roman" w:eastAsia="宋体"/>
        </w:rPr>
        <w:t>669</w:t>
      </w:r>
      <w:r>
        <w:t>。</w:t>
      </w:r>
    </w:p>
    <w:p w:rsidR="0018722C">
      <w:pPr>
        <w:pStyle w:val="a8"/>
        <w:textAlignment w:val="center"/>
        <w:topLinePunct/>
      </w:pPr>
      <w:r>
        <w:rPr>
          <w:kern w:val="2"/>
          <w:szCs w:val="24"/>
          <w:bCs/>
        </w:rPr>
        <w:pict>
          <v:rect style="position:absolute;margin-left:225.660004pt;margin-top:22.695929pt;width:1.44pt;height:.48pt;mso-position-horizontal-relative:page;mso-position-vertical-relative:paragraph;z-index:1552;mso-wrap-distance-left:0;mso-wrap-distance-right:0" filled="true" fillcolor="#000000" stroked="false">
            <v:fill type="solid"/>
            <w10:wrap type="topAndBottom"/>
          </v:rect>
        </w:pict>
      </w:r>
      <w:r>
        <w:rPr>
          <w:kern w:val="2"/>
          <w:szCs w:val="24"/>
          <w:bCs/>
        </w:rPr>
        <w:pict>
          <v:rect style="position:absolute;margin-left:288.660004pt;margin-top:22.695929pt;width:1.44pt;height:.48pt;mso-position-horizontal-relative:page;mso-position-vertical-relative:paragraph;z-index:1576;mso-wrap-distance-left:0;mso-wrap-distance-right:0" filled="true" fillcolor="#000000" stroked="false">
            <v:fill type="solid"/>
            <w10:wrap type="topAndBottom"/>
          </v:rect>
        </w:pict>
      </w:r>
      <w:r>
        <w:rPr>
          <w:kern w:val="2"/>
          <w:szCs w:val="24"/>
          <w:bCs/>
        </w:rPr>
        <w:pict>
          <v:rect style="position:absolute;margin-left:342.660004pt;margin-top:22.695929pt;width:1.44pt;height:.48pt;mso-position-horizontal-relative:page;mso-position-vertical-relative:paragraph;z-index:1600;mso-wrap-distance-left:0;mso-wrap-distance-right:0" filled="true" fillcolor="#000000" stroked="false">
            <v:fill type="solid"/>
            <w10:wrap type="topAndBottom"/>
          </v:rect>
        </w:pict>
      </w:r>
      <w:r>
        <w:rPr>
          <w:kern w:val="2"/>
          <w:szCs w:val="24"/>
          <w:bCs/>
        </w:rPr>
        <w:pict>
          <v:rect style="position:absolute;margin-left:405.660004pt;margin-top:22.695929pt;width:1.44pt;height:.48pt;mso-position-horizontal-relative:page;mso-position-vertical-relative:paragraph;z-index:1624;mso-wrap-distance-left:0;mso-wrap-distance-right:0" filled="true" fillcolor="#000000" stroked="false">
            <v:fill type="solid"/>
            <w10:wrap type="topAndBottom"/>
          </v:rect>
        </w:pict>
      </w:r>
      <w:r>
        <w:rPr>
          <w:kern w:val="2"/>
          <w:szCs w:val="24"/>
          <w:bCs/>
        </w:rPr>
        <w:t>表4-11</w:t>
      </w:r>
      <w:r>
        <w:t xml:space="preserve">  </w:t>
      </w:r>
      <w:r w:rsidRPr="00DB64CE">
        <w:rPr>
          <w:kern w:val="2"/>
          <w:szCs w:val="24"/>
          <w:bCs/>
        </w:rPr>
        <w:t>描述性统计表</w:t>
      </w:r>
    </w:p>
    <w:tbl>
      <w:tblPr>
        <w:tblW w:w="5000" w:type="pct"/>
        <w:tblInd w:w="1610"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257"/>
        <w:gridCol w:w="746"/>
        <w:gridCol w:w="1260"/>
        <w:gridCol w:w="1080"/>
        <w:gridCol w:w="1260"/>
        <w:gridCol w:w="1260"/>
      </w:tblGrid>
      <w:tr>
        <w:trPr>
          <w:tblHeader/>
        </w:trPr>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标准偏差</w:t>
            </w:r>
          </w:p>
        </w:tc>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916" w:type="pct"/>
            <w:vAlign w:val="center"/>
          </w:tcPr>
          <w:p w:rsidR="0018722C">
            <w:pPr>
              <w:pStyle w:val="ac"/>
              <w:topLinePunct/>
              <w:ind w:leftChars="0" w:left="0" w:rightChars="0" w:right="0" w:firstLineChars="0" w:firstLine="0"/>
              <w:spacing w:line="240" w:lineRule="atLeast"/>
            </w:pPr>
            <w:r>
              <w:t>PE</w:t>
            </w:r>
          </w:p>
        </w:tc>
        <w:tc>
          <w:tcPr>
            <w:tcW w:w="543" w:type="pct"/>
            <w:vAlign w:val="center"/>
          </w:tcPr>
          <w:p w:rsidR="0018722C">
            <w:pPr>
              <w:pStyle w:val="affff9"/>
              <w:topLinePunct/>
              <w:ind w:leftChars="0" w:left="0" w:rightChars="0" w:right="0" w:firstLineChars="0" w:firstLine="0"/>
              <w:spacing w:line="240" w:lineRule="atLeast"/>
            </w:pPr>
            <w:r>
              <w:t>532</w:t>
            </w:r>
          </w:p>
        </w:tc>
        <w:tc>
          <w:tcPr>
            <w:tcW w:w="918" w:type="pct"/>
            <w:vAlign w:val="center"/>
          </w:tcPr>
          <w:p w:rsidR="0018722C">
            <w:pPr>
              <w:pStyle w:val="affff9"/>
              <w:topLinePunct/>
              <w:ind w:leftChars="0" w:left="0" w:rightChars="0" w:right="0" w:firstLineChars="0" w:firstLine="0"/>
              <w:spacing w:line="240" w:lineRule="atLeast"/>
            </w:pPr>
            <w:r>
              <w:t>44.669</w:t>
            </w:r>
          </w:p>
        </w:tc>
        <w:tc>
          <w:tcPr>
            <w:tcW w:w="787" w:type="pct"/>
            <w:vAlign w:val="center"/>
          </w:tcPr>
          <w:p w:rsidR="0018722C">
            <w:pPr>
              <w:pStyle w:val="affff9"/>
              <w:topLinePunct/>
              <w:ind w:leftChars="0" w:left="0" w:rightChars="0" w:right="0" w:firstLineChars="0" w:firstLine="0"/>
              <w:spacing w:line="240" w:lineRule="atLeast"/>
            </w:pPr>
            <w:r>
              <w:t>17.189</w:t>
            </w:r>
          </w:p>
        </w:tc>
        <w:tc>
          <w:tcPr>
            <w:tcW w:w="918" w:type="pct"/>
            <w:vAlign w:val="center"/>
          </w:tcPr>
          <w:p w:rsidR="0018722C">
            <w:pPr>
              <w:pStyle w:val="affff9"/>
              <w:topLinePunct/>
              <w:ind w:leftChars="0" w:left="0" w:rightChars="0" w:right="0" w:firstLineChars="0" w:firstLine="0"/>
              <w:spacing w:line="240" w:lineRule="atLeast"/>
            </w:pPr>
            <w:r>
              <w:t>10.430</w:t>
            </w:r>
          </w:p>
        </w:tc>
        <w:tc>
          <w:tcPr>
            <w:tcW w:w="918" w:type="pct"/>
            <w:vAlign w:val="center"/>
          </w:tcPr>
          <w:p w:rsidR="0018722C">
            <w:pPr>
              <w:pStyle w:val="affff9"/>
              <w:topLinePunct/>
              <w:ind w:leftChars="0" w:left="0" w:rightChars="0" w:right="0" w:firstLineChars="0" w:firstLine="0"/>
              <w:spacing w:line="240" w:lineRule="atLeast"/>
            </w:pPr>
            <w:r>
              <w:t>113.640</w:t>
            </w:r>
          </w:p>
        </w:tc>
      </w:tr>
      <w:tr>
        <w:tc>
          <w:tcPr>
            <w:tcW w:w="916" w:type="pct"/>
            <w:vAlign w:val="center"/>
          </w:tcPr>
          <w:p w:rsidR="0018722C">
            <w:pPr>
              <w:pStyle w:val="ac"/>
              <w:topLinePunct/>
              <w:ind w:leftChars="0" w:left="0" w:rightChars="0" w:right="0" w:firstLineChars="0" w:firstLine="0"/>
              <w:spacing w:line="240" w:lineRule="atLeast"/>
            </w:pPr>
            <w:r>
              <w:t>Time</w:t>
            </w:r>
          </w:p>
        </w:tc>
        <w:tc>
          <w:tcPr>
            <w:tcW w:w="543" w:type="pct"/>
            <w:vAlign w:val="center"/>
          </w:tcPr>
          <w:p w:rsidR="0018722C">
            <w:pPr>
              <w:pStyle w:val="affff9"/>
              <w:topLinePunct/>
              <w:ind w:leftChars="0" w:left="0" w:rightChars="0" w:right="0" w:firstLineChars="0" w:firstLine="0"/>
              <w:spacing w:line="240" w:lineRule="atLeast"/>
            </w:pPr>
            <w:r>
              <w:t>532</w:t>
            </w:r>
          </w:p>
        </w:tc>
        <w:tc>
          <w:tcPr>
            <w:tcW w:w="918" w:type="pct"/>
            <w:vAlign w:val="center"/>
          </w:tcPr>
          <w:p w:rsidR="0018722C">
            <w:pPr>
              <w:pStyle w:val="affff9"/>
              <w:topLinePunct/>
              <w:ind w:leftChars="0" w:left="0" w:rightChars="0" w:right="0" w:firstLineChars="0" w:firstLine="0"/>
              <w:spacing w:line="240" w:lineRule="atLeast"/>
            </w:pPr>
            <w:r>
              <w:t>74.028</w:t>
            </w:r>
          </w:p>
        </w:tc>
        <w:tc>
          <w:tcPr>
            <w:tcW w:w="787" w:type="pct"/>
            <w:vAlign w:val="center"/>
          </w:tcPr>
          <w:p w:rsidR="0018722C">
            <w:pPr>
              <w:pStyle w:val="affff9"/>
              <w:topLinePunct/>
              <w:ind w:leftChars="0" w:left="0" w:rightChars="0" w:right="0" w:firstLineChars="0" w:firstLine="0"/>
              <w:spacing w:line="240" w:lineRule="atLeast"/>
            </w:pPr>
            <w:r>
              <w:t>92.463</w:t>
            </w:r>
          </w:p>
        </w:tc>
        <w:tc>
          <w:tcPr>
            <w:tcW w:w="918" w:type="pct"/>
            <w:vAlign w:val="center"/>
          </w:tcPr>
          <w:p w:rsidR="0018722C">
            <w:pPr>
              <w:pStyle w:val="affff9"/>
              <w:topLinePunct/>
              <w:ind w:leftChars="0" w:left="0" w:rightChars="0" w:right="0" w:firstLineChars="0" w:firstLine="0"/>
              <w:spacing w:line="240" w:lineRule="atLeast"/>
            </w:pPr>
            <w:r>
              <w:t>1.000</w:t>
            </w:r>
          </w:p>
        </w:tc>
        <w:tc>
          <w:tcPr>
            <w:tcW w:w="918" w:type="pct"/>
            <w:vAlign w:val="center"/>
          </w:tcPr>
          <w:p w:rsidR="0018722C">
            <w:pPr>
              <w:pStyle w:val="affff9"/>
              <w:topLinePunct/>
              <w:ind w:leftChars="0" w:left="0" w:rightChars="0" w:right="0" w:firstLineChars="0" w:firstLine="0"/>
              <w:spacing w:line="240" w:lineRule="atLeast"/>
            </w:pPr>
            <w:r>
              <w:t>711.000</w:t>
            </w:r>
          </w:p>
        </w:tc>
      </w:tr>
      <w:tr>
        <w:tc>
          <w:tcPr>
            <w:tcW w:w="916" w:type="pct"/>
            <w:vAlign w:val="center"/>
          </w:tcPr>
          <w:p w:rsidR="0018722C">
            <w:pPr>
              <w:pStyle w:val="ac"/>
              <w:topLinePunct/>
              <w:ind w:leftChars="0" w:left="0" w:rightChars="0" w:right="0" w:firstLineChars="0" w:firstLine="0"/>
              <w:spacing w:line="240" w:lineRule="atLeast"/>
            </w:pPr>
            <w:r>
              <w:t>Local*Time</w:t>
            </w:r>
          </w:p>
        </w:tc>
        <w:tc>
          <w:tcPr>
            <w:tcW w:w="543" w:type="pct"/>
            <w:vAlign w:val="center"/>
          </w:tcPr>
          <w:p w:rsidR="0018722C">
            <w:pPr>
              <w:pStyle w:val="affff9"/>
              <w:topLinePunct/>
              <w:ind w:leftChars="0" w:left="0" w:rightChars="0" w:right="0" w:firstLineChars="0" w:firstLine="0"/>
              <w:spacing w:line="240" w:lineRule="atLeast"/>
            </w:pPr>
            <w:r>
              <w:t>532</w:t>
            </w:r>
          </w:p>
        </w:tc>
        <w:tc>
          <w:tcPr>
            <w:tcW w:w="918" w:type="pct"/>
            <w:vAlign w:val="center"/>
          </w:tcPr>
          <w:p w:rsidR="0018722C">
            <w:pPr>
              <w:pStyle w:val="affff9"/>
              <w:topLinePunct/>
              <w:ind w:leftChars="0" w:left="0" w:rightChars="0" w:right="0" w:firstLineChars="0" w:firstLine="0"/>
              <w:spacing w:line="240" w:lineRule="atLeast"/>
            </w:pPr>
            <w:r>
              <w:t>30.611</w:t>
            </w:r>
          </w:p>
        </w:tc>
        <w:tc>
          <w:tcPr>
            <w:tcW w:w="787" w:type="pct"/>
            <w:vAlign w:val="center"/>
          </w:tcPr>
          <w:p w:rsidR="0018722C">
            <w:pPr>
              <w:pStyle w:val="affff9"/>
              <w:topLinePunct/>
              <w:ind w:leftChars="0" w:left="0" w:rightChars="0" w:right="0" w:firstLineChars="0" w:firstLine="0"/>
              <w:spacing w:line="240" w:lineRule="atLeast"/>
            </w:pPr>
            <w:r>
              <w:t>78.114</w:t>
            </w:r>
          </w:p>
        </w:tc>
        <w:tc>
          <w:tcPr>
            <w:tcW w:w="918" w:type="pct"/>
            <w:vAlign w:val="center"/>
          </w:tcPr>
          <w:p w:rsidR="0018722C">
            <w:pPr>
              <w:pStyle w:val="affff9"/>
              <w:topLinePunct/>
              <w:ind w:leftChars="0" w:left="0" w:rightChars="0" w:right="0" w:firstLineChars="0" w:firstLine="0"/>
              <w:spacing w:line="240" w:lineRule="atLeast"/>
            </w:pPr>
            <w:r>
              <w:t>0.000</w:t>
            </w:r>
          </w:p>
        </w:tc>
        <w:tc>
          <w:tcPr>
            <w:tcW w:w="918" w:type="pct"/>
            <w:vAlign w:val="center"/>
          </w:tcPr>
          <w:p w:rsidR="0018722C">
            <w:pPr>
              <w:pStyle w:val="affff9"/>
              <w:topLinePunct/>
              <w:ind w:leftChars="0" w:left="0" w:rightChars="0" w:right="0" w:firstLineChars="0" w:firstLine="0"/>
              <w:spacing w:line="240" w:lineRule="atLeast"/>
            </w:pPr>
            <w:r>
              <w:t>711.000</w:t>
            </w:r>
          </w:p>
        </w:tc>
      </w:tr>
      <w:tr>
        <w:tc>
          <w:tcPr>
            <w:tcW w:w="916" w:type="pct"/>
            <w:vAlign w:val="center"/>
          </w:tcPr>
          <w:p w:rsidR="0018722C">
            <w:pPr>
              <w:pStyle w:val="ac"/>
              <w:topLinePunct/>
              <w:ind w:leftChars="0" w:left="0" w:rightChars="0" w:right="0" w:firstLineChars="0" w:firstLine="0"/>
              <w:spacing w:line="240" w:lineRule="atLeast"/>
            </w:pPr>
            <w:r>
              <w:t>Roe</w:t>
            </w:r>
          </w:p>
        </w:tc>
        <w:tc>
          <w:tcPr>
            <w:tcW w:w="543" w:type="pct"/>
            <w:vAlign w:val="center"/>
          </w:tcPr>
          <w:p w:rsidR="0018722C">
            <w:pPr>
              <w:pStyle w:val="affff9"/>
              <w:topLinePunct/>
              <w:ind w:leftChars="0" w:left="0" w:rightChars="0" w:right="0" w:firstLineChars="0" w:firstLine="0"/>
              <w:spacing w:line="240" w:lineRule="atLeast"/>
            </w:pPr>
            <w:r>
              <w:t>532</w:t>
            </w:r>
          </w:p>
        </w:tc>
        <w:tc>
          <w:tcPr>
            <w:tcW w:w="918" w:type="pct"/>
            <w:vAlign w:val="center"/>
          </w:tcPr>
          <w:p w:rsidR="0018722C">
            <w:pPr>
              <w:pStyle w:val="affff9"/>
              <w:topLinePunct/>
              <w:ind w:leftChars="0" w:left="0" w:rightChars="0" w:right="0" w:firstLineChars="0" w:firstLine="0"/>
              <w:spacing w:line="240" w:lineRule="atLeast"/>
            </w:pPr>
            <w:r>
              <w:t>0.285</w:t>
            </w:r>
          </w:p>
        </w:tc>
        <w:tc>
          <w:tcPr>
            <w:tcW w:w="787" w:type="pct"/>
            <w:vAlign w:val="center"/>
          </w:tcPr>
          <w:p w:rsidR="0018722C">
            <w:pPr>
              <w:pStyle w:val="affff9"/>
              <w:topLinePunct/>
              <w:ind w:leftChars="0" w:left="0" w:rightChars="0" w:right="0" w:firstLineChars="0" w:firstLine="0"/>
              <w:spacing w:line="240" w:lineRule="atLeast"/>
            </w:pPr>
            <w:r>
              <w:t>0.137</w:t>
            </w:r>
          </w:p>
        </w:tc>
        <w:tc>
          <w:tcPr>
            <w:tcW w:w="918" w:type="pct"/>
            <w:vAlign w:val="center"/>
          </w:tcPr>
          <w:p w:rsidR="0018722C">
            <w:pPr>
              <w:pStyle w:val="affff9"/>
              <w:topLinePunct/>
              <w:ind w:leftChars="0" w:left="0" w:rightChars="0" w:right="0" w:firstLineChars="0" w:firstLine="0"/>
              <w:spacing w:line="240" w:lineRule="atLeast"/>
            </w:pPr>
            <w:r>
              <w:t>0.004</w:t>
            </w:r>
          </w:p>
        </w:tc>
        <w:tc>
          <w:tcPr>
            <w:tcW w:w="918" w:type="pct"/>
            <w:vAlign w:val="center"/>
          </w:tcPr>
          <w:p w:rsidR="0018722C">
            <w:pPr>
              <w:pStyle w:val="affff9"/>
              <w:topLinePunct/>
              <w:ind w:leftChars="0" w:left="0" w:rightChars="0" w:right="0" w:firstLineChars="0" w:firstLine="0"/>
              <w:spacing w:line="240" w:lineRule="atLeast"/>
            </w:pPr>
            <w:r>
              <w:t>1.115</w:t>
            </w:r>
          </w:p>
        </w:tc>
      </w:tr>
      <w:tr>
        <w:tc>
          <w:tcPr>
            <w:tcW w:w="916" w:type="pct"/>
            <w:vAlign w:val="center"/>
          </w:tcPr>
          <w:p w:rsidR="0018722C">
            <w:pPr>
              <w:pStyle w:val="ac"/>
              <w:topLinePunct/>
              <w:ind w:leftChars="0" w:left="0" w:rightChars="0" w:right="0" w:firstLineChars="0" w:firstLine="0"/>
              <w:spacing w:line="240" w:lineRule="atLeast"/>
            </w:pPr>
            <w:r>
              <w:t>Turnover</w:t>
            </w:r>
          </w:p>
        </w:tc>
        <w:tc>
          <w:tcPr>
            <w:tcW w:w="543" w:type="pct"/>
            <w:vAlign w:val="center"/>
          </w:tcPr>
          <w:p w:rsidR="0018722C">
            <w:pPr>
              <w:pStyle w:val="affff9"/>
              <w:topLinePunct/>
              <w:ind w:leftChars="0" w:left="0" w:rightChars="0" w:right="0" w:firstLineChars="0" w:firstLine="0"/>
              <w:spacing w:line="240" w:lineRule="atLeast"/>
            </w:pPr>
            <w:r>
              <w:t>532</w:t>
            </w:r>
          </w:p>
        </w:tc>
        <w:tc>
          <w:tcPr>
            <w:tcW w:w="918" w:type="pct"/>
            <w:vAlign w:val="center"/>
          </w:tcPr>
          <w:p w:rsidR="0018722C">
            <w:pPr>
              <w:pStyle w:val="affff9"/>
              <w:topLinePunct/>
              <w:ind w:leftChars="0" w:left="0" w:rightChars="0" w:right="0" w:firstLineChars="0" w:firstLine="0"/>
              <w:spacing w:line="240" w:lineRule="atLeast"/>
            </w:pPr>
            <w:r>
              <w:t>1.120</w:t>
            </w:r>
          </w:p>
        </w:tc>
        <w:tc>
          <w:tcPr>
            <w:tcW w:w="787" w:type="pct"/>
            <w:vAlign w:val="center"/>
          </w:tcPr>
          <w:p w:rsidR="0018722C">
            <w:pPr>
              <w:pStyle w:val="affff9"/>
              <w:topLinePunct/>
              <w:ind w:leftChars="0" w:left="0" w:rightChars="0" w:right="0" w:firstLineChars="0" w:firstLine="0"/>
              <w:spacing w:line="240" w:lineRule="atLeast"/>
            </w:pPr>
            <w:r>
              <w:t>0.554</w:t>
            </w:r>
          </w:p>
        </w:tc>
        <w:tc>
          <w:tcPr>
            <w:tcW w:w="918" w:type="pct"/>
            <w:vAlign w:val="center"/>
          </w:tcPr>
          <w:p w:rsidR="0018722C">
            <w:pPr>
              <w:pStyle w:val="affff9"/>
              <w:topLinePunct/>
              <w:ind w:leftChars="0" w:left="0" w:rightChars="0" w:right="0" w:firstLineChars="0" w:firstLine="0"/>
              <w:spacing w:line="240" w:lineRule="atLeast"/>
            </w:pPr>
            <w:r>
              <w:t>0.152</w:t>
            </w:r>
          </w:p>
        </w:tc>
        <w:tc>
          <w:tcPr>
            <w:tcW w:w="918" w:type="pct"/>
            <w:vAlign w:val="center"/>
          </w:tcPr>
          <w:p w:rsidR="0018722C">
            <w:pPr>
              <w:pStyle w:val="affff9"/>
              <w:topLinePunct/>
              <w:ind w:leftChars="0" w:left="0" w:rightChars="0" w:right="0" w:firstLineChars="0" w:firstLine="0"/>
              <w:spacing w:line="240" w:lineRule="atLeast"/>
            </w:pPr>
            <w:r>
              <w:t>4.223</w:t>
            </w:r>
          </w:p>
        </w:tc>
      </w:tr>
      <w:tr>
        <w:tc>
          <w:tcPr>
            <w:tcW w:w="916" w:type="pct"/>
            <w:vAlign w:val="center"/>
          </w:tcPr>
          <w:p w:rsidR="0018722C">
            <w:pPr>
              <w:pStyle w:val="ac"/>
              <w:topLinePunct/>
              <w:ind w:leftChars="0" w:left="0" w:rightChars="0" w:right="0" w:firstLineChars="0" w:firstLine="0"/>
              <w:spacing w:line="240" w:lineRule="atLeast"/>
            </w:pPr>
            <w:r>
              <w:t>Lev</w:t>
            </w:r>
          </w:p>
        </w:tc>
        <w:tc>
          <w:tcPr>
            <w:tcW w:w="543" w:type="pct"/>
            <w:vAlign w:val="center"/>
          </w:tcPr>
          <w:p w:rsidR="0018722C">
            <w:pPr>
              <w:pStyle w:val="affff9"/>
              <w:topLinePunct/>
              <w:ind w:leftChars="0" w:left="0" w:rightChars="0" w:right="0" w:firstLineChars="0" w:firstLine="0"/>
              <w:spacing w:line="240" w:lineRule="atLeast"/>
            </w:pPr>
            <w:r>
              <w:t>532</w:t>
            </w:r>
          </w:p>
        </w:tc>
        <w:tc>
          <w:tcPr>
            <w:tcW w:w="918" w:type="pct"/>
            <w:vAlign w:val="center"/>
          </w:tcPr>
          <w:p w:rsidR="0018722C">
            <w:pPr>
              <w:pStyle w:val="affff9"/>
              <w:topLinePunct/>
              <w:ind w:leftChars="0" w:left="0" w:rightChars="0" w:right="0" w:firstLineChars="0" w:firstLine="0"/>
              <w:spacing w:line="240" w:lineRule="atLeast"/>
            </w:pPr>
            <w:r>
              <w:t>0.534</w:t>
            </w:r>
          </w:p>
        </w:tc>
        <w:tc>
          <w:tcPr>
            <w:tcW w:w="787" w:type="pct"/>
            <w:vAlign w:val="center"/>
          </w:tcPr>
          <w:p w:rsidR="0018722C">
            <w:pPr>
              <w:pStyle w:val="affff9"/>
              <w:topLinePunct/>
              <w:ind w:leftChars="0" w:left="0" w:rightChars="0" w:right="0" w:firstLineChars="0" w:firstLine="0"/>
              <w:spacing w:line="240" w:lineRule="atLeast"/>
            </w:pPr>
            <w:r>
              <w:t>0.152</w:t>
            </w:r>
          </w:p>
        </w:tc>
        <w:tc>
          <w:tcPr>
            <w:tcW w:w="918" w:type="pct"/>
            <w:vAlign w:val="center"/>
          </w:tcPr>
          <w:p w:rsidR="0018722C">
            <w:pPr>
              <w:pStyle w:val="affff9"/>
              <w:topLinePunct/>
              <w:ind w:leftChars="0" w:left="0" w:rightChars="0" w:right="0" w:firstLineChars="0" w:firstLine="0"/>
              <w:spacing w:line="240" w:lineRule="atLeast"/>
            </w:pPr>
            <w:r>
              <w:t>0.000</w:t>
            </w:r>
          </w:p>
        </w:tc>
        <w:tc>
          <w:tcPr>
            <w:tcW w:w="918" w:type="pct"/>
            <w:vAlign w:val="center"/>
          </w:tcPr>
          <w:p w:rsidR="0018722C">
            <w:pPr>
              <w:pStyle w:val="affff9"/>
              <w:topLinePunct/>
              <w:ind w:leftChars="0" w:left="0" w:rightChars="0" w:right="0" w:firstLineChars="0" w:firstLine="0"/>
              <w:spacing w:line="240" w:lineRule="atLeast"/>
            </w:pPr>
            <w:r>
              <w:t>0.982</w:t>
            </w:r>
          </w:p>
        </w:tc>
      </w:tr>
      <w:tr>
        <w:tc>
          <w:tcPr>
            <w:tcW w:w="916" w:type="pct"/>
            <w:vAlign w:val="center"/>
          </w:tcPr>
          <w:p w:rsidR="0018722C">
            <w:pPr>
              <w:pStyle w:val="ac"/>
              <w:topLinePunct/>
              <w:ind w:leftChars="0" w:left="0" w:rightChars="0" w:right="0" w:firstLineChars="0" w:firstLine="0"/>
              <w:spacing w:line="240" w:lineRule="atLeast"/>
            </w:pPr>
            <w:r>
              <w:t>Sales-grow</w:t>
            </w:r>
          </w:p>
        </w:tc>
        <w:tc>
          <w:tcPr>
            <w:tcW w:w="543" w:type="pct"/>
            <w:vAlign w:val="center"/>
          </w:tcPr>
          <w:p w:rsidR="0018722C">
            <w:pPr>
              <w:pStyle w:val="affff9"/>
              <w:topLinePunct/>
              <w:ind w:leftChars="0" w:left="0" w:rightChars="0" w:right="0" w:firstLineChars="0" w:firstLine="0"/>
              <w:spacing w:line="240" w:lineRule="atLeast"/>
            </w:pPr>
            <w:r>
              <w:t>532</w:t>
            </w:r>
          </w:p>
        </w:tc>
        <w:tc>
          <w:tcPr>
            <w:tcW w:w="918" w:type="pct"/>
            <w:vAlign w:val="center"/>
          </w:tcPr>
          <w:p w:rsidR="0018722C">
            <w:pPr>
              <w:pStyle w:val="affff9"/>
              <w:topLinePunct/>
              <w:ind w:leftChars="0" w:left="0" w:rightChars="0" w:right="0" w:firstLineChars="0" w:firstLine="0"/>
              <w:spacing w:line="240" w:lineRule="atLeast"/>
            </w:pPr>
            <w:r>
              <w:t>0.253</w:t>
            </w:r>
          </w:p>
        </w:tc>
        <w:tc>
          <w:tcPr>
            <w:tcW w:w="787" w:type="pct"/>
            <w:vAlign w:val="center"/>
          </w:tcPr>
          <w:p w:rsidR="0018722C">
            <w:pPr>
              <w:pStyle w:val="affff9"/>
              <w:topLinePunct/>
              <w:ind w:leftChars="0" w:left="0" w:rightChars="0" w:right="0" w:firstLineChars="0" w:firstLine="0"/>
              <w:spacing w:line="240" w:lineRule="atLeast"/>
            </w:pPr>
            <w:r>
              <w:t>0.219</w:t>
            </w:r>
          </w:p>
        </w:tc>
        <w:tc>
          <w:tcPr>
            <w:tcW w:w="918" w:type="pct"/>
            <w:vAlign w:val="center"/>
          </w:tcPr>
          <w:p w:rsidR="0018722C">
            <w:pPr>
              <w:pStyle w:val="affff9"/>
              <w:topLinePunct/>
              <w:ind w:leftChars="0" w:left="0" w:rightChars="0" w:right="0" w:firstLineChars="0" w:firstLine="0"/>
              <w:spacing w:line="240" w:lineRule="atLeast"/>
            </w:pPr>
            <w:r>
              <w:t>-0.346</w:t>
            </w:r>
          </w:p>
        </w:tc>
        <w:tc>
          <w:tcPr>
            <w:tcW w:w="918" w:type="pct"/>
            <w:vAlign w:val="center"/>
          </w:tcPr>
          <w:p w:rsidR="0018722C">
            <w:pPr>
              <w:pStyle w:val="affff9"/>
              <w:topLinePunct/>
              <w:ind w:leftChars="0" w:left="0" w:rightChars="0" w:right="0" w:firstLineChars="0" w:firstLine="0"/>
              <w:spacing w:line="240" w:lineRule="atLeast"/>
            </w:pPr>
            <w:r>
              <w:t>1.781</w:t>
            </w:r>
          </w:p>
        </w:tc>
      </w:tr>
      <w:tr>
        <w:tc>
          <w:tcPr>
            <w:tcW w:w="916" w:type="pct"/>
            <w:vAlign w:val="center"/>
          </w:tcPr>
          <w:p w:rsidR="0018722C">
            <w:pPr>
              <w:pStyle w:val="ac"/>
              <w:topLinePunct/>
              <w:ind w:leftChars="0" w:left="0" w:rightChars="0" w:right="0" w:firstLineChars="0" w:firstLine="0"/>
              <w:spacing w:line="240" w:lineRule="atLeast"/>
            </w:pPr>
            <w:r>
              <w:t>Market</w:t>
            </w:r>
          </w:p>
        </w:tc>
        <w:tc>
          <w:tcPr>
            <w:tcW w:w="543" w:type="pct"/>
            <w:vAlign w:val="center"/>
          </w:tcPr>
          <w:p w:rsidR="0018722C">
            <w:pPr>
              <w:pStyle w:val="affff9"/>
              <w:topLinePunct/>
              <w:ind w:leftChars="0" w:left="0" w:rightChars="0" w:right="0" w:firstLineChars="0" w:firstLine="0"/>
              <w:spacing w:line="240" w:lineRule="atLeast"/>
            </w:pPr>
            <w:r>
              <w:t>532</w:t>
            </w:r>
          </w:p>
        </w:tc>
        <w:tc>
          <w:tcPr>
            <w:tcW w:w="918" w:type="pct"/>
            <w:vAlign w:val="center"/>
          </w:tcPr>
          <w:p w:rsidR="0018722C">
            <w:pPr>
              <w:pStyle w:val="affff9"/>
              <w:topLinePunct/>
              <w:ind w:leftChars="0" w:left="0" w:rightChars="0" w:right="0" w:firstLineChars="0" w:firstLine="0"/>
              <w:spacing w:line="240" w:lineRule="atLeast"/>
            </w:pPr>
            <w:r>
              <w:t>9.697</w:t>
            </w:r>
          </w:p>
        </w:tc>
        <w:tc>
          <w:tcPr>
            <w:tcW w:w="787" w:type="pct"/>
            <w:vAlign w:val="center"/>
          </w:tcPr>
          <w:p w:rsidR="0018722C">
            <w:pPr>
              <w:pStyle w:val="affff9"/>
              <w:topLinePunct/>
              <w:ind w:leftChars="0" w:left="0" w:rightChars="0" w:right="0" w:firstLineChars="0" w:firstLine="0"/>
              <w:spacing w:line="240" w:lineRule="atLeast"/>
            </w:pPr>
            <w:r>
              <w:t>1.747</w:t>
            </w:r>
          </w:p>
        </w:tc>
        <w:tc>
          <w:tcPr>
            <w:tcW w:w="918" w:type="pct"/>
            <w:vAlign w:val="center"/>
          </w:tcPr>
          <w:p w:rsidR="0018722C">
            <w:pPr>
              <w:pStyle w:val="affff9"/>
              <w:topLinePunct/>
              <w:ind w:leftChars="0" w:left="0" w:rightChars="0" w:right="0" w:firstLineChars="0" w:firstLine="0"/>
              <w:spacing w:line="240" w:lineRule="atLeast"/>
            </w:pPr>
            <w:r>
              <w:t>4.530</w:t>
            </w:r>
          </w:p>
        </w:tc>
        <w:tc>
          <w:tcPr>
            <w:tcW w:w="918" w:type="pct"/>
            <w:vAlign w:val="center"/>
          </w:tcPr>
          <w:p w:rsidR="0018722C">
            <w:pPr>
              <w:pStyle w:val="affff9"/>
              <w:topLinePunct/>
              <w:ind w:leftChars="0" w:left="0" w:rightChars="0" w:right="0" w:firstLineChars="0" w:firstLine="0"/>
              <w:spacing w:line="240" w:lineRule="atLeast"/>
            </w:pPr>
            <w:r>
              <w:t>11.830</w:t>
            </w:r>
          </w:p>
        </w:tc>
      </w:tr>
      <w:tr>
        <w:tc>
          <w:tcPr>
            <w:tcW w:w="916" w:type="pct"/>
            <w:vAlign w:val="center"/>
          </w:tcPr>
          <w:p w:rsidR="0018722C">
            <w:pPr>
              <w:pStyle w:val="ac"/>
              <w:topLinePunct/>
              <w:ind w:leftChars="0" w:left="0" w:rightChars="0" w:right="0" w:firstLineChars="0" w:firstLine="0"/>
              <w:spacing w:line="240" w:lineRule="atLeast"/>
            </w:pPr>
            <w:r>
              <w:t>Size</w:t>
            </w:r>
          </w:p>
        </w:tc>
        <w:tc>
          <w:tcPr>
            <w:tcW w:w="543" w:type="pct"/>
            <w:vAlign w:val="center"/>
          </w:tcPr>
          <w:p w:rsidR="0018722C">
            <w:pPr>
              <w:pStyle w:val="affff9"/>
              <w:topLinePunct/>
              <w:ind w:leftChars="0" w:left="0" w:rightChars="0" w:right="0" w:firstLineChars="0" w:firstLine="0"/>
              <w:spacing w:line="240" w:lineRule="atLeast"/>
            </w:pPr>
            <w:r>
              <w:t>532</w:t>
            </w:r>
          </w:p>
        </w:tc>
        <w:tc>
          <w:tcPr>
            <w:tcW w:w="918" w:type="pct"/>
            <w:vAlign w:val="center"/>
          </w:tcPr>
          <w:p w:rsidR="0018722C">
            <w:pPr>
              <w:pStyle w:val="affff9"/>
              <w:topLinePunct/>
              <w:ind w:leftChars="0" w:left="0" w:rightChars="0" w:right="0" w:firstLineChars="0" w:firstLine="0"/>
              <w:spacing w:line="240" w:lineRule="atLeast"/>
            </w:pPr>
            <w:r>
              <w:t>20.304</w:t>
            </w:r>
          </w:p>
        </w:tc>
        <w:tc>
          <w:tcPr>
            <w:tcW w:w="787" w:type="pct"/>
            <w:vAlign w:val="center"/>
          </w:tcPr>
          <w:p w:rsidR="0018722C">
            <w:pPr>
              <w:pStyle w:val="affff9"/>
              <w:topLinePunct/>
              <w:ind w:leftChars="0" w:left="0" w:rightChars="0" w:right="0" w:firstLineChars="0" w:firstLine="0"/>
              <w:spacing w:line="240" w:lineRule="atLeast"/>
            </w:pPr>
            <w:r>
              <w:t>1.220</w:t>
            </w:r>
          </w:p>
        </w:tc>
        <w:tc>
          <w:tcPr>
            <w:tcW w:w="918" w:type="pct"/>
            <w:vAlign w:val="center"/>
          </w:tcPr>
          <w:p w:rsidR="0018722C">
            <w:pPr>
              <w:pStyle w:val="affff9"/>
              <w:topLinePunct/>
              <w:ind w:leftChars="0" w:left="0" w:rightChars="0" w:right="0" w:firstLineChars="0" w:firstLine="0"/>
              <w:spacing w:line="240" w:lineRule="atLeast"/>
            </w:pPr>
            <w:r>
              <w:t>18.134</w:t>
            </w:r>
          </w:p>
        </w:tc>
        <w:tc>
          <w:tcPr>
            <w:tcW w:w="918" w:type="pct"/>
            <w:vAlign w:val="center"/>
          </w:tcPr>
          <w:p w:rsidR="0018722C">
            <w:pPr>
              <w:pStyle w:val="affff9"/>
              <w:topLinePunct/>
              <w:ind w:leftChars="0" w:left="0" w:rightChars="0" w:right="0" w:firstLineChars="0" w:firstLine="0"/>
              <w:spacing w:line="240" w:lineRule="atLeast"/>
            </w:pPr>
            <w:r>
              <w:t>26.301</w:t>
            </w:r>
          </w:p>
        </w:tc>
      </w:tr>
      <w:tr>
        <w:tc>
          <w:tcPr>
            <w:tcW w:w="916" w:type="pct"/>
            <w:vAlign w:val="center"/>
          </w:tcPr>
          <w:p w:rsidR="0018722C">
            <w:pPr>
              <w:pStyle w:val="ac"/>
              <w:topLinePunct/>
              <w:ind w:leftChars="0" w:left="0" w:rightChars="0" w:right="0" w:firstLineChars="0" w:firstLine="0"/>
              <w:spacing w:line="240" w:lineRule="atLeast"/>
            </w:pPr>
            <w:r>
              <w:t>Trader</w:t>
            </w:r>
          </w:p>
        </w:tc>
        <w:tc>
          <w:tcPr>
            <w:tcW w:w="543" w:type="pct"/>
            <w:vAlign w:val="center"/>
          </w:tcPr>
          <w:p w:rsidR="0018722C">
            <w:pPr>
              <w:pStyle w:val="affff9"/>
              <w:topLinePunct/>
              <w:ind w:leftChars="0" w:left="0" w:rightChars="0" w:right="0" w:firstLineChars="0" w:firstLine="0"/>
              <w:spacing w:line="240" w:lineRule="atLeast"/>
            </w:pPr>
            <w:r>
              <w:t>532</w:t>
            </w:r>
          </w:p>
        </w:tc>
        <w:tc>
          <w:tcPr>
            <w:tcW w:w="918" w:type="pct"/>
            <w:vAlign w:val="center"/>
          </w:tcPr>
          <w:p w:rsidR="0018722C">
            <w:pPr>
              <w:pStyle w:val="affff9"/>
              <w:topLinePunct/>
              <w:ind w:leftChars="0" w:left="0" w:rightChars="0" w:right="0" w:firstLineChars="0" w:firstLine="0"/>
              <w:spacing w:line="240" w:lineRule="atLeast"/>
            </w:pPr>
            <w:r>
              <w:t>0.664</w:t>
            </w:r>
          </w:p>
        </w:tc>
        <w:tc>
          <w:tcPr>
            <w:tcW w:w="787" w:type="pct"/>
            <w:vAlign w:val="center"/>
          </w:tcPr>
          <w:p w:rsidR="0018722C">
            <w:pPr>
              <w:pStyle w:val="affff9"/>
              <w:topLinePunct/>
              <w:ind w:leftChars="0" w:left="0" w:rightChars="0" w:right="0" w:firstLineChars="0" w:firstLine="0"/>
              <w:spacing w:line="240" w:lineRule="atLeast"/>
            </w:pPr>
            <w:r>
              <w:t>0.473</w:t>
            </w:r>
          </w:p>
        </w:tc>
        <w:tc>
          <w:tcPr>
            <w:tcW w:w="918" w:type="pct"/>
            <w:vAlign w:val="center"/>
          </w:tcPr>
          <w:p w:rsidR="0018722C">
            <w:pPr>
              <w:pStyle w:val="affff9"/>
              <w:topLinePunct/>
              <w:ind w:leftChars="0" w:left="0" w:rightChars="0" w:right="0" w:firstLineChars="0" w:firstLine="0"/>
              <w:spacing w:line="240" w:lineRule="atLeast"/>
            </w:pPr>
            <w:r>
              <w:t>0.000</w:t>
            </w:r>
          </w:p>
        </w:tc>
        <w:tc>
          <w:tcPr>
            <w:tcW w:w="918" w:type="pct"/>
            <w:vAlign w:val="center"/>
          </w:tcPr>
          <w:p w:rsidR="0018722C">
            <w:pPr>
              <w:pStyle w:val="affff9"/>
              <w:topLinePunct/>
              <w:ind w:leftChars="0" w:left="0" w:rightChars="0" w:right="0" w:firstLineChars="0" w:firstLine="0"/>
              <w:spacing w:line="240" w:lineRule="atLeast"/>
            </w:pPr>
            <w:r>
              <w:t>1.000</w:t>
            </w:r>
          </w:p>
        </w:tc>
      </w:tr>
      <w:tr>
        <w:tc>
          <w:tcPr>
            <w:tcW w:w="916" w:type="pct"/>
            <w:vAlign w:val="center"/>
            <w:tcBorders>
              <w:top w:val="single" w:sz="4" w:space="0" w:color="auto"/>
            </w:tcBorders>
          </w:tcPr>
          <w:p w:rsidR="0018722C">
            <w:pPr>
              <w:pStyle w:val="ac"/>
              <w:topLinePunct/>
              <w:ind w:leftChars="0" w:left="0" w:rightChars="0" w:right="0" w:firstLineChars="0" w:firstLine="0"/>
              <w:spacing w:line="240" w:lineRule="atLeast"/>
            </w:pPr>
            <w:r>
              <w:t>Auditor</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532</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t>0.385</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0.487</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pStyle w:val="5"/>
        <w:topLinePunct/>
      </w:pPr>
      <w:r>
        <w:t>（</w:t>
      </w:r>
      <w:r>
        <w:t xml:space="preserve">二</w:t>
      </w:r>
      <w:r>
        <w:t>）</w:t>
      </w:r>
      <w:r>
        <w:rPr>
          <w:b/>
        </w:rPr>
        <w:t>T</w:t>
      </w:r>
      <w:r w:rsidR="001852F3">
        <w:t xml:space="preserve">检验</w:t>
      </w:r>
    </w:p>
    <w:p w:rsidR="0018722C">
      <w:pPr>
        <w:topLinePunct/>
      </w:pPr>
      <w:r>
        <w:t/>
      </w:r>
      <w:r>
        <w:t>表</w:t>
      </w:r>
      <w:r>
        <w:rPr>
          <w:rFonts w:ascii="Times New Roman" w:eastAsia="Times New Roman"/>
        </w:rPr>
        <w:t>4-12</w:t>
      </w:r>
      <w:r>
        <w:t>分别不同证券市场状况考察了</w:t>
      </w:r>
      <w:r>
        <w:rPr>
          <w:rFonts w:ascii="Times New Roman" w:eastAsia="Times New Roman"/>
        </w:rPr>
        <w:t>IPO</w:t>
      </w:r>
      <w:r>
        <w:t>发行核准速度和发行市盈率之间</w:t>
      </w:r>
      <w:r>
        <w:t>的关系，从表中可以看出，当市场状况低迷时，证监会发行核准的速度越慢，</w:t>
      </w:r>
      <w:r>
        <w:rPr>
          <w:rFonts w:ascii="Times New Roman" w:eastAsia="Times New Roman"/>
        </w:rPr>
        <w:t>IPO</w:t>
      </w:r>
      <w:r>
        <w:t>发行市盈率越低。</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4-12</w:t>
      </w:r>
      <w:r>
        <w:t xml:space="preserve">  </w:t>
      </w:r>
      <w:r>
        <w:rPr>
          <w:rFonts w:cstheme="minorBidi" w:hAnsiTheme="minorHAnsi" w:eastAsiaTheme="minorHAnsi" w:asciiTheme="minorHAnsi" w:ascii="宋体" w:hAnsi="宋体" w:eastAsia="宋体" w:cs="宋体"/>
          <w:b/>
        </w:rPr>
        <w:t>不同证券市场状况下发行核准速度与发行市盈率的相关性</w:t>
      </w:r>
    </w:p>
    <w:tbl>
      <w:tblPr>
        <w:tblW w:w="5000" w:type="pct"/>
        <w:tblInd w:w="878"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3974"/>
        <w:gridCol w:w="1981"/>
        <w:gridCol w:w="2340"/>
      </w:tblGrid>
      <w:tr>
        <w:trPr>
          <w:tblHeader/>
        </w:trPr>
        <w:tc>
          <w:tcPr>
            <w:tcW w:w="2395"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194" w:type="pct"/>
            <w:vAlign w:val="center"/>
            <w:tcBorders>
              <w:bottom w:val="single" w:sz="4" w:space="0" w:color="auto"/>
            </w:tcBorders>
          </w:tcPr>
          <w:p w:rsidR="0018722C">
            <w:pPr>
              <w:pStyle w:val="a7"/>
              <w:topLinePunct/>
              <w:ind w:leftChars="0" w:left="0" w:rightChars="0" w:right="0" w:firstLineChars="0" w:firstLine="0"/>
              <w:spacing w:line="240" w:lineRule="atLeast"/>
            </w:pPr>
            <w:r>
              <w:t>市场状况好</w:t>
            </w:r>
          </w:p>
        </w:tc>
        <w:tc>
          <w:tcPr>
            <w:tcW w:w="1410" w:type="pct"/>
            <w:vAlign w:val="center"/>
            <w:tcBorders>
              <w:bottom w:val="single" w:sz="4" w:space="0" w:color="auto"/>
            </w:tcBorders>
          </w:tcPr>
          <w:p w:rsidR="0018722C">
            <w:pPr>
              <w:pStyle w:val="a7"/>
              <w:topLinePunct/>
              <w:ind w:leftChars="0" w:left="0" w:rightChars="0" w:right="0" w:firstLineChars="0" w:firstLine="0"/>
              <w:spacing w:line="240" w:lineRule="atLeast"/>
            </w:pPr>
            <w:r>
              <w:t>市场状况差</w:t>
            </w:r>
          </w:p>
        </w:tc>
      </w:tr>
      <w:tr>
        <w:tc>
          <w:tcPr>
            <w:tcW w:w="2395" w:type="pct"/>
            <w:vAlign w:val="center"/>
            <w:tcBorders>
              <w:top w:val="single" w:sz="4" w:space="0" w:color="auto"/>
            </w:tcBorders>
          </w:tcPr>
          <w:p w:rsidR="0018722C">
            <w:pPr>
              <w:pStyle w:val="ac"/>
              <w:topLinePunct/>
              <w:ind w:leftChars="0" w:left="0" w:rightChars="0" w:right="0" w:firstLineChars="0" w:firstLine="0"/>
              <w:spacing w:line="240" w:lineRule="atLeast"/>
            </w:pPr>
            <w:r>
              <w:t>核准时间差与市盈率的相关性</w:t>
            </w:r>
          </w:p>
        </w:tc>
        <w:tc>
          <w:tcPr>
            <w:tcW w:w="1194" w:type="pct"/>
            <w:vAlign w:val="center"/>
            <w:tcBorders>
              <w:top w:val="single" w:sz="4" w:space="0" w:color="auto"/>
            </w:tcBorders>
          </w:tcPr>
          <w:p w:rsidR="0018722C">
            <w:pPr>
              <w:pStyle w:val="aff1"/>
              <w:topLinePunct/>
              <w:ind w:leftChars="0" w:left="0" w:rightChars="0" w:right="0" w:firstLineChars="0" w:firstLine="0"/>
              <w:spacing w:line="240" w:lineRule="atLeast"/>
            </w:pPr>
            <w:r>
              <w:t>0.160**</w:t>
            </w:r>
          </w:p>
        </w:tc>
        <w:tc>
          <w:tcPr>
            <w:tcW w:w="1410" w:type="pct"/>
            <w:vAlign w:val="center"/>
            <w:tcBorders>
              <w:top w:val="single" w:sz="4" w:space="0" w:color="auto"/>
            </w:tcBorders>
          </w:tcPr>
          <w:p w:rsidR="0018722C">
            <w:pPr>
              <w:pStyle w:val="ad"/>
              <w:topLinePunct/>
              <w:ind w:leftChars="0" w:left="0" w:rightChars="0" w:right="0" w:firstLineChars="0" w:firstLine="0"/>
              <w:spacing w:line="240" w:lineRule="atLeast"/>
            </w:pPr>
            <w:r>
              <w:t>-0.075*</w:t>
            </w:r>
          </w:p>
        </w:tc>
      </w:tr>
    </w:tbl>
    <w:p w:rsidR="0018722C">
      <w:pPr>
        <w:pStyle w:val="affa"/>
      </w:pPr>
    </w:p>
    <w:p w:rsidR="0018722C">
      <w:pPr>
        <w:pStyle w:val="5"/>
        <w:topLinePunct/>
      </w:pPr>
      <w:r>
        <w:t>（</w:t>
      </w:r>
      <w:r>
        <w:t xml:space="preserve">三</w:t>
      </w:r>
      <w:r>
        <w:t>）</w:t>
      </w:r>
      <w:r>
        <w:t>相关性检验</w:t>
      </w:r>
    </w:p>
    <w:p w:rsidR="0018722C">
      <w:pPr>
        <w:topLinePunct/>
      </w:pPr>
      <w:r>
        <w:t/>
      </w:r>
      <w:r>
        <w:t>表</w:t>
      </w:r>
      <w:r>
        <w:rPr>
          <w:rFonts w:ascii="Times New Roman" w:eastAsia="Times New Roman"/>
        </w:rPr>
        <w:t>4-13-1</w:t>
      </w:r>
      <w:r>
        <w:t>列示的是市场状况低迷时研究变量的相关系数表，</w:t>
      </w:r>
      <w:r>
        <w:t>表</w:t>
      </w:r>
      <w:r>
        <w:rPr>
          <w:rFonts w:ascii="Times New Roman" w:eastAsia="Times New Roman"/>
        </w:rPr>
        <w:t>4-13-1</w:t>
      </w:r>
      <w:r>
        <w:t>的结果显示，</w:t>
      </w:r>
      <w:r>
        <w:rPr>
          <w:rFonts w:ascii="Times New Roman" w:eastAsia="Times New Roman"/>
        </w:rPr>
        <w:t>IPO</w:t>
      </w:r>
      <w:r>
        <w:t>发行市盈率</w:t>
      </w:r>
      <w:r>
        <w:t>（</w:t>
      </w:r>
      <w:r>
        <w:rPr>
          <w:rFonts w:ascii="Times New Roman" w:eastAsia="Times New Roman"/>
        </w:rPr>
        <w:t>PE</w:t>
      </w:r>
      <w:r>
        <w:t>）</w:t>
      </w:r>
      <w:r>
        <w:t>与核准时间差</w:t>
      </w:r>
      <w:r>
        <w:t>（</w:t>
      </w:r>
      <w:r>
        <w:rPr>
          <w:rFonts w:ascii="Times New Roman" w:eastAsia="Times New Roman"/>
        </w:rPr>
        <w:t>Time</w:t>
      </w:r>
      <w:r>
        <w:t>）</w:t>
      </w:r>
      <w:r>
        <w:t>的相关系数为</w:t>
      </w:r>
      <w:r>
        <w:rPr>
          <w:rFonts w:ascii="Times New Roman" w:eastAsia="Times New Roman"/>
        </w:rPr>
        <w:t>-0.075</w:t>
      </w:r>
      <w:r>
        <w:t>，</w:t>
      </w:r>
      <w:r>
        <w:t>在</w:t>
      </w:r>
    </w:p>
    <w:p w:rsidR="0018722C">
      <w:pPr>
        <w:topLinePunct/>
      </w:pPr>
      <w:r>
        <w:rPr>
          <w:rFonts w:ascii="Times New Roman" w:eastAsia="Times New Roman"/>
        </w:rPr>
        <w:t>10%</w:t>
      </w:r>
      <w:r>
        <w:t>水平下显著负相关，与假设</w:t>
      </w:r>
      <w:r>
        <w:rPr>
          <w:rFonts w:ascii="Times New Roman" w:eastAsia="Times New Roman"/>
        </w:rPr>
        <w:t>2a</w:t>
      </w:r>
      <w:r>
        <w:t>预期一致。</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4-13-1</w:t>
      </w:r>
      <w:r>
        <w:t xml:space="preserve">  </w:t>
      </w:r>
      <w:r>
        <w:t>研究变量的</w:t>
      </w:r>
      <w:r>
        <w:rPr>
          <w:rFonts w:cstheme="minorBidi" w:hAnsiTheme="minorHAnsi" w:eastAsiaTheme="minorHAnsi" w:asciiTheme="minorHAnsi" w:ascii="宋体" w:hAnsi="宋体" w:eastAsia="宋体" w:cs="宋体"/>
          <w:b/>
        </w:rPr>
        <w:t>Pearson</w:t>
      </w:r>
      <w:r>
        <w:rPr>
          <w:rFonts w:cstheme="minorBidi" w:hAnsiTheme="minorHAnsi" w:eastAsiaTheme="minorHAnsi" w:asciiTheme="minorHAnsi" w:ascii="宋体" w:hAnsi="宋体" w:eastAsia="宋体" w:cs="宋体"/>
          <w:b/>
        </w:rPr>
        <w:t>相关系数矩阵</w:t>
      </w:r>
    </w:p>
    <w:tbl>
      <w:tblPr>
        <w:tblW w:w="5000" w:type="pct"/>
        <w:tblInd w:w="442"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891"/>
        <w:gridCol w:w="953"/>
        <w:gridCol w:w="951"/>
        <w:gridCol w:w="951"/>
        <w:gridCol w:w="891"/>
        <w:gridCol w:w="891"/>
        <w:gridCol w:w="1025"/>
        <w:gridCol w:w="892"/>
        <w:gridCol w:w="945"/>
        <w:gridCol w:w="800"/>
      </w:tblGrid>
      <w:tr>
        <w:trPr>
          <w:tblHeader/>
        </w:trPr>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变量名</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PE</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Time</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Roe</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Turnover</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Sales-grow</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Market</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4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Trader</w:t>
            </w:r>
          </w:p>
        </w:tc>
      </w:tr>
      <w:tr>
        <w:tc>
          <w:tcPr>
            <w:tcW w:w="485" w:type="pct"/>
            <w:vAlign w:val="center"/>
          </w:tcPr>
          <w:p w:rsidR="0018722C">
            <w:pPr>
              <w:pStyle w:val="ac"/>
              <w:topLinePunct/>
              <w:ind w:leftChars="0" w:left="0" w:rightChars="0" w:right="0" w:firstLineChars="0" w:firstLine="0"/>
              <w:spacing w:line="240" w:lineRule="atLeast"/>
            </w:pPr>
            <w:r w:rsidRPr="00000000">
              <w:rPr>
                <w:sz w:val="24"/>
                <w:szCs w:val="24"/>
              </w:rPr>
              <w:t>Time</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-0.075*</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-0.129***</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-0.071</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0.122***</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0.006</w:t>
            </w:r>
          </w:p>
        </w:tc>
      </w:tr>
      <w:tr>
        <w:tc>
          <w:tcPr>
            <w:tcW w:w="485"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-0.129***</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0.211***</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0.214***</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-0.118***</w:t>
            </w:r>
          </w:p>
        </w:tc>
        <w:tc>
          <w:tcPr>
            <w:tcW w:w="435" w:type="pct"/>
            <w:vAlign w:val="center"/>
          </w:tcPr>
          <w:p w:rsidR="0018722C">
            <w:pPr>
              <w:pStyle w:val="ad"/>
              <w:topLinePunct/>
              <w:ind w:leftChars="0" w:left="0" w:rightChars="0" w:right="0" w:firstLineChars="0" w:firstLine="0"/>
              <w:spacing w:line="240" w:lineRule="atLeast"/>
            </w:pPr>
            <w:r w:rsidRPr="00000000">
              <w:rPr>
                <w:sz w:val="24"/>
                <w:szCs w:val="24"/>
              </w:rPr>
              <w:t>0.099**</w:t>
            </w:r>
          </w:p>
        </w:tc>
      </w:tr>
      <w:tr>
        <w:tc>
          <w:tcPr>
            <w:tcW w:w="485" w:type="pct"/>
            <w:vAlign w:val="center"/>
          </w:tcPr>
          <w:p w:rsidR="0018722C">
            <w:pPr>
              <w:pStyle w:val="ac"/>
              <w:topLinePunct/>
              <w:ind w:leftChars="0" w:left="0" w:rightChars="0" w:right="0" w:firstLineChars="0" w:firstLine="0"/>
              <w:spacing w:line="240" w:lineRule="atLeast"/>
            </w:pPr>
            <w:r w:rsidRPr="00000000">
              <w:rPr>
                <w:sz w:val="24"/>
                <w:szCs w:val="24"/>
              </w:rPr>
              <w:t>Turnover</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0.211***</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0.095**</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0.186***</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-0.065</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0.046</w:t>
            </w:r>
          </w:p>
        </w:tc>
      </w:tr>
      <w:tr>
        <w:tc>
          <w:tcPr>
            <w:tcW w:w="485"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-0.073*</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-0.071</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0.095**</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0.061</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0.052</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0.205***</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r>
      <w:tr>
        <w:tc>
          <w:tcPr>
            <w:tcW w:w="48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Sales-grow</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-0.053</w:t>
            </w:r>
          </w:p>
        </w:tc>
        <w:tc>
          <w:tcPr>
            <w:tcW w:w="5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0.122***</w:t>
            </w:r>
          </w:p>
        </w:tc>
        <w:tc>
          <w:tcPr>
            <w:tcW w:w="5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0.214***</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0.061</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-0.036</w:t>
            </w:r>
          </w:p>
        </w:tc>
        <w:tc>
          <w:tcPr>
            <w:tcW w:w="51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-0.101**</w:t>
            </w:r>
          </w:p>
        </w:tc>
        <w:tc>
          <w:tcPr>
            <w:tcW w:w="4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0.070</w:t>
            </w:r>
          </w:p>
        </w:tc>
      </w:tr>
    </w:tbl>
    <w:p w:rsidR="0018722C">
      <w:pPr>
        <w:pStyle w:val="affa"/>
      </w:pPr>
    </w:p>
    <w:p w:rsidR="0018722C">
      <w:pPr>
        <w:topLinePunct/>
      </w:pPr>
      <w:r>
        <w:rPr>
          <w:rFonts w:cstheme="minorBidi" w:hAnsiTheme="minorHAnsi" w:eastAsiaTheme="minorHAnsi" w:asciiTheme="minorHAnsi"/>
        </w:rPr>
        <w:t>35</w:t>
      </w:r>
    </w:p>
    <w:p w:rsidR="0018722C">
      <w:pPr>
        <w:rPr/>
        <w:topLinePunct/>
      </w:pPr>
    </w:p>
    <w:tbl>
      <w:tblPr>
        <w:tblW w:w="0" w:type="auto"/>
        <w:tblInd w:w="44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891"/>
        <w:gridCol w:w="953"/>
        <w:gridCol w:w="951"/>
        <w:gridCol w:w="951"/>
        <w:gridCol w:w="891"/>
        <w:gridCol w:w="891"/>
        <w:gridCol w:w="1025"/>
        <w:gridCol w:w="892"/>
        <w:gridCol w:w="945"/>
        <w:gridCol w:w="800"/>
      </w:tblGrid>
      <w:tr>
        <w:trPr>
          <w:trHeight w:val="300" w:hRule="atLeast"/>
        </w:trPr>
        <w:tc>
          <w:tcPr>
            <w:tcW w:w="891" w:type="dxa"/>
            <w:tcBorders>
              <w:left w:val="nil"/>
              <w:bottom w:val="single" w:sz="4" w:space="0" w:color="000000"/>
              <w:right w:val="single" w:sz="12" w:space="0" w:color="000000"/>
            </w:tcBorders>
          </w:tcPr>
          <w:p w:rsidR="0018722C">
            <w:pPr>
              <w:topLinePunct/>
              <w:ind w:leftChars="0" w:left="0" w:rightChars="0" w:right="0" w:firstLineChars="0" w:firstLine="0"/>
              <w:spacing w:line="240" w:lineRule="atLeast"/>
            </w:pPr>
            <w:r w:rsidRPr="00000000">
              <w:rPr>
                <w:sz w:val="24"/>
                <w:szCs w:val="24"/>
              </w:rPr>
              <w:t>Market</w:t>
            </w:r>
          </w:p>
        </w:tc>
        <w:tc>
          <w:tcPr>
            <w:tcW w:w="953" w:type="dxa"/>
            <w:tcBorders>
              <w:left w:val="single" w:sz="12"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0.060</w:t>
            </w:r>
          </w:p>
        </w:tc>
        <w:tc>
          <w:tcPr>
            <w:tcW w:w="95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0.015</w:t>
            </w:r>
          </w:p>
        </w:tc>
        <w:tc>
          <w:tcPr>
            <w:tcW w:w="95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0.039</w:t>
            </w:r>
          </w:p>
        </w:tc>
        <w:tc>
          <w:tcPr>
            <w:tcW w:w="89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0.186***</w:t>
            </w:r>
          </w:p>
        </w:tc>
        <w:tc>
          <w:tcPr>
            <w:tcW w:w="89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0.052</w:t>
            </w:r>
          </w:p>
        </w:tc>
        <w:tc>
          <w:tcPr>
            <w:tcW w:w="102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-0.036</w:t>
            </w:r>
          </w:p>
        </w:tc>
        <w:tc>
          <w:tcPr>
            <w:tcW w:w="89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94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-0.075*</w:t>
            </w:r>
          </w:p>
        </w:tc>
        <w:tc>
          <w:tcPr>
            <w:tcW w:w="800"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-0.036</w:t>
            </w:r>
          </w:p>
        </w:tc>
      </w:tr>
      <w:tr>
        <w:trPr>
          <w:trHeight w:val="300" w:hRule="atLeast"/>
        </w:trPr>
        <w:tc>
          <w:tcPr>
            <w:tcW w:w="891" w:type="dxa"/>
            <w:tcBorders>
              <w:top w:val="single" w:sz="4" w:space="0" w:color="000000"/>
              <w:left w:val="nil"/>
              <w:bottom w:val="single" w:sz="4" w:space="0" w:color="000000"/>
              <w:right w:val="single" w:sz="12" w:space="0" w:color="000000"/>
            </w:tcBorders>
          </w:tcPr>
          <w:p w:rsidR="0018722C">
            <w:pPr>
              <w:topLinePunct/>
              <w:ind w:leftChars="0" w:left="0" w:rightChars="0" w:right="0" w:firstLineChars="0" w:firstLine="0"/>
              <w:spacing w:line="240" w:lineRule="atLeast"/>
            </w:pPr>
            <w:r w:rsidRPr="00000000">
              <w:rPr>
                <w:sz w:val="24"/>
                <w:szCs w:val="24"/>
              </w:rPr>
              <w:t>Size</w:t>
            </w:r>
          </w:p>
        </w:tc>
        <w:tc>
          <w:tcPr>
            <w:tcW w:w="953" w:type="dxa"/>
            <w:tcBorders>
              <w:top w:val="single" w:sz="4" w:space="0" w:color="000000"/>
              <w:left w:val="single" w:sz="12"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-0.251***</w:t>
            </w:r>
          </w:p>
        </w:tc>
        <w:tc>
          <w:tcPr>
            <w:tcW w:w="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-0.013</w:t>
            </w:r>
          </w:p>
        </w:tc>
        <w:tc>
          <w:tcPr>
            <w:tcW w:w="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-0.118***</w:t>
            </w:r>
          </w:p>
        </w:tc>
        <w:tc>
          <w:tcPr>
            <w:tcW w:w="8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-0.065</w:t>
            </w:r>
          </w:p>
        </w:tc>
        <w:tc>
          <w:tcPr>
            <w:tcW w:w="8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0.205***</w:t>
            </w:r>
          </w:p>
        </w:tc>
        <w:tc>
          <w:tcPr>
            <w:tcW w:w="102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-0.101**</w:t>
            </w:r>
          </w:p>
        </w:tc>
        <w:tc>
          <w:tcPr>
            <w:tcW w:w="8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-0.075*</w:t>
            </w:r>
          </w:p>
        </w:tc>
        <w:tc>
          <w:tcPr>
            <w:tcW w:w="94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w:t>
            </w:r>
          </w:p>
        </w:tc>
        <w:tc>
          <w:tcPr>
            <w:tcW w:w="80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0.089**</w:t>
            </w:r>
          </w:p>
        </w:tc>
      </w:tr>
      <w:tr>
        <w:trPr>
          <w:trHeight w:val="300" w:hRule="atLeast"/>
        </w:trPr>
        <w:tc>
          <w:tcPr>
            <w:tcW w:w="891" w:type="dxa"/>
            <w:tcBorders>
              <w:top w:val="single" w:sz="4" w:space="0" w:color="000000"/>
              <w:left w:val="nil"/>
              <w:bottom w:val="single" w:sz="4" w:space="0" w:color="000000"/>
              <w:right w:val="single" w:sz="12" w:space="0" w:color="000000"/>
            </w:tcBorders>
          </w:tcPr>
          <w:p w:rsidR="0018722C">
            <w:pPr>
              <w:topLinePunct/>
              <w:ind w:leftChars="0" w:left="0" w:rightChars="0" w:right="0" w:firstLineChars="0" w:firstLine="0"/>
              <w:spacing w:line="240" w:lineRule="atLeast"/>
            </w:pPr>
            <w:r w:rsidRPr="00000000">
              <w:rPr>
                <w:sz w:val="24"/>
                <w:szCs w:val="24"/>
              </w:rPr>
              <w:t>Trader</w:t>
            </w:r>
          </w:p>
        </w:tc>
        <w:tc>
          <w:tcPr>
            <w:tcW w:w="953" w:type="dxa"/>
            <w:tcBorders>
              <w:top w:val="single" w:sz="4" w:space="0" w:color="000000"/>
              <w:left w:val="single" w:sz="12"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-0.089**</w:t>
            </w:r>
          </w:p>
        </w:tc>
        <w:tc>
          <w:tcPr>
            <w:tcW w:w="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0.006</w:t>
            </w:r>
          </w:p>
        </w:tc>
        <w:tc>
          <w:tcPr>
            <w:tcW w:w="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0.099**</w:t>
            </w:r>
          </w:p>
        </w:tc>
        <w:tc>
          <w:tcPr>
            <w:tcW w:w="8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0.046</w:t>
            </w:r>
          </w:p>
        </w:tc>
        <w:tc>
          <w:tcPr>
            <w:tcW w:w="8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-0.001</w:t>
            </w:r>
          </w:p>
        </w:tc>
        <w:tc>
          <w:tcPr>
            <w:tcW w:w="102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0.070</w:t>
            </w:r>
          </w:p>
        </w:tc>
        <w:tc>
          <w:tcPr>
            <w:tcW w:w="8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-0.036</w:t>
            </w:r>
          </w:p>
        </w:tc>
        <w:tc>
          <w:tcPr>
            <w:tcW w:w="94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0.089**</w:t>
            </w:r>
          </w:p>
        </w:tc>
        <w:tc>
          <w:tcPr>
            <w:tcW w:w="80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1.000</w:t>
            </w:r>
          </w:p>
        </w:tc>
      </w:tr>
      <w:tr>
        <w:trPr>
          <w:trHeight w:val="300" w:hRule="atLeast"/>
        </w:trPr>
        <w:tc>
          <w:tcPr>
            <w:tcW w:w="891" w:type="dxa"/>
            <w:tcBorders>
              <w:top w:val="single" w:sz="4" w:space="0" w:color="000000"/>
              <w:left w:val="nil"/>
              <w:right w:val="single" w:sz="12" w:space="0" w:color="000000"/>
            </w:tcBorders>
          </w:tcPr>
          <w:p w:rsidR="0018722C">
            <w:pPr>
              <w:topLinePunct/>
              <w:ind w:leftChars="0" w:left="0" w:rightChars="0" w:right="0" w:firstLineChars="0" w:firstLine="0"/>
              <w:spacing w:line="240" w:lineRule="atLeast"/>
            </w:pPr>
            <w:r w:rsidRPr="00000000">
              <w:rPr>
                <w:sz w:val="24"/>
                <w:szCs w:val="24"/>
              </w:rPr>
              <w:t>Auditor</w:t>
            </w:r>
          </w:p>
        </w:tc>
        <w:tc>
          <w:tcPr>
            <w:tcW w:w="953" w:type="dxa"/>
            <w:tcBorders>
              <w:top w:val="single" w:sz="4" w:space="0" w:color="000000"/>
              <w:left w:val="single" w:sz="12"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-0.085*</w:t>
            </w:r>
          </w:p>
        </w:tc>
        <w:tc>
          <w:tcPr>
            <w:tcW w:w="95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-0.059</w:t>
            </w:r>
          </w:p>
        </w:tc>
        <w:tc>
          <w:tcPr>
            <w:tcW w:w="95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-0.008</w:t>
            </w:r>
          </w:p>
        </w:tc>
        <w:tc>
          <w:tcPr>
            <w:tcW w:w="89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-0.049</w:t>
            </w:r>
          </w:p>
        </w:tc>
        <w:tc>
          <w:tcPr>
            <w:tcW w:w="89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0.014</w:t>
            </w:r>
          </w:p>
        </w:tc>
        <w:tc>
          <w:tcPr>
            <w:tcW w:w="1025"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-0.059</w:t>
            </w:r>
          </w:p>
        </w:tc>
        <w:tc>
          <w:tcPr>
            <w:tcW w:w="89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0.057</w:t>
            </w:r>
          </w:p>
        </w:tc>
        <w:tc>
          <w:tcPr>
            <w:tcW w:w="945"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0.230***</w:t>
            </w:r>
          </w:p>
        </w:tc>
        <w:tc>
          <w:tcPr>
            <w:tcW w:w="800"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-0.025</w:t>
            </w:r>
          </w:p>
        </w:tc>
      </w:tr>
    </w:tbl>
    <w:p w:rsidR="0018722C">
      <w:pPr>
        <w:pStyle w:val="affa"/>
      </w:pPr>
    </w:p>
    <w:p w:rsidR="0018722C">
      <w:pPr>
        <w:topLinePunct/>
      </w:pPr>
      <w:r>
        <w:t/>
      </w:r>
      <w:r>
        <w:t>表</w:t>
      </w:r>
      <w:r>
        <w:rPr>
          <w:rFonts w:ascii="Times New Roman" w:eastAsia="宋体"/>
        </w:rPr>
        <w:t>4-13-2</w:t>
      </w:r>
      <w:r>
        <w:t>列示的是市场状况良好时研究变量的相关系数表，</w:t>
      </w:r>
      <w:r>
        <w:t>表</w:t>
      </w:r>
      <w:r>
        <w:rPr>
          <w:rFonts w:ascii="Times New Roman" w:eastAsia="宋体"/>
        </w:rPr>
        <w:t>4-13-2</w:t>
      </w:r>
      <w:r>
        <w:t>的结果显示，</w:t>
      </w:r>
      <w:r>
        <w:rPr>
          <w:rFonts w:ascii="Times New Roman" w:eastAsia="宋体"/>
        </w:rPr>
        <w:t>IPO</w:t>
      </w:r>
      <w:r>
        <w:t>发行市盈率</w:t>
      </w:r>
      <w:r>
        <w:t>（</w:t>
      </w:r>
      <w:r>
        <w:rPr>
          <w:rFonts w:ascii="Times New Roman" w:eastAsia="宋体"/>
        </w:rPr>
        <w:t>PE</w:t>
      </w:r>
      <w:r>
        <w:t>）</w:t>
      </w:r>
      <w:r>
        <w:t>与核准时间差</w:t>
      </w:r>
      <w:r>
        <w:t>（</w:t>
      </w:r>
      <w:r>
        <w:rPr>
          <w:rFonts w:ascii="Times New Roman" w:eastAsia="宋体"/>
        </w:rPr>
        <w:t>Time</w:t>
      </w:r>
      <w:r>
        <w:t>）</w:t>
      </w:r>
      <w:r>
        <w:t>的相关系数为</w:t>
      </w:r>
      <w:r>
        <w:rPr>
          <w:rFonts w:ascii="Times New Roman" w:eastAsia="宋体"/>
        </w:rPr>
        <w:t>0</w:t>
      </w:r>
      <w:r>
        <w:rPr>
          <w:rFonts w:ascii="Times New Roman" w:eastAsia="宋体"/>
        </w:rPr>
        <w:t>.</w:t>
      </w:r>
      <w:r>
        <w:rPr>
          <w:rFonts w:ascii="Times New Roman" w:eastAsia="宋体"/>
        </w:rPr>
        <w:t>16</w:t>
      </w:r>
      <w:r>
        <w:t>，且</w:t>
      </w:r>
      <w:r>
        <w:t>在</w:t>
      </w:r>
      <w:r>
        <w:rPr>
          <w:rFonts w:ascii="Times New Roman" w:eastAsia="宋体"/>
        </w:rPr>
        <w:t>5%</w:t>
      </w:r>
      <w:r>
        <w:t>水平下显著正相关，与假设</w:t>
      </w:r>
      <w:r>
        <w:rPr>
          <w:rFonts w:ascii="Times New Roman" w:eastAsia="宋体"/>
        </w:rPr>
        <w:t>2a</w:t>
      </w:r>
      <w:r>
        <w:t>预期一致。</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4-13-2</w:t>
      </w:r>
      <w:r>
        <w:t xml:space="preserve">  </w:t>
      </w:r>
      <w:r>
        <w:t>研究变量的</w:t>
      </w:r>
      <w:r>
        <w:rPr>
          <w:rFonts w:cstheme="minorBidi" w:hAnsiTheme="minorHAnsi" w:eastAsiaTheme="minorHAnsi" w:asciiTheme="minorHAnsi" w:ascii="宋体" w:hAnsi="宋体" w:eastAsia="宋体" w:cs="宋体"/>
          <w:b/>
        </w:rPr>
        <w:t>Pearson</w:t>
      </w:r>
      <w:r>
        <w:rPr>
          <w:rFonts w:cstheme="minorBidi" w:hAnsiTheme="minorHAnsi" w:eastAsiaTheme="minorHAnsi" w:asciiTheme="minorHAnsi" w:ascii="宋体" w:hAnsi="宋体" w:eastAsia="宋体" w:cs="宋体"/>
          <w:b/>
        </w:rPr>
        <w:t>相关系数矩阵</w:t>
      </w:r>
    </w:p>
    <w:tbl>
      <w:tblPr>
        <w:tblW w:w="5000" w:type="pct"/>
        <w:tblInd w:w="770"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043"/>
        <w:gridCol w:w="953"/>
        <w:gridCol w:w="951"/>
        <w:gridCol w:w="951"/>
        <w:gridCol w:w="892"/>
        <w:gridCol w:w="891"/>
        <w:gridCol w:w="1025"/>
        <w:gridCol w:w="891"/>
        <w:gridCol w:w="946"/>
        <w:gridCol w:w="796"/>
      </w:tblGrid>
      <w:tr>
        <w:trPr>
          <w:tblHeader/>
        </w:trPr>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变量名</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PE</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Time</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Roe</w:t>
            </w:r>
          </w:p>
        </w:tc>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Turnover</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Sales-grow</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Market</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Trader</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Time</w:t>
            </w: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0.160**</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-0.113</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-0.080</w:t>
            </w:r>
          </w:p>
        </w:tc>
        <w:tc>
          <w:tcPr>
            <w:tcW w:w="549" w:type="pct"/>
            <w:vAlign w:val="center"/>
          </w:tcPr>
          <w:p w:rsidR="0018722C">
            <w:pPr>
              <w:pStyle w:val="a5"/>
              <w:topLinePunct/>
              <w:ind w:leftChars="0" w:left="0" w:rightChars="0" w:right="0" w:firstLineChars="0" w:firstLine="0"/>
              <w:spacing w:line="240" w:lineRule="atLeast"/>
            </w:pPr>
            <w:r w:rsidRPr="00000000">
              <w:rPr>
                <w:sz w:val="24"/>
                <w:szCs w:val="24"/>
              </w:rPr>
              <w:t>0.175**</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0.011</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-0.139*</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-0.113</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78" w:type="pct"/>
            <w:vAlign w:val="center"/>
          </w:tcPr>
          <w:p w:rsidR="0018722C">
            <w:pPr>
              <w:pStyle w:val="a5"/>
              <w:topLinePunct/>
              <w:ind w:leftChars="0" w:left="0" w:rightChars="0" w:right="0" w:firstLineChars="0" w:firstLine="0"/>
              <w:spacing w:line="240" w:lineRule="atLeast"/>
            </w:pPr>
            <w:r w:rsidRPr="00000000">
              <w:rPr>
                <w:sz w:val="24"/>
                <w:szCs w:val="24"/>
              </w:rPr>
              <w:t>0.135*</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0.204***</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0.085</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-0.022</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-0.024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0.125</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Turnover</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-0.043</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0.135*</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0.183**</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0.009</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0.101</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-0.056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0.084</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-0.006</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-0.080</w:t>
            </w: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0.204***</w:t>
            </w:r>
          </w:p>
        </w:tc>
        <w:tc>
          <w:tcPr>
            <w:tcW w:w="478" w:type="pct"/>
            <w:vAlign w:val="center"/>
          </w:tcPr>
          <w:p w:rsidR="0018722C">
            <w:pPr>
              <w:pStyle w:val="a5"/>
              <w:topLinePunct/>
              <w:ind w:leftChars="0" w:left="0" w:rightChars="0" w:right="0" w:firstLineChars="0" w:firstLine="0"/>
              <w:spacing w:line="240" w:lineRule="atLeast"/>
            </w:pPr>
            <w:r w:rsidRPr="00000000">
              <w:rPr>
                <w:sz w:val="24"/>
                <w:szCs w:val="24"/>
              </w:rPr>
              <w:t>0.183**</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-0.046</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-0.084</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0.104</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Sales-grow</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-0.051</w:t>
            </w: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0.175**</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0.085</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0.009</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-0.046</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0.060</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-0.043</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-0.054</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Market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0.093</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0.011</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-0.022</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0.101</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-0.084</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0.060</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-0.092</w:t>
            </w:r>
          </w:p>
        </w:tc>
        <w:tc>
          <w:tcPr>
            <w:tcW w:w="426" w:type="pct"/>
            <w:vAlign w:val="center"/>
          </w:tcPr>
          <w:p w:rsidR="0018722C">
            <w:pPr>
              <w:pStyle w:val="ad"/>
              <w:topLinePunct/>
              <w:ind w:leftChars="0" w:left="0" w:rightChars="0" w:right="0" w:firstLineChars="0" w:firstLine="0"/>
              <w:spacing w:line="240" w:lineRule="atLeast"/>
            </w:pPr>
            <w:r w:rsidRPr="00000000">
              <w:rPr>
                <w:sz w:val="24"/>
                <w:szCs w:val="24"/>
              </w:rPr>
              <w:t>0.130*</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-0.024</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-0.056</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-0.043</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-0.092</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26" w:type="pct"/>
            <w:vAlign w:val="center"/>
          </w:tcPr>
          <w:p w:rsidR="0018722C">
            <w:pPr>
              <w:pStyle w:val="ad"/>
              <w:topLinePunct/>
              <w:ind w:leftChars="0" w:left="0" w:rightChars="0" w:right="0" w:firstLineChars="0" w:firstLine="0"/>
              <w:spacing w:line="240" w:lineRule="atLeast"/>
            </w:pPr>
            <w:r w:rsidRPr="00000000">
              <w:rPr>
                <w:sz w:val="24"/>
                <w:szCs w:val="24"/>
              </w:rPr>
              <w:t>0.206***</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Trader</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0.125</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0.084</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0.104</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-0.054</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0.130*</w:t>
            </w:r>
          </w:p>
        </w:tc>
        <w:tc>
          <w:tcPr>
            <w:tcW w:w="506" w:type="pct"/>
            <w:vAlign w:val="center"/>
          </w:tcPr>
          <w:p w:rsidR="0018722C">
            <w:pPr>
              <w:pStyle w:val="a5"/>
              <w:topLinePunct/>
              <w:ind w:leftChars="0" w:left="0" w:rightChars="0" w:right="0" w:firstLineChars="0" w:firstLine="0"/>
              <w:spacing w:line="240" w:lineRule="atLeast"/>
            </w:pPr>
            <w:r w:rsidRPr="00000000">
              <w:rPr>
                <w:sz w:val="24"/>
                <w:szCs w:val="24"/>
              </w:rPr>
              <w:t>0.206***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r>
      <w:tr>
        <w:tc>
          <w:tcPr>
            <w:tcW w:w="55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Auditor</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-0.063</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-0.033</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0.008</w:t>
            </w:r>
          </w:p>
        </w:tc>
        <w:tc>
          <w:tcPr>
            <w:tcW w:w="47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-0.178**</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-0.104</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-0.084</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-0.072</w:t>
            </w:r>
          </w:p>
        </w:tc>
        <w:tc>
          <w:tcPr>
            <w:tcW w:w="5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0.395***</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0.066</w:t>
            </w:r>
          </w:p>
        </w:tc>
      </w:tr>
    </w:tbl>
    <w:p w:rsidR="0018722C">
      <w:pPr>
        <w:pStyle w:val="affa"/>
      </w:pPr>
    </w:p>
    <w:p w:rsidR="0018722C">
      <w:pPr>
        <w:topLinePunct/>
      </w:pPr>
      <w:r>
        <w:t/>
      </w:r>
      <w:r>
        <w:t>表</w:t>
      </w:r>
      <w:r>
        <w:rPr>
          <w:rFonts w:ascii="Times New Roman" w:eastAsia="Times New Roman"/>
        </w:rPr>
        <w:t>4-14</w:t>
      </w:r>
      <w:r>
        <w:t>列示的示模型</w:t>
      </w:r>
      <w:r>
        <w:rPr>
          <w:rFonts w:ascii="Times New Roman" w:eastAsia="Times New Roman"/>
        </w:rPr>
        <w:t>2b</w:t>
      </w:r>
      <w:r>
        <w:t>研究变量的相关系数表，</w:t>
      </w:r>
      <w:r>
        <w:t>表</w:t>
      </w:r>
      <w:r>
        <w:rPr>
          <w:rFonts w:ascii="Times New Roman" w:eastAsia="Times New Roman"/>
        </w:rPr>
        <w:t>4-14</w:t>
      </w:r>
      <w:r>
        <w:t>的结果显示，</w:t>
      </w:r>
      <w:r>
        <w:rPr>
          <w:rFonts w:ascii="Times New Roman" w:eastAsia="Times New Roman"/>
        </w:rPr>
        <w:t>IPO</w:t>
      </w:r>
      <w:r>
        <w:t>发行市盈率</w:t>
      </w:r>
      <w:r>
        <w:t>（</w:t>
      </w:r>
      <w:r>
        <w:rPr>
          <w:rFonts w:ascii="Times New Roman" w:eastAsia="Times New Roman"/>
          <w:spacing w:val="0"/>
        </w:rPr>
        <w:t>PE</w:t>
      </w:r>
      <w:r>
        <w:t>）</w:t>
      </w:r>
      <w:r>
        <w:t>与地方政府</w:t>
      </w:r>
      <w:r>
        <w:rPr>
          <w:rFonts w:ascii="Times New Roman" w:eastAsia="Times New Roman"/>
        </w:rPr>
        <w:t>*</w:t>
      </w:r>
      <w:r>
        <w:t>核准时间差</w:t>
      </w:r>
      <w:r>
        <w:t>（</w:t>
      </w:r>
      <w:r>
        <w:rPr>
          <w:rFonts w:ascii="Times New Roman" w:eastAsia="Times New Roman"/>
        </w:rPr>
        <w:t>LocalGov*Ti</w:t>
      </w:r>
      <w:r>
        <w:rPr>
          <w:rFonts w:ascii="Times New Roman" w:eastAsia="Times New Roman"/>
          <w:spacing w:val="-1"/>
        </w:rPr>
        <w:t>m</w:t>
      </w:r>
      <w:r>
        <w:rPr>
          <w:rFonts w:ascii="Times New Roman" w:eastAsia="Times New Roman"/>
          <w:spacing w:val="0"/>
        </w:rPr>
        <w:t>e</w:t>
      </w:r>
      <w:r>
        <w:t>）</w:t>
      </w:r>
      <w:r>
        <w:t>的相关系数为</w:t>
      </w:r>
      <w:r>
        <w:rPr>
          <w:rFonts w:ascii="Times New Roman" w:eastAsia="Times New Roman"/>
        </w:rPr>
        <w:t>0</w:t>
      </w:r>
      <w:r>
        <w:rPr>
          <w:rFonts w:ascii="Times New Roman" w:eastAsia="Times New Roman"/>
        </w:rPr>
        <w:t>.</w:t>
      </w:r>
      <w:r>
        <w:rPr>
          <w:rFonts w:ascii="Times New Roman" w:eastAsia="Times New Roman"/>
        </w:rPr>
        <w:t>017</w:t>
      </w:r>
      <w:r>
        <w:t>，</w:t>
      </w:r>
      <w:r>
        <w:t>与假设</w:t>
      </w:r>
      <w:r>
        <w:rPr>
          <w:rFonts w:ascii="Times New Roman" w:eastAsia="Times New Roman"/>
        </w:rPr>
        <w:t>2b</w:t>
      </w:r>
      <w:r>
        <w:t>的预期一致。</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4-14</w:t>
      </w:r>
      <w:r>
        <w:t xml:space="preserve">  </w:t>
      </w:r>
      <w:r>
        <w:t>研究变量的</w:t>
      </w:r>
      <w:r>
        <w:rPr>
          <w:rFonts w:cstheme="minorBidi" w:hAnsiTheme="minorHAnsi" w:eastAsiaTheme="minorHAnsi" w:asciiTheme="minorHAnsi" w:ascii="宋体" w:hAnsi="宋体" w:eastAsia="宋体" w:cs="宋体"/>
          <w:b/>
        </w:rPr>
        <w:t>Pearson</w:t>
      </w:r>
      <w:r>
        <w:rPr>
          <w:rFonts w:cstheme="minorBidi" w:hAnsiTheme="minorHAnsi" w:eastAsiaTheme="minorHAnsi" w:asciiTheme="minorHAnsi" w:ascii="宋体" w:hAnsi="宋体" w:eastAsia="宋体" w:cs="宋体"/>
          <w:b/>
        </w:rPr>
        <w:t>相关系数矩阵</w:t>
      </w:r>
    </w:p>
    <w:tbl>
      <w:tblPr>
        <w:tblW w:w="5000" w:type="pct"/>
        <w:tblInd w:w="770"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156"/>
        <w:gridCol w:w="887"/>
        <w:gridCol w:w="901"/>
        <w:gridCol w:w="1141"/>
        <w:gridCol w:w="789"/>
        <w:gridCol w:w="793"/>
        <w:gridCol w:w="788"/>
        <w:gridCol w:w="859"/>
        <w:gridCol w:w="741"/>
        <w:gridCol w:w="788"/>
        <w:gridCol w:w="859"/>
      </w:tblGrid>
      <w:tr>
        <w:trPr>
          <w:tblHeader/>
        </w:trPr>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变量名</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PE</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Time</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LocalGov*Time</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Roe</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Turnover</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Sales-grow</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Market</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Trader</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Time</w:t>
            </w:r>
          </w:p>
        </w:tc>
        <w:tc>
          <w:tcPr>
            <w:tcW w:w="457" w:type="pct"/>
            <w:vAlign w:val="center"/>
          </w:tcPr>
          <w:p w:rsidR="0018722C">
            <w:pPr>
              <w:pStyle w:val="a5"/>
              <w:topLinePunct/>
              <w:ind w:leftChars="0" w:left="0" w:rightChars="0" w:right="0" w:firstLineChars="0" w:firstLine="0"/>
              <w:spacing w:line="240" w:lineRule="atLeast"/>
            </w:pPr>
            <w:r w:rsidRPr="00000000">
              <w:rPr>
                <w:sz w:val="24"/>
                <w:szCs w:val="24"/>
              </w:rPr>
              <w:t>-0.075*</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0.660***</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-0.129***</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-0.071</w:t>
            </w:r>
          </w:p>
        </w:tc>
        <w:tc>
          <w:tcPr>
            <w:tcW w:w="443" w:type="pct"/>
            <w:vAlign w:val="center"/>
          </w:tcPr>
          <w:p w:rsidR="0018722C">
            <w:pPr>
              <w:pStyle w:val="a5"/>
              <w:topLinePunct/>
              <w:ind w:leftChars="0" w:left="0" w:rightChars="0" w:right="0" w:firstLineChars="0" w:firstLine="0"/>
              <w:spacing w:line="240" w:lineRule="atLeast"/>
            </w:pPr>
            <w:r w:rsidRPr="00000000">
              <w:rPr>
                <w:sz w:val="24"/>
                <w:szCs w:val="24"/>
              </w:rPr>
              <w:t>0.122***</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0.006</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LocalGov*Time</w:t>
            </w:r>
          </w:p>
        </w:tc>
        <w:tc>
          <w:tcPr>
            <w:tcW w:w="457"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0.660***</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-0.054</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406" w:type="pct"/>
            <w:vAlign w:val="center"/>
          </w:tcPr>
          <w:p w:rsidR="0018722C">
            <w:pPr>
              <w:pStyle w:val="a5"/>
              <w:topLinePunct/>
              <w:ind w:leftChars="0" w:left="0" w:rightChars="0" w:right="0" w:firstLineChars="0" w:firstLine="0"/>
              <w:spacing w:line="240" w:lineRule="atLeast"/>
            </w:pPr>
            <w:r w:rsidRPr="00000000">
              <w:rPr>
                <w:sz w:val="24"/>
                <w:szCs w:val="24"/>
              </w:rPr>
              <w:t>-0.124***</w:t>
            </w:r>
          </w:p>
        </w:tc>
        <w:tc>
          <w:tcPr>
            <w:tcW w:w="443" w:type="pct"/>
            <w:vAlign w:val="center"/>
          </w:tcPr>
          <w:p w:rsidR="0018722C">
            <w:pPr>
              <w:pStyle w:val="a5"/>
              <w:topLinePunct/>
              <w:ind w:leftChars="0" w:left="0" w:rightChars="0" w:right="0" w:firstLineChars="0" w:firstLine="0"/>
              <w:spacing w:line="240" w:lineRule="atLeast"/>
            </w:pPr>
            <w:r w:rsidRPr="00000000">
              <w:rPr>
                <w:sz w:val="24"/>
                <w:szCs w:val="24"/>
              </w:rPr>
              <w:t>0.167***</w:t>
            </w:r>
          </w:p>
        </w:tc>
        <w:tc>
          <w:tcPr>
            <w:tcW w:w="382" w:type="pct"/>
            <w:vAlign w:val="center"/>
          </w:tcPr>
          <w:p w:rsidR="0018722C">
            <w:pPr>
              <w:pStyle w:val="a5"/>
              <w:topLinePunct/>
              <w:ind w:leftChars="0" w:left="0" w:rightChars="0" w:right="0" w:firstLineChars="0" w:firstLine="0"/>
              <w:spacing w:line="240" w:lineRule="atLeast"/>
            </w:pPr>
            <w:r w:rsidRPr="00000000">
              <w:rPr>
                <w:sz w:val="24"/>
                <w:szCs w:val="24"/>
              </w:rPr>
              <w:t>0.210***</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-0.005</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457"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-0.129***</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-0.054</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0.211***</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443" w:type="pct"/>
            <w:vAlign w:val="center"/>
          </w:tcPr>
          <w:p w:rsidR="0018722C">
            <w:pPr>
              <w:pStyle w:val="a5"/>
              <w:topLinePunct/>
              <w:ind w:leftChars="0" w:left="0" w:rightChars="0" w:right="0" w:firstLineChars="0" w:firstLine="0"/>
              <w:spacing w:line="240" w:lineRule="atLeast"/>
            </w:pPr>
            <w:r w:rsidRPr="00000000">
              <w:rPr>
                <w:sz w:val="24"/>
                <w:szCs w:val="24"/>
              </w:rPr>
              <w:t>0.214***</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406" w:type="pct"/>
            <w:vAlign w:val="center"/>
          </w:tcPr>
          <w:p w:rsidR="0018722C">
            <w:pPr>
              <w:pStyle w:val="a5"/>
              <w:topLinePunct/>
              <w:ind w:leftChars="0" w:left="0" w:rightChars="0" w:right="0" w:firstLineChars="0" w:firstLine="0"/>
              <w:spacing w:line="240" w:lineRule="atLeast"/>
            </w:pPr>
            <w:r w:rsidRPr="00000000">
              <w:rPr>
                <w:sz w:val="24"/>
                <w:szCs w:val="24"/>
              </w:rPr>
              <w:t>-0.118***</w:t>
            </w:r>
          </w:p>
        </w:tc>
        <w:tc>
          <w:tcPr>
            <w:tcW w:w="443" w:type="pct"/>
            <w:vAlign w:val="center"/>
          </w:tcPr>
          <w:p w:rsidR="0018722C">
            <w:pPr>
              <w:pStyle w:val="ad"/>
              <w:topLinePunct/>
              <w:ind w:leftChars="0" w:left="0" w:rightChars="0" w:right="0" w:firstLineChars="0" w:firstLine="0"/>
              <w:spacing w:line="240" w:lineRule="atLeast"/>
            </w:pPr>
            <w:r w:rsidRPr="00000000">
              <w:rPr>
                <w:sz w:val="24"/>
                <w:szCs w:val="24"/>
              </w:rPr>
              <w:t>0.099**</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Turnover</w:t>
            </w:r>
          </w:p>
        </w:tc>
        <w:tc>
          <w:tcPr>
            <w:tcW w:w="457"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0.211***</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06" w:type="pct"/>
            <w:vAlign w:val="center"/>
          </w:tcPr>
          <w:p w:rsidR="0018722C">
            <w:pPr>
              <w:pStyle w:val="a5"/>
              <w:topLinePunct/>
              <w:ind w:leftChars="0" w:left="0" w:rightChars="0" w:right="0" w:firstLineChars="0" w:firstLine="0"/>
              <w:spacing w:line="240" w:lineRule="atLeast"/>
            </w:pPr>
            <w:r w:rsidRPr="00000000">
              <w:rPr>
                <w:sz w:val="24"/>
                <w:szCs w:val="24"/>
              </w:rPr>
              <w:t>0.095**</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382" w:type="pct"/>
            <w:vAlign w:val="center"/>
          </w:tcPr>
          <w:p w:rsidR="0018722C">
            <w:pPr>
              <w:pStyle w:val="a5"/>
              <w:topLinePunct/>
              <w:ind w:leftChars="0" w:left="0" w:rightChars="0" w:right="0" w:firstLineChars="0" w:firstLine="0"/>
              <w:spacing w:line="240" w:lineRule="atLeast"/>
            </w:pPr>
            <w:r w:rsidRPr="00000000">
              <w:rPr>
                <w:sz w:val="24"/>
                <w:szCs w:val="24"/>
              </w:rPr>
              <w:t>0.186***</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-0.065</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0.046</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457" w:type="pct"/>
            <w:vAlign w:val="center"/>
          </w:tcPr>
          <w:p w:rsidR="0018722C">
            <w:pPr>
              <w:pStyle w:val="a5"/>
              <w:topLinePunct/>
              <w:ind w:leftChars="0" w:left="0" w:rightChars="0" w:right="0" w:firstLineChars="0" w:firstLine="0"/>
              <w:spacing w:line="240" w:lineRule="atLeast"/>
            </w:pPr>
            <w:r w:rsidRPr="00000000">
              <w:rPr>
                <w:sz w:val="24"/>
                <w:szCs w:val="24"/>
              </w:rPr>
              <w:t>-0.073*</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-0.071</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-0.124***</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0.096**</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0.061</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0.052</w:t>
            </w:r>
          </w:p>
        </w:tc>
        <w:tc>
          <w:tcPr>
            <w:tcW w:w="406" w:type="pct"/>
            <w:vAlign w:val="center"/>
          </w:tcPr>
          <w:p w:rsidR="0018722C">
            <w:pPr>
              <w:pStyle w:val="a5"/>
              <w:topLinePunct/>
              <w:ind w:leftChars="0" w:left="0" w:rightChars="0" w:right="0" w:firstLineChars="0" w:firstLine="0"/>
              <w:spacing w:line="240" w:lineRule="atLeast"/>
            </w:pPr>
            <w:r w:rsidRPr="00000000">
              <w:rPr>
                <w:sz w:val="24"/>
                <w:szCs w:val="24"/>
              </w:rPr>
              <w:t>0.205***</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Sales-grow</w:t>
            </w:r>
          </w:p>
        </w:tc>
        <w:tc>
          <w:tcPr>
            <w:tcW w:w="457" w:type="pct"/>
            <w:vAlign w:val="center"/>
          </w:tcPr>
          <w:p w:rsidR="0018722C">
            <w:pPr>
              <w:pStyle w:val="affff9"/>
              <w:topLinePunct/>
              <w:ind w:leftChars="0" w:left="0" w:rightChars="0" w:right="0" w:firstLineChars="0" w:firstLine="0"/>
              <w:spacing w:line="240" w:lineRule="atLeast"/>
            </w:pPr>
            <w:r w:rsidRPr="00000000">
              <w:rPr>
                <w:sz w:val="24"/>
                <w:szCs w:val="24"/>
              </w:rPr>
              <w:t>-0.053</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0.122***</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0.167***</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0.214***</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0.061</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406" w:type="pct"/>
            <w:vAlign w:val="center"/>
          </w:tcPr>
          <w:p w:rsidR="0018722C">
            <w:pPr>
              <w:pStyle w:val="a5"/>
              <w:topLinePunct/>
              <w:ind w:leftChars="0" w:left="0" w:rightChars="0" w:right="0" w:firstLineChars="0" w:firstLine="0"/>
              <w:spacing w:line="240" w:lineRule="atLeast"/>
            </w:pPr>
            <w:r w:rsidRPr="00000000">
              <w:rPr>
                <w:sz w:val="24"/>
                <w:szCs w:val="24"/>
              </w:rPr>
              <w:t>-0.101**</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0.070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Market</w:t>
            </w:r>
          </w:p>
        </w:tc>
        <w:tc>
          <w:tcPr>
            <w:tcW w:w="457" w:type="pct"/>
            <w:vAlign w:val="center"/>
          </w:tcPr>
          <w:p w:rsidR="0018722C">
            <w:pPr>
              <w:pStyle w:val="affff9"/>
              <w:topLinePunct/>
              <w:ind w:leftChars="0" w:left="0" w:rightChars="0" w:right="0" w:firstLineChars="0" w:firstLine="0"/>
              <w:spacing w:line="240" w:lineRule="atLeast"/>
            </w:pPr>
            <w:r w:rsidRPr="00000000">
              <w:rPr>
                <w:sz w:val="24"/>
                <w:szCs w:val="24"/>
              </w:rPr>
              <w:t>0.060</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0.210***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0.186***</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0.052</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06" w:type="pct"/>
            <w:vAlign w:val="center"/>
          </w:tcPr>
          <w:p w:rsidR="0018722C">
            <w:pPr>
              <w:pStyle w:val="a5"/>
              <w:topLinePunct/>
              <w:ind w:leftChars="0" w:left="0" w:rightChars="0" w:right="0" w:firstLineChars="0" w:firstLine="0"/>
              <w:spacing w:line="240" w:lineRule="atLeast"/>
            </w:pPr>
            <w:r w:rsidRPr="00000000">
              <w:rPr>
                <w:sz w:val="24"/>
                <w:szCs w:val="24"/>
              </w:rPr>
              <w:t>-0.075*</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457" w:type="pct"/>
            <w:vAlign w:val="center"/>
          </w:tcPr>
          <w:p w:rsidR="0018722C">
            <w:pPr>
              <w:pStyle w:val="a5"/>
              <w:topLinePunct/>
              <w:ind w:leftChars="0" w:left="0" w:rightChars="0" w:right="0" w:firstLineChars="0" w:firstLine="0"/>
              <w:spacing w:line="240" w:lineRule="atLeast"/>
            </w:pPr>
            <w:r w:rsidRPr="00000000">
              <w:rPr>
                <w:sz w:val="24"/>
                <w:szCs w:val="24"/>
              </w:rPr>
              <w:t>-0.251***</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-0.118***</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-0.065</w:t>
            </w:r>
          </w:p>
        </w:tc>
        <w:tc>
          <w:tcPr>
            <w:tcW w:w="406" w:type="pct"/>
            <w:vAlign w:val="center"/>
          </w:tcPr>
          <w:p w:rsidR="0018722C">
            <w:pPr>
              <w:pStyle w:val="a5"/>
              <w:topLinePunct/>
              <w:ind w:leftChars="0" w:left="0" w:rightChars="0" w:right="0" w:firstLineChars="0" w:firstLine="0"/>
              <w:spacing w:line="240" w:lineRule="atLeast"/>
            </w:pPr>
            <w:r w:rsidRPr="00000000">
              <w:rPr>
                <w:sz w:val="24"/>
                <w:szCs w:val="24"/>
              </w:rPr>
              <w:t>0.205***</w:t>
            </w:r>
          </w:p>
        </w:tc>
        <w:tc>
          <w:tcPr>
            <w:tcW w:w="443" w:type="pct"/>
            <w:vAlign w:val="center"/>
          </w:tcPr>
          <w:p w:rsidR="0018722C">
            <w:pPr>
              <w:pStyle w:val="a5"/>
              <w:topLinePunct/>
              <w:ind w:leftChars="0" w:left="0" w:rightChars="0" w:right="0" w:firstLineChars="0" w:firstLine="0"/>
              <w:spacing w:line="240" w:lineRule="atLeast"/>
            </w:pPr>
            <w:r w:rsidRPr="00000000">
              <w:rPr>
                <w:sz w:val="24"/>
                <w:szCs w:val="24"/>
              </w:rPr>
              <w:t>-0.101**</w:t>
            </w:r>
          </w:p>
        </w:tc>
        <w:tc>
          <w:tcPr>
            <w:tcW w:w="382" w:type="pct"/>
            <w:vAlign w:val="center"/>
          </w:tcPr>
          <w:p w:rsidR="0018722C">
            <w:pPr>
              <w:pStyle w:val="a5"/>
              <w:topLinePunct/>
              <w:ind w:leftChars="0" w:left="0" w:rightChars="0" w:right="0" w:firstLineChars="0" w:firstLine="0"/>
              <w:spacing w:line="240" w:lineRule="atLeast"/>
            </w:pPr>
            <w:r w:rsidRPr="00000000">
              <w:rPr>
                <w:sz w:val="24"/>
                <w:szCs w:val="24"/>
              </w:rPr>
              <w:t>-0.075*</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43" w:type="pct"/>
            <w:vAlign w:val="center"/>
          </w:tcPr>
          <w:p w:rsidR="0018722C">
            <w:pPr>
              <w:pStyle w:val="ad"/>
              <w:topLinePunct/>
              <w:ind w:leftChars="0" w:left="0" w:rightChars="0" w:right="0" w:firstLineChars="0" w:firstLine="0"/>
              <w:spacing w:line="240" w:lineRule="atLeast"/>
            </w:pPr>
            <w:r w:rsidRPr="00000000">
              <w:rPr>
                <w:sz w:val="24"/>
                <w:szCs w:val="24"/>
              </w:rPr>
              <w:t>0.089**</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Trader</w:t>
            </w:r>
          </w:p>
        </w:tc>
        <w:tc>
          <w:tcPr>
            <w:tcW w:w="457" w:type="pct"/>
            <w:vAlign w:val="center"/>
          </w:tcPr>
          <w:p w:rsidR="0018722C">
            <w:pPr>
              <w:pStyle w:val="a5"/>
              <w:topLinePunct/>
              <w:ind w:leftChars="0" w:left="0" w:rightChars="0" w:right="0" w:firstLineChars="0" w:firstLine="0"/>
              <w:spacing w:line="240" w:lineRule="atLeast"/>
            </w:pPr>
            <w:r w:rsidRPr="00000000">
              <w:rPr>
                <w:sz w:val="24"/>
                <w:szCs w:val="24"/>
              </w:rPr>
              <w:t>-0.089**</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0.006</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0.099**</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0.046</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0.070</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406" w:type="pct"/>
            <w:vAlign w:val="center"/>
          </w:tcPr>
          <w:p w:rsidR="0018722C">
            <w:pPr>
              <w:pStyle w:val="a5"/>
              <w:topLinePunct/>
              <w:ind w:leftChars="0" w:left="0" w:rightChars="0" w:right="0" w:firstLineChars="0" w:firstLine="0"/>
              <w:spacing w:line="240" w:lineRule="atLeast"/>
            </w:pPr>
            <w:r w:rsidRPr="00000000">
              <w:rPr>
                <w:sz w:val="24"/>
                <w:szCs w:val="24"/>
              </w:rPr>
              <w:t>0.089**</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r>
      <w:tr>
        <w:tc>
          <w:tcPr>
            <w:tcW w:w="59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Auditor</w:t>
            </w:r>
          </w:p>
        </w:tc>
        <w:tc>
          <w:tcPr>
            <w:tcW w:w="4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-0.085*</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-0.059</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-0.045</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-0.008</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-0.049</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0.014</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-0.059</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0.057</w:t>
            </w:r>
          </w:p>
        </w:tc>
        <w:tc>
          <w:tcPr>
            <w:tcW w:w="4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0.230***</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-0.025</w:t>
            </w:r>
          </w:p>
        </w:tc>
      </w:tr>
    </w:tbl>
    <w:p w:rsidR="0018722C">
      <w:pPr>
        <w:pStyle w:val="affa"/>
      </w:pPr>
    </w:p>
    <w:p w:rsidR="0018722C">
      <w:pPr>
        <w:pStyle w:val="5"/>
        <w:topLinePunct/>
      </w:pPr>
      <w:r>
        <w:t>（</w:t>
      </w:r>
      <w:r>
        <w:t xml:space="preserve">四</w:t>
      </w:r>
      <w:r>
        <w:t>）</w:t>
      </w:r>
      <w:r>
        <w:t>回归分析</w:t>
      </w:r>
    </w:p>
    <w:p w:rsidR="0018722C">
      <w:pPr>
        <w:topLinePunct/>
      </w:pPr>
      <w:r>
        <w:rPr>
          <w:rFonts w:cstheme="minorBidi" w:hAnsiTheme="minorHAnsi" w:eastAsiaTheme="minorHAnsi" w:asciiTheme="minorHAnsi"/>
          <w:b/>
        </w:rPr>
        <w:t>由于模型2a的回归结果存在多重共线性，因此，本文对模型2a中市场环境</w:t>
      </w:r>
      <w:r>
        <w:rPr>
          <w:rFonts w:cstheme="minorBidi" w:hAnsiTheme="minorHAnsi" w:eastAsiaTheme="minorHAnsi" w:asciiTheme="minorHAnsi"/>
          <w:b/>
        </w:rPr>
        <w:t>的状况进行分组回归。</w:t>
      </w:r>
    </w:p>
    <w:p w:rsidR="0018722C">
      <w:pPr>
        <w:topLinePunct/>
      </w:pPr>
      <w:r>
        <w:rPr>
          <w:rFonts w:cstheme="minorBidi" w:hAnsiTheme="minorHAnsi" w:eastAsiaTheme="minorHAnsi" w:asciiTheme="minorHAnsi"/>
        </w:rPr>
        <w:t>36</w:t>
      </w:r>
    </w:p>
    <w:p w:rsidR="0018722C">
      <w:pPr>
        <w:pStyle w:val="6"/>
        <w:topLinePunct/>
      </w:pPr>
      <w:r>
        <w:t>（</w:t>
      </w:r>
      <w:r>
        <w:t>1</w:t>
      </w:r>
      <w:r>
        <w:t>）</w:t>
      </w:r>
      <w:r>
        <w:t>在市场环境低迷时的回归结果</w:t>
      </w:r>
    </w:p>
    <w:p w:rsidR="0018722C">
      <w:pPr>
        <w:topLinePunct/>
      </w:pPr>
      <w:r>
        <w:t>表</w:t>
      </w:r>
      <w:r>
        <w:rPr>
          <w:rFonts w:ascii="Times New Roman" w:eastAsia="Times New Roman"/>
        </w:rPr>
        <w:t>4-15-1</w:t>
      </w:r>
      <w:r>
        <w:t>是市场环境低迷时的回归结果，从</w:t>
      </w:r>
      <w:r>
        <w:t>（</w:t>
      </w:r>
      <w:r>
        <w:rPr>
          <w:rFonts w:ascii="Times New Roman" w:eastAsia="Times New Roman"/>
        </w:rPr>
        <w:t>A</w:t>
      </w:r>
      <w:r>
        <w:t>）</w:t>
      </w:r>
      <w:r>
        <w:t>列可以看出，</w:t>
      </w:r>
      <w:r>
        <w:rPr>
          <w:rFonts w:ascii="Times New Roman" w:eastAsia="Times New Roman"/>
        </w:rPr>
        <w:t>Time</w:t>
      </w:r>
      <w:r>
        <w:t>的系数</w:t>
      </w:r>
      <w:r>
        <w:t>显著为负，这表明证监会根据证券市场状况作出发行核准后，核准速度对企业融资有影响，即当证券市场处于低迷阶段时，获得发行核准越慢公司的</w:t>
      </w:r>
      <w:r>
        <w:rPr>
          <w:rFonts w:ascii="Times New Roman" w:eastAsia="Times New Roman"/>
        </w:rPr>
        <w:t>IPO</w:t>
      </w:r>
      <w:r>
        <w:t>发行市盈率越低，与假设</w:t>
      </w:r>
      <w:r>
        <w:rPr>
          <w:rFonts w:ascii="Times New Roman" w:eastAsia="Times New Roman"/>
        </w:rPr>
        <w:t>2a</w:t>
      </w:r>
      <w:r>
        <w:t>预期一致。</w:t>
      </w:r>
      <w:r>
        <w:rPr>
          <w:rFonts w:ascii="Times New Roman" w:eastAsia="Times New Roman"/>
        </w:rPr>
        <w:t>size</w:t>
      </w:r>
      <w:r>
        <w:t>的系数显著为负，说明公司规模越大，</w:t>
      </w:r>
      <w:r>
        <w:rPr>
          <w:rFonts w:ascii="Times New Roman" w:eastAsia="Times New Roman"/>
        </w:rPr>
        <w:t>IPO</w:t>
      </w:r>
      <w:r>
        <w:t>发行市盈率越低。</w:t>
      </w:r>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group style="margin-left:100.5pt;margin-top:23.895947pt;width:394.35pt;height:1.45pt;mso-position-horizontal-relative:page;mso-position-vertical-relative:paragraph;z-index:-146368" coordorigin="2010,478" coordsize="7887,29">
            <v:shape style="position:absolute;left:2010;top:482;width:2802;height:20" coordorigin="2010,483" coordsize="2802,20" path="m2010,483l4812,483m2010,502l4812,502e" filled="false" stroked="true" strokeweight=".48pt" strokecolor="#000000">
              <v:path arrowok="t"/>
              <v:stroke dashstyle="solid"/>
            </v:shape>
            <v:rect style="position:absolute;left:4812;top:477;width:29;height:10" filled="true" fillcolor="#000000" stroked="false">
              <v:fill type="solid"/>
            </v:rect>
            <v:line style="position:absolute" from="4841,483" to="9896,483" stroked="true" strokeweight=".48pt" strokecolor="#000000">
              <v:stroke dashstyle="solid"/>
            </v:line>
            <w10:wrap type="none"/>
          </v:group>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1"/>
        </w:rPr>
        <w:t> </w:t>
      </w:r>
      <w:r>
        <w:rPr>
          <w:kern w:val="2"/>
          <w:sz w:val="24"/>
          <w:szCs w:val="24"/>
          <w:rFonts w:cstheme="minorBidi" w:hAnsiTheme="minorHAnsi" w:eastAsiaTheme="minorHAnsi" w:asciiTheme="minorHAnsi" w:ascii="宋体" w:hAnsi="宋体" w:eastAsia="宋体" w:cs="宋体"/>
          <w:b/>
          <w:bCs/>
        </w:rPr>
        <w:t>4-15-1</w:t>
      </w:r>
      <w:r>
        <w:t xml:space="preserve">  </w:t>
      </w:r>
      <w:r>
        <w:rPr>
          <w:kern w:val="2"/>
          <w:sz w:val="24"/>
          <w:szCs w:val="24"/>
          <w:rFonts w:cstheme="minorBidi" w:hAnsiTheme="minorHAnsi" w:eastAsiaTheme="minorHAnsi" w:asciiTheme="minorHAnsi" w:ascii="宋体" w:hAnsi="宋体" w:eastAsia="宋体" w:cs="宋体"/>
          <w:b/>
          <w:bCs/>
          <w:w w:val="95"/>
        </w:rPr>
        <w:t>市场环境低迷阶段时的回归结果</w:t>
      </w:r>
    </w:p>
    <w:tbl>
      <w:tblPr>
        <w:tblW w:w="5000" w:type="pct"/>
        <w:tblInd w:w="108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39"/>
        <w:gridCol w:w="2576"/>
        <w:gridCol w:w="2501"/>
      </w:tblGrid>
      <w:tr>
        <w:trPr>
          <w:tblHeader/>
        </w:trPr>
        <w:tc>
          <w:tcPr>
            <w:tcW w:w="1793" w:type="pct"/>
            <w:vMerge w:val="restart"/>
            <w:vAlign w:val="center"/>
          </w:tcPr>
          <w:p w:rsidR="0018722C">
            <w:pPr>
              <w:pStyle w:val="a7"/>
              <w:topLinePunct/>
              <w:ind w:leftChars="0" w:left="0" w:rightChars="0" w:right="0" w:firstLineChars="0" w:firstLine="0"/>
              <w:spacing w:line="240" w:lineRule="atLeast"/>
            </w:pPr>
            <w:r>
              <w:t>变量符号</w:t>
            </w:r>
          </w:p>
        </w:tc>
        <w:tc>
          <w:tcPr>
            <w:tcW w:w="3207" w:type="pct"/>
            <w:gridSpan w:val="2"/>
            <w:vAlign w:val="center"/>
          </w:tcPr>
          <w:p w:rsidR="0018722C">
            <w:pPr>
              <w:pStyle w:val="a7"/>
              <w:topLinePunct/>
              <w:ind w:leftChars="0" w:left="0" w:rightChars="0" w:right="0" w:firstLineChars="0" w:firstLine="0"/>
              <w:spacing w:line="240" w:lineRule="atLeast"/>
            </w:pPr>
            <w:r>
              <w:t>（</w:t>
            </w:r>
            <w:r>
              <w:t>A</w:t>
            </w:r>
            <w:r>
              <w:t>）</w:t>
            </w:r>
          </w:p>
        </w:tc>
      </w:tr>
      <w:tr>
        <w:trPr>
          <w:tblHeader/>
        </w:trPr>
        <w:tc>
          <w:tcPr>
            <w:tcW w:w="179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27"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580"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值</w:t>
            </w:r>
          </w:p>
        </w:tc>
      </w:tr>
      <w:tr>
        <w:tc>
          <w:tcPr>
            <w:tcW w:w="1793" w:type="pct"/>
            <w:vAlign w:val="center"/>
          </w:tcPr>
          <w:p w:rsidR="0018722C">
            <w:pPr>
              <w:pStyle w:val="ac"/>
              <w:topLinePunct/>
              <w:ind w:leftChars="0" w:left="0" w:rightChars="0" w:right="0" w:firstLineChars="0" w:firstLine="0"/>
              <w:spacing w:line="240" w:lineRule="atLeast"/>
            </w:pPr>
            <w:r>
              <w:t>_cons</w:t>
            </w:r>
          </w:p>
        </w:tc>
        <w:tc>
          <w:tcPr>
            <w:tcW w:w="1627" w:type="pct"/>
            <w:vAlign w:val="center"/>
          </w:tcPr>
          <w:p w:rsidR="0018722C">
            <w:pPr>
              <w:pStyle w:val="affff9"/>
              <w:topLinePunct/>
              <w:ind w:leftChars="0" w:left="0" w:rightChars="0" w:right="0" w:firstLineChars="0" w:firstLine="0"/>
              <w:spacing w:line="240" w:lineRule="atLeast"/>
            </w:pPr>
            <w:r>
              <w:t>116.656</w:t>
            </w:r>
          </w:p>
        </w:tc>
        <w:tc>
          <w:tcPr>
            <w:tcW w:w="1580" w:type="pct"/>
            <w:vAlign w:val="center"/>
          </w:tcPr>
          <w:p w:rsidR="0018722C">
            <w:pPr>
              <w:pStyle w:val="ad"/>
              <w:topLinePunct/>
              <w:ind w:leftChars="0" w:left="0" w:rightChars="0" w:right="0" w:firstLineChars="0" w:firstLine="0"/>
              <w:spacing w:line="240" w:lineRule="atLeast"/>
            </w:pPr>
            <w:r>
              <w:t>8.53***</w:t>
            </w:r>
          </w:p>
        </w:tc>
      </w:tr>
      <w:tr>
        <w:tc>
          <w:tcPr>
            <w:tcW w:w="1793" w:type="pct"/>
            <w:vAlign w:val="center"/>
          </w:tcPr>
          <w:p w:rsidR="0018722C">
            <w:pPr>
              <w:pStyle w:val="ac"/>
              <w:topLinePunct/>
              <w:ind w:leftChars="0" w:left="0" w:rightChars="0" w:right="0" w:firstLineChars="0" w:firstLine="0"/>
              <w:spacing w:line="240" w:lineRule="atLeast"/>
            </w:pPr>
            <w:r>
              <w:t>Time</w:t>
            </w:r>
          </w:p>
        </w:tc>
        <w:tc>
          <w:tcPr>
            <w:tcW w:w="1627" w:type="pct"/>
            <w:vAlign w:val="center"/>
          </w:tcPr>
          <w:p w:rsidR="0018722C">
            <w:pPr>
              <w:pStyle w:val="affff9"/>
              <w:topLinePunct/>
              <w:ind w:leftChars="0" w:left="0" w:rightChars="0" w:right="0" w:firstLineChars="0" w:firstLine="0"/>
              <w:spacing w:line="240" w:lineRule="atLeast"/>
            </w:pPr>
            <w:r>
              <w:t>-0.016</w:t>
            </w:r>
          </w:p>
        </w:tc>
        <w:tc>
          <w:tcPr>
            <w:tcW w:w="1580" w:type="pct"/>
            <w:vAlign w:val="center"/>
          </w:tcPr>
          <w:p w:rsidR="0018722C">
            <w:pPr>
              <w:pStyle w:val="ad"/>
              <w:topLinePunct/>
              <w:ind w:leftChars="0" w:left="0" w:rightChars="0" w:right="0" w:firstLineChars="0" w:firstLine="0"/>
              <w:spacing w:line="240" w:lineRule="atLeast"/>
            </w:pPr>
            <w:r>
              <w:t>-1.95*</w:t>
            </w:r>
          </w:p>
        </w:tc>
      </w:tr>
      <w:tr>
        <w:tc>
          <w:tcPr>
            <w:tcW w:w="1793" w:type="pct"/>
            <w:vAlign w:val="center"/>
          </w:tcPr>
          <w:p w:rsidR="0018722C">
            <w:pPr>
              <w:pStyle w:val="ac"/>
              <w:topLinePunct/>
              <w:ind w:leftChars="0" w:left="0" w:rightChars="0" w:right="0" w:firstLineChars="0" w:firstLine="0"/>
              <w:spacing w:line="240" w:lineRule="atLeast"/>
            </w:pPr>
            <w:r>
              <w:t>Roe</w:t>
            </w:r>
          </w:p>
        </w:tc>
        <w:tc>
          <w:tcPr>
            <w:tcW w:w="1627" w:type="pct"/>
            <w:vAlign w:val="center"/>
          </w:tcPr>
          <w:p w:rsidR="0018722C">
            <w:pPr>
              <w:pStyle w:val="affff9"/>
              <w:topLinePunct/>
              <w:ind w:leftChars="0" w:left="0" w:rightChars="0" w:right="0" w:firstLineChars="0" w:firstLine="0"/>
              <w:spacing w:line="240" w:lineRule="atLeast"/>
            </w:pPr>
            <w:r>
              <w:t>-7.268</w:t>
            </w:r>
          </w:p>
        </w:tc>
        <w:tc>
          <w:tcPr>
            <w:tcW w:w="1580" w:type="pct"/>
            <w:vAlign w:val="center"/>
          </w:tcPr>
          <w:p w:rsidR="0018722C">
            <w:pPr>
              <w:pStyle w:val="affff9"/>
              <w:topLinePunct/>
              <w:ind w:leftChars="0" w:left="0" w:rightChars="0" w:right="0" w:firstLineChars="0" w:firstLine="0"/>
              <w:spacing w:line="240" w:lineRule="atLeast"/>
            </w:pPr>
            <w:r>
              <w:t>-1.29</w:t>
            </w:r>
          </w:p>
        </w:tc>
      </w:tr>
      <w:tr>
        <w:tc>
          <w:tcPr>
            <w:tcW w:w="1793" w:type="pct"/>
            <w:vAlign w:val="center"/>
          </w:tcPr>
          <w:p w:rsidR="0018722C">
            <w:pPr>
              <w:pStyle w:val="ac"/>
              <w:topLinePunct/>
              <w:ind w:leftChars="0" w:left="0" w:rightChars="0" w:right="0" w:firstLineChars="0" w:firstLine="0"/>
              <w:spacing w:line="240" w:lineRule="atLeast"/>
            </w:pPr>
            <w:r>
              <w:t>Turnover</w:t>
            </w:r>
          </w:p>
        </w:tc>
        <w:tc>
          <w:tcPr>
            <w:tcW w:w="1627" w:type="pct"/>
            <w:vAlign w:val="center"/>
          </w:tcPr>
          <w:p w:rsidR="0018722C">
            <w:pPr>
              <w:pStyle w:val="affff9"/>
              <w:topLinePunct/>
              <w:ind w:leftChars="0" w:left="0" w:rightChars="0" w:right="0" w:firstLineChars="0" w:firstLine="0"/>
              <w:spacing w:line="240" w:lineRule="atLeast"/>
            </w:pPr>
            <w:r>
              <w:t>0.128</w:t>
            </w:r>
          </w:p>
        </w:tc>
        <w:tc>
          <w:tcPr>
            <w:tcW w:w="1580" w:type="pct"/>
            <w:vAlign w:val="center"/>
          </w:tcPr>
          <w:p w:rsidR="0018722C">
            <w:pPr>
              <w:pStyle w:val="affff9"/>
              <w:topLinePunct/>
              <w:ind w:leftChars="0" w:left="0" w:rightChars="0" w:right="0" w:firstLineChars="0" w:firstLine="0"/>
              <w:spacing w:line="240" w:lineRule="atLeast"/>
            </w:pPr>
            <w:r>
              <w:t>0.09</w:t>
            </w:r>
          </w:p>
        </w:tc>
      </w:tr>
      <w:tr>
        <w:tc>
          <w:tcPr>
            <w:tcW w:w="1793" w:type="pct"/>
            <w:vAlign w:val="center"/>
          </w:tcPr>
          <w:p w:rsidR="0018722C">
            <w:pPr>
              <w:pStyle w:val="ac"/>
              <w:topLinePunct/>
              <w:ind w:leftChars="0" w:left="0" w:rightChars="0" w:right="0" w:firstLineChars="0" w:firstLine="0"/>
              <w:spacing w:line="240" w:lineRule="atLeast"/>
            </w:pPr>
            <w:r>
              <w:t>Lev</w:t>
            </w:r>
          </w:p>
        </w:tc>
        <w:tc>
          <w:tcPr>
            <w:tcW w:w="1627" w:type="pct"/>
            <w:vAlign w:val="center"/>
          </w:tcPr>
          <w:p w:rsidR="0018722C">
            <w:pPr>
              <w:pStyle w:val="affff9"/>
              <w:topLinePunct/>
              <w:ind w:leftChars="0" w:left="0" w:rightChars="0" w:right="0" w:firstLineChars="0" w:firstLine="0"/>
              <w:spacing w:line="240" w:lineRule="atLeast"/>
            </w:pPr>
            <w:r>
              <w:t>-3.156</w:t>
            </w:r>
          </w:p>
        </w:tc>
        <w:tc>
          <w:tcPr>
            <w:tcW w:w="1580" w:type="pct"/>
            <w:vAlign w:val="center"/>
          </w:tcPr>
          <w:p w:rsidR="0018722C">
            <w:pPr>
              <w:pStyle w:val="affff9"/>
              <w:topLinePunct/>
              <w:ind w:leftChars="0" w:left="0" w:rightChars="0" w:right="0" w:firstLineChars="0" w:firstLine="0"/>
              <w:spacing w:line="240" w:lineRule="atLeast"/>
            </w:pPr>
            <w:r>
              <w:t>-0.64</w:t>
            </w:r>
          </w:p>
        </w:tc>
      </w:tr>
      <w:tr>
        <w:tc>
          <w:tcPr>
            <w:tcW w:w="1793" w:type="pct"/>
            <w:vAlign w:val="center"/>
          </w:tcPr>
          <w:p w:rsidR="0018722C">
            <w:pPr>
              <w:pStyle w:val="ac"/>
              <w:topLinePunct/>
              <w:ind w:leftChars="0" w:left="0" w:rightChars="0" w:right="0" w:firstLineChars="0" w:firstLine="0"/>
              <w:spacing w:line="240" w:lineRule="atLeast"/>
            </w:pPr>
            <w:r>
              <w:t>Sales-grow</w:t>
            </w:r>
          </w:p>
        </w:tc>
        <w:tc>
          <w:tcPr>
            <w:tcW w:w="1627" w:type="pct"/>
            <w:vAlign w:val="center"/>
          </w:tcPr>
          <w:p w:rsidR="0018722C">
            <w:pPr>
              <w:pStyle w:val="affff9"/>
              <w:topLinePunct/>
              <w:ind w:leftChars="0" w:left="0" w:rightChars="0" w:right="0" w:firstLineChars="0" w:firstLine="0"/>
              <w:spacing w:line="240" w:lineRule="atLeast"/>
            </w:pPr>
            <w:r>
              <w:t>-3.871</w:t>
            </w:r>
          </w:p>
        </w:tc>
        <w:tc>
          <w:tcPr>
            <w:tcW w:w="1580" w:type="pct"/>
            <w:vAlign w:val="center"/>
          </w:tcPr>
          <w:p w:rsidR="0018722C">
            <w:pPr>
              <w:pStyle w:val="affff9"/>
              <w:topLinePunct/>
              <w:ind w:leftChars="0" w:left="0" w:rightChars="0" w:right="0" w:firstLineChars="0" w:firstLine="0"/>
              <w:spacing w:line="240" w:lineRule="atLeast"/>
            </w:pPr>
            <w:r>
              <w:t>-1.12</w:t>
            </w:r>
          </w:p>
        </w:tc>
      </w:tr>
      <w:tr>
        <w:tc>
          <w:tcPr>
            <w:tcW w:w="1793" w:type="pct"/>
            <w:vAlign w:val="center"/>
          </w:tcPr>
          <w:p w:rsidR="0018722C">
            <w:pPr>
              <w:pStyle w:val="ac"/>
              <w:topLinePunct/>
              <w:ind w:leftChars="0" w:left="0" w:rightChars="0" w:right="0" w:firstLineChars="0" w:firstLine="0"/>
              <w:spacing w:line="240" w:lineRule="atLeast"/>
            </w:pPr>
            <w:r>
              <w:t>Market</w:t>
            </w:r>
          </w:p>
        </w:tc>
        <w:tc>
          <w:tcPr>
            <w:tcW w:w="1627" w:type="pct"/>
            <w:vAlign w:val="center"/>
          </w:tcPr>
          <w:p w:rsidR="0018722C">
            <w:pPr>
              <w:pStyle w:val="affff9"/>
              <w:topLinePunct/>
              <w:ind w:leftChars="0" w:left="0" w:rightChars="0" w:right="0" w:firstLineChars="0" w:firstLine="0"/>
              <w:spacing w:line="240" w:lineRule="atLeast"/>
            </w:pPr>
            <w:r>
              <w:t>0.443</w:t>
            </w:r>
          </w:p>
        </w:tc>
        <w:tc>
          <w:tcPr>
            <w:tcW w:w="1580" w:type="pct"/>
            <w:vAlign w:val="center"/>
          </w:tcPr>
          <w:p w:rsidR="0018722C">
            <w:pPr>
              <w:pStyle w:val="affff9"/>
              <w:topLinePunct/>
              <w:ind w:leftChars="0" w:left="0" w:rightChars="0" w:right="0" w:firstLineChars="0" w:firstLine="0"/>
              <w:spacing w:line="240" w:lineRule="atLeast"/>
            </w:pPr>
            <w:r>
              <w:t>1.05</w:t>
            </w:r>
          </w:p>
        </w:tc>
      </w:tr>
      <w:tr>
        <w:tc>
          <w:tcPr>
            <w:tcW w:w="1793" w:type="pct"/>
            <w:vAlign w:val="center"/>
          </w:tcPr>
          <w:p w:rsidR="0018722C">
            <w:pPr>
              <w:pStyle w:val="ac"/>
              <w:topLinePunct/>
              <w:ind w:leftChars="0" w:left="0" w:rightChars="0" w:right="0" w:firstLineChars="0" w:firstLine="0"/>
              <w:spacing w:line="240" w:lineRule="atLeast"/>
            </w:pPr>
            <w:r>
              <w:t>Size</w:t>
            </w:r>
          </w:p>
        </w:tc>
        <w:tc>
          <w:tcPr>
            <w:tcW w:w="1627" w:type="pct"/>
            <w:vAlign w:val="center"/>
          </w:tcPr>
          <w:p w:rsidR="0018722C">
            <w:pPr>
              <w:pStyle w:val="affff9"/>
              <w:topLinePunct/>
              <w:ind w:leftChars="0" w:left="0" w:rightChars="0" w:right="0" w:firstLineChars="0" w:firstLine="0"/>
              <w:spacing w:line="240" w:lineRule="atLeast"/>
            </w:pPr>
            <w:r>
              <w:t>-3.379</w:t>
            </w:r>
          </w:p>
        </w:tc>
        <w:tc>
          <w:tcPr>
            <w:tcW w:w="1580" w:type="pct"/>
            <w:vAlign w:val="center"/>
          </w:tcPr>
          <w:p w:rsidR="0018722C">
            <w:pPr>
              <w:pStyle w:val="ad"/>
              <w:topLinePunct/>
              <w:ind w:leftChars="0" w:left="0" w:rightChars="0" w:right="0" w:firstLineChars="0" w:firstLine="0"/>
              <w:spacing w:line="240" w:lineRule="atLeast"/>
            </w:pPr>
            <w:r>
              <w:t>-5.32***</w:t>
            </w:r>
          </w:p>
        </w:tc>
      </w:tr>
      <w:tr>
        <w:tc>
          <w:tcPr>
            <w:tcW w:w="1793" w:type="pct"/>
            <w:vAlign w:val="center"/>
          </w:tcPr>
          <w:p w:rsidR="0018722C">
            <w:pPr>
              <w:pStyle w:val="ac"/>
              <w:topLinePunct/>
              <w:ind w:leftChars="0" w:left="0" w:rightChars="0" w:right="0" w:firstLineChars="0" w:firstLine="0"/>
              <w:spacing w:line="240" w:lineRule="atLeast"/>
            </w:pPr>
            <w:r>
              <w:t>Trader</w:t>
            </w:r>
          </w:p>
        </w:tc>
        <w:tc>
          <w:tcPr>
            <w:tcW w:w="1627" w:type="pct"/>
            <w:vAlign w:val="center"/>
          </w:tcPr>
          <w:p w:rsidR="0018722C">
            <w:pPr>
              <w:pStyle w:val="affff9"/>
              <w:topLinePunct/>
              <w:ind w:leftChars="0" w:left="0" w:rightChars="0" w:right="0" w:firstLineChars="0" w:firstLine="0"/>
              <w:spacing w:line="240" w:lineRule="atLeast"/>
            </w:pPr>
            <w:r>
              <w:t>-2.070</w:t>
            </w:r>
          </w:p>
        </w:tc>
        <w:tc>
          <w:tcPr>
            <w:tcW w:w="1580" w:type="pct"/>
            <w:vAlign w:val="center"/>
          </w:tcPr>
          <w:p w:rsidR="0018722C">
            <w:pPr>
              <w:pStyle w:val="affff9"/>
              <w:topLinePunct/>
              <w:ind w:leftChars="0" w:left="0" w:rightChars="0" w:right="0" w:firstLineChars="0" w:firstLine="0"/>
              <w:spacing w:line="240" w:lineRule="atLeast"/>
            </w:pPr>
            <w:r>
              <w:t>-1.34</w:t>
            </w:r>
          </w:p>
        </w:tc>
      </w:tr>
      <w:tr>
        <w:tc>
          <w:tcPr>
            <w:tcW w:w="1793" w:type="pct"/>
            <w:vAlign w:val="center"/>
          </w:tcPr>
          <w:p w:rsidR="0018722C">
            <w:pPr>
              <w:pStyle w:val="ac"/>
              <w:topLinePunct/>
              <w:ind w:leftChars="0" w:left="0" w:rightChars="0" w:right="0" w:firstLineChars="0" w:firstLine="0"/>
              <w:spacing w:line="240" w:lineRule="atLeast"/>
            </w:pPr>
            <w:r>
              <w:t>Auditor</w:t>
            </w:r>
          </w:p>
        </w:tc>
        <w:tc>
          <w:tcPr>
            <w:tcW w:w="1627" w:type="pct"/>
            <w:vAlign w:val="center"/>
          </w:tcPr>
          <w:p w:rsidR="0018722C">
            <w:pPr>
              <w:pStyle w:val="affff9"/>
              <w:topLinePunct/>
              <w:ind w:leftChars="0" w:left="0" w:rightChars="0" w:right="0" w:firstLineChars="0" w:firstLine="0"/>
              <w:spacing w:line="240" w:lineRule="atLeast"/>
            </w:pPr>
            <w:r>
              <w:t>-1.463</w:t>
            </w:r>
          </w:p>
        </w:tc>
        <w:tc>
          <w:tcPr>
            <w:tcW w:w="1580" w:type="pct"/>
            <w:vAlign w:val="center"/>
          </w:tcPr>
          <w:p w:rsidR="0018722C">
            <w:pPr>
              <w:pStyle w:val="affff9"/>
              <w:topLinePunct/>
              <w:ind w:leftChars="0" w:left="0" w:rightChars="0" w:right="0" w:firstLineChars="0" w:firstLine="0"/>
              <w:spacing w:line="240" w:lineRule="atLeast"/>
            </w:pPr>
            <w:r>
              <w:t>-0.96</w:t>
            </w:r>
          </w:p>
        </w:tc>
      </w:tr>
      <w:tr>
        <w:tc>
          <w:tcPr>
            <w:tcW w:w="1793" w:type="pct"/>
            <w:vAlign w:val="center"/>
          </w:tcPr>
          <w:p w:rsidR="0018722C">
            <w:pPr>
              <w:pStyle w:val="ac"/>
              <w:topLinePunct/>
              <w:ind w:leftChars="0" w:left="0" w:rightChars="0" w:right="0" w:firstLineChars="0" w:firstLine="0"/>
              <w:spacing w:line="240" w:lineRule="atLeast"/>
            </w:pPr>
            <w:r>
              <w:t>行业</w:t>
            </w:r>
          </w:p>
        </w:tc>
        <w:tc>
          <w:tcPr>
            <w:tcW w:w="3207" w:type="pct"/>
            <w:gridSpan w:val="2"/>
            <w:vAlign w:val="center"/>
          </w:tcPr>
          <w:p w:rsidR="0018722C">
            <w:pPr>
              <w:pStyle w:val="ad"/>
              <w:topLinePunct/>
              <w:ind w:leftChars="0" w:left="0" w:rightChars="0" w:right="0" w:firstLineChars="0" w:firstLine="0"/>
              <w:spacing w:line="240" w:lineRule="atLeast"/>
            </w:pPr>
            <w:r>
              <w:t>控制</w:t>
            </w:r>
          </w:p>
        </w:tc>
      </w:tr>
      <w:tr>
        <w:tc>
          <w:tcPr>
            <w:tcW w:w="1793" w:type="pct"/>
            <w:vAlign w:val="center"/>
          </w:tcPr>
          <w:p w:rsidR="0018722C">
            <w:pPr>
              <w:pStyle w:val="ac"/>
              <w:topLinePunct/>
              <w:ind w:leftChars="0" w:left="0" w:rightChars="0" w:right="0" w:firstLineChars="0" w:firstLine="0"/>
              <w:spacing w:line="240" w:lineRule="atLeast"/>
            </w:pPr>
            <w:r>
              <w:t>N</w:t>
            </w:r>
          </w:p>
        </w:tc>
        <w:tc>
          <w:tcPr>
            <w:tcW w:w="3207" w:type="pct"/>
            <w:gridSpan w:val="2"/>
            <w:vAlign w:val="center"/>
          </w:tcPr>
          <w:p w:rsidR="0018722C">
            <w:pPr>
              <w:pStyle w:val="affff9"/>
              <w:topLinePunct/>
              <w:ind w:leftChars="0" w:left="0" w:rightChars="0" w:right="0" w:firstLineChars="0" w:firstLine="0"/>
              <w:spacing w:line="240" w:lineRule="atLeast"/>
            </w:pPr>
            <w:r>
              <w:t>532</w:t>
            </w:r>
          </w:p>
        </w:tc>
      </w:tr>
      <w:tr>
        <w:tc>
          <w:tcPr>
            <w:tcW w:w="1793" w:type="pct"/>
            <w:vAlign w:val="center"/>
            <w:tcBorders>
              <w:top w:val="single" w:sz="4" w:space="0" w:color="auto"/>
            </w:tcBorders>
          </w:tcPr>
          <w:p w:rsidR="0018722C">
            <w:pPr>
              <w:pStyle w:val="ac"/>
              <w:topLinePunct/>
              <w:ind w:leftChars="0" w:left="0" w:rightChars="0" w:right="0" w:firstLineChars="0" w:firstLine="0"/>
              <w:spacing w:line="240" w:lineRule="atLeast"/>
            </w:pPr>
            <w:r>
              <w:t>AdjustedR</w:t>
            </w:r>
            <w:r>
              <w:t>2</w:t>
            </w:r>
          </w:p>
        </w:tc>
        <w:tc>
          <w:tcPr>
            <w:tcW w:w="3207"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0.069</w:t>
            </w:r>
          </w:p>
        </w:tc>
      </w:tr>
    </w:tbl>
    <w:p w:rsidR="0018722C">
      <w:pPr>
        <w:pStyle w:val="affa"/>
      </w:pPr>
    </w:p>
    <w:p w:rsidR="0018722C">
      <w:pPr>
        <w:pStyle w:val="6"/>
        <w:topLinePunct/>
      </w:pPr>
      <w:r>
        <w:t>（</w:t>
      </w:r>
      <w:r>
        <w:t>2</w:t>
      </w:r>
      <w:r>
        <w:t>）</w:t>
      </w:r>
      <w:r>
        <w:t>在市场环境良好阶段时的回归结果</w:t>
      </w:r>
    </w:p>
    <w:p w:rsidR="0018722C">
      <w:pPr>
        <w:topLinePunct/>
      </w:pPr>
      <w:r>
        <w:t>表</w:t>
      </w:r>
      <w:r>
        <w:rPr>
          <w:rFonts w:ascii="Times New Roman" w:eastAsia="Times New Roman"/>
        </w:rPr>
        <w:t>4-15-2</w:t>
      </w:r>
      <w:r>
        <w:t>是市场环境良好时的回归结果，从</w:t>
      </w:r>
      <w:r>
        <w:t>（</w:t>
      </w:r>
      <w:r>
        <w:rPr>
          <w:rFonts w:ascii="Times New Roman" w:eastAsia="Times New Roman"/>
        </w:rPr>
        <w:t>B</w:t>
      </w:r>
      <w:r>
        <w:t>）</w:t>
      </w:r>
      <w:r>
        <w:t>列可以看出，</w:t>
      </w:r>
      <w:r>
        <w:rPr>
          <w:rFonts w:ascii="Times New Roman" w:eastAsia="Times New Roman"/>
        </w:rPr>
        <w:t>Time</w:t>
      </w:r>
      <w:r>
        <w:t>的系数</w:t>
      </w:r>
      <w:r>
        <w:t>显著为正，这表明证监会根据证券市场状况作出发行核准后，核准速度对企业融资有影响，即当证券市场处于良好阶段时，获得发行核准越慢公司的</w:t>
      </w:r>
      <w:r>
        <w:rPr>
          <w:rFonts w:ascii="Times New Roman" w:eastAsia="Times New Roman"/>
        </w:rPr>
        <w:t>IPO</w:t>
      </w:r>
      <w:r>
        <w:t>发行市盈率越高，与假设</w:t>
      </w:r>
      <w:r>
        <w:rPr>
          <w:rFonts w:ascii="Times New Roman" w:eastAsia="Times New Roman"/>
        </w:rPr>
        <w:t>2a</w:t>
      </w:r>
      <w:r>
        <w:t>预期一致；</w:t>
      </w:r>
    </w:p>
    <w:p w:rsidR="0018722C">
      <w:pPr>
        <w:pStyle w:val="a8"/>
        <w:topLinePunct/>
      </w:pPr>
      <w:r>
        <w:rPr>
          <w:rFonts w:cstheme="minorBidi" w:hAnsiTheme="minorHAnsi" w:eastAsiaTheme="minorHAnsi" w:asciiTheme="minorHAnsi" w:ascii="宋体" w:hAnsi="宋体" w:eastAsia="宋体" w:cs="宋体"/>
          <w:b/>
        </w:rPr>
        <w:t>表4-15-2</w:t>
      </w:r>
      <w:r>
        <w:t xml:space="preserve">  </w:t>
      </w:r>
      <w:r>
        <w:rPr>
          <w:rFonts w:cstheme="minorBidi" w:hAnsiTheme="minorHAnsi" w:eastAsiaTheme="minorHAnsi" w:asciiTheme="minorHAnsi" w:ascii="宋体" w:hAnsi="宋体" w:eastAsia="宋体" w:cs="宋体"/>
          <w:b/>
        </w:rPr>
        <w:t>市</w:t>
      </w:r>
      <w:r>
        <w:rPr>
          <w:rFonts w:cstheme="minorBidi" w:hAnsiTheme="minorHAnsi" w:eastAsiaTheme="minorHAnsi" w:asciiTheme="minorHAnsi" w:ascii="宋体" w:hAnsi="宋体" w:eastAsia="宋体" w:cs="宋体"/>
          <w:b/>
        </w:rPr>
        <w:t>场环境良好阶段时的回归结果</w:t>
      </w:r>
    </w:p>
    <w:tbl>
      <w:tblPr>
        <w:tblW w:w="5000" w:type="pct"/>
        <w:tblInd w:w="1083"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2839"/>
        <w:gridCol w:w="2576"/>
        <w:gridCol w:w="2501"/>
      </w:tblGrid>
      <w:tr>
        <w:trPr>
          <w:tblHeader/>
        </w:trPr>
        <w:tc>
          <w:tcPr>
            <w:tcW w:w="1793" w:type="pct"/>
            <w:vMerge w:val="restart"/>
            <w:vAlign w:val="center"/>
          </w:tcPr>
          <w:p w:rsidR="0018722C">
            <w:pPr>
              <w:pStyle w:val="a7"/>
              <w:topLinePunct/>
              <w:ind w:leftChars="0" w:left="0" w:rightChars="0" w:right="0" w:firstLineChars="0" w:firstLine="0"/>
              <w:spacing w:line="240" w:lineRule="atLeast"/>
            </w:pPr>
            <w:r>
              <w:t>变量符号</w:t>
            </w:r>
          </w:p>
        </w:tc>
        <w:tc>
          <w:tcPr>
            <w:tcW w:w="3207" w:type="pct"/>
            <w:gridSpan w:val="2"/>
            <w:vAlign w:val="center"/>
          </w:tcPr>
          <w:p w:rsidR="0018722C">
            <w:pPr>
              <w:pStyle w:val="a7"/>
              <w:topLinePunct/>
              <w:ind w:leftChars="0" w:left="0" w:rightChars="0" w:right="0" w:firstLineChars="0" w:firstLine="0"/>
              <w:spacing w:line="240" w:lineRule="atLeast"/>
            </w:pPr>
            <w:r>
              <w:t>（</w:t>
            </w:r>
            <w:r>
              <w:t>B</w:t>
            </w:r>
            <w:r>
              <w:t>）</w:t>
            </w:r>
          </w:p>
        </w:tc>
      </w:tr>
      <w:tr>
        <w:trPr>
          <w:tblHeader/>
        </w:trPr>
        <w:tc>
          <w:tcPr>
            <w:tcW w:w="179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27"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580"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值</w:t>
            </w:r>
          </w:p>
        </w:tc>
      </w:tr>
      <w:tr>
        <w:tc>
          <w:tcPr>
            <w:tcW w:w="1793" w:type="pct"/>
            <w:vAlign w:val="center"/>
          </w:tcPr>
          <w:p w:rsidR="0018722C">
            <w:pPr>
              <w:pStyle w:val="ac"/>
              <w:topLinePunct/>
              <w:ind w:leftChars="0" w:left="0" w:rightChars="0" w:right="0" w:firstLineChars="0" w:firstLine="0"/>
              <w:spacing w:line="240" w:lineRule="atLeast"/>
            </w:pPr>
            <w:r>
              <w:t>_cons</w:t>
            </w:r>
          </w:p>
        </w:tc>
        <w:tc>
          <w:tcPr>
            <w:tcW w:w="1627" w:type="pct"/>
            <w:vAlign w:val="center"/>
          </w:tcPr>
          <w:p w:rsidR="0018722C">
            <w:pPr>
              <w:pStyle w:val="affff9"/>
              <w:topLinePunct/>
              <w:ind w:leftChars="0" w:left="0" w:rightChars="0" w:right="0" w:firstLineChars="0" w:firstLine="0"/>
              <w:spacing w:line="240" w:lineRule="atLeast"/>
            </w:pPr>
            <w:r>
              <w:t>24.002</w:t>
            </w:r>
          </w:p>
        </w:tc>
        <w:tc>
          <w:tcPr>
            <w:tcW w:w="1580" w:type="pct"/>
            <w:vAlign w:val="center"/>
          </w:tcPr>
          <w:p w:rsidR="0018722C">
            <w:pPr>
              <w:pStyle w:val="ad"/>
              <w:topLinePunct/>
              <w:ind w:leftChars="0" w:left="0" w:rightChars="0" w:right="0" w:firstLineChars="0" w:firstLine="0"/>
              <w:spacing w:line="240" w:lineRule="atLeast"/>
            </w:pPr>
            <w:r>
              <w:t>2.42**</w:t>
            </w:r>
          </w:p>
        </w:tc>
      </w:tr>
      <w:tr>
        <w:tc>
          <w:tcPr>
            <w:tcW w:w="1793" w:type="pct"/>
            <w:vAlign w:val="center"/>
          </w:tcPr>
          <w:p w:rsidR="0018722C">
            <w:pPr>
              <w:pStyle w:val="ac"/>
              <w:topLinePunct/>
              <w:ind w:leftChars="0" w:left="0" w:rightChars="0" w:right="0" w:firstLineChars="0" w:firstLine="0"/>
              <w:spacing w:line="240" w:lineRule="atLeast"/>
            </w:pPr>
            <w:r>
              <w:t>Time</w:t>
            </w:r>
          </w:p>
        </w:tc>
        <w:tc>
          <w:tcPr>
            <w:tcW w:w="1627" w:type="pct"/>
            <w:vAlign w:val="center"/>
          </w:tcPr>
          <w:p w:rsidR="0018722C">
            <w:pPr>
              <w:pStyle w:val="affff9"/>
              <w:topLinePunct/>
              <w:ind w:leftChars="0" w:left="0" w:rightChars="0" w:right="0" w:firstLineChars="0" w:firstLine="0"/>
              <w:spacing w:line="240" w:lineRule="atLeast"/>
            </w:pPr>
            <w:r>
              <w:t>0.039</w:t>
            </w:r>
          </w:p>
        </w:tc>
        <w:tc>
          <w:tcPr>
            <w:tcW w:w="1580" w:type="pct"/>
            <w:vAlign w:val="center"/>
          </w:tcPr>
          <w:p w:rsidR="0018722C">
            <w:pPr>
              <w:pStyle w:val="ad"/>
              <w:topLinePunct/>
              <w:ind w:leftChars="0" w:left="0" w:rightChars="0" w:right="0" w:firstLineChars="0" w:firstLine="0"/>
              <w:spacing w:line="240" w:lineRule="atLeast"/>
            </w:pPr>
            <w:r>
              <w:t>2.01**</w:t>
            </w:r>
          </w:p>
        </w:tc>
      </w:tr>
      <w:tr>
        <w:tc>
          <w:tcPr>
            <w:tcW w:w="1793" w:type="pct"/>
            <w:vAlign w:val="center"/>
          </w:tcPr>
          <w:p w:rsidR="0018722C">
            <w:pPr>
              <w:pStyle w:val="ac"/>
              <w:topLinePunct/>
              <w:ind w:leftChars="0" w:left="0" w:rightChars="0" w:right="0" w:firstLineChars="0" w:firstLine="0"/>
              <w:spacing w:line="240" w:lineRule="atLeast"/>
            </w:pPr>
            <w:r>
              <w:t>Roe</w:t>
            </w:r>
          </w:p>
        </w:tc>
        <w:tc>
          <w:tcPr>
            <w:tcW w:w="1627" w:type="pct"/>
            <w:vAlign w:val="center"/>
          </w:tcPr>
          <w:p w:rsidR="0018722C">
            <w:pPr>
              <w:pStyle w:val="affff9"/>
              <w:topLinePunct/>
              <w:ind w:leftChars="0" w:left="0" w:rightChars="0" w:right="0" w:firstLineChars="0" w:firstLine="0"/>
              <w:spacing w:line="240" w:lineRule="atLeast"/>
            </w:pPr>
            <w:r>
              <w:t>-10.896</w:t>
            </w:r>
          </w:p>
        </w:tc>
        <w:tc>
          <w:tcPr>
            <w:tcW w:w="1580" w:type="pct"/>
            <w:vAlign w:val="center"/>
          </w:tcPr>
          <w:p w:rsidR="0018722C">
            <w:pPr>
              <w:pStyle w:val="affff9"/>
              <w:topLinePunct/>
              <w:ind w:leftChars="0" w:left="0" w:rightChars="0" w:right="0" w:firstLineChars="0" w:firstLine="0"/>
              <w:spacing w:line="240" w:lineRule="atLeast"/>
            </w:pPr>
            <w:r>
              <w:t>-1.34</w:t>
            </w:r>
          </w:p>
        </w:tc>
      </w:tr>
      <w:tr>
        <w:tc>
          <w:tcPr>
            <w:tcW w:w="1793" w:type="pct"/>
            <w:vAlign w:val="center"/>
          </w:tcPr>
          <w:p w:rsidR="0018722C">
            <w:pPr>
              <w:pStyle w:val="ac"/>
              <w:topLinePunct/>
              <w:ind w:leftChars="0" w:left="0" w:rightChars="0" w:right="0" w:firstLineChars="0" w:firstLine="0"/>
              <w:spacing w:line="240" w:lineRule="atLeast"/>
            </w:pPr>
            <w:r>
              <w:t>Turnover</w:t>
            </w:r>
          </w:p>
        </w:tc>
        <w:tc>
          <w:tcPr>
            <w:tcW w:w="1627" w:type="pct"/>
            <w:vAlign w:val="center"/>
          </w:tcPr>
          <w:p w:rsidR="0018722C">
            <w:pPr>
              <w:pStyle w:val="affff9"/>
              <w:topLinePunct/>
              <w:ind w:leftChars="0" w:left="0" w:rightChars="0" w:right="0" w:firstLineChars="0" w:firstLine="0"/>
              <w:spacing w:line="240" w:lineRule="atLeast"/>
            </w:pPr>
            <w:r>
              <w:t>-0.627</w:t>
            </w:r>
          </w:p>
        </w:tc>
        <w:tc>
          <w:tcPr>
            <w:tcW w:w="1580" w:type="pct"/>
            <w:vAlign w:val="center"/>
          </w:tcPr>
          <w:p w:rsidR="0018722C">
            <w:pPr>
              <w:pStyle w:val="affff9"/>
              <w:topLinePunct/>
              <w:ind w:leftChars="0" w:left="0" w:rightChars="0" w:right="0" w:firstLineChars="0" w:firstLine="0"/>
              <w:spacing w:line="240" w:lineRule="atLeast"/>
            </w:pPr>
            <w:r>
              <w:t>-0.60</w:t>
            </w:r>
          </w:p>
        </w:tc>
      </w:tr>
      <w:tr>
        <w:tc>
          <w:tcPr>
            <w:tcW w:w="1793" w:type="pct"/>
            <w:vAlign w:val="center"/>
          </w:tcPr>
          <w:p w:rsidR="0018722C">
            <w:pPr>
              <w:pStyle w:val="ac"/>
              <w:topLinePunct/>
              <w:ind w:leftChars="0" w:left="0" w:rightChars="0" w:right="0" w:firstLineChars="0" w:firstLine="0"/>
              <w:spacing w:line="240" w:lineRule="atLeast"/>
            </w:pPr>
            <w:r>
              <w:t>Lev</w:t>
            </w:r>
          </w:p>
        </w:tc>
        <w:tc>
          <w:tcPr>
            <w:tcW w:w="1627" w:type="pct"/>
            <w:vAlign w:val="center"/>
          </w:tcPr>
          <w:p w:rsidR="0018722C">
            <w:pPr>
              <w:pStyle w:val="affff9"/>
              <w:topLinePunct/>
              <w:ind w:leftChars="0" w:left="0" w:rightChars="0" w:right="0" w:firstLineChars="0" w:firstLine="0"/>
              <w:spacing w:line="240" w:lineRule="atLeast"/>
            </w:pPr>
            <w:r>
              <w:t>2.008</w:t>
            </w:r>
          </w:p>
        </w:tc>
        <w:tc>
          <w:tcPr>
            <w:tcW w:w="1580" w:type="pct"/>
            <w:vAlign w:val="center"/>
          </w:tcPr>
          <w:p w:rsidR="0018722C">
            <w:pPr>
              <w:pStyle w:val="affff9"/>
              <w:topLinePunct/>
              <w:ind w:leftChars="0" w:left="0" w:rightChars="0" w:right="0" w:firstLineChars="0" w:firstLine="0"/>
              <w:spacing w:line="240" w:lineRule="atLeast"/>
            </w:pPr>
            <w:r>
              <w:t>0.48</w:t>
            </w:r>
          </w:p>
        </w:tc>
      </w:tr>
      <w:tr>
        <w:tc>
          <w:tcPr>
            <w:tcW w:w="1793" w:type="pct"/>
            <w:vAlign w:val="center"/>
            <w:tcBorders>
              <w:top w:val="single" w:sz="4" w:space="0" w:color="auto"/>
            </w:tcBorders>
          </w:tcPr>
          <w:p w:rsidR="0018722C">
            <w:pPr>
              <w:pStyle w:val="ac"/>
              <w:topLinePunct/>
              <w:ind w:leftChars="0" w:left="0" w:rightChars="0" w:right="0" w:firstLineChars="0" w:firstLine="0"/>
              <w:spacing w:line="240" w:lineRule="atLeast"/>
            </w:pPr>
            <w:r>
              <w:t>Sales-grow</w:t>
            </w:r>
          </w:p>
        </w:tc>
        <w:tc>
          <w:tcPr>
            <w:tcW w:w="1627" w:type="pct"/>
            <w:vAlign w:val="center"/>
            <w:tcBorders>
              <w:top w:val="single" w:sz="4" w:space="0" w:color="auto"/>
            </w:tcBorders>
          </w:tcPr>
          <w:p w:rsidR="0018722C">
            <w:pPr>
              <w:pStyle w:val="affff9"/>
              <w:topLinePunct/>
              <w:ind w:leftChars="0" w:left="0" w:rightChars="0" w:right="0" w:firstLineChars="0" w:firstLine="0"/>
              <w:spacing w:line="240" w:lineRule="atLeast"/>
            </w:pPr>
            <w:r>
              <w:t>-1.036</w:t>
            </w:r>
          </w:p>
        </w:tc>
        <w:tc>
          <w:tcPr>
            <w:tcW w:w="158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topLinePunct/>
      </w:pPr>
      <w:r>
        <w:rPr>
          <w:rFonts w:cstheme="minorBidi" w:hAnsiTheme="minorHAnsi" w:eastAsiaTheme="minorHAnsi" w:asciiTheme="minorHAnsi"/>
        </w:rPr>
        <w:t>37</w:t>
      </w:r>
    </w:p>
    <w:p w:rsidR="0018722C">
      <w:pPr>
        <w:rPr/>
        <w:topLinePunct/>
      </w:pPr>
    </w:p>
    <w:tbl>
      <w:tblPr>
        <w:tblW w:w="0" w:type="auto"/>
        <w:tblInd w:w="108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9"/>
        <w:gridCol w:w="2576"/>
        <w:gridCol w:w="2501"/>
      </w:tblGrid>
      <w:tr>
        <w:trPr>
          <w:trHeight w:val="300" w:hRule="atLeast"/>
        </w:trPr>
        <w:tc>
          <w:tcPr>
            <w:tcW w:w="2839" w:type="dxa"/>
            <w:tcBorders>
              <w:left w:val="nil"/>
              <w:bottom w:val="single" w:sz="4" w:space="0" w:color="000000"/>
              <w:right w:val="single" w:sz="12" w:space="0" w:color="000000"/>
            </w:tcBorders>
          </w:tcPr>
          <w:p w:rsidR="0018722C">
            <w:pPr>
              <w:topLinePunct/>
              <w:ind w:leftChars="0" w:left="0" w:rightChars="0" w:right="0" w:firstLineChars="0" w:firstLine="0"/>
              <w:spacing w:line="240" w:lineRule="atLeast"/>
            </w:pPr>
            <w:r>
              <w:t>Market</w:t>
            </w:r>
          </w:p>
        </w:tc>
        <w:tc>
          <w:tcPr>
            <w:tcW w:w="2576" w:type="dxa"/>
            <w:tcBorders>
              <w:top w:val="single" w:sz="4" w:space="0" w:color="000000"/>
              <w:left w:val="single" w:sz="12"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0.428</w:t>
            </w:r>
          </w:p>
        </w:tc>
        <w:tc>
          <w:tcPr>
            <w:tcW w:w="25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1.29</w:t>
            </w:r>
          </w:p>
        </w:tc>
      </w:tr>
      <w:tr>
        <w:trPr>
          <w:trHeight w:val="300" w:hRule="atLeast"/>
        </w:trPr>
        <w:tc>
          <w:tcPr>
            <w:tcW w:w="2839" w:type="dxa"/>
            <w:tcBorders>
              <w:top w:val="single" w:sz="4" w:space="0" w:color="000000"/>
              <w:left w:val="nil"/>
              <w:bottom w:val="single" w:sz="4" w:space="0" w:color="000000"/>
              <w:right w:val="single" w:sz="12" w:space="0" w:color="000000"/>
            </w:tcBorders>
          </w:tcPr>
          <w:p w:rsidR="0018722C">
            <w:pPr>
              <w:topLinePunct/>
              <w:ind w:leftChars="0" w:left="0" w:rightChars="0" w:right="0" w:firstLineChars="0" w:firstLine="0"/>
              <w:spacing w:line="240" w:lineRule="atLeast"/>
            </w:pPr>
            <w:r>
              <w:t>Size</w:t>
            </w:r>
          </w:p>
        </w:tc>
        <w:tc>
          <w:tcPr>
            <w:tcW w:w="2576" w:type="dxa"/>
            <w:tcBorders>
              <w:top w:val="single" w:sz="4" w:space="0" w:color="000000"/>
              <w:left w:val="single" w:sz="12"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0.075</w:t>
            </w:r>
          </w:p>
        </w:tc>
        <w:tc>
          <w:tcPr>
            <w:tcW w:w="25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0.17</w:t>
            </w:r>
          </w:p>
        </w:tc>
      </w:tr>
      <w:tr>
        <w:trPr>
          <w:trHeight w:val="300" w:hRule="atLeast"/>
        </w:trPr>
        <w:tc>
          <w:tcPr>
            <w:tcW w:w="2839" w:type="dxa"/>
            <w:tcBorders>
              <w:top w:val="single" w:sz="4" w:space="0" w:color="000000"/>
              <w:left w:val="nil"/>
              <w:bottom w:val="single" w:sz="4" w:space="0" w:color="000000"/>
              <w:right w:val="single" w:sz="12" w:space="0" w:color="000000"/>
            </w:tcBorders>
          </w:tcPr>
          <w:p w:rsidR="0018722C">
            <w:pPr>
              <w:topLinePunct/>
              <w:ind w:leftChars="0" w:left="0" w:rightChars="0" w:right="0" w:firstLineChars="0" w:firstLine="0"/>
              <w:spacing w:line="240" w:lineRule="atLeast"/>
            </w:pPr>
            <w:r>
              <w:t>Trader</w:t>
            </w:r>
          </w:p>
        </w:tc>
        <w:tc>
          <w:tcPr>
            <w:tcW w:w="2576" w:type="dxa"/>
            <w:tcBorders>
              <w:top w:val="single" w:sz="4" w:space="0" w:color="000000"/>
              <w:left w:val="single" w:sz="12"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-0.531</w:t>
            </w:r>
          </w:p>
        </w:tc>
        <w:tc>
          <w:tcPr>
            <w:tcW w:w="25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-0.37</w:t>
            </w:r>
          </w:p>
        </w:tc>
      </w:tr>
      <w:tr>
        <w:trPr>
          <w:trHeight w:val="300" w:hRule="atLeast"/>
        </w:trPr>
        <w:tc>
          <w:tcPr>
            <w:tcW w:w="2839" w:type="dxa"/>
            <w:tcBorders>
              <w:top w:val="single" w:sz="4" w:space="0" w:color="000000"/>
              <w:left w:val="nil"/>
              <w:bottom w:val="single" w:sz="4" w:space="0" w:color="000000"/>
              <w:right w:val="single" w:sz="12" w:space="0" w:color="000000"/>
            </w:tcBorders>
          </w:tcPr>
          <w:p w:rsidR="0018722C">
            <w:pPr>
              <w:topLinePunct/>
              <w:ind w:leftChars="0" w:left="0" w:rightChars="0" w:right="0" w:firstLineChars="0" w:firstLine="0"/>
              <w:spacing w:line="240" w:lineRule="atLeast"/>
            </w:pPr>
            <w:r>
              <w:t>Auditor</w:t>
            </w:r>
          </w:p>
        </w:tc>
        <w:tc>
          <w:tcPr>
            <w:tcW w:w="2576" w:type="dxa"/>
            <w:tcBorders>
              <w:top w:val="single" w:sz="4" w:space="0" w:color="000000"/>
              <w:left w:val="single" w:sz="12"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-1.118</w:t>
            </w:r>
          </w:p>
        </w:tc>
        <w:tc>
          <w:tcPr>
            <w:tcW w:w="250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-0.75</w:t>
            </w:r>
          </w:p>
        </w:tc>
      </w:tr>
      <w:tr>
        <w:trPr>
          <w:trHeight w:val="300" w:hRule="atLeast"/>
        </w:trPr>
        <w:tc>
          <w:tcPr>
            <w:tcW w:w="2839" w:type="dxa"/>
            <w:tcBorders>
              <w:top w:val="single" w:sz="4" w:space="0" w:color="000000"/>
              <w:left w:val="nil"/>
              <w:bottom w:val="single" w:sz="4" w:space="0" w:color="000000"/>
              <w:right w:val="single" w:sz="12" w:space="0" w:color="000000"/>
            </w:tcBorders>
          </w:tcPr>
          <w:p w:rsidR="0018722C">
            <w:pPr>
              <w:topLinePunct/>
              <w:ind w:leftChars="0" w:left="0" w:rightChars="0" w:right="0" w:firstLineChars="0" w:firstLine="0"/>
              <w:spacing w:line="240" w:lineRule="atLeast"/>
            </w:pPr>
            <w:r>
              <w:rPr>
                <w:rFonts w:ascii="宋体" w:eastAsia="宋体" w:hint="eastAsia"/>
              </w:rPr>
              <w:t>行业</w:t>
            </w:r>
          </w:p>
        </w:tc>
        <w:tc>
          <w:tcPr>
            <w:tcW w:w="5077" w:type="dxa"/>
            <w:gridSpan w:val="2"/>
            <w:tcBorders>
              <w:top w:val="single" w:sz="4" w:space="0" w:color="000000"/>
              <w:left w:val="single" w:sz="12"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00" w:hRule="atLeast"/>
        </w:trPr>
        <w:tc>
          <w:tcPr>
            <w:tcW w:w="2839" w:type="dxa"/>
            <w:tcBorders>
              <w:top w:val="single" w:sz="4" w:space="0" w:color="000000"/>
              <w:left w:val="nil"/>
              <w:bottom w:val="single" w:sz="4" w:space="0" w:color="000000"/>
              <w:right w:val="single" w:sz="12" w:space="0" w:color="000000"/>
            </w:tcBorders>
          </w:tcPr>
          <w:p w:rsidR="0018722C">
            <w:pPr>
              <w:topLinePunct/>
              <w:ind w:leftChars="0" w:left="0" w:rightChars="0" w:right="0" w:firstLineChars="0" w:firstLine="0"/>
              <w:spacing w:line="240" w:lineRule="atLeast"/>
            </w:pPr>
            <w:r>
              <w:t>N</w:t>
            </w:r>
          </w:p>
        </w:tc>
        <w:tc>
          <w:tcPr>
            <w:tcW w:w="5077" w:type="dxa"/>
            <w:gridSpan w:val="2"/>
            <w:tcBorders>
              <w:top w:val="single" w:sz="4" w:space="0" w:color="000000"/>
              <w:left w:val="single" w:sz="12" w:space="0" w:color="000000"/>
              <w:bottom w:val="single" w:sz="4" w:space="0" w:color="000000"/>
              <w:right w:val="nil"/>
            </w:tcBorders>
          </w:tcPr>
          <w:p w:rsidR="0018722C">
            <w:pPr>
              <w:topLinePunct/>
              <w:ind w:leftChars="0" w:left="0" w:rightChars="0" w:right="0" w:firstLineChars="0" w:firstLine="0"/>
              <w:spacing w:line="240" w:lineRule="atLeast"/>
            </w:pPr>
            <w:r>
              <w:t>167</w:t>
            </w:r>
          </w:p>
        </w:tc>
      </w:tr>
      <w:tr>
        <w:trPr>
          <w:trHeight w:val="300" w:hRule="atLeast"/>
        </w:trPr>
        <w:tc>
          <w:tcPr>
            <w:tcW w:w="2839" w:type="dxa"/>
            <w:tcBorders>
              <w:top w:val="single" w:sz="4" w:space="0" w:color="000000"/>
              <w:left w:val="nil"/>
              <w:bottom w:val="double" w:sz="1" w:space="0" w:color="000000"/>
              <w:right w:val="single" w:sz="12" w:space="0" w:color="000000"/>
            </w:tcBorders>
          </w:tcPr>
          <w:p w:rsidR="0018722C">
            <w:pPr>
              <w:topLinePunct/>
              <w:ind w:leftChars="0" w:left="0" w:rightChars="0" w:right="0" w:firstLineChars="0" w:firstLine="0"/>
              <w:spacing w:line="240" w:lineRule="atLeast"/>
            </w:pPr>
            <w:r>
              <w:t>AdjustedR</w:t>
            </w:r>
            <w:r>
              <w:t>2</w:t>
            </w:r>
          </w:p>
        </w:tc>
        <w:tc>
          <w:tcPr>
            <w:tcW w:w="5077" w:type="dxa"/>
            <w:gridSpan w:val="2"/>
            <w:tcBorders>
              <w:top w:val="single" w:sz="4" w:space="0" w:color="000000"/>
              <w:left w:val="single" w:sz="12" w:space="0" w:color="000000"/>
              <w:bottom w:val="double" w:sz="1" w:space="0" w:color="000000"/>
              <w:right w:val="nil"/>
            </w:tcBorders>
          </w:tcPr>
          <w:p w:rsidR="0018722C">
            <w:pPr>
              <w:topLinePunct/>
              <w:ind w:leftChars="0" w:left="0" w:rightChars="0" w:right="0" w:firstLineChars="0" w:firstLine="0"/>
              <w:spacing w:line="240" w:lineRule="atLeast"/>
            </w:pPr>
            <w:r>
              <w:t>0.007</w:t>
            </w:r>
          </w:p>
        </w:tc>
      </w:tr>
    </w:tbl>
    <w:p w:rsidR="0018722C">
      <w:pPr>
        <w:pStyle w:val="affa"/>
      </w:pPr>
    </w:p>
    <w:p w:rsidR="0018722C">
      <w:pPr>
        <w:topLinePunct/>
      </w:pPr>
      <w:r>
        <w:t>表</w:t>
      </w:r>
      <w:r>
        <w:rPr>
          <w:rFonts w:ascii="Times New Roman" w:eastAsia="Times New Roman"/>
        </w:rPr>
        <w:t>4-16</w:t>
      </w:r>
      <w:r>
        <w:t>是模型</w:t>
      </w:r>
      <w:r>
        <w:rPr>
          <w:rFonts w:ascii="Times New Roman" w:eastAsia="Times New Roman"/>
        </w:rPr>
        <w:t>2b</w:t>
      </w:r>
      <w:r>
        <w:t>的回归结果，从</w:t>
      </w:r>
      <w:r>
        <w:t>（</w:t>
      </w:r>
      <w:r>
        <w:rPr>
          <w:rFonts w:ascii="Times New Roman" w:eastAsia="Times New Roman"/>
        </w:rPr>
        <w:t>C</w:t>
      </w:r>
      <w:r>
        <w:t>）</w:t>
      </w:r>
      <w:r>
        <w:t>列可以看出，</w:t>
      </w:r>
      <w:r>
        <w:rPr>
          <w:rFonts w:ascii="Times New Roman" w:eastAsia="Times New Roman"/>
        </w:rPr>
        <w:t>LocalGov*Time</w:t>
      </w:r>
      <w:r>
        <w:t>的系数显</w:t>
      </w:r>
      <w:r>
        <w:t>著为正，这表明证监会根据地方政府作出发行核准后，核准速度对企业融资有影</w:t>
      </w:r>
      <w:r>
        <w:t>响，即在证券市场低迷阶段所在辖区的政治地位较高的公司，获得发行核准的速</w:t>
      </w:r>
      <w:r>
        <w:t>度越慢，</w:t>
      </w:r>
      <w:r>
        <w:rPr>
          <w:rFonts w:ascii="Times New Roman" w:eastAsia="Times New Roman"/>
        </w:rPr>
        <w:t>IPO</w:t>
      </w:r>
      <w:r>
        <w:t>发行市盈率越高。</w:t>
      </w:r>
    </w:p>
    <w:p w:rsidR="0018722C">
      <w:pPr>
        <w:topLinePunct/>
      </w:pPr>
      <w:r>
        <w:t>模型</w:t>
      </w:r>
      <w:r>
        <w:rPr>
          <w:rFonts w:ascii="Times New Roman" w:eastAsia="Times New Roman"/>
        </w:rPr>
        <w:t>2b</w:t>
      </w:r>
      <w:r>
        <w:t>的回归结果表明：</w:t>
      </w:r>
      <w:r>
        <w:rPr>
          <w:rFonts w:ascii="Times New Roman" w:eastAsia="Times New Roman"/>
        </w:rPr>
        <w:t>size</w:t>
      </w:r>
      <w:r>
        <w:t>的系数显著为负，说明公司规模越大，</w:t>
      </w:r>
      <w:r>
        <w:rPr>
          <w:rFonts w:ascii="Times New Roman" w:eastAsia="Times New Roman"/>
        </w:rPr>
        <w:t>IPO</w:t>
      </w:r>
      <w:r>
        <w:t>发</w:t>
      </w:r>
      <w:r>
        <w:t>行市盈率越低；</w:t>
      </w:r>
      <w:r>
        <w:rPr>
          <w:rFonts w:ascii="Times New Roman" w:eastAsia="Times New Roman"/>
        </w:rPr>
        <w:t>Roe</w:t>
      </w:r>
      <w:r>
        <w:t>和</w:t>
      </w:r>
      <w:r>
        <w:rPr>
          <w:rFonts w:ascii="Times New Roman" w:eastAsia="Times New Roman"/>
        </w:rPr>
        <w:t>Sales-grow</w:t>
      </w:r>
      <w:r>
        <w:t>的系数为负，说明在我国的股票市场上存在着高</w:t>
      </w:r>
      <w:r>
        <w:t>质地的公司被市场低估的现象。另外，审计师声誉、市场化进程等变量均不显著。</w:t>
      </w:r>
    </w:p>
    <w:p w:rsidR="0018722C">
      <w:pPr>
        <w:pStyle w:val="a8"/>
        <w:topLinePunct/>
      </w:pPr>
      <w:r>
        <w:rPr>
          <w:rFonts w:cstheme="minorBidi" w:hAnsiTheme="minorHAnsi" w:eastAsiaTheme="minorHAnsi" w:asciiTheme="minorHAnsi" w:ascii="宋体" w:hAnsi="宋体" w:eastAsia="宋体" w:cs="宋体"/>
          <w:b/>
        </w:rPr>
        <w:t>表4-16</w:t>
      </w:r>
      <w:r>
        <w:t xml:space="preserve">  </w:t>
      </w:r>
      <w:r>
        <w:rPr>
          <w:rFonts w:cstheme="minorBidi" w:hAnsiTheme="minorHAnsi" w:eastAsiaTheme="minorHAnsi" w:asciiTheme="minorHAnsi" w:ascii="宋体" w:hAnsi="宋体" w:eastAsia="宋体" w:cs="宋体"/>
          <w:b/>
        </w:rPr>
        <w:t>IPO核准管制的选择性执行对企业融资影响的回归结果</w:t>
      </w:r>
    </w:p>
    <w:tbl>
      <w:tblPr>
        <w:tblW w:w="5000" w:type="pct"/>
        <w:tblInd w:w="1058"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2894"/>
        <w:gridCol w:w="2521"/>
        <w:gridCol w:w="2520"/>
      </w:tblGrid>
      <w:tr>
        <w:trPr>
          <w:tblHeader/>
        </w:trPr>
        <w:tc>
          <w:tcPr>
            <w:tcW w:w="1824" w:type="pct"/>
            <w:vMerge w:val="restart"/>
            <w:vAlign w:val="center"/>
          </w:tcPr>
          <w:p w:rsidR="0018722C">
            <w:pPr>
              <w:pStyle w:val="a7"/>
              <w:topLinePunct/>
              <w:ind w:leftChars="0" w:left="0" w:rightChars="0" w:right="0" w:firstLineChars="0" w:firstLine="0"/>
              <w:spacing w:line="240" w:lineRule="atLeast"/>
            </w:pPr>
            <w:r>
              <w:t>变量符号</w:t>
            </w:r>
          </w:p>
        </w:tc>
        <w:tc>
          <w:tcPr>
            <w:tcW w:w="3176" w:type="pct"/>
            <w:gridSpan w:val="2"/>
            <w:vAlign w:val="center"/>
          </w:tcPr>
          <w:p w:rsidR="0018722C">
            <w:pPr>
              <w:pStyle w:val="a7"/>
              <w:topLinePunct/>
              <w:ind w:leftChars="0" w:left="0" w:rightChars="0" w:right="0" w:firstLineChars="0" w:firstLine="0"/>
              <w:spacing w:line="240" w:lineRule="atLeast"/>
            </w:pPr>
            <w:r>
              <w:t>（</w:t>
            </w:r>
            <w:r>
              <w:t>C</w:t>
            </w:r>
            <w:r>
              <w:t>）</w:t>
            </w:r>
          </w:p>
        </w:tc>
      </w:tr>
      <w:tr>
        <w:trPr>
          <w:tblHeader/>
        </w:trPr>
        <w:tc>
          <w:tcPr>
            <w:tcW w:w="18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89"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588"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值</w:t>
            </w:r>
          </w:p>
        </w:tc>
      </w:tr>
      <w:tr>
        <w:tc>
          <w:tcPr>
            <w:tcW w:w="1824" w:type="pct"/>
            <w:vAlign w:val="center"/>
          </w:tcPr>
          <w:p w:rsidR="0018722C">
            <w:pPr>
              <w:pStyle w:val="ac"/>
              <w:topLinePunct/>
              <w:ind w:leftChars="0" w:left="0" w:rightChars="0" w:right="0" w:firstLineChars="0" w:firstLine="0"/>
              <w:spacing w:line="240" w:lineRule="atLeast"/>
            </w:pPr>
            <w:r>
              <w:t>_cons</w:t>
            </w:r>
          </w:p>
        </w:tc>
        <w:tc>
          <w:tcPr>
            <w:tcW w:w="1589" w:type="pct"/>
            <w:vAlign w:val="center"/>
          </w:tcPr>
          <w:p w:rsidR="0018722C">
            <w:pPr>
              <w:pStyle w:val="affff9"/>
              <w:topLinePunct/>
              <w:ind w:leftChars="0" w:left="0" w:rightChars="0" w:right="0" w:firstLineChars="0" w:firstLine="0"/>
              <w:spacing w:line="240" w:lineRule="atLeast"/>
            </w:pPr>
            <w:r>
              <w:t>120.960</w:t>
            </w:r>
          </w:p>
        </w:tc>
        <w:tc>
          <w:tcPr>
            <w:tcW w:w="1588" w:type="pct"/>
            <w:vAlign w:val="center"/>
          </w:tcPr>
          <w:p w:rsidR="0018722C">
            <w:pPr>
              <w:pStyle w:val="ad"/>
              <w:topLinePunct/>
              <w:ind w:leftChars="0" w:left="0" w:rightChars="0" w:right="0" w:firstLineChars="0" w:firstLine="0"/>
              <w:spacing w:line="240" w:lineRule="atLeast"/>
            </w:pPr>
            <w:r>
              <w:t>8.77***</w:t>
            </w:r>
          </w:p>
        </w:tc>
      </w:tr>
      <w:tr>
        <w:tc>
          <w:tcPr>
            <w:tcW w:w="1824" w:type="pct"/>
            <w:vAlign w:val="center"/>
          </w:tcPr>
          <w:p w:rsidR="0018722C">
            <w:pPr>
              <w:pStyle w:val="ac"/>
              <w:topLinePunct/>
              <w:ind w:leftChars="0" w:left="0" w:rightChars="0" w:right="0" w:firstLineChars="0" w:firstLine="0"/>
              <w:spacing w:line="240" w:lineRule="atLeast"/>
            </w:pPr>
            <w:r>
              <w:t>Time</w:t>
            </w:r>
          </w:p>
        </w:tc>
        <w:tc>
          <w:tcPr>
            <w:tcW w:w="1589" w:type="pct"/>
            <w:vAlign w:val="center"/>
          </w:tcPr>
          <w:p w:rsidR="0018722C">
            <w:pPr>
              <w:pStyle w:val="affff9"/>
              <w:topLinePunct/>
              <w:ind w:leftChars="0" w:left="0" w:rightChars="0" w:right="0" w:firstLineChars="0" w:firstLine="0"/>
              <w:spacing w:line="240" w:lineRule="atLeast"/>
            </w:pPr>
            <w:r>
              <w:t>-0.030</w:t>
            </w:r>
          </w:p>
        </w:tc>
        <w:tc>
          <w:tcPr>
            <w:tcW w:w="1588" w:type="pct"/>
            <w:vAlign w:val="center"/>
          </w:tcPr>
          <w:p w:rsidR="0018722C">
            <w:pPr>
              <w:pStyle w:val="ad"/>
              <w:topLinePunct/>
              <w:ind w:leftChars="0" w:left="0" w:rightChars="0" w:right="0" w:firstLineChars="0" w:firstLine="0"/>
              <w:spacing w:line="240" w:lineRule="atLeast"/>
            </w:pPr>
            <w:r>
              <w:t>-2.84***</w:t>
            </w:r>
          </w:p>
        </w:tc>
      </w:tr>
      <w:tr>
        <w:tc>
          <w:tcPr>
            <w:tcW w:w="1824" w:type="pct"/>
            <w:vAlign w:val="center"/>
          </w:tcPr>
          <w:p w:rsidR="0018722C">
            <w:pPr>
              <w:pStyle w:val="ac"/>
              <w:topLinePunct/>
              <w:ind w:leftChars="0" w:left="0" w:rightChars="0" w:right="0" w:firstLineChars="0" w:firstLine="0"/>
              <w:spacing w:line="240" w:lineRule="atLeast"/>
            </w:pPr>
            <w:r>
              <w:t>LocalGov*Time</w:t>
            </w:r>
          </w:p>
        </w:tc>
        <w:tc>
          <w:tcPr>
            <w:tcW w:w="1589" w:type="pct"/>
            <w:vAlign w:val="center"/>
          </w:tcPr>
          <w:p w:rsidR="0018722C">
            <w:pPr>
              <w:pStyle w:val="affff9"/>
              <w:topLinePunct/>
              <w:ind w:leftChars="0" w:left="0" w:rightChars="0" w:right="0" w:firstLineChars="0" w:firstLine="0"/>
              <w:spacing w:line="240" w:lineRule="atLeast"/>
            </w:pPr>
            <w:r>
              <w:t>0.027</w:t>
            </w:r>
          </w:p>
        </w:tc>
        <w:tc>
          <w:tcPr>
            <w:tcW w:w="1588" w:type="pct"/>
            <w:vAlign w:val="center"/>
          </w:tcPr>
          <w:p w:rsidR="0018722C">
            <w:pPr>
              <w:pStyle w:val="ad"/>
              <w:topLinePunct/>
              <w:ind w:leftChars="0" w:left="0" w:rightChars="0" w:right="0" w:firstLineChars="0" w:firstLine="0"/>
              <w:spacing w:line="240" w:lineRule="atLeast"/>
            </w:pPr>
            <w:r>
              <w:t>2.08**</w:t>
            </w:r>
          </w:p>
        </w:tc>
      </w:tr>
      <w:tr>
        <w:tc>
          <w:tcPr>
            <w:tcW w:w="1824" w:type="pct"/>
            <w:vAlign w:val="center"/>
          </w:tcPr>
          <w:p w:rsidR="0018722C">
            <w:pPr>
              <w:pStyle w:val="ac"/>
              <w:topLinePunct/>
              <w:ind w:leftChars="0" w:left="0" w:rightChars="0" w:right="0" w:firstLineChars="0" w:firstLine="0"/>
              <w:spacing w:line="240" w:lineRule="atLeast"/>
            </w:pPr>
            <w:r>
              <w:t>Roe</w:t>
            </w:r>
          </w:p>
        </w:tc>
        <w:tc>
          <w:tcPr>
            <w:tcW w:w="1589" w:type="pct"/>
            <w:vAlign w:val="center"/>
          </w:tcPr>
          <w:p w:rsidR="0018722C">
            <w:pPr>
              <w:pStyle w:val="affff9"/>
              <w:topLinePunct/>
              <w:ind w:leftChars="0" w:left="0" w:rightChars="0" w:right="0" w:firstLineChars="0" w:firstLine="0"/>
              <w:spacing w:line="240" w:lineRule="atLeast"/>
            </w:pPr>
            <w:r>
              <w:t>-7.284</w:t>
            </w:r>
          </w:p>
        </w:tc>
        <w:tc>
          <w:tcPr>
            <w:tcW w:w="1588" w:type="pct"/>
            <w:vAlign w:val="center"/>
          </w:tcPr>
          <w:p w:rsidR="0018722C">
            <w:pPr>
              <w:pStyle w:val="affff9"/>
              <w:topLinePunct/>
              <w:ind w:leftChars="0" w:left="0" w:rightChars="0" w:right="0" w:firstLineChars="0" w:firstLine="0"/>
              <w:spacing w:line="240" w:lineRule="atLeast"/>
            </w:pPr>
            <w:r>
              <w:t>-1.30</w:t>
            </w:r>
          </w:p>
        </w:tc>
      </w:tr>
      <w:tr>
        <w:tc>
          <w:tcPr>
            <w:tcW w:w="1824" w:type="pct"/>
            <w:vAlign w:val="center"/>
          </w:tcPr>
          <w:p w:rsidR="0018722C">
            <w:pPr>
              <w:pStyle w:val="ac"/>
              <w:topLinePunct/>
              <w:ind w:leftChars="0" w:left="0" w:rightChars="0" w:right="0" w:firstLineChars="0" w:firstLine="0"/>
              <w:spacing w:line="240" w:lineRule="atLeast"/>
            </w:pPr>
            <w:r>
              <w:t>Turnover</w:t>
            </w:r>
          </w:p>
        </w:tc>
        <w:tc>
          <w:tcPr>
            <w:tcW w:w="1589" w:type="pct"/>
            <w:vAlign w:val="center"/>
          </w:tcPr>
          <w:p w:rsidR="0018722C">
            <w:pPr>
              <w:pStyle w:val="affff9"/>
              <w:topLinePunct/>
              <w:ind w:leftChars="0" w:left="0" w:rightChars="0" w:right="0" w:firstLineChars="0" w:firstLine="0"/>
              <w:spacing w:line="240" w:lineRule="atLeast"/>
            </w:pPr>
            <w:r>
              <w:t>0.068</w:t>
            </w:r>
          </w:p>
        </w:tc>
        <w:tc>
          <w:tcPr>
            <w:tcW w:w="1588" w:type="pct"/>
            <w:vAlign w:val="center"/>
          </w:tcPr>
          <w:p w:rsidR="0018722C">
            <w:pPr>
              <w:pStyle w:val="affff9"/>
              <w:topLinePunct/>
              <w:ind w:leftChars="0" w:left="0" w:rightChars="0" w:right="0" w:firstLineChars="0" w:firstLine="0"/>
              <w:spacing w:line="240" w:lineRule="atLeast"/>
            </w:pPr>
            <w:r>
              <w:t>0.05</w:t>
            </w:r>
          </w:p>
        </w:tc>
      </w:tr>
      <w:tr>
        <w:tc>
          <w:tcPr>
            <w:tcW w:w="1824" w:type="pct"/>
            <w:vAlign w:val="center"/>
          </w:tcPr>
          <w:p w:rsidR="0018722C">
            <w:pPr>
              <w:pStyle w:val="ac"/>
              <w:topLinePunct/>
              <w:ind w:leftChars="0" w:left="0" w:rightChars="0" w:right="0" w:firstLineChars="0" w:firstLine="0"/>
              <w:spacing w:line="240" w:lineRule="atLeast"/>
            </w:pPr>
            <w:r>
              <w:t>Lev</w:t>
            </w:r>
          </w:p>
        </w:tc>
        <w:tc>
          <w:tcPr>
            <w:tcW w:w="1589" w:type="pct"/>
            <w:vAlign w:val="center"/>
          </w:tcPr>
          <w:p w:rsidR="0018722C">
            <w:pPr>
              <w:pStyle w:val="affff9"/>
              <w:topLinePunct/>
              <w:ind w:leftChars="0" w:left="0" w:rightChars="0" w:right="0" w:firstLineChars="0" w:firstLine="0"/>
              <w:spacing w:line="240" w:lineRule="atLeast"/>
            </w:pPr>
            <w:r>
              <w:t>-1.636</w:t>
            </w:r>
          </w:p>
        </w:tc>
        <w:tc>
          <w:tcPr>
            <w:tcW w:w="1588" w:type="pct"/>
            <w:vAlign w:val="center"/>
          </w:tcPr>
          <w:p w:rsidR="0018722C">
            <w:pPr>
              <w:pStyle w:val="affff9"/>
              <w:topLinePunct/>
              <w:ind w:leftChars="0" w:left="0" w:rightChars="0" w:right="0" w:firstLineChars="0" w:firstLine="0"/>
              <w:spacing w:line="240" w:lineRule="atLeast"/>
            </w:pPr>
            <w:r>
              <w:t>-0.33</w:t>
            </w:r>
          </w:p>
        </w:tc>
      </w:tr>
      <w:tr>
        <w:tc>
          <w:tcPr>
            <w:tcW w:w="1824" w:type="pct"/>
            <w:vAlign w:val="center"/>
          </w:tcPr>
          <w:p w:rsidR="0018722C">
            <w:pPr>
              <w:pStyle w:val="ac"/>
              <w:topLinePunct/>
              <w:ind w:leftChars="0" w:left="0" w:rightChars="0" w:right="0" w:firstLineChars="0" w:firstLine="0"/>
              <w:spacing w:line="240" w:lineRule="atLeast"/>
            </w:pPr>
            <w:r>
              <w:t>Sales-grow</w:t>
            </w:r>
          </w:p>
        </w:tc>
        <w:tc>
          <w:tcPr>
            <w:tcW w:w="1589" w:type="pct"/>
            <w:vAlign w:val="center"/>
          </w:tcPr>
          <w:p w:rsidR="0018722C">
            <w:pPr>
              <w:pStyle w:val="affff9"/>
              <w:topLinePunct/>
              <w:ind w:leftChars="0" w:left="0" w:rightChars="0" w:right="0" w:firstLineChars="0" w:firstLine="0"/>
              <w:spacing w:line="240" w:lineRule="atLeast"/>
            </w:pPr>
            <w:r>
              <w:t>-4.911</w:t>
            </w:r>
          </w:p>
        </w:tc>
        <w:tc>
          <w:tcPr>
            <w:tcW w:w="1588" w:type="pct"/>
            <w:vAlign w:val="center"/>
          </w:tcPr>
          <w:p w:rsidR="0018722C">
            <w:pPr>
              <w:pStyle w:val="affff9"/>
              <w:topLinePunct/>
              <w:ind w:leftChars="0" w:left="0" w:rightChars="0" w:right="0" w:firstLineChars="0" w:firstLine="0"/>
              <w:spacing w:line="240" w:lineRule="atLeast"/>
            </w:pPr>
            <w:r>
              <w:t>-1.42</w:t>
            </w:r>
          </w:p>
        </w:tc>
      </w:tr>
      <w:tr>
        <w:tc>
          <w:tcPr>
            <w:tcW w:w="1824" w:type="pct"/>
            <w:vAlign w:val="center"/>
          </w:tcPr>
          <w:p w:rsidR="0018722C">
            <w:pPr>
              <w:pStyle w:val="ac"/>
              <w:topLinePunct/>
              <w:ind w:leftChars="0" w:left="0" w:rightChars="0" w:right="0" w:firstLineChars="0" w:firstLine="0"/>
              <w:spacing w:line="240" w:lineRule="atLeast"/>
            </w:pPr>
            <w:r>
              <w:t>Market</w:t>
            </w:r>
          </w:p>
        </w:tc>
        <w:tc>
          <w:tcPr>
            <w:tcW w:w="1589" w:type="pct"/>
            <w:vAlign w:val="center"/>
          </w:tcPr>
          <w:p w:rsidR="0018722C">
            <w:pPr>
              <w:pStyle w:val="affff9"/>
              <w:topLinePunct/>
              <w:ind w:leftChars="0" w:left="0" w:rightChars="0" w:right="0" w:firstLineChars="0" w:firstLine="0"/>
              <w:spacing w:line="240" w:lineRule="atLeast"/>
            </w:pPr>
            <w:r>
              <w:t>0.186</w:t>
            </w:r>
          </w:p>
        </w:tc>
        <w:tc>
          <w:tcPr>
            <w:tcW w:w="1588" w:type="pct"/>
            <w:vAlign w:val="center"/>
          </w:tcPr>
          <w:p w:rsidR="0018722C">
            <w:pPr>
              <w:pStyle w:val="affff9"/>
              <w:topLinePunct/>
              <w:ind w:leftChars="0" w:left="0" w:rightChars="0" w:right="0" w:firstLineChars="0" w:firstLine="0"/>
              <w:spacing w:line="240" w:lineRule="atLeast"/>
            </w:pPr>
            <w:r>
              <w:t>0.42</w:t>
            </w:r>
          </w:p>
        </w:tc>
      </w:tr>
      <w:tr>
        <w:tc>
          <w:tcPr>
            <w:tcW w:w="1824" w:type="pct"/>
            <w:vAlign w:val="center"/>
          </w:tcPr>
          <w:p w:rsidR="0018722C">
            <w:pPr>
              <w:pStyle w:val="ac"/>
              <w:topLinePunct/>
              <w:ind w:leftChars="0" w:left="0" w:rightChars="0" w:right="0" w:firstLineChars="0" w:firstLine="0"/>
              <w:spacing w:line="240" w:lineRule="atLeast"/>
            </w:pPr>
            <w:r>
              <w:t>Size</w:t>
            </w:r>
          </w:p>
        </w:tc>
        <w:tc>
          <w:tcPr>
            <w:tcW w:w="1589" w:type="pct"/>
            <w:vAlign w:val="center"/>
          </w:tcPr>
          <w:p w:rsidR="0018722C">
            <w:pPr>
              <w:pStyle w:val="affff9"/>
              <w:topLinePunct/>
              <w:ind w:leftChars="0" w:left="0" w:rightChars="0" w:right="0" w:firstLineChars="0" w:firstLine="0"/>
              <w:spacing w:line="240" w:lineRule="atLeast"/>
            </w:pPr>
            <w:r>
              <w:t>-3.481</w:t>
            </w:r>
          </w:p>
        </w:tc>
        <w:tc>
          <w:tcPr>
            <w:tcW w:w="1588" w:type="pct"/>
            <w:vAlign w:val="center"/>
          </w:tcPr>
          <w:p w:rsidR="0018722C">
            <w:pPr>
              <w:pStyle w:val="ad"/>
              <w:topLinePunct/>
              <w:ind w:leftChars="0" w:left="0" w:rightChars="0" w:right="0" w:firstLineChars="0" w:firstLine="0"/>
              <w:spacing w:line="240" w:lineRule="atLeast"/>
            </w:pPr>
            <w:r>
              <w:t>-5.48***</w:t>
            </w:r>
          </w:p>
        </w:tc>
      </w:tr>
      <w:tr>
        <w:tc>
          <w:tcPr>
            <w:tcW w:w="1824" w:type="pct"/>
            <w:vAlign w:val="center"/>
          </w:tcPr>
          <w:p w:rsidR="0018722C">
            <w:pPr>
              <w:pStyle w:val="ac"/>
              <w:topLinePunct/>
              <w:ind w:leftChars="0" w:left="0" w:rightChars="0" w:right="0" w:firstLineChars="0" w:firstLine="0"/>
              <w:spacing w:line="240" w:lineRule="atLeast"/>
            </w:pPr>
            <w:r>
              <w:t>Trader</w:t>
            </w:r>
          </w:p>
        </w:tc>
        <w:tc>
          <w:tcPr>
            <w:tcW w:w="1589" w:type="pct"/>
            <w:vAlign w:val="center"/>
          </w:tcPr>
          <w:p w:rsidR="0018722C">
            <w:pPr>
              <w:pStyle w:val="affff9"/>
              <w:topLinePunct/>
              <w:ind w:leftChars="0" w:left="0" w:rightChars="0" w:right="0" w:firstLineChars="0" w:firstLine="0"/>
              <w:spacing w:line="240" w:lineRule="atLeast"/>
            </w:pPr>
            <w:r>
              <w:t>-2.076</w:t>
            </w:r>
          </w:p>
        </w:tc>
        <w:tc>
          <w:tcPr>
            <w:tcW w:w="1588" w:type="pct"/>
            <w:vAlign w:val="center"/>
          </w:tcPr>
          <w:p w:rsidR="0018722C">
            <w:pPr>
              <w:pStyle w:val="affff9"/>
              <w:topLinePunct/>
              <w:ind w:leftChars="0" w:left="0" w:rightChars="0" w:right="0" w:firstLineChars="0" w:firstLine="0"/>
              <w:spacing w:line="240" w:lineRule="atLeast"/>
            </w:pPr>
            <w:r>
              <w:t>-1.35</w:t>
            </w:r>
          </w:p>
        </w:tc>
      </w:tr>
      <w:tr>
        <w:tc>
          <w:tcPr>
            <w:tcW w:w="1824" w:type="pct"/>
            <w:vAlign w:val="center"/>
          </w:tcPr>
          <w:p w:rsidR="0018722C">
            <w:pPr>
              <w:pStyle w:val="ac"/>
              <w:topLinePunct/>
              <w:ind w:leftChars="0" w:left="0" w:rightChars="0" w:right="0" w:firstLineChars="0" w:firstLine="0"/>
              <w:spacing w:line="240" w:lineRule="atLeast"/>
            </w:pPr>
            <w:r>
              <w:t>Auditor</w:t>
            </w:r>
          </w:p>
        </w:tc>
        <w:tc>
          <w:tcPr>
            <w:tcW w:w="1589" w:type="pct"/>
            <w:vAlign w:val="center"/>
          </w:tcPr>
          <w:p w:rsidR="0018722C">
            <w:pPr>
              <w:pStyle w:val="affff9"/>
              <w:topLinePunct/>
              <w:ind w:leftChars="0" w:left="0" w:rightChars="0" w:right="0" w:firstLineChars="0" w:firstLine="0"/>
              <w:spacing w:line="240" w:lineRule="atLeast"/>
            </w:pPr>
            <w:r>
              <w:t>-1.357</w:t>
            </w:r>
          </w:p>
        </w:tc>
        <w:tc>
          <w:tcPr>
            <w:tcW w:w="1588" w:type="pct"/>
            <w:vAlign w:val="center"/>
          </w:tcPr>
          <w:p w:rsidR="0018722C">
            <w:pPr>
              <w:pStyle w:val="affff9"/>
              <w:topLinePunct/>
              <w:ind w:leftChars="0" w:left="0" w:rightChars="0" w:right="0" w:firstLineChars="0" w:firstLine="0"/>
              <w:spacing w:line="240" w:lineRule="atLeast"/>
            </w:pPr>
            <w:r>
              <w:t>-0.89</w:t>
            </w:r>
          </w:p>
        </w:tc>
      </w:tr>
      <w:tr>
        <w:tc>
          <w:tcPr>
            <w:tcW w:w="1824" w:type="pct"/>
            <w:vAlign w:val="center"/>
          </w:tcPr>
          <w:p w:rsidR="0018722C">
            <w:pPr>
              <w:pStyle w:val="ac"/>
              <w:topLinePunct/>
              <w:ind w:leftChars="0" w:left="0" w:rightChars="0" w:right="0" w:firstLineChars="0" w:firstLine="0"/>
              <w:spacing w:line="240" w:lineRule="atLeast"/>
            </w:pPr>
            <w:r>
              <w:t>行业</w:t>
            </w:r>
          </w:p>
        </w:tc>
        <w:tc>
          <w:tcPr>
            <w:tcW w:w="3176" w:type="pct"/>
            <w:gridSpan w:val="2"/>
            <w:vAlign w:val="center"/>
          </w:tcPr>
          <w:p w:rsidR="0018722C">
            <w:pPr>
              <w:pStyle w:val="ad"/>
              <w:topLinePunct/>
              <w:ind w:leftChars="0" w:left="0" w:rightChars="0" w:right="0" w:firstLineChars="0" w:firstLine="0"/>
              <w:spacing w:line="240" w:lineRule="atLeast"/>
            </w:pPr>
            <w:r>
              <w:t>控制</w:t>
            </w:r>
          </w:p>
        </w:tc>
      </w:tr>
      <w:tr>
        <w:tc>
          <w:tcPr>
            <w:tcW w:w="1824" w:type="pct"/>
            <w:vAlign w:val="center"/>
          </w:tcPr>
          <w:p w:rsidR="0018722C">
            <w:pPr>
              <w:pStyle w:val="ac"/>
              <w:topLinePunct/>
              <w:ind w:leftChars="0" w:left="0" w:rightChars="0" w:right="0" w:firstLineChars="0" w:firstLine="0"/>
              <w:spacing w:line="240" w:lineRule="atLeast"/>
            </w:pPr>
            <w:r>
              <w:t>N</w:t>
            </w:r>
          </w:p>
        </w:tc>
        <w:tc>
          <w:tcPr>
            <w:tcW w:w="3176" w:type="pct"/>
            <w:gridSpan w:val="2"/>
            <w:vAlign w:val="center"/>
          </w:tcPr>
          <w:p w:rsidR="0018722C">
            <w:pPr>
              <w:pStyle w:val="affff9"/>
              <w:topLinePunct/>
              <w:ind w:leftChars="0" w:left="0" w:rightChars="0" w:right="0" w:firstLineChars="0" w:firstLine="0"/>
              <w:spacing w:line="240" w:lineRule="atLeast"/>
            </w:pPr>
            <w:r>
              <w:t>532</w:t>
            </w:r>
          </w:p>
        </w:tc>
      </w:tr>
      <w:tr>
        <w:tc>
          <w:tcPr>
            <w:tcW w:w="1824" w:type="pct"/>
            <w:vAlign w:val="center"/>
            <w:tcBorders>
              <w:top w:val="single" w:sz="4" w:space="0" w:color="auto"/>
            </w:tcBorders>
          </w:tcPr>
          <w:p w:rsidR="0018722C">
            <w:pPr>
              <w:pStyle w:val="ac"/>
              <w:topLinePunct/>
              <w:ind w:leftChars="0" w:left="0" w:rightChars="0" w:right="0" w:firstLineChars="0" w:firstLine="0"/>
              <w:spacing w:line="240" w:lineRule="atLeast"/>
            </w:pPr>
            <w:r>
              <w:t>AdjustedR</w:t>
            </w:r>
            <w:r>
              <w:t>2</w:t>
            </w:r>
          </w:p>
        </w:tc>
        <w:tc>
          <w:tcPr>
            <w:tcW w:w="317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0.074</w:t>
            </w:r>
          </w:p>
        </w:tc>
      </w:tr>
    </w:tbl>
    <w:p w:rsidR="0018722C">
      <w:pPr>
        <w:pStyle w:val="affa"/>
      </w:pPr>
    </w:p>
    <w:p w:rsidR="0018722C">
      <w:pPr>
        <w:topLinePunct/>
      </w:pPr>
      <w:r>
        <w:t>表</w:t>
      </w:r>
      <w:r>
        <w:rPr>
          <w:rFonts w:ascii="Times New Roman" w:eastAsia="Times New Roman"/>
        </w:rPr>
        <w:t>4-17-1</w:t>
      </w:r>
      <w:r>
        <w:t>是针对模型二中市场环境低迷时的稳健性检验结果。考虑到变量极端值可能影响结果的稳健性，我们将</w:t>
      </w:r>
      <w:r>
        <w:t>表</w:t>
      </w:r>
      <w:r>
        <w:rPr>
          <w:rFonts w:ascii="Times New Roman" w:eastAsia="Times New Roman"/>
        </w:rPr>
        <w:t>4-15-1</w:t>
      </w:r>
      <w:r>
        <w:t>（</w:t>
      </w:r>
      <w:r>
        <w:rPr>
          <w:rFonts w:ascii="Times New Roman" w:eastAsia="Times New Roman"/>
        </w:rPr>
        <w:t>A</w:t>
      </w:r>
      <w:r>
        <w:t>）</w:t>
      </w:r>
      <w:r>
        <w:t>列模型中连续型变量上</w:t>
      </w:r>
      <w:r>
        <w:t>下</w:t>
      </w:r>
    </w:p>
    <w:p w:rsidR="0018722C">
      <w:pPr>
        <w:topLinePunct/>
      </w:pPr>
      <w:r>
        <w:rPr>
          <w:rFonts w:ascii="Times New Roman" w:eastAsia="Times New Roman"/>
        </w:rPr>
        <w:t>1%</w:t>
      </w:r>
      <w:r>
        <w:t>进行缩尾调整</w:t>
      </w:r>
      <w:r>
        <w:t>（</w:t>
      </w:r>
      <w:r>
        <w:rPr>
          <w:rFonts w:ascii="Times New Roman" w:eastAsia="Times New Roman"/>
        </w:rPr>
        <w:t>winsorize</w:t>
      </w:r>
      <w:r>
        <w:t>）</w:t>
      </w:r>
      <w:r>
        <w:t>处理，对</w:t>
      </w:r>
      <w:r>
        <w:t>表</w:t>
      </w:r>
      <w:r>
        <w:rPr>
          <w:rFonts w:ascii="Times New Roman" w:eastAsia="Times New Roman"/>
        </w:rPr>
        <w:t>4-15-1</w:t>
      </w:r>
      <w:r>
        <w:t>（</w:t>
      </w:r>
      <w:r>
        <w:rPr>
          <w:rFonts w:ascii="Times New Roman" w:eastAsia="Times New Roman"/>
        </w:rPr>
        <w:t>A</w:t>
      </w:r>
      <w:r>
        <w:t>）</w:t>
      </w:r>
      <w:r>
        <w:t>列模型重新进行回归，结果见</w:t>
      </w:r>
      <w:r>
        <w:t>表</w:t>
      </w:r>
      <w:r>
        <w:rPr>
          <w:rFonts w:ascii="Times New Roman" w:eastAsia="Times New Roman"/>
        </w:rPr>
        <w:t>4-17-1</w:t>
      </w:r>
      <w:r>
        <w:t>（</w:t>
      </w:r>
      <w:r>
        <w:rPr>
          <w:rFonts w:ascii="Times New Roman" w:eastAsia="Times New Roman"/>
          <w:spacing w:val="-4"/>
        </w:rPr>
        <w:t>D</w:t>
      </w:r>
      <w:r>
        <w:t>）</w:t>
      </w:r>
      <w:r>
        <w:t>列。</w:t>
      </w:r>
      <w:r>
        <w:t>表</w:t>
      </w:r>
      <w:r>
        <w:rPr>
          <w:rFonts w:ascii="Times New Roman" w:eastAsia="Times New Roman"/>
        </w:rPr>
        <w:t>4-17-1</w:t>
      </w:r>
      <w:r>
        <w:t>的</w:t>
      </w:r>
      <w:r>
        <w:t>（</w:t>
      </w:r>
      <w:r>
        <w:rPr>
          <w:rFonts w:ascii="Times New Roman" w:eastAsia="Times New Roman"/>
          <w:spacing w:val="-6"/>
        </w:rPr>
        <w:t>D</w:t>
      </w:r>
      <w:r>
        <w:t>）</w:t>
      </w:r>
      <w:r>
        <w:t>列回归结果显示，</w:t>
      </w:r>
      <w:r>
        <w:rPr>
          <w:rFonts w:ascii="Times New Roman" w:eastAsia="Times New Roman"/>
        </w:rPr>
        <w:t>Time</w:t>
      </w:r>
      <w:r>
        <w:t>的系数显著为负，</w:t>
      </w:r>
      <w:r>
        <w:t>与</w:t>
      </w:r>
      <w:r>
        <w:t>表</w:t>
      </w:r>
      <w:r>
        <w:rPr>
          <w:rFonts w:ascii="Times New Roman" w:eastAsia="Times New Roman"/>
        </w:rPr>
        <w:t>4-15-1</w:t>
      </w:r>
      <w:r>
        <w:t>的结果一致，这说明证监会根据证券市场状况作出发行核准后，核</w:t>
      </w:r>
      <w:r>
        <w:t>准</w:t>
      </w:r>
    </w:p>
    <w:p w:rsidR="0018722C">
      <w:pPr>
        <w:topLinePunct/>
      </w:pPr>
      <w:r>
        <w:rPr>
          <w:rFonts w:cstheme="minorBidi" w:hAnsiTheme="minorHAnsi" w:eastAsiaTheme="minorHAnsi" w:asciiTheme="minorHAnsi"/>
        </w:rPr>
        <w:t>38</w:t>
      </w:r>
    </w:p>
    <w:p w:rsidR="0018722C">
      <w:pPr>
        <w:topLinePunct/>
      </w:pPr>
      <w:r>
        <w:t>速度对企业融资有影响的结果是稳健的。</w:t>
      </w:r>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group style="margin-left:99.239998pt;margin-top:25.175928pt;width:395.3pt;height:1.45pt;mso-position-horizontal-relative:page;mso-position-vertical-relative:paragraph;z-index:-146344" coordorigin="1985,504" coordsize="7906,29">
            <v:shape style="position:absolute;left:1984;top:508;width:2858;height:20" coordorigin="1985,508" coordsize="2858,20" path="m1985,508l4842,508m1985,528l4842,528e" filled="false" stroked="true" strokeweight=".48pt" strokecolor="#000000">
              <v:path arrowok="t"/>
              <v:stroke dashstyle="solid"/>
            </v:shape>
            <v:rect style="position:absolute;left:4842;top:503;width:29;height:10" filled="true" fillcolor="#000000" stroked="false">
              <v:fill type="solid"/>
            </v:rect>
            <v:line style="position:absolute" from="4871,508" to="9890,508" stroked="true" strokeweight=".48pt" strokecolor="#000000">
              <v:stroke dashstyle="solid"/>
            </v:line>
            <w10:wrap type="none"/>
          </v:group>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1"/>
        </w:rPr>
        <w:t> </w:t>
      </w:r>
      <w:r>
        <w:rPr>
          <w:kern w:val="2"/>
          <w:sz w:val="24"/>
          <w:szCs w:val="24"/>
          <w:rFonts w:cstheme="minorBidi" w:hAnsiTheme="minorHAnsi" w:eastAsiaTheme="minorHAnsi" w:asciiTheme="minorHAnsi" w:ascii="宋体" w:hAnsi="宋体" w:eastAsia="宋体" w:cs="宋体"/>
          <w:b/>
          <w:bCs/>
        </w:rPr>
        <w:t>4-17-1</w:t>
      </w:r>
      <w:r>
        <w:t xml:space="preserve">  </w:t>
      </w:r>
      <w:r>
        <w:rPr>
          <w:kern w:val="2"/>
          <w:sz w:val="24"/>
          <w:szCs w:val="24"/>
          <w:rFonts w:cstheme="minorBidi" w:hAnsiTheme="minorHAnsi" w:eastAsiaTheme="minorHAnsi" w:asciiTheme="minorHAnsi" w:ascii="宋体" w:hAnsi="宋体" w:eastAsia="宋体" w:cs="宋体"/>
          <w:b/>
          <w:bCs/>
          <w:w w:val="95"/>
        </w:rPr>
        <w:t>市场环境低迷阶段时的稳健性检验</w:t>
      </w:r>
    </w:p>
    <w:tbl>
      <w:tblPr>
        <w:tblW w:w="5000" w:type="pct"/>
        <w:tblInd w:w="105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94"/>
        <w:gridCol w:w="2521"/>
        <w:gridCol w:w="2520"/>
      </w:tblGrid>
      <w:tr>
        <w:trPr>
          <w:tblHeader/>
        </w:trPr>
        <w:tc>
          <w:tcPr>
            <w:tcW w:w="1824" w:type="pct"/>
            <w:vMerge w:val="restart"/>
            <w:vAlign w:val="center"/>
          </w:tcPr>
          <w:p w:rsidR="0018722C">
            <w:pPr>
              <w:pStyle w:val="a7"/>
              <w:topLinePunct/>
              <w:ind w:leftChars="0" w:left="0" w:rightChars="0" w:right="0" w:firstLineChars="0" w:firstLine="0"/>
              <w:spacing w:line="240" w:lineRule="atLeast"/>
            </w:pPr>
            <w:r>
              <w:t>变量符号</w:t>
            </w:r>
          </w:p>
        </w:tc>
        <w:tc>
          <w:tcPr>
            <w:tcW w:w="3176" w:type="pct"/>
            <w:gridSpan w:val="2"/>
            <w:vAlign w:val="center"/>
          </w:tcPr>
          <w:p w:rsidR="0018722C">
            <w:pPr>
              <w:pStyle w:val="a7"/>
              <w:topLinePunct/>
              <w:ind w:leftChars="0" w:left="0" w:rightChars="0" w:right="0" w:firstLineChars="0" w:firstLine="0"/>
              <w:spacing w:line="240" w:lineRule="atLeast"/>
            </w:pPr>
            <w:r>
              <w:t>（</w:t>
            </w:r>
            <w:r>
              <w:t>D</w:t>
            </w:r>
            <w:r>
              <w:t>）</w:t>
            </w:r>
          </w:p>
        </w:tc>
      </w:tr>
      <w:tr>
        <w:trPr>
          <w:tblHeader/>
        </w:trPr>
        <w:tc>
          <w:tcPr>
            <w:tcW w:w="18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89"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588"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值</w:t>
            </w:r>
          </w:p>
        </w:tc>
      </w:tr>
      <w:tr>
        <w:tc>
          <w:tcPr>
            <w:tcW w:w="1824" w:type="pct"/>
            <w:vAlign w:val="center"/>
          </w:tcPr>
          <w:p w:rsidR="0018722C">
            <w:pPr>
              <w:pStyle w:val="ac"/>
              <w:topLinePunct/>
              <w:ind w:leftChars="0" w:left="0" w:rightChars="0" w:right="0" w:firstLineChars="0" w:firstLine="0"/>
              <w:spacing w:line="240" w:lineRule="atLeast"/>
            </w:pPr>
            <w:r>
              <w:t>_cons</w:t>
            </w:r>
          </w:p>
        </w:tc>
        <w:tc>
          <w:tcPr>
            <w:tcW w:w="1589" w:type="pct"/>
            <w:vAlign w:val="center"/>
          </w:tcPr>
          <w:p w:rsidR="0018722C">
            <w:pPr>
              <w:pStyle w:val="affff9"/>
              <w:topLinePunct/>
              <w:ind w:leftChars="0" w:left="0" w:rightChars="0" w:right="0" w:firstLineChars="0" w:firstLine="0"/>
              <w:spacing w:line="240" w:lineRule="atLeast"/>
            </w:pPr>
            <w:r>
              <w:t>120.018</w:t>
            </w:r>
          </w:p>
        </w:tc>
        <w:tc>
          <w:tcPr>
            <w:tcW w:w="1588" w:type="pct"/>
            <w:vAlign w:val="center"/>
          </w:tcPr>
          <w:p w:rsidR="0018722C">
            <w:pPr>
              <w:pStyle w:val="ad"/>
              <w:topLinePunct/>
              <w:ind w:leftChars="0" w:left="0" w:rightChars="0" w:right="0" w:firstLineChars="0" w:firstLine="0"/>
              <w:spacing w:line="240" w:lineRule="atLeast"/>
            </w:pPr>
            <w:r>
              <w:t>8.47***</w:t>
            </w:r>
          </w:p>
        </w:tc>
      </w:tr>
      <w:tr>
        <w:tc>
          <w:tcPr>
            <w:tcW w:w="1824" w:type="pct"/>
            <w:vAlign w:val="center"/>
          </w:tcPr>
          <w:p w:rsidR="0018722C">
            <w:pPr>
              <w:pStyle w:val="ac"/>
              <w:topLinePunct/>
              <w:ind w:leftChars="0" w:left="0" w:rightChars="0" w:right="0" w:firstLineChars="0" w:firstLine="0"/>
              <w:spacing w:line="240" w:lineRule="atLeast"/>
            </w:pPr>
            <w:r>
              <w:t>Time</w:t>
            </w:r>
          </w:p>
        </w:tc>
        <w:tc>
          <w:tcPr>
            <w:tcW w:w="1589" w:type="pct"/>
            <w:vAlign w:val="center"/>
          </w:tcPr>
          <w:p w:rsidR="0018722C">
            <w:pPr>
              <w:pStyle w:val="affff9"/>
              <w:topLinePunct/>
              <w:ind w:leftChars="0" w:left="0" w:rightChars="0" w:right="0" w:firstLineChars="0" w:firstLine="0"/>
              <w:spacing w:line="240" w:lineRule="atLeast"/>
            </w:pPr>
            <w:r>
              <w:t>-0.016</w:t>
            </w:r>
          </w:p>
        </w:tc>
        <w:tc>
          <w:tcPr>
            <w:tcW w:w="1588" w:type="pct"/>
            <w:vAlign w:val="center"/>
          </w:tcPr>
          <w:p w:rsidR="0018722C">
            <w:pPr>
              <w:pStyle w:val="ad"/>
              <w:topLinePunct/>
              <w:ind w:leftChars="0" w:left="0" w:rightChars="0" w:right="0" w:firstLineChars="0" w:firstLine="0"/>
              <w:spacing w:line="240" w:lineRule="atLeast"/>
            </w:pPr>
            <w:r>
              <w:t>-2.02**</w:t>
            </w:r>
          </w:p>
        </w:tc>
      </w:tr>
      <w:tr>
        <w:tc>
          <w:tcPr>
            <w:tcW w:w="1824" w:type="pct"/>
            <w:vAlign w:val="center"/>
          </w:tcPr>
          <w:p w:rsidR="0018722C">
            <w:pPr>
              <w:pStyle w:val="ac"/>
              <w:topLinePunct/>
              <w:ind w:leftChars="0" w:left="0" w:rightChars="0" w:right="0" w:firstLineChars="0" w:firstLine="0"/>
              <w:spacing w:line="240" w:lineRule="atLeast"/>
            </w:pPr>
            <w:r>
              <w:t>Roe</w:t>
            </w:r>
          </w:p>
        </w:tc>
        <w:tc>
          <w:tcPr>
            <w:tcW w:w="1589" w:type="pct"/>
            <w:vAlign w:val="center"/>
          </w:tcPr>
          <w:p w:rsidR="0018722C">
            <w:pPr>
              <w:pStyle w:val="affff9"/>
              <w:topLinePunct/>
              <w:ind w:leftChars="0" w:left="0" w:rightChars="0" w:right="0" w:firstLineChars="0" w:firstLine="0"/>
              <w:spacing w:line="240" w:lineRule="atLeast"/>
            </w:pPr>
            <w:r>
              <w:t>-8.627</w:t>
            </w:r>
          </w:p>
        </w:tc>
        <w:tc>
          <w:tcPr>
            <w:tcW w:w="1588" w:type="pct"/>
            <w:vAlign w:val="center"/>
          </w:tcPr>
          <w:p w:rsidR="0018722C">
            <w:pPr>
              <w:pStyle w:val="affff9"/>
              <w:topLinePunct/>
              <w:ind w:leftChars="0" w:left="0" w:rightChars="0" w:right="0" w:firstLineChars="0" w:firstLine="0"/>
              <w:spacing w:line="240" w:lineRule="atLeast"/>
            </w:pPr>
            <w:r>
              <w:t>-1.42</w:t>
            </w:r>
          </w:p>
        </w:tc>
      </w:tr>
      <w:tr>
        <w:tc>
          <w:tcPr>
            <w:tcW w:w="1824" w:type="pct"/>
            <w:vAlign w:val="center"/>
          </w:tcPr>
          <w:p w:rsidR="0018722C">
            <w:pPr>
              <w:pStyle w:val="ac"/>
              <w:topLinePunct/>
              <w:ind w:leftChars="0" w:left="0" w:rightChars="0" w:right="0" w:firstLineChars="0" w:firstLine="0"/>
              <w:spacing w:line="240" w:lineRule="atLeast"/>
            </w:pPr>
            <w:r>
              <w:t>Turnover</w:t>
            </w:r>
          </w:p>
        </w:tc>
        <w:tc>
          <w:tcPr>
            <w:tcW w:w="1589" w:type="pct"/>
            <w:vAlign w:val="center"/>
          </w:tcPr>
          <w:p w:rsidR="0018722C">
            <w:pPr>
              <w:pStyle w:val="affff9"/>
              <w:topLinePunct/>
              <w:ind w:leftChars="0" w:left="0" w:rightChars="0" w:right="0" w:firstLineChars="0" w:firstLine="0"/>
              <w:spacing w:line="240" w:lineRule="atLeast"/>
            </w:pPr>
            <w:r>
              <w:t>0.161</w:t>
            </w:r>
          </w:p>
        </w:tc>
        <w:tc>
          <w:tcPr>
            <w:tcW w:w="1588" w:type="pct"/>
            <w:vAlign w:val="center"/>
          </w:tcPr>
          <w:p w:rsidR="0018722C">
            <w:pPr>
              <w:pStyle w:val="affff9"/>
              <w:topLinePunct/>
              <w:ind w:leftChars="0" w:left="0" w:rightChars="0" w:right="0" w:firstLineChars="0" w:firstLine="0"/>
              <w:spacing w:line="240" w:lineRule="atLeast"/>
            </w:pPr>
            <w:r>
              <w:t>0.11</w:t>
            </w:r>
          </w:p>
        </w:tc>
      </w:tr>
      <w:tr>
        <w:tc>
          <w:tcPr>
            <w:tcW w:w="1824" w:type="pct"/>
            <w:vAlign w:val="center"/>
          </w:tcPr>
          <w:p w:rsidR="0018722C">
            <w:pPr>
              <w:pStyle w:val="ac"/>
              <w:topLinePunct/>
              <w:ind w:leftChars="0" w:left="0" w:rightChars="0" w:right="0" w:firstLineChars="0" w:firstLine="0"/>
              <w:spacing w:line="240" w:lineRule="atLeast"/>
            </w:pPr>
            <w:r>
              <w:t>Lev</w:t>
            </w:r>
          </w:p>
        </w:tc>
        <w:tc>
          <w:tcPr>
            <w:tcW w:w="1589" w:type="pct"/>
            <w:vAlign w:val="center"/>
          </w:tcPr>
          <w:p w:rsidR="0018722C">
            <w:pPr>
              <w:pStyle w:val="affff9"/>
              <w:topLinePunct/>
              <w:ind w:leftChars="0" w:left="0" w:rightChars="0" w:right="0" w:firstLineChars="0" w:firstLine="0"/>
              <w:spacing w:line="240" w:lineRule="atLeast"/>
            </w:pPr>
            <w:r>
              <w:t>-3.622</w:t>
            </w:r>
          </w:p>
        </w:tc>
        <w:tc>
          <w:tcPr>
            <w:tcW w:w="1588" w:type="pct"/>
            <w:vAlign w:val="center"/>
          </w:tcPr>
          <w:p w:rsidR="0018722C">
            <w:pPr>
              <w:pStyle w:val="affff9"/>
              <w:topLinePunct/>
              <w:ind w:leftChars="0" w:left="0" w:rightChars="0" w:right="0" w:firstLineChars="0" w:firstLine="0"/>
              <w:spacing w:line="240" w:lineRule="atLeast"/>
            </w:pPr>
            <w:r>
              <w:t>-0.72</w:t>
            </w:r>
          </w:p>
        </w:tc>
      </w:tr>
      <w:tr>
        <w:tc>
          <w:tcPr>
            <w:tcW w:w="1824" w:type="pct"/>
            <w:vAlign w:val="center"/>
          </w:tcPr>
          <w:p w:rsidR="0018722C">
            <w:pPr>
              <w:pStyle w:val="ac"/>
              <w:topLinePunct/>
              <w:ind w:leftChars="0" w:left="0" w:rightChars="0" w:right="0" w:firstLineChars="0" w:firstLine="0"/>
              <w:spacing w:line="240" w:lineRule="atLeast"/>
            </w:pPr>
            <w:r>
              <w:t>Sales-grow</w:t>
            </w:r>
          </w:p>
        </w:tc>
        <w:tc>
          <w:tcPr>
            <w:tcW w:w="1589" w:type="pct"/>
            <w:vAlign w:val="center"/>
          </w:tcPr>
          <w:p w:rsidR="0018722C">
            <w:pPr>
              <w:pStyle w:val="affff9"/>
              <w:topLinePunct/>
              <w:ind w:leftChars="0" w:left="0" w:rightChars="0" w:right="0" w:firstLineChars="0" w:firstLine="0"/>
              <w:spacing w:line="240" w:lineRule="atLeast"/>
            </w:pPr>
            <w:r>
              <w:t>-3.026</w:t>
            </w:r>
          </w:p>
        </w:tc>
        <w:tc>
          <w:tcPr>
            <w:tcW w:w="1588" w:type="pct"/>
            <w:vAlign w:val="center"/>
          </w:tcPr>
          <w:p w:rsidR="0018722C">
            <w:pPr>
              <w:pStyle w:val="affff9"/>
              <w:topLinePunct/>
              <w:ind w:leftChars="0" w:left="0" w:rightChars="0" w:right="0" w:firstLineChars="0" w:firstLine="0"/>
              <w:spacing w:line="240" w:lineRule="atLeast"/>
            </w:pPr>
            <w:r>
              <w:t>-0.81</w:t>
            </w:r>
          </w:p>
        </w:tc>
      </w:tr>
      <w:tr>
        <w:tc>
          <w:tcPr>
            <w:tcW w:w="1824" w:type="pct"/>
            <w:vAlign w:val="center"/>
          </w:tcPr>
          <w:p w:rsidR="0018722C">
            <w:pPr>
              <w:pStyle w:val="ac"/>
              <w:topLinePunct/>
              <w:ind w:leftChars="0" w:left="0" w:rightChars="0" w:right="0" w:firstLineChars="0" w:firstLine="0"/>
              <w:spacing w:line="240" w:lineRule="atLeast"/>
            </w:pPr>
            <w:r>
              <w:t>Market</w:t>
            </w:r>
          </w:p>
        </w:tc>
        <w:tc>
          <w:tcPr>
            <w:tcW w:w="1589" w:type="pct"/>
            <w:vAlign w:val="center"/>
          </w:tcPr>
          <w:p w:rsidR="0018722C">
            <w:pPr>
              <w:pStyle w:val="affff9"/>
              <w:topLinePunct/>
              <w:ind w:leftChars="0" w:left="0" w:rightChars="0" w:right="0" w:firstLineChars="0" w:firstLine="0"/>
              <w:spacing w:line="240" w:lineRule="atLeast"/>
            </w:pPr>
            <w:r>
              <w:t>0.456</w:t>
            </w:r>
          </w:p>
        </w:tc>
        <w:tc>
          <w:tcPr>
            <w:tcW w:w="1588" w:type="pct"/>
            <w:vAlign w:val="center"/>
          </w:tcPr>
          <w:p w:rsidR="0018722C">
            <w:pPr>
              <w:pStyle w:val="affff9"/>
              <w:topLinePunct/>
              <w:ind w:leftChars="0" w:left="0" w:rightChars="0" w:right="0" w:firstLineChars="0" w:firstLine="0"/>
              <w:spacing w:line="240" w:lineRule="atLeast"/>
            </w:pPr>
            <w:r>
              <w:t>1.07</w:t>
            </w:r>
          </w:p>
        </w:tc>
      </w:tr>
      <w:tr>
        <w:tc>
          <w:tcPr>
            <w:tcW w:w="1824" w:type="pct"/>
            <w:vAlign w:val="center"/>
          </w:tcPr>
          <w:p w:rsidR="0018722C">
            <w:pPr>
              <w:pStyle w:val="ac"/>
              <w:topLinePunct/>
              <w:ind w:leftChars="0" w:left="0" w:rightChars="0" w:right="0" w:firstLineChars="0" w:firstLine="0"/>
              <w:spacing w:line="240" w:lineRule="atLeast"/>
            </w:pPr>
            <w:r>
              <w:t>Size</w:t>
            </w:r>
          </w:p>
        </w:tc>
        <w:tc>
          <w:tcPr>
            <w:tcW w:w="1589" w:type="pct"/>
            <w:vAlign w:val="center"/>
          </w:tcPr>
          <w:p w:rsidR="0018722C">
            <w:pPr>
              <w:pStyle w:val="affff9"/>
              <w:topLinePunct/>
              <w:ind w:leftChars="0" w:left="0" w:rightChars="0" w:right="0" w:firstLineChars="0" w:firstLine="0"/>
              <w:spacing w:line="240" w:lineRule="atLeast"/>
            </w:pPr>
            <w:r>
              <w:t>-3.532</w:t>
            </w:r>
          </w:p>
        </w:tc>
        <w:tc>
          <w:tcPr>
            <w:tcW w:w="1588" w:type="pct"/>
            <w:vAlign w:val="center"/>
          </w:tcPr>
          <w:p w:rsidR="0018722C">
            <w:pPr>
              <w:pStyle w:val="ad"/>
              <w:topLinePunct/>
              <w:ind w:leftChars="0" w:left="0" w:rightChars="0" w:right="0" w:firstLineChars="0" w:firstLine="0"/>
              <w:spacing w:line="240" w:lineRule="atLeast"/>
            </w:pPr>
            <w:r>
              <w:t>-5.38***</w:t>
            </w:r>
          </w:p>
        </w:tc>
      </w:tr>
      <w:tr>
        <w:tc>
          <w:tcPr>
            <w:tcW w:w="1824" w:type="pct"/>
            <w:vAlign w:val="center"/>
          </w:tcPr>
          <w:p w:rsidR="0018722C">
            <w:pPr>
              <w:pStyle w:val="ac"/>
              <w:topLinePunct/>
              <w:ind w:leftChars="0" w:left="0" w:rightChars="0" w:right="0" w:firstLineChars="0" w:firstLine="0"/>
              <w:spacing w:line="240" w:lineRule="atLeast"/>
            </w:pPr>
            <w:r>
              <w:t>Trader</w:t>
            </w:r>
          </w:p>
        </w:tc>
        <w:tc>
          <w:tcPr>
            <w:tcW w:w="1589" w:type="pct"/>
            <w:vAlign w:val="center"/>
          </w:tcPr>
          <w:p w:rsidR="0018722C">
            <w:pPr>
              <w:pStyle w:val="affff9"/>
              <w:topLinePunct/>
              <w:ind w:leftChars="0" w:left="0" w:rightChars="0" w:right="0" w:firstLineChars="0" w:firstLine="0"/>
              <w:spacing w:line="240" w:lineRule="atLeast"/>
            </w:pPr>
            <w:r>
              <w:t>-2.072</w:t>
            </w:r>
          </w:p>
        </w:tc>
        <w:tc>
          <w:tcPr>
            <w:tcW w:w="1588" w:type="pct"/>
            <w:vAlign w:val="center"/>
          </w:tcPr>
          <w:p w:rsidR="0018722C">
            <w:pPr>
              <w:pStyle w:val="affff9"/>
              <w:topLinePunct/>
              <w:ind w:leftChars="0" w:left="0" w:rightChars="0" w:right="0" w:firstLineChars="0" w:firstLine="0"/>
              <w:spacing w:line="240" w:lineRule="atLeast"/>
            </w:pPr>
            <w:r>
              <w:t>-1.34</w:t>
            </w:r>
          </w:p>
        </w:tc>
      </w:tr>
      <w:tr>
        <w:tc>
          <w:tcPr>
            <w:tcW w:w="1824" w:type="pct"/>
            <w:vAlign w:val="center"/>
          </w:tcPr>
          <w:p w:rsidR="0018722C">
            <w:pPr>
              <w:pStyle w:val="ac"/>
              <w:topLinePunct/>
              <w:ind w:leftChars="0" w:left="0" w:rightChars="0" w:right="0" w:firstLineChars="0" w:firstLine="0"/>
              <w:spacing w:line="240" w:lineRule="atLeast"/>
            </w:pPr>
            <w:r>
              <w:t>Auditor</w:t>
            </w:r>
          </w:p>
        </w:tc>
        <w:tc>
          <w:tcPr>
            <w:tcW w:w="1589" w:type="pct"/>
            <w:vAlign w:val="center"/>
          </w:tcPr>
          <w:p w:rsidR="0018722C">
            <w:pPr>
              <w:pStyle w:val="affff9"/>
              <w:topLinePunct/>
              <w:ind w:leftChars="0" w:left="0" w:rightChars="0" w:right="0" w:firstLineChars="0" w:firstLine="0"/>
              <w:spacing w:line="240" w:lineRule="atLeast"/>
            </w:pPr>
            <w:r>
              <w:t>-1.420</w:t>
            </w:r>
          </w:p>
        </w:tc>
        <w:tc>
          <w:tcPr>
            <w:tcW w:w="1588" w:type="pct"/>
            <w:vAlign w:val="center"/>
          </w:tcPr>
          <w:p w:rsidR="0018722C">
            <w:pPr>
              <w:pStyle w:val="affff9"/>
              <w:topLinePunct/>
              <w:ind w:leftChars="0" w:left="0" w:rightChars="0" w:right="0" w:firstLineChars="0" w:firstLine="0"/>
              <w:spacing w:line="240" w:lineRule="atLeast"/>
            </w:pPr>
            <w:r>
              <w:t>-0.93</w:t>
            </w:r>
          </w:p>
        </w:tc>
      </w:tr>
      <w:tr>
        <w:tc>
          <w:tcPr>
            <w:tcW w:w="1824" w:type="pct"/>
            <w:vAlign w:val="center"/>
          </w:tcPr>
          <w:p w:rsidR="0018722C">
            <w:pPr>
              <w:pStyle w:val="ac"/>
              <w:topLinePunct/>
              <w:ind w:leftChars="0" w:left="0" w:rightChars="0" w:right="0" w:firstLineChars="0" w:firstLine="0"/>
              <w:spacing w:line="240" w:lineRule="atLeast"/>
            </w:pPr>
            <w:r>
              <w:t>行业</w:t>
            </w:r>
          </w:p>
        </w:tc>
        <w:tc>
          <w:tcPr>
            <w:tcW w:w="3176" w:type="pct"/>
            <w:gridSpan w:val="2"/>
            <w:vAlign w:val="center"/>
          </w:tcPr>
          <w:p w:rsidR="0018722C">
            <w:pPr>
              <w:pStyle w:val="ad"/>
              <w:topLinePunct/>
              <w:ind w:leftChars="0" w:left="0" w:rightChars="0" w:right="0" w:firstLineChars="0" w:firstLine="0"/>
              <w:spacing w:line="240" w:lineRule="atLeast"/>
            </w:pPr>
            <w:r>
              <w:t>控制</w:t>
            </w:r>
          </w:p>
        </w:tc>
      </w:tr>
      <w:tr>
        <w:tc>
          <w:tcPr>
            <w:tcW w:w="1824" w:type="pct"/>
            <w:vAlign w:val="center"/>
          </w:tcPr>
          <w:p w:rsidR="0018722C">
            <w:pPr>
              <w:pStyle w:val="ac"/>
              <w:topLinePunct/>
              <w:ind w:leftChars="0" w:left="0" w:rightChars="0" w:right="0" w:firstLineChars="0" w:firstLine="0"/>
              <w:spacing w:line="240" w:lineRule="atLeast"/>
            </w:pPr>
            <w:r>
              <w:t>N</w:t>
            </w:r>
          </w:p>
        </w:tc>
        <w:tc>
          <w:tcPr>
            <w:tcW w:w="3176" w:type="pct"/>
            <w:gridSpan w:val="2"/>
            <w:vAlign w:val="center"/>
          </w:tcPr>
          <w:p w:rsidR="0018722C">
            <w:pPr>
              <w:pStyle w:val="affff9"/>
              <w:topLinePunct/>
              <w:ind w:leftChars="0" w:left="0" w:rightChars="0" w:right="0" w:firstLineChars="0" w:firstLine="0"/>
              <w:spacing w:line="240" w:lineRule="atLeast"/>
            </w:pPr>
            <w:r>
              <w:t>532</w:t>
            </w:r>
          </w:p>
        </w:tc>
      </w:tr>
      <w:tr>
        <w:tc>
          <w:tcPr>
            <w:tcW w:w="1824" w:type="pct"/>
            <w:vAlign w:val="center"/>
            <w:tcBorders>
              <w:top w:val="single" w:sz="4" w:space="0" w:color="auto"/>
            </w:tcBorders>
          </w:tcPr>
          <w:p w:rsidR="0018722C">
            <w:pPr>
              <w:pStyle w:val="ac"/>
              <w:topLinePunct/>
              <w:ind w:leftChars="0" w:left="0" w:rightChars="0" w:right="0" w:firstLineChars="0" w:firstLine="0"/>
              <w:spacing w:line="240" w:lineRule="atLeast"/>
            </w:pPr>
            <w:r>
              <w:t>AdjustedR</w:t>
            </w:r>
            <w:r>
              <w:t>2</w:t>
            </w:r>
          </w:p>
        </w:tc>
        <w:tc>
          <w:tcPr>
            <w:tcW w:w="317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0.069</w:t>
            </w:r>
          </w:p>
        </w:tc>
      </w:tr>
    </w:tbl>
    <w:p w:rsidR="0018722C">
      <w:pPr>
        <w:pStyle w:val="affa"/>
      </w:pPr>
    </w:p>
    <w:p w:rsidR="0018722C">
      <w:pPr>
        <w:topLinePunct/>
      </w:pPr>
      <w:r>
        <w:t>表</w:t>
      </w:r>
      <w:r>
        <w:rPr>
          <w:rFonts w:ascii="Times New Roman" w:eastAsia="Times New Roman"/>
        </w:rPr>
        <w:t>4-17-2</w:t>
      </w:r>
      <w:r>
        <w:t>是针对模型二中市场环境良好时的的稳健性检验结果。考虑到变量极端值可能影响结果的稳健性，我们将</w:t>
      </w:r>
      <w:r>
        <w:t>表</w:t>
      </w:r>
      <w:r>
        <w:rPr>
          <w:rFonts w:ascii="Times New Roman" w:eastAsia="Times New Roman"/>
        </w:rPr>
        <w:t>4-15-2</w:t>
      </w:r>
      <w:r>
        <w:t>（</w:t>
      </w:r>
      <w:r>
        <w:rPr>
          <w:rFonts w:ascii="Times New Roman" w:eastAsia="Times New Roman"/>
        </w:rPr>
        <w:t>B</w:t>
      </w:r>
      <w:r>
        <w:t>）</w:t>
      </w:r>
      <w:r>
        <w:t>列模型中连续型变量上下</w:t>
      </w:r>
      <w:r>
        <w:rPr>
          <w:rFonts w:ascii="Times New Roman" w:eastAsia="Times New Roman"/>
        </w:rPr>
        <w:t>1%</w:t>
      </w:r>
      <w:r>
        <w:t>进行缩尾调整</w:t>
      </w:r>
      <w:r>
        <w:t>（</w:t>
      </w:r>
      <w:r>
        <w:rPr>
          <w:rFonts w:ascii="Times New Roman" w:eastAsia="Times New Roman"/>
        </w:rPr>
        <w:t>winsorize</w:t>
      </w:r>
      <w:r>
        <w:t>）</w:t>
      </w:r>
      <w:r>
        <w:t>处理，对</w:t>
      </w:r>
      <w:r>
        <w:t>表</w:t>
      </w:r>
      <w:r>
        <w:rPr>
          <w:rFonts w:ascii="Times New Roman" w:eastAsia="Times New Roman"/>
        </w:rPr>
        <w:t>4-15-2</w:t>
      </w:r>
      <w:r>
        <w:t>（</w:t>
      </w:r>
      <w:r>
        <w:rPr>
          <w:rFonts w:ascii="Times New Roman" w:eastAsia="Times New Roman"/>
        </w:rPr>
        <w:t>B</w:t>
      </w:r>
      <w:r>
        <w:t>）</w:t>
      </w:r>
      <w:r>
        <w:t xml:space="preserve">列模型重新进行回归，</w:t>
      </w:r>
      <w:r w:rsidR="001852F3">
        <w:t xml:space="preserve">结果见</w:t>
      </w:r>
      <w:r w:rsidR="001852F3">
        <w:t>表</w:t>
      </w:r>
      <w:r>
        <w:rPr>
          <w:rFonts w:ascii="Times New Roman" w:eastAsia="Times New Roman"/>
        </w:rPr>
        <w:t>4-17-2</w:t>
      </w:r>
      <w:r>
        <w:t>（</w:t>
      </w:r>
      <w:r>
        <w:rPr>
          <w:rFonts w:ascii="Times New Roman" w:eastAsia="Times New Roman"/>
        </w:rPr>
        <w:t>E</w:t>
      </w:r>
      <w:r>
        <w:t>）</w:t>
      </w:r>
      <w:r>
        <w:t>列。</w:t>
      </w:r>
      <w:r>
        <w:t>表</w:t>
      </w:r>
      <w:r>
        <w:rPr>
          <w:rFonts w:ascii="Times New Roman" w:eastAsia="Times New Roman"/>
        </w:rPr>
        <w:t>4-17-2</w:t>
      </w:r>
      <w:r>
        <w:t>的</w:t>
      </w:r>
      <w:r>
        <w:t>（</w:t>
      </w:r>
      <w:r>
        <w:rPr>
          <w:rFonts w:ascii="Times New Roman" w:eastAsia="Times New Roman"/>
        </w:rPr>
        <w:t>E</w:t>
      </w:r>
      <w:r>
        <w:t>）</w:t>
      </w:r>
      <w:r>
        <w:t>列回归结果显示，</w:t>
      </w:r>
      <w:r>
        <w:rPr>
          <w:rFonts w:ascii="Times New Roman" w:eastAsia="Times New Roman"/>
        </w:rPr>
        <w:t>Time</w:t>
      </w:r>
      <w:r>
        <w:t>的系数显著为正，与</w:t>
      </w:r>
      <w:r>
        <w:t>表</w:t>
      </w:r>
      <w:r>
        <w:rPr>
          <w:rFonts w:ascii="Times New Roman" w:eastAsia="Times New Roman"/>
        </w:rPr>
        <w:t>4-15-2</w:t>
      </w:r>
      <w:r>
        <w:t>的结果一致，这说明证监会根据证券市场状况作出发行核准后，</w:t>
      </w:r>
      <w:r w:rsidR="001852F3">
        <w:t xml:space="preserve">核准速度对企业融资有影响的结果是稳健的。</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4-17-2</w:t>
      </w:r>
      <w:r>
        <w:t xml:space="preserve">  </w:t>
      </w:r>
      <w:r>
        <w:rPr>
          <w:rFonts w:cstheme="minorBidi" w:hAnsiTheme="minorHAnsi" w:eastAsiaTheme="minorHAnsi" w:asciiTheme="minorHAnsi" w:ascii="宋体" w:hAnsi="宋体" w:eastAsia="宋体" w:cs="宋体"/>
          <w:b/>
        </w:rPr>
        <w:t>市场环境良好阶段时的稳健性检验</w:t>
      </w:r>
    </w:p>
    <w:tbl>
      <w:tblPr>
        <w:tblW w:w="5000" w:type="pct"/>
        <w:tblInd w:w="1058"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2894"/>
        <w:gridCol w:w="2521"/>
        <w:gridCol w:w="2520"/>
      </w:tblGrid>
      <w:tr>
        <w:trPr>
          <w:tblHeader/>
        </w:trPr>
        <w:tc>
          <w:tcPr>
            <w:tcW w:w="1824" w:type="pct"/>
            <w:vMerge w:val="restart"/>
            <w:vAlign w:val="center"/>
          </w:tcPr>
          <w:p w:rsidR="0018722C">
            <w:pPr>
              <w:pStyle w:val="a7"/>
              <w:topLinePunct/>
              <w:ind w:leftChars="0" w:left="0" w:rightChars="0" w:right="0" w:firstLineChars="0" w:firstLine="0"/>
              <w:spacing w:line="240" w:lineRule="atLeast"/>
            </w:pPr>
            <w:r>
              <w:t>变量符号</w:t>
            </w:r>
          </w:p>
        </w:tc>
        <w:tc>
          <w:tcPr>
            <w:tcW w:w="3176" w:type="pct"/>
            <w:gridSpan w:val="2"/>
            <w:vAlign w:val="center"/>
          </w:tcPr>
          <w:p w:rsidR="0018722C">
            <w:pPr>
              <w:pStyle w:val="a7"/>
              <w:topLinePunct/>
              <w:ind w:leftChars="0" w:left="0" w:rightChars="0" w:right="0" w:firstLineChars="0" w:firstLine="0"/>
              <w:spacing w:line="240" w:lineRule="atLeast"/>
            </w:pPr>
            <w:r>
              <w:t>（</w:t>
            </w:r>
            <w:r>
              <w:t>E</w:t>
            </w:r>
            <w:r>
              <w:t>）</w:t>
            </w:r>
          </w:p>
        </w:tc>
      </w:tr>
      <w:tr>
        <w:trPr>
          <w:tblHeader/>
        </w:trPr>
        <w:tc>
          <w:tcPr>
            <w:tcW w:w="18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89"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588"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值</w:t>
            </w:r>
          </w:p>
        </w:tc>
      </w:tr>
      <w:tr>
        <w:tc>
          <w:tcPr>
            <w:tcW w:w="1824" w:type="pct"/>
            <w:vAlign w:val="center"/>
          </w:tcPr>
          <w:p w:rsidR="0018722C">
            <w:pPr>
              <w:pStyle w:val="ac"/>
              <w:topLinePunct/>
              <w:ind w:leftChars="0" w:left="0" w:rightChars="0" w:right="0" w:firstLineChars="0" w:firstLine="0"/>
              <w:spacing w:line="240" w:lineRule="atLeast"/>
            </w:pPr>
            <w:r>
              <w:t>_cons</w:t>
            </w:r>
          </w:p>
        </w:tc>
        <w:tc>
          <w:tcPr>
            <w:tcW w:w="1589" w:type="pct"/>
            <w:vAlign w:val="center"/>
          </w:tcPr>
          <w:p w:rsidR="0018722C">
            <w:pPr>
              <w:pStyle w:val="affff9"/>
              <w:topLinePunct/>
              <w:ind w:leftChars="0" w:left="0" w:rightChars="0" w:right="0" w:firstLineChars="0" w:firstLine="0"/>
              <w:spacing w:line="240" w:lineRule="atLeast"/>
            </w:pPr>
            <w:r>
              <w:t>24.083</w:t>
            </w:r>
          </w:p>
        </w:tc>
        <w:tc>
          <w:tcPr>
            <w:tcW w:w="1588" w:type="pct"/>
            <w:vAlign w:val="center"/>
          </w:tcPr>
          <w:p w:rsidR="0018722C">
            <w:pPr>
              <w:pStyle w:val="ad"/>
              <w:topLinePunct/>
              <w:ind w:leftChars="0" w:left="0" w:rightChars="0" w:right="0" w:firstLineChars="0" w:firstLine="0"/>
              <w:spacing w:line="240" w:lineRule="atLeast"/>
            </w:pPr>
            <w:r>
              <w:t>2.36**</w:t>
            </w:r>
          </w:p>
        </w:tc>
      </w:tr>
      <w:tr>
        <w:tc>
          <w:tcPr>
            <w:tcW w:w="1824" w:type="pct"/>
            <w:vAlign w:val="center"/>
          </w:tcPr>
          <w:p w:rsidR="0018722C">
            <w:pPr>
              <w:pStyle w:val="ac"/>
              <w:topLinePunct/>
              <w:ind w:leftChars="0" w:left="0" w:rightChars="0" w:right="0" w:firstLineChars="0" w:firstLine="0"/>
              <w:spacing w:line="240" w:lineRule="atLeast"/>
            </w:pPr>
            <w:r>
              <w:t>Time</w:t>
            </w:r>
          </w:p>
        </w:tc>
        <w:tc>
          <w:tcPr>
            <w:tcW w:w="1589" w:type="pct"/>
            <w:vAlign w:val="center"/>
          </w:tcPr>
          <w:p w:rsidR="0018722C">
            <w:pPr>
              <w:pStyle w:val="affff9"/>
              <w:topLinePunct/>
              <w:ind w:leftChars="0" w:left="0" w:rightChars="0" w:right="0" w:firstLineChars="0" w:firstLine="0"/>
              <w:spacing w:line="240" w:lineRule="atLeast"/>
            </w:pPr>
            <w:r>
              <w:t>0.038</w:t>
            </w:r>
          </w:p>
        </w:tc>
        <w:tc>
          <w:tcPr>
            <w:tcW w:w="1588" w:type="pct"/>
            <w:vAlign w:val="center"/>
          </w:tcPr>
          <w:p w:rsidR="0018722C">
            <w:pPr>
              <w:pStyle w:val="ad"/>
              <w:topLinePunct/>
              <w:ind w:leftChars="0" w:left="0" w:rightChars="0" w:right="0" w:firstLineChars="0" w:firstLine="0"/>
              <w:spacing w:line="240" w:lineRule="atLeast"/>
            </w:pPr>
            <w:r>
              <w:t>1.97*</w:t>
            </w:r>
          </w:p>
        </w:tc>
      </w:tr>
      <w:tr>
        <w:tc>
          <w:tcPr>
            <w:tcW w:w="1824" w:type="pct"/>
            <w:vAlign w:val="center"/>
          </w:tcPr>
          <w:p w:rsidR="0018722C">
            <w:pPr>
              <w:pStyle w:val="ac"/>
              <w:topLinePunct/>
              <w:ind w:leftChars="0" w:left="0" w:rightChars="0" w:right="0" w:firstLineChars="0" w:firstLine="0"/>
              <w:spacing w:line="240" w:lineRule="atLeast"/>
            </w:pPr>
            <w:r>
              <w:t>Roe</w:t>
            </w:r>
          </w:p>
        </w:tc>
        <w:tc>
          <w:tcPr>
            <w:tcW w:w="1589" w:type="pct"/>
            <w:vAlign w:val="center"/>
          </w:tcPr>
          <w:p w:rsidR="0018722C">
            <w:pPr>
              <w:pStyle w:val="affff9"/>
              <w:topLinePunct/>
              <w:ind w:leftChars="0" w:left="0" w:rightChars="0" w:right="0" w:firstLineChars="0" w:firstLine="0"/>
              <w:spacing w:line="240" w:lineRule="atLeast"/>
            </w:pPr>
            <w:r>
              <w:t>-11.303</w:t>
            </w:r>
          </w:p>
        </w:tc>
        <w:tc>
          <w:tcPr>
            <w:tcW w:w="1588" w:type="pct"/>
            <w:vAlign w:val="center"/>
          </w:tcPr>
          <w:p w:rsidR="0018722C">
            <w:pPr>
              <w:pStyle w:val="affff9"/>
              <w:topLinePunct/>
              <w:ind w:leftChars="0" w:left="0" w:rightChars="0" w:right="0" w:firstLineChars="0" w:firstLine="0"/>
              <w:spacing w:line="240" w:lineRule="atLeast"/>
            </w:pPr>
            <w:r>
              <w:t>-1.33</w:t>
            </w:r>
          </w:p>
        </w:tc>
      </w:tr>
      <w:tr>
        <w:tc>
          <w:tcPr>
            <w:tcW w:w="1824" w:type="pct"/>
            <w:vAlign w:val="center"/>
          </w:tcPr>
          <w:p w:rsidR="0018722C">
            <w:pPr>
              <w:pStyle w:val="ac"/>
              <w:topLinePunct/>
              <w:ind w:leftChars="0" w:left="0" w:rightChars="0" w:right="0" w:firstLineChars="0" w:firstLine="0"/>
              <w:spacing w:line="240" w:lineRule="atLeast"/>
            </w:pPr>
            <w:r>
              <w:t>Turnover</w:t>
            </w:r>
          </w:p>
        </w:tc>
        <w:tc>
          <w:tcPr>
            <w:tcW w:w="1589" w:type="pct"/>
            <w:vAlign w:val="center"/>
          </w:tcPr>
          <w:p w:rsidR="0018722C">
            <w:pPr>
              <w:pStyle w:val="affff9"/>
              <w:topLinePunct/>
              <w:ind w:leftChars="0" w:left="0" w:rightChars="0" w:right="0" w:firstLineChars="0" w:firstLine="0"/>
              <w:spacing w:line="240" w:lineRule="atLeast"/>
            </w:pPr>
            <w:r>
              <w:t>-0.699</w:t>
            </w:r>
          </w:p>
        </w:tc>
        <w:tc>
          <w:tcPr>
            <w:tcW w:w="1588" w:type="pct"/>
            <w:vAlign w:val="center"/>
          </w:tcPr>
          <w:p w:rsidR="0018722C">
            <w:pPr>
              <w:pStyle w:val="affff9"/>
              <w:topLinePunct/>
              <w:ind w:leftChars="0" w:left="0" w:rightChars="0" w:right="0" w:firstLineChars="0" w:firstLine="0"/>
              <w:spacing w:line="240" w:lineRule="atLeast"/>
            </w:pPr>
            <w:r>
              <w:t>-0.64</w:t>
            </w:r>
          </w:p>
        </w:tc>
      </w:tr>
      <w:tr>
        <w:tc>
          <w:tcPr>
            <w:tcW w:w="1824" w:type="pct"/>
            <w:vAlign w:val="center"/>
          </w:tcPr>
          <w:p w:rsidR="0018722C">
            <w:pPr>
              <w:pStyle w:val="ac"/>
              <w:topLinePunct/>
              <w:ind w:leftChars="0" w:left="0" w:rightChars="0" w:right="0" w:firstLineChars="0" w:firstLine="0"/>
              <w:spacing w:line="240" w:lineRule="atLeast"/>
            </w:pPr>
            <w:r>
              <w:t>Lev</w:t>
            </w:r>
          </w:p>
        </w:tc>
        <w:tc>
          <w:tcPr>
            <w:tcW w:w="1589" w:type="pct"/>
            <w:vAlign w:val="center"/>
          </w:tcPr>
          <w:p w:rsidR="0018722C">
            <w:pPr>
              <w:pStyle w:val="affff9"/>
              <w:topLinePunct/>
              <w:ind w:leftChars="0" w:left="0" w:rightChars="0" w:right="0" w:firstLineChars="0" w:firstLine="0"/>
              <w:spacing w:line="240" w:lineRule="atLeast"/>
            </w:pPr>
            <w:r>
              <w:t>1.698</w:t>
            </w:r>
          </w:p>
        </w:tc>
        <w:tc>
          <w:tcPr>
            <w:tcW w:w="1588" w:type="pct"/>
            <w:vAlign w:val="center"/>
          </w:tcPr>
          <w:p w:rsidR="0018722C">
            <w:pPr>
              <w:pStyle w:val="affff9"/>
              <w:topLinePunct/>
              <w:ind w:leftChars="0" w:left="0" w:rightChars="0" w:right="0" w:firstLineChars="0" w:firstLine="0"/>
              <w:spacing w:line="240" w:lineRule="atLeast"/>
            </w:pPr>
            <w:r>
              <w:t>0.40</w:t>
            </w:r>
          </w:p>
        </w:tc>
      </w:tr>
      <w:tr>
        <w:tc>
          <w:tcPr>
            <w:tcW w:w="1824" w:type="pct"/>
            <w:vAlign w:val="center"/>
          </w:tcPr>
          <w:p w:rsidR="0018722C">
            <w:pPr>
              <w:pStyle w:val="ac"/>
              <w:topLinePunct/>
              <w:ind w:leftChars="0" w:left="0" w:rightChars="0" w:right="0" w:firstLineChars="0" w:firstLine="0"/>
              <w:spacing w:line="240" w:lineRule="atLeast"/>
            </w:pPr>
            <w:r>
              <w:t>Sales-grow</w:t>
            </w:r>
          </w:p>
        </w:tc>
        <w:tc>
          <w:tcPr>
            <w:tcW w:w="1589" w:type="pct"/>
            <w:vAlign w:val="center"/>
          </w:tcPr>
          <w:p w:rsidR="0018722C">
            <w:pPr>
              <w:pStyle w:val="affff9"/>
              <w:topLinePunct/>
              <w:ind w:leftChars="0" w:left="0" w:rightChars="0" w:right="0" w:firstLineChars="0" w:firstLine="0"/>
              <w:spacing w:line="240" w:lineRule="atLeast"/>
            </w:pPr>
            <w:r>
              <w:t>-1.232</w:t>
            </w:r>
          </w:p>
        </w:tc>
        <w:tc>
          <w:tcPr>
            <w:tcW w:w="1588" w:type="pct"/>
            <w:vAlign w:val="center"/>
          </w:tcPr>
          <w:p w:rsidR="0018722C">
            <w:pPr>
              <w:pStyle w:val="affff9"/>
              <w:topLinePunct/>
              <w:ind w:leftChars="0" w:left="0" w:rightChars="0" w:right="0" w:firstLineChars="0" w:firstLine="0"/>
              <w:spacing w:line="240" w:lineRule="atLeast"/>
            </w:pPr>
            <w:r>
              <w:t>-0.94</w:t>
            </w:r>
          </w:p>
        </w:tc>
      </w:tr>
      <w:tr>
        <w:tc>
          <w:tcPr>
            <w:tcW w:w="1824" w:type="pct"/>
            <w:vAlign w:val="center"/>
          </w:tcPr>
          <w:p w:rsidR="0018722C">
            <w:pPr>
              <w:pStyle w:val="ac"/>
              <w:topLinePunct/>
              <w:ind w:leftChars="0" w:left="0" w:rightChars="0" w:right="0" w:firstLineChars="0" w:firstLine="0"/>
              <w:spacing w:line="240" w:lineRule="atLeast"/>
            </w:pPr>
            <w:r>
              <w:t>Market</w:t>
            </w:r>
          </w:p>
        </w:tc>
        <w:tc>
          <w:tcPr>
            <w:tcW w:w="1589" w:type="pct"/>
            <w:vAlign w:val="center"/>
          </w:tcPr>
          <w:p w:rsidR="0018722C">
            <w:pPr>
              <w:pStyle w:val="affff9"/>
              <w:topLinePunct/>
              <w:ind w:leftChars="0" w:left="0" w:rightChars="0" w:right="0" w:firstLineChars="0" w:firstLine="0"/>
              <w:spacing w:line="240" w:lineRule="atLeast"/>
            </w:pPr>
            <w:r>
              <w:t>0.421</w:t>
            </w:r>
          </w:p>
        </w:tc>
        <w:tc>
          <w:tcPr>
            <w:tcW w:w="1588" w:type="pct"/>
            <w:vAlign w:val="center"/>
          </w:tcPr>
          <w:p w:rsidR="0018722C">
            <w:pPr>
              <w:pStyle w:val="affff9"/>
              <w:topLinePunct/>
              <w:ind w:leftChars="0" w:left="0" w:rightChars="0" w:right="0" w:firstLineChars="0" w:firstLine="0"/>
              <w:spacing w:line="240" w:lineRule="atLeast"/>
            </w:pPr>
            <w:r>
              <w:t>1.26</w:t>
            </w:r>
          </w:p>
        </w:tc>
      </w:tr>
      <w:tr>
        <w:tc>
          <w:tcPr>
            <w:tcW w:w="1824" w:type="pct"/>
            <w:vAlign w:val="center"/>
          </w:tcPr>
          <w:p w:rsidR="0018722C">
            <w:pPr>
              <w:pStyle w:val="ac"/>
              <w:topLinePunct/>
              <w:ind w:leftChars="0" w:left="0" w:rightChars="0" w:right="0" w:firstLineChars="0" w:firstLine="0"/>
              <w:spacing w:line="240" w:lineRule="atLeast"/>
            </w:pPr>
            <w:r>
              <w:t>Size</w:t>
            </w:r>
          </w:p>
        </w:tc>
        <w:tc>
          <w:tcPr>
            <w:tcW w:w="1589" w:type="pct"/>
            <w:vAlign w:val="center"/>
          </w:tcPr>
          <w:p w:rsidR="0018722C">
            <w:pPr>
              <w:pStyle w:val="affff9"/>
              <w:topLinePunct/>
              <w:ind w:leftChars="0" w:left="0" w:rightChars="0" w:right="0" w:firstLineChars="0" w:firstLine="0"/>
              <w:spacing w:line="240" w:lineRule="atLeast"/>
            </w:pPr>
            <w:r>
              <w:t>0.096</w:t>
            </w:r>
          </w:p>
        </w:tc>
        <w:tc>
          <w:tcPr>
            <w:tcW w:w="1588" w:type="pct"/>
            <w:vAlign w:val="center"/>
          </w:tcPr>
          <w:p w:rsidR="0018722C">
            <w:pPr>
              <w:pStyle w:val="affff9"/>
              <w:topLinePunct/>
              <w:ind w:leftChars="0" w:left="0" w:rightChars="0" w:right="0" w:firstLineChars="0" w:firstLine="0"/>
              <w:spacing w:line="240" w:lineRule="atLeast"/>
            </w:pPr>
            <w:r>
              <w:t>0.21</w:t>
            </w:r>
          </w:p>
        </w:tc>
      </w:tr>
      <w:tr>
        <w:tc>
          <w:tcPr>
            <w:tcW w:w="1824" w:type="pct"/>
            <w:vAlign w:val="center"/>
          </w:tcPr>
          <w:p w:rsidR="0018722C">
            <w:pPr>
              <w:pStyle w:val="ac"/>
              <w:topLinePunct/>
              <w:ind w:leftChars="0" w:left="0" w:rightChars="0" w:right="0" w:firstLineChars="0" w:firstLine="0"/>
              <w:spacing w:line="240" w:lineRule="atLeast"/>
            </w:pPr>
            <w:r>
              <w:t>Trader</w:t>
            </w:r>
          </w:p>
        </w:tc>
        <w:tc>
          <w:tcPr>
            <w:tcW w:w="1589" w:type="pct"/>
            <w:vAlign w:val="center"/>
          </w:tcPr>
          <w:p w:rsidR="0018722C">
            <w:pPr>
              <w:pStyle w:val="affff9"/>
              <w:topLinePunct/>
              <w:ind w:leftChars="0" w:left="0" w:rightChars="0" w:right="0" w:firstLineChars="0" w:firstLine="0"/>
              <w:spacing w:line="240" w:lineRule="atLeast"/>
            </w:pPr>
            <w:r>
              <w:t>-0.557</w:t>
            </w:r>
          </w:p>
        </w:tc>
        <w:tc>
          <w:tcPr>
            <w:tcW w:w="1588" w:type="pct"/>
            <w:vAlign w:val="center"/>
          </w:tcPr>
          <w:p w:rsidR="0018722C">
            <w:pPr>
              <w:pStyle w:val="affff9"/>
              <w:topLinePunct/>
              <w:ind w:leftChars="0" w:left="0" w:rightChars="0" w:right="0" w:firstLineChars="0" w:firstLine="0"/>
              <w:spacing w:line="240" w:lineRule="atLeast"/>
            </w:pPr>
            <w:r>
              <w:t>-0.39</w:t>
            </w:r>
          </w:p>
        </w:tc>
      </w:tr>
      <w:tr>
        <w:tc>
          <w:tcPr>
            <w:tcW w:w="1824" w:type="pct"/>
            <w:vAlign w:val="center"/>
          </w:tcPr>
          <w:p w:rsidR="0018722C">
            <w:pPr>
              <w:pStyle w:val="ac"/>
              <w:topLinePunct/>
              <w:ind w:leftChars="0" w:left="0" w:rightChars="0" w:right="0" w:firstLineChars="0" w:firstLine="0"/>
              <w:spacing w:line="240" w:lineRule="atLeast"/>
            </w:pPr>
            <w:r>
              <w:t>Auditor</w:t>
            </w:r>
          </w:p>
        </w:tc>
        <w:tc>
          <w:tcPr>
            <w:tcW w:w="1589" w:type="pct"/>
            <w:vAlign w:val="center"/>
          </w:tcPr>
          <w:p w:rsidR="0018722C">
            <w:pPr>
              <w:pStyle w:val="affff9"/>
              <w:topLinePunct/>
              <w:ind w:leftChars="0" w:left="0" w:rightChars="0" w:right="0" w:firstLineChars="0" w:firstLine="0"/>
              <w:spacing w:line="240" w:lineRule="atLeast"/>
            </w:pPr>
            <w:r>
              <w:t>-1.215</w:t>
            </w:r>
          </w:p>
        </w:tc>
        <w:tc>
          <w:tcPr>
            <w:tcW w:w="1588" w:type="pct"/>
            <w:vAlign w:val="center"/>
          </w:tcPr>
          <w:p w:rsidR="0018722C">
            <w:pPr>
              <w:pStyle w:val="affff9"/>
              <w:topLinePunct/>
              <w:ind w:leftChars="0" w:left="0" w:rightChars="0" w:right="0" w:firstLineChars="0" w:firstLine="0"/>
              <w:spacing w:line="240" w:lineRule="atLeast"/>
            </w:pPr>
            <w:r>
              <w:t>-0.81</w:t>
            </w:r>
          </w:p>
        </w:tc>
      </w:tr>
      <w:tr>
        <w:tc>
          <w:tcPr>
            <w:tcW w:w="1824" w:type="pct"/>
            <w:vAlign w:val="center"/>
          </w:tcPr>
          <w:p w:rsidR="0018722C">
            <w:pPr>
              <w:pStyle w:val="ac"/>
              <w:topLinePunct/>
              <w:ind w:leftChars="0" w:left="0" w:rightChars="0" w:right="0" w:firstLineChars="0" w:firstLine="0"/>
              <w:spacing w:line="240" w:lineRule="atLeast"/>
            </w:pPr>
            <w:r>
              <w:t>行业</w:t>
            </w:r>
          </w:p>
        </w:tc>
        <w:tc>
          <w:tcPr>
            <w:tcW w:w="3176" w:type="pct"/>
            <w:gridSpan w:val="2"/>
            <w:vAlign w:val="center"/>
          </w:tcPr>
          <w:p w:rsidR="0018722C">
            <w:pPr>
              <w:pStyle w:val="ad"/>
              <w:topLinePunct/>
              <w:ind w:leftChars="0" w:left="0" w:rightChars="0" w:right="0" w:firstLineChars="0" w:firstLine="0"/>
              <w:spacing w:line="240" w:lineRule="atLeast"/>
            </w:pPr>
            <w:r>
              <w:t>控制</w:t>
            </w:r>
          </w:p>
        </w:tc>
      </w:tr>
      <w:tr>
        <w:tc>
          <w:tcPr>
            <w:tcW w:w="1824" w:type="pct"/>
            <w:vAlign w:val="center"/>
            <w:tcBorders>
              <w:top w:val="single" w:sz="4" w:space="0" w:color="auto"/>
            </w:tcBorders>
          </w:tcPr>
          <w:p w:rsidR="0018722C">
            <w:pPr>
              <w:pStyle w:val="ac"/>
              <w:topLinePunct/>
              <w:ind w:leftChars="0" w:left="0" w:rightChars="0" w:right="0" w:firstLineChars="0" w:firstLine="0"/>
              <w:spacing w:line="240" w:lineRule="atLeast"/>
            </w:pPr>
            <w:r>
              <w:t>N</w:t>
            </w:r>
          </w:p>
        </w:tc>
        <w:tc>
          <w:tcPr>
            <w:tcW w:w="317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r>
    </w:tbl>
    <w:p w:rsidR="0018722C">
      <w:pPr>
        <w:topLinePunct/>
        <w:pStyle w:val="affa"/>
      </w:pPr>
    </w:p>
    <w:p w:rsidR="0018722C">
      <w:pPr>
        <w:topLinePunct/>
      </w:pPr>
      <w:r>
        <w:rPr>
          <w:rFonts w:cstheme="minorBidi" w:hAnsiTheme="minorHAnsi" w:eastAsiaTheme="minorHAnsi" w:asciiTheme="minorHAnsi"/>
        </w:rPr>
        <w:t>39</w:t>
      </w:r>
    </w:p>
    <w:p w:rsidR="0018722C">
      <w:pPr>
        <w:topLinePunct/>
      </w:pPr>
    </w:p>
    <w:p w:rsidR="0018722C">
      <w:pPr>
        <w:pStyle w:val="aff7"/>
        <w:topLinePunct/>
      </w:pPr>
      <w:r>
        <w:rPr>
          <w:sz w:val="20"/>
        </w:rPr>
        <w:pict>
          <v:group style="width:396.75pt;height:19.650pt;mso-position-horizontal-relative:char;mso-position-vertical-relative:line" coordorigin="0,0" coordsize="7935,393">
            <v:line style="position:absolute" from="14,2" to="2879,2" stroked="true" strokeweight=".24pt" strokecolor="#000000">
              <v:stroke dashstyle="solid"/>
            </v:line>
            <v:line style="position:absolute" from="2879,5" to="7927,5" stroked="true" strokeweight=".48pt" strokecolor="#000000">
              <v:stroke dashstyle="solid"/>
            </v:line>
            <v:line style="position:absolute" from="0,388" to="2879,388" stroked="true" strokeweight=".48pt" strokecolor="#000000">
              <v:stroke dashstyle="solid"/>
            </v:line>
            <v:line style="position:absolute" from="0,368" to="2879,368" stroked="true" strokeweight=".48pt" strokecolor="#000000">
              <v:stroke dashstyle="solid"/>
            </v:line>
            <v:line style="position:absolute" from="2894,10" to="2894,373" stroked="true" strokeweight="1.5pt" strokecolor="#000000">
              <v:stroke dashstyle="solid"/>
            </v:line>
            <v:line style="position:absolute" from="2879,388" to="7934,388" stroked="true" strokeweight=".48pt" strokecolor="#000000">
              <v:stroke dashstyle="solid"/>
            </v:line>
            <v:line style="position:absolute" from="2908,368" to="7934,368" stroked="true" strokeweight=".48pt" strokecolor="#000000">
              <v:stroke dashstyle="solid"/>
            </v:line>
            <v:shape style="position:absolute;left:122;top:35;width:989;height:271" type="#_x0000_t202" filled="false" stroked="false">
              <v:textbox inset="0,0,0,0">
                <w:txbxContent>
                  <w:p w:rsidR="0018722C">
                    <w:pPr>
                      <w:spacing w:line="270" w:lineRule="exact" w:before="0"/>
                      <w:ind w:leftChars="0" w:left="0" w:rightChars="0" w:right="0" w:firstLineChars="0" w:firstLine="0"/>
                      <w:jc w:val="left"/>
                      <w:rPr>
                        <w:rFonts w:ascii="Times New Roman"/>
                        <w:sz w:val="14"/>
                      </w:rPr>
                    </w:pPr>
                    <w:r>
                      <w:rPr>
                        <w:rFonts w:ascii="Times New Roman"/>
                        <w:sz w:val="21"/>
                      </w:rPr>
                      <w:t>AdjustedR</w:t>
                    </w:r>
                    <w:r>
                      <w:rPr>
                        <w:rFonts w:ascii="Times New Roman"/>
                        <w:position w:val="10"/>
                        <w:sz w:val="14"/>
                      </w:rPr>
                      <w:t>2</w:t>
                    </w:r>
                  </w:p>
                </w:txbxContent>
              </v:textbox>
              <w10:wrap type="none"/>
            </v:shape>
            <v:shape style="position:absolute;left:5176;top:52;width:494;height:233" type="#_x0000_t202" filled="false" stroked="false">
              <v:textbox inset="0,0,0,0">
                <w:txbxContent>
                  <w:p w:rsidR="0018722C">
                    <w:pPr>
                      <w:spacing w:line="233" w:lineRule="exact" w:before="0"/>
                      <w:ind w:leftChars="0" w:left="0" w:rightChars="0" w:right="0" w:firstLineChars="0" w:firstLine="0"/>
                      <w:jc w:val="left"/>
                      <w:rPr>
                        <w:rFonts w:ascii="Times New Roman"/>
                        <w:sz w:val="21"/>
                      </w:rPr>
                    </w:pPr>
                    <w:r>
                      <w:rPr>
                        <w:rFonts w:ascii="Times New Roman"/>
                        <w:sz w:val="21"/>
                      </w:rPr>
                      <w:t>0.008</w:t>
                    </w:r>
                  </w:p>
                </w:txbxContent>
              </v:textbox>
              <w10:wrap type="none"/>
            </v:shape>
          </v:group>
        </w:pict>
      </w:r>
      <w:r/>
    </w:p>
    <w:p w:rsidR="0018722C">
      <w:pPr>
        <w:topLinePunct/>
      </w:pPr>
      <w:r>
        <w:t>表</w:t>
      </w:r>
      <w:r>
        <w:rPr>
          <w:rFonts w:ascii="Times New Roman" w:eastAsia="Times New Roman"/>
        </w:rPr>
        <w:t>4-17-3</w:t>
      </w:r>
      <w:r>
        <w:t>是模型</w:t>
      </w:r>
      <w:r>
        <w:rPr>
          <w:rFonts w:ascii="Times New Roman" w:eastAsia="Times New Roman"/>
        </w:rPr>
        <w:t>2b</w:t>
      </w:r>
      <w:r>
        <w:t>的稳健性检验结果。考虑到变量极端值可能影响结果的</w:t>
      </w:r>
      <w:r>
        <w:t>稳健性，我们将</w:t>
      </w:r>
      <w:r>
        <w:t>表</w:t>
      </w:r>
      <w:r>
        <w:rPr>
          <w:rFonts w:ascii="Times New Roman" w:eastAsia="Times New Roman"/>
        </w:rPr>
        <w:t>4-16</w:t>
      </w:r>
      <w:r>
        <w:t>（</w:t>
      </w:r>
      <w:r>
        <w:rPr>
          <w:rFonts w:ascii="Times New Roman" w:eastAsia="Times New Roman"/>
          <w:spacing w:val="-14"/>
        </w:rPr>
        <w:t>C</w:t>
      </w:r>
      <w:r>
        <w:t>）</w:t>
      </w:r>
      <w:r>
        <w:t>列模型中连续型变量上下</w:t>
      </w:r>
      <w:r>
        <w:rPr>
          <w:rFonts w:ascii="Times New Roman" w:eastAsia="Times New Roman"/>
        </w:rPr>
        <w:t>1%</w:t>
      </w:r>
      <w:r>
        <w:t>进行缩尾调整</w:t>
      </w:r>
      <w:r>
        <w:t>（</w:t>
      </w:r>
      <w:r>
        <w:rPr>
          <w:rFonts w:ascii="Times New Roman" w:eastAsia="Times New Roman"/>
        </w:rPr>
        <w:t>winsorize</w:t>
      </w:r>
      <w:r>
        <w:t>）</w:t>
      </w:r>
      <w:r/>
      <w:r>
        <w:t>处理，对</w:t>
      </w:r>
      <w:r>
        <w:t>表</w:t>
      </w:r>
      <w:r>
        <w:rPr>
          <w:rFonts w:ascii="Times New Roman" w:eastAsia="Times New Roman"/>
        </w:rPr>
        <w:t>4-17-3</w:t>
      </w:r>
      <w:r>
        <w:t>（</w:t>
      </w:r>
      <w:r>
        <w:rPr>
          <w:rFonts w:ascii="Times New Roman" w:eastAsia="Times New Roman"/>
          <w:spacing w:val="-2"/>
        </w:rPr>
        <w:t>C</w:t>
      </w:r>
      <w:r>
        <w:t>）</w:t>
      </w:r>
      <w:r>
        <w:t>列模型重新进行回归，结果见</w:t>
      </w:r>
      <w:r>
        <w:t>表</w:t>
      </w:r>
      <w:r>
        <w:rPr>
          <w:rFonts w:ascii="Times New Roman" w:eastAsia="Times New Roman"/>
        </w:rPr>
        <w:t>4-17-3</w:t>
      </w:r>
      <w:r>
        <w:t>（</w:t>
      </w:r>
      <w:r>
        <w:rPr>
          <w:rFonts w:ascii="Times New Roman" w:eastAsia="Times New Roman"/>
          <w:spacing w:val="-2"/>
        </w:rPr>
        <w:t>F</w:t>
      </w:r>
      <w:r>
        <w:t>）</w:t>
      </w:r>
      <w:r>
        <w:t>列。</w:t>
      </w:r>
      <w:r>
        <w:t>表</w:t>
      </w:r>
      <w:r>
        <w:rPr>
          <w:rFonts w:ascii="Times New Roman" w:eastAsia="Times New Roman"/>
        </w:rPr>
        <w:t>4-17-3</w:t>
      </w:r>
      <w:r>
        <w:t>的</w:t>
      </w:r>
      <w:r>
        <w:t>（</w:t>
      </w:r>
      <w:r>
        <w:rPr>
          <w:rFonts w:ascii="Times New Roman" w:eastAsia="Times New Roman"/>
          <w:spacing w:val="-9"/>
        </w:rPr>
        <w:t>F</w:t>
      </w:r>
      <w:r>
        <w:t>）</w:t>
      </w:r>
      <w:r>
        <w:t>列回归结果显示，</w:t>
      </w:r>
      <w:r>
        <w:rPr>
          <w:rFonts w:ascii="Times New Roman" w:eastAsia="Times New Roman"/>
        </w:rPr>
        <w:t>LocalGov*Time</w:t>
      </w:r>
      <w:r>
        <w:t>的系数显著为正，与</w:t>
      </w:r>
      <w:r>
        <w:t>表</w:t>
      </w:r>
      <w:r>
        <w:rPr>
          <w:rFonts w:ascii="Times New Roman" w:eastAsia="Times New Roman"/>
        </w:rPr>
        <w:t>4-16</w:t>
      </w:r>
      <w:r>
        <w:t>的结果一致，</w:t>
      </w:r>
      <w:r w:rsidR="001852F3">
        <w:t xml:space="preserve">这说明证监会根据申请</w:t>
      </w:r>
      <w:r>
        <w:rPr>
          <w:rFonts w:ascii="Times New Roman" w:eastAsia="Times New Roman"/>
        </w:rPr>
        <w:t>IPO</w:t>
      </w:r>
      <w:r>
        <w:t>公司的所在辖区政治地位作出发行核准后，核准速度对企业融资有影响的结果是稳健的。</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4-17-3</w:t>
      </w:r>
      <w:r>
        <w:t xml:space="preserve">  </w:t>
      </w:r>
      <w:r>
        <w:t>IPO</w:t>
      </w:r>
      <w:r>
        <w:rPr>
          <w:rFonts w:cstheme="minorBidi" w:hAnsiTheme="minorHAnsi" w:eastAsiaTheme="minorHAnsi" w:asciiTheme="minorHAnsi" w:ascii="宋体" w:hAnsi="宋体" w:eastAsia="宋体" w:cs="宋体"/>
          <w:b/>
        </w:rPr>
        <w:t>核准管制的选择性执行对企业融资影响的稳健性检验</w:t>
      </w:r>
    </w:p>
    <w:tbl>
      <w:tblPr>
        <w:tblW w:w="5000" w:type="pct"/>
        <w:tblInd w:w="1058"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2894"/>
        <w:gridCol w:w="2521"/>
        <w:gridCol w:w="2520"/>
      </w:tblGrid>
      <w:tr>
        <w:trPr>
          <w:tblHeader/>
        </w:trPr>
        <w:tc>
          <w:tcPr>
            <w:tcW w:w="1824" w:type="pct"/>
            <w:vMerge w:val="restart"/>
            <w:vAlign w:val="center"/>
          </w:tcPr>
          <w:p w:rsidR="0018722C">
            <w:pPr>
              <w:pStyle w:val="a7"/>
              <w:topLinePunct/>
              <w:ind w:leftChars="0" w:left="0" w:rightChars="0" w:right="0" w:firstLineChars="0" w:firstLine="0"/>
              <w:spacing w:line="240" w:lineRule="atLeast"/>
            </w:pPr>
            <w:r>
              <w:t>变量符号</w:t>
            </w:r>
          </w:p>
        </w:tc>
        <w:tc>
          <w:tcPr>
            <w:tcW w:w="3176" w:type="pct"/>
            <w:gridSpan w:val="2"/>
            <w:vAlign w:val="center"/>
          </w:tcPr>
          <w:p w:rsidR="0018722C">
            <w:pPr>
              <w:pStyle w:val="a7"/>
              <w:topLinePunct/>
              <w:ind w:leftChars="0" w:left="0" w:rightChars="0" w:right="0" w:firstLineChars="0" w:firstLine="0"/>
              <w:spacing w:line="240" w:lineRule="atLeast"/>
            </w:pPr>
            <w:r>
              <w:t>（</w:t>
            </w:r>
            <w:r>
              <w:t>F</w:t>
            </w:r>
            <w:r>
              <w:t>）</w:t>
            </w:r>
          </w:p>
        </w:tc>
      </w:tr>
      <w:tr>
        <w:trPr>
          <w:tblHeader/>
        </w:trPr>
        <w:tc>
          <w:tcPr>
            <w:tcW w:w="18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89"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588"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值</w:t>
            </w:r>
          </w:p>
        </w:tc>
      </w:tr>
      <w:tr>
        <w:tc>
          <w:tcPr>
            <w:tcW w:w="1824" w:type="pct"/>
            <w:vAlign w:val="center"/>
          </w:tcPr>
          <w:p w:rsidR="0018722C">
            <w:pPr>
              <w:pStyle w:val="ac"/>
              <w:topLinePunct/>
              <w:ind w:leftChars="0" w:left="0" w:rightChars="0" w:right="0" w:firstLineChars="0" w:firstLine="0"/>
              <w:spacing w:line="240" w:lineRule="atLeast"/>
            </w:pPr>
            <w:r>
              <w:t>_cons</w:t>
            </w:r>
          </w:p>
        </w:tc>
        <w:tc>
          <w:tcPr>
            <w:tcW w:w="1589" w:type="pct"/>
            <w:vAlign w:val="center"/>
          </w:tcPr>
          <w:p w:rsidR="0018722C">
            <w:pPr>
              <w:pStyle w:val="affff9"/>
              <w:topLinePunct/>
              <w:ind w:leftChars="0" w:left="0" w:rightChars="0" w:right="0" w:firstLineChars="0" w:firstLine="0"/>
              <w:spacing w:line="240" w:lineRule="atLeast"/>
            </w:pPr>
            <w:r>
              <w:t>124.019</w:t>
            </w:r>
          </w:p>
        </w:tc>
        <w:tc>
          <w:tcPr>
            <w:tcW w:w="1588" w:type="pct"/>
            <w:vAlign w:val="center"/>
          </w:tcPr>
          <w:p w:rsidR="0018722C">
            <w:pPr>
              <w:pStyle w:val="ad"/>
              <w:topLinePunct/>
              <w:ind w:leftChars="0" w:left="0" w:rightChars="0" w:right="0" w:firstLineChars="0" w:firstLine="0"/>
              <w:spacing w:line="240" w:lineRule="atLeast"/>
            </w:pPr>
            <w:r>
              <w:t>8.69***</w:t>
            </w:r>
          </w:p>
        </w:tc>
      </w:tr>
      <w:tr>
        <w:tc>
          <w:tcPr>
            <w:tcW w:w="1824" w:type="pct"/>
            <w:vAlign w:val="center"/>
          </w:tcPr>
          <w:p w:rsidR="0018722C">
            <w:pPr>
              <w:pStyle w:val="ac"/>
              <w:topLinePunct/>
              <w:ind w:leftChars="0" w:left="0" w:rightChars="0" w:right="0" w:firstLineChars="0" w:firstLine="0"/>
              <w:spacing w:line="240" w:lineRule="atLeast"/>
            </w:pPr>
            <w:r>
              <w:t>Time</w:t>
            </w:r>
          </w:p>
        </w:tc>
        <w:tc>
          <w:tcPr>
            <w:tcW w:w="1589" w:type="pct"/>
            <w:vAlign w:val="center"/>
          </w:tcPr>
          <w:p w:rsidR="0018722C">
            <w:pPr>
              <w:pStyle w:val="affff9"/>
              <w:topLinePunct/>
              <w:ind w:leftChars="0" w:left="0" w:rightChars="0" w:right="0" w:firstLineChars="0" w:firstLine="0"/>
              <w:spacing w:line="240" w:lineRule="atLeast"/>
            </w:pPr>
            <w:r>
              <w:t>-0.030</w:t>
            </w:r>
          </w:p>
        </w:tc>
        <w:tc>
          <w:tcPr>
            <w:tcW w:w="1588" w:type="pct"/>
            <w:vAlign w:val="center"/>
          </w:tcPr>
          <w:p w:rsidR="0018722C">
            <w:pPr>
              <w:pStyle w:val="ad"/>
              <w:topLinePunct/>
              <w:ind w:leftChars="0" w:left="0" w:rightChars="0" w:right="0" w:firstLineChars="0" w:firstLine="0"/>
              <w:spacing w:line="240" w:lineRule="atLeast"/>
            </w:pPr>
            <w:r>
              <w:t>-2.84***</w:t>
            </w:r>
          </w:p>
        </w:tc>
      </w:tr>
      <w:tr>
        <w:tc>
          <w:tcPr>
            <w:tcW w:w="1824" w:type="pct"/>
            <w:vAlign w:val="center"/>
          </w:tcPr>
          <w:p w:rsidR="0018722C">
            <w:pPr>
              <w:pStyle w:val="ac"/>
              <w:topLinePunct/>
              <w:ind w:leftChars="0" w:left="0" w:rightChars="0" w:right="0" w:firstLineChars="0" w:firstLine="0"/>
              <w:spacing w:line="240" w:lineRule="atLeast"/>
            </w:pPr>
            <w:r>
              <w:t>LocalGov*Time</w:t>
            </w:r>
          </w:p>
        </w:tc>
        <w:tc>
          <w:tcPr>
            <w:tcW w:w="1589" w:type="pct"/>
            <w:vAlign w:val="center"/>
          </w:tcPr>
          <w:p w:rsidR="0018722C">
            <w:pPr>
              <w:pStyle w:val="affff9"/>
              <w:topLinePunct/>
              <w:ind w:leftChars="0" w:left="0" w:rightChars="0" w:right="0" w:firstLineChars="0" w:firstLine="0"/>
              <w:spacing w:line="240" w:lineRule="atLeast"/>
            </w:pPr>
            <w:r>
              <w:t>0.026</w:t>
            </w:r>
          </w:p>
        </w:tc>
        <w:tc>
          <w:tcPr>
            <w:tcW w:w="1588" w:type="pct"/>
            <w:vAlign w:val="center"/>
          </w:tcPr>
          <w:p w:rsidR="0018722C">
            <w:pPr>
              <w:pStyle w:val="ad"/>
              <w:topLinePunct/>
              <w:ind w:leftChars="0" w:left="0" w:rightChars="0" w:right="0" w:firstLineChars="0" w:firstLine="0"/>
              <w:spacing w:line="240" w:lineRule="atLeast"/>
            </w:pPr>
            <w:r>
              <w:t>1.99**</w:t>
            </w:r>
          </w:p>
        </w:tc>
      </w:tr>
      <w:tr>
        <w:tc>
          <w:tcPr>
            <w:tcW w:w="1824" w:type="pct"/>
            <w:vAlign w:val="center"/>
          </w:tcPr>
          <w:p w:rsidR="0018722C">
            <w:pPr>
              <w:pStyle w:val="ac"/>
              <w:topLinePunct/>
              <w:ind w:leftChars="0" w:left="0" w:rightChars="0" w:right="0" w:firstLineChars="0" w:firstLine="0"/>
              <w:spacing w:line="240" w:lineRule="atLeast"/>
            </w:pPr>
            <w:r>
              <w:t>Roe</w:t>
            </w:r>
          </w:p>
        </w:tc>
        <w:tc>
          <w:tcPr>
            <w:tcW w:w="1589" w:type="pct"/>
            <w:vAlign w:val="center"/>
          </w:tcPr>
          <w:p w:rsidR="0018722C">
            <w:pPr>
              <w:pStyle w:val="affff9"/>
              <w:topLinePunct/>
              <w:ind w:leftChars="0" w:left="0" w:rightChars="0" w:right="0" w:firstLineChars="0" w:firstLine="0"/>
              <w:spacing w:line="240" w:lineRule="atLeast"/>
            </w:pPr>
            <w:r>
              <w:t>-8.600</w:t>
            </w:r>
          </w:p>
        </w:tc>
        <w:tc>
          <w:tcPr>
            <w:tcW w:w="1588" w:type="pct"/>
            <w:vAlign w:val="center"/>
          </w:tcPr>
          <w:p w:rsidR="0018722C">
            <w:pPr>
              <w:pStyle w:val="affff9"/>
              <w:topLinePunct/>
              <w:ind w:leftChars="0" w:left="0" w:rightChars="0" w:right="0" w:firstLineChars="0" w:firstLine="0"/>
              <w:spacing w:line="240" w:lineRule="atLeast"/>
            </w:pPr>
            <w:r>
              <w:t>-1.42</w:t>
            </w:r>
          </w:p>
        </w:tc>
      </w:tr>
      <w:tr>
        <w:tc>
          <w:tcPr>
            <w:tcW w:w="1824" w:type="pct"/>
            <w:vAlign w:val="center"/>
          </w:tcPr>
          <w:p w:rsidR="0018722C">
            <w:pPr>
              <w:pStyle w:val="ac"/>
              <w:topLinePunct/>
              <w:ind w:leftChars="0" w:left="0" w:rightChars="0" w:right="0" w:firstLineChars="0" w:firstLine="0"/>
              <w:spacing w:line="240" w:lineRule="atLeast"/>
            </w:pPr>
            <w:r>
              <w:t>Turnover</w:t>
            </w:r>
          </w:p>
        </w:tc>
        <w:tc>
          <w:tcPr>
            <w:tcW w:w="1589" w:type="pct"/>
            <w:vAlign w:val="center"/>
          </w:tcPr>
          <w:p w:rsidR="0018722C">
            <w:pPr>
              <w:pStyle w:val="affff9"/>
              <w:topLinePunct/>
              <w:ind w:leftChars="0" w:left="0" w:rightChars="0" w:right="0" w:firstLineChars="0" w:firstLine="0"/>
              <w:spacing w:line="240" w:lineRule="atLeast"/>
            </w:pPr>
            <w:r>
              <w:t>0.109</w:t>
            </w:r>
          </w:p>
        </w:tc>
        <w:tc>
          <w:tcPr>
            <w:tcW w:w="1588" w:type="pct"/>
            <w:vAlign w:val="center"/>
          </w:tcPr>
          <w:p w:rsidR="0018722C">
            <w:pPr>
              <w:pStyle w:val="affff9"/>
              <w:topLinePunct/>
              <w:ind w:leftChars="0" w:left="0" w:rightChars="0" w:right="0" w:firstLineChars="0" w:firstLine="0"/>
              <w:spacing w:line="240" w:lineRule="atLeast"/>
            </w:pPr>
            <w:r>
              <w:t>0.08</w:t>
            </w:r>
          </w:p>
        </w:tc>
      </w:tr>
      <w:tr>
        <w:tc>
          <w:tcPr>
            <w:tcW w:w="1824" w:type="pct"/>
            <w:vAlign w:val="center"/>
          </w:tcPr>
          <w:p w:rsidR="0018722C">
            <w:pPr>
              <w:pStyle w:val="ac"/>
              <w:topLinePunct/>
              <w:ind w:leftChars="0" w:left="0" w:rightChars="0" w:right="0" w:firstLineChars="0" w:firstLine="0"/>
              <w:spacing w:line="240" w:lineRule="atLeast"/>
            </w:pPr>
            <w:r>
              <w:t>Lev</w:t>
            </w:r>
          </w:p>
        </w:tc>
        <w:tc>
          <w:tcPr>
            <w:tcW w:w="1589" w:type="pct"/>
            <w:vAlign w:val="center"/>
          </w:tcPr>
          <w:p w:rsidR="0018722C">
            <w:pPr>
              <w:pStyle w:val="affff9"/>
              <w:topLinePunct/>
              <w:ind w:leftChars="0" w:left="0" w:rightChars="0" w:right="0" w:firstLineChars="0" w:firstLine="0"/>
              <w:spacing w:line="240" w:lineRule="atLeast"/>
            </w:pPr>
            <w:r>
              <w:t>-2.144</w:t>
            </w:r>
          </w:p>
        </w:tc>
        <w:tc>
          <w:tcPr>
            <w:tcW w:w="1588" w:type="pct"/>
            <w:vAlign w:val="center"/>
          </w:tcPr>
          <w:p w:rsidR="0018722C">
            <w:pPr>
              <w:pStyle w:val="affff9"/>
              <w:topLinePunct/>
              <w:ind w:leftChars="0" w:left="0" w:rightChars="0" w:right="0" w:firstLineChars="0" w:firstLine="0"/>
              <w:spacing w:line="240" w:lineRule="atLeast"/>
            </w:pPr>
            <w:r>
              <w:t>-0.42</w:t>
            </w:r>
          </w:p>
        </w:tc>
      </w:tr>
      <w:tr>
        <w:tc>
          <w:tcPr>
            <w:tcW w:w="1824" w:type="pct"/>
            <w:vAlign w:val="center"/>
          </w:tcPr>
          <w:p w:rsidR="0018722C">
            <w:pPr>
              <w:pStyle w:val="ac"/>
              <w:topLinePunct/>
              <w:ind w:leftChars="0" w:left="0" w:rightChars="0" w:right="0" w:firstLineChars="0" w:firstLine="0"/>
              <w:spacing w:line="240" w:lineRule="atLeast"/>
            </w:pPr>
            <w:r>
              <w:t>Sales-grow</w:t>
            </w:r>
          </w:p>
        </w:tc>
        <w:tc>
          <w:tcPr>
            <w:tcW w:w="1589" w:type="pct"/>
            <w:vAlign w:val="center"/>
          </w:tcPr>
          <w:p w:rsidR="0018722C">
            <w:pPr>
              <w:pStyle w:val="affff9"/>
              <w:topLinePunct/>
              <w:ind w:leftChars="0" w:left="0" w:rightChars="0" w:right="0" w:firstLineChars="0" w:firstLine="0"/>
              <w:spacing w:line="240" w:lineRule="atLeast"/>
            </w:pPr>
            <w:r>
              <w:t>-4.160</w:t>
            </w:r>
          </w:p>
        </w:tc>
        <w:tc>
          <w:tcPr>
            <w:tcW w:w="1588" w:type="pct"/>
            <w:vAlign w:val="center"/>
          </w:tcPr>
          <w:p w:rsidR="0018722C">
            <w:pPr>
              <w:pStyle w:val="affff9"/>
              <w:topLinePunct/>
              <w:ind w:leftChars="0" w:left="0" w:rightChars="0" w:right="0" w:firstLineChars="0" w:firstLine="0"/>
              <w:spacing w:line="240" w:lineRule="atLeast"/>
            </w:pPr>
            <w:r>
              <w:t>-1.11</w:t>
            </w:r>
          </w:p>
        </w:tc>
      </w:tr>
      <w:tr>
        <w:tc>
          <w:tcPr>
            <w:tcW w:w="1824" w:type="pct"/>
            <w:vAlign w:val="center"/>
          </w:tcPr>
          <w:p w:rsidR="0018722C">
            <w:pPr>
              <w:pStyle w:val="ac"/>
              <w:topLinePunct/>
              <w:ind w:leftChars="0" w:left="0" w:rightChars="0" w:right="0" w:firstLineChars="0" w:firstLine="0"/>
              <w:spacing w:line="240" w:lineRule="atLeast"/>
            </w:pPr>
            <w:r>
              <w:t>Market</w:t>
            </w:r>
          </w:p>
        </w:tc>
        <w:tc>
          <w:tcPr>
            <w:tcW w:w="1589" w:type="pct"/>
            <w:vAlign w:val="center"/>
          </w:tcPr>
          <w:p w:rsidR="0018722C">
            <w:pPr>
              <w:pStyle w:val="affff9"/>
              <w:topLinePunct/>
              <w:ind w:leftChars="0" w:left="0" w:rightChars="0" w:right="0" w:firstLineChars="0" w:firstLine="0"/>
              <w:spacing w:line="240" w:lineRule="atLeast"/>
            </w:pPr>
            <w:r>
              <w:t>0.209</w:t>
            </w:r>
          </w:p>
        </w:tc>
        <w:tc>
          <w:tcPr>
            <w:tcW w:w="1588" w:type="pct"/>
            <w:vAlign w:val="center"/>
          </w:tcPr>
          <w:p w:rsidR="0018722C">
            <w:pPr>
              <w:pStyle w:val="affff9"/>
              <w:topLinePunct/>
              <w:ind w:leftChars="0" w:left="0" w:rightChars="0" w:right="0" w:firstLineChars="0" w:firstLine="0"/>
              <w:spacing w:line="240" w:lineRule="atLeast"/>
            </w:pPr>
            <w:r>
              <w:t>0.47</w:t>
            </w:r>
          </w:p>
        </w:tc>
      </w:tr>
      <w:tr>
        <w:tc>
          <w:tcPr>
            <w:tcW w:w="1824" w:type="pct"/>
            <w:vAlign w:val="center"/>
          </w:tcPr>
          <w:p w:rsidR="0018722C">
            <w:pPr>
              <w:pStyle w:val="ac"/>
              <w:topLinePunct/>
              <w:ind w:leftChars="0" w:left="0" w:rightChars="0" w:right="0" w:firstLineChars="0" w:firstLine="0"/>
              <w:spacing w:line="240" w:lineRule="atLeast"/>
            </w:pPr>
            <w:r>
              <w:t>Size</w:t>
            </w:r>
          </w:p>
        </w:tc>
        <w:tc>
          <w:tcPr>
            <w:tcW w:w="1589" w:type="pct"/>
            <w:vAlign w:val="center"/>
          </w:tcPr>
          <w:p w:rsidR="0018722C">
            <w:pPr>
              <w:pStyle w:val="affff9"/>
              <w:topLinePunct/>
              <w:ind w:leftChars="0" w:left="0" w:rightChars="0" w:right="0" w:firstLineChars="0" w:firstLine="0"/>
              <w:spacing w:line="240" w:lineRule="atLeast"/>
            </w:pPr>
            <w:r>
              <w:t>-3.624</w:t>
            </w:r>
          </w:p>
        </w:tc>
        <w:tc>
          <w:tcPr>
            <w:tcW w:w="1588" w:type="pct"/>
            <w:vAlign w:val="center"/>
          </w:tcPr>
          <w:p w:rsidR="0018722C">
            <w:pPr>
              <w:pStyle w:val="ad"/>
              <w:topLinePunct/>
              <w:ind w:leftChars="0" w:left="0" w:rightChars="0" w:right="0" w:firstLineChars="0" w:firstLine="0"/>
              <w:spacing w:line="240" w:lineRule="atLeast"/>
            </w:pPr>
            <w:r>
              <w:t>-5.52***</w:t>
            </w:r>
          </w:p>
        </w:tc>
      </w:tr>
      <w:tr>
        <w:tc>
          <w:tcPr>
            <w:tcW w:w="1824" w:type="pct"/>
            <w:vAlign w:val="center"/>
          </w:tcPr>
          <w:p w:rsidR="0018722C">
            <w:pPr>
              <w:pStyle w:val="ac"/>
              <w:topLinePunct/>
              <w:ind w:leftChars="0" w:left="0" w:rightChars="0" w:right="0" w:firstLineChars="0" w:firstLine="0"/>
              <w:spacing w:line="240" w:lineRule="atLeast"/>
            </w:pPr>
            <w:r>
              <w:t>Trader</w:t>
            </w:r>
          </w:p>
        </w:tc>
        <w:tc>
          <w:tcPr>
            <w:tcW w:w="1589" w:type="pct"/>
            <w:vAlign w:val="center"/>
          </w:tcPr>
          <w:p w:rsidR="0018722C">
            <w:pPr>
              <w:pStyle w:val="affff9"/>
              <w:topLinePunct/>
              <w:ind w:leftChars="0" w:left="0" w:rightChars="0" w:right="0" w:firstLineChars="0" w:firstLine="0"/>
              <w:spacing w:line="240" w:lineRule="atLeast"/>
            </w:pPr>
            <w:r>
              <w:t>-2.075</w:t>
            </w:r>
          </w:p>
        </w:tc>
        <w:tc>
          <w:tcPr>
            <w:tcW w:w="1588" w:type="pct"/>
            <w:vAlign w:val="center"/>
          </w:tcPr>
          <w:p w:rsidR="0018722C">
            <w:pPr>
              <w:pStyle w:val="affff9"/>
              <w:topLinePunct/>
              <w:ind w:leftChars="0" w:left="0" w:rightChars="0" w:right="0" w:firstLineChars="0" w:firstLine="0"/>
              <w:spacing w:line="240" w:lineRule="atLeast"/>
            </w:pPr>
            <w:r>
              <w:t>-1.35</w:t>
            </w:r>
          </w:p>
        </w:tc>
      </w:tr>
      <w:tr>
        <w:tc>
          <w:tcPr>
            <w:tcW w:w="1824" w:type="pct"/>
            <w:vAlign w:val="center"/>
          </w:tcPr>
          <w:p w:rsidR="0018722C">
            <w:pPr>
              <w:pStyle w:val="ac"/>
              <w:topLinePunct/>
              <w:ind w:leftChars="0" w:left="0" w:rightChars="0" w:right="0" w:firstLineChars="0" w:firstLine="0"/>
              <w:spacing w:line="240" w:lineRule="atLeast"/>
            </w:pPr>
            <w:r>
              <w:t>Auditor</w:t>
            </w:r>
          </w:p>
        </w:tc>
        <w:tc>
          <w:tcPr>
            <w:tcW w:w="1589" w:type="pct"/>
            <w:vAlign w:val="center"/>
          </w:tcPr>
          <w:p w:rsidR="0018722C">
            <w:pPr>
              <w:pStyle w:val="affff9"/>
              <w:topLinePunct/>
              <w:ind w:leftChars="0" w:left="0" w:rightChars="0" w:right="0" w:firstLineChars="0" w:firstLine="0"/>
              <w:spacing w:line="240" w:lineRule="atLeast"/>
            </w:pPr>
            <w:r>
              <w:t>-1.326</w:t>
            </w:r>
          </w:p>
        </w:tc>
        <w:tc>
          <w:tcPr>
            <w:tcW w:w="1588" w:type="pct"/>
            <w:vAlign w:val="center"/>
          </w:tcPr>
          <w:p w:rsidR="0018722C">
            <w:pPr>
              <w:pStyle w:val="affff9"/>
              <w:topLinePunct/>
              <w:ind w:leftChars="0" w:left="0" w:rightChars="0" w:right="0" w:firstLineChars="0" w:firstLine="0"/>
              <w:spacing w:line="240" w:lineRule="atLeast"/>
            </w:pPr>
            <w:r>
              <w:t>-0.87</w:t>
            </w:r>
          </w:p>
        </w:tc>
      </w:tr>
      <w:tr>
        <w:tc>
          <w:tcPr>
            <w:tcW w:w="1824" w:type="pct"/>
            <w:vAlign w:val="center"/>
          </w:tcPr>
          <w:p w:rsidR="0018722C">
            <w:pPr>
              <w:pStyle w:val="ac"/>
              <w:topLinePunct/>
              <w:ind w:leftChars="0" w:left="0" w:rightChars="0" w:right="0" w:firstLineChars="0" w:firstLine="0"/>
              <w:spacing w:line="240" w:lineRule="atLeast"/>
            </w:pPr>
            <w:r>
              <w:t>行业</w:t>
            </w:r>
          </w:p>
        </w:tc>
        <w:tc>
          <w:tcPr>
            <w:tcW w:w="3176" w:type="pct"/>
            <w:gridSpan w:val="2"/>
            <w:vAlign w:val="center"/>
          </w:tcPr>
          <w:p w:rsidR="0018722C">
            <w:pPr>
              <w:pStyle w:val="ad"/>
              <w:topLinePunct/>
              <w:ind w:leftChars="0" w:left="0" w:rightChars="0" w:right="0" w:firstLineChars="0" w:firstLine="0"/>
              <w:spacing w:line="240" w:lineRule="atLeast"/>
            </w:pPr>
            <w:r>
              <w:t>控制</w:t>
            </w:r>
          </w:p>
        </w:tc>
      </w:tr>
      <w:tr>
        <w:tc>
          <w:tcPr>
            <w:tcW w:w="1824" w:type="pct"/>
            <w:vAlign w:val="center"/>
          </w:tcPr>
          <w:p w:rsidR="0018722C">
            <w:pPr>
              <w:pStyle w:val="ac"/>
              <w:topLinePunct/>
              <w:ind w:leftChars="0" w:left="0" w:rightChars="0" w:right="0" w:firstLineChars="0" w:firstLine="0"/>
              <w:spacing w:line="240" w:lineRule="atLeast"/>
            </w:pPr>
            <w:r>
              <w:t>N</w:t>
            </w:r>
          </w:p>
        </w:tc>
        <w:tc>
          <w:tcPr>
            <w:tcW w:w="3176" w:type="pct"/>
            <w:gridSpan w:val="2"/>
            <w:vAlign w:val="center"/>
          </w:tcPr>
          <w:p w:rsidR="0018722C">
            <w:pPr>
              <w:pStyle w:val="affff9"/>
              <w:topLinePunct/>
              <w:ind w:leftChars="0" w:left="0" w:rightChars="0" w:right="0" w:firstLineChars="0" w:firstLine="0"/>
              <w:spacing w:line="240" w:lineRule="atLeast"/>
            </w:pPr>
            <w:r>
              <w:t>532</w:t>
            </w:r>
          </w:p>
        </w:tc>
      </w:tr>
      <w:tr>
        <w:tc>
          <w:tcPr>
            <w:tcW w:w="1824" w:type="pct"/>
            <w:vAlign w:val="center"/>
            <w:tcBorders>
              <w:top w:val="single" w:sz="4" w:space="0" w:color="auto"/>
            </w:tcBorders>
          </w:tcPr>
          <w:p w:rsidR="0018722C">
            <w:pPr>
              <w:pStyle w:val="ac"/>
              <w:topLinePunct/>
              <w:ind w:leftChars="0" w:left="0" w:rightChars="0" w:right="0" w:firstLineChars="0" w:firstLine="0"/>
              <w:spacing w:line="240" w:lineRule="atLeast"/>
            </w:pPr>
            <w:r>
              <w:t>AdjustedR</w:t>
            </w:r>
            <w:r>
              <w:t>2</w:t>
            </w:r>
          </w:p>
        </w:tc>
        <w:tc>
          <w:tcPr>
            <w:tcW w:w="317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0.074</w:t>
            </w:r>
          </w:p>
        </w:tc>
      </w:tr>
    </w:tbl>
    <w:p w:rsidR="0018722C">
      <w:pPr>
        <w:topLinePunct/>
        <w:pStyle w:val="affa"/>
      </w:pPr>
    </w:p>
    <w:p w:rsidR="0018722C">
      <w:pPr>
        <w:topLinePunct/>
      </w:pPr>
      <w:r>
        <w:rPr>
          <w:rFonts w:cstheme="minorBidi" w:hAnsiTheme="minorHAnsi" w:eastAsiaTheme="minorHAnsi" w:asciiTheme="minorHAnsi"/>
        </w:rPr>
        <w:t>40</w:t>
      </w:r>
    </w:p>
    <w:p w:rsidR="0018722C">
      <w:pPr>
        <w:pStyle w:val="Heading1"/>
        <w:topLinePunct/>
      </w:pPr>
      <w:bookmarkStart w:id="903352" w:name="_Toc686903352"/>
      <w:bookmarkStart w:name="第五章 研究结论及局限 " w:id="56"/>
      <w:bookmarkEnd w:id="56"/>
      <w:bookmarkStart w:name="_bookmark18" w:id="57"/>
      <w:bookmarkEnd w:id="57"/>
      <w:r>
        <w:t>第五章</w:t>
      </w:r>
      <w:r>
        <w:t xml:space="preserve">  </w:t>
      </w:r>
      <w:r w:rsidRPr="00DB64CE">
        <w:t>研究结论及局限</w:t>
      </w:r>
      <w:bookmarkEnd w:id="903352"/>
    </w:p>
    <w:p w:rsidR="0018722C">
      <w:pPr>
        <w:pStyle w:val="Heading2"/>
        <w:topLinePunct/>
        <w:ind w:left="171" w:hangingChars="171" w:hanging="171"/>
      </w:pPr>
      <w:bookmarkStart w:id="903353" w:name="_Toc686903353"/>
      <w:bookmarkStart w:name="5.1 研究结论 " w:id="58"/>
      <w:bookmarkEnd w:id="58"/>
      <w:r>
        <w:rPr>
          <w:b/>
        </w:rPr>
        <w:t>5.1</w:t>
      </w:r>
      <w:r>
        <w:t xml:space="preserve"> </w:t>
      </w:r>
      <w:bookmarkStart w:name="5.1 研究结论 " w:id="59"/>
      <w:bookmarkEnd w:id="59"/>
      <w:r>
        <w:t>研究结论</w:t>
      </w:r>
      <w:bookmarkEnd w:id="903353"/>
    </w:p>
    <w:p w:rsidR="0018722C">
      <w:pPr>
        <w:topLinePunct/>
      </w:pPr>
      <w:r>
        <w:t>本文试图通过以上实证研究了解我国转轨时期证券发行的运作机理，全面理</w:t>
      </w:r>
      <w:r>
        <w:t>解和发挥地方政府的作用并为我国资本市场的发展与完善提供政策建议。本文在</w:t>
      </w:r>
      <w:r>
        <w:t>对证券监管的选择性执行相关文献进行总结和分析的基础上，结合我国新股发行</w:t>
      </w:r>
      <w:r>
        <w:t>核准制的制度安排，从市场状况低迷阶段这一角度检验了在低迷时期证监会是如</w:t>
      </w:r>
      <w:r>
        <w:t>何进行选择性执行的，并进一步对发行核准管制的选择性执行对企业融资的影响进行了实证分析。研究的主要结论如下：</w:t>
      </w:r>
    </w:p>
    <w:p w:rsidR="0018722C">
      <w:pPr>
        <w:topLinePunct/>
      </w:pPr>
      <w:r>
        <w:rPr>
          <w:rFonts w:ascii="Times New Roman" w:eastAsia="Times New Roman"/>
        </w:rPr>
        <w:t>1</w:t>
      </w:r>
      <w:r>
        <w:t>、证监会在作出发行核准决定时，会受到市场环境和申请</w:t>
      </w:r>
      <w:r>
        <w:rPr>
          <w:rFonts w:ascii="Times New Roman" w:eastAsia="Times New Roman"/>
        </w:rPr>
        <w:t>IPO</w:t>
      </w:r>
      <w:r>
        <w:t>公司的所在</w:t>
      </w:r>
      <w:r>
        <w:t>辖区政治地位的影响。研究结果表明：当证券市场处于低迷阶段时，证监会惟恐</w:t>
      </w:r>
      <w:r>
        <w:t>打击市场信心而放慢核准速度；当证券市场处于低迷阶段时，企业所在辖区政治地位越高，所获得发行核准的速度越慢；</w:t>
      </w:r>
    </w:p>
    <w:p w:rsidR="0018722C">
      <w:pPr>
        <w:topLinePunct/>
      </w:pPr>
      <w:r>
        <w:rPr>
          <w:rFonts w:ascii="Times New Roman" w:eastAsia="Times New Roman"/>
        </w:rPr>
        <w:t>2</w:t>
      </w:r>
      <w:r>
        <w:t>、证监会根据证券市场环境和申请</w:t>
      </w:r>
      <w:r>
        <w:rPr>
          <w:rFonts w:ascii="Times New Roman" w:eastAsia="Times New Roman"/>
        </w:rPr>
        <w:t>IPO</w:t>
      </w:r>
      <w:r>
        <w:t>公司的所在辖区政治地位作出发行</w:t>
      </w:r>
      <w:r>
        <w:t>核准后，核准速度对企业融资有影响。研究结果表明：当证券市场处于低迷阶段</w:t>
      </w:r>
      <w:r>
        <w:t>时，获得发行核准越慢，</w:t>
      </w:r>
      <w:r>
        <w:rPr>
          <w:rFonts w:ascii="Times New Roman" w:eastAsia="Times New Roman"/>
        </w:rPr>
        <w:t>IPO</w:t>
      </w:r>
      <w:r>
        <w:t>发行市盈率越低；当证券市场处于低迷阶段时，所在辖区政治地位越高的公司，获得发行核准速度越慢，</w:t>
      </w:r>
      <w:r>
        <w:rPr>
          <w:rFonts w:ascii="Times New Roman" w:eastAsia="Times New Roman"/>
        </w:rPr>
        <w:t>IPO</w:t>
      </w:r>
      <w:r>
        <w:t>发行市盈率越高。</w:t>
      </w:r>
    </w:p>
    <w:p w:rsidR="0018722C">
      <w:pPr>
        <w:topLinePunct/>
      </w:pPr>
      <w:r>
        <w:t>以上结果为管制的选择性执行提供了基于中国市场最直接的实证证据，进一</w:t>
      </w:r>
      <w:r>
        <w:t>步加深了对管制的选择性执行的理解，丰富了我国已有的证券监管选择性执行的研究。</w:t>
      </w:r>
    </w:p>
    <w:p w:rsidR="0018722C">
      <w:pPr>
        <w:pStyle w:val="Heading2"/>
        <w:topLinePunct/>
        <w:ind w:left="171" w:hangingChars="171" w:hanging="171"/>
      </w:pPr>
      <w:bookmarkStart w:id="903354" w:name="_Toc686903354"/>
      <w:bookmarkStart w:name="5.2 研究局限 " w:id="60"/>
      <w:bookmarkEnd w:id="60"/>
      <w:r>
        <w:rPr>
          <w:b/>
        </w:rPr>
        <w:t>5.2</w:t>
      </w:r>
      <w:r>
        <w:t xml:space="preserve"> </w:t>
      </w:r>
      <w:bookmarkStart w:name="5.2 研究局限 " w:id="61"/>
      <w:bookmarkEnd w:id="61"/>
      <w:r>
        <w:t>研究局限</w:t>
      </w:r>
      <w:bookmarkEnd w:id="903354"/>
    </w:p>
    <w:p w:rsidR="0018722C">
      <w:pPr>
        <w:topLinePunct/>
      </w:pPr>
      <w:r>
        <w:rPr>
          <w:rFonts w:ascii="Times New Roman" w:eastAsia="Times New Roman"/>
        </w:rPr>
        <w:t>1</w:t>
      </w:r>
      <w:r>
        <w:t>、在样本选取上，由于受资料限制，仅选取了</w:t>
      </w:r>
      <w:r>
        <w:rPr>
          <w:rFonts w:ascii="Times New Roman" w:eastAsia="Times New Roman"/>
        </w:rPr>
        <w:t>2006-2011</w:t>
      </w:r>
      <w:r>
        <w:t>年的</w:t>
      </w:r>
      <w:r>
        <w:rPr>
          <w:rFonts w:ascii="Times New Roman" w:eastAsia="Times New Roman"/>
        </w:rPr>
        <w:t>IPO</w:t>
      </w:r>
      <w:r>
        <w:t>申请通过</w:t>
      </w:r>
      <w:r>
        <w:t>并上市数，虽然只运用这一期间的数据，已经很好的证明了我国处于转型经济时期证监会的市场运作机理。</w:t>
      </w:r>
    </w:p>
    <w:p w:rsidR="0018722C">
      <w:pPr>
        <w:topLinePunct/>
      </w:pPr>
      <w:r>
        <w:rPr>
          <w:rFonts w:ascii="Times New Roman" w:eastAsia="Times New Roman"/>
        </w:rPr>
        <w:t>2</w:t>
      </w:r>
      <w:r>
        <w:t>、在对证监会管制的选择性执行经济效果的评价上，只选取了</w:t>
      </w:r>
      <w:r>
        <w:rPr>
          <w:rFonts w:ascii="Times New Roman" w:eastAsia="Times New Roman"/>
        </w:rPr>
        <w:t>IPO</w:t>
      </w:r>
      <w:r>
        <w:t>发行市盈</w:t>
      </w:r>
      <w:r>
        <w:t>率这一数据进行统计分析，因此可能影响到结果的说服力。鉴于此，对证监会管</w:t>
      </w:r>
      <w:r>
        <w:t>制的选择性执行经济效果的评价选用更加具有典型意义的指标和采取有效的方</w:t>
      </w:r>
      <w:r>
        <w:t>法，是本文今后研究中有待改进的地方</w:t>
      </w:r>
      <w:r>
        <w:t>。</w:t>
      </w:r>
    </w:p>
    <w:p w:rsidR="0018722C">
      <w:pPr>
        <w:topLinePunct/>
      </w:pPr>
      <w:r>
        <w:rPr>
          <w:rFonts w:cstheme="minorBidi" w:hAnsiTheme="minorHAnsi" w:eastAsiaTheme="minorHAnsi" w:asciiTheme="minorHAnsi"/>
        </w:rPr>
        <w:t>41</w:t>
      </w:r>
    </w:p>
    <w:p w:rsidR="0018722C">
      <w:pPr>
        <w:pStyle w:val="afff1"/>
        <w:topLinePunct/>
      </w:pPr>
      <w:bookmarkStart w:id="903355" w:name="_Toc686903355"/>
      <w:bookmarkStart w:name="参考文献 " w:id="62"/>
      <w:bookmarkEnd w:id="62"/>
      <w:bookmarkStart w:name="_bookmark19" w:id="63"/>
      <w:bookmarkEnd w:id="63"/>
      <w:r>
        <w:t>参考文献</w:t>
      </w:r>
      <w:bookmarkEnd w:id="903355"/>
    </w:p>
    <w:p w:rsidR="0018722C">
      <w:pPr>
        <w:pStyle w:val="ab"/>
        <w:topLinePunct/>
        <w:ind w:left="200" w:hangingChars="200" w:hanging="200"/>
      </w:pPr>
      <w:r>
        <w:rPr>
          <w:rFonts w:ascii="Times New Roman" w:hAnsi="Times New Roman" w:eastAsia="宋体"/>
        </w:rPr>
        <w:t>[</w:t>
      </w:r>
      <w:r>
        <w:rPr>
          <w:rFonts w:ascii="Times New Roman" w:hAnsi="Times New Roman" w:eastAsia="宋体"/>
        </w:rPr>
        <w:t>1</w:t>
      </w:r>
      <w:r>
        <w:rPr>
          <w:rFonts w:ascii="Times New Roman" w:hAnsi="Times New Roman" w:eastAsia="宋体"/>
        </w:rPr>
        <w:t xml:space="preserve">] </w:t>
      </w:r>
      <w:r>
        <w:t>、</w:t>
      </w:r>
      <w:r>
        <w:rPr>
          <w:rFonts w:ascii="Times New Roman" w:hAnsi="Times New Roman" w:eastAsia="宋体"/>
        </w:rPr>
        <w:t xml:space="preserve">Beck,</w:t>
      </w:r>
      <w:r>
        <w:rPr>
          <w:rFonts w:ascii="Times New Roman" w:hAnsi="Times New Roman" w:eastAsia="宋体"/>
        </w:rPr>
        <w:t xml:space="preserve"> </w:t>
      </w:r>
      <w:r>
        <w:rPr>
          <w:rFonts w:ascii="Times New Roman" w:hAnsi="Times New Roman" w:eastAsia="宋体"/>
        </w:rPr>
        <w:t>T.,</w:t>
      </w:r>
      <w:r>
        <w:rPr>
          <w:rFonts w:ascii="Times New Roman" w:hAnsi="Times New Roman" w:eastAsia="宋体"/>
        </w:rPr>
        <w:t xml:space="preserve"> </w:t>
      </w:r>
      <w:r>
        <w:rPr>
          <w:rFonts w:ascii="Times New Roman" w:hAnsi="Times New Roman" w:eastAsia="宋体"/>
        </w:rPr>
        <w:t>Demirgüç-Kunt,</w:t>
      </w:r>
      <w:r>
        <w:rPr>
          <w:rFonts w:ascii="Times New Roman" w:hAnsi="Times New Roman" w:eastAsia="宋体"/>
        </w:rPr>
        <w:t xml:space="preserve"> </w:t>
      </w:r>
      <w:r>
        <w:rPr>
          <w:rFonts w:ascii="Times New Roman" w:hAnsi="Times New Roman" w:eastAsia="宋体"/>
        </w:rPr>
        <w:t>A.,</w:t>
      </w:r>
      <w:r>
        <w:rPr>
          <w:rFonts w:ascii="Times New Roman" w:hAnsi="Times New Roman" w:eastAsia="宋体"/>
        </w:rPr>
        <w:t xml:space="preserve"> </w:t>
      </w:r>
      <w:r>
        <w:rPr>
          <w:rFonts w:ascii="Times New Roman" w:hAnsi="Times New Roman" w:eastAsia="宋体"/>
        </w:rPr>
        <w:t>Levine,</w:t>
      </w:r>
      <w:r>
        <w:rPr>
          <w:rFonts w:ascii="Times New Roman" w:hAnsi="Times New Roman" w:eastAsia="宋体"/>
        </w:rPr>
        <w:t xml:space="preserve"> </w:t>
      </w:r>
      <w:r>
        <w:rPr>
          <w:rFonts w:ascii="Times New Roman" w:hAnsi="Times New Roman" w:eastAsia="宋体"/>
        </w:rPr>
        <w:t>R.,</w:t>
      </w:r>
      <w:r>
        <w:rPr>
          <w:rFonts w:ascii="Times New Roman" w:hAnsi="Times New Roman" w:eastAsia="宋体"/>
        </w:rPr>
        <w:t xml:space="preserve">. </w:t>
      </w:r>
      <w:r w:rsidR="001852F3">
        <w:rPr>
          <w:rFonts w:ascii="Times New Roman" w:hAnsi="Times New Roman" w:eastAsia="宋体"/>
        </w:rPr>
        <w:t xml:space="preserve">Law</w:t>
      </w:r>
      <w:r w:rsidR="001852F3">
        <w:rPr>
          <w:rFonts w:ascii="Times New Roman" w:hAnsi="Times New Roman" w:eastAsia="宋体"/>
        </w:rPr>
        <w:t xml:space="preserve"> and</w:t>
      </w:r>
      <w:r w:rsidR="001852F3">
        <w:rPr>
          <w:rFonts w:ascii="Times New Roman" w:hAnsi="Times New Roman" w:eastAsia="宋体"/>
        </w:rPr>
        <w:t xml:space="preserve"> Firms</w:t>
      </w:r>
      <w:r>
        <w:rPr>
          <w:rFonts w:ascii="Times New Roman" w:hAnsi="Times New Roman" w:eastAsia="宋体"/>
        </w:rPr>
        <w:t>'</w:t>
      </w:r>
      <w:r w:rsidR="001852F3">
        <w:rPr>
          <w:rFonts w:ascii="Times New Roman" w:hAnsi="Times New Roman" w:eastAsia="宋体"/>
        </w:rPr>
        <w:t xml:space="preserve"> Access</w:t>
      </w:r>
      <w:r w:rsidR="001852F3">
        <w:rPr>
          <w:rFonts w:ascii="Times New Roman" w:hAnsi="Times New Roman" w:eastAsia="宋体"/>
        </w:rPr>
        <w:t xml:space="preserve"> to</w:t>
      </w:r>
      <w:r w:rsidR="001852F3">
        <w:rPr>
          <w:rFonts w:ascii="Times New Roman" w:hAnsi="Times New Roman" w:eastAsia="宋体"/>
        </w:rPr>
        <w:t xml:space="preserve"> Finance</w:t>
      </w:r>
      <w:r>
        <w:rPr>
          <w:rFonts w:ascii="Times New Roman" w:hAnsi="Times New Roman" w:eastAsia="宋体"/>
        </w:rPr>
        <w:t>[</w:t>
      </w:r>
      <w:r>
        <w:rPr>
          <w:rFonts w:ascii="Times New Roman" w:hAnsi="Times New Roman" w:eastAsia="宋体"/>
        </w:rPr>
        <w:t>J</w:t>
      </w:r>
      <w:r>
        <w:rPr>
          <w:rFonts w:ascii="Times New Roman" w:hAnsi="Times New Roman" w:eastAsia="宋体"/>
        </w:rPr>
        <w:t>]</w:t>
      </w:r>
      <w:r>
        <w:rPr>
          <w:rFonts w:ascii="Times New Roman" w:hAnsi="Times New Roman" w:eastAsia="宋体"/>
        </w:rPr>
        <w:t xml:space="preserve">.</w:t>
      </w:r>
      <w:r>
        <w:rPr>
          <w:rFonts w:ascii="Times New Roman" w:hAnsi="Times New Roman" w:eastAsia="宋体"/>
        </w:rPr>
        <w:t xml:space="preserve"> </w:t>
      </w:r>
      <w:r>
        <w:rPr>
          <w:rFonts w:ascii="Times New Roman"/>
        </w:rPr>
        <w:t xml:space="preserve">American Law and Economics Review, 2005, </w:t>
      </w:r>
      <w:r>
        <w:rPr>
          <w:rFonts w:ascii="Times New Roman"/>
        </w:rPr>
        <w:t xml:space="preserve">(</w:t>
      </w:r>
      <w:r>
        <w:rPr>
          <w:rFonts w:ascii="Times New Roman"/>
        </w:rPr>
        <w:t xml:space="preserve">1</w:t>
      </w:r>
      <w:r>
        <w:rPr>
          <w:rFonts w:ascii="Times New Roman"/>
        </w:rPr>
        <w:t xml:space="preserve">)</w:t>
      </w:r>
      <w:r>
        <w:rPr>
          <w:rFonts w:ascii="Times New Roman"/>
        </w:rPr>
        <w:t xml:space="preserve">:</w:t>
      </w:r>
      <w:r>
        <w:rPr>
          <w:rFonts w:ascii="Times New Roman"/>
        </w:rPr>
        <w:t xml:space="preserve"> </w:t>
      </w:r>
      <w:r>
        <w:rPr>
          <w:rFonts w:ascii="Times New Roman"/>
        </w:rPr>
        <w:t>211-252.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 xml:space="preserve">] </w:t>
      </w:r>
      <w:r>
        <w:t xml:space="preserve">、</w:t>
      </w:r>
      <w:r>
        <w:rPr>
          <w:rFonts w:ascii="Times New Roman" w:hAnsi="Times New Roman" w:eastAsia="Times New Roman"/>
        </w:rPr>
        <w:t xml:space="preserve">Becker</w:t>
      </w:r>
      <w:r>
        <w:t xml:space="preserve">．</w:t>
      </w:r>
      <w:r>
        <w:t xml:space="preserve"> </w:t>
      </w:r>
      <w:r>
        <w:rPr>
          <w:rFonts w:ascii="Times New Roman" w:hAnsi="Times New Roman" w:eastAsia="Times New Roman"/>
        </w:rPr>
        <w:t xml:space="preserve">G</w:t>
      </w:r>
      <w:r>
        <w:t xml:space="preserve">．</w:t>
      </w:r>
      <w:r>
        <w:t xml:space="preserve"> </w:t>
      </w:r>
      <w:r>
        <w:rPr>
          <w:rFonts w:ascii="Times New Roman" w:hAnsi="Times New Roman" w:eastAsia="Times New Roman"/>
        </w:rPr>
        <w:t xml:space="preserve">S</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Crime and Punishment</w:t>
      </w:r>
      <w:r>
        <w:t xml:space="preserve">: </w:t>
      </w:r>
      <w:r>
        <w:rPr>
          <w:rFonts w:ascii="Times New Roman" w:hAnsi="Times New Roman" w:eastAsia="Times New Roman"/>
        </w:rPr>
        <w:t xml:space="preserve">An Economic Approach</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Journal of Political Economy, 1968,</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6</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169-217.</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 xml:space="preserve">] </w:t>
      </w:r>
      <w:r>
        <w:t xml:space="preserve">、</w:t>
      </w:r>
      <w:r>
        <w:rPr>
          <w:rFonts w:ascii="Times New Roman" w:eastAsia="Times New Roman"/>
        </w:rPr>
        <w:t xml:space="preserve">Coase, R.</w:t>
      </w:r>
      <w:r>
        <w:rPr>
          <w:rFonts w:ascii="Times New Roman" w:eastAsia="Times New Roman"/>
        </w:rPr>
        <w:t xml:space="preserve"> </w:t>
      </w:r>
      <w:r>
        <w:rPr>
          <w:rFonts w:ascii="Times New Roman" w:eastAsia="Times New Roman"/>
        </w:rPr>
        <w:t xml:space="preserve">H., The Firm, the Market, and the Law. Chicago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 University of</w:t>
      </w:r>
      <w:r>
        <w:rPr>
          <w:rFonts w:ascii="Times New Roman"/>
        </w:rPr>
        <w:t>Chicago Press. 1988.</w:t>
      </w:r>
    </w:p>
    <w:p w:rsidR="0018722C">
      <w:pPr>
        <w:pStyle w:val="ab"/>
        <w:topLinePunct/>
        <w:ind w:left="200" w:hangingChars="200" w:hanging="200"/>
      </w:pPr>
      <w:r>
        <w:rPr>
          <w:rFonts w:ascii="Times New Roman" w:eastAsia="宋体"/>
        </w:rPr>
        <w:t>[</w:t>
      </w:r>
      <w:r>
        <w:rPr>
          <w:rFonts w:ascii="Times New Roman" w:eastAsia="宋体"/>
        </w:rPr>
        <w:t>4</w:t>
      </w:r>
      <w:r>
        <w:rPr>
          <w:rFonts w:ascii="Times New Roman" w:eastAsia="宋体"/>
        </w:rPr>
        <w:t xml:space="preserve">] </w:t>
      </w:r>
      <w:r>
        <w:t>、</w:t>
      </w:r>
      <w:r>
        <w:rPr>
          <w:rFonts w:ascii="Times New Roman" w:eastAsia="宋体"/>
        </w:rPr>
        <w:t xml:space="preserve">Glaeser,</w:t>
      </w:r>
      <w:r>
        <w:rPr>
          <w:rFonts w:ascii="Times New Roman" w:eastAsia="宋体"/>
        </w:rPr>
        <w:t xml:space="preserve"> </w:t>
      </w:r>
      <w:r>
        <w:rPr>
          <w:rFonts w:ascii="Times New Roman" w:eastAsia="宋体"/>
        </w:rPr>
        <w:t xml:space="preserve">Edward L.,</w:t>
      </w:r>
      <w:r>
        <w:rPr>
          <w:rFonts w:ascii="Times New Roman" w:eastAsia="宋体"/>
        </w:rPr>
        <w:t xml:space="preserve"> </w:t>
      </w:r>
      <w:r>
        <w:rPr>
          <w:rFonts w:ascii="Times New Roman" w:eastAsia="宋体"/>
        </w:rPr>
        <w:t xml:space="preserve">and Andrei Shleifer</w:t>
      </w:r>
      <w:r>
        <w:rPr>
          <w:rFonts w:ascii="Times New Roman" w:eastAsia="宋体"/>
        </w:rPr>
        <w:t>, </w:t>
      </w:r>
      <w:r>
        <w:rPr>
          <w:rFonts w:ascii="Times New Roman" w:eastAsia="宋体"/>
        </w:rPr>
        <w:t>The Rise of the Regulatory State</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w:t>
      </w:r>
      <w:r>
        <w:rPr>
          <w:rFonts w:ascii="Times New Roman" w:eastAsia="宋体"/>
        </w:rPr>
        <w:t xml:space="preserve"> </w:t>
      </w:r>
      <w:r>
        <w:rPr>
          <w:rFonts w:ascii="Times New Roman" w:eastAsia="宋体"/>
        </w:rPr>
        <w:t xml:space="preserve">Journal of Economic Literature. 2003</w:t>
      </w:r>
      <w:r>
        <w:rPr>
          <w:rFonts w:ascii="Times New Roman" w:eastAsia="宋体"/>
        </w:rPr>
        <w:t>(</w:t>
      </w:r>
      <w:r>
        <w:rPr>
          <w:rFonts w:ascii="Times New Roman" w:eastAsia="宋体"/>
        </w:rPr>
        <w:t>2</w:t>
      </w:r>
      <w:r>
        <w:rPr>
          <w:rFonts w:ascii="Times New Roman" w:eastAsia="宋体"/>
        </w:rPr>
        <w:t>)</w:t>
      </w:r>
      <w:r>
        <w:rPr>
          <w:rFonts w:ascii="Times New Roman" w:eastAsia="宋体"/>
        </w:rPr>
        <w:t xml:space="preserve">,</w:t>
      </w:r>
      <w:r>
        <w:rPr>
          <w:rFonts w:ascii="Times New Roman" w:eastAsia="宋体"/>
        </w:rPr>
        <w:t xml:space="preserve">: 401-425.</w:t>
      </w:r>
    </w:p>
    <w:p w:rsidR="0018722C">
      <w:pPr>
        <w:pStyle w:val="ab"/>
        <w:topLinePunct/>
        <w:ind w:left="200" w:hangingChars="200" w:hanging="200"/>
      </w:pPr>
      <w:r>
        <w:rPr>
          <w:rFonts w:ascii="Times New Roman" w:eastAsia="Times New Roman"/>
        </w:rPr>
        <w:t>[</w:t>
      </w:r>
      <w:r>
        <w:rPr>
          <w:rFonts w:ascii="Times New Roman" w:eastAsia="Times New Roman"/>
        </w:rPr>
        <w:t>5</w:t>
      </w:r>
      <w:r>
        <w:rPr>
          <w:rFonts w:ascii="Times New Roman" w:eastAsia="Times New Roman"/>
        </w:rPr>
        <w:t xml:space="preserve">] </w:t>
      </w:r>
      <w:r>
        <w:t>、</w:t>
      </w:r>
      <w:r>
        <w:rPr>
          <w:rFonts w:ascii="Times New Roman" w:eastAsia="Times New Roman"/>
        </w:rPr>
        <w:t>Jiang</w:t>
      </w:r>
      <w:r>
        <w:rPr>
          <w:rFonts w:ascii="Times New Roman" w:eastAsia="Times New Roman"/>
        </w:rPr>
        <w:t>, </w:t>
      </w:r>
      <w:r>
        <w:rPr>
          <w:rFonts w:ascii="Times New Roman" w:eastAsia="Times New Roman"/>
        </w:rPr>
        <w:t>D.</w:t>
      </w:r>
      <w:r>
        <w:rPr>
          <w:rFonts w:ascii="Times New Roman" w:eastAsia="Times New Roman"/>
        </w:rPr>
        <w:t>, </w:t>
      </w:r>
      <w:r>
        <w:rPr>
          <w:rFonts w:ascii="Times New Roman" w:eastAsia="Times New Roman"/>
        </w:rPr>
        <w:t>Liang, S.</w:t>
      </w:r>
      <w:r>
        <w:rPr>
          <w:rFonts w:ascii="Times New Roman" w:eastAsia="Times New Roman"/>
        </w:rPr>
        <w:t>, </w:t>
      </w:r>
      <w:r>
        <w:rPr>
          <w:rFonts w:ascii="Times New Roman" w:eastAsia="Times New Roman"/>
        </w:rPr>
        <w:t>Chen, D.</w:t>
      </w:r>
      <w:r>
        <w:rPr>
          <w:rFonts w:ascii="Times New Roman" w:eastAsia="Times New Roman"/>
        </w:rPr>
        <w:t>, </w:t>
      </w:r>
      <w:r>
        <w:rPr>
          <w:rFonts w:ascii="Times New Roman" w:eastAsia="Times New Roman"/>
        </w:rPr>
        <w:t>Government Regulation, Enforcement and Economic</w:t>
      </w:r>
      <w:r>
        <w:rPr>
          <w:rFonts w:ascii="Times New Roman"/>
        </w:rPr>
        <w:t xml:space="preserve">Consequences in Transition Economy: Empirical Evidences from Chinese Listed Companies Conducting Split Share Structure Reform </w:t>
      </w:r>
      <w:r>
        <w:rPr>
          <w:rFonts w:ascii="Times New Roman"/>
        </w:rPr>
        <w:t xml:space="preserve">[</w:t>
      </w:r>
      <w:r>
        <w:rPr>
          <w:rFonts w:ascii="Times New Roman"/>
        </w:rPr>
        <w:t xml:space="preserve">J</w:t>
      </w:r>
      <w:r>
        <w:rPr>
          <w:rFonts w:ascii="Times New Roman"/>
        </w:rPr>
        <w:t xml:space="preserve">]</w:t>
      </w:r>
      <w:r>
        <w:rPr>
          <w:rFonts w:ascii="Times New Roman"/>
        </w:rPr>
        <w:t xml:space="preserve">. China Journal of Accounting Research 2009</w:t>
      </w:r>
      <w:r>
        <w:rPr>
          <w:rFonts w:ascii="Times New Roman"/>
        </w:rPr>
        <w:t xml:space="preserve">(</w:t>
      </w:r>
      <w:r>
        <w:rPr>
          <w:rFonts w:ascii="Times New Roman"/>
        </w:rPr>
        <w:t xml:space="preserve">1</w:t>
      </w:r>
      <w:r>
        <w:rPr>
          <w:rFonts w:ascii="Times New Roman"/>
        </w:rPr>
        <w:t xml:space="preserve">)</w:t>
      </w:r>
      <w:r>
        <w:rPr>
          <w:rFonts w:ascii="Times New Roman"/>
        </w:rPr>
        <w:t xml:space="preserve">:</w:t>
      </w:r>
      <w:r>
        <w:rPr>
          <w:rFonts w:ascii="Times New Roman"/>
        </w:rPr>
        <w:t xml:space="preserve"> </w:t>
      </w:r>
      <w:r>
        <w:rPr>
          <w:rFonts w:ascii="Times New Roman"/>
        </w:rPr>
        <w:t>71-99.</w:t>
      </w:r>
    </w:p>
    <w:p w:rsidR="0018722C">
      <w:pPr>
        <w:pStyle w:val="ab"/>
        <w:topLinePunct/>
        <w:ind w:left="200" w:hangingChars="200" w:hanging="200"/>
      </w:pPr>
      <w:bookmarkStart w:id="903363" w:name="_cwCmt7"/>
      <w:bookmarkStart w:id="903362" w:name="_cwCmt6"/>
      <w:bookmarkStart w:id="903361" w:name="_cwCmt5"/>
      <w:bookmarkStart w:id="903360" w:name="_cwCmt4"/>
      <w:bookmarkStart w:id="903359" w:name="_cwCmt3"/>
      <w:bookmarkStart w:id="903357" w:name="_cwCmt1"/>
      <w:r>
        <w:rPr>
          <w:rFonts w:ascii="Times New Roman" w:eastAsia="Times New Roman"/>
        </w:rPr>
        <w:t>[</w:t>
      </w:r>
      <w:r>
        <w:rPr>
          <w:rFonts w:ascii="Times New Roman" w:eastAsia="Times New Roman"/>
        </w:rPr>
        <w:t>6</w:t>
      </w:r>
      <w:r>
        <w:rPr>
          <w:rFonts w:ascii="Times New Roman" w:eastAsia="Times New Roman"/>
        </w:rPr>
        <w:t xml:space="preserve">] </w:t>
      </w:r>
      <w:r>
        <w:t>、</w:t>
      </w:r>
      <w:r>
        <w:rPr>
          <w:rFonts w:ascii="Times New Roman" w:eastAsia="Times New Roman"/>
        </w:rPr>
        <w:t xml:space="preserve">La Porta,</w:t>
      </w:r>
      <w:r>
        <w:rPr>
          <w:rFonts w:ascii="Times New Roman" w:eastAsia="Times New Roman"/>
        </w:rPr>
        <w:t xml:space="preserve"> </w:t>
      </w:r>
      <w:r>
        <w:rPr>
          <w:rFonts w:ascii="Times New Roman" w:eastAsia="Times New Roman"/>
        </w:rPr>
        <w:t>R.</w:t>
      </w:r>
      <w:r>
        <w:rPr>
          <w:rFonts w:ascii="Times New Roman" w:eastAsia="Times New Roman"/>
        </w:rPr>
        <w:t xml:space="preserve"> </w:t>
      </w:r>
      <w:r>
        <w:rPr>
          <w:rFonts w:ascii="Times New Roman" w:eastAsia="Times New Roman"/>
        </w:rPr>
        <w:t>Lopez-De-Silanes,</w:t>
      </w:r>
      <w:r>
        <w:rPr>
          <w:rFonts w:ascii="Times New Roman" w:eastAsia="Times New Roman"/>
        </w:rPr>
        <w:t xml:space="preserve"> </w:t>
      </w:r>
      <w:r>
        <w:rPr>
          <w:rFonts w:ascii="Times New Roman" w:eastAsia="Times New Roman"/>
        </w:rPr>
        <w:t>F.,</w:t>
      </w:r>
      <w:r>
        <w:rPr>
          <w:rFonts w:ascii="Times New Roman" w:eastAsia="Times New Roman"/>
        </w:rPr>
        <w:t xml:space="preserve"> </w:t>
      </w:r>
      <w:r>
        <w:rPr>
          <w:rFonts w:ascii="Times New Roman" w:eastAsia="Times New Roman"/>
        </w:rPr>
        <w:t xml:space="preserve">Shleifer, A., Vishny, R., Legal Determinants of</w:t>
      </w:r>
      <w:r>
        <w:rPr>
          <w:rFonts w:ascii="Times New Roman"/>
        </w:rPr>
        <w:t xml:space="preserve">External Finance </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Finance 1997 </w:t>
      </w:r>
      <w:r>
        <w:rPr>
          <w:rFonts w:ascii="Times New Roman"/>
        </w:rPr>
        <w:t xml:space="preserve">(</w:t>
      </w:r>
      <w:r>
        <w:rPr>
          <w:rFonts w:ascii="Times New Roman"/>
        </w:rPr>
        <w:t xml:space="preserve">2</w:t>
      </w:r>
      <w:r>
        <w:rPr>
          <w:rFonts w:ascii="Times New Roman"/>
        </w:rPr>
        <w:t xml:space="preserve">)</w:t>
      </w:r>
      <w:r>
        <w:rPr>
          <w:rFonts w:ascii="Times New Roman"/>
        </w:rPr>
        <w:t xml:space="preserve">:</w:t>
      </w:r>
      <w:r>
        <w:rPr>
          <w:rFonts w:ascii="Times New Roman"/>
        </w:rPr>
        <w:t xml:space="preserve"> </w:t>
      </w:r>
      <w:r>
        <w:rPr>
          <w:rFonts w:ascii="Times New Roman"/>
        </w:rPr>
        <w:t>1131-1150.</w:t>
      </w:r>
      <w:bookmarkEnd w:id="903357"/>
      <w:bookmarkEnd w:id="903359"/>
      <w:bookmarkEnd w:id="903360"/>
      <w:bookmarkEnd w:id="903361"/>
      <w:bookmarkEnd w:id="903362"/>
      <w:bookmarkEnd w:id="903363"/>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 xml:space="preserve">] </w:t>
      </w:r>
      <w:r>
        <w:t xml:space="preserve">、</w:t>
      </w:r>
      <w:r>
        <w:rPr>
          <w:rFonts w:ascii="Times New Roman" w:eastAsia="Times New Roman"/>
        </w:rPr>
        <w:t xml:space="preserve">La Porta,</w:t>
      </w:r>
      <w:r w:rsidR="001852F3">
        <w:rPr>
          <w:rFonts w:ascii="Times New Roman" w:eastAsia="Times New Roman"/>
        </w:rPr>
        <w:t xml:space="preserve"> </w:t>
      </w:r>
      <w:r w:rsidR="001852F3">
        <w:rPr>
          <w:rFonts w:ascii="Times New Roman" w:eastAsia="Times New Roman"/>
        </w:rPr>
        <w:t xml:space="preserve">R. Lopez-De-Silanes, F., Shleifer, A., Vishny, R., Law and Finance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rPr>
        <w:t xml:space="preserve">Journal of Political Economy, 1998 </w:t>
      </w:r>
      <w:r>
        <w:rPr>
          <w:rFonts w:ascii="Times New Roman"/>
        </w:rPr>
        <w:t xml:space="preserve">(</w:t>
      </w:r>
      <w:r>
        <w:rPr>
          <w:rFonts w:ascii="Times New Roman"/>
        </w:rPr>
        <w:t xml:space="preserve">6</w:t>
      </w:r>
      <w:r>
        <w:rPr>
          <w:rFonts w:ascii="Times New Roman"/>
        </w:rPr>
        <w:t xml:space="preserve">)</w:t>
      </w:r>
      <w:r>
        <w:rPr>
          <w:rFonts w:ascii="Times New Roman"/>
        </w:rPr>
        <w:t xml:space="preserve">:</w:t>
      </w:r>
      <w:r>
        <w:rPr>
          <w:rFonts w:ascii="Times New Roman"/>
        </w:rPr>
        <w:t xml:space="preserve"> </w:t>
      </w:r>
      <w:r>
        <w:rPr>
          <w:rFonts w:ascii="Times New Roman"/>
        </w:rPr>
        <w:t>1113-1155.</w:t>
      </w:r>
    </w:p>
    <w:p w:rsidR="0018722C">
      <w:pPr>
        <w:pStyle w:val="ab"/>
        <w:topLinePunct/>
        <w:ind w:left="200" w:hangingChars="200" w:hanging="200"/>
      </w:pPr>
      <w:bookmarkStart w:id="903358" w:name="_cwCmt2"/>
      <w:r>
        <w:rPr>
          <w:rFonts w:ascii="Times New Roman" w:eastAsia="Times New Roman"/>
        </w:rPr>
        <w:t>[</w:t>
      </w:r>
      <w:r>
        <w:rPr>
          <w:rFonts w:ascii="Times New Roman" w:eastAsia="Times New Roman"/>
        </w:rPr>
        <w:t xml:space="preserve">8</w:t>
      </w:r>
      <w:r>
        <w:rPr>
          <w:rFonts w:ascii="Times New Roman" w:eastAsia="Times New Roman"/>
        </w:rPr>
        <w:t xml:space="preserve">] </w:t>
      </w:r>
      <w:r>
        <w:t xml:space="preserve">、</w:t>
      </w:r>
      <w:r>
        <w:rPr>
          <w:rFonts w:ascii="Times New Roman" w:eastAsia="Times New Roman"/>
        </w:rPr>
        <w:t xml:space="preserve">Pistor,</w:t>
      </w:r>
      <w:r>
        <w:rPr>
          <w:rFonts w:ascii="Times New Roman" w:eastAsia="Times New Roman"/>
        </w:rPr>
        <w:t xml:space="preserve"> </w:t>
      </w:r>
      <w:r>
        <w:rPr>
          <w:rFonts w:ascii="Times New Roman" w:eastAsia="Times New Roman"/>
        </w:rPr>
        <w:t xml:space="preserve">K.</w:t>
      </w:r>
      <w:r>
        <w:rPr>
          <w:rFonts w:ascii="Times New Roman" w:eastAsia="Times New Roman"/>
        </w:rPr>
        <w:t xml:space="preserve"> </w:t>
      </w:r>
      <w:r>
        <w:rPr>
          <w:rFonts w:ascii="Times New Roman" w:eastAsia="Times New Roman"/>
        </w:rPr>
        <w:t>Raiser,</w:t>
      </w:r>
      <w:r>
        <w:rPr>
          <w:rFonts w:ascii="Times New Roman" w:eastAsia="Times New Roman"/>
        </w:rPr>
        <w:t xml:space="preserve"> </w:t>
      </w:r>
      <w:r>
        <w:rPr>
          <w:rFonts w:ascii="Times New Roman" w:eastAsia="Times New Roman"/>
        </w:rPr>
        <w:t>M.</w:t>
      </w:r>
      <w:r>
        <w:rPr>
          <w:rFonts w:ascii="Times New Roman" w:eastAsia="Times New Roman"/>
        </w:rPr>
        <w:t xml:space="preserve"> </w:t>
      </w:r>
      <w:r>
        <w:rPr>
          <w:rFonts w:ascii="Times New Roman" w:eastAsia="Times New Roman"/>
        </w:rPr>
        <w:t>Gelfer,</w:t>
      </w:r>
      <w:r>
        <w:rPr>
          <w:rFonts w:ascii="Times New Roman" w:eastAsia="Times New Roman"/>
        </w:rPr>
        <w:t xml:space="preserve"> </w:t>
      </w:r>
      <w:r>
        <w:rPr>
          <w:rFonts w:ascii="Times New Roman" w:eastAsia="Times New Roman"/>
        </w:rPr>
        <w:t xml:space="preserve">S.,</w:t>
      </w:r>
      <w:r>
        <w:rPr>
          <w:rFonts w:ascii="Times New Roman" w:eastAsia="Times New Roman"/>
        </w:rPr>
        <w:t xml:space="preserve"> </w:t>
      </w:r>
      <w:r>
        <w:rPr>
          <w:rFonts w:ascii="Times New Roman" w:eastAsia="Times New Roman"/>
        </w:rPr>
        <w:t xml:space="preserve">Law</w:t>
      </w:r>
      <w:r>
        <w:rPr>
          <w:rFonts w:ascii="Times New Roman" w:eastAsia="Times New Roman"/>
        </w:rPr>
        <w:t xml:space="preserve"> </w:t>
      </w:r>
      <w:r>
        <w:rPr>
          <w:rFonts w:ascii="Times New Roman" w:eastAsia="Times New Roman"/>
        </w:rPr>
        <w:t xml:space="preserve">and</w:t>
      </w:r>
      <w:r>
        <w:rPr>
          <w:rFonts w:ascii="Times New Roman" w:eastAsia="Times New Roman"/>
        </w:rPr>
        <w:t xml:space="preserve"> </w:t>
      </w:r>
      <w:r>
        <w:rPr>
          <w:rFonts w:ascii="Times New Roman" w:eastAsia="Times New Roman"/>
        </w:rPr>
        <w:t xml:space="preserve">Finance</w:t>
      </w:r>
      <w:r>
        <w:rPr>
          <w:rFonts w:ascii="Times New Roman" w:eastAsia="Times New Roman"/>
        </w:rPr>
        <w:t xml:space="preserve"> </w:t>
      </w:r>
      <w:r>
        <w:rPr>
          <w:rFonts w:ascii="Times New Roman" w:eastAsia="Times New Roman"/>
        </w:rPr>
        <w:t xml:space="preserve">in</w:t>
      </w:r>
      <w:r>
        <w:rPr>
          <w:rFonts w:ascii="Times New Roman" w:eastAsia="Times New Roman"/>
        </w:rPr>
        <w:t xml:space="preserve"> </w:t>
      </w:r>
      <w:r>
        <w:rPr>
          <w:rFonts w:ascii="Times New Roman" w:eastAsia="Times New Roman"/>
        </w:rPr>
        <w:t xml:space="preserve">Transition</w:t>
      </w:r>
      <w:r>
        <w:rPr>
          <w:rFonts w:ascii="Times New Roman" w:eastAsia="Times New Roman"/>
        </w:rPr>
        <w:t xml:space="preserve"> </w:t>
      </w:r>
      <w:r>
        <w:rPr>
          <w:rFonts w:ascii="Times New Roman" w:eastAsia="Times New Roman"/>
        </w:rPr>
        <w:t xml:space="preserve">Economies</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rPr>
        <w:t>Economics</w:t>
      </w:r>
      <w:r w:rsidR="001852F3">
        <w:rPr>
          <w:rFonts w:ascii="Times New Roman"/>
        </w:rPr>
        <w:t xml:space="preserve"> of</w:t>
      </w:r>
      <w:r w:rsidR="001852F3">
        <w:rPr>
          <w:rFonts w:ascii="Times New Roman"/>
        </w:rPr>
        <w:t xml:space="preserve"> Transition, </w:t>
      </w:r>
      <w:r w:rsidR="001852F3">
        <w:rPr>
          <w:rFonts w:ascii="Times New Roman"/>
        </w:rPr>
        <w:t xml:space="preserve">2000.</w:t>
      </w:r>
      <w:r>
        <w:rPr>
          <w:rFonts w:ascii="Times New Roman"/>
        </w:rPr>
        <w:t> </w:t>
      </w:r>
      <w:r>
        <w:rPr>
          <w:rFonts w:ascii="Times New Roman"/>
        </w:rPr>
        <w:t>(</w:t>
      </w:r>
      <w:r>
        <w:rPr>
          <w:rFonts w:ascii="Times New Roman"/>
        </w:rPr>
        <w:t xml:space="preserve">2</w:t>
      </w:r>
      <w:r>
        <w:rPr>
          <w:rFonts w:ascii="Times New Roman"/>
        </w:rPr>
        <w:t>)</w:t>
      </w:r>
      <w:r>
        <w:rPr>
          <w:rFonts w:ascii="Times New Roman"/>
        </w:rPr>
        <w:t xml:space="preserve">:</w:t>
      </w:r>
      <w:r>
        <w:rPr>
          <w:rFonts w:ascii="Times New Roman"/>
        </w:rPr>
        <w:t xml:space="preserve"> </w:t>
      </w:r>
      <w:r>
        <w:rPr>
          <w:rFonts w:ascii="Times New Roman"/>
        </w:rPr>
        <w:t>325-368.</w:t>
      </w:r>
      <w:bookmarkEnd w:id="903358"/>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 xml:space="preserve">] </w:t>
      </w:r>
      <w:r>
        <w:t xml:space="preserve">、</w:t>
      </w:r>
      <w:r>
        <w:rPr>
          <w:rFonts w:ascii="Times New Roman" w:eastAsia="Times New Roman"/>
        </w:rPr>
        <w:t xml:space="preserve">Pistor,</w:t>
      </w:r>
      <w:r>
        <w:rPr>
          <w:rFonts w:ascii="Times New Roman" w:eastAsia="Times New Roman"/>
        </w:rPr>
        <w:t xml:space="preserve"> </w:t>
      </w:r>
      <w:r>
        <w:rPr>
          <w:rFonts w:ascii="Times New Roman" w:eastAsia="Times New Roman"/>
        </w:rPr>
        <w:t>K.</w:t>
      </w:r>
      <w:r>
        <w:rPr>
          <w:rFonts w:ascii="Times New Roman" w:eastAsia="Times New Roman"/>
        </w:rPr>
        <w:t xml:space="preserve"> </w:t>
      </w:r>
      <w:r>
        <w:rPr>
          <w:rFonts w:ascii="Times New Roman" w:eastAsia="Times New Roman"/>
        </w:rPr>
        <w:t>Xu,</w:t>
      </w:r>
      <w:r>
        <w:rPr>
          <w:rFonts w:ascii="Times New Roman" w:eastAsia="Times New Roman"/>
        </w:rPr>
        <w:t xml:space="preserve"> </w:t>
      </w:r>
      <w:r>
        <w:rPr>
          <w:rFonts w:ascii="Times New Roman" w:eastAsia="Times New Roman"/>
        </w:rPr>
        <w:t>C.</w:t>
      </w:r>
      <w:r>
        <w:rPr>
          <w:rFonts w:ascii="Times New Roman" w:eastAsia="Times New Roman"/>
        </w:rPr>
        <w:t xml:space="preserve">. </w:t>
      </w:r>
      <w:r>
        <w:rPr>
          <w:rFonts w:ascii="Times New Roman" w:eastAsia="Times New Roman"/>
        </w:rPr>
        <w:t xml:space="preserve">Incomplete Law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Journal of International Law and Politics, 2003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931-1013.</w:t>
      </w:r>
    </w:p>
    <w:p w:rsidR="0018722C">
      <w:pPr>
        <w:pStyle w:val="ab"/>
        <w:topLinePunct/>
        <w:ind w:left="200" w:hangingChars="200" w:hanging="200"/>
      </w:pPr>
      <w:r>
        <w:rPr>
          <w:rFonts w:ascii="Times New Roman" w:eastAsia="Times New Roman"/>
        </w:rPr>
        <w:t>[</w:t>
      </w:r>
      <w:r>
        <w:rPr>
          <w:rFonts w:ascii="Times New Roman" w:eastAsia="Times New Roman"/>
        </w:rPr>
        <w:t>10</w:t>
      </w:r>
      <w:r>
        <w:rPr>
          <w:rFonts w:ascii="Times New Roman" w:eastAsia="Times New Roman"/>
        </w:rPr>
        <w:t xml:space="preserve">] </w:t>
      </w:r>
      <w:r>
        <w:t>、</w:t>
      </w:r>
      <w:r>
        <w:rPr>
          <w:rFonts w:ascii="Times New Roman" w:eastAsia="Times New Roman"/>
        </w:rPr>
        <w:t xml:space="preserve">Pistor,</w:t>
      </w:r>
      <w:r>
        <w:rPr>
          <w:rFonts w:ascii="Times New Roman" w:eastAsia="Times New Roman"/>
        </w:rPr>
        <w:t xml:space="preserve"> </w:t>
      </w:r>
      <w:r>
        <w:rPr>
          <w:rFonts w:ascii="Times New Roman" w:eastAsia="Times New Roman"/>
        </w:rPr>
        <w:t>K.</w:t>
      </w:r>
      <w:r>
        <w:rPr>
          <w:rFonts w:ascii="Times New Roman" w:eastAsia="Times New Roman"/>
        </w:rPr>
        <w:t xml:space="preserve"> </w:t>
      </w:r>
      <w:r>
        <w:rPr>
          <w:rFonts w:ascii="Times New Roman" w:eastAsia="Times New Roman"/>
        </w:rPr>
        <w:t>Xu,</w:t>
      </w:r>
      <w:r>
        <w:rPr>
          <w:rFonts w:ascii="Times New Roman" w:eastAsia="Times New Roman"/>
        </w:rPr>
        <w:t xml:space="preserve"> </w:t>
      </w:r>
      <w:r>
        <w:rPr>
          <w:rFonts w:ascii="Times New Roman" w:eastAsia="Times New Roman"/>
        </w:rPr>
        <w:t>C</w:t>
      </w:r>
      <w:r>
        <w:rPr>
          <w:rFonts w:ascii="Times New Roman" w:eastAsia="Times New Roman"/>
        </w:rPr>
        <w:t>. </w:t>
      </w:r>
      <w:r>
        <w:rPr>
          <w:rFonts w:ascii="Times New Roman" w:eastAsia="Times New Roman"/>
        </w:rPr>
        <w:t>Governing</w:t>
      </w:r>
      <w:r>
        <w:rPr>
          <w:rFonts w:ascii="Times New Roman" w:eastAsia="Times New Roman"/>
        </w:rPr>
        <w:t> </w:t>
      </w:r>
      <w:r>
        <w:rPr>
          <w:rFonts w:ascii="Times New Roman" w:eastAsia="Times New Roman"/>
        </w:rPr>
        <w:t>Emerging</w:t>
      </w:r>
      <w:r>
        <w:rPr>
          <w:rFonts w:ascii="Times New Roman" w:eastAsia="Times New Roman"/>
        </w:rPr>
        <w:t> </w:t>
      </w:r>
      <w:r>
        <w:rPr>
          <w:rFonts w:ascii="Times New Roman" w:eastAsia="Times New Roman"/>
        </w:rPr>
        <w:t>Stock</w:t>
      </w:r>
      <w:r>
        <w:rPr>
          <w:rFonts w:ascii="Times New Roman" w:eastAsia="Times New Roman"/>
        </w:rPr>
        <w:t> </w:t>
      </w:r>
      <w:r>
        <w:rPr>
          <w:rFonts w:ascii="Times New Roman" w:eastAsia="Times New Roman"/>
        </w:rPr>
        <w:t>Markets</w:t>
      </w:r>
      <w:r>
        <w:rPr>
          <w:rFonts w:ascii="Times New Roman" w:eastAsia="Times New Roman"/>
        </w:rPr>
        <w:t>: </w:t>
      </w:r>
      <w:r>
        <w:rPr>
          <w:rFonts w:ascii="Times New Roman" w:eastAsia="Times New Roman"/>
        </w:rPr>
        <w:t>Legal</w:t>
      </w:r>
      <w:r>
        <w:rPr>
          <w:rFonts w:ascii="Times New Roman" w:eastAsia="Times New Roman"/>
        </w:rPr>
        <w:t> </w:t>
      </w:r>
      <w:r>
        <w:rPr>
          <w:rFonts w:ascii="Times New Roman" w:eastAsia="Times New Roman"/>
        </w:rPr>
        <w:t>vs</w:t>
      </w:r>
      <w:r>
        <w:rPr>
          <w:rFonts w:ascii="Times New Roman" w:eastAsia="Times New Roman"/>
        </w:rPr>
        <w:t> </w:t>
      </w:r>
      <w:r>
        <w:rPr>
          <w:rFonts w:ascii="Times New Roman" w:eastAsia="Times New Roman"/>
        </w:rPr>
        <w:t>Administrative</w:t>
      </w:r>
      <w:r>
        <w:rPr>
          <w:rFonts w:ascii="Times New Roman"/>
        </w:rPr>
        <w:t xml:space="preserve">Governance</w:t>
      </w:r>
      <w:r>
        <w:rPr>
          <w:rFonts w:ascii="Times New Roman"/>
        </w:rPr>
        <w:t xml:space="preserve">[</w:t>
      </w:r>
      <w:r>
        <w:rPr>
          <w:rFonts w:ascii="Times New Roman"/>
        </w:rPr>
        <w:t xml:space="preserve">J</w:t>
      </w:r>
      <w:r>
        <w:rPr>
          <w:rFonts w:ascii="Times New Roman"/>
        </w:rPr>
        <w:t xml:space="preserve">]</w:t>
      </w:r>
      <w:r>
        <w:rPr>
          <w:rFonts w:ascii="Times New Roman"/>
        </w:rPr>
        <w:t xml:space="preserve">. Corporate Governance, 2005 </w:t>
      </w:r>
      <w:r>
        <w:rPr>
          <w:rFonts w:ascii="Times New Roman"/>
        </w:rPr>
        <w:t xml:space="preserve">(</w:t>
      </w:r>
      <w:r>
        <w:rPr>
          <w:rFonts w:ascii="Times New Roman"/>
        </w:rPr>
        <w:t xml:space="preserve">1</w:t>
      </w:r>
      <w:r>
        <w:rPr>
          <w:rFonts w:ascii="Times New Roman"/>
        </w:rPr>
        <w:t xml:space="preserve">)</w:t>
      </w:r>
      <w:r>
        <w:rPr>
          <w:rFonts w:ascii="Times New Roman"/>
        </w:rPr>
        <w:t xml:space="preserve">:</w:t>
      </w:r>
      <w:r>
        <w:rPr>
          <w:rFonts w:ascii="Times New Roman"/>
        </w:rPr>
        <w:t xml:space="preserve"> </w:t>
      </w:r>
      <w:r>
        <w:rPr>
          <w:rFonts w:ascii="Times New Roman"/>
        </w:rPr>
        <w:t>5-10.</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 xml:space="preserve">] </w:t>
      </w:r>
      <w:r>
        <w:t xml:space="preserve">、</w:t>
      </w:r>
      <w:r>
        <w:rPr>
          <w:rFonts w:ascii="Times New Roman" w:eastAsia="Times New Roman"/>
        </w:rPr>
        <w:t xml:space="preserve">Shleifer,</w:t>
      </w:r>
      <w:r w:rsidR="001852F3">
        <w:rPr>
          <w:rFonts w:ascii="Times New Roman" w:eastAsia="Times New Roman"/>
        </w:rPr>
        <w:t xml:space="preserve"> </w:t>
      </w:r>
      <w:r w:rsidR="001852F3">
        <w:rPr>
          <w:rFonts w:ascii="Times New Roman" w:eastAsia="Times New Roman"/>
        </w:rPr>
        <w:t xml:space="preserve">A.,</w:t>
      </w:r>
      <w:r w:rsidR="001852F3">
        <w:rPr>
          <w:rFonts w:ascii="Times New Roman" w:eastAsia="Times New Roman"/>
        </w:rPr>
        <w:t xml:space="preserve"> </w:t>
      </w:r>
      <w:r w:rsidR="001852F3">
        <w:rPr>
          <w:rFonts w:ascii="Times New Roman" w:eastAsia="Times New Roman"/>
        </w:rPr>
        <w:t xml:space="preserve">Understanding Regulation</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European Financial Management,</w:t>
      </w:r>
      <w:r>
        <w:rPr>
          <w:rFonts w:ascii="Times New Roman" w:eastAsia="Times New Roman"/>
        </w:rPr>
        <w:t xml:space="preserve"> </w:t>
      </w:r>
      <w:r>
        <w:rPr>
          <w:rFonts w:ascii="Times New Roman" w:eastAsia="Times New Roman"/>
        </w:rPr>
        <w:t xml:space="preserve">200 5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439-451.</w:t>
      </w:r>
    </w:p>
    <w:p w:rsidR="0018722C">
      <w:pPr>
        <w:pStyle w:val="ab"/>
        <w:topLinePunct/>
        <w:ind w:left="200" w:hangingChars="200" w:hanging="200"/>
      </w:pPr>
      <w:r>
        <w:rPr>
          <w:rFonts w:ascii="Times New Roman" w:eastAsia="Times New Roman"/>
        </w:rPr>
        <w:t>[</w:t>
      </w:r>
      <w:r>
        <w:rPr>
          <w:rFonts w:ascii="Times New Roman" w:eastAsia="Times New Roman"/>
        </w:rPr>
        <w:t>12</w:t>
      </w:r>
      <w:r>
        <w:rPr>
          <w:rFonts w:ascii="Times New Roman" w:eastAsia="Times New Roman"/>
        </w:rPr>
        <w:t xml:space="preserve">] </w:t>
      </w:r>
      <w:r>
        <w:t>、</w:t>
      </w:r>
      <w:r>
        <w:rPr>
          <w:rFonts w:ascii="Times New Roman" w:eastAsia="Times New Roman"/>
        </w:rPr>
        <w:t xml:space="preserve">Stigle,</w:t>
      </w:r>
      <w:r>
        <w:rPr>
          <w:rFonts w:ascii="Times New Roman" w:eastAsia="Times New Roman"/>
        </w:rPr>
        <w:t xml:space="preserve"> </w:t>
      </w:r>
      <w:r>
        <w:rPr>
          <w:rFonts w:ascii="Times New Roman" w:eastAsia="Times New Roman"/>
        </w:rPr>
        <w:t>G.</w:t>
      </w:r>
      <w:r w:rsidR="001852F3">
        <w:rPr>
          <w:rFonts w:ascii="Times New Roman" w:eastAsia="Times New Roman"/>
        </w:rPr>
        <w:t xml:space="preserve"> </w:t>
      </w:r>
      <w:r w:rsidR="001852F3">
        <w:rPr>
          <w:rFonts w:ascii="Times New Roman" w:eastAsia="Times New Roman"/>
        </w:rPr>
        <w:t xml:space="preserve">J..</w:t>
      </w:r>
      <w:r w:rsidR="001852F3">
        <w:rPr>
          <w:rFonts w:ascii="Times New Roman" w:eastAsia="Times New Roman"/>
        </w:rPr>
        <w:t xml:space="preserve"> </w:t>
      </w:r>
      <w:r w:rsidR="001852F3">
        <w:rPr>
          <w:rFonts w:ascii="Times New Roman" w:eastAsia="Times New Roman"/>
        </w:rPr>
        <w:t xml:space="preserve">The Optimal Enforcement of Laws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Journal of Political Economy,</w:t>
      </w:r>
      <w:r>
        <w:rPr>
          <w:rFonts w:ascii="Times New Roman" w:eastAsia="Times New Roman"/>
        </w:rPr>
        <w:t xml:space="preserve"> </w:t>
      </w:r>
      <w:r>
        <w:rPr>
          <w:rFonts w:ascii="Times New Roman"/>
        </w:rPr>
        <w:t xml:space="preserve">1970 </w:t>
      </w:r>
      <w:r>
        <w:rPr>
          <w:rFonts w:ascii="Times New Roman"/>
        </w:rPr>
        <w:t xml:space="preserve">(</w:t>
      </w:r>
      <w:r>
        <w:rPr>
          <w:rFonts w:ascii="Times New Roman"/>
        </w:rPr>
        <w:t xml:space="preserve">56</w:t>
      </w:r>
      <w:r>
        <w:rPr>
          <w:rFonts w:ascii="Times New Roman"/>
        </w:rPr>
        <w:t xml:space="preserve">)</w:t>
      </w:r>
      <w:r>
        <w:rPr>
          <w:rFonts w:ascii="Times New Roman"/>
        </w:rPr>
        <w:t xml:space="preserve">:</w:t>
      </w:r>
      <w:r>
        <w:rPr>
          <w:rFonts w:ascii="Times New Roman"/>
        </w:rPr>
        <w:t xml:space="preserve"> </w:t>
      </w:r>
      <w:r>
        <w:rPr>
          <w:rFonts w:ascii="Times New Roman"/>
        </w:rPr>
        <w:t>583-606.</w:t>
      </w:r>
    </w:p>
    <w:p w:rsidR="0018722C">
      <w:pPr>
        <w:pStyle w:val="ab"/>
        <w:topLinePunct/>
        <w:ind w:left="200" w:hangingChars="200" w:hanging="200"/>
      </w:pPr>
      <w:r>
        <w:rPr>
          <w:rFonts w:ascii="Times New Roman" w:eastAsia="Times New Roman"/>
        </w:rPr>
        <w:t>[</w:t>
      </w:r>
      <w:r>
        <w:rPr>
          <w:rFonts w:ascii="Times New Roman" w:eastAsia="Times New Roman"/>
        </w:rPr>
        <w:t>13</w:t>
      </w:r>
      <w:r>
        <w:rPr>
          <w:rFonts w:ascii="Times New Roman" w:eastAsia="Times New Roman"/>
        </w:rPr>
        <w:t xml:space="preserve">] </w:t>
      </w:r>
      <w:r>
        <w:t>、</w:t>
      </w:r>
      <w:r>
        <w:rPr>
          <w:rFonts w:ascii="Times New Roman" w:eastAsia="Times New Roman"/>
        </w:rPr>
        <w:t xml:space="preserve">Qian.</w:t>
      </w:r>
      <w:r w:rsidR="001852F3">
        <w:rPr>
          <w:rFonts w:ascii="Times New Roman" w:eastAsia="Times New Roman"/>
        </w:rPr>
        <w:t xml:space="preserve"> </w:t>
      </w:r>
      <w:r w:rsidR="001852F3">
        <w:rPr>
          <w:rFonts w:ascii="Times New Roman" w:eastAsia="Times New Roman"/>
        </w:rPr>
        <w:t xml:space="preserve">weingast.</w:t>
      </w:r>
      <w:r w:rsidR="001852F3">
        <w:rPr>
          <w:rFonts w:ascii="Times New Roman" w:eastAsia="Times New Roman"/>
        </w:rPr>
        <w:t xml:space="preserve"> </w:t>
      </w:r>
      <w:r w:rsidR="001852F3">
        <w:rPr>
          <w:rFonts w:ascii="Times New Roman" w:eastAsia="Times New Roman"/>
        </w:rPr>
        <w:t xml:space="preserve">B,</w:t>
      </w:r>
      <w:r w:rsidR="001852F3">
        <w:rPr>
          <w:rFonts w:ascii="Times New Roman" w:eastAsia="Times New Roman"/>
        </w:rPr>
        <w:t xml:space="preserve"> </w:t>
      </w:r>
      <w:r w:rsidR="001852F3">
        <w:rPr>
          <w:rFonts w:ascii="Times New Roman" w:eastAsia="Times New Roman"/>
        </w:rPr>
        <w:t>Federalism</w:t>
      </w:r>
      <w:r>
        <w:rPr>
          <w:rFonts w:ascii="Times New Roman" w:eastAsia="Times New Roman"/>
        </w:rPr>
        <w:t> </w:t>
      </w:r>
      <w:r>
        <w:rPr>
          <w:rFonts w:ascii="Times New Roman" w:eastAsia="Times New Roman"/>
        </w:rPr>
        <w:t>as a Commitment to Preserving Market incentiv es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w:t>
      </w:r>
      <w:r w:rsidR="001852F3">
        <w:rPr>
          <w:rFonts w:ascii="Times New Roman" w:eastAsia="Times New Roman"/>
        </w:rPr>
        <w:t xml:space="preserve">Journal</w:t>
      </w:r>
      <w:r w:rsidR="001852F3">
        <w:rPr>
          <w:rFonts w:ascii="Times New Roman" w:eastAsia="Times New Roman"/>
        </w:rPr>
        <w:t xml:space="preserve"> of</w:t>
      </w:r>
      <w:r w:rsidR="001852F3">
        <w:rPr>
          <w:rFonts w:ascii="Times New Roman" w:eastAsia="Times New Roman"/>
        </w:rPr>
        <w:t xml:space="preserve"> Economic</w:t>
      </w:r>
      <w:r>
        <w:rPr>
          <w:rFonts w:ascii="Times New Roman" w:eastAsia="Times New Roman"/>
        </w:rPr>
        <w:t> </w:t>
      </w:r>
      <w:r>
        <w:rPr>
          <w:rFonts w:ascii="Times New Roman" w:eastAsia="Times New Roman"/>
        </w:rPr>
        <w:t xml:space="preserve">Perspective,</w:t>
      </w:r>
      <w:r>
        <w:rPr>
          <w:rFonts w:ascii="Times New Roman" w:eastAsia="Times New Roman"/>
        </w:rPr>
        <w:t xml:space="preserve"> </w:t>
      </w:r>
      <w:r>
        <w:rPr>
          <w:rFonts w:ascii="Times New Roman" w:eastAsia="Times New Roman"/>
        </w:rPr>
        <w:t>1997</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83-92.</w:t>
      </w:r>
    </w:p>
    <w:p w:rsidR="0018722C">
      <w:pPr>
        <w:pStyle w:val="ab"/>
        <w:topLinePunct/>
        <w:ind w:left="200" w:hangingChars="200" w:hanging="200"/>
      </w:pPr>
      <w:r>
        <w:rPr>
          <w:rFonts w:ascii="Times New Roman" w:eastAsia="Times New Roman"/>
        </w:rPr>
        <w:t>[</w:t>
      </w:r>
      <w:r>
        <w:rPr>
          <w:rFonts w:ascii="Times New Roman" w:eastAsia="Times New Roman"/>
        </w:rPr>
        <w:t>14</w:t>
      </w:r>
      <w:r>
        <w:rPr>
          <w:rFonts w:ascii="Times New Roman" w:eastAsia="Times New Roman"/>
        </w:rPr>
        <w:t xml:space="preserve">] </w:t>
      </w:r>
      <w:r>
        <w:t>、</w:t>
      </w:r>
      <w:r>
        <w:rPr>
          <w:rFonts w:ascii="Times New Roman" w:eastAsia="Times New Roman"/>
        </w:rPr>
        <w:t>Hayek.</w:t>
      </w:r>
      <w:r w:rsidR="001852F3">
        <w:rPr>
          <w:rFonts w:ascii="Times New Roman" w:eastAsia="Times New Roman"/>
        </w:rPr>
        <w:t xml:space="preserve"> </w:t>
      </w:r>
      <w:r w:rsidR="001852F3">
        <w:rPr>
          <w:rFonts w:ascii="Times New Roman" w:eastAsia="Times New Roman"/>
        </w:rPr>
        <w:t xml:space="preserve">Friedrich A, The Use of Knowledge in Society</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American</w:t>
      </w:r>
      <w:r w:rsidR="001852F3">
        <w:rPr>
          <w:rFonts w:ascii="Times New Roman" w:eastAsia="Times New Roman"/>
        </w:rPr>
        <w:t xml:space="preserve"> Economic</w:t>
      </w:r>
      <w:r>
        <w:rPr>
          <w:rFonts w:ascii="Times New Roman"/>
        </w:rPr>
        <w:t xml:space="preserve">Review, 1945 </w:t>
      </w:r>
      <w:r>
        <w:rPr>
          <w:rFonts w:ascii="Times New Roman"/>
        </w:rPr>
        <w:t xml:space="preserve">(</w:t>
      </w:r>
      <w:r>
        <w:rPr>
          <w:rFonts w:ascii="Times New Roman"/>
        </w:rPr>
        <w:t xml:space="preserve">35</w:t>
      </w:r>
      <w:r>
        <w:rPr>
          <w:rFonts w:ascii="Times New Roman"/>
        </w:rPr>
        <w:t xml:space="preserve">)</w:t>
      </w:r>
      <w:r>
        <w:rPr>
          <w:rFonts w:ascii="Times New Roman"/>
        </w:rPr>
        <w:t xml:space="preserve">:</w:t>
      </w:r>
      <w:r>
        <w:rPr>
          <w:rFonts w:ascii="Times New Roman"/>
        </w:rPr>
        <w:t xml:space="preserve"> </w:t>
      </w:r>
      <w:r>
        <w:rPr>
          <w:rFonts w:ascii="Times New Roman"/>
        </w:rPr>
        <w:t>519-530.</w:t>
      </w:r>
    </w:p>
    <w:p w:rsidR="0018722C">
      <w:pPr>
        <w:pStyle w:val="ab"/>
        <w:topLinePunct/>
        <w:ind w:left="200" w:hangingChars="200" w:hanging="200"/>
      </w:pPr>
      <w:r>
        <w:rPr>
          <w:rFonts w:ascii="Times New Roman" w:eastAsia="Times New Roman"/>
        </w:rPr>
        <w:t>[</w:t>
      </w:r>
      <w:r>
        <w:rPr>
          <w:rFonts w:ascii="Times New Roman" w:eastAsia="Times New Roman"/>
        </w:rPr>
        <w:t>15</w:t>
      </w:r>
      <w:r>
        <w:rPr>
          <w:rFonts w:ascii="Times New Roman" w:eastAsia="Times New Roman"/>
        </w:rPr>
        <w:t xml:space="preserve">] </w:t>
      </w:r>
      <w:r>
        <w:t>、</w:t>
      </w:r>
      <w:r>
        <w:rPr>
          <w:rFonts w:ascii="Times New Roman" w:eastAsia="Times New Roman"/>
        </w:rPr>
        <w:t>Tibeout.</w:t>
      </w:r>
      <w:r w:rsidR="001852F3">
        <w:rPr>
          <w:rFonts w:ascii="Times New Roman" w:eastAsia="Times New Roman"/>
        </w:rPr>
        <w:t xml:space="preserve"> </w:t>
      </w:r>
      <w:r w:rsidR="001852F3">
        <w:rPr>
          <w:rFonts w:ascii="Times New Roman" w:eastAsia="Times New Roman"/>
        </w:rPr>
        <w:t xml:space="preserve">C,</w:t>
      </w:r>
      <w:r w:rsidR="001852F3">
        <w:rPr>
          <w:rFonts w:ascii="Times New Roman" w:eastAsia="Times New Roman"/>
        </w:rPr>
        <w:t xml:space="preserve"> </w:t>
      </w:r>
      <w:r w:rsidR="001852F3">
        <w:rPr>
          <w:rFonts w:ascii="Times New Roman" w:eastAsia="Times New Roman"/>
        </w:rPr>
        <w:t xml:space="preserve">A Pure Theory of Clubs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American Economic Review,</w:t>
      </w:r>
      <w:r>
        <w:rPr>
          <w:rFonts w:ascii="Times New Roman" w:eastAsia="Times New Roman"/>
        </w:rPr>
        <w:t xml:space="preserve"> </w:t>
      </w:r>
      <w:r>
        <w:rPr>
          <w:rFonts w:ascii="Times New Roman" w:eastAsia="Times New Roman"/>
        </w:rPr>
        <w:t>1956,</w:t>
      </w:r>
      <w:r>
        <w:rPr>
          <w:rFonts w:ascii="Times New Roman" w:eastAsia="Times New Roman"/>
        </w:rPr>
        <w:t xml:space="preserve"> </w:t>
      </w:r>
      <w:r>
        <w:rPr>
          <w:rFonts w:ascii="Times New Roman" w:eastAsia="Times New Roman"/>
        </w:rPr>
        <w:t>(</w:t>
      </w:r>
      <w:r>
        <w:rPr>
          <w:rFonts w:ascii="Times New Roman" w:eastAsia="Times New Roman"/>
        </w:rPr>
        <w:t>6 4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416-423.</w:t>
      </w:r>
    </w:p>
    <w:p w:rsidR="0018722C">
      <w:pPr>
        <w:pStyle w:val="ab"/>
        <w:topLinePunct/>
        <w:ind w:left="200" w:hangingChars="200" w:hanging="200"/>
      </w:pPr>
      <w:r>
        <w:rPr>
          <w:rFonts w:ascii="Times New Roman" w:eastAsia="Times New Roman"/>
        </w:rPr>
        <w:t>[</w:t>
      </w:r>
      <w:r>
        <w:rPr>
          <w:rFonts w:ascii="Times New Roman" w:eastAsia="Times New Roman"/>
        </w:rPr>
        <w:t>16</w:t>
      </w:r>
      <w:r>
        <w:rPr>
          <w:rFonts w:ascii="Times New Roman" w:eastAsia="Times New Roman"/>
        </w:rPr>
        <w:t xml:space="preserve">] </w:t>
      </w:r>
      <w:r>
        <w:t>、</w:t>
      </w:r>
      <w:r>
        <w:rPr>
          <w:rFonts w:ascii="Times New Roman" w:eastAsia="Times New Roman"/>
        </w:rPr>
        <w:t xml:space="preserve">Stiglers.</w:t>
      </w:r>
      <w:r>
        <w:rPr>
          <w:rFonts w:ascii="Times New Roman" w:eastAsia="Times New Roman"/>
        </w:rPr>
        <w:t xml:space="preserve"> </w:t>
      </w:r>
      <w:r>
        <w:rPr>
          <w:rFonts w:ascii="Times New Roman" w:eastAsia="Times New Roman"/>
        </w:rPr>
        <w:t xml:space="preserve">G, Tenable Range of Functions of Local Government</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 xml:space="preserve">, Washing, D.</w:t>
      </w:r>
      <w:r>
        <w:rPr>
          <w:rFonts w:ascii="Times New Roman" w:eastAsia="Times New Roman"/>
        </w:rPr>
        <w:t xml:space="preserve"> </w:t>
      </w:r>
      <w:r>
        <w:rPr>
          <w:rFonts w:ascii="Times New Roman" w:eastAsia="Times New Roman"/>
        </w:rPr>
        <w:t>C,</w:t>
      </w:r>
      <w:r>
        <w:rPr>
          <w:rFonts w:ascii="Times New Roman" w:eastAsia="Times New Roman"/>
        </w:rPr>
        <w:t xml:space="preserve"> </w:t>
      </w:r>
      <w:r>
        <w:rPr>
          <w:rFonts w:ascii="Times New Roman"/>
        </w:rPr>
        <w:t xml:space="preserve">1957: 213-129.</w:t>
      </w:r>
    </w:p>
    <w:p w:rsidR="0018722C">
      <w:pPr>
        <w:pStyle w:val="ab"/>
        <w:topLinePunct/>
        <w:ind w:left="200" w:hangingChars="200" w:hanging="200"/>
      </w:pPr>
      <w:r>
        <w:rPr>
          <w:rFonts w:ascii="Times New Roman" w:eastAsia="Times New Roman"/>
        </w:rPr>
        <w:t>[</w:t>
      </w:r>
      <w:r>
        <w:rPr>
          <w:rFonts w:ascii="Times New Roman" w:eastAsia="Times New Roman"/>
        </w:rPr>
        <w:t>17</w:t>
      </w:r>
      <w:r>
        <w:rPr>
          <w:rFonts w:ascii="Times New Roman" w:eastAsia="Times New Roman"/>
        </w:rPr>
        <w:t xml:space="preserve">] </w:t>
      </w:r>
      <w:r>
        <w:t>、</w:t>
      </w:r>
      <w:r>
        <w:rPr>
          <w:rFonts w:ascii="Times New Roman" w:eastAsia="Times New Roman"/>
        </w:rPr>
        <w:t>Ocates.</w:t>
      </w:r>
      <w:r w:rsidR="001852F3">
        <w:rPr>
          <w:rFonts w:ascii="Times New Roman" w:eastAsia="Times New Roman"/>
        </w:rPr>
        <w:t xml:space="preserve"> </w:t>
      </w:r>
      <w:r w:rsidR="001852F3">
        <w:rPr>
          <w:rFonts w:ascii="Times New Roman" w:eastAsia="Times New Roman"/>
        </w:rPr>
        <w:t xml:space="preserve">W, Fiscal Decentralization</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 xml:space="preserve">, Harcourt, Barce and Jovanovich, 1972:</w:t>
      </w:r>
      <w:r>
        <w:rPr>
          <w:rFonts w:ascii="Times New Roman" w:eastAsia="Times New Roman"/>
        </w:rPr>
        <w:t xml:space="preserve"> </w:t>
      </w:r>
      <w:r>
        <w:rPr>
          <w:rFonts w:ascii="Times New Roman" w:eastAsia="Times New Roman"/>
        </w:rPr>
        <w:t>5-125.</w:t>
      </w:r>
    </w:p>
    <w:p w:rsidR="0018722C">
      <w:pPr>
        <w:pStyle w:val="ab"/>
        <w:topLinePunct/>
        <w:ind w:left="200" w:hangingChars="200" w:hanging="200"/>
      </w:pPr>
      <w:r>
        <w:rPr>
          <w:rFonts w:ascii="Times New Roman" w:eastAsia="Times New Roman"/>
        </w:rPr>
        <w:t>[</w:t>
      </w:r>
      <w:r>
        <w:rPr>
          <w:rFonts w:ascii="Times New Roman" w:eastAsia="Times New Roman"/>
        </w:rPr>
        <w:t>18</w:t>
      </w:r>
      <w:r>
        <w:rPr>
          <w:rFonts w:ascii="Times New Roman" w:eastAsia="Times New Roman"/>
        </w:rPr>
        <w:t xml:space="preserve">] </w:t>
      </w:r>
      <w:r>
        <w:t>、</w:t>
      </w:r>
      <w:r>
        <w:rPr>
          <w:rFonts w:ascii="Times New Roman" w:eastAsia="Times New Roman"/>
        </w:rPr>
        <w:t>Hart, O, Moore, J. Property Rights and the Nature of the Firm</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w:t>
      </w:r>
      <w:r>
        <w:rPr>
          <w:rFonts w:ascii="Times New Roman"/>
        </w:rPr>
        <w:t>Political Economy, 1990</w:t>
      </w:r>
      <w:r>
        <w:rPr>
          <w:rFonts w:ascii="Times New Roman"/>
        </w:rPr>
        <w:t>(</w:t>
      </w:r>
      <w:r>
        <w:rPr>
          <w:rFonts w:ascii="Times New Roman"/>
        </w:rPr>
        <w:t>6</w:t>
      </w:r>
      <w:r>
        <w:rPr>
          <w:rFonts w:ascii="Times New Roman"/>
        </w:rPr>
        <w:t>)</w:t>
      </w:r>
      <w:r>
        <w:rPr>
          <w:rFonts w:ascii="Times New Roman"/>
        </w:rPr>
        <w:t xml:space="preserve">:</w:t>
      </w:r>
      <w:r>
        <w:rPr>
          <w:rFonts w:ascii="Times New Roman"/>
        </w:rPr>
        <w:t xml:space="preserve"> </w:t>
      </w:r>
      <w:r>
        <w:rPr>
          <w:rFonts w:ascii="Times New Roman"/>
        </w:rPr>
        <w:t>1119-1158.</w:t>
      </w:r>
    </w:p>
    <w:p w:rsidR="0018722C">
      <w:pPr>
        <w:pStyle w:val="ab"/>
        <w:topLinePunct/>
        <w:ind w:left="200" w:hangingChars="200" w:hanging="200"/>
      </w:pPr>
      <w:r>
        <w:rPr>
          <w:rFonts w:ascii="Times New Roman" w:eastAsia="Times New Roman"/>
        </w:rPr>
        <w:t>[</w:t>
      </w:r>
      <w:r>
        <w:rPr>
          <w:rFonts w:ascii="Times New Roman" w:eastAsia="Times New Roman"/>
        </w:rPr>
        <w:t>19</w:t>
      </w:r>
      <w:r>
        <w:rPr>
          <w:rFonts w:ascii="Times New Roman" w:eastAsia="Times New Roman"/>
        </w:rPr>
        <w:t xml:space="preserve">] </w:t>
      </w:r>
      <w:r>
        <w:t>、</w:t>
      </w:r>
      <w:r>
        <w:rPr>
          <w:rFonts w:ascii="Times New Roman" w:eastAsia="Times New Roman"/>
        </w:rPr>
        <w:t>Qian, Y. and G. Roland, Federalism and the Soft Budget Constraint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American Economic Review</w:t>
      </w:r>
      <w:r w:rsidR="004B696B">
        <w:rPr>
          <w:rFonts w:ascii="Times New Roman" w:eastAsia="Times New Roman"/>
        </w:rPr>
        <w:t>, 1998</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265-284.</w:t>
      </w:r>
    </w:p>
    <w:p w:rsidR="0018722C">
      <w:pPr>
        <w:pStyle w:val="ab"/>
        <w:topLinePunct/>
        <w:ind w:left="200" w:hangingChars="200" w:hanging="200"/>
      </w:pPr>
      <w:r>
        <w:rPr>
          <w:rFonts w:ascii="Times New Roman" w:eastAsia="Times New Roman"/>
        </w:rPr>
        <w:t>[</w:t>
      </w:r>
      <w:r>
        <w:rPr>
          <w:rFonts w:ascii="Times New Roman" w:eastAsia="Times New Roman"/>
        </w:rPr>
        <w:t>20</w:t>
      </w:r>
      <w:r>
        <w:rPr>
          <w:rFonts w:ascii="Times New Roman" w:eastAsia="Times New Roman"/>
        </w:rPr>
        <w:t xml:space="preserve">] </w:t>
      </w:r>
      <w:r>
        <w:t>、</w:t>
      </w:r>
      <w:r>
        <w:rPr>
          <w:rFonts w:ascii="Times New Roman" w:eastAsia="Times New Roman"/>
        </w:rPr>
        <w:t xml:space="preserve">Qian, Y.,</w:t>
      </w:r>
      <w:r>
        <w:rPr>
          <w:rFonts w:ascii="Times New Roman" w:eastAsia="Times New Roman"/>
        </w:rPr>
        <w:t xml:space="preserve"> </w:t>
      </w:r>
      <w:r>
        <w:rPr>
          <w:rFonts w:ascii="Times New Roman" w:eastAsia="Times New Roman"/>
        </w:rPr>
        <w:t xml:space="preserve">G. Roland and C. Xu, Why China is Different from Eastern Europe?</w:t>
      </w:r>
    </w:p>
    <w:p w:rsidR="0018722C">
      <w:pPr>
        <w:topLinePunct/>
      </w:pPr>
      <w:r>
        <w:rPr>
          <w:rFonts w:ascii="Times New Roman"/>
        </w:rPr>
        <w:t xml:space="preserve">Perspectives From Organization Theory </w:t>
      </w:r>
      <w:r>
        <w:rPr>
          <w:rFonts w:ascii="Times New Roman"/>
        </w:rPr>
        <w:t xml:space="preserve">[</w:t>
      </w:r>
      <w:r>
        <w:rPr>
          <w:rFonts w:ascii="Times New Roman"/>
        </w:rPr>
        <w:t xml:space="preserve">J</w:t>
      </w:r>
      <w:r>
        <w:rPr>
          <w:rFonts w:ascii="Times New Roman"/>
        </w:rPr>
        <w:t xml:space="preserve">]</w:t>
      </w:r>
      <w:r>
        <w:rPr>
          <w:rFonts w:ascii="Times New Roman"/>
        </w:rPr>
        <w:t xml:space="preserve">, European Economic Review, 1999,</w:t>
      </w:r>
    </w:p>
    <w:p w:rsidR="0018722C">
      <w:pPr>
        <w:topLinePunct/>
      </w:pPr>
      <w:r>
        <w:rPr>
          <w:rFonts w:cstheme="minorBidi" w:hAnsiTheme="minorHAnsi" w:eastAsiaTheme="minorHAnsi" w:asciiTheme="minorHAnsi"/>
        </w:rPr>
        <w:t>42</w:t>
      </w:r>
    </w:p>
    <w:p w:rsidR="0018722C">
      <w:pPr>
        <w:topLinePunct/>
      </w:pPr>
      <w:r>
        <w:rPr>
          <w:rFonts w:ascii="Times New Roman"/>
        </w:rPr>
        <w:t>(</w:t>
      </w:r>
      <w:r>
        <w:rPr>
          <w:rFonts w:ascii="Times New Roman"/>
        </w:rPr>
        <w:t xml:space="preserve">4-6</w:t>
      </w:r>
      <w:r>
        <w:rPr>
          <w:rFonts w:ascii="Times New Roman"/>
        </w:rPr>
        <w:t>)</w:t>
      </w:r>
      <w:r>
        <w:rPr>
          <w:rFonts w:ascii="Times New Roman"/>
        </w:rPr>
        <w:t>: 1085-1094.</w:t>
      </w:r>
    </w:p>
    <w:p w:rsidR="0018722C">
      <w:pPr>
        <w:pStyle w:val="ab"/>
        <w:topLinePunct/>
        <w:ind w:left="200" w:hangingChars="200" w:hanging="200"/>
      </w:pPr>
      <w:r>
        <w:rPr>
          <w:rFonts w:ascii="Times New Roman" w:eastAsia="宋体"/>
        </w:rPr>
        <w:t>[</w:t>
      </w:r>
      <w:r>
        <w:rPr>
          <w:rFonts w:ascii="Times New Roman" w:eastAsia="宋体"/>
        </w:rPr>
        <w:t xml:space="preserve">21</w:t>
      </w:r>
      <w:r>
        <w:rPr>
          <w:rFonts w:ascii="Times New Roman" w:eastAsia="宋体"/>
        </w:rPr>
        <w:t xml:space="preserve">] </w:t>
      </w:r>
      <w:r>
        <w:t xml:space="preserve">、</w:t>
      </w:r>
      <w:r>
        <w:rPr>
          <w:rFonts w:ascii="Times New Roman" w:eastAsia="宋体"/>
        </w:rPr>
        <w:t xml:space="preserve">McKinnon, R.</w:t>
      </w:r>
      <w:r w:rsidR="001852F3">
        <w:rPr>
          <w:rFonts w:ascii="Times New Roman" w:eastAsia="宋体"/>
        </w:rPr>
        <w:t xml:space="preserve"> </w:t>
      </w:r>
      <w:r w:rsidR="001852F3">
        <w:rPr>
          <w:rFonts w:ascii="Times New Roman" w:eastAsia="宋体"/>
        </w:rPr>
        <w:t xml:space="preserve">Market Preserving Fiscal Federalism in the American Monetary Union,</w:t>
      </w:r>
      <w:r w:rsidR="001852F3">
        <w:rPr>
          <w:rFonts w:ascii="Times New Roman" w:eastAsia="宋体"/>
        </w:rPr>
        <w:t xml:space="preserve"> </w:t>
      </w:r>
      <w:r w:rsidR="001852F3">
        <w:rPr>
          <w:rFonts w:ascii="Times New Roman" w:eastAsia="宋体"/>
        </w:rPr>
        <w:t xml:space="preserve">in Mario, B. and T. Ter-Minassian </w:t>
      </w:r>
      <w:r>
        <w:rPr>
          <w:rFonts w:ascii="Times New Roman" w:eastAsia="宋体"/>
        </w:rPr>
        <w:t xml:space="preserve">(</w:t>
      </w:r>
      <w:r>
        <w:rPr>
          <w:rFonts w:ascii="Times New Roman" w:eastAsia="宋体"/>
        </w:rPr>
        <w:t xml:space="preserve"> eds.</w:t>
      </w:r>
      <w:r>
        <w:rPr>
          <w:rFonts w:ascii="Times New Roman" w:eastAsia="宋体"/>
        </w:rPr>
        <w:t xml:space="preserve">)</w:t>
      </w:r>
      <w:r w:rsidR="004B696B">
        <w:rPr>
          <w:rFonts w:ascii="Times New Roman" w:eastAsia="宋体"/>
        </w:rPr>
        <w:t xml:space="preserve">,</w:t>
      </w:r>
      <w:r w:rsidR="001852F3">
        <w:rPr>
          <w:rFonts w:ascii="Times New Roman" w:eastAsia="宋体"/>
        </w:rPr>
        <w:t xml:space="preserve"> </w:t>
      </w:r>
      <w:r w:rsidR="001852F3">
        <w:rPr>
          <w:rFonts w:ascii="Times New Roman" w:eastAsia="宋体"/>
        </w:rPr>
        <w:t xml:space="preserve">Macroeconomic Dimensions of Public Finance</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 Rout ledge,</w:t>
      </w:r>
      <w:r>
        <w:rPr>
          <w:rFonts w:ascii="Times New Roman" w:eastAsia="宋体"/>
        </w:rPr>
        <w:t xml:space="preserve"> </w:t>
      </w:r>
      <w:r>
        <w:rPr>
          <w:rFonts w:ascii="Times New Roman" w:eastAsia="宋体"/>
        </w:rPr>
        <w:t>1997:</w:t>
      </w:r>
      <w:r>
        <w:rPr>
          <w:rFonts w:ascii="Times New Roman" w:eastAsia="宋体"/>
        </w:rPr>
        <w:t xml:space="preserve"> </w:t>
      </w:r>
      <w:r>
        <w:rPr>
          <w:rFonts w:ascii="Times New Roman" w:eastAsia="宋体"/>
        </w:rPr>
        <w:t>73-110.</w:t>
      </w:r>
    </w:p>
    <w:p w:rsidR="0018722C">
      <w:pPr>
        <w:pStyle w:val="ab"/>
        <w:topLinePunct/>
        <w:ind w:left="200" w:hangingChars="200" w:hanging="200"/>
      </w:pPr>
      <w:r>
        <w:rPr>
          <w:rFonts w:ascii="Times New Roman" w:eastAsia="Times New Roman"/>
        </w:rPr>
        <w:t>[</w:t>
      </w:r>
      <w:r>
        <w:rPr>
          <w:rFonts w:ascii="Times New Roman" w:eastAsia="Times New Roman"/>
        </w:rPr>
        <w:t>22</w:t>
      </w:r>
      <w:r>
        <w:rPr>
          <w:rFonts w:ascii="Times New Roman" w:eastAsia="Times New Roman"/>
        </w:rPr>
        <w:t xml:space="preserve">] </w:t>
      </w:r>
      <w:r>
        <w:t>、</w:t>
      </w:r>
      <w:r>
        <w:rPr>
          <w:rFonts w:ascii="Times New Roman" w:eastAsia="Times New Roman"/>
        </w:rPr>
        <w:t>Dewatripont, </w:t>
      </w:r>
      <w:r w:rsidR="001852F3">
        <w:rPr>
          <w:rFonts w:ascii="Times New Roman" w:eastAsia="Times New Roman"/>
        </w:rPr>
        <w:t xml:space="preserve">M. </w:t>
      </w:r>
      <w:r w:rsidR="001852F3">
        <w:rPr>
          <w:rFonts w:ascii="Times New Roman" w:eastAsia="Times New Roman"/>
        </w:rPr>
        <w:t xml:space="preserve">and</w:t>
      </w:r>
      <w:r w:rsidR="001852F3">
        <w:rPr>
          <w:rFonts w:ascii="Times New Roman" w:eastAsia="Times New Roman"/>
        </w:rPr>
        <w:t xml:space="preserve"> E. </w:t>
      </w:r>
      <w:r w:rsidR="001852F3">
        <w:rPr>
          <w:rFonts w:ascii="Times New Roman" w:eastAsia="Times New Roman"/>
        </w:rPr>
        <w:t xml:space="preserve">Maskin,</w:t>
      </w:r>
      <w:r w:rsidR="001852F3">
        <w:rPr>
          <w:rFonts w:ascii="Times New Roman" w:eastAsia="Times New Roman"/>
        </w:rPr>
        <w:t xml:space="preserve"> </w:t>
      </w:r>
      <w:r w:rsidR="001852F3">
        <w:rPr>
          <w:rFonts w:ascii="Times New Roman" w:eastAsia="Times New Roman"/>
        </w:rPr>
        <w:t>Credit</w:t>
      </w:r>
      <w:r w:rsidR="001852F3">
        <w:rPr>
          <w:rFonts w:ascii="Times New Roman" w:eastAsia="Times New Roman"/>
        </w:rPr>
        <w:t xml:space="preserve"> and</w:t>
      </w:r>
      <w:r w:rsidR="001852F3">
        <w:rPr>
          <w:rFonts w:ascii="Times New Roman" w:eastAsia="Times New Roman"/>
        </w:rPr>
        <w:t xml:space="preserve"> Efficiency</w:t>
      </w:r>
      <w:r w:rsidR="001852F3">
        <w:rPr>
          <w:rFonts w:ascii="Times New Roman" w:eastAsia="Times New Roman"/>
        </w:rPr>
        <w:t xml:space="preserve"> in</w:t>
      </w:r>
      <w:r w:rsidR="001852F3">
        <w:rPr>
          <w:rFonts w:ascii="Times New Roman" w:eastAsia="Times New Roman"/>
        </w:rPr>
        <w:t xml:space="preserve"> Centralized</w:t>
      </w:r>
      <w:r w:rsidR="001852F3">
        <w:rPr>
          <w:rFonts w:ascii="Times New Roman" w:eastAsia="Times New Roman"/>
        </w:rPr>
        <w:t xml:space="preserve"> and</w:t>
      </w:r>
      <w:r>
        <w:rPr>
          <w:rFonts w:ascii="Times New Roman"/>
        </w:rPr>
        <w:t xml:space="preserve">Decentralized Economies</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Review</w:t>
      </w:r>
      <w:r>
        <w:rPr>
          <w:rFonts w:ascii="Times New Roman"/>
        </w:rPr>
        <w:t xml:space="preserve"> </w:t>
      </w:r>
      <w:r>
        <w:rPr>
          <w:rFonts w:ascii="Times New Roman"/>
        </w:rPr>
        <w:t xml:space="preserve">of</w:t>
      </w:r>
      <w:r>
        <w:t xml:space="preserve">Economic Studies, 1995 </w:t>
      </w:r>
      <w:r>
        <w:t xml:space="preserve">(</w:t>
      </w:r>
      <w:r>
        <w:t xml:space="preserve">4</w:t>
      </w:r>
      <w:r>
        <w:t xml:space="preserve">)</w:t>
      </w:r>
      <w:r>
        <w:t xml:space="preserve">,</w:t>
      </w:r>
      <w:r>
        <w:rPr>
          <w:rFonts w:ascii="Times New Roman"/>
        </w:rPr>
        <w:t xml:space="preserve"> </w:t>
      </w:r>
      <w:r>
        <w:rPr>
          <w:rFonts w:ascii="Times New Roman"/>
        </w:rPr>
        <w:t xml:space="preserve">541-555.</w:t>
      </w:r>
    </w:p>
    <w:p w:rsidR="0018722C">
      <w:pPr>
        <w:pStyle w:val="ab"/>
        <w:topLinePunct/>
        <w:ind w:left="200" w:hangingChars="200" w:hanging="200"/>
      </w:pPr>
      <w:r>
        <w:rPr>
          <w:rFonts w:ascii="Times New Roman" w:eastAsia="Times New Roman"/>
        </w:rPr>
        <w:t>[</w:t>
      </w:r>
      <w:r>
        <w:rPr>
          <w:rFonts w:ascii="Times New Roman" w:eastAsia="Times New Roman"/>
        </w:rPr>
        <w:t>23</w:t>
      </w:r>
      <w:r>
        <w:rPr>
          <w:rFonts w:ascii="Times New Roman" w:eastAsia="Times New Roman"/>
        </w:rPr>
        <w:t xml:space="preserve">] </w:t>
      </w:r>
      <w:r>
        <w:t>、</w:t>
      </w:r>
      <w:r>
        <w:rPr>
          <w:rFonts w:ascii="Times New Roman" w:eastAsia="Times New Roman"/>
        </w:rPr>
        <w:t xml:space="preserve">Dye,</w:t>
      </w:r>
      <w:r>
        <w:rPr>
          <w:rFonts w:ascii="Times New Roman" w:eastAsia="Times New Roman"/>
        </w:rPr>
        <w:t xml:space="preserve"> </w:t>
      </w:r>
      <w:r>
        <w:rPr>
          <w:rFonts w:ascii="Times New Roman" w:eastAsia="Times New Roman"/>
        </w:rPr>
        <w:t>R</w:t>
      </w:r>
      <w:r>
        <w:rPr>
          <w:rFonts w:ascii="Times New Roman" w:eastAsia="Times New Roman"/>
        </w:rPr>
        <w:t>, </w:t>
      </w:r>
      <w:r>
        <w:rPr>
          <w:rFonts w:ascii="Times New Roman" w:eastAsia="Times New Roman"/>
        </w:rPr>
        <w:t>Costly</w:t>
      </w:r>
      <w:r>
        <w:rPr>
          <w:rFonts w:ascii="Times New Roman" w:eastAsia="Times New Roman"/>
        </w:rPr>
        <w:t> </w:t>
      </w:r>
      <w:r>
        <w:rPr>
          <w:rFonts w:ascii="Times New Roman" w:eastAsia="Times New Roman"/>
        </w:rPr>
        <w:t>Contract</w:t>
      </w:r>
      <w:r>
        <w:rPr>
          <w:rFonts w:ascii="Times New Roman" w:eastAsia="Times New Roman"/>
        </w:rPr>
        <w:t> </w:t>
      </w:r>
      <w:r>
        <w:rPr>
          <w:rFonts w:ascii="Times New Roman" w:eastAsia="Times New Roman"/>
        </w:rPr>
        <w:t>ingencies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rPr>
          <w:rFonts w:ascii="Times New Roman" w:eastAsia="Times New Roman"/>
        </w:rPr>
        <w:t>International</w:t>
      </w:r>
      <w:r>
        <w:rPr>
          <w:rFonts w:ascii="Times New Roman" w:eastAsia="Times New Roman"/>
        </w:rPr>
        <w:t> </w:t>
      </w:r>
      <w:r>
        <w:rPr>
          <w:rFonts w:ascii="Times New Roman" w:eastAsia="Times New Roman"/>
        </w:rPr>
        <w:t>Economic</w:t>
      </w:r>
      <w:r>
        <w:rPr>
          <w:rFonts w:ascii="Times New Roman" w:eastAsia="Times New Roman"/>
        </w:rPr>
        <w:t> </w:t>
      </w:r>
      <w:r>
        <w:rPr>
          <w:rFonts w:ascii="Times New Roman" w:eastAsia="Times New Roman"/>
        </w:rPr>
        <w:t xml:space="preserve">Review,</w:t>
      </w:r>
      <w:r>
        <w:rPr>
          <w:rFonts w:ascii="Times New Roman" w:eastAsia="Times New Roman"/>
        </w:rPr>
        <w:t xml:space="preserve"> </w:t>
      </w:r>
      <w:r>
        <w:rPr>
          <w:rFonts w:ascii="Times New Roman" w:eastAsia="Times New Roman"/>
        </w:rPr>
        <w:t>1985:</w:t>
      </w:r>
      <w:r>
        <w:rPr>
          <w:rFonts w:ascii="Times New Roman" w:eastAsia="Times New Roman"/>
        </w:rPr>
        <w:t> </w:t>
      </w:r>
      <w:r>
        <w:rPr>
          <w:rFonts w:ascii="Times New Roman" w:eastAsia="Times New Roman"/>
        </w:rPr>
        <w:t>2 33-250.</w:t>
      </w:r>
    </w:p>
    <w:p w:rsidR="0018722C">
      <w:pPr>
        <w:pStyle w:val="ab"/>
        <w:topLinePunct/>
        <w:ind w:left="200" w:hangingChars="200" w:hanging="200"/>
      </w:pPr>
      <w:r>
        <w:rPr>
          <w:rFonts w:ascii="Times New Roman" w:eastAsia="Times New Roman"/>
        </w:rPr>
        <w:t>[</w:t>
      </w:r>
      <w:r>
        <w:rPr>
          <w:rFonts w:ascii="Times New Roman" w:eastAsia="Times New Roman"/>
        </w:rPr>
        <w:t>24</w:t>
      </w:r>
      <w:r>
        <w:rPr>
          <w:rFonts w:ascii="Times New Roman" w:eastAsia="Times New Roman"/>
        </w:rPr>
        <w:t xml:space="preserve">] </w:t>
      </w:r>
      <w:r>
        <w:rPr>
          <w:rFonts w:ascii="宋体" w:eastAsia="宋体" w:hint="eastAsia"/>
        </w:rPr>
        <w:t>、</w:t>
      </w:r>
      <w:r>
        <w:rPr>
          <w:rFonts w:ascii="Times New Roman" w:eastAsia="Times New Roman"/>
        </w:rPr>
        <w:t>Shavell,</w:t>
      </w:r>
      <w:r>
        <w:rPr>
          <w:rFonts w:ascii="Times New Roman" w:eastAsia="Times New Roman"/>
        </w:rPr>
        <w:t> </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Damage</w:t>
      </w:r>
      <w:r w:rsidR="001852F3">
        <w:rPr>
          <w:rFonts w:ascii="Times New Roman" w:eastAsia="Times New Roman"/>
        </w:rPr>
        <w:t xml:space="preserve"> </w:t>
      </w:r>
      <w:r>
        <w:rPr>
          <w:rFonts w:ascii="Times New Roman" w:eastAsia="Times New Roman"/>
        </w:rPr>
        <w:t>Measures</w:t>
      </w:r>
      <w:r w:rsidR="001852F3">
        <w:rPr>
          <w:rFonts w:ascii="Times New Roman" w:eastAsia="Times New Roman"/>
        </w:rPr>
        <w:t xml:space="preserve"> </w:t>
      </w:r>
      <w:r>
        <w:rPr>
          <w:rFonts w:ascii="Times New Roman" w:eastAsia="Times New Roman"/>
        </w:rPr>
        <w:t>for</w:t>
      </w:r>
      <w:r w:rsidR="001852F3">
        <w:rPr>
          <w:rFonts w:ascii="Times New Roman" w:eastAsia="Times New Roman"/>
        </w:rPr>
        <w:t xml:space="preserve"> </w:t>
      </w:r>
      <w:r>
        <w:rPr>
          <w:rFonts w:ascii="Times New Roman" w:eastAsia="Times New Roman"/>
        </w:rPr>
        <w:t>Breach</w:t>
      </w:r>
      <w:r w:rsidR="001852F3">
        <w:rPr>
          <w:rFonts w:ascii="Times New Roman" w:eastAsia="Times New Roman"/>
        </w:rPr>
        <w:t xml:space="preserve"> </w:t>
      </w:r>
      <w:r>
        <w:rPr>
          <w:rFonts w:ascii="Times New Roman" w:eastAsia="Times New Roman"/>
        </w:rPr>
        <w:t>of</w:t>
      </w:r>
      <w:r w:rsidR="001852F3">
        <w:rPr>
          <w:rFonts w:ascii="Times New Roman" w:eastAsia="Times New Roman"/>
        </w:rPr>
        <w:t xml:space="preserve"> </w:t>
      </w:r>
      <w:r>
        <w:rPr>
          <w:rFonts w:ascii="Times New Roman" w:eastAsia="Times New Roman"/>
        </w:rPr>
        <w:t>Contract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Pr>
          <w:rFonts w:ascii="Times New Roman" w:eastAsia="Times New Roman"/>
        </w:rPr>
        <w:t> </w:t>
      </w:r>
      <w:r>
        <w:rPr>
          <w:rFonts w:ascii="Times New Roman" w:eastAsia="Times New Roman"/>
        </w:rPr>
        <w:t>Bell</w:t>
      </w:r>
      <w:r w:rsidR="001852F3">
        <w:rPr>
          <w:rFonts w:ascii="Times New Roman" w:eastAsia="Times New Roman"/>
        </w:rPr>
        <w:t xml:space="preserve"> </w:t>
      </w:r>
      <w:r>
        <w:rPr>
          <w:rFonts w:ascii="Times New Roman" w:eastAsia="Times New Roman"/>
        </w:rPr>
        <w:t>Journal</w:t>
      </w:r>
      <w:r w:rsidR="001852F3">
        <w:rPr>
          <w:rFonts w:ascii="Times New Roman" w:eastAsia="Times New Roman"/>
        </w:rPr>
        <w:t xml:space="preserve"> </w:t>
      </w:r>
      <w:r>
        <w:rPr>
          <w:rFonts w:ascii="Times New Roman" w:eastAsia="Times New Roman"/>
        </w:rPr>
        <w:t>of</w:t>
      </w:r>
      <w:r>
        <w:rPr>
          <w:rFonts w:ascii="Times New Roman"/>
        </w:rPr>
        <w:t>Economics 1980</w:t>
      </w:r>
      <w:r>
        <w:rPr>
          <w:rFonts w:ascii="Times New Roman"/>
        </w:rPr>
        <w:t>(</w:t>
      </w:r>
      <w:r>
        <w:rPr>
          <w:rFonts w:ascii="Times New Roman"/>
        </w:rPr>
        <w:t>2</w:t>
      </w:r>
      <w:r>
        <w:rPr>
          <w:rFonts w:ascii="Times New Roman"/>
        </w:rPr>
        <w:t>)</w:t>
      </w:r>
      <w:r>
        <w:rPr>
          <w:rFonts w:ascii="Times New Roman"/>
        </w:rPr>
        <w:t xml:space="preserve">:</w:t>
      </w:r>
      <w:r>
        <w:rPr>
          <w:rFonts w:ascii="Times New Roman"/>
        </w:rPr>
        <w:t xml:space="preserve"> </w:t>
      </w:r>
      <w:r>
        <w:rPr>
          <w:rFonts w:ascii="Times New Roman"/>
        </w:rPr>
        <w:t xml:space="preserve">466 - 490.</w:t>
      </w:r>
    </w:p>
    <w:p w:rsidR="0018722C">
      <w:pPr>
        <w:pStyle w:val="ab"/>
        <w:topLinePunct/>
        <w:ind w:left="200" w:hangingChars="200" w:hanging="200"/>
      </w:pPr>
      <w:r>
        <w:rPr>
          <w:rFonts w:ascii="Times New Roman" w:eastAsia="宋体"/>
        </w:rPr>
        <w:t>[</w:t>
      </w:r>
      <w:r>
        <w:rPr>
          <w:rFonts w:ascii="Times New Roman" w:eastAsia="宋体"/>
        </w:rPr>
        <w:t>25</w:t>
      </w:r>
      <w:r>
        <w:rPr>
          <w:rFonts w:ascii="Times New Roman" w:eastAsia="宋体"/>
        </w:rPr>
        <w:t xml:space="preserve">] </w:t>
      </w:r>
      <w:r>
        <w:rPr>
          <w:rFonts w:ascii="宋体" w:eastAsia="宋体" w:hint="eastAsia"/>
        </w:rPr>
        <w:t>、</w:t>
      </w:r>
      <w:r>
        <w:rPr>
          <w:rFonts w:ascii="Times New Roman" w:eastAsia="宋体"/>
        </w:rPr>
        <w:t xml:space="preserve">Williamson, Oliver E,</w:t>
      </w:r>
      <w:r>
        <w:rPr>
          <w:rFonts w:ascii="Times New Roman" w:eastAsia="宋体"/>
        </w:rPr>
        <w:t xml:space="preserve">., Transaction Cost Economics: The Governance of Contractual Relations</w:t>
      </w:r>
      <w:r>
        <w:rPr>
          <w:rFonts w:ascii="Times New Roman" w:eastAsia="宋体"/>
        </w:rPr>
        <w:t>[</w:t>
      </w:r>
      <w:r>
        <w:rPr>
          <w:rFonts w:ascii="Times New Roman" w:eastAsia="宋体"/>
        </w:rPr>
        <w:t>J</w:t>
      </w:r>
      <w:r>
        <w:rPr>
          <w:rFonts w:ascii="Times New Roman" w:eastAsia="宋体"/>
        </w:rPr>
        <w:t>]</w:t>
      </w:r>
      <w:r>
        <w:rPr>
          <w:rFonts w:ascii="Times New Roman" w:eastAsia="宋体"/>
        </w:rPr>
        <w:t>, Journal of Law and Economics, 1979</w:t>
      </w:r>
      <w:r>
        <w:rPr>
          <w:rFonts w:ascii="Times New Roman" w:eastAsia="宋体"/>
        </w:rPr>
        <w:t>(</w:t>
      </w:r>
      <w:r>
        <w:rPr>
          <w:rFonts w:ascii="Times New Roman" w:eastAsia="宋体"/>
        </w:rPr>
        <w:t>2</w:t>
      </w:r>
      <w:r>
        <w:rPr>
          <w:rFonts w:ascii="Times New Roman" w:eastAsia="宋体"/>
        </w:rPr>
        <w:t>)</w:t>
      </w:r>
      <w:r>
        <w:rPr>
          <w:rFonts w:ascii="Times New Roman" w:eastAsia="宋体"/>
        </w:rPr>
        <w:t>: </w:t>
      </w:r>
      <w:r>
        <w:rPr>
          <w:rFonts w:ascii="Times New Roman" w:eastAsia="宋体"/>
        </w:rPr>
        <w:t>233-261.</w:t>
      </w:r>
    </w:p>
    <w:p w:rsidR="0018722C">
      <w:pPr>
        <w:pStyle w:val="ab"/>
        <w:topLinePunct/>
        <w:ind w:left="200" w:hangingChars="200" w:hanging="200"/>
      </w:pPr>
      <w:r>
        <w:rPr>
          <w:rFonts w:ascii="Times New Roman" w:eastAsia="Times New Roman"/>
        </w:rPr>
        <w:t>[</w:t>
      </w:r>
      <w:r>
        <w:rPr>
          <w:rFonts w:ascii="Times New Roman" w:eastAsia="Times New Roman"/>
        </w:rPr>
        <w:t>26</w:t>
      </w:r>
      <w:r>
        <w:rPr>
          <w:rFonts w:ascii="Times New Roman" w:eastAsia="Times New Roman"/>
        </w:rPr>
        <w:t xml:space="preserve">] </w:t>
      </w:r>
      <w:r>
        <w:t>、</w:t>
      </w:r>
      <w:r>
        <w:rPr>
          <w:rFonts w:ascii="Times New Roman" w:eastAsia="Times New Roman"/>
        </w:rPr>
        <w:t xml:space="preserve">Klein, Benjamin,</w:t>
      </w:r>
      <w:r>
        <w:rPr>
          <w:rFonts w:ascii="Times New Roman" w:eastAsia="Times New Roman"/>
        </w:rPr>
        <w:t xml:space="preserve"> </w:t>
      </w:r>
      <w:r>
        <w:rPr>
          <w:rFonts w:ascii="Times New Roman" w:eastAsia="Times New Roman"/>
        </w:rPr>
        <w:t xml:space="preserve">Transact ion Cost Determinants</w:t>
      </w:r>
      <w:r w:rsidR="001852F3">
        <w:rPr>
          <w:rFonts w:ascii="Times New Roman" w:eastAsia="Times New Roman"/>
        </w:rPr>
        <w:t xml:space="preserve"> of</w:t>
      </w:r>
      <w:r w:rsidR="001852F3">
        <w:rPr>
          <w:rFonts w:ascii="Times New Roman" w:eastAsia="Times New Roman"/>
        </w:rPr>
        <w:t xml:space="preserve"> Unfair. </w:t>
      </w:r>
      <w:r w:rsidR="001852F3">
        <w:rPr>
          <w:rFonts w:ascii="Times New Roman" w:eastAsia="Times New Roman"/>
        </w:rPr>
        <w:t xml:space="preserve">Contractual</w:t>
      </w:r>
      <w:r w:rsidR="001852F3">
        <w:rPr>
          <w:rFonts w:ascii="Times New Roman" w:eastAsia="Times New Roman"/>
        </w:rPr>
        <w:t xml:space="preserve"> Arra</w:t>
      </w:r>
      <w:r>
        <w:rPr>
          <w:rFonts w:ascii="Times New Roman"/>
        </w:rPr>
        <w:t xml:space="preserve">ngements, American Economic Review </w:t>
      </w:r>
      <w:r>
        <w:rPr>
          <w:rFonts w:ascii="Times New Roman"/>
        </w:rPr>
        <w:t xml:space="preserve">[</w:t>
      </w:r>
      <w:r>
        <w:rPr>
          <w:rFonts w:ascii="Times New Roman"/>
        </w:rPr>
        <w:t xml:space="preserve">J</w:t>
      </w:r>
      <w:r>
        <w:rPr>
          <w:rFonts w:ascii="Times New Roman"/>
        </w:rPr>
        <w:t xml:space="preserve">]</w:t>
      </w:r>
      <w:r>
        <w:rPr>
          <w:rFonts w:ascii="Times New Roman"/>
        </w:rPr>
        <w:t xml:space="preserve">, Papers and Proceedings, 1980 </w:t>
      </w:r>
      <w:r>
        <w:rPr>
          <w:rFonts w:ascii="Times New Roman"/>
        </w:rPr>
        <w:t xml:space="preserve">(</w:t>
      </w:r>
      <w:r>
        <w:rPr>
          <w:rFonts w:ascii="Times New Roman"/>
        </w:rPr>
        <w:t xml:space="preserve">2</w:t>
      </w:r>
      <w:r>
        <w:rPr>
          <w:rFonts w:ascii="Times New Roman"/>
        </w:rPr>
        <w:t xml:space="preserve">)</w:t>
      </w:r>
      <w:r>
        <w:rPr>
          <w:rFonts w:ascii="Times New Roman"/>
        </w:rPr>
        <w:t xml:space="preserve">:</w:t>
      </w:r>
      <w:r>
        <w:rPr>
          <w:rFonts w:ascii="Times New Roman"/>
        </w:rPr>
        <w:t xml:space="preserve"> </w:t>
      </w:r>
      <w:r>
        <w:rPr>
          <w:rFonts w:ascii="Times New Roman"/>
        </w:rPr>
        <w:t>356-362.</w:t>
      </w:r>
    </w:p>
    <w:p w:rsidR="0018722C">
      <w:pPr>
        <w:pStyle w:val="ab"/>
        <w:topLinePunct/>
        <w:ind w:left="200" w:hangingChars="200" w:hanging="200"/>
      </w:pPr>
      <w:r>
        <w:rPr>
          <w:rFonts w:ascii="Times New Roman" w:eastAsia="Times New Roman"/>
        </w:rPr>
        <w:t>[</w:t>
      </w:r>
      <w:r>
        <w:rPr>
          <w:rFonts w:ascii="Times New Roman" w:eastAsia="Times New Roman"/>
        </w:rPr>
        <w:t xml:space="preserve">27</w:t>
      </w:r>
      <w:r>
        <w:rPr>
          <w:rFonts w:ascii="Times New Roman" w:eastAsia="Times New Roman"/>
        </w:rPr>
        <w:t xml:space="preserve">] </w:t>
      </w:r>
      <w:r>
        <w:t xml:space="preserve">、</w:t>
      </w:r>
      <w:r>
        <w:rPr>
          <w:rFonts w:ascii="Times New Roman" w:eastAsia="Times New Roman"/>
        </w:rPr>
        <w:t xml:space="preserve">Tirole, Jean, Incomplete Contracts: Where Do We Stand</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Econometrica, 1999</w:t>
      </w:r>
      <w:r>
        <w:rPr>
          <w:rFonts w:ascii="Times New Roman"/>
        </w:rPr>
        <w:t>(</w:t>
      </w:r>
      <w:r>
        <w:rPr>
          <w:rFonts w:ascii="Times New Roman"/>
        </w:rPr>
        <w:t xml:space="preserve">4</w:t>
      </w:r>
      <w:r>
        <w:rPr>
          <w:rFonts w:ascii="Times New Roman"/>
        </w:rPr>
        <w:t>)</w:t>
      </w:r>
      <w:r>
        <w:rPr>
          <w:rFonts w:ascii="Times New Roman"/>
        </w:rPr>
        <w:t>: 741-781.</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 xml:space="preserve">] </w:t>
      </w:r>
      <w:r>
        <w:t xml:space="preserve">、</w:t>
      </w:r>
      <w:r>
        <w:rPr>
          <w:rFonts w:ascii="Times New Roman" w:eastAsia="Times New Roman"/>
        </w:rPr>
        <w:t xml:space="preserve">Ayres, I and Gertner, Strategic Contractual Inefficiency and the Optimal Choice of Legal Rules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Yale Law Journal,</w:t>
      </w:r>
      <w:r>
        <w:rPr>
          <w:rFonts w:ascii="Times New Roman" w:eastAsia="Times New Roman"/>
        </w:rPr>
        <w:t xml:space="preserve"> </w:t>
      </w:r>
      <w:r>
        <w:rPr>
          <w:rFonts w:ascii="Times New Roman" w:eastAsia="Times New Roman"/>
        </w:rPr>
        <w:t>1992</w:t>
      </w:r>
      <w:r>
        <w:rPr>
          <w:rFonts w:ascii="Times New Roman" w:eastAsia="Times New Roman"/>
        </w:rPr>
        <w:t xml:space="preserve">: </w:t>
      </w:r>
      <w:r>
        <w:rPr>
          <w:rFonts w:ascii="Times New Roman" w:eastAsia="Times New Roman"/>
        </w:rPr>
        <w:t xml:space="preserve">729-773.</w:t>
      </w:r>
    </w:p>
    <w:p w:rsidR="0018722C">
      <w:pPr>
        <w:pStyle w:val="ab"/>
        <w:topLinePunct/>
        <w:ind w:left="200" w:hangingChars="200" w:hanging="200"/>
      </w:pPr>
      <w:r>
        <w:rPr>
          <w:rFonts w:ascii="Times New Roman" w:eastAsia="Times New Roman"/>
        </w:rPr>
        <w:t>[</w:t>
      </w:r>
      <w:r>
        <w:rPr>
          <w:rFonts w:ascii="Times New Roman" w:eastAsia="Times New Roman"/>
        </w:rPr>
        <w:t>29</w:t>
      </w:r>
      <w:r>
        <w:rPr>
          <w:rFonts w:ascii="Times New Roman" w:eastAsia="Times New Roman"/>
        </w:rPr>
        <w:t xml:space="preserve">] </w:t>
      </w:r>
      <w:r>
        <w:t>、</w:t>
      </w:r>
      <w:r>
        <w:rPr>
          <w:rFonts w:ascii="Times New Roman" w:eastAsia="Times New Roman"/>
        </w:rPr>
        <w:t xml:space="preserve">Ayres,</w:t>
      </w:r>
      <w:r>
        <w:rPr>
          <w:rFonts w:ascii="Times New Roman" w:eastAsia="Times New Roman"/>
        </w:rPr>
        <w:t xml:space="preserve"> </w:t>
      </w:r>
      <w:r>
        <w:rPr>
          <w:rFonts w:ascii="Times New Roman" w:eastAsia="Times New Roman"/>
        </w:rPr>
        <w:t xml:space="preserve">I and Gertner</w:t>
      </w:r>
      <w:r>
        <w:rPr>
          <w:rFonts w:ascii="Times New Roman" w:eastAsia="Times New Roman"/>
        </w:rPr>
        <w:t>,</w:t>
      </w:r>
      <w:r w:rsidR="004B696B">
        <w:rPr>
          <w:rFonts w:ascii="Times New Roman" w:eastAsia="Times New Roman"/>
        </w:rPr>
        <w:t>, </w:t>
      </w:r>
      <w:r>
        <w:rPr>
          <w:rFonts w:ascii="Times New Roman" w:eastAsia="Times New Roman"/>
        </w:rPr>
        <w:t>Filling Gaps in Incomplete Contracts: An Economic Theory</w:t>
      </w:r>
      <w:r>
        <w:rPr>
          <w:rFonts w:ascii="Times New Roman"/>
        </w:rPr>
        <w:t>of Default Rules</w:t>
      </w:r>
      <w:r>
        <w:rPr>
          <w:rFonts w:ascii="Times New Roman"/>
        </w:rPr>
        <w:t>[</w:t>
      </w:r>
      <w:r>
        <w:rPr>
          <w:rFonts w:ascii="Times New Roman"/>
        </w:rPr>
        <w:t>J</w:t>
      </w:r>
      <w:r>
        <w:rPr>
          <w:rFonts w:ascii="Times New Roman"/>
        </w:rPr>
        <w:t>]</w:t>
      </w:r>
      <w:r>
        <w:rPr>
          <w:rFonts w:ascii="Times New Roman"/>
        </w:rPr>
        <w:t>, Yale Law Journal 1989: 87 -130.</w:t>
      </w:r>
    </w:p>
    <w:p w:rsidR="0018722C">
      <w:pPr>
        <w:pStyle w:val="ab"/>
        <w:topLinePunct/>
        <w:ind w:left="200" w:hangingChars="200" w:hanging="200"/>
      </w:pPr>
      <w:r>
        <w:rPr>
          <w:rFonts w:ascii="Times New Roman" w:eastAsia="宋体"/>
        </w:rPr>
        <w:t>[</w:t>
      </w:r>
      <w:r>
        <w:rPr>
          <w:rFonts w:ascii="Times New Roman" w:eastAsia="宋体"/>
        </w:rPr>
        <w:t xml:space="preserve">30</w:t>
      </w:r>
      <w:r>
        <w:rPr>
          <w:rFonts w:ascii="Times New Roman" w:eastAsia="宋体"/>
        </w:rPr>
        <w:t xml:space="preserve">] </w:t>
      </w:r>
      <w:r>
        <w:t xml:space="preserve">、</w:t>
      </w:r>
      <w:r>
        <w:rPr>
          <w:rFonts w:ascii="Times New Roman" w:eastAsia="宋体"/>
        </w:rPr>
        <w:t xml:space="preserve">Macaulay,</w:t>
      </w:r>
      <w:r w:rsidR="001852F3">
        <w:rPr>
          <w:rFonts w:ascii="Times New Roman" w:eastAsia="宋体"/>
        </w:rPr>
        <w:t xml:space="preserve"> </w:t>
      </w:r>
      <w:r w:rsidR="001852F3">
        <w:rPr>
          <w:rFonts w:ascii="Times New Roman" w:eastAsia="宋体"/>
        </w:rPr>
        <w:t xml:space="preserve">Stewart, Non-Contractual Relations in Business: A Preliminary Study</w:t>
      </w:r>
      <w:r>
        <w:rPr>
          <w:rFonts w:ascii="Times New Roman" w:eastAsia="宋体"/>
        </w:rPr>
        <w:t xml:space="preserve">[</w:t>
      </w:r>
      <w:r>
        <w:rPr>
          <w:rFonts w:ascii="Times New Roman" w:eastAsia="宋体"/>
        </w:rPr>
        <w:t xml:space="preserve">J</w:t>
      </w:r>
      <w:r>
        <w:rPr>
          <w:rFonts w:ascii="Times New Roman" w:eastAsia="宋体"/>
        </w:rPr>
        <w:t xml:space="preserve">]</w:t>
      </w:r>
      <w:r w:rsidR="004B696B">
        <w:rPr>
          <w:rFonts w:ascii="Times New Roman" w:eastAsia="宋体"/>
        </w:rPr>
        <w:t xml:space="preserve">, American Sociological Review, 1963 </w:t>
      </w:r>
      <w:r>
        <w:rPr>
          <w:rFonts w:ascii="Times New Roman" w:eastAsia="宋体"/>
        </w:rPr>
        <w:t xml:space="preserve">(</w:t>
      </w:r>
      <w:r>
        <w:rPr>
          <w:rFonts w:ascii="Times New Roman" w:eastAsia="宋体"/>
        </w:rPr>
        <w:t xml:space="preserve">1</w:t>
      </w:r>
      <w:r>
        <w:rPr>
          <w:rFonts w:ascii="Times New Roman" w:eastAsia="宋体"/>
        </w:rPr>
        <w:t xml:space="preserve">)</w:t>
      </w:r>
      <w:r w:rsidR="004B696B">
        <w:rPr>
          <w:rFonts w:ascii="Times New Roman" w:eastAsia="宋体"/>
        </w:rPr>
        <w:t xml:space="preserve">: 55-67.</w:t>
      </w:r>
    </w:p>
    <w:p w:rsidR="0018722C">
      <w:pPr>
        <w:pStyle w:val="ab"/>
        <w:topLinePunct/>
        <w:ind w:left="200" w:hangingChars="200" w:hanging="200"/>
      </w:pPr>
      <w:r>
        <w:rPr>
          <w:rFonts w:ascii="Times New Roman" w:eastAsia="宋体"/>
        </w:rPr>
        <w:t>[</w:t>
      </w:r>
      <w:r>
        <w:rPr>
          <w:rFonts w:ascii="Times New Roman" w:eastAsia="宋体"/>
        </w:rPr>
        <w:t>31</w:t>
      </w:r>
      <w:r>
        <w:rPr>
          <w:rFonts w:ascii="Times New Roman" w:eastAsia="宋体"/>
        </w:rPr>
        <w:t xml:space="preserve">] </w:t>
      </w:r>
      <w:r>
        <w:t>、</w:t>
      </w:r>
      <w:r>
        <w:rPr>
          <w:rFonts w:ascii="Times New Roman" w:eastAsia="宋体"/>
        </w:rPr>
        <w:t>Goodhart</w:t>
      </w:r>
      <w:r>
        <w:rPr>
          <w:rFonts w:ascii="Times New Roman" w:eastAsia="宋体"/>
        </w:rPr>
        <w:t>, </w:t>
      </w:r>
      <w:r>
        <w:rPr>
          <w:rFonts w:ascii="Times New Roman" w:eastAsia="宋体"/>
        </w:rPr>
        <w:t>C.</w:t>
      </w:r>
      <w:r w:rsidR="004B696B">
        <w:rPr>
          <w:rFonts w:ascii="Times New Roman" w:eastAsia="宋体"/>
        </w:rPr>
        <w:t>, </w:t>
      </w:r>
      <w:r>
        <w:rPr>
          <w:rFonts w:ascii="Times New Roman" w:eastAsia="宋体"/>
        </w:rPr>
        <w:t>P</w:t>
      </w:r>
      <w:r>
        <w:rPr>
          <w:rFonts w:ascii="Times New Roman" w:eastAsia="宋体"/>
        </w:rPr>
        <w:t>. </w:t>
      </w:r>
      <w:r>
        <w:rPr>
          <w:rFonts w:ascii="Times New Roman" w:eastAsia="宋体"/>
        </w:rPr>
        <w:t>Hartmann, D</w:t>
      </w:r>
      <w:r>
        <w:rPr>
          <w:rFonts w:ascii="Times New Roman" w:eastAsia="宋体"/>
        </w:rPr>
        <w:t>. </w:t>
      </w:r>
      <w:r>
        <w:rPr>
          <w:rFonts w:ascii="Times New Roman" w:eastAsia="宋体"/>
        </w:rPr>
        <w:t>Liewellyn, L. Rojas-Suarez and S</w:t>
      </w:r>
      <w:r>
        <w:rPr>
          <w:rFonts w:ascii="Times New Roman" w:eastAsia="宋体"/>
        </w:rPr>
        <w:t>. </w:t>
      </w:r>
      <w:r>
        <w:rPr>
          <w:rFonts w:ascii="Times New Roman" w:eastAsia="宋体"/>
        </w:rPr>
        <w:t xml:space="preserve">Weisbrod, 1998,</w:t>
      </w:r>
      <w:r>
        <w:rPr>
          <w:rFonts w:ascii="Times New Roman" w:eastAsia="宋体"/>
        </w:rPr>
        <w:t xml:space="preserve"> </w:t>
      </w:r>
      <w:r>
        <w:rPr>
          <w:rFonts w:ascii="Times New Roman"/>
        </w:rPr>
        <w:t xml:space="preserve">financial Regulation: Why, How and Where Now</w:t>
      </w:r>
      <w:r>
        <w:rPr>
          <w:rFonts w:ascii="Times New Roman"/>
        </w:rPr>
        <w:t xml:space="preserve">[</w:t>
      </w:r>
      <w:r>
        <w:rPr>
          <w:rFonts w:ascii="Times New Roman"/>
        </w:rPr>
        <w:t xml:space="preserve">M</w:t>
      </w:r>
      <w:r>
        <w:rPr>
          <w:rFonts w:ascii="Times New Roman"/>
        </w:rPr>
        <w:t xml:space="preserve">]</w:t>
      </w:r>
      <w:r>
        <w:rPr>
          <w:rFonts w:ascii="Times New Roman"/>
        </w:rPr>
        <w:t xml:space="preserve">,</w:t>
      </w:r>
      <w:r>
        <w:rPr>
          <w:rFonts w:ascii="Times New Roman"/>
        </w:rPr>
        <w:t xml:space="preserve"> </w:t>
      </w:r>
      <w:r>
        <w:rPr>
          <w:rFonts w:ascii="Times New Roman"/>
        </w:rPr>
        <w:t>Rout</w:t>
      </w:r>
      <w:r w:rsidR="001852F3">
        <w:rPr>
          <w:rFonts w:ascii="Times New Roman"/>
        </w:rPr>
        <w:t xml:space="preserve">ledge: London</w:t>
      </w:r>
      <w:r w:rsidR="001852F3">
        <w:rPr>
          <w:rFonts w:ascii="Times New Roman"/>
        </w:rPr>
        <w:t xml:space="preserve">and</w:t>
      </w:r>
      <w:r w:rsidR="001852F3">
        <w:rPr>
          <w:rFonts w:ascii="Times New Roman"/>
        </w:rPr>
        <w:t xml:space="preserve">New</w:t>
      </w:r>
      <w:r w:rsidR="001852F3">
        <w:rPr>
          <w:rFonts w:ascii="Times New Roman"/>
        </w:rPr>
        <w:t xml:space="preserve">York.</w:t>
      </w:r>
    </w:p>
    <w:p w:rsidR="0018722C">
      <w:pPr>
        <w:pStyle w:val="ab"/>
        <w:topLinePunct/>
        <w:ind w:left="200" w:hangingChars="200" w:hanging="200"/>
      </w:pPr>
      <w:r>
        <w:rPr>
          <w:rFonts w:ascii="Times New Roman" w:eastAsia="Times New Roman"/>
        </w:rPr>
        <w:t>[</w:t>
      </w:r>
      <w:r>
        <w:rPr>
          <w:rFonts w:ascii="Times New Roman" w:eastAsia="Times New Roman"/>
        </w:rPr>
        <w:t>32</w:t>
      </w:r>
      <w:r>
        <w:rPr>
          <w:rFonts w:ascii="Times New Roman" w:eastAsia="Times New Roman"/>
        </w:rPr>
        <w:t xml:space="preserve">] </w:t>
      </w:r>
      <w:r>
        <w:t>、陈雨露</w:t>
      </w:r>
      <w:r>
        <w:t xml:space="preserve">: </w:t>
      </w:r>
      <w:r>
        <w:t>《现代金融理论》</w:t>
      </w:r>
      <w:r>
        <w:rPr>
          <w:rFonts w:ascii="Times New Roman" w:eastAsia="Times New Roman"/>
        </w:rPr>
        <w:t>[</w:t>
      </w:r>
      <w:r>
        <w:rPr>
          <w:rFonts w:ascii="Times New Roman" w:eastAsia="Times New Roman"/>
        </w:rPr>
        <w:t xml:space="preserve">M</w:t>
      </w:r>
      <w:r>
        <w:rPr>
          <w:rFonts w:ascii="Times New Roman" w:eastAsia="Times New Roman"/>
        </w:rPr>
        <w:t>]</w:t>
      </w:r>
      <w:r>
        <w:t xml:space="preserve">, </w:t>
      </w:r>
      <w:r>
        <w:t>中国金融出版社</w:t>
      </w:r>
      <w:r>
        <w:t xml:space="preserve">, </w:t>
      </w:r>
      <w:r>
        <w:rPr>
          <w:rFonts w:ascii="Times New Roman" w:eastAsia="Times New Roman"/>
        </w:rPr>
        <w:t>2000.</w:t>
      </w:r>
    </w:p>
    <w:p w:rsidR="0018722C">
      <w:pPr>
        <w:pStyle w:val="ab"/>
        <w:topLinePunct/>
        <w:ind w:left="200" w:hangingChars="200" w:hanging="200"/>
      </w:pPr>
      <w:r>
        <w:rPr>
          <w:rFonts w:ascii="Times New Roman" w:eastAsia="Times New Roman"/>
        </w:rPr>
        <w:t>[</w:t>
      </w:r>
      <w:r>
        <w:rPr>
          <w:rFonts w:ascii="Times New Roman" w:eastAsia="Times New Roman"/>
        </w:rPr>
        <w:t>33</w:t>
      </w:r>
      <w:r>
        <w:rPr>
          <w:rFonts w:ascii="Times New Roman" w:eastAsia="Times New Roman"/>
        </w:rPr>
        <w:t xml:space="preserve">] </w:t>
      </w:r>
      <w:r>
        <w:t>、白钦先</w:t>
      </w:r>
      <w:r>
        <w:t xml:space="preserve">: </w:t>
      </w:r>
      <w:r>
        <w:t>《发达国家金融监管比较研究》</w:t>
      </w:r>
      <w:r>
        <w:rPr>
          <w:rFonts w:ascii="Times New Roman" w:eastAsia="Times New Roman"/>
        </w:rPr>
        <w:t>[</w:t>
      </w:r>
      <w:r>
        <w:rPr>
          <w:rFonts w:ascii="Times New Roman" w:eastAsia="Times New Roman"/>
        </w:rPr>
        <w:t xml:space="preserve">M</w:t>
      </w:r>
      <w:r>
        <w:rPr>
          <w:rFonts w:ascii="Times New Roman" w:eastAsia="Times New Roman"/>
        </w:rPr>
        <w:t>]</w:t>
      </w:r>
      <w:r>
        <w:t xml:space="preserve">, </w:t>
      </w:r>
      <w:r>
        <w:t>中国金融出版社</w:t>
      </w:r>
      <w:r>
        <w:t xml:space="preserve">, </w:t>
      </w:r>
      <w:r>
        <w:rPr>
          <w:rFonts w:ascii="Times New Roman" w:eastAsia="Times New Roman"/>
        </w:rPr>
        <w:t>2003.</w:t>
      </w:r>
    </w:p>
    <w:p w:rsidR="0018722C">
      <w:pPr>
        <w:pStyle w:val="ab"/>
        <w:topLinePunct/>
        <w:ind w:left="200" w:hangingChars="200" w:hanging="200"/>
      </w:pPr>
      <w:r>
        <w:rPr>
          <w:rFonts w:ascii="Times New Roman" w:eastAsia="Times New Roman"/>
        </w:rPr>
        <w:t>[</w:t>
      </w:r>
      <w:r>
        <w:rPr>
          <w:rFonts w:ascii="Times New Roman" w:eastAsia="Times New Roman"/>
        </w:rPr>
        <w:t>34</w:t>
      </w:r>
      <w:r>
        <w:rPr>
          <w:rFonts w:ascii="Times New Roman" w:eastAsia="Times New Roman"/>
        </w:rPr>
        <w:t xml:space="preserve">] </w:t>
      </w:r>
      <w:r>
        <w:t>、龙超</w:t>
      </w:r>
      <w:r>
        <w:t xml:space="preserve">: </w:t>
      </w:r>
      <w:r>
        <w:t>《证券市场监管的经济学分析》</w:t>
      </w:r>
      <w:r>
        <w:rPr>
          <w:rFonts w:ascii="Times New Roman" w:eastAsia="Times New Roman"/>
        </w:rPr>
        <w:t>[</w:t>
      </w:r>
      <w:r>
        <w:rPr>
          <w:rFonts w:ascii="Times New Roman" w:eastAsia="Times New Roman"/>
        </w:rPr>
        <w:t xml:space="preserve">M</w:t>
      </w:r>
      <w:r>
        <w:rPr>
          <w:rFonts w:ascii="Times New Roman" w:eastAsia="Times New Roman"/>
        </w:rPr>
        <w:t>]</w:t>
      </w:r>
      <w:r>
        <w:t xml:space="preserve">, </w:t>
      </w:r>
      <w:r>
        <w:t>经济科学出版社</w:t>
      </w:r>
      <w:r>
        <w:t xml:space="preserve">, </w:t>
      </w:r>
      <w:r>
        <w:rPr>
          <w:rFonts w:ascii="Times New Roman" w:eastAsia="Times New Roman"/>
        </w:rPr>
        <w:t>2003.</w:t>
      </w:r>
    </w:p>
    <w:p w:rsidR="0018722C">
      <w:pPr>
        <w:pStyle w:val="ab"/>
        <w:topLinePunct/>
        <w:ind w:left="200" w:hangingChars="200" w:hanging="200"/>
      </w:pPr>
      <w:r>
        <w:rPr>
          <w:rFonts w:ascii="Times New Roman" w:eastAsia="Times New Roman"/>
        </w:rPr>
        <w:t>[</w:t>
      </w:r>
      <w:r>
        <w:rPr>
          <w:rFonts w:ascii="Times New Roman" w:eastAsia="Times New Roman"/>
        </w:rPr>
        <w:t>35</w:t>
      </w:r>
      <w:r>
        <w:rPr>
          <w:rFonts w:ascii="Times New Roman" w:eastAsia="Times New Roman"/>
        </w:rPr>
        <w:t xml:space="preserve">] </w:t>
      </w:r>
      <w:r>
        <w:t>、盛学军</w:t>
      </w:r>
      <w:r>
        <w:t xml:space="preserve">: </w:t>
      </w:r>
      <w:r>
        <w:t>《证券市场公开规制研究》</w:t>
      </w:r>
      <w:r>
        <w:rPr>
          <w:rFonts w:ascii="Times New Roman" w:eastAsia="Times New Roman"/>
        </w:rPr>
        <w:t>[</w:t>
      </w:r>
      <w:r>
        <w:rPr>
          <w:rFonts w:ascii="Times New Roman" w:eastAsia="Times New Roman"/>
        </w:rPr>
        <w:t xml:space="preserve">M</w:t>
      </w:r>
      <w:r>
        <w:rPr>
          <w:rFonts w:ascii="Times New Roman" w:eastAsia="Times New Roman"/>
        </w:rPr>
        <w:t>]</w:t>
      </w:r>
      <w:r>
        <w:t xml:space="preserve">, </w:t>
      </w:r>
      <w:r>
        <w:t>法律出版社</w:t>
      </w:r>
      <w: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36</w:t>
      </w:r>
      <w:r>
        <w:rPr>
          <w:rFonts w:ascii="Times New Roman" w:eastAsia="Times New Roman"/>
        </w:rPr>
        <w:t xml:space="preserve">] </w:t>
      </w:r>
      <w:r>
        <w:t>、李志君</w:t>
      </w:r>
      <w:r>
        <w:t xml:space="preserve">: </w:t>
      </w:r>
      <w:r>
        <w:t>《证券市场政府监管论》</w:t>
      </w:r>
      <w:r>
        <w:rPr>
          <w:rFonts w:ascii="Times New Roman" w:eastAsia="Times New Roman"/>
        </w:rPr>
        <w:t>[</w:t>
      </w:r>
      <w:r>
        <w:rPr>
          <w:rFonts w:ascii="Times New Roman" w:eastAsia="Times New Roman"/>
        </w:rPr>
        <w:t xml:space="preserve">M</w:t>
      </w:r>
      <w:r>
        <w:rPr>
          <w:rFonts w:ascii="Times New Roman" w:eastAsia="Times New Roman"/>
        </w:rPr>
        <w:t>]</w:t>
      </w:r>
      <w:r>
        <w:t xml:space="preserve">, </w:t>
      </w:r>
      <w:r>
        <w:t>吉林人民出版社</w:t>
      </w:r>
      <w:r>
        <w:t xml:space="preserve">, </w:t>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37</w:t>
      </w:r>
      <w:r>
        <w:rPr>
          <w:rFonts w:ascii="Times New Roman" w:eastAsia="Times New Roman"/>
        </w:rPr>
        <w:t xml:space="preserve">] </w:t>
      </w:r>
      <w:r>
        <w:t>、赵锡军</w:t>
      </w:r>
      <w:r>
        <w:t xml:space="preserve">: </w:t>
      </w:r>
      <w:r>
        <w:t>《论证券监管》</w:t>
      </w:r>
      <w:r>
        <w:rPr>
          <w:rFonts w:ascii="Times New Roman" w:eastAsia="Times New Roman"/>
        </w:rPr>
        <w:t>[</w:t>
      </w:r>
      <w:r>
        <w:rPr>
          <w:rFonts w:ascii="Times New Roman" w:eastAsia="Times New Roman"/>
        </w:rPr>
        <w:t xml:space="preserve">M</w:t>
      </w:r>
      <w:r>
        <w:rPr>
          <w:rFonts w:ascii="Times New Roman" w:eastAsia="Times New Roman"/>
        </w:rPr>
        <w:t>]</w:t>
      </w:r>
      <w:r>
        <w:t xml:space="preserve">, </w:t>
      </w:r>
      <w:r>
        <w:t>中国人民大学出版社</w:t>
      </w:r>
      <w:r>
        <w:t xml:space="preserve">, </w:t>
      </w:r>
      <w:r>
        <w:rPr>
          <w:rFonts w:ascii="Times New Roman" w:eastAsia="Times New Roman"/>
        </w:rPr>
        <w:t>2000.</w:t>
      </w:r>
    </w:p>
    <w:p w:rsidR="0018722C">
      <w:pPr>
        <w:pStyle w:val="ab"/>
        <w:topLinePunct/>
        <w:ind w:left="200" w:hangingChars="200" w:hanging="200"/>
      </w:pPr>
      <w:r>
        <w:rPr>
          <w:rFonts w:ascii="Times New Roman" w:eastAsia="Times New Roman"/>
        </w:rPr>
        <w:t>[</w:t>
      </w:r>
      <w:r>
        <w:rPr>
          <w:rFonts w:ascii="Times New Roman" w:eastAsia="Times New Roman"/>
        </w:rPr>
        <w:t>38</w:t>
      </w:r>
      <w:r>
        <w:rPr>
          <w:rFonts w:ascii="Times New Roman" w:eastAsia="Times New Roman"/>
        </w:rPr>
        <w:t xml:space="preserve">] </w:t>
      </w:r>
      <w:r>
        <w:t>、洪伟力</w:t>
      </w:r>
      <w:r>
        <w:t xml:space="preserve">: </w:t>
      </w:r>
      <w:r>
        <w:t>《证券监管</w:t>
      </w:r>
      <w:r>
        <w:rPr>
          <w:rFonts w:ascii="Times New Roman" w:eastAsia="Times New Roman"/>
        </w:rPr>
        <w:t xml:space="preserve">:</w:t>
      </w:r>
      <w:r>
        <w:rPr>
          <w:rFonts w:ascii="Times New Roman" w:eastAsia="Times New Roman"/>
        </w:rPr>
        <w:t xml:space="preserve"> </w:t>
      </w:r>
      <w:r>
        <w:t>理论与实践》</w:t>
      </w:r>
      <w:r>
        <w:rPr>
          <w:rFonts w:ascii="Times New Roman" w:eastAsia="Times New Roman"/>
        </w:rPr>
        <w:t>[</w:t>
      </w:r>
      <w:r>
        <w:rPr>
          <w:rFonts w:ascii="Times New Roman" w:eastAsia="Times New Roman"/>
        </w:rPr>
        <w:t xml:space="preserve">M</w:t>
      </w:r>
      <w:r>
        <w:rPr>
          <w:rFonts w:ascii="Times New Roman" w:eastAsia="Times New Roman"/>
        </w:rPr>
        <w:t>]</w:t>
      </w:r>
      <w:r>
        <w:t xml:space="preserve">, </w:t>
      </w:r>
      <w:r>
        <w:t>上海财经大学出版社</w:t>
      </w:r>
      <w:r>
        <w:t xml:space="preserve">, </w:t>
      </w:r>
      <w:r>
        <w:rPr>
          <w:rFonts w:ascii="Times New Roman" w:eastAsia="Times New Roman"/>
        </w:rPr>
        <w:t>2000.</w:t>
      </w:r>
    </w:p>
    <w:p w:rsidR="0018722C">
      <w:pPr>
        <w:pStyle w:val="ab"/>
        <w:topLinePunct/>
        <w:ind w:left="200" w:hangingChars="200" w:hanging="200"/>
      </w:pPr>
      <w:r>
        <w:rPr>
          <w:rFonts w:ascii="Times New Roman" w:eastAsia="Times New Roman"/>
        </w:rPr>
        <w:t>[</w:t>
      </w:r>
      <w:r>
        <w:rPr>
          <w:rFonts w:ascii="Times New Roman" w:eastAsia="Times New Roman"/>
        </w:rPr>
        <w:t>39</w:t>
      </w:r>
      <w:r>
        <w:rPr>
          <w:rFonts w:ascii="Times New Roman" w:eastAsia="Times New Roman"/>
        </w:rPr>
        <w:t xml:space="preserve">] </w:t>
      </w:r>
      <w:r>
        <w:t>、任强</w:t>
      </w:r>
      <w:r>
        <w:t xml:space="preserve">: </w:t>
      </w:r>
      <w:r>
        <w:t>证券市场监管制度建立中存在的问题及对策研究</w:t>
      </w:r>
      <w:r>
        <w:rPr>
          <w:rFonts w:ascii="Times New Roman" w:eastAsia="Times New Roman"/>
        </w:rPr>
        <w:t>[</w:t>
      </w:r>
      <w:r>
        <w:rPr>
          <w:rFonts w:ascii="Times New Roman" w:eastAsia="Times New Roman"/>
        </w:rPr>
        <w:t xml:space="preserve">D</w:t>
      </w:r>
      <w:r>
        <w:rPr>
          <w:rFonts w:ascii="Times New Roman" w:eastAsia="Times New Roman"/>
        </w:rPr>
        <w:t>]</w:t>
      </w:r>
      <w:r>
        <w:t xml:space="preserve">, </w:t>
      </w:r>
      <w:r>
        <w:t>西南农业大学</w:t>
      </w:r>
      <w:r>
        <w:t xml:space="preserve">, </w:t>
      </w:r>
      <w:r>
        <w:rPr>
          <w:rFonts w:ascii="Times New Roman"/>
        </w:rPr>
        <w:t>2001.</w:t>
      </w:r>
    </w:p>
    <w:p w:rsidR="0018722C">
      <w:pPr>
        <w:pStyle w:val="ab"/>
        <w:topLinePunct/>
        <w:ind w:left="200" w:hangingChars="200" w:hanging="200"/>
      </w:pPr>
      <w:r>
        <w:rPr>
          <w:rFonts w:ascii="Times New Roman" w:eastAsia="Times New Roman"/>
        </w:rPr>
        <w:t>[</w:t>
      </w:r>
      <w:r>
        <w:rPr>
          <w:rFonts w:ascii="Times New Roman" w:eastAsia="Times New Roman"/>
        </w:rPr>
        <w:t>40</w:t>
      </w:r>
      <w:r>
        <w:rPr>
          <w:rFonts w:ascii="Times New Roman" w:eastAsia="Times New Roman"/>
        </w:rPr>
        <w:t xml:space="preserve">] </w:t>
      </w:r>
      <w:r>
        <w:t>、谢平等</w:t>
      </w:r>
      <w:r>
        <w:t xml:space="preserve">: </w:t>
      </w:r>
      <w:r>
        <w:t>运用信用评级原理加强金融监管</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管理世界</w:t>
      </w:r>
      <w:r>
        <w:t xml:space="preserve">, </w:t>
      </w:r>
      <w:r>
        <w:rPr>
          <w:rFonts w:ascii="Times New Roman" w:eastAsia="Times New Roman"/>
        </w:rPr>
        <w:t>2001</w:t>
      </w:r>
      <w:r>
        <w:t>（</w:t>
      </w:r>
      <w:r>
        <w:rPr>
          <w:rFonts w:ascii="Times New Roman" w:eastAsia="Times New Roman"/>
        </w:rPr>
        <w:t>1</w:t>
      </w:r>
      <w:r>
        <w:t>）</w:t>
      </w:r>
      <w:r>
        <w:rPr>
          <w:rFonts w:ascii="Times New Roman" w:eastAsia="Times New Roman"/>
        </w:rPr>
        <w:t xml:space="preserve">:</w:t>
      </w:r>
      <w:r>
        <w:rPr>
          <w:rFonts w:ascii="Times New Roman" w:eastAsia="Times New Roman"/>
        </w:rPr>
        <w:t xml:space="preserve"> </w:t>
      </w:r>
      <w:r>
        <w:rPr>
          <w:rFonts w:ascii="Times New Roman" w:eastAsia="Times New Roman"/>
        </w:rPr>
        <w:t>125-132.</w:t>
      </w:r>
    </w:p>
    <w:p w:rsidR="0018722C">
      <w:pPr>
        <w:pStyle w:val="ab"/>
        <w:topLinePunct/>
        <w:ind w:left="200" w:hangingChars="200" w:hanging="200"/>
      </w:pPr>
      <w:r>
        <w:rPr>
          <w:rFonts w:ascii="Times New Roman" w:eastAsia="Times New Roman"/>
        </w:rPr>
        <w:t>[</w:t>
      </w:r>
      <w:r>
        <w:rPr>
          <w:rFonts w:ascii="Times New Roman" w:eastAsia="Times New Roman"/>
        </w:rPr>
        <w:t>41</w:t>
      </w:r>
      <w:r>
        <w:rPr>
          <w:rFonts w:ascii="Times New Roman" w:eastAsia="Times New Roman"/>
        </w:rPr>
        <w:t xml:space="preserve">] </w:t>
      </w:r>
      <w:r>
        <w:t>、蒋海</w:t>
      </w:r>
      <w:r>
        <w:t xml:space="preserve">: </w:t>
      </w:r>
      <w:r>
        <w:t>论弹性监管与金融效率</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财经研究</w:t>
      </w:r>
      <w:r>
        <w:t xml:space="preserve">, </w:t>
      </w:r>
      <w:r>
        <w:rPr>
          <w:rFonts w:ascii="Times New Roman" w:eastAsia="Times New Roman"/>
        </w:rPr>
        <w:t>2001</w:t>
      </w:r>
      <w:r>
        <w:t>（</w:t>
      </w:r>
      <w:r>
        <w:rPr>
          <w:rFonts w:ascii="Times New Roman" w:eastAsia="Times New Roman"/>
        </w:rPr>
        <w:t>9</w:t>
      </w:r>
      <w:r>
        <w:t>）</w:t>
      </w:r>
      <w:r>
        <w:rPr>
          <w:rFonts w:ascii="Times New Roman" w:eastAsia="Times New Roman"/>
        </w:rPr>
        <w:t xml:space="preserve">:</w:t>
      </w:r>
      <w:r>
        <w:rPr>
          <w:rFonts w:ascii="Times New Roman" w:eastAsia="Times New Roman"/>
        </w:rPr>
        <w:t xml:space="preserve"> </w:t>
      </w:r>
      <w:r>
        <w:rPr>
          <w:rFonts w:ascii="Times New Roman" w:eastAsia="Times New Roman"/>
        </w:rPr>
        <w:t>38-42.</w:t>
      </w:r>
    </w:p>
    <w:p w:rsidR="0018722C">
      <w:pPr>
        <w:pStyle w:val="ab"/>
        <w:topLinePunct/>
        <w:ind w:left="200" w:hangingChars="200" w:hanging="200"/>
      </w:pPr>
      <w:r>
        <w:rPr>
          <w:rFonts w:ascii="Times New Roman" w:eastAsia="Times New Roman"/>
        </w:rPr>
        <w:t>[</w:t>
      </w:r>
      <w:r>
        <w:rPr>
          <w:rFonts w:ascii="Times New Roman" w:eastAsia="Times New Roman"/>
        </w:rPr>
        <w:t>42</w:t>
      </w:r>
      <w:r>
        <w:rPr>
          <w:rFonts w:ascii="Times New Roman" w:eastAsia="Times New Roman"/>
        </w:rPr>
        <w:t xml:space="preserve">] </w:t>
      </w:r>
      <w:r>
        <w:t>、林涌</w:t>
      </w:r>
      <w:r>
        <w:t xml:space="preserve">: </w:t>
      </w:r>
      <w:r>
        <w:t>论股票发行决定权</w:t>
      </w:r>
      <w:r>
        <w:rPr>
          <w:rFonts w:ascii="Times New Roman" w:eastAsia="Times New Roman"/>
        </w:rPr>
        <w:t>-</w:t>
      </w:r>
      <w:r>
        <w:t>中国股票发行制度演进考察</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福建论坛</w:t>
      </w:r>
      <w:r>
        <w:t xml:space="preserve">, </w:t>
      </w:r>
      <w:r>
        <w:rPr>
          <w:rFonts w:ascii="Times New Roman" w:eastAsia="Times New Roman"/>
        </w:rPr>
        <w:t>2004</w:t>
      </w:r>
      <w:r>
        <w:t>(</w:t>
      </w:r>
      <w:r>
        <w:rPr>
          <w:rFonts w:ascii="Times New Roman" w:eastAsia="Times New Roman"/>
        </w:rPr>
        <w:t>3</w:t>
      </w:r>
      <w:r>
        <w:t>）</w:t>
      </w:r>
      <w:r>
        <w:rPr>
          <w:rFonts w:ascii="Times New Roman" w:eastAsia="Times New Roman"/>
        </w:rPr>
        <w:t xml:space="preserve">:</w:t>
      </w:r>
      <w:r>
        <w:rPr>
          <w:rFonts w:ascii="Times New Roman" w:eastAsia="Times New Roman"/>
        </w:rPr>
        <w:t xml:space="preserve"> </w:t>
      </w:r>
      <w:r>
        <w:rPr>
          <w:rFonts w:ascii="Times New Roman" w:eastAsia="Times New Roman"/>
        </w:rPr>
        <w:t>37-40.</w:t>
      </w:r>
    </w:p>
    <w:p w:rsidR="0018722C">
      <w:pPr>
        <w:pStyle w:val="ab"/>
        <w:topLinePunct/>
        <w:ind w:left="200" w:hangingChars="200" w:hanging="200"/>
      </w:pPr>
      <w:r>
        <w:rPr>
          <w:rFonts w:ascii="Times New Roman" w:eastAsia="Times New Roman"/>
        </w:rPr>
        <w:t>[</w:t>
      </w:r>
      <w:r>
        <w:rPr>
          <w:rFonts w:ascii="Times New Roman" w:eastAsia="Times New Roman"/>
        </w:rPr>
        <w:t>43</w:t>
      </w:r>
      <w:r>
        <w:rPr>
          <w:rFonts w:ascii="Times New Roman" w:eastAsia="Times New Roman"/>
        </w:rPr>
        <w:t xml:space="preserve">] </w:t>
      </w:r>
      <w:r>
        <w:t>、卢春泉</w:t>
      </w:r>
      <w:r>
        <w:t xml:space="preserve">: </w:t>
      </w:r>
      <w:r>
        <w:t>完善我国证券监管制度的整体构想</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经济理论与经济管理</w:t>
      </w:r>
      <w:r>
        <w:t xml:space="preserve">, </w:t>
      </w:r>
      <w:r>
        <w:rPr>
          <w:rFonts w:ascii="Times New Roman" w:eastAsia="Times New Roman"/>
        </w:rPr>
        <w:t>2004</w:t>
      </w:r>
      <w:r>
        <w:t>(</w:t>
      </w:r>
      <w:r>
        <w:rPr>
          <w:rFonts w:ascii="Times New Roman" w:eastAsia="Times New Roman"/>
        </w:rPr>
        <w:t>12</w:t>
      </w:r>
      <w:r>
        <w:t>）</w:t>
      </w:r>
      <w:r>
        <w:rPr>
          <w:rFonts w:ascii="Times New Roman" w:eastAsia="Times New Roman"/>
        </w:rPr>
        <w:t xml:space="preserve">:</w:t>
      </w:r>
      <w:r>
        <w:rPr>
          <w:rFonts w:ascii="Times New Roman" w:eastAsia="Times New Roman"/>
        </w:rPr>
        <w:t xml:space="preserve"> </w:t>
      </w:r>
      <w:r>
        <w:rPr>
          <w:rFonts w:ascii="Times New Roman" w:eastAsia="Times New Roman"/>
        </w:rPr>
        <w:t>42-44.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44</w:t>
      </w:r>
      <w:r>
        <w:rPr>
          <w:rFonts w:ascii="Times New Roman" w:hAnsi="Times New Roman" w:eastAsia="Times New Roman"/>
        </w:rPr>
        <w:t xml:space="preserve">] </w:t>
      </w:r>
      <w:r>
        <w:t>、朱武祥等</w:t>
      </w:r>
      <w:r>
        <w:t xml:space="preserve">: </w:t>
      </w:r>
      <w:r>
        <w:t>股票发行市场管制放松与市场萎缩</w:t>
      </w:r>
      <w:r>
        <w:rPr>
          <w:rFonts w:ascii="Times New Roman" w:hAnsi="Times New Roman" w:eastAsia="Times New Roman"/>
        </w:rPr>
        <w:t>“</w:t>
      </w:r>
      <w:r>
        <w:t>悖论</w:t>
      </w:r>
      <w:r>
        <w:rPr>
          <w:rFonts w:ascii="Times New Roman" w:hAnsi="Times New Roman" w:eastAsia="Times New Roman"/>
        </w:rPr>
        <w:t>”——</w:t>
      </w:r>
      <w:r>
        <w:t>股票市场进入管制的一个动态模型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 </w:t>
      </w:r>
      <w:r>
        <w:t>经济学报</w:t>
      </w:r>
      <w:r>
        <w:t xml:space="preserve">, </w:t>
      </w:r>
      <w:r>
        <w:rPr>
          <w:rFonts w:ascii="Times New Roman" w:hAnsi="Times New Roman" w:eastAsia="Times New Roman"/>
        </w:rPr>
        <w:t>2005</w:t>
      </w:r>
      <w:r>
        <w:t>（</w:t>
      </w:r>
      <w:r>
        <w:rPr>
          <w:rFonts w:ascii="Times New Roman" w:hAnsi="Times New Roman" w:eastAsia="Times New Roman"/>
        </w:rPr>
        <w:t>2</w:t>
      </w:r>
      <w:r>
        <w:t>）</w:t>
      </w:r>
      <w:r>
        <w:rPr>
          <w:rFonts w:ascii="Times New Roman" w:hAns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45</w:t>
      </w:r>
      <w:r>
        <w:rPr>
          <w:rFonts w:ascii="Times New Roman" w:eastAsia="Times New Roman"/>
        </w:rPr>
        <w:t xml:space="preserve">] </w:t>
      </w:r>
      <w:r>
        <w:t>、庄序莹</w:t>
      </w:r>
      <w:r>
        <w:t xml:space="preserve">: </w:t>
      </w:r>
      <w:r>
        <w:t>《中国证券市场监管理论与实践》</w:t>
      </w:r>
      <w:r>
        <w:rPr>
          <w:rFonts w:ascii="Times New Roman" w:eastAsia="Times New Roman"/>
        </w:rPr>
        <w:t>[</w:t>
      </w:r>
      <w:r>
        <w:rPr>
          <w:rFonts w:ascii="Times New Roman" w:eastAsia="Times New Roman"/>
        </w:rPr>
        <w:t xml:space="preserve">M</w:t>
      </w:r>
      <w:r>
        <w:rPr>
          <w:rFonts w:ascii="Times New Roman" w:eastAsia="Times New Roman"/>
        </w:rPr>
        <w:t>]</w:t>
      </w:r>
      <w:r>
        <w:t xml:space="preserve">, </w:t>
      </w:r>
      <w:r>
        <w:t>中国财政经济出版社</w:t>
      </w:r>
      <w:r>
        <w:t xml:space="preserve">, </w:t>
      </w:r>
      <w:r>
        <w:rPr>
          <w:rFonts w:ascii="Times New Roman" w:eastAsia="Times New Roman"/>
        </w:rPr>
        <w:t>2001</w:t>
      </w:r>
    </w:p>
    <w:p w:rsidR="0018722C">
      <w:pPr>
        <w:topLinePunct/>
      </w:pPr>
      <w:r>
        <w:rPr>
          <w:rFonts w:cstheme="minorBidi" w:hAnsiTheme="minorHAnsi" w:eastAsiaTheme="minorHAnsi" w:asciiTheme="minorHAnsi"/>
        </w:rPr>
        <w:t>43</w:t>
      </w:r>
    </w:p>
    <w:p w:rsidR="0018722C">
      <w:pPr>
        <w:topLinePunct/>
      </w:pPr>
      <w:r>
        <w:t>年</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46</w:t>
      </w:r>
      <w:r>
        <w:rPr>
          <w:rFonts w:ascii="Times New Roman" w:eastAsia="Times New Roman"/>
        </w:rPr>
        <w:t xml:space="preserve">] </w:t>
      </w:r>
      <w:r>
        <w:t>、吴利军</w:t>
      </w:r>
      <w:r>
        <w:t xml:space="preserve">: </w:t>
      </w:r>
      <w:r>
        <w:t>支持信息有效的证券监管框架</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经济管理</w:t>
      </w:r>
      <w:r>
        <w:t xml:space="preserve">, </w:t>
      </w:r>
      <w:r>
        <w:rPr>
          <w:rFonts w:ascii="Times New Roman" w:eastAsia="Times New Roman"/>
        </w:rPr>
        <w:t>2001</w:t>
      </w:r>
      <w:r>
        <w:t>（</w:t>
      </w:r>
      <w:r>
        <w:rPr>
          <w:rFonts w:ascii="Times New Roman" w:eastAsia="Times New Roman"/>
        </w:rPr>
        <w:t>10</w:t>
      </w:r>
      <w:r>
        <w:t>）</w:t>
      </w:r>
      <w:r>
        <w:rPr>
          <w:rFonts w:ascii="Times New Roman" w:eastAsia="Times New Roman"/>
        </w:rPr>
        <w:t xml:space="preserve">:</w:t>
      </w:r>
      <w:r>
        <w:rPr>
          <w:rFonts w:ascii="Times New Roman" w:eastAsia="Times New Roman"/>
        </w:rPr>
        <w:t xml:space="preserve"> </w:t>
      </w:r>
      <w:r>
        <w:rPr>
          <w:rFonts w:ascii="Times New Roman" w:eastAsia="Times New Roman"/>
        </w:rPr>
        <w:t>4-13.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47</w:t>
      </w:r>
      <w:r>
        <w:rPr>
          <w:rFonts w:ascii="Times New Roman" w:hAnsi="Times New Roman" w:eastAsia="Times New Roman"/>
        </w:rPr>
        <w:t xml:space="preserve">] </w:t>
      </w:r>
      <w:r>
        <w:t>、宋剑峰</w:t>
      </w:r>
      <w:r>
        <w:t xml:space="preserve">: </w:t>
      </w:r>
      <w:r>
        <w:t>净资产倍率、市盈率与公司的成长性</w:t>
      </w:r>
      <w:r>
        <w:rPr>
          <w:rFonts w:ascii="Times New Roman" w:hAnsi="Times New Roman" w:eastAsia="Times New Roman"/>
        </w:rPr>
        <w:t>——</w:t>
      </w:r>
      <w:r>
        <w:t>来自中国股市的经济证据</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 </w:t>
      </w:r>
      <w:r>
        <w:t>经济研究</w:t>
      </w:r>
      <w:r>
        <w:t xml:space="preserve">, </w:t>
      </w:r>
      <w:r>
        <w:rPr>
          <w:rFonts w:ascii="Times New Roman" w:hAnsi="Times New Roman" w:eastAsia="Times New Roman"/>
        </w:rPr>
        <w:t>2000</w:t>
      </w:r>
      <w:r>
        <w:t>（</w:t>
      </w:r>
      <w:r>
        <w:rPr>
          <w:rFonts w:ascii="Times New Roman" w:hAnsi="Times New Roman" w:eastAsia="Times New Roman"/>
        </w:rPr>
        <w:t>8</w:t>
      </w:r>
      <w: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36-45.</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48</w:t>
      </w:r>
      <w:r>
        <w:rPr>
          <w:rFonts w:ascii="Times New Roman" w:hAnsi="Times New Roman" w:eastAsia="Times New Roman"/>
        </w:rPr>
        <w:t xml:space="preserve">] </w:t>
      </w:r>
      <w:r>
        <w:t>、陈占峰等</w:t>
      </w:r>
      <w:r>
        <w:t xml:space="preserve">: </w:t>
      </w:r>
      <w:r>
        <w:t>股票市盈率水平的决定因素</w:t>
      </w:r>
      <w:r>
        <w:rPr>
          <w:rFonts w:ascii="Times New Roman" w:hAnsi="Times New Roman" w:eastAsia="Times New Roman"/>
        </w:rPr>
        <w:t>——</w:t>
      </w:r>
      <w:r>
        <w:t>上海证券交易所的数据验证》</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w:t>
      </w:r>
      <w:r>
        <w:t> 数理统计与管理</w:t>
      </w:r>
      <w:r>
        <w:t xml:space="preserve">, </w:t>
      </w:r>
      <w:r>
        <w:rPr>
          <w:rFonts w:ascii="Times New Roman" w:hAnsi="Times New Roman" w:eastAsia="Times New Roman"/>
        </w:rPr>
        <w:t>2005</w:t>
      </w:r>
      <w:r>
        <w:t>（</w:t>
      </w:r>
      <w:r>
        <w:rPr>
          <w:rFonts w:ascii="Times New Roman" w:hAnsi="Times New Roman" w:eastAsia="Times New Roman"/>
        </w:rPr>
        <w:t>2</w:t>
      </w:r>
      <w: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94-107.</w:t>
      </w:r>
    </w:p>
    <w:p w:rsidR="0018722C">
      <w:pPr>
        <w:pStyle w:val="ab"/>
        <w:topLinePunct/>
        <w:ind w:left="200" w:hangingChars="200" w:hanging="200"/>
      </w:pPr>
      <w:r>
        <w:rPr>
          <w:rFonts w:ascii="Times New Roman" w:eastAsia="Times New Roman"/>
        </w:rPr>
        <w:t>[</w:t>
      </w:r>
      <w:r>
        <w:rPr>
          <w:rFonts w:ascii="Times New Roman" w:eastAsia="Times New Roman"/>
        </w:rPr>
        <w:t>49</w:t>
      </w:r>
      <w:r>
        <w:rPr>
          <w:rFonts w:ascii="Times New Roman" w:eastAsia="Times New Roman"/>
        </w:rPr>
        <w:t xml:space="preserve">] </w:t>
      </w:r>
      <w:r>
        <w:t>、杨朝军等</w:t>
      </w:r>
      <w:r>
        <w:t xml:space="preserve">: </w:t>
      </w:r>
      <w:r>
        <w:t>市盈率实质及决定因素分析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证券市场导报</w:t>
      </w:r>
      <w:r>
        <w:t xml:space="preserve">, </w:t>
      </w:r>
      <w:r>
        <w:rPr>
          <w:rFonts w:ascii="Times New Roman" w:eastAsia="Times New Roman"/>
        </w:rPr>
        <w:t>1997</w:t>
      </w:r>
      <w:r>
        <w:t>（</w:t>
      </w:r>
      <w:r>
        <w:rPr>
          <w:rFonts w:ascii="Times New Roman" w:eastAsia="Times New Roman"/>
        </w:rPr>
        <w:t>3</w:t>
      </w:r>
      <w: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50</w:t>
      </w:r>
      <w:r>
        <w:rPr>
          <w:rFonts w:ascii="Times New Roman" w:eastAsia="Times New Roman"/>
        </w:rPr>
        <w:t xml:space="preserve">] </w:t>
      </w:r>
      <w:r>
        <w:t>、韩露等</w:t>
      </w:r>
      <w:r>
        <w:t xml:space="preserve">: </w:t>
      </w:r>
      <w:r>
        <w:t>上市公司国有股权对市盈率的影响研究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技术经济与管理研究</w:t>
      </w:r>
      <w:r>
        <w:t xml:space="preserve">, </w:t>
      </w:r>
      <w:r>
        <w:rPr>
          <w:rFonts w:ascii="Times New Roman" w:eastAsia="Times New Roman"/>
        </w:rPr>
        <w:t>2003</w:t>
      </w:r>
      <w:r w:rsidR="001852F3">
        <w:rPr>
          <w:rFonts w:ascii="Times New Roman" w:eastAsia="Times New Roman"/>
        </w:rPr>
        <w:t xml:space="preserve"> </w:t>
      </w:r>
      <w:r>
        <w:t>(</w:t>
      </w:r>
      <w:r>
        <w:rPr>
          <w:rFonts w:ascii="Times New Roman" w:eastAsia="Times New Roman"/>
        </w:rPr>
        <w:t>3</w:t>
      </w:r>
      <w:r>
        <w:t>)</w:t>
      </w:r>
      <w:r>
        <w:rPr>
          <w:rFonts w:ascii="Times New Roman" w:eastAsia="Times New Roman"/>
        </w:rPr>
        <w:t xml:space="preserve">:</w:t>
      </w:r>
      <w:r>
        <w:rPr>
          <w:rFonts w:ascii="Times New Roman" w:eastAsia="Times New Roman"/>
        </w:rPr>
        <w:t xml:space="preserve"> </w:t>
      </w:r>
      <w:r>
        <w:rPr>
          <w:rFonts w:ascii="Times New Roman" w:eastAsia="Times New Roman"/>
        </w:rPr>
        <w:t>60-61.</w:t>
      </w:r>
    </w:p>
    <w:p w:rsidR="0018722C">
      <w:pPr>
        <w:pStyle w:val="ab"/>
        <w:topLinePunct/>
        <w:ind w:left="200" w:hangingChars="200" w:hanging="200"/>
      </w:pPr>
      <w:r>
        <w:rPr>
          <w:rFonts w:ascii="Times New Roman" w:eastAsia="Times New Roman"/>
        </w:rPr>
        <w:t>[</w:t>
      </w:r>
      <w:r>
        <w:rPr>
          <w:rFonts w:ascii="Times New Roman" w:eastAsia="Times New Roman"/>
        </w:rPr>
        <w:t>51</w:t>
      </w:r>
      <w:r>
        <w:rPr>
          <w:rFonts w:ascii="Times New Roman" w:eastAsia="Times New Roman"/>
        </w:rPr>
        <w:t xml:space="preserve">] </w:t>
      </w:r>
      <w:r>
        <w:t>、曾晓洁等</w:t>
      </w:r>
      <w:r>
        <w:t xml:space="preserve">: </w:t>
      </w:r>
      <w:r>
        <w:t>市盈率隐含的公司业绩增长潜力中国股市市盈率实证分析</w:t>
      </w:r>
      <w:r>
        <w:rPr>
          <w:rFonts w:ascii="Times New Roman" w:eastAsia="Times New Roman"/>
        </w:rPr>
        <w:t>[</w:t>
      </w:r>
      <w:r>
        <w:rPr>
          <w:rFonts w:ascii="Times New Roman" w:eastAsia="Times New Roman"/>
        </w:rPr>
        <w:t xml:space="preserve">J</w:t>
      </w:r>
      <w:r>
        <w:rPr>
          <w:rFonts w:ascii="Times New Roman" w:eastAsia="Times New Roman"/>
        </w:rPr>
        <w:t>]</w:t>
      </w:r>
      <w:r>
        <w:rPr>
          <w:spacing w:val="-11"/>
        </w:rPr>
        <w:t xml:space="preserve">, </w:t>
      </w:r>
      <w:r>
        <w:t>经</w:t>
      </w:r>
      <w:r>
        <w:t>济科学</w:t>
      </w:r>
      <w:r>
        <w:t>,</w:t>
      </w:r>
      <w:r>
        <w:t> </w:t>
      </w:r>
      <w:r>
        <w:rPr>
          <w:rFonts w:ascii="Times New Roman" w:eastAsia="Times New Roman"/>
        </w:rPr>
        <w:t>2002</w:t>
      </w:r>
      <w:r>
        <w:t>（</w:t>
      </w:r>
      <w:r>
        <w:rPr>
          <w:rFonts w:ascii="Times New Roman" w:eastAsia="Times New Roman"/>
        </w:rPr>
        <w:t>3</w:t>
      </w:r>
      <w:r>
        <w:t>）</w:t>
      </w:r>
      <w:r>
        <w:rPr>
          <w:rFonts w:ascii="Times New Roman" w:eastAsia="Times New Roman"/>
        </w:rPr>
        <w:t xml:space="preserve">:</w:t>
      </w:r>
      <w:r>
        <w:rPr>
          <w:rFonts w:ascii="Times New Roman" w:eastAsia="Times New Roman"/>
        </w:rPr>
        <w:t xml:space="preserve"> </w:t>
      </w:r>
      <w:r>
        <w:rPr>
          <w:rFonts w:ascii="Times New Roman" w:eastAsia="Times New Roman"/>
        </w:rPr>
        <w:t>51-62.</w:t>
      </w:r>
    </w:p>
    <w:p w:rsidR="0018722C">
      <w:pPr>
        <w:pStyle w:val="ab"/>
        <w:topLinePunct/>
        <w:ind w:left="200" w:hangingChars="200" w:hanging="200"/>
      </w:pPr>
      <w:r>
        <w:rPr>
          <w:rFonts w:ascii="Times New Roman" w:eastAsia="Times New Roman"/>
        </w:rPr>
        <w:t>[</w:t>
      </w:r>
      <w:r>
        <w:rPr>
          <w:rFonts w:ascii="Times New Roman" w:eastAsia="Times New Roman"/>
        </w:rPr>
        <w:t>52</w:t>
      </w:r>
      <w:r>
        <w:rPr>
          <w:rFonts w:ascii="Times New Roman" w:eastAsia="Times New Roman"/>
        </w:rPr>
        <w:t xml:space="preserve">] </w:t>
      </w:r>
      <w:r>
        <w:t>、邹雨露</w:t>
      </w:r>
      <w:r>
        <w:t xml:space="preserve">: </w:t>
      </w:r>
      <w:r>
        <w:t>如何看待中国证券市场的市盈率</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技术经济</w:t>
      </w:r>
      <w:r>
        <w:t>,</w:t>
      </w:r>
      <w:r>
        <w:t> </w:t>
      </w:r>
      <w:r>
        <w:rPr>
          <w:rFonts w:ascii="Times New Roman" w:eastAsia="Times New Roman"/>
        </w:rPr>
        <w:t>2002</w:t>
      </w:r>
      <w:r>
        <w:t>（</w:t>
      </w:r>
      <w:r>
        <w:rPr>
          <w:rFonts w:ascii="Times New Roman" w:eastAsia="Times New Roman"/>
        </w:rPr>
        <w:t>5</w:t>
      </w:r>
      <w:r>
        <w:t>）</w:t>
      </w:r>
      <w:r>
        <w:rPr>
          <w:rFonts w:ascii="Times New Roman" w:eastAsia="Times New Roman"/>
        </w:rPr>
        <w:t xml:space="preserve">:</w:t>
      </w:r>
      <w:r>
        <w:rPr>
          <w:rFonts w:ascii="Times New Roman" w:eastAsia="Times New Roman"/>
        </w:rPr>
        <w:t xml:space="preserve"> </w:t>
      </w:r>
      <w:r>
        <w:rPr>
          <w:rFonts w:ascii="Times New Roman" w:eastAsia="Times New Roman"/>
        </w:rPr>
        <w:t>44-45.</w:t>
      </w:r>
    </w:p>
    <w:p w:rsidR="0018722C">
      <w:pPr>
        <w:pStyle w:val="ab"/>
        <w:topLinePunct/>
        <w:ind w:left="200" w:hangingChars="200" w:hanging="200"/>
      </w:pPr>
      <w:r>
        <w:rPr>
          <w:rFonts w:ascii="Times New Roman" w:eastAsia="Times New Roman"/>
        </w:rPr>
        <w:t>[</w:t>
      </w:r>
      <w:r>
        <w:rPr>
          <w:rFonts w:ascii="Times New Roman" w:eastAsia="Times New Roman"/>
        </w:rPr>
        <w:t>53</w:t>
      </w:r>
      <w:r>
        <w:rPr>
          <w:rFonts w:ascii="Times New Roman" w:eastAsia="Times New Roman"/>
        </w:rPr>
        <w:t xml:space="preserve">] </w:t>
      </w:r>
      <w:r>
        <w:t>、李晓莉等</w:t>
      </w:r>
      <w:r>
        <w:t xml:space="preserve">: </w:t>
      </w:r>
      <w:r>
        <w:t>对股票市盈率的思考</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西南农业大学学报</w:t>
      </w:r>
      <w:r>
        <w:rPr>
          <w:rFonts w:ascii="Times New Roman" w:eastAsia="Times New Roman"/>
        </w:rPr>
        <w:t>(</w:t>
      </w:r>
      <w:r>
        <w:t>社会科学版</w:t>
      </w:r>
      <w:r>
        <w:rPr>
          <w:rFonts w:ascii="Times New Roman" w:eastAsia="Times New Roman"/>
        </w:rPr>
        <w:t>)</w:t>
      </w:r>
      <w:r>
        <w:t xml:space="preserve">, </w:t>
      </w:r>
      <w:r>
        <w:rPr>
          <w:rFonts w:ascii="Times New Roman" w:eastAsia="Times New Roman"/>
        </w:rPr>
        <w:t>2005</w:t>
      </w:r>
      <w:r>
        <w:t>(</w:t>
      </w:r>
      <w:r>
        <w:rPr>
          <w:rFonts w:ascii="Times New Roman" w:eastAsia="Times New Roman"/>
        </w:rPr>
        <w:t>3</w:t>
      </w:r>
      <w:r>
        <w:t>）</w:t>
      </w:r>
      <w:r>
        <w:rPr>
          <w:rFonts w:ascii="Times New Roman" w:eastAsia="Times New Roman"/>
        </w:rPr>
        <w:t xml:space="preserve">:</w:t>
      </w:r>
      <w:r>
        <w:rPr>
          <w:rFonts w:ascii="Times New Roman" w:eastAsia="Times New Roman"/>
        </w:rPr>
        <w:t xml:space="preserve"> </w:t>
      </w:r>
      <w:r>
        <w:rPr>
          <w:rFonts w:ascii="Times New Roman" w:eastAsia="Times New Roman"/>
        </w:rPr>
        <w:t>45-47.</w:t>
      </w:r>
    </w:p>
    <w:p w:rsidR="0018722C">
      <w:pPr>
        <w:pStyle w:val="ab"/>
        <w:topLinePunct/>
        <w:ind w:left="200" w:hangingChars="200" w:hanging="200"/>
      </w:pPr>
      <w:r>
        <w:rPr>
          <w:rFonts w:ascii="Times New Roman" w:eastAsia="Times New Roman"/>
        </w:rPr>
        <w:t>[</w:t>
      </w:r>
      <w:r>
        <w:rPr>
          <w:rFonts w:ascii="Times New Roman" w:eastAsia="Times New Roman"/>
        </w:rPr>
        <w:t>54</w:t>
      </w:r>
      <w:r>
        <w:rPr>
          <w:rFonts w:ascii="Times New Roman" w:eastAsia="Times New Roman"/>
        </w:rPr>
        <w:t xml:space="preserve">] </w:t>
      </w:r>
      <w:r>
        <w:t>、白娜等</w:t>
      </w:r>
      <w:r>
        <w:t xml:space="preserve">: </w:t>
      </w:r>
      <w:r>
        <w:t>上证</w:t>
      </w:r>
      <w:r>
        <w:rPr>
          <w:rFonts w:ascii="Times New Roman" w:eastAsia="Times New Roman"/>
        </w:rPr>
        <w:t>30</w:t>
      </w:r>
      <w:r>
        <w:t>指数股市市盈率实证分析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浙江大学学报</w:t>
      </w:r>
      <w:r>
        <w:rPr>
          <w:rFonts w:ascii="Times New Roman" w:eastAsia="Times New Roman"/>
        </w:rPr>
        <w:t>(</w:t>
      </w:r>
      <w:r>
        <w:t>人文社科版</w:t>
      </w:r>
      <w:r>
        <w:rPr>
          <w:rFonts w:ascii="Times New Roman" w:eastAsia="Times New Roman"/>
        </w:rPr>
        <w:t>)</w:t>
      </w:r>
      <w:r>
        <w:rPr>
          <w:rFonts w:ascii="Times New Roman" w:eastAsia="Times New Roman"/>
        </w:rPr>
        <w:t xml:space="preserve">  </w:t>
      </w:r>
      <w:r>
        <w:t>,</w:t>
      </w:r>
    </w:p>
    <w:p w:rsidR="0018722C">
      <w:pPr>
        <w:pStyle w:val="afffff"/>
        <w:topLinePunct/>
      </w:pPr>
      <w:r>
        <w:rPr>
          <w:rFonts w:ascii="Times New Roman" w:eastAsia="Times New Roman"/>
        </w:rPr>
        <w:t>2002</w:t>
      </w:r>
      <w:r>
        <w:t>(</w:t>
      </w:r>
      <w:r>
        <w:rPr>
          <w:rFonts w:ascii="Times New Roman" w:eastAsia="Times New Roman"/>
        </w:rPr>
        <w:t>3</w:t>
      </w:r>
      <w:r>
        <w:t>)</w:t>
      </w:r>
      <w:r>
        <w:rPr>
          <w:rFonts w:ascii="Times New Roman" w:eastAsia="Times New Roman"/>
        </w:rPr>
        <w:t>;150-157 .</w:t>
      </w:r>
    </w:p>
    <w:p w:rsidR="0018722C">
      <w:pPr>
        <w:pStyle w:val="ab"/>
        <w:topLinePunct/>
        <w:ind w:left="200" w:hangingChars="200" w:hanging="200"/>
      </w:pPr>
      <w:r>
        <w:rPr>
          <w:rFonts w:ascii="Times New Roman" w:eastAsia="Times New Roman"/>
        </w:rPr>
        <w:t>[</w:t>
      </w:r>
      <w:r>
        <w:rPr>
          <w:rFonts w:ascii="Times New Roman" w:eastAsia="Times New Roman"/>
        </w:rPr>
        <w:t>55</w:t>
      </w:r>
      <w:r>
        <w:rPr>
          <w:rFonts w:ascii="Times New Roman" w:eastAsia="Times New Roman"/>
        </w:rPr>
        <w:t xml:space="preserve">] </w:t>
      </w:r>
      <w:r>
        <w:t>、减苏渝</w:t>
      </w:r>
      <w:r>
        <w:t xml:space="preserve">: </w:t>
      </w:r>
      <w:r>
        <w:t>对中国证券市场市盈率的再认识</w:t>
      </w:r>
      <w:r>
        <w:rPr>
          <w:rFonts w:ascii="Times New Roman" w:eastAsia="Times New Roman"/>
        </w:rPr>
        <w:t>[</w:t>
      </w:r>
      <w:r>
        <w:rPr>
          <w:rFonts w:ascii="Times New Roman" w:eastAsia="Times New Roman"/>
        </w:rPr>
        <w:t xml:space="preserve">J</w:t>
      </w:r>
      <w:r>
        <w:rPr>
          <w:rFonts w:ascii="Times New Roman" w:eastAsia="Times New Roman"/>
        </w:rPr>
        <w:t>]</w:t>
      </w:r>
      <w:r>
        <w:rPr>
          <w:spacing w:val="-4"/>
        </w:rPr>
        <w:t xml:space="preserve">, </w:t>
      </w:r>
      <w:r>
        <w:t>重庆工学院学报</w:t>
      </w:r>
      <w:r>
        <w:t xml:space="preserve">, </w:t>
      </w:r>
      <w:r>
        <w:rPr>
          <w:rFonts w:ascii="Times New Roman" w:eastAsia="Times New Roman"/>
        </w:rPr>
        <w:t>2004</w:t>
      </w:r>
      <w:r>
        <w:rPr>
          <w:spacing w:val="-8"/>
        </w:rPr>
        <w:t xml:space="preserve">: </w:t>
      </w:r>
      <w:r>
        <w:rPr>
          <w:rFonts w:ascii="Times New Roman" w:eastAsia="Times New Roman"/>
        </w:rPr>
        <w:t>105-108.</w:t>
      </w:r>
    </w:p>
    <w:p w:rsidR="0018722C">
      <w:pPr>
        <w:pStyle w:val="ab"/>
        <w:topLinePunct/>
        <w:ind w:left="200" w:hangingChars="200" w:hanging="200"/>
      </w:pPr>
      <w:r>
        <w:rPr>
          <w:rFonts w:ascii="Times New Roman" w:eastAsia="Times New Roman"/>
        </w:rPr>
        <w:t>[</w:t>
      </w:r>
      <w:r>
        <w:rPr>
          <w:rFonts w:ascii="Times New Roman" w:eastAsia="Times New Roman"/>
        </w:rPr>
        <w:t>56</w:t>
      </w:r>
      <w:r>
        <w:rPr>
          <w:rFonts w:ascii="Times New Roman" w:eastAsia="Times New Roman"/>
        </w:rPr>
        <w:t xml:space="preserve">] </w:t>
      </w:r>
      <w:r>
        <w:t>、徐明等</w:t>
      </w:r>
      <w:r>
        <w:t xml:space="preserve">: </w:t>
      </w:r>
      <w:r>
        <w:t>中国股票市盈率间接影响因素分析</w:t>
      </w:r>
      <w:r>
        <w:rPr>
          <w:rFonts w:ascii="Times New Roman" w:eastAsia="Times New Roman"/>
        </w:rPr>
        <w:t>[</w:t>
      </w:r>
      <w:r>
        <w:rPr>
          <w:rFonts w:ascii="Times New Roman" w:eastAsia="Times New Roman"/>
        </w:rPr>
        <w:t xml:space="preserve">J</w:t>
      </w:r>
      <w:r>
        <w:rPr>
          <w:rFonts w:ascii="Times New Roman" w:eastAsia="Times New Roman"/>
        </w:rPr>
        <w:t>]</w:t>
      </w:r>
      <w:r>
        <w:rPr>
          <w:spacing w:val="-2"/>
        </w:rPr>
        <w:t xml:space="preserve">, </w:t>
      </w:r>
      <w:r>
        <w:t>中国管理科学</w:t>
      </w:r>
      <w:r>
        <w:t xml:space="preserve">, </w:t>
      </w:r>
      <w:r>
        <w:rPr>
          <w:rFonts w:ascii="Times New Roman" w:eastAsia="Times New Roman"/>
        </w:rPr>
        <w:t>2003</w:t>
      </w:r>
      <w:r>
        <w:rPr>
          <w:spacing w:val="-4"/>
        </w:rPr>
        <w:t xml:space="preserve">: </w:t>
      </w:r>
      <w:r>
        <w:rPr>
          <w:rFonts w:ascii="Times New Roman" w:eastAsia="Times New Roman"/>
        </w:rPr>
        <w:t>10-14.</w:t>
      </w:r>
    </w:p>
    <w:p w:rsidR="0018722C">
      <w:pPr>
        <w:pStyle w:val="ab"/>
        <w:topLinePunct/>
        <w:ind w:left="200" w:hangingChars="200" w:hanging="200"/>
      </w:pPr>
      <w:r>
        <w:rPr>
          <w:rFonts w:ascii="Times New Roman" w:eastAsia="Times New Roman"/>
        </w:rPr>
        <w:t>[</w:t>
      </w:r>
      <w:r>
        <w:rPr>
          <w:rFonts w:ascii="Times New Roman" w:eastAsia="Times New Roman"/>
        </w:rPr>
        <w:t>57</w:t>
      </w:r>
      <w:r>
        <w:rPr>
          <w:rFonts w:ascii="Times New Roman" w:eastAsia="Times New Roman"/>
        </w:rPr>
        <w:t xml:space="preserve">] </w:t>
      </w:r>
      <w:r>
        <w:t>、袁凯</w:t>
      </w:r>
      <w:r>
        <w:t xml:space="preserve">: </w:t>
      </w:r>
      <w:r>
        <w:t>上市公司市盈率分析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现代商贸工业</w:t>
      </w:r>
      <w:r>
        <w:t xml:space="preserve">, </w:t>
      </w:r>
      <w:r>
        <w:rPr>
          <w:rFonts w:ascii="Times New Roman" w:eastAsia="Times New Roman"/>
        </w:rPr>
        <w:t>2009</w:t>
      </w:r>
      <w:r>
        <w:t>（</w:t>
      </w:r>
      <w:r>
        <w:rPr>
          <w:rFonts w:ascii="Times New Roman" w:eastAsia="Times New Roman"/>
        </w:rPr>
        <w:t>7</w:t>
      </w:r>
      <w:r>
        <w:t>）</w:t>
      </w:r>
      <w:r>
        <w:rPr>
          <w:rFonts w:ascii="Times New Roman" w:eastAsia="Times New Roman"/>
        </w:rPr>
        <w:t xml:space="preserve">:</w:t>
      </w:r>
      <w:r>
        <w:rPr>
          <w:rFonts w:ascii="Times New Roman" w:eastAsia="Times New Roman"/>
        </w:rPr>
        <w:t xml:space="preserve"> </w:t>
      </w:r>
      <w:r>
        <w:rPr>
          <w:rFonts w:ascii="Times New Roman" w:eastAsia="Times New Roman"/>
        </w:rPr>
        <w:t>169-170.</w:t>
      </w:r>
    </w:p>
    <w:p w:rsidR="0018722C">
      <w:pPr>
        <w:pStyle w:val="ab"/>
        <w:topLinePunct/>
        <w:ind w:left="200" w:hangingChars="200" w:hanging="200"/>
      </w:pPr>
      <w:r>
        <w:rPr>
          <w:rFonts w:ascii="Times New Roman" w:eastAsia="Times New Roman"/>
        </w:rPr>
        <w:t>[</w:t>
      </w:r>
      <w:r>
        <w:rPr>
          <w:rFonts w:ascii="Times New Roman" w:eastAsia="Times New Roman"/>
        </w:rPr>
        <w:t>58</w:t>
      </w:r>
      <w:r>
        <w:rPr>
          <w:rFonts w:ascii="Times New Roman" w:eastAsia="Times New Roman"/>
        </w:rPr>
        <w:t xml:space="preserve">] </w:t>
      </w:r>
      <w:r>
        <w:t>、印豪等</w:t>
      </w:r>
      <w:r>
        <w:t xml:space="preserve">: </w:t>
      </w:r>
      <w:r>
        <w:t>上市公司行业市盈率及其影响因素分析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现代经济</w:t>
      </w:r>
      <w:r>
        <w:t>,</w:t>
      </w:r>
      <w:r>
        <w:t> </w:t>
      </w:r>
      <w:r>
        <w:rPr>
          <w:rFonts w:ascii="Times New Roman" w:eastAsia="Times New Roman"/>
        </w:rPr>
        <w:t>2008</w:t>
      </w:r>
      <w:r>
        <w:t>(</w:t>
      </w:r>
      <w:r>
        <w:rPr>
          <w:rFonts w:ascii="Times New Roman" w:eastAsia="Times New Roman"/>
        </w:rPr>
        <w:t>5</w:t>
      </w:r>
      <w:r>
        <w:t>）</w:t>
      </w:r>
      <w:r>
        <w:rPr>
          <w:rFonts w:ascii="Times New Roman" w:eastAsia="Times New Roman"/>
        </w:rPr>
        <w:t xml:space="preserve">:</w:t>
      </w:r>
      <w:r>
        <w:rPr>
          <w:rFonts w:ascii="Times New Roman" w:eastAsia="Times New Roman"/>
        </w:rPr>
        <w:t xml:space="preserve"> </w:t>
      </w:r>
      <w:r>
        <w:rPr>
          <w:rFonts w:ascii="Times New Roman" w:eastAsia="Times New Roman"/>
        </w:rPr>
        <w:t>111-112.</w:t>
      </w:r>
    </w:p>
    <w:p w:rsidR="0018722C">
      <w:pPr>
        <w:pStyle w:val="ab"/>
        <w:topLinePunct/>
        <w:ind w:left="200" w:hangingChars="200" w:hanging="200"/>
      </w:pPr>
      <w:r>
        <w:rPr>
          <w:rFonts w:ascii="Times New Roman" w:eastAsia="Times New Roman"/>
        </w:rPr>
        <w:t>[</w:t>
      </w:r>
      <w:r>
        <w:rPr>
          <w:rFonts w:ascii="Times New Roman" w:eastAsia="Times New Roman"/>
        </w:rPr>
        <w:t>59</w:t>
      </w:r>
      <w:r>
        <w:rPr>
          <w:rFonts w:ascii="Times New Roman" w:eastAsia="Times New Roman"/>
        </w:rPr>
        <w:t xml:space="preserve">] </w:t>
      </w:r>
      <w:r>
        <w:t>、孙燕</w:t>
      </w:r>
      <w:r>
        <w:t xml:space="preserve">: </w:t>
      </w:r>
      <w:r>
        <w:t>上市公司市盈率的微观影响因素分析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ft东财政学院学报</w:t>
      </w:r>
      <w:r>
        <w:t xml:space="preserve">, </w:t>
      </w:r>
      <w:r>
        <w:rPr>
          <w:rFonts w:ascii="Times New Roman" w:eastAsia="Times New Roman"/>
        </w:rPr>
        <w:t>2006</w:t>
      </w:r>
      <w:r>
        <w:t>(</w:t>
      </w:r>
      <w:r>
        <w:rPr>
          <w:rFonts w:ascii="Times New Roman" w:eastAsia="Times New Roman"/>
        </w:rPr>
        <w:t>5</w:t>
      </w:r>
      <w:r>
        <w:t>）</w:t>
      </w:r>
      <w:r>
        <w:rPr>
          <w:rFonts w:ascii="Times New Roman" w:eastAsia="Times New Roman"/>
        </w:rPr>
        <w:t xml:space="preserve">:</w:t>
      </w:r>
      <w:r>
        <w:rPr>
          <w:rFonts w:ascii="Times New Roman" w:eastAsia="Times New Roman"/>
        </w:rPr>
        <w:t xml:space="preserve"> </w:t>
      </w:r>
      <w:r>
        <w:rPr>
          <w:rFonts w:ascii="Times New Roman" w:eastAsia="Times New Roman"/>
        </w:rPr>
        <w:t>28-31.</w:t>
      </w:r>
    </w:p>
    <w:p w:rsidR="0018722C">
      <w:pPr>
        <w:pStyle w:val="ab"/>
        <w:topLinePunct/>
        <w:ind w:left="200" w:hangingChars="200" w:hanging="200"/>
      </w:pPr>
      <w:r>
        <w:rPr>
          <w:rFonts w:ascii="Times New Roman" w:eastAsia="Times New Roman"/>
        </w:rPr>
        <w:t>[</w:t>
      </w:r>
      <w:r>
        <w:rPr>
          <w:rFonts w:ascii="Times New Roman" w:eastAsia="Times New Roman"/>
        </w:rPr>
        <w:t>60</w:t>
      </w:r>
      <w:r>
        <w:rPr>
          <w:rFonts w:ascii="Times New Roman" w:eastAsia="Times New Roman"/>
        </w:rPr>
        <w:t xml:space="preserve">] </w:t>
      </w:r>
      <w:r>
        <w:t>、周黎安</w:t>
      </w:r>
      <w:r>
        <w:t xml:space="preserve">: </w:t>
      </w:r>
      <w:r>
        <w:t>中国地方官员的晋升锦标赛模式研究</w:t>
      </w:r>
      <w:r>
        <w:rPr>
          <w:rFonts w:ascii="Times New Roman" w:eastAsia="Times New Roman"/>
        </w:rPr>
        <w:t>[</w:t>
      </w:r>
      <w:r>
        <w:rPr>
          <w:rFonts w:ascii="Times New Roman" w:eastAsia="Times New Roman"/>
        </w:rPr>
        <w:t xml:space="preserve">J</w:t>
      </w:r>
      <w:r>
        <w:rPr>
          <w:rFonts w:ascii="Times New Roman" w:eastAsia="Times New Roman"/>
        </w:rPr>
        <w:t>]</w:t>
      </w:r>
      <w:r>
        <w:rPr>
          <w:spacing w:val="-4"/>
        </w:rPr>
        <w:t xml:space="preserve">, </w:t>
      </w:r>
      <w:r>
        <w:t>经济研究</w:t>
      </w:r>
      <w:r>
        <w:t xml:space="preserve">, </w:t>
      </w:r>
      <w:r>
        <w:rPr>
          <w:rFonts w:ascii="Times New Roman" w:eastAsia="Times New Roman"/>
        </w:rPr>
        <w:t>2007</w:t>
      </w:r>
      <w:r>
        <w:t>（</w:t>
      </w:r>
      <w:r>
        <w:rPr>
          <w:rFonts w:ascii="Times New Roman" w:eastAsia="Times New Roman"/>
        </w:rPr>
        <w:t>7</w:t>
      </w:r>
      <w:r>
        <w:t>）</w:t>
      </w:r>
      <w:r>
        <w:rPr>
          <w:rFonts w:ascii="Times New Roman" w:eastAsia="Times New Roman"/>
        </w:rPr>
        <w:t xml:space="preserve">:</w:t>
      </w:r>
      <w:r>
        <w:rPr>
          <w:rFonts w:ascii="Times New Roman" w:eastAsia="Times New Roman"/>
        </w:rPr>
        <w:t xml:space="preserve"> </w:t>
      </w:r>
      <w:r>
        <w:rPr>
          <w:rFonts w:ascii="Times New Roman" w:eastAsia="Times New Roman"/>
        </w:rPr>
        <w:t>36-50.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61</w:t>
      </w:r>
      <w:r>
        <w:rPr>
          <w:rFonts w:ascii="Times New Roman" w:hAnsi="Times New Roman" w:eastAsia="Times New Roman"/>
        </w:rPr>
        <w:t xml:space="preserve">] </w:t>
      </w:r>
      <w:r>
        <w:t>、周黎安</w:t>
      </w:r>
      <w:r>
        <w:t xml:space="preserve">: </w:t>
      </w:r>
      <w:r>
        <w:t>晋升博弈中政府官员的激励与合作</w:t>
      </w:r>
      <w:r>
        <w:rPr>
          <w:rFonts w:ascii="Times New Roman" w:hAnsi="Times New Roman" w:eastAsia="Times New Roman"/>
        </w:rPr>
        <w:t>——</w:t>
      </w:r>
      <w:r>
        <w:t>兼论我国地方保护主义和重复建设问题长期存在的原因</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 </w:t>
      </w:r>
      <w:r>
        <w:t>经济研究</w:t>
      </w:r>
      <w:r>
        <w:t xml:space="preserve">, </w:t>
      </w:r>
      <w:r>
        <w:rPr>
          <w:rFonts w:ascii="Times New Roman" w:hAnsi="Times New Roman" w:eastAsia="Times New Roman"/>
        </w:rPr>
        <w:t>2004</w:t>
      </w:r>
      <w:r>
        <w:t>（</w:t>
      </w:r>
      <w:r>
        <w:rPr>
          <w:rFonts w:ascii="Times New Roman" w:hAnsi="Times New Roman" w:eastAsia="Times New Roman"/>
        </w:rPr>
        <w:t>6</w:t>
      </w:r>
      <w: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33-40.</w:t>
      </w:r>
    </w:p>
    <w:p w:rsidR="0018722C">
      <w:pPr>
        <w:pStyle w:val="afffff"/>
        <w:topLinePunct/>
      </w:pPr>
      <w:r>
        <w:rPr>
          <w:rFonts w:ascii="Times New Roman" w:eastAsia="Times New Roman"/>
        </w:rPr>
        <w:t>62</w:t>
      </w:r>
      <w:r>
        <w:t>、陈冬华、蒋德权、王芳萍</w:t>
      </w:r>
      <w:r>
        <w:t xml:space="preserve">: </w:t>
      </w:r>
      <w:r>
        <w:t>选择性执法与证券违规</w:t>
      </w:r>
      <w:r>
        <w:t xml:space="preserve">, </w:t>
      </w:r>
      <w:r>
        <w:t>第二届中国会计与财务国际论坛论文集</w:t>
      </w:r>
      <w:r>
        <w:t xml:space="preserve">, </w:t>
      </w:r>
      <w:r>
        <w:t>南京大学</w:t>
      </w:r>
      <w:r>
        <w:t xml:space="preserve">, </w:t>
      </w:r>
      <w:r>
        <w:rPr>
          <w:rFonts w:ascii="Times New Roman" w:eastAsia="Times New Roman"/>
        </w:rPr>
        <w:t>2009</w:t>
      </w:r>
      <w:r>
        <w:t>年</w:t>
      </w:r>
      <w:r>
        <w:rPr>
          <w:rFonts w:ascii="Times New Roman" w:eastAsia="Times New Roman"/>
        </w:rPr>
        <w:t>11</w:t>
      </w:r>
      <w:r>
        <w:t>月</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63</w:t>
      </w:r>
      <w:r>
        <w:rPr>
          <w:rFonts w:ascii="Times New Roman" w:eastAsia="Times New Roman"/>
        </w:rPr>
        <w:t xml:space="preserve">] </w:t>
      </w:r>
      <w:r>
        <w:t>、陈信元</w:t>
      </w:r>
      <w:r>
        <w:t xml:space="preserve">, </w:t>
      </w:r>
      <w:r>
        <w:t>叶鹏飞</w:t>
      </w:r>
      <w:r>
        <w:t xml:space="preserve">, </w:t>
      </w:r>
      <w:r>
        <w:t>陈冬华</w:t>
      </w:r>
      <w:r>
        <w:t xml:space="preserve">: </w:t>
      </w:r>
      <w:r>
        <w:t>机会主义资产重组与刚性管制</w:t>
      </w:r>
      <w:r>
        <w:rPr>
          <w:rFonts w:ascii="Times New Roman" w:eastAsia="Times New Roman"/>
        </w:rPr>
        <w:t>[</w:t>
      </w:r>
      <w:r>
        <w:rPr>
          <w:rFonts w:ascii="Times New Roman" w:eastAsia="Times New Roman"/>
        </w:rPr>
        <w:t xml:space="preserve">J</w:t>
      </w:r>
      <w:r>
        <w:rPr>
          <w:rFonts w:ascii="Times New Roman" w:eastAsia="Times New Roman"/>
        </w:rPr>
        <w:t>]</w:t>
      </w:r>
      <w:r>
        <w:rPr>
          <w:spacing w:val="-3"/>
        </w:rPr>
        <w:t xml:space="preserve">, </w:t>
      </w:r>
      <w:r>
        <w:t>经济研究</w:t>
      </w:r>
      <w:r>
        <w:t xml:space="preserve">, </w:t>
      </w:r>
      <w:r>
        <w:rPr>
          <w:rFonts w:ascii="Times New Roman" w:eastAsia="Times New Roman"/>
        </w:rPr>
        <w:t>2003</w:t>
      </w:r>
      <w:r>
        <w:t>(</w:t>
      </w:r>
      <w:r>
        <w:rPr>
          <w:rFonts w:ascii="Times New Roman" w:eastAsia="Times New Roman"/>
        </w:rPr>
        <w:t>5</w:t>
      </w:r>
      <w:r>
        <w:t>）</w:t>
      </w:r>
      <w:r>
        <w:t xml:space="preserve">: </w:t>
      </w:r>
      <w:r>
        <w:rPr>
          <w:rFonts w:ascii="Times New Roman" w:eastAsia="Times New Roman"/>
        </w:rPr>
        <w:t>13-22.</w:t>
      </w:r>
    </w:p>
    <w:p w:rsidR="0018722C">
      <w:pPr>
        <w:pStyle w:val="ab"/>
        <w:topLinePunct/>
        <w:ind w:left="200" w:hangingChars="200" w:hanging="200"/>
      </w:pPr>
      <w:r>
        <w:rPr>
          <w:rFonts w:ascii="Times New Roman" w:eastAsia="Times New Roman"/>
        </w:rPr>
        <w:t>[</w:t>
      </w:r>
      <w:r>
        <w:rPr>
          <w:rFonts w:ascii="Times New Roman" w:eastAsia="Times New Roman"/>
        </w:rPr>
        <w:t>64</w:t>
      </w:r>
      <w:r>
        <w:rPr>
          <w:rFonts w:ascii="Times New Roman" w:eastAsia="Times New Roman"/>
        </w:rPr>
        <w:t xml:space="preserve">] </w:t>
      </w:r>
      <w:r>
        <w:t>、戴治勇、杨晓维</w:t>
      </w:r>
      <w:r>
        <w:t xml:space="preserve">, </w:t>
      </w:r>
      <w:r>
        <w:t>间接执法成本、间接损害与选择性执法</w:t>
      </w:r>
      <w:r>
        <w:rPr>
          <w:rFonts w:ascii="Times New Roman" w:eastAsia="Times New Roman"/>
        </w:rPr>
        <w:t>[</w:t>
      </w:r>
      <w:r>
        <w:rPr>
          <w:rFonts w:ascii="Times New Roman" w:eastAsia="Times New Roman"/>
        </w:rPr>
        <w:t xml:space="preserve">J</w:t>
      </w:r>
      <w:r>
        <w:rPr>
          <w:rFonts w:ascii="Times New Roman" w:eastAsia="Times New Roman"/>
        </w:rPr>
        <w:t>]</w:t>
      </w:r>
      <w:r>
        <w:rPr>
          <w:spacing w:val="-3"/>
        </w:rPr>
        <w:t xml:space="preserve">, </w:t>
      </w:r>
      <w:r>
        <w:t>经济研究</w:t>
      </w:r>
      <w:r>
        <w:t xml:space="preserve">, </w:t>
      </w:r>
      <w:r>
        <w:rPr>
          <w:rFonts w:ascii="Times New Roman" w:eastAsia="Times New Roman"/>
        </w:rPr>
        <w:t>2006</w:t>
      </w:r>
      <w:r>
        <w:t>(</w:t>
      </w:r>
      <w:r>
        <w:rPr>
          <w:rFonts w:ascii="Times New Roman" w:eastAsia="Times New Roman"/>
        </w:rPr>
        <w:t>9</w:t>
      </w:r>
      <w:r>
        <w:t>）</w:t>
      </w:r>
      <w:r>
        <w:t xml:space="preserve">: </w:t>
      </w:r>
      <w:r>
        <w:rPr>
          <w:rFonts w:ascii="Times New Roman" w:eastAsia="Times New Roman"/>
        </w:rPr>
        <w:t>94-102.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65</w:t>
      </w:r>
      <w:r>
        <w:rPr>
          <w:rFonts w:ascii="Times New Roman" w:hAnsi="Times New Roman" w:eastAsia="Times New Roman"/>
        </w:rPr>
        <w:t xml:space="preserve">] </w:t>
      </w:r>
      <w:r>
        <w:t>、王永钦、张宴、章元、陈钊、陆铭</w:t>
      </w:r>
      <w:r>
        <w:t xml:space="preserve">: </w:t>
      </w:r>
      <w:r>
        <w:t>中国的大国发展道路</w:t>
      </w:r>
      <w:r>
        <w:rPr>
          <w:rFonts w:ascii="Times New Roman" w:hAnsi="Times New Roman" w:eastAsia="Times New Roman"/>
        </w:rPr>
        <w:t>—</w:t>
      </w:r>
      <w:r>
        <w:t>论分权式改革的</w:t>
      </w:r>
      <w:r>
        <w:t>得失</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spacing w:val="0"/>
        </w:rPr>
        <w:t xml:space="preserve">, </w:t>
      </w:r>
      <w:r>
        <w:t>经济研究</w:t>
      </w:r>
      <w:r>
        <w:t xml:space="preserve">, </w:t>
      </w:r>
      <w:r>
        <w:rPr>
          <w:rFonts w:ascii="Times New Roman" w:hAnsi="Times New Roman" w:eastAsia="Times New Roman"/>
        </w:rPr>
        <w:t>2007</w:t>
      </w:r>
      <w:r>
        <w:t>（</w:t>
      </w:r>
      <w:r>
        <w:rPr>
          <w:rFonts w:ascii="Times New Roman" w:hAnsi="Times New Roman" w:eastAsia="Times New Roman"/>
        </w:rPr>
        <w:t>1</w:t>
      </w:r>
      <w:r>
        <w:t>）</w:t>
      </w:r>
      <w:r>
        <w:t xml:space="preserve">: </w:t>
      </w:r>
      <w:r>
        <w:rPr>
          <w:rFonts w:ascii="Times New Roman" w:hAnsi="Times New Roman" w:eastAsia="Times New Roman"/>
        </w:rPr>
        <w:t>4-16.</w:t>
      </w:r>
    </w:p>
    <w:p w:rsidR="0018722C">
      <w:pPr>
        <w:pStyle w:val="ab"/>
        <w:topLinePunct/>
        <w:ind w:left="200" w:hangingChars="200" w:hanging="200"/>
      </w:pPr>
      <w:r>
        <w:rPr>
          <w:rFonts w:ascii="Times New Roman" w:eastAsia="Times New Roman"/>
        </w:rPr>
        <w:t>[</w:t>
      </w:r>
      <w:r>
        <w:rPr>
          <w:rFonts w:ascii="Times New Roman" w:eastAsia="Times New Roman"/>
        </w:rPr>
        <w:t>66</w:t>
      </w:r>
      <w:r>
        <w:rPr>
          <w:rFonts w:ascii="Times New Roman" w:eastAsia="Times New Roman"/>
        </w:rPr>
        <w:t xml:space="preserve">] </w:t>
      </w:r>
      <w:r>
        <w:t>、杨晓维、赵娟</w:t>
      </w:r>
      <w:r>
        <w:t xml:space="preserve">: </w:t>
      </w:r>
      <w:r>
        <w:t>国有上市公司违规行为监管的执法选择性分析</w:t>
      </w:r>
      <w:r>
        <w:rPr>
          <w:rFonts w:ascii="Times New Roman" w:eastAsia="Times New Roman"/>
        </w:rPr>
        <w:t>[</w:t>
      </w:r>
      <w:r>
        <w:rPr>
          <w:rFonts w:ascii="Times New Roman" w:eastAsia="Times New Roman"/>
        </w:rPr>
        <w:t xml:space="preserve">J</w:t>
      </w:r>
      <w:r>
        <w:rPr>
          <w:rFonts w:ascii="Times New Roman" w:eastAsia="Times New Roman"/>
        </w:rPr>
        <w:t>]</w:t>
      </w:r>
      <w:r>
        <w:rPr>
          <w:spacing w:val="-2"/>
        </w:rPr>
        <w:t xml:space="preserve">, </w:t>
      </w:r>
      <w:r>
        <w:t>制度经济学研究</w:t>
      </w:r>
      <w:r>
        <w:t xml:space="preserve">, </w:t>
      </w:r>
      <w:r>
        <w:rPr>
          <w:rFonts w:ascii="Times New Roman" w:eastAsia="Times New Roman"/>
        </w:rPr>
        <w:t>2009</w:t>
      </w:r>
      <w:r>
        <w:t>（</w:t>
      </w:r>
      <w:r>
        <w:rPr>
          <w:rFonts w:ascii="Times New Roman" w:eastAsia="Times New Roman"/>
        </w:rPr>
        <w:t>1</w:t>
      </w:r>
      <w:r>
        <w:t>）</w:t>
      </w:r>
      <w:r>
        <w:rPr>
          <w:spacing w:val="-2"/>
        </w:rPr>
        <w:t xml:space="preserve">: </w:t>
      </w:r>
      <w:r>
        <w:rPr>
          <w:rFonts w:ascii="Times New Roman" w:eastAsia="Times New Roman"/>
        </w:rPr>
        <w:t>26-44.</w:t>
      </w:r>
    </w:p>
    <w:p w:rsidR="0018722C">
      <w:pPr>
        <w:pStyle w:val="ab"/>
        <w:topLinePunct/>
        <w:ind w:left="200" w:hangingChars="200" w:hanging="200"/>
      </w:pPr>
      <w:r>
        <w:rPr>
          <w:rFonts w:ascii="Times New Roman" w:eastAsia="Times New Roman"/>
        </w:rPr>
        <w:t>[</w:t>
      </w:r>
      <w:r>
        <w:rPr>
          <w:rFonts w:ascii="Times New Roman" w:eastAsia="Times New Roman"/>
        </w:rPr>
        <w:t>67</w:t>
      </w:r>
      <w:r>
        <w:rPr>
          <w:rFonts w:ascii="Times New Roman" w:eastAsia="Times New Roman"/>
        </w:rPr>
        <w:t xml:space="preserve">] </w:t>
      </w:r>
      <w:r>
        <w:t>、中国证券监督管理委员会</w:t>
      </w:r>
      <w:r>
        <w:t xml:space="preserve">, </w:t>
      </w:r>
      <w:r>
        <w:t>《中国资本市场发展报告》</w:t>
      </w:r>
      <w:r>
        <w:rPr>
          <w:rFonts w:ascii="Times New Roman" w:eastAsia="Times New Roman"/>
        </w:rPr>
        <w:t>[</w:t>
      </w:r>
      <w:r>
        <w:rPr>
          <w:rFonts w:ascii="Times New Roman" w:eastAsia="Times New Roman"/>
        </w:rPr>
        <w:t xml:space="preserve">M</w:t>
      </w:r>
      <w:r>
        <w:rPr>
          <w:rFonts w:ascii="Times New Roman" w:eastAsia="Times New Roman"/>
        </w:rPr>
        <w:t>]</w:t>
      </w:r>
      <w:r>
        <w:t xml:space="preserve">, </w:t>
      </w:r>
      <w:r>
        <w:t>中国金融出版社</w:t>
      </w:r>
      <w:r>
        <w:t xml:space="preserve">, </w:t>
      </w:r>
      <w:r>
        <w:rPr>
          <w:rFonts w:ascii="Times New Roman" w:eastAsia="Times New Roman"/>
        </w:rPr>
        <w:t>2008.</w:t>
      </w:r>
    </w:p>
    <w:p w:rsidR="0018722C">
      <w:pPr>
        <w:pStyle w:val="afffff"/>
        <w:topLinePunct/>
      </w:pPr>
      <w:r>
        <w:rPr>
          <w:rFonts w:ascii="Times New Roman" w:eastAsia="Times New Roman"/>
        </w:rPr>
        <w:t>68</w:t>
      </w:r>
      <w:r>
        <w:t>、邹斌</w:t>
      </w:r>
      <w:r>
        <w:t xml:space="preserve">, </w:t>
      </w:r>
      <w:r>
        <w:rPr>
          <w:rFonts w:ascii="Times New Roman" w:eastAsia="Times New Roman"/>
        </w:rPr>
        <w:t>2010</w:t>
      </w:r>
      <w:r>
        <w:rPr>
          <w:spacing w:val="-6"/>
        </w:rPr>
        <w:t xml:space="preserve">: </w:t>
      </w:r>
      <w:r>
        <w:t>政府窗口指导、询价制与</w:t>
      </w:r>
      <w:r>
        <w:rPr>
          <w:rFonts w:ascii="Times New Roman" w:eastAsia="Times New Roman"/>
        </w:rPr>
        <w:t>IPO</w:t>
      </w:r>
      <w:r>
        <w:t>抑价研究</w:t>
      </w:r>
      <w:r>
        <w:t xml:space="preserve">, </w:t>
      </w:r>
      <w:r>
        <w:t>华中科技大学博士学位论文讨论稿系列</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69</w:t>
      </w:r>
      <w:r>
        <w:rPr>
          <w:rFonts w:ascii="Times New Roman" w:eastAsia="Times New Roman"/>
        </w:rPr>
        <w:t xml:space="preserve">] </w:t>
      </w:r>
      <w:r>
        <w:t>、张憬、沈坤荣</w:t>
      </w:r>
      <w:r>
        <w:t xml:space="preserve">: </w:t>
      </w:r>
      <w:r>
        <w:t>财政分权改革、地方政府行为与经济增长</w:t>
      </w:r>
      <w:r>
        <w:rPr>
          <w:rFonts w:ascii="Times New Roman" w:eastAsia="Times New Roman"/>
        </w:rPr>
        <w:t>[</w:t>
      </w:r>
      <w:r>
        <w:rPr>
          <w:rFonts w:ascii="Times New Roman" w:eastAsia="Times New Roman"/>
        </w:rPr>
        <w:t xml:space="preserve">J</w:t>
      </w:r>
      <w:r>
        <w:rPr>
          <w:rFonts w:ascii="Times New Roman" w:eastAsia="Times New Roman"/>
        </w:rPr>
        <w:t>]</w:t>
      </w:r>
      <w:r>
        <w:rPr>
          <w:spacing w:val="-2"/>
        </w:rPr>
        <w:t xml:space="preserve">, </w:t>
      </w:r>
      <w:r>
        <w:t>江苏社会科学</w:t>
      </w:r>
      <w:r>
        <w:t>,</w:t>
      </w:r>
    </w:p>
    <w:p w:rsidR="0018722C">
      <w:pPr>
        <w:topLinePunct/>
      </w:pPr>
      <w:r>
        <w:rPr>
          <w:rFonts w:ascii="Times New Roman" w:eastAsia="Times New Roman"/>
        </w:rPr>
        <w:t>2008</w:t>
      </w:r>
      <w:r>
        <w:t>(</w:t>
      </w:r>
      <w:r>
        <w:rPr>
          <w:rFonts w:ascii="Times New Roman" w:eastAsia="Times New Roman"/>
        </w:rPr>
        <w:t>3</w:t>
      </w:r>
      <w:r>
        <w:t>)</w:t>
      </w:r>
      <w:r>
        <w:t xml:space="preserve">: </w:t>
      </w:r>
      <w:r>
        <w:rPr>
          <w:rFonts w:ascii="Times New Roman" w:eastAsia="Times New Roman"/>
        </w:rPr>
        <w:t>56-62.</w:t>
      </w:r>
    </w:p>
    <w:p w:rsidR="0018722C">
      <w:pPr>
        <w:topLinePunct/>
      </w:pPr>
      <w:r>
        <w:rPr>
          <w:rFonts w:ascii="Times New Roman" w:eastAsia="Times New Roman"/>
        </w:rPr>
        <w:t>70</w:t>
      </w:r>
      <w:r>
        <w:t>、吴敬琏</w:t>
      </w:r>
      <w:r>
        <w:t xml:space="preserve">: </w:t>
      </w:r>
      <w:r>
        <w:t>政府主导型经济发展模式待改变明</w:t>
      </w:r>
      <w:r>
        <w:t xml:space="preserve">, </w:t>
      </w:r>
      <w:r>
        <w:t>第一财经日报</w:t>
      </w:r>
      <w:r>
        <w:t xml:space="preserve">, </w:t>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71</w:t>
      </w:r>
      <w:r>
        <w:rPr>
          <w:rFonts w:ascii="Times New Roman" w:eastAsia="Times New Roman"/>
        </w:rPr>
        <w:t xml:space="preserve">] </w:t>
      </w:r>
      <w:r>
        <w:t>、徐文付、唐宝富</w:t>
      </w:r>
      <w:r>
        <w:t xml:space="preserve">: </w:t>
      </w:r>
      <w:r>
        <w:t>地方政府行为企业化的角色分析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t>江海学刊</w:t>
      </w:r>
      <w:r>
        <w:t xml:space="preserve">, </w:t>
      </w:r>
      <w:r>
        <w:rPr>
          <w:rFonts w:ascii="Times New Roman" w:eastAsia="Times New Roman"/>
        </w:rPr>
        <w:t>2000</w:t>
      </w:r>
    </w:p>
    <w:p w:rsidR="0018722C">
      <w:pPr>
        <w:topLinePunct/>
      </w:pPr>
      <w:r>
        <w:rPr>
          <w:rFonts w:cstheme="minorBidi" w:hAnsiTheme="minorHAnsi" w:eastAsiaTheme="minorHAnsi" w:asciiTheme="minorHAnsi"/>
        </w:rPr>
        <w:t>44</w:t>
      </w:r>
    </w:p>
    <w:p w:rsidR="0018722C">
      <w:pPr>
        <w:topLinePunct/>
      </w:pPr>
      <w:r>
        <w:t>(</w:t>
      </w:r>
      <w:r>
        <w:rPr>
          <w:rFonts w:ascii="Times New Roman" w:eastAsia="Times New Roman"/>
        </w:rPr>
        <w:t>2</w:t>
      </w:r>
      <w:r>
        <w:t>）</w:t>
      </w:r>
      <w:r>
        <w:rPr>
          <w:rFonts w:ascii="Times New Roman" w:eastAsia="Times New Roman"/>
        </w:rPr>
        <w:t>:42-46.</w:t>
      </w:r>
    </w:p>
    <w:p w:rsidR="0018722C">
      <w:pPr>
        <w:pStyle w:val="ab"/>
        <w:topLinePunct/>
        <w:ind w:left="200" w:hangingChars="200" w:hanging="200"/>
      </w:pPr>
      <w:r>
        <w:rPr>
          <w:rFonts w:ascii="Times New Roman" w:eastAsia="Times New Roman"/>
        </w:rPr>
        <w:t>[</w:t>
      </w:r>
      <w:r>
        <w:rPr>
          <w:rFonts w:ascii="Times New Roman" w:eastAsia="Times New Roman"/>
        </w:rPr>
        <w:t>72</w:t>
      </w:r>
      <w:r>
        <w:rPr>
          <w:rFonts w:ascii="Times New Roman" w:eastAsia="Times New Roman"/>
        </w:rPr>
        <w:t xml:space="preserve">] </w:t>
      </w:r>
      <w:r>
        <w:t>、刘瑞明、白永秀</w:t>
      </w:r>
      <w:r>
        <w:t xml:space="preserve">: </w:t>
      </w:r>
      <w:r>
        <w:t>财政分权、制度创新与经济增长明</w:t>
      </w:r>
      <w:r>
        <w:rPr>
          <w:rFonts w:ascii="Times New Roman" w:eastAsia="Times New Roman"/>
        </w:rPr>
        <w:t>[</w:t>
      </w:r>
      <w:r>
        <w:rPr>
          <w:rFonts w:ascii="Times New Roman" w:eastAsia="Times New Roman"/>
        </w:rPr>
        <w:t xml:space="preserve">J</w:t>
      </w:r>
      <w:r>
        <w:rPr>
          <w:rFonts w:ascii="Times New Roman" w:eastAsia="Times New Roman"/>
        </w:rPr>
        <w:t>]</w:t>
      </w:r>
      <w:r>
        <w:rPr>
          <w:spacing w:val="-1"/>
        </w:rPr>
        <w:t xml:space="preserve">, </w:t>
      </w:r>
      <w:r>
        <w:t>制度经济学年会征文</w:t>
      </w:r>
      <w:r>
        <w:t xml:space="preserve">, </w:t>
      </w:r>
      <w:r>
        <w:rPr>
          <w:rFonts w:ascii="Times New Roman" w:eastAsia="Times New Roman"/>
        </w:rPr>
        <w:t>2007</w:t>
      </w:r>
      <w:r>
        <w:t>（</w:t>
      </w:r>
      <w:r>
        <w:rPr>
          <w:rFonts w:ascii="Times New Roman" w:eastAsia="Times New Roman"/>
        </w:rPr>
        <w:t>4</w:t>
      </w:r>
      <w:r>
        <w:t>）</w:t>
      </w:r>
      <w:r>
        <w:rPr>
          <w:spacing w:val="-1"/>
        </w:rPr>
        <w:t xml:space="preserve">: </w:t>
      </w:r>
      <w:r>
        <w:rPr>
          <w:rFonts w:ascii="Times New Roman" w:eastAsia="Times New Roman"/>
        </w:rPr>
        <w:t>89-101.</w:t>
      </w:r>
    </w:p>
    <w:p w:rsidR="0018722C">
      <w:pPr>
        <w:pStyle w:val="ab"/>
        <w:topLinePunct/>
        <w:ind w:left="200" w:hangingChars="200" w:hanging="200"/>
      </w:pPr>
      <w:r>
        <w:rPr>
          <w:rFonts w:ascii="Times New Roman" w:eastAsia="Times New Roman"/>
        </w:rPr>
        <w:t>[</w:t>
      </w:r>
      <w:r>
        <w:rPr>
          <w:rFonts w:ascii="Times New Roman" w:eastAsia="Times New Roman"/>
        </w:rPr>
        <w:t>73</w:t>
      </w:r>
      <w:r>
        <w:rPr>
          <w:rFonts w:ascii="Times New Roman" w:eastAsia="Times New Roman"/>
        </w:rPr>
        <w:t xml:space="preserve">] </w:t>
      </w:r>
      <w:r>
        <w:t>、周业安</w:t>
      </w:r>
      <w:r>
        <w:t xml:space="preserve">: </w:t>
      </w:r>
      <w:r>
        <w:t>地方政府竞争与经济增长</w:t>
      </w:r>
      <w:r>
        <w:rPr>
          <w:rFonts w:ascii="Times New Roman" w:eastAsia="Times New Roman"/>
        </w:rPr>
        <w:t>[</w:t>
      </w:r>
      <w:r>
        <w:rPr>
          <w:rFonts w:ascii="Times New Roman" w:eastAsia="Times New Roman"/>
        </w:rPr>
        <w:t xml:space="preserve">J</w:t>
      </w:r>
      <w:r>
        <w:rPr>
          <w:rFonts w:ascii="Times New Roman" w:eastAsia="Times New Roman"/>
        </w:rPr>
        <w:t>]</w:t>
      </w:r>
      <w:r>
        <w:rPr>
          <w:spacing w:val="-3"/>
        </w:rPr>
        <w:t xml:space="preserve">, </w:t>
      </w:r>
      <w:r>
        <w:t>中国人民大学学报</w:t>
      </w:r>
      <w:r>
        <w:t xml:space="preserve">, </w:t>
      </w:r>
      <w:r>
        <w:rPr>
          <w:rFonts w:ascii="Times New Roman" w:eastAsia="Times New Roman"/>
        </w:rPr>
        <w:t>2003</w:t>
      </w:r>
      <w:r>
        <w:t>（</w:t>
      </w:r>
      <w:r>
        <w:rPr>
          <w:rFonts w:ascii="Times New Roman" w:eastAsia="Times New Roman"/>
        </w:rPr>
        <w:t>1</w:t>
      </w:r>
      <w:r>
        <w:t>）</w:t>
      </w:r>
      <w:r>
        <w:rPr>
          <w:spacing w:val="-9"/>
        </w:rPr>
        <w:t xml:space="preserve">: </w:t>
      </w:r>
      <w:r>
        <w:rPr>
          <w:rFonts w:ascii="Times New Roman" w:eastAsia="Times New Roman"/>
        </w:rPr>
        <w:t>97-103.</w:t>
      </w:r>
      <w:r>
        <w:rPr>
          <w:rFonts w:ascii="Times New Roman" w:eastAsia="Times New Roman"/>
        </w:rPr>
        <w:t>74</w:t>
      </w:r>
      <w:r>
        <w:t xml:space="preserve">、林毅夫：</w:t>
      </w:r>
      <w:r>
        <w:t xml:space="preserve"> </w:t>
      </w:r>
      <w:r>
        <w:t>发展战略、自生能力和经济收敛，</w:t>
      </w:r>
      <w:r>
        <w:t xml:space="preserve"> </w:t>
      </w:r>
      <w:r>
        <w:t>经济学</w:t>
      </w:r>
      <w:r>
        <w:rPr>
          <w:rFonts w:ascii="Times New Roman" w:eastAsia="Times New Roman"/>
          <w:rFonts w:ascii="Times New Roman" w:eastAsia="Times New Roman"/>
        </w:rPr>
        <w:t>（</w:t>
      </w:r>
      <w:r>
        <w:t>季刊</w:t>
      </w:r>
      <w:r>
        <w:rPr>
          <w:rFonts w:ascii="Times New Roman" w:eastAsia="Times New Roman"/>
          <w:rFonts w:ascii="Times New Roman" w:eastAsia="Times New Roman"/>
          <w:spacing w:val="14"/>
        </w:rPr>
        <w:t>）</w:t>
      </w:r>
      <w:r>
        <w:t xml:space="preserve">，</w:t>
      </w:r>
      <w:r>
        <w:t xml:space="preserve"> </w:t>
      </w:r>
      <w:r/>
      <w:r>
        <w:rPr>
          <w:rFonts w:ascii="Times New Roman" w:eastAsia="Times New Roman"/>
        </w:rPr>
        <w:t>2002</w:t>
      </w:r>
      <w:r>
        <w:t>（</w:t>
      </w:r>
      <w:r>
        <w:rPr>
          <w:rFonts w:ascii="Times New Roman" w:eastAsia="Times New Roman"/>
          <w:spacing w:val="-10"/>
        </w:rPr>
        <w:t>2</w:t>
      </w:r>
      <w:r>
        <w:t>）</w:t>
      </w:r>
      <w:r>
        <w:t xml:space="preserve">：</w:t>
      </w:r>
      <w:r>
        <w:t xml:space="preserve"> </w:t>
      </w:r>
      <w:r/>
      <w:r>
        <w:rPr>
          <w:rFonts w:ascii="Times New Roman" w:eastAsia="Times New Roman"/>
        </w:rPr>
        <w:t>269-300.</w:t>
      </w:r>
    </w:p>
    <w:p w:rsidR="0018722C">
      <w:pPr>
        <w:topLinePunct/>
      </w:pPr>
      <w:r>
        <w:rPr>
          <w:rFonts w:cstheme="minorBidi" w:hAnsiTheme="minorHAnsi" w:eastAsiaTheme="minorHAnsi" w:asciiTheme="minorHAnsi"/>
        </w:rPr>
        <w:t>45</w:t>
      </w:r>
    </w:p>
    <w:p w:rsidR="0018722C">
      <w:pPr>
        <w:pStyle w:val="Heading1"/>
        <w:topLinePunct/>
      </w:pPr>
      <w:bookmarkStart w:id="903356" w:name="_Toc686903356"/>
      <w:bookmarkStart w:name="在学研究成果 " w:id="64"/>
      <w:bookmarkEnd w:id="64"/>
      <w:bookmarkStart w:name="_bookmark20" w:id="65"/>
      <w:bookmarkEnd w:id="65"/>
      <w:r>
        <w:t>在学研究成果</w:t>
      </w:r>
      <w:bookmarkEnd w:id="903356"/>
    </w:p>
    <w:p w:rsidR="0018722C">
      <w:pPr>
        <w:topLinePunct/>
      </w:pPr>
      <w:r>
        <w:t>在学期间发表的论文：</w:t>
      </w:r>
    </w:p>
    <w:p w:rsidR="0018722C">
      <w:pPr>
        <w:topLinePunct/>
      </w:pPr>
      <w:r>
        <w:t>章铁生、刘晓瑜、王建忠，《上市公司再融资募集资金投向变更情况分析》，安徽工业大学学报，2012</w:t>
      </w:r>
      <w:r/>
      <w:r w:rsidR="001852F3">
        <w:t xml:space="preserve">年第</w:t>
      </w:r>
      <w:r>
        <w:t>101</w:t>
      </w:r>
      <w:r/>
      <w:r w:rsidR="001852F3">
        <w:t xml:space="preserve">期。</w:t>
      </w:r>
    </w:p>
    <w:p w:rsidR="0018722C">
      <w:pPr>
        <w:topLinePunct/>
      </w:pPr>
      <w:r>
        <w:rPr>
          <w:rFonts w:cstheme="minorBidi" w:hAnsiTheme="minorHAnsi" w:eastAsiaTheme="minorHAnsi" w:asciiTheme="minorHAnsi"/>
        </w:rPr>
        <w:t>46</w:t>
      </w:r>
    </w:p>
    <w:p w:rsidR="0018722C">
      <w:pPr>
        <w:pStyle w:val="aff2"/>
        <w:topLinePunct/>
      </w:pPr>
      <w:bookmarkStart w:name="致谢 " w:id="66"/>
      <w:bookmarkEnd w:id="66"/>
      <w:bookmarkStart w:name="_bookmark21" w:id="67"/>
      <w:bookmarkEnd w:id="67"/>
      <w:r>
        <w:t>致</w:t>
      </w:r>
      <w:r w:rsidR="004F241D">
        <w:rPr>
          <w:b/>
        </w:rPr>
        <w:t xml:space="preserve">  </w:t>
      </w:r>
      <w:r w:rsidR="004F241D">
        <w:rPr>
          <w:b/>
        </w:rPr>
        <w:t xml:space="preserve">谢</w:t>
      </w:r>
    </w:p>
    <w:p w:rsidR="0018722C">
      <w:pPr>
        <w:topLinePunct/>
      </w:pPr>
      <w:r>
        <w:t>时光飞逝，不知不觉中三年硕士的学习生活即将结束，硕士阶段的学习经历</w:t>
      </w:r>
      <w:r>
        <w:t>是一个充满挑战，不断认识自我、完善自我的过程。在课程学习和论文写作过程中，离不开老师、同学、家人的关心和帮助。</w:t>
      </w:r>
    </w:p>
    <w:p w:rsidR="0018722C">
      <w:pPr>
        <w:topLinePunct/>
      </w:pPr>
      <w:r>
        <w:t>首先，要感谢林钟高教授，林教授教学经验丰富，是深受学生爱戴的欢迎的</w:t>
      </w:r>
      <w:r>
        <w:t>老师。在平时授课过程中，林教授以其丰厚的会计学识、谦虚的教学作风、与时俱进的研究理念、以及鲜活的案例实证带给我们每一个同学一种学术享受。</w:t>
      </w:r>
    </w:p>
    <w:p w:rsidR="0018722C">
      <w:pPr>
        <w:topLinePunct/>
      </w:pPr>
      <w:r>
        <w:t>其次，要感谢徐德信教授，在平时授课过程中，徐教授认真负责，特别注重</w:t>
      </w:r>
      <w:r>
        <w:t>与学生交流，传授的知识较为丰富，易于接受，内容充实精彩，不会让人感到枯燥无味，对问题老师有独到的见解，上课有激情。</w:t>
      </w:r>
    </w:p>
    <w:p w:rsidR="0018722C">
      <w:pPr>
        <w:topLinePunct/>
      </w:pPr>
      <w:r>
        <w:t>再次，要感谢我的导师章铁生博士，在论文写作过程中，章老师站在学术高</w:t>
      </w:r>
      <w:r>
        <w:t>度对论文写作的规范、内容和技巧等方面对我进行悉心的指导，提出了中肯的意</w:t>
      </w:r>
      <w:r>
        <w:t>见和建议。当碰到困难和挫折时，章老师的一番话总会使我对生活和学习重拾希</w:t>
      </w:r>
      <w:r>
        <w:t>望，让我有信心将论文进行下去。章老师严谨的治学作风、丰富的学识、谦虚的</w:t>
      </w:r>
      <w:r>
        <w:t>为人深深地感染了我，使我终生受益。另外，还要感谢硕士学习阶段，王明虎教</w:t>
      </w:r>
      <w:r>
        <w:t>授、徐虹教授、王锴教授等老师的教导。在课程学习、论文开题和写作的过程中，</w:t>
      </w:r>
      <w:r w:rsidR="001852F3">
        <w:t xml:space="preserve">他们渊博的学识、独到的学术见解和悉心的指导对我论文的完成帮助很大。</w:t>
      </w:r>
    </w:p>
    <w:p w:rsidR="0018722C">
      <w:pPr>
        <w:topLinePunct/>
      </w:pPr>
      <w:r>
        <w:t>最后，要感谢这三年陪伴我的同学们。感谢同门的祝传玲和余浩同学，从研</w:t>
      </w:r>
      <w:r>
        <w:t>一开始我们就一起搜集和处理数据、一起讨论论文思路和结果，每当在论文写作过程中需要帮助，你们都会第一时间帮我一起解决问题。还要感谢室友姚丽丽、沈虹言，我们互相鼓励、互相照顾，安工大并肩生活的经历见证了我们的友情。</w:t>
      </w:r>
      <w:r>
        <w:t>另外，感谢与我一起走过三年时光的其他同班同学，是你们让我感受到了团结的</w:t>
      </w:r>
      <w:r>
        <w:t>力量。还要感谢生我养我的父母和陪伴我成长的姐妹、</w:t>
      </w:r>
      <w:r>
        <w:t>兄弟</w:t>
      </w:r>
      <w:r>
        <w:t>，不管遇到什么困难，</w:t>
      </w:r>
      <w:r w:rsidR="001852F3">
        <w:t xml:space="preserve">你们一直在我身后支持我、帮助我，我会努力奋斗，不会辜负你们的期望！</w:t>
      </w:r>
    </w:p>
    <w:p w:rsidR="0018722C">
      <w:pPr>
        <w:topLinePunct/>
      </w:pPr>
      <w:r>
        <w:rPr>
          <w:rFonts w:cstheme="minorBidi" w:hAnsiTheme="minorHAnsi" w:eastAsiaTheme="minorHAnsi" w:asciiTheme="minorHAnsi"/>
        </w:rPr>
        <w:t>47</w:t>
      </w:r>
    </w:p>
    <w:sectPr w:rsidR="00556256">
      <w:headerReference w:type="even" r:id="rId86"/>
      <w:headerReference w:type="default" r:id="rId82"/>
      <w:footerReference w:type="even" r:id="rId80"/>
      <w:footerReference w:type="default" r:id="rId79"/>
      <w:headerReference w:type="first" r:id="rId77"/>
      <w:footerReference w:type="first" r:id="rId84"/>
      <w:pgSz w:w="11906" w:h="16838" w:code="9"/>
      <w:pgMar w:top="1418" w:right="1134" w:bottom="1134" w:left="1418" w:header="851" w:footer="907" w:gutter="0"/>
      <w:pgNumType w:start="1"/>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146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8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1.360001pt;margin-top:85.530952pt;width:212.8pt;height:20pt;mso-position-horizontal-relative:page;mso-position-vertical-relative:page;z-index:-146968" type="#_x0000_t202" filled="false" stroked="false">
          <v:textbox inset="0,0,0,0">
            <w:txbxContent>
              <w:p>
                <w:pPr>
                  <w:spacing w:line="380" w:lineRule="exact" w:before="0"/>
                  <w:ind w:left="20" w:right="0" w:firstLine="0"/>
                  <w:jc w:val="left"/>
                  <w:rPr>
                    <w:b/>
                    <w:sz w:val="36"/>
                  </w:rPr>
                </w:pPr>
                <w:r>
                  <w:rPr>
                    <w:b/>
                    <w:w w:val="95"/>
                    <w:sz w:val="36"/>
                  </w:rPr>
                  <w:t>安徽工业大学硕士学位论文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60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58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60" from="88.379997pt,57.540001pt" to="506.999997pt,57.540001pt" stroked="true" strokeweight=".72pt" strokecolor="#000000">
          <v:stroke dashstyle="solid"/>
          <w10:wrap type="none"/>
        </v:line>
      </w:pict>
    </w:r>
    <w:r>
      <w:rPr/>
      <w:pict>
        <v:shape style="position:absolute;margin-left:267.799988pt;margin-top:43.136261pt;width:59.8pt;height:12.5pt;mso-position-horizontal-relative:page;mso-position-vertical-relative:page;z-index:-146536"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1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48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64"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440"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1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39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368"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344"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32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29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72"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248"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2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20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76"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152"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530952pt;width:20pt;height:20pt;mso-position-horizontal-relative:page;mso-position-vertical-relative:page;z-index:-146944" type="#_x0000_t202" filled="false" stroked="false">
          <v:textbox inset="0,0,0,0">
            <w:txbxContent>
              <w:p>
                <w:pPr>
                  <w:spacing w:line="380" w:lineRule="exact" w:before="0"/>
                  <w:ind w:left="20" w:right="0" w:firstLine="0"/>
                  <w:jc w:val="left"/>
                  <w:rPr>
                    <w:b/>
                    <w:sz w:val="36"/>
                  </w:rPr>
                </w:pPr>
                <w:r>
                  <w:rPr>
                    <w:b/>
                    <w:w w:val="99"/>
                    <w:sz w:val="36"/>
                  </w:rPr>
                  <w:t>独</w:t>
                </w:r>
              </w:p>
            </w:txbxContent>
          </v:textbox>
          <w10:wrap type="none"/>
        </v:shape>
      </w:pict>
    </w:r>
    <w:r>
      <w:rPr/>
      <w:pict>
        <v:shape style="position:absolute;margin-left:264.786804pt;margin-top:85.530952pt;width:20pt;height:20pt;mso-position-horizontal-relative:page;mso-position-vertical-relative:page;z-index:-146920" type="#_x0000_t202" filled="false" stroked="false">
          <v:textbox inset="0,0,0,0">
            <w:txbxContent>
              <w:p>
                <w:pPr>
                  <w:spacing w:line="380" w:lineRule="exact" w:before="0"/>
                  <w:ind w:left="20" w:right="0" w:firstLine="0"/>
                  <w:jc w:val="left"/>
                  <w:rPr>
                    <w:b/>
                    <w:sz w:val="36"/>
                  </w:rPr>
                </w:pPr>
                <w:r>
                  <w:rPr>
                    <w:b/>
                    <w:w w:val="99"/>
                    <w:sz w:val="36"/>
                  </w:rPr>
                  <w:t>创</w:t>
                </w:r>
              </w:p>
            </w:txbxContent>
          </v:textbox>
          <w10:wrap type="none"/>
        </v:shape>
      </w:pict>
    </w:r>
    <w:r>
      <w:rPr/>
      <w:pict>
        <v:shape style="position:absolute;margin-left:299.933594pt;margin-top:85.530952pt;width:20pt;height:20pt;mso-position-horizontal-relative:page;mso-position-vertical-relative:page;z-index:-146896" type="#_x0000_t202" filled="false" stroked="false">
          <v:textbox inset="0,0,0,0">
            <w:txbxContent>
              <w:p>
                <w:pPr>
                  <w:spacing w:line="380" w:lineRule="exact" w:before="0"/>
                  <w:ind w:left="20" w:right="0" w:firstLine="0"/>
                  <w:jc w:val="left"/>
                  <w:rPr>
                    <w:b/>
                    <w:sz w:val="36"/>
                  </w:rPr>
                </w:pPr>
                <w:r>
                  <w:rPr>
                    <w:b/>
                    <w:w w:val="99"/>
                    <w:sz w:val="36"/>
                  </w:rPr>
                  <w:t>性</w:t>
                </w:r>
              </w:p>
            </w:txbxContent>
          </v:textbox>
          <w10:wrap type="none"/>
        </v:shape>
      </w:pict>
    </w:r>
    <w:r>
      <w:rPr/>
      <w:pict>
        <v:shape style="position:absolute;margin-left:335.008392pt;margin-top:85.530952pt;width:20pt;height:20pt;mso-position-horizontal-relative:page;mso-position-vertical-relative:page;z-index:-146872" type="#_x0000_t202" filled="false" stroked="false">
          <v:textbox inset="0,0,0,0">
            <w:txbxContent>
              <w:p>
                <w:pPr>
                  <w:spacing w:line="380" w:lineRule="exact" w:before="0"/>
                  <w:ind w:left="20" w:right="0" w:firstLine="0"/>
                  <w:jc w:val="left"/>
                  <w:rPr>
                    <w:b/>
                    <w:sz w:val="36"/>
                  </w:rPr>
                </w:pPr>
                <w:r>
                  <w:rPr>
                    <w:b/>
                    <w:w w:val="99"/>
                    <w:sz w:val="36"/>
                  </w:rPr>
                  <w:t>说</w:t>
                </w:r>
              </w:p>
            </w:txbxContent>
          </v:textbox>
          <w10:wrap type="none"/>
        </v:shape>
      </w:pict>
    </w:r>
    <w:r>
      <w:rPr/>
      <w:pict>
        <v:shape style="position:absolute;margin-left:370.155212pt;margin-top:85.530952pt;width:20pt;height:20pt;mso-position-horizontal-relative:page;mso-position-vertical-relative:page;z-index:-146848" type="#_x0000_t202" filled="false" stroked="false">
          <v:textbox inset="0,0,0,0">
            <w:txbxContent>
              <w:p>
                <w:pPr>
                  <w:spacing w:line="380" w:lineRule="exact" w:before="0"/>
                  <w:ind w:left="20" w:right="0" w:firstLine="0"/>
                  <w:jc w:val="left"/>
                  <w:rPr>
                    <w:b/>
                    <w:sz w:val="36"/>
                  </w:rPr>
                </w:pPr>
                <w:r>
                  <w:rPr>
                    <w:b/>
                    <w:w w:val="99"/>
                    <w:sz w:val="36"/>
                  </w:rPr>
                  <w:t>明</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2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10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080"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056"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03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00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984" from="88.379997pt,57.540001pt" to="506.999997pt,57.540001pt" stroked="true" strokeweight=".72pt" strokecolor="#000000">
          <v:stroke dashstyle="solid"/>
          <w10:wrap type="none"/>
        </v:line>
      </w:pict>
    </w:r>
    <w:r>
      <w:rPr/>
      <w:pict>
        <v:shape style="position:absolute;margin-left:123.379997pt;margin-top:43.136261pt;width:348.6pt;height:12.5pt;mso-position-horizontal-relative:page;mso-position-vertical-relative:page;z-index:-145960" type="#_x0000_t202" filled="false" stroked="false">
          <v:textbox inset="0,0,0,0">
            <w:txbxContent>
              <w:p>
                <w:pPr>
                  <w:spacing w:line="230" w:lineRule="exact" w:before="0"/>
                  <w:ind w:left="20" w:right="0" w:firstLine="0"/>
                  <w:jc w:val="left"/>
                  <w:rPr>
                    <w:sz w:val="21"/>
                  </w:rPr>
                </w:pPr>
                <w:r>
                  <w:rPr>
                    <w:sz w:val="21"/>
                  </w:rPr>
                  <w:t>第三章 IPO</w:t>
                </w:r>
                <w:r>
                  <w:rPr>
                    <w:spacing w:val="-10"/>
                    <w:sz w:val="21"/>
                  </w:rPr>
                  <w:t> 市场制度变迁、证券发行审核的目标与选择性执行概述 </w:t>
                </w:r>
                <w:r>
                  <w:rPr>
                    <w:sz w:val="21"/>
                  </w:rPr>
                  <w:t>TPF FPT</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93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91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888" from="88.379997pt,57.540001pt" to="506.999997pt,57.540001pt" stroked="true" strokeweight=".72pt" strokecolor="#000000">
          <v:stroke dashstyle="solid"/>
          <w10:wrap type="none"/>
        </v:line>
      </w:pict>
    </w:r>
    <w:r>
      <w:rPr/>
      <w:pict>
        <v:shape style="position:absolute;margin-left:123.379997pt;margin-top:43.136261pt;width:348.6pt;height:12.5pt;mso-position-horizontal-relative:page;mso-position-vertical-relative:page;z-index:-145864" type="#_x0000_t202" filled="false" stroked="false">
          <v:textbox inset="0,0,0,0">
            <w:txbxContent>
              <w:p>
                <w:pPr>
                  <w:spacing w:line="230" w:lineRule="exact" w:before="0"/>
                  <w:ind w:left="20" w:right="0" w:firstLine="0"/>
                  <w:jc w:val="left"/>
                  <w:rPr>
                    <w:sz w:val="21"/>
                  </w:rPr>
                </w:pPr>
                <w:r>
                  <w:rPr>
                    <w:sz w:val="21"/>
                  </w:rPr>
                  <w:t>第三章 IPO</w:t>
                </w:r>
                <w:r>
                  <w:rPr>
                    <w:spacing w:val="-10"/>
                    <w:sz w:val="21"/>
                  </w:rPr>
                  <w:t> 市场制度变迁、证券发行审核的目标与选择性执行概述 </w:t>
                </w:r>
                <w:r>
                  <w:rPr>
                    <w:sz w:val="21"/>
                  </w:rPr>
                  <w:t>TPF FPT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84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81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792" from="88.379997pt,57.540001pt" to="506.999997pt,57.540001pt" stroked="true" strokeweight=".72pt" strokecolor="#000000">
          <v:stroke dashstyle="solid"/>
          <w10:wrap type="none"/>
        </v:line>
      </w:pict>
    </w:r>
    <w:r>
      <w:rPr/>
      <w:pict>
        <v:shape style="position:absolute;margin-left:123.379997pt;margin-top:43.136261pt;width:348.6pt;height:12.5pt;mso-position-horizontal-relative:page;mso-position-vertical-relative:page;z-index:-145768" type="#_x0000_t202" filled="false" stroked="false">
          <v:textbox inset="0,0,0,0">
            <w:txbxContent>
              <w:p>
                <w:pPr>
                  <w:spacing w:line="230" w:lineRule="exact" w:before="0"/>
                  <w:ind w:left="20" w:right="0" w:firstLine="0"/>
                  <w:jc w:val="left"/>
                  <w:rPr>
                    <w:sz w:val="21"/>
                  </w:rPr>
                </w:pPr>
                <w:r>
                  <w:rPr>
                    <w:sz w:val="21"/>
                  </w:rPr>
                  <w:t>第三章 IPO</w:t>
                </w:r>
                <w:r>
                  <w:rPr>
                    <w:spacing w:val="-10"/>
                    <w:sz w:val="21"/>
                  </w:rPr>
                  <w:t> 市场制度变迁、证券发行审核的目标与选择性执行概述 </w:t>
                </w:r>
                <w:r>
                  <w:rPr>
                    <w:sz w:val="21"/>
                  </w:rPr>
                  <w:t>TPF FPT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74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72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96"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672"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4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62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00"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576"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55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52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504"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480"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45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43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408"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384"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6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33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12"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288"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26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24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216"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192"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6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14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20"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096"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7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04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24"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000"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97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95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928"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4904"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8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85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32" from="88.379997pt,57.540001pt" to="506.999997pt,57.540001pt" stroked="true" strokeweight=".72pt" strokecolor="#000000">
          <v:stroke dashstyle="solid"/>
          <w10:wrap type="none"/>
        </v:line>
      </w:pict>
    </w:r>
    <w:r>
      <w:rPr/>
      <w:pict>
        <v:shape style="position:absolute;margin-left:241.580002pt;margin-top:43.136261pt;width:112.25pt;height:12.5pt;mso-position-horizontal-relative:page;mso-position-vertical-relative:page;z-index:-144808" type="#_x0000_t202" filled="false" stroked="false">
          <v:textbox inset="0,0,0,0">
            <w:txbxContent>
              <w:p>
                <w:pPr>
                  <w:spacing w:line="230" w:lineRule="exact" w:before="0"/>
                  <w:ind w:left="20" w:right="0" w:firstLine="0"/>
                  <w:jc w:val="left"/>
                  <w:rPr>
                    <w:sz w:val="21"/>
                  </w:rPr>
                </w:pPr>
                <w:r>
                  <w:rPr>
                    <w:sz w:val="21"/>
                  </w:rPr>
                  <w:t>第五章 研究结论及局限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78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76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736" from="88.379997pt,57.540001pt" to="506.999997pt,57.540001pt" stroked="true" strokeweight=".72pt" strokecolor="#000000">
          <v:stroke dashstyle="solid"/>
          <w10:wrap type="none"/>
        </v:line>
      </w:pict>
    </w:r>
    <w:r>
      <w:rPr/>
      <w:pict>
        <v:shape style="position:absolute;margin-left:275.660004pt;margin-top:43.136261pt;width:44pt;height:12.5pt;mso-position-horizontal-relative:page;mso-position-vertical-relative:page;z-index:-14471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68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66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640" from="88.379997pt,57.540001pt" to="506.999997pt,57.540001pt" stroked="true" strokeweight=".72pt" strokecolor="#000000">
          <v:stroke dashstyle="solid"/>
          <w10:wrap type="none"/>
        </v:line>
      </w:pict>
    </w:r>
    <w:r>
      <w:rPr/>
      <w:pict>
        <v:shape style="position:absolute;margin-left:275.660004pt;margin-top:43.136261pt;width:44pt;height:12.5pt;mso-position-horizontal-relative:page;mso-position-vertical-relative:page;z-index:-14461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59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56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544" from="88.379997pt,57.540001pt" to="506.999997pt,57.540001pt" stroked="true" strokeweight=".72pt" strokecolor="#000000">
          <v:stroke dashstyle="solid"/>
          <w10:wrap type="none"/>
        </v:line>
      </w:pict>
    </w:r>
    <w:r>
      <w:rPr/>
      <w:pict>
        <v:shape style="position:absolute;margin-left:286.160004pt;margin-top:43.136261pt;width:23pt;height:12.5pt;mso-position-horizontal-relative:page;mso-position-vertical-relative:page;z-index:-144520" type="#_x0000_t202" filled="false" stroked="false">
          <v:textbox inset="0,0,0,0">
            <w:txbxContent>
              <w:p>
                <w:pPr>
                  <w:spacing w:line="230" w:lineRule="exact" w:before="0"/>
                  <w:ind w:left="20" w:right="0" w:firstLine="0"/>
                  <w:jc w:val="left"/>
                  <w:rPr>
                    <w:sz w:val="21"/>
                  </w:rPr>
                </w:pPr>
                <w:r>
                  <w:rPr>
                    <w:sz w:val="21"/>
                  </w:rPr>
                  <w:t>致谢</w:t>
                </w:r>
              </w:p>
            </w:txbxContent>
          </v:textbox>
          <w10:wrap type="none"/>
        </v:shape>
      </w:pict>
    </w:r>
  </w:p>
</w:hdr>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_Ref6659643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_Ref6659644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752" from="88.379997pt,57.540001pt" to="506.999997pt,57.540001pt" stroked="true" strokeweight=".72pt" strokecolor="#000000">
          <v:stroke dashstyle="solid"/>
          <w10:wrap type="none"/>
        </v:line>
      </w:pict>
    </w:r>
    <w:r>
      <w:rPr/>
      <w:pict>
        <v:shape style="position:absolute;margin-left:267.799988pt;margin-top:43.136261pt;width:59.8pt;height:12.5pt;mso-position-horizontal-relative:page;mso-position-vertical-relative:page;z-index:-146728"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70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68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656" from="88.379997pt,57.540001pt" to="506.999997pt,57.540001pt" stroked="true" strokeweight=".72pt" strokecolor="#000000">
          <v:stroke dashstyle="solid"/>
          <w10:wrap type="none"/>
        </v:line>
      </w:pict>
    </w:r>
    <w:r>
      <w:rPr/>
      <w:pict>
        <v:shape style="position:absolute;margin-left:267.799988pt;margin-top:43.136261pt;width:59.8pt;height:12.5pt;mso-position-horizontal-relative:page;mso-position-vertical-relative:page;z-index:-146632"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24"/>
      <w:numFmt w:val="decimal"/>
      <w:lvlText w:val="%1"/>
      <w:lvlJc w:val="left"/>
      <w:pPr>
        <w:ind w:left="1377" w:hanging="281"/>
        <w:jc w:val="left"/>
      </w:pPr>
      <w:rPr>
        <w:rFonts w:hint="default" w:ascii="Times New Roman" w:hAnsi="Times New Roman" w:eastAsia="Times New Roman" w:cs="Times New Roman"/>
        <w:w w:val="100"/>
        <w:sz w:val="24"/>
        <w:szCs w:val="24"/>
      </w:rPr>
    </w:lvl>
    <w:lvl w:ilvl="1">
      <w:start w:val="0"/>
      <w:numFmt w:val="bullet"/>
      <w:lvlText w:val="•"/>
      <w:lvlJc w:val="left"/>
      <w:pPr>
        <w:ind w:left="2186" w:hanging="281"/>
      </w:pPr>
      <w:rPr>
        <w:rFonts w:hint="default"/>
      </w:rPr>
    </w:lvl>
    <w:lvl w:ilvl="2">
      <w:start w:val="0"/>
      <w:numFmt w:val="bullet"/>
      <w:lvlText w:val="•"/>
      <w:lvlJc w:val="left"/>
      <w:pPr>
        <w:ind w:left="2992" w:hanging="281"/>
      </w:pPr>
      <w:rPr>
        <w:rFonts w:hint="default"/>
      </w:rPr>
    </w:lvl>
    <w:lvl w:ilvl="3">
      <w:start w:val="0"/>
      <w:numFmt w:val="bullet"/>
      <w:lvlText w:val="•"/>
      <w:lvlJc w:val="left"/>
      <w:pPr>
        <w:ind w:left="3799" w:hanging="281"/>
      </w:pPr>
      <w:rPr>
        <w:rFonts w:hint="default"/>
      </w:rPr>
    </w:lvl>
    <w:lvl w:ilvl="4">
      <w:start w:val="0"/>
      <w:numFmt w:val="bullet"/>
      <w:lvlText w:val="•"/>
      <w:lvlJc w:val="left"/>
      <w:pPr>
        <w:ind w:left="4605" w:hanging="281"/>
      </w:pPr>
      <w:rPr>
        <w:rFonts w:hint="default"/>
      </w:rPr>
    </w:lvl>
    <w:lvl w:ilvl="5">
      <w:start w:val="0"/>
      <w:numFmt w:val="bullet"/>
      <w:lvlText w:val="•"/>
      <w:lvlJc w:val="left"/>
      <w:pPr>
        <w:ind w:left="5412" w:hanging="281"/>
      </w:pPr>
      <w:rPr>
        <w:rFonts w:hint="default"/>
      </w:rPr>
    </w:lvl>
    <w:lvl w:ilvl="6">
      <w:start w:val="0"/>
      <w:numFmt w:val="bullet"/>
      <w:lvlText w:val="•"/>
      <w:lvlJc w:val="left"/>
      <w:pPr>
        <w:ind w:left="6218" w:hanging="281"/>
      </w:pPr>
      <w:rPr>
        <w:rFonts w:hint="default"/>
      </w:rPr>
    </w:lvl>
    <w:lvl w:ilvl="7">
      <w:start w:val="0"/>
      <w:numFmt w:val="bullet"/>
      <w:lvlText w:val="•"/>
      <w:lvlJc w:val="left"/>
      <w:pPr>
        <w:ind w:left="7025" w:hanging="281"/>
      </w:pPr>
      <w:rPr>
        <w:rFonts w:hint="default"/>
      </w:rPr>
    </w:lvl>
    <w:lvl w:ilvl="8">
      <w:start w:val="0"/>
      <w:numFmt w:val="bullet"/>
      <w:lvlText w:val="•"/>
      <w:lvlJc w:val="left"/>
      <w:pPr>
        <w:ind w:left="7831" w:hanging="281"/>
      </w:pPr>
      <w:rPr>
        <w:rFonts w:hint="default"/>
      </w:rPr>
    </w:lvl>
  </w:abstractNum>
  <w:abstractNum w:abstractNumId="9">
    <w:multiLevelType w:val="hybridMultilevel"/>
    <w:lvl w:ilvl="0">
      <w:start w:val="5"/>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b/>
        <w:bCs/>
        <w:w w:val="99"/>
      </w:rPr>
    </w:lvl>
    <w:lvl w:ilvl="2">
      <w:start w:val="0"/>
      <w:numFmt w:val="bullet"/>
      <w:lvlText w:val="•"/>
      <w:lvlJc w:val="left"/>
      <w:pPr>
        <w:ind w:left="2972" w:hanging="484"/>
      </w:pPr>
      <w:rPr>
        <w:rFonts w:hint="default"/>
      </w:rPr>
    </w:lvl>
    <w:lvl w:ilvl="3">
      <w:start w:val="0"/>
      <w:numFmt w:val="bullet"/>
      <w:lvlText w:val="•"/>
      <w:lvlJc w:val="left"/>
      <w:pPr>
        <w:ind w:left="3769" w:hanging="484"/>
      </w:pPr>
      <w:rPr>
        <w:rFonts w:hint="default"/>
      </w:rPr>
    </w:lvl>
    <w:lvl w:ilvl="4">
      <w:start w:val="0"/>
      <w:numFmt w:val="bullet"/>
      <w:lvlText w:val="•"/>
      <w:lvlJc w:val="left"/>
      <w:pPr>
        <w:ind w:left="4565" w:hanging="484"/>
      </w:pPr>
      <w:rPr>
        <w:rFonts w:hint="default"/>
      </w:rPr>
    </w:lvl>
    <w:lvl w:ilvl="5">
      <w:start w:val="0"/>
      <w:numFmt w:val="bullet"/>
      <w:lvlText w:val="•"/>
      <w:lvlJc w:val="left"/>
      <w:pPr>
        <w:ind w:left="5362" w:hanging="484"/>
      </w:pPr>
      <w:rPr>
        <w:rFonts w:hint="default"/>
      </w:rPr>
    </w:lvl>
    <w:lvl w:ilvl="6">
      <w:start w:val="0"/>
      <w:numFmt w:val="bullet"/>
      <w:lvlText w:val="•"/>
      <w:lvlJc w:val="left"/>
      <w:pPr>
        <w:ind w:left="6158" w:hanging="484"/>
      </w:pPr>
      <w:rPr>
        <w:rFonts w:hint="default"/>
      </w:rPr>
    </w:lvl>
    <w:lvl w:ilvl="7">
      <w:start w:val="0"/>
      <w:numFmt w:val="bullet"/>
      <w:lvlText w:val="•"/>
      <w:lvlJc w:val="left"/>
      <w:pPr>
        <w:ind w:left="6955" w:hanging="484"/>
      </w:pPr>
      <w:rPr>
        <w:rFonts w:hint="default"/>
      </w:rPr>
    </w:lvl>
    <w:lvl w:ilvl="8">
      <w:start w:val="0"/>
      <w:numFmt w:val="bullet"/>
      <w:lvlText w:val="•"/>
      <w:lvlJc w:val="left"/>
      <w:pPr>
        <w:ind w:left="7751" w:hanging="484"/>
      </w:pPr>
      <w:rPr>
        <w:rFonts w:hint="default"/>
      </w:rPr>
    </w:lvl>
  </w:abstractNum>
  <w:abstractNum w:abstractNumId="8">
    <w:multiLevelType w:val="hybridMultilevel"/>
    <w:lvl w:ilvl="0">
      <w:start w:val="4"/>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b/>
        <w:bCs/>
        <w:w w:val="99"/>
      </w:rPr>
    </w:lvl>
    <w:lvl w:ilvl="2">
      <w:start w:val="1"/>
      <w:numFmt w:val="decimal"/>
      <w:lvlText w:val="%1.%2.%3"/>
      <w:lvlJc w:val="left"/>
      <w:pPr>
        <w:ind w:left="897" w:hanging="540"/>
        <w:jc w:val="left"/>
      </w:pPr>
      <w:rPr>
        <w:rFonts w:hint="default"/>
        <w:b/>
        <w:bCs/>
        <w:w w:val="99"/>
      </w:rPr>
    </w:lvl>
    <w:lvl w:ilvl="3">
      <w:start w:val="0"/>
      <w:numFmt w:val="bullet"/>
      <w:lvlText w:val="•"/>
      <w:lvlJc w:val="left"/>
      <w:pPr>
        <w:ind w:left="3149" w:hanging="540"/>
      </w:pPr>
      <w:rPr>
        <w:rFonts w:hint="default"/>
      </w:rPr>
    </w:lvl>
    <w:lvl w:ilvl="4">
      <w:start w:val="0"/>
      <w:numFmt w:val="bullet"/>
      <w:lvlText w:val="•"/>
      <w:lvlJc w:val="left"/>
      <w:pPr>
        <w:ind w:left="4034" w:hanging="540"/>
      </w:pPr>
      <w:rPr>
        <w:rFonts w:hint="default"/>
      </w:rPr>
    </w:lvl>
    <w:lvl w:ilvl="5">
      <w:start w:val="0"/>
      <w:numFmt w:val="bullet"/>
      <w:lvlText w:val="•"/>
      <w:lvlJc w:val="left"/>
      <w:pPr>
        <w:ind w:left="4919" w:hanging="540"/>
      </w:pPr>
      <w:rPr>
        <w:rFonts w:hint="default"/>
      </w:rPr>
    </w:lvl>
    <w:lvl w:ilvl="6">
      <w:start w:val="0"/>
      <w:numFmt w:val="bullet"/>
      <w:lvlText w:val="•"/>
      <w:lvlJc w:val="left"/>
      <w:pPr>
        <w:ind w:left="5804" w:hanging="540"/>
      </w:pPr>
      <w:rPr>
        <w:rFonts w:hint="default"/>
      </w:rPr>
    </w:lvl>
    <w:lvl w:ilvl="7">
      <w:start w:val="0"/>
      <w:numFmt w:val="bullet"/>
      <w:lvlText w:val="•"/>
      <w:lvlJc w:val="left"/>
      <w:pPr>
        <w:ind w:left="6689" w:hanging="540"/>
      </w:pPr>
      <w:rPr>
        <w:rFonts w:hint="default"/>
      </w:rPr>
    </w:lvl>
    <w:lvl w:ilvl="8">
      <w:start w:val="0"/>
      <w:numFmt w:val="bullet"/>
      <w:lvlText w:val="•"/>
      <w:lvlJc w:val="left"/>
      <w:pPr>
        <w:ind w:left="7574" w:hanging="540"/>
      </w:pPr>
      <w:rPr>
        <w:rFonts w:hint="default"/>
      </w:rPr>
    </w:lvl>
  </w:abstractNum>
  <w:abstractNum w:abstractNumId="7">
    <w:multiLevelType w:val="hybridMultilevel"/>
    <w:lvl w:ilvl="0">
      <w:start w:val="3"/>
      <w:numFmt w:val="decimal"/>
      <w:lvlText w:val="%1"/>
      <w:lvlJc w:val="left"/>
      <w:pPr>
        <w:ind w:left="1437" w:hanging="540"/>
        <w:jc w:val="left"/>
      </w:pPr>
      <w:rPr>
        <w:rFonts w:hint="default"/>
      </w:rPr>
    </w:lvl>
    <w:lvl w:ilvl="1">
      <w:start w:val="1"/>
      <w:numFmt w:val="decimal"/>
      <w:lvlText w:val="%1.%2"/>
      <w:lvlJc w:val="left"/>
      <w:pPr>
        <w:ind w:left="1437" w:hanging="540"/>
        <w:jc w:val="left"/>
      </w:pPr>
      <w:rPr>
        <w:rFonts w:hint="default" w:ascii="Times New Roman" w:hAnsi="Times New Roman" w:eastAsia="Times New Roman" w:cs="Times New Roman"/>
        <w:b/>
        <w:bCs/>
        <w:w w:val="99"/>
        <w:sz w:val="24"/>
        <w:szCs w:val="24"/>
      </w:rPr>
    </w:lvl>
    <w:lvl w:ilvl="2">
      <w:start w:val="0"/>
      <w:numFmt w:val="bullet"/>
      <w:lvlText w:val="•"/>
      <w:lvlJc w:val="left"/>
      <w:pPr>
        <w:ind w:left="3040" w:hanging="540"/>
      </w:pPr>
      <w:rPr>
        <w:rFonts w:hint="default"/>
      </w:rPr>
    </w:lvl>
    <w:lvl w:ilvl="3">
      <w:start w:val="0"/>
      <w:numFmt w:val="bullet"/>
      <w:lvlText w:val="•"/>
      <w:lvlJc w:val="left"/>
      <w:pPr>
        <w:ind w:left="3841" w:hanging="540"/>
      </w:pPr>
      <w:rPr>
        <w:rFonts w:hint="default"/>
      </w:rPr>
    </w:lvl>
    <w:lvl w:ilvl="4">
      <w:start w:val="0"/>
      <w:numFmt w:val="bullet"/>
      <w:lvlText w:val="•"/>
      <w:lvlJc w:val="left"/>
      <w:pPr>
        <w:ind w:left="4641" w:hanging="540"/>
      </w:pPr>
      <w:rPr>
        <w:rFonts w:hint="default"/>
      </w:rPr>
    </w:lvl>
    <w:lvl w:ilvl="5">
      <w:start w:val="0"/>
      <w:numFmt w:val="bullet"/>
      <w:lvlText w:val="•"/>
      <w:lvlJc w:val="left"/>
      <w:pPr>
        <w:ind w:left="5442" w:hanging="540"/>
      </w:pPr>
      <w:rPr>
        <w:rFonts w:hint="default"/>
      </w:rPr>
    </w:lvl>
    <w:lvl w:ilvl="6">
      <w:start w:val="0"/>
      <w:numFmt w:val="bullet"/>
      <w:lvlText w:val="•"/>
      <w:lvlJc w:val="left"/>
      <w:pPr>
        <w:ind w:left="6242" w:hanging="540"/>
      </w:pPr>
      <w:rPr>
        <w:rFonts w:hint="default"/>
      </w:rPr>
    </w:lvl>
    <w:lvl w:ilvl="7">
      <w:start w:val="0"/>
      <w:numFmt w:val="bullet"/>
      <w:lvlText w:val="•"/>
      <w:lvlJc w:val="left"/>
      <w:pPr>
        <w:ind w:left="7043" w:hanging="540"/>
      </w:pPr>
      <w:rPr>
        <w:rFonts w:hint="default"/>
      </w:rPr>
    </w:lvl>
    <w:lvl w:ilvl="8">
      <w:start w:val="0"/>
      <w:numFmt w:val="bullet"/>
      <w:lvlText w:val="•"/>
      <w:lvlJc w:val="left"/>
      <w:pPr>
        <w:ind w:left="7843" w:hanging="540"/>
      </w:pPr>
      <w:rPr>
        <w:rFonts w:hint="default"/>
      </w:rPr>
    </w:lvl>
  </w:abstractNum>
  <w:abstractNum w:abstractNumId="6">
    <w:multiLevelType w:val="hybridMultilevel"/>
    <w:lvl w:ilvl="0">
      <w:start w:val="2"/>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b/>
        <w:bCs/>
        <w:spacing w:val="0"/>
        <w:w w:val="99"/>
      </w:rPr>
    </w:lvl>
    <w:lvl w:ilvl="2">
      <w:start w:val="1"/>
      <w:numFmt w:val="decimal"/>
      <w:lvlText w:val="%1.%2.%3"/>
      <w:lvlJc w:val="left"/>
      <w:pPr>
        <w:ind w:left="1497" w:hanging="600"/>
        <w:jc w:val="left"/>
      </w:pPr>
      <w:rPr>
        <w:rFonts w:hint="default"/>
        <w:b/>
        <w:bCs/>
        <w:w w:val="99"/>
      </w:rPr>
    </w:lvl>
    <w:lvl w:ilvl="3">
      <w:start w:val="0"/>
      <w:numFmt w:val="bullet"/>
      <w:lvlText w:val="•"/>
      <w:lvlJc w:val="left"/>
      <w:pPr>
        <w:ind w:left="2598" w:hanging="600"/>
      </w:pPr>
      <w:rPr>
        <w:rFonts w:hint="default"/>
      </w:rPr>
    </w:lvl>
    <w:lvl w:ilvl="4">
      <w:start w:val="0"/>
      <w:numFmt w:val="bullet"/>
      <w:lvlText w:val="•"/>
      <w:lvlJc w:val="left"/>
      <w:pPr>
        <w:ind w:left="3576" w:hanging="600"/>
      </w:pPr>
      <w:rPr>
        <w:rFonts w:hint="default"/>
      </w:rPr>
    </w:lvl>
    <w:lvl w:ilvl="5">
      <w:start w:val="0"/>
      <w:numFmt w:val="bullet"/>
      <w:lvlText w:val="•"/>
      <w:lvlJc w:val="left"/>
      <w:pPr>
        <w:ind w:left="4554" w:hanging="600"/>
      </w:pPr>
      <w:rPr>
        <w:rFonts w:hint="default"/>
      </w:rPr>
    </w:lvl>
    <w:lvl w:ilvl="6">
      <w:start w:val="0"/>
      <w:numFmt w:val="bullet"/>
      <w:lvlText w:val="•"/>
      <w:lvlJc w:val="left"/>
      <w:pPr>
        <w:ind w:left="5532" w:hanging="600"/>
      </w:pPr>
      <w:rPr>
        <w:rFonts w:hint="default"/>
      </w:rPr>
    </w:lvl>
    <w:lvl w:ilvl="7">
      <w:start w:val="0"/>
      <w:numFmt w:val="bullet"/>
      <w:lvlText w:val="•"/>
      <w:lvlJc w:val="left"/>
      <w:pPr>
        <w:ind w:left="6510" w:hanging="600"/>
      </w:pPr>
      <w:rPr>
        <w:rFonts w:hint="default"/>
      </w:rPr>
    </w:lvl>
    <w:lvl w:ilvl="8">
      <w:start w:val="0"/>
      <w:numFmt w:val="bullet"/>
      <w:lvlText w:val="•"/>
      <w:lvlJc w:val="left"/>
      <w:pPr>
        <w:ind w:left="7488" w:hanging="600"/>
      </w:pPr>
      <w:rPr>
        <w:rFonts w:hint="default"/>
      </w:rPr>
    </w:lvl>
  </w:abstractNum>
  <w:abstractNum w:abstractNumId="5">
    <w:multiLevelType w:val="hybridMultilevel"/>
    <w:lvl w:ilvl="0">
      <w:start w:val="1"/>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b/>
        <w:bCs/>
        <w:w w:val="99"/>
      </w:rPr>
    </w:lvl>
    <w:lvl w:ilvl="2">
      <w:start w:val="0"/>
      <w:numFmt w:val="bullet"/>
      <w:lvlText w:val="•"/>
      <w:lvlJc w:val="left"/>
      <w:pPr>
        <w:ind w:left="2992" w:hanging="484"/>
      </w:pPr>
      <w:rPr>
        <w:rFonts w:hint="default"/>
      </w:rPr>
    </w:lvl>
    <w:lvl w:ilvl="3">
      <w:start w:val="0"/>
      <w:numFmt w:val="bullet"/>
      <w:lvlText w:val="•"/>
      <w:lvlJc w:val="left"/>
      <w:pPr>
        <w:ind w:left="3799" w:hanging="484"/>
      </w:pPr>
      <w:rPr>
        <w:rFonts w:hint="default"/>
      </w:rPr>
    </w:lvl>
    <w:lvl w:ilvl="4">
      <w:start w:val="0"/>
      <w:numFmt w:val="bullet"/>
      <w:lvlText w:val="•"/>
      <w:lvlJc w:val="left"/>
      <w:pPr>
        <w:ind w:left="4605" w:hanging="484"/>
      </w:pPr>
      <w:rPr>
        <w:rFonts w:hint="default"/>
      </w:rPr>
    </w:lvl>
    <w:lvl w:ilvl="5">
      <w:start w:val="0"/>
      <w:numFmt w:val="bullet"/>
      <w:lvlText w:val="•"/>
      <w:lvlJc w:val="left"/>
      <w:pPr>
        <w:ind w:left="5412" w:hanging="484"/>
      </w:pPr>
      <w:rPr>
        <w:rFonts w:hint="default"/>
      </w:rPr>
    </w:lvl>
    <w:lvl w:ilvl="6">
      <w:start w:val="0"/>
      <w:numFmt w:val="bullet"/>
      <w:lvlText w:val="•"/>
      <w:lvlJc w:val="left"/>
      <w:pPr>
        <w:ind w:left="6218" w:hanging="484"/>
      </w:pPr>
      <w:rPr>
        <w:rFonts w:hint="default"/>
      </w:rPr>
    </w:lvl>
    <w:lvl w:ilvl="7">
      <w:start w:val="0"/>
      <w:numFmt w:val="bullet"/>
      <w:lvlText w:val="•"/>
      <w:lvlJc w:val="left"/>
      <w:pPr>
        <w:ind w:left="7025" w:hanging="484"/>
      </w:pPr>
      <w:rPr>
        <w:rFonts w:hint="default"/>
      </w:rPr>
    </w:lvl>
    <w:lvl w:ilvl="8">
      <w:start w:val="0"/>
      <w:numFmt w:val="bullet"/>
      <w:lvlText w:val="•"/>
      <w:lvlJc w:val="left"/>
      <w:pPr>
        <w:ind w:left="7831" w:hanging="484"/>
      </w:pPr>
      <w:rPr>
        <w:rFonts w:hint="default"/>
      </w:rPr>
    </w:lvl>
  </w:abstractNum>
  <w:abstractNum w:abstractNumId="4">
    <w:multiLevelType w:val="hybridMultilevel"/>
    <w:lvl w:ilvl="0">
      <w:start w:val="5"/>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1"/>
        <w:szCs w:val="21"/>
      </w:rPr>
    </w:lvl>
    <w:lvl w:ilvl="2">
      <w:start w:val="0"/>
      <w:numFmt w:val="bullet"/>
      <w:lvlText w:val="•"/>
      <w:lvlJc w:val="left"/>
      <w:pPr>
        <w:ind w:left="3260" w:hanging="420"/>
      </w:pPr>
      <w:rPr>
        <w:rFonts w:hint="default"/>
      </w:rPr>
    </w:lvl>
    <w:lvl w:ilvl="3">
      <w:start w:val="0"/>
      <w:numFmt w:val="bullet"/>
      <w:lvlText w:val="•"/>
      <w:lvlJc w:val="left"/>
      <w:pPr>
        <w:ind w:left="4021" w:hanging="420"/>
      </w:pPr>
      <w:rPr>
        <w:rFonts w:hint="default"/>
      </w:rPr>
    </w:lvl>
    <w:lvl w:ilvl="4">
      <w:start w:val="0"/>
      <w:numFmt w:val="bullet"/>
      <w:lvlText w:val="•"/>
      <w:lvlJc w:val="left"/>
      <w:pPr>
        <w:ind w:left="4781" w:hanging="420"/>
      </w:pPr>
      <w:rPr>
        <w:rFonts w:hint="default"/>
      </w:rPr>
    </w:lvl>
    <w:lvl w:ilvl="5">
      <w:start w:val="0"/>
      <w:numFmt w:val="bullet"/>
      <w:lvlText w:val="•"/>
      <w:lvlJc w:val="left"/>
      <w:pPr>
        <w:ind w:left="5542" w:hanging="420"/>
      </w:pPr>
      <w:rPr>
        <w:rFonts w:hint="default"/>
      </w:rPr>
    </w:lvl>
    <w:lvl w:ilvl="6">
      <w:start w:val="0"/>
      <w:numFmt w:val="bullet"/>
      <w:lvlText w:val="•"/>
      <w:lvlJc w:val="left"/>
      <w:pPr>
        <w:ind w:left="6302" w:hanging="420"/>
      </w:pPr>
      <w:rPr>
        <w:rFonts w:hint="default"/>
      </w:rPr>
    </w:lvl>
    <w:lvl w:ilvl="7">
      <w:start w:val="0"/>
      <w:numFmt w:val="bullet"/>
      <w:lvlText w:val="•"/>
      <w:lvlJc w:val="left"/>
      <w:pPr>
        <w:ind w:left="7063" w:hanging="420"/>
      </w:pPr>
      <w:rPr>
        <w:rFonts w:hint="default"/>
      </w:rPr>
    </w:lvl>
    <w:lvl w:ilvl="8">
      <w:start w:val="0"/>
      <w:numFmt w:val="bullet"/>
      <w:lvlText w:val="•"/>
      <w:lvlJc w:val="left"/>
      <w:pPr>
        <w:ind w:left="7823" w:hanging="420"/>
      </w:pPr>
      <w:rPr>
        <w:rFonts w:hint="default"/>
      </w:rPr>
    </w:lvl>
  </w:abstractNum>
  <w:abstractNum w:abstractNumId="3">
    <w:multiLevelType w:val="hybridMultilevel"/>
    <w:lvl w:ilvl="0">
      <w:start w:val="4"/>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1"/>
        <w:szCs w:val="21"/>
      </w:rPr>
    </w:lvl>
    <w:lvl w:ilvl="2">
      <w:start w:val="0"/>
      <w:numFmt w:val="bullet"/>
      <w:lvlText w:val="•"/>
      <w:lvlJc w:val="left"/>
      <w:pPr>
        <w:ind w:left="3260" w:hanging="420"/>
      </w:pPr>
      <w:rPr>
        <w:rFonts w:hint="default"/>
      </w:rPr>
    </w:lvl>
    <w:lvl w:ilvl="3">
      <w:start w:val="0"/>
      <w:numFmt w:val="bullet"/>
      <w:lvlText w:val="•"/>
      <w:lvlJc w:val="left"/>
      <w:pPr>
        <w:ind w:left="4021" w:hanging="420"/>
      </w:pPr>
      <w:rPr>
        <w:rFonts w:hint="default"/>
      </w:rPr>
    </w:lvl>
    <w:lvl w:ilvl="4">
      <w:start w:val="0"/>
      <w:numFmt w:val="bullet"/>
      <w:lvlText w:val="•"/>
      <w:lvlJc w:val="left"/>
      <w:pPr>
        <w:ind w:left="4781" w:hanging="420"/>
      </w:pPr>
      <w:rPr>
        <w:rFonts w:hint="default"/>
      </w:rPr>
    </w:lvl>
    <w:lvl w:ilvl="5">
      <w:start w:val="0"/>
      <w:numFmt w:val="bullet"/>
      <w:lvlText w:val="•"/>
      <w:lvlJc w:val="left"/>
      <w:pPr>
        <w:ind w:left="5542" w:hanging="420"/>
      </w:pPr>
      <w:rPr>
        <w:rFonts w:hint="default"/>
      </w:rPr>
    </w:lvl>
    <w:lvl w:ilvl="6">
      <w:start w:val="0"/>
      <w:numFmt w:val="bullet"/>
      <w:lvlText w:val="•"/>
      <w:lvlJc w:val="left"/>
      <w:pPr>
        <w:ind w:left="6302" w:hanging="420"/>
      </w:pPr>
      <w:rPr>
        <w:rFonts w:hint="default"/>
      </w:rPr>
    </w:lvl>
    <w:lvl w:ilvl="7">
      <w:start w:val="0"/>
      <w:numFmt w:val="bullet"/>
      <w:lvlText w:val="•"/>
      <w:lvlJc w:val="left"/>
      <w:pPr>
        <w:ind w:left="7063" w:hanging="420"/>
      </w:pPr>
      <w:rPr>
        <w:rFonts w:hint="default"/>
      </w:rPr>
    </w:lvl>
    <w:lvl w:ilvl="8">
      <w:start w:val="0"/>
      <w:numFmt w:val="bullet"/>
      <w:lvlText w:val="•"/>
      <w:lvlJc w:val="left"/>
      <w:pPr>
        <w:ind w:left="7823" w:hanging="420"/>
      </w:pPr>
      <w:rPr>
        <w:rFonts w:hint="default"/>
      </w:rPr>
    </w:lvl>
  </w:abstractNum>
  <w:abstractNum w:abstractNumId="2">
    <w:multiLevelType w:val="hybridMultilevel"/>
    <w:lvl w:ilvl="0">
      <w:start w:val="3"/>
      <w:numFmt w:val="decimal"/>
      <w:lvlText w:val="%1"/>
      <w:lvlJc w:val="left"/>
      <w:pPr>
        <w:ind w:left="1842" w:hanging="525"/>
        <w:jc w:val="left"/>
      </w:pPr>
      <w:rPr>
        <w:rFonts w:hint="default"/>
      </w:rPr>
    </w:lvl>
    <w:lvl w:ilvl="1">
      <w:start w:val="1"/>
      <w:numFmt w:val="decimal"/>
      <w:lvlText w:val="%1.%2"/>
      <w:lvlJc w:val="left"/>
      <w:pPr>
        <w:ind w:left="1842" w:hanging="525"/>
        <w:jc w:val="left"/>
      </w:pPr>
      <w:rPr>
        <w:rFonts w:hint="default" w:ascii="黑体" w:hAnsi="黑体" w:eastAsia="黑体" w:cs="黑体"/>
        <w:w w:val="100"/>
        <w:sz w:val="21"/>
        <w:szCs w:val="21"/>
      </w:rPr>
    </w:lvl>
    <w:lvl w:ilvl="2">
      <w:start w:val="0"/>
      <w:numFmt w:val="bullet"/>
      <w:lvlText w:val="•"/>
      <w:lvlJc w:val="left"/>
      <w:pPr>
        <w:ind w:left="3340" w:hanging="525"/>
      </w:pPr>
      <w:rPr>
        <w:rFonts w:hint="default"/>
      </w:rPr>
    </w:lvl>
    <w:lvl w:ilvl="3">
      <w:start w:val="0"/>
      <w:numFmt w:val="bullet"/>
      <w:lvlText w:val="•"/>
      <w:lvlJc w:val="left"/>
      <w:pPr>
        <w:ind w:left="4091" w:hanging="525"/>
      </w:pPr>
      <w:rPr>
        <w:rFonts w:hint="default"/>
      </w:rPr>
    </w:lvl>
    <w:lvl w:ilvl="4">
      <w:start w:val="0"/>
      <w:numFmt w:val="bullet"/>
      <w:lvlText w:val="•"/>
      <w:lvlJc w:val="left"/>
      <w:pPr>
        <w:ind w:left="4841" w:hanging="525"/>
      </w:pPr>
      <w:rPr>
        <w:rFonts w:hint="default"/>
      </w:rPr>
    </w:lvl>
    <w:lvl w:ilvl="5">
      <w:start w:val="0"/>
      <w:numFmt w:val="bullet"/>
      <w:lvlText w:val="•"/>
      <w:lvlJc w:val="left"/>
      <w:pPr>
        <w:ind w:left="5592" w:hanging="525"/>
      </w:pPr>
      <w:rPr>
        <w:rFonts w:hint="default"/>
      </w:rPr>
    </w:lvl>
    <w:lvl w:ilvl="6">
      <w:start w:val="0"/>
      <w:numFmt w:val="bullet"/>
      <w:lvlText w:val="•"/>
      <w:lvlJc w:val="left"/>
      <w:pPr>
        <w:ind w:left="6342" w:hanging="525"/>
      </w:pPr>
      <w:rPr>
        <w:rFonts w:hint="default"/>
      </w:rPr>
    </w:lvl>
    <w:lvl w:ilvl="7">
      <w:start w:val="0"/>
      <w:numFmt w:val="bullet"/>
      <w:lvlText w:val="•"/>
      <w:lvlJc w:val="left"/>
      <w:pPr>
        <w:ind w:left="7093" w:hanging="525"/>
      </w:pPr>
      <w:rPr>
        <w:rFonts w:hint="default"/>
      </w:rPr>
    </w:lvl>
    <w:lvl w:ilvl="8">
      <w:start w:val="0"/>
      <w:numFmt w:val="bullet"/>
      <w:lvlText w:val="•"/>
      <w:lvlJc w:val="left"/>
      <w:pPr>
        <w:ind w:left="7843" w:hanging="525"/>
      </w:pPr>
      <w:rPr>
        <w:rFonts w:hint="default"/>
      </w:rPr>
    </w:lvl>
  </w:abstractNum>
  <w:abstractNum w:abstractNumId="1">
    <w:multiLevelType w:val="hybridMultilevel"/>
    <w:lvl w:ilvl="0">
      <w:start w:val="2"/>
      <w:numFmt w:val="decimal"/>
      <w:lvlText w:val="%1"/>
      <w:lvlJc w:val="left"/>
      <w:pPr>
        <w:ind w:left="1684" w:hanging="368"/>
        <w:jc w:val="left"/>
      </w:pPr>
      <w:rPr>
        <w:rFonts w:hint="default"/>
      </w:rPr>
    </w:lvl>
    <w:lvl w:ilvl="1">
      <w:start w:val="1"/>
      <w:numFmt w:val="decimal"/>
      <w:lvlText w:val="%1.%2"/>
      <w:lvlJc w:val="left"/>
      <w:pPr>
        <w:ind w:left="1684" w:hanging="368"/>
        <w:jc w:val="left"/>
      </w:pPr>
      <w:rPr>
        <w:rFonts w:hint="default" w:ascii="黑体" w:hAnsi="黑体" w:eastAsia="黑体" w:cs="黑体"/>
        <w:w w:val="100"/>
        <w:sz w:val="21"/>
        <w:szCs w:val="21"/>
      </w:rPr>
    </w:lvl>
    <w:lvl w:ilvl="2">
      <w:start w:val="1"/>
      <w:numFmt w:val="decimal"/>
      <w:lvlText w:val="%1.%2.%3"/>
      <w:lvlJc w:val="left"/>
      <w:pPr>
        <w:ind w:left="2367" w:hanging="630"/>
        <w:jc w:val="left"/>
      </w:pPr>
      <w:rPr>
        <w:rFonts w:hint="default" w:ascii="黑体" w:hAnsi="黑体" w:eastAsia="黑体" w:cs="黑体"/>
        <w:w w:val="100"/>
        <w:sz w:val="21"/>
        <w:szCs w:val="21"/>
      </w:rPr>
    </w:lvl>
    <w:lvl w:ilvl="3">
      <w:start w:val="0"/>
      <w:numFmt w:val="bullet"/>
      <w:lvlText w:val="•"/>
      <w:lvlJc w:val="left"/>
      <w:pPr>
        <w:ind w:left="3912" w:hanging="630"/>
      </w:pPr>
      <w:rPr>
        <w:rFonts w:hint="default"/>
      </w:rPr>
    </w:lvl>
    <w:lvl w:ilvl="4">
      <w:start w:val="0"/>
      <w:numFmt w:val="bullet"/>
      <w:lvlText w:val="•"/>
      <w:lvlJc w:val="left"/>
      <w:pPr>
        <w:ind w:left="4688" w:hanging="630"/>
      </w:pPr>
      <w:rPr>
        <w:rFonts w:hint="default"/>
      </w:rPr>
    </w:lvl>
    <w:lvl w:ilvl="5">
      <w:start w:val="0"/>
      <w:numFmt w:val="bullet"/>
      <w:lvlText w:val="•"/>
      <w:lvlJc w:val="left"/>
      <w:pPr>
        <w:ind w:left="5464" w:hanging="630"/>
      </w:pPr>
      <w:rPr>
        <w:rFonts w:hint="default"/>
      </w:rPr>
    </w:lvl>
    <w:lvl w:ilvl="6">
      <w:start w:val="0"/>
      <w:numFmt w:val="bullet"/>
      <w:lvlText w:val="•"/>
      <w:lvlJc w:val="left"/>
      <w:pPr>
        <w:ind w:left="6240" w:hanging="630"/>
      </w:pPr>
      <w:rPr>
        <w:rFonts w:hint="default"/>
      </w:rPr>
    </w:lvl>
    <w:lvl w:ilvl="7">
      <w:start w:val="0"/>
      <w:numFmt w:val="bullet"/>
      <w:lvlText w:val="•"/>
      <w:lvlJc w:val="left"/>
      <w:pPr>
        <w:ind w:left="7016" w:hanging="630"/>
      </w:pPr>
      <w:rPr>
        <w:rFonts w:hint="default"/>
      </w:rPr>
    </w:lvl>
    <w:lvl w:ilvl="8">
      <w:start w:val="0"/>
      <w:numFmt w:val="bullet"/>
      <w:lvlText w:val="•"/>
      <w:lvlJc w:val="left"/>
      <w:pPr>
        <w:ind w:left="7792" w:hanging="630"/>
      </w:pPr>
      <w:rPr>
        <w:rFonts w:hint="default"/>
      </w:rPr>
    </w:lvl>
  </w:abstractNum>
  <w:abstractNum w:abstractNumId="0">
    <w:multiLevelType w:val="hybridMultilevel"/>
    <w:lvl w:ilvl="0">
      <w:start w:val="1"/>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1"/>
        <w:szCs w:val="21"/>
      </w:rPr>
    </w:lvl>
    <w:lvl w:ilvl="2">
      <w:start w:val="0"/>
      <w:numFmt w:val="bullet"/>
      <w:lvlText w:val="•"/>
      <w:lvlJc w:val="left"/>
      <w:pPr>
        <w:ind w:left="3260" w:hanging="420"/>
      </w:pPr>
      <w:rPr>
        <w:rFonts w:hint="default"/>
      </w:rPr>
    </w:lvl>
    <w:lvl w:ilvl="3">
      <w:start w:val="0"/>
      <w:numFmt w:val="bullet"/>
      <w:lvlText w:val="•"/>
      <w:lvlJc w:val="left"/>
      <w:pPr>
        <w:ind w:left="4021" w:hanging="420"/>
      </w:pPr>
      <w:rPr>
        <w:rFonts w:hint="default"/>
      </w:rPr>
    </w:lvl>
    <w:lvl w:ilvl="4">
      <w:start w:val="0"/>
      <w:numFmt w:val="bullet"/>
      <w:lvlText w:val="•"/>
      <w:lvlJc w:val="left"/>
      <w:pPr>
        <w:ind w:left="4781" w:hanging="420"/>
      </w:pPr>
      <w:rPr>
        <w:rFonts w:hint="default"/>
      </w:rPr>
    </w:lvl>
    <w:lvl w:ilvl="5">
      <w:start w:val="0"/>
      <w:numFmt w:val="bullet"/>
      <w:lvlText w:val="•"/>
      <w:lvlJc w:val="left"/>
      <w:pPr>
        <w:ind w:left="5542" w:hanging="420"/>
      </w:pPr>
      <w:rPr>
        <w:rFonts w:hint="default"/>
      </w:rPr>
    </w:lvl>
    <w:lvl w:ilvl="6">
      <w:start w:val="0"/>
      <w:numFmt w:val="bullet"/>
      <w:lvlText w:val="•"/>
      <w:lvlJc w:val="left"/>
      <w:pPr>
        <w:ind w:left="6302" w:hanging="420"/>
      </w:pPr>
      <w:rPr>
        <w:rFonts w:hint="default"/>
      </w:rPr>
    </w:lvl>
    <w:lvl w:ilvl="7">
      <w:start w:val="0"/>
      <w:numFmt w:val="bullet"/>
      <w:lvlText w:val="•"/>
      <w:lvlJc w:val="left"/>
      <w:pPr>
        <w:ind w:left="7063" w:hanging="420"/>
      </w:pPr>
      <w:rPr>
        <w:rFonts w:hint="default"/>
      </w:rPr>
    </w:lvl>
    <w:lvl w:ilvl="8">
      <w:start w:val="0"/>
      <w:numFmt w:val="bullet"/>
      <w:lvlText w:val="•"/>
      <w:lvlJc w:val="left"/>
      <w:pPr>
        <w:ind w:left="7823"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36"/>
      <w:ind w:leftChars="0" w:left="1737" w:hanging="420"/>
    </w:pPr>
    <w:rPr>
      <w:rFonts w:ascii="黑体" w:hAnsi="黑体" w:eastAsia="黑体" w:cs="黑体"/>
    </w:rPr>
  </w:style>
  <w:style w:styleId="TableParagraph" w:type="paragraph">
    <w:name w:val="Table Paragraph"/>
    <w:basedOn w:val="Normal"/>
    <w:uiPriority w:val="1"/>
    <w:qFormat/>
    <w:pPr>
      <w:spacing w:before="34"/>
      <w:ind w:leftChars="0" w:left="127"/>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2.xml"/><Relationship Id="rId12" Type="http://schemas.openxmlformats.org/officeDocument/2006/relationships/header" Target="header5.xml"/><Relationship Id="rId13" Type="http://schemas.openxmlformats.org/officeDocument/2006/relationships/footer" Target="footer3.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yperlink" Target="http://www.csrc.gov.cn/pub/zjhpublic/zjh/200804/t20080418_14502.htm" TargetMode="Externa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hyperlink" Target="http://www.csrc.gov.cn/pub/zjhpublic/G00306202/200804/t20080430_23222.htm" TargetMode="Externa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yperlink" Target="http://www.csrc.gov.cn/" TargetMode="External"/><Relationship Id="rId45" Type="http://schemas.openxmlformats.org/officeDocument/2006/relationships/hyperlink" Target="http://www.sac.net.cn/" TargetMode="External"/><Relationship Id="rId46" Type="http://schemas.openxmlformats.org/officeDocument/2006/relationships/hyperlink" Target="http://www.cicpa.org.cn/" TargetMode="Externa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numbering" Target="numbering.xml"/><Relationship Id="rId69" Type="http://schemas.openxmlformats.org/officeDocument/2006/relationships/endnotes" Target="endnotes.xml"/><Relationship Id="rId70" Type="http://schemas.openxmlformats.org/officeDocument/2006/relationships/header" Target="header54.xml"/><Relationship Id="rId71" Type="http://schemas.openxmlformats.org/officeDocument/2006/relationships/header" Target="header55.xml"/><Relationship Id="rId72" Type="http://schemas.openxmlformats.org/officeDocument/2006/relationships/footer" Target="footer5.xml"/><Relationship Id="rId73" Type="http://schemas.openxmlformats.org/officeDocument/2006/relationships/footer" Target="footer6.xml"/><Relationship Id="rId74" Type="http://schemas.openxmlformats.org/officeDocument/2006/relationships/footer" Target="footer7.xml"/><Relationship Id="rId76" Type="http://schemas.openxmlformats.org/officeDocument/2006/relationships/footer" Target="footer8.xml"/><Relationship Id="rId77" Type="http://schemas.openxmlformats.org/officeDocument/2006/relationships/header" Target="header56.xml"/><Relationship Id="rId78" Type="http://schemas.openxmlformats.org/officeDocument/2006/relationships/footer" Target="footer9.xml"/><Relationship Id="rId79" Type="http://schemas.openxmlformats.org/officeDocument/2006/relationships/footer" Target="footer10.xml"/><Relationship Id="rId80" Type="http://schemas.openxmlformats.org/officeDocument/2006/relationships/footer" Target="footer11.xml"/><Relationship Id="rId81" Type="http://schemas.openxmlformats.org/officeDocument/2006/relationships/footer" Target="footer12.xml"/><Relationship Id="rId82" Type="http://schemas.openxmlformats.org/officeDocument/2006/relationships/header" Target="header57.xml"/><Relationship Id="rId83" Type="http://schemas.openxmlformats.org/officeDocument/2006/relationships/header" Target="header58.xml"/><Relationship Id="rId84" Type="http://schemas.openxmlformats.org/officeDocument/2006/relationships/footer" Target="footer13.xml"/><Relationship Id="rId85" Type="http://schemas.openxmlformats.org/officeDocument/2006/relationships/header" Target="header59.xml"/><Relationship Id="rId86" Type="http://schemas.openxmlformats.org/officeDocument/2006/relationships/header" Target="header60.xml"/><Relationship Id="rId87" Type="http://schemas.openxmlformats.org/officeDocument/2006/relationships/header" Target="header61.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微软系统</dc:creator>
  <dc:title>所有权性质、事务所选择与审计定价</dc:title>
  <dcterms:created xsi:type="dcterms:W3CDTF">2017-03-15T08:49:57Z</dcterms:created>
  <dcterms:modified xsi:type="dcterms:W3CDTF">2017-03-15T08:49:57Z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2013-05-27T00:00:00Z</vt:filetime>
  </property>
  <property fmtid="{D5CDD505-2E9C-101B-9397-08002B2CF9AE}" pid="3" name="Creator">
    <vt:lpwstr>Acrobat PDFMaker 7.0 for Word</vt:lpwstr>
  </property>
  <property fmtid="{D5CDD505-2E9C-101B-9397-08002B2CF9AE}" pid="4" name="LastSaved">
    <vt:filetime>2017-03-15T00:00:00Z</vt:filetime>
  </property>
</Properties>
</file>