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1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0"/>
        <w:ind w:firstLineChars="0" w:firstLine="0" w:rightChars="0" w:right="0" w:leftChars="0" w:left="1375"/>
        <w:jc w:val="left"/>
        <w:autoSpaceDE w:val="0"/>
        <w:autoSpaceDN w:val="0"/>
        <w:tabs>
          <w:tab w:pos="3676" w:val="left" w:leader="none"/>
          <w:tab w:pos="5459" w:val="left" w:leader="none"/>
          <w:tab w:pos="6151" w:val="left" w:leader="none"/>
          <w:tab w:pos="8219"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rPr>
        <w:t>分类号：</w:t>
      </w:r>
      <w:r>
        <w:rPr>
          <w:kern w:val="2"/>
          <w:sz w:val="24"/>
          <w:szCs w:val="24"/>
          <w:rFonts w:cstheme="minorBidi" w:ascii="宋体" w:hAnsi="宋体" w:eastAsia="宋体" w:cs="宋体"/>
          <w:spacing w:val="-5"/>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33"/>
        <w:ind w:firstLineChars="0" w:firstLine="0" w:rightChars="0" w:right="0" w:leftChars="0" w:left="1375"/>
        <w:jc w:val="left"/>
        <w:autoSpaceDE w:val="0"/>
        <w:autoSpaceDN w:val="0"/>
        <w:tabs>
          <w:tab w:pos="3676" w:val="left" w:leader="none"/>
          <w:tab w:pos="5459" w:val="left" w:leader="none"/>
          <w:tab w:pos="821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5"/>
        </w:rPr>
        <w:t>ＵＤＣ：</w:t>
      </w:r>
      <w:r>
        <w:rPr>
          <w:kern w:val="2"/>
          <w:sz w:val="24"/>
          <w:szCs w:val="24"/>
          <w:rFonts w:cstheme="minorBidi" w:ascii="宋体" w:hAnsi="宋体" w:eastAsia="宋体" w:cs="宋体"/>
          <w:spacing w:val="-5"/>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ab/>
        <w:t>单位代码：</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605" w:lineRule="exact" w:before="0"/>
        <w:ind w:leftChars="0" w:left="736" w:rightChars="0" w:right="0" w:firstLineChars="0" w:firstLine="0"/>
        <w:jc w:val="center"/>
        <w:rPr>
          <w:rFonts w:ascii="方正舒体" w:eastAsia="方正舒体" w:hint="eastAsia"/>
          <w:sz w:val="48"/>
        </w:rPr>
      </w:pPr>
      <w:r>
        <w:rPr>
          <w:rFonts w:ascii="方正舒体" w:eastAsia="方正舒体" w:hint="eastAsia"/>
          <w:sz w:val="48"/>
        </w:rPr>
        <w:t>安徽工业大学</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61"/>
          <w:szCs w:val="24"/>
          <w:rFonts w:cstheme="minorBidi" w:ascii="方正舒体" w:hAnsi="宋体" w:eastAsia="宋体" w:cs="宋体"/>
        </w:rPr>
      </w:pPr>
    </w:p>
    <w:p w:rsidR="0018722C">
      <w:pPr>
        <w:spacing w:before="0"/>
        <w:ind w:leftChars="0" w:left="779" w:rightChars="0" w:right="0" w:firstLineChars="0" w:firstLine="0"/>
        <w:jc w:val="center"/>
        <w:rPr>
          <w:rFonts w:ascii="Arial Unicode MS" w:eastAsia="Arial Unicode MS" w:hint="eastAsia"/>
          <w:b/>
          <w:sz w:val="72"/>
        </w:rPr>
      </w:pPr>
      <w:r>
        <w:rPr>
          <w:rFonts w:ascii="Arial Unicode MS" w:eastAsia="Arial Unicode MS" w:hint="eastAsia"/>
          <w:b/>
          <w:sz w:val="72"/>
        </w:rPr>
        <w:t>硕士学位论文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6"/>
          <w:szCs w:val="24"/>
          <w:rFonts w:cstheme="minorBidi" w:ascii="Arial Unicode MS" w:hAnsi="宋体" w:eastAsia="宋体" w:cs="宋体"/>
          <w:b/>
        </w:rPr>
      </w:pPr>
    </w:p>
    <w:p w:rsidR="0018722C">
      <w:pPr>
        <w:spacing w:before="0"/>
        <w:ind w:leftChars="0" w:left="777" w:rightChars="0" w:right="0" w:firstLineChars="0" w:firstLine="0"/>
        <w:jc w:val="center"/>
        <w:rPr>
          <w:sz w:val="36"/>
        </w:rPr>
      </w:pPr>
      <w:r>
        <w:rPr>
          <w:sz w:val="30"/>
        </w:rPr>
        <w:t>论文题目：</w:t>
      </w:r>
      <w:r>
        <w:rPr>
          <w:sz w:val="36"/>
        </w:rPr>
        <w:t>短期融资券融资的财务风险研究</w:t>
      </w:r>
    </w:p>
    <w:p w:rsidR="0018722C">
      <w:pPr>
        <w:spacing w:before="223"/>
        <w:ind w:leftChars="0" w:left="5272" w:rightChars="0" w:right="0" w:firstLineChars="0" w:firstLine="0"/>
        <w:jc w:val="left"/>
        <w:rPr>
          <w:sz w:val="32"/>
        </w:rPr>
      </w:pPr>
      <w:r>
        <w:rPr>
          <w:w w:val="95"/>
          <w:sz w:val="28"/>
        </w:rPr>
        <w:t>——</w:t>
      </w:r>
      <w:r>
        <w:rPr>
          <w:w w:val="95"/>
          <w:sz w:val="32"/>
        </w:rPr>
        <w:t>基于货币政策视角</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2889250</wp:posOffset>
            </wp:positionH>
            <wp:positionV relativeFrom="paragraph">
              <wp:posOffset>235510</wp:posOffset>
            </wp:positionV>
            <wp:extent cx="1763752" cy="1760220"/>
            <wp:effectExtent l="0" t="0" r="0" b="0"/>
            <wp:wrapTopAndBottom/>
            <wp:docPr id="1" name="image1.png" descr="Hui"/>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763752" cy="1760220"/>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after="0"/>
        <w:rPr>
          <w:sz w:val="23"/>
        </w:rPr>
        <w:sectPr w:rsidR="00556256">
          <w:pgSz w:w="11910" w:h="16840"/>
          <w:pgMar w:footer="212" w:top="1440" w:bottom="400" w:left="900" w:right="1680"/>
        </w:sectPr>
      </w:pPr>
    </w:p>
    <w:p w:rsidR="0018722C">
      <w:pPr>
        <w:tabs>
          <w:tab w:pos="3652" w:val="left" w:leader="none"/>
        </w:tabs>
        <w:spacing w:before="53"/>
        <w:ind w:leftChars="0" w:left="2243" w:rightChars="0" w:right="0" w:firstLineChars="0" w:firstLine="0"/>
        <w:jc w:val="left"/>
        <w:rPr>
          <w:sz w:val="30"/>
        </w:rPr>
      </w:pPr>
      <w:r>
        <w:rPr>
          <w:sz w:val="30"/>
        </w:rPr>
        <w:t>学</w:t>
      </w:r>
      <w:r w:rsidRPr="00000000">
        <w:tab/>
      </w:r>
      <w:r>
        <w:rPr>
          <w:spacing w:val="-5"/>
          <w:sz w:val="30"/>
        </w:rPr>
        <w:t>号：</w:t>
      </w:r>
    </w:p>
    <w:p w:rsidR="0018722C">
      <w:pPr>
        <w:tabs>
          <w:tab w:pos="3442" w:val="left" w:leader="none"/>
        </w:tabs>
        <w:spacing w:before="7"/>
        <w:ind w:leftChars="0" w:left="1099" w:rightChars="0" w:right="0" w:firstLineChars="0" w:firstLine="0"/>
        <w:jc w:val="left"/>
        <w:rPr>
          <w:rFonts w:ascii="Times New Roman"/>
          <w:sz w:val="30"/>
        </w:rPr>
      </w:pPr>
      <w:r>
        <w:br w:type="column"/>
      </w:r>
      <w:r>
        <w:rPr>
          <w:spacing w:val="-64"/>
          <w:sz w:val="30"/>
        </w:rPr>
        <w:t>2</w:t>
      </w:r>
      <w:r>
        <w:rPr>
          <w:rFonts w:ascii="Times New Roman"/>
          <w:spacing w:val="-10"/>
          <w:position w:val="-4"/>
          <w:sz w:val="30"/>
        </w:rPr>
        <w:t>_</w:t>
      </w:r>
      <w:r>
        <w:rPr>
          <w:spacing w:val="-68"/>
          <w:sz w:val="30"/>
        </w:rPr>
        <w:t>0</w:t>
      </w:r>
      <w:r>
        <w:rPr>
          <w:rFonts w:ascii="Times New Roman"/>
          <w:spacing w:val="-7"/>
          <w:position w:val="-4"/>
          <w:sz w:val="30"/>
        </w:rPr>
        <w:t>_</w:t>
      </w:r>
      <w:r>
        <w:rPr>
          <w:spacing w:val="-72"/>
          <w:sz w:val="30"/>
        </w:rPr>
        <w:t>1</w:t>
      </w:r>
      <w:r>
        <w:rPr>
          <w:rFonts w:ascii="Times New Roman"/>
          <w:spacing w:val="-4"/>
          <w:position w:val="-4"/>
          <w:sz w:val="30"/>
        </w:rPr>
        <w:t>_</w:t>
      </w:r>
      <w:r>
        <w:rPr>
          <w:spacing w:val="0"/>
          <w:sz w:val="30"/>
        </w:rPr>
        <w:t>0</w:t>
      </w:r>
      <w:r>
        <w:rPr>
          <w:spacing w:val="-3"/>
          <w:sz w:val="30"/>
        </w:rPr>
        <w:t>0</w:t>
      </w:r>
      <w:r>
        <w:rPr>
          <w:rFonts w:ascii="Times New Roman"/>
          <w:spacing w:val="-73"/>
          <w:position w:val="-4"/>
          <w:sz w:val="30"/>
        </w:rPr>
        <w:t>_</w:t>
      </w:r>
      <w:r>
        <w:rPr>
          <w:spacing w:val="-6"/>
          <w:sz w:val="30"/>
        </w:rPr>
        <w:t>3</w:t>
      </w:r>
      <w:r>
        <w:rPr>
          <w:rFonts w:ascii="Times New Roman"/>
          <w:spacing w:val="-69"/>
          <w:position w:val="-4"/>
          <w:sz w:val="30"/>
        </w:rPr>
        <w:t>_</w:t>
      </w:r>
      <w:r>
        <w:rPr>
          <w:spacing w:val="-9"/>
          <w:sz w:val="30"/>
        </w:rPr>
        <w:t>7</w:t>
      </w:r>
      <w:r>
        <w:rPr>
          <w:rFonts w:ascii="Times New Roman"/>
          <w:spacing w:val="-67"/>
          <w:position w:val="-4"/>
          <w:sz w:val="30"/>
        </w:rPr>
        <w:t>_</w:t>
      </w:r>
      <w:r>
        <w:rPr>
          <w:sz w:val="30"/>
        </w:rPr>
        <w:t>8</w:t>
      </w:r>
      <w:r w:rsidRPr="00000000">
        <w:tab/>
      </w:r>
      <w:r>
        <w:rPr>
          <w:rFonts w:ascii="Times New Roman"/>
          <w:position w:val="-4"/>
          <w:sz w:val="30"/>
        </w:rPr>
        <w:t>_</w:t>
      </w:r>
    </w:p>
    <w:p w:rsidR="0018722C">
      <w:pPr>
        <w:tabs>
          <w:tab w:pos="2280" w:val="left" w:leader="none"/>
        </w:tabs>
        <w:spacing w:line="20" w:lineRule="exact"/>
        <w:ind w:leftChars="0" w:left="1556" w:rightChars="0" w:right="0" w:firstLineChars="0" w:firstLine="0"/>
        <w:rPr>
          <w:rFonts w:ascii="Times New Roman"/>
          <w:sz w:val="2"/>
        </w:rPr>
      </w:pPr>
      <w:r>
        <w:rPr>
          <w:rFonts w:ascii="Times New Roman"/>
          <w:sz w:val="2"/>
        </w:rPr>
        <w:pict>
          <v:group style="width:7.35pt;height:.6pt;mso-position-horizontal-relative:char;mso-position-vertical-relative:line" coordorigin="0,0" coordsize="147,12">
            <v:line style="position:absolute" from="0,6" to="146,6" stroked="true" strokeweight="12" strokecolor="#000000">
              <v:stroke dashstyle="solid"/>
            </v:line>
          </v:group>
        </w:pict>
      </w:r>
      <w:r/>
      <w:r>
        <w:rPr>
          <w:rFonts w:ascii="Times New Roman"/>
          <w:sz w:val="2"/>
        </w:rPr>
        <w:tab/>
      </w:r>
      <w:r>
        <w:rPr>
          <w:rFonts w:ascii="Times New Roman"/>
          <w:sz w:val="2"/>
        </w:rPr>
        <w:pict>
          <v:group style="width:58pt;height:.6pt;mso-position-horizontal-relative:char;mso-position-vertical-relative:line" coordorigin="0,0" coordsize="1160,12">
            <v:line style="position:absolute" from="0,6" to="288,6" stroked="true" strokeweight="12" strokecolor="#000000">
              <v:stroke dashstyle="solid"/>
            </v:line>
            <v:line style="position:absolute" from="290,6" to="578,6" stroked="true" strokeweight="12" strokecolor="#000000">
              <v:stroke dashstyle="solid"/>
            </v:line>
            <v:line style="position:absolute" from="581,6" to="869,6" stroked="true" strokeweight="12" strokecolor="#000000">
              <v:stroke dashstyle="solid"/>
            </v:line>
            <v:line style="position:absolute" from="871,6" to="1159,6" stroked="true" strokeweight="12" strokecolor="#000000">
              <v:stroke dashstyle="solid"/>
            </v:line>
          </v:group>
        </w:pict>
      </w:r>
      <w:r/>
    </w:p>
    <w:p w:rsidR="0018722C">
      <w:pPr>
        <w:spacing w:after="0" w:line="20" w:lineRule="exact"/>
        <w:rPr>
          <w:rFonts w:ascii="Times New Roman"/>
          <w:sz w:val="2"/>
        </w:rPr>
        <w:sectPr w:rsidR="00556256">
          <w:type w:val="continuous"/>
          <w:pgSz w:w="11910" w:h="16840"/>
          <w:pgMar w:top="1440" w:bottom="400" w:left="900" w:right="1680"/>
          <w:cols w:num="2" w:equalWidth="0">
            <w:col w:w="4234" w:space="40"/>
            <w:col w:w="5056"/>
          </w:cols>
        </w:sectPr>
      </w:pPr>
    </w:p>
    <w:p w:rsidR="0018722C">
      <w:pPr>
        <w:widowControl w:val="0"/>
        <w:snapToGrid w:val="1"/>
        <w:spacing w:beforeLines="0" w:afterLines="0" w:before="0" w:after="0" w:line="20" w:lineRule="exact"/>
        <w:ind w:firstLineChars="0" w:firstLine="0" w:rightChars="0" w:right="0" w:leftChars="0" w:left="4233"/>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58pt;height:.6pt;mso-position-horizontal-relative:char;mso-position-vertical-relative:line" coordorigin="0,0" coordsize="1160,12">
            <v:line style="position:absolute" from="0,6" to="578,6" stroked="true" strokeweight="12" strokecolor="#000000">
              <v:stroke dashstyle="solid"/>
            </v:line>
            <v:line style="position:absolute" from="581,6" to="869,6" stroked="true" strokeweight="12" strokecolor="#000000">
              <v:stroke dashstyle="solid"/>
            </v:line>
            <v:line style="position:absolute" from="871,6" to="1159,6" stroked="true" strokeweight="12" strokecolor="#000000">
              <v:stroke dashstyle="solid"/>
            </v:line>
          </v:group>
        </w:pict>
      </w:r>
    </w:p>
    <w:p w:rsidR="0018722C">
      <w:pPr>
        <w:tabs>
          <w:tab w:pos="3662" w:val="left" w:leader="none"/>
          <w:tab w:pos="5404" w:val="left" w:leader="none"/>
          <w:tab w:pos="6122" w:val="left" w:leader="none"/>
          <w:tab w:pos="7727" w:val="left" w:leader="none"/>
        </w:tabs>
        <w:spacing w:before="49"/>
        <w:ind w:leftChars="0" w:left="2234" w:rightChars="0" w:right="0" w:firstLineChars="0" w:firstLine="0"/>
        <w:jc w:val="left"/>
        <w:rPr>
          <w:rFonts w:ascii="Times New Roman" w:eastAsia="Times New Roman"/>
          <w:sz w:val="30"/>
        </w:rPr>
      </w:pPr>
      <w:r>
        <w:rPr>
          <w:sz w:val="30"/>
        </w:rPr>
        <w:t>作</w:t>
      </w:r>
      <w:r w:rsidRPr="00000000">
        <w:tab/>
      </w:r>
      <w:r>
        <w:rPr>
          <w:spacing w:val="-5"/>
          <w:sz w:val="30"/>
        </w:rPr>
        <w:t>者：</w:t>
      </w:r>
      <w:r>
        <w:rPr>
          <w:spacing w:val="-5"/>
          <w:sz w:val="30"/>
          <w:u w:val="single"/>
        </w:rPr>
        <w:t> </w:t>
      </w:r>
      <w:r w:rsidRPr="00000000">
        <w:tab/>
      </w:r>
      <w:r>
        <w:rPr>
          <w:rFonts w:ascii="Times New Roman" w:eastAsia="Times New Roman"/>
          <w:spacing w:val="-16"/>
          <w:sz w:val="30"/>
        </w:rPr>
        <w:t>_</w:t>
      </w:r>
      <w:r>
        <w:rPr>
          <w:position w:val="12"/>
          <w:sz w:val="30"/>
        </w:rPr>
        <w:t>方</w:t>
      </w:r>
      <w:r w:rsidRPr="00000000">
        <w:tab/>
        <w:t>琰</w:t>
      </w:r>
      <w:r w:rsidRPr="00000000">
        <w:tab/>
      </w:r>
      <w:r>
        <w:rPr>
          <w:rFonts w:ascii="Times New Roman" w:eastAsia="Times New Roman"/>
          <w:sz w:val="30"/>
        </w:rPr>
        <w:t>_</w:t>
      </w:r>
    </w:p>
    <w:p w:rsidR="0018722C">
      <w:pPr>
        <w:widowControl w:val="0"/>
        <w:snapToGrid w:val="1"/>
        <w:spacing w:beforeLines="0" w:afterLines="0" w:before="0" w:after="0" w:line="20" w:lineRule="exact"/>
        <w:ind w:firstLineChars="0" w:firstLine="0" w:rightChars="0" w:right="0" w:leftChars="0" w:left="555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08.75pt;height:.6pt;mso-position-horizontal-relative:char;mso-position-vertical-relative:line" coordorigin="0,0" coordsize="2175,12">
            <v:line style="position:absolute" from="0,6" to="288,6" stroked="true" strokeweight="12" strokecolor="#000000">
              <v:stroke dashstyle="solid"/>
            </v:line>
            <v:line style="position:absolute" from="290,6" to="578,6" stroked="true" strokeweight="12" strokecolor="#000000">
              <v:stroke dashstyle="solid"/>
            </v:line>
            <v:line style="position:absolute" from="581,6" to="1013,6" stroked="true" strokeweight="12" strokecolor="#000000">
              <v:stroke dashstyle="solid"/>
            </v:line>
            <v:line style="position:absolute" from="1015,6" to="1303,6" stroked="true" strokeweight="12" strokecolor="#000000">
              <v:stroke dashstyle="solid"/>
            </v:line>
            <v:line style="position:absolute" from="1306,6" to="1594,6" stroked="true" strokeweight="12" strokecolor="#000000">
              <v:stroke dashstyle="solid"/>
            </v:line>
            <v:line style="position:absolute" from="1596,6" to="1884,6" stroked="true" strokeweight="12" strokecolor="#000000">
              <v:stroke dashstyle="solid"/>
            </v:line>
            <v:line style="position:absolute" from="1886,6" to="2174,6" stroked="true" strokeweight="12" strokecolor="#000000">
              <v:stroke dashstyle="solid"/>
            </v:line>
          </v:group>
        </w:pict>
      </w:r>
    </w:p>
    <w:p w:rsidR="0018722C">
      <w:pPr>
        <w:tabs>
          <w:tab w:pos="3232" w:val="left" w:leader="none"/>
          <w:tab w:pos="5404" w:val="left" w:leader="none"/>
          <w:tab w:pos="7727" w:val="left" w:leader="none"/>
        </w:tabs>
        <w:spacing w:before="74"/>
        <w:ind w:leftChars="0" w:left="2234" w:rightChars="0" w:right="0" w:firstLineChars="0" w:firstLine="0"/>
        <w:jc w:val="left"/>
        <w:rPr>
          <w:rFonts w:ascii="Times New Roman" w:eastAsia="Times New Roman"/>
          <w:sz w:val="30"/>
        </w:rPr>
      </w:pPr>
      <w:r>
        <w:rPr>
          <w:sz w:val="30"/>
        </w:rPr>
        <w:t>专</w:t>
      </w:r>
      <w:r>
        <w:rPr>
          <w:spacing w:val="-10"/>
          <w:sz w:val="30"/>
        </w:rPr>
        <w:t> </w:t>
      </w:r>
      <w:r>
        <w:rPr>
          <w:sz w:val="30"/>
        </w:rPr>
        <w:t>业</w:t>
      </w:r>
      <w:r w:rsidRPr="00000000">
        <w:tab/>
        <w:t>名</w:t>
      </w:r>
      <w:r>
        <w:rPr>
          <w:spacing w:val="-10"/>
          <w:sz w:val="30"/>
        </w:rPr>
        <w:t> </w:t>
      </w:r>
      <w:r>
        <w:rPr>
          <w:spacing w:val="-5"/>
          <w:sz w:val="30"/>
        </w:rPr>
        <w:t>称：</w:t>
      </w:r>
      <w:r>
        <w:rPr>
          <w:spacing w:val="-5"/>
          <w:sz w:val="30"/>
          <w:u w:val="single"/>
        </w:rPr>
        <w:t> </w:t>
      </w:r>
      <w:r w:rsidRPr="00000000">
        <w:tab/>
      </w:r>
      <w:r>
        <w:rPr>
          <w:rFonts w:ascii="Times New Roman" w:eastAsia="Times New Roman"/>
          <w:spacing w:val="-16"/>
          <w:sz w:val="30"/>
        </w:rPr>
        <w:t>_</w:t>
      </w:r>
      <w:r>
        <w:rPr>
          <w:position w:val="10"/>
          <w:sz w:val="30"/>
        </w:rPr>
        <w:t>会计学</w:t>
      </w:r>
      <w:r w:rsidRPr="00000000">
        <w:tab/>
      </w:r>
      <w:r>
        <w:rPr>
          <w:rFonts w:ascii="Times New Roman" w:eastAsia="Times New Roman"/>
          <w:sz w:val="30"/>
        </w:rPr>
        <w:t>_</w:t>
      </w:r>
    </w:p>
    <w:p w:rsidR="0018722C">
      <w:pPr>
        <w:widowControl w:val="0"/>
        <w:snapToGrid w:val="1"/>
        <w:spacing w:beforeLines="0" w:afterLines="0" w:before="0" w:after="0" w:line="20" w:lineRule="exact"/>
        <w:ind w:firstLineChars="0" w:firstLine="0" w:rightChars="0" w:right="0" w:leftChars="0" w:left="555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08.75pt;height:.6pt;mso-position-horizontal-relative:char;mso-position-vertical-relative:line" coordorigin="0,0" coordsize="2175,12">
            <v:line style="position:absolute" from="0,6" to="274,6" stroked="true" strokeweight="12" strokecolor="#000000">
              <v:stroke dashstyle="solid"/>
            </v:line>
            <v:line style="position:absolute" from="290,6" to="574,6" stroked="true" strokeweight="12" strokecolor="#000000">
              <v:stroke dashstyle="solid"/>
            </v:line>
            <v:line style="position:absolute" from="581,6" to="1013,6" stroked="true" strokeweight="12" strokecolor="#000000">
              <v:stroke dashstyle="solid"/>
            </v:line>
            <v:line style="position:absolute" from="1015,6" to="1303,6" stroked="true" strokeweight="12" strokecolor="#000000">
              <v:stroke dashstyle="solid"/>
            </v:line>
            <v:line style="position:absolute" from="1306,6" to="1594,6" stroked="true" strokeweight="12" strokecolor="#000000">
              <v:stroke dashstyle="solid"/>
            </v:line>
            <v:line style="position:absolute" from="1596,6" to="1884,6" stroked="true" strokeweight="12" strokecolor="#000000">
              <v:stroke dashstyle="solid"/>
            </v:line>
            <v:line style="position:absolute" from="1886,6" to="2174,6" stroked="true" strokeweight="12" strokecolor="#000000">
              <v:stroke dashstyle="solid"/>
            </v:line>
          </v:group>
        </w:pict>
      </w:r>
    </w:p>
    <w:p w:rsidR="0018722C">
      <w:pPr>
        <w:spacing w:before="171"/>
        <w:ind w:leftChars="0" w:left="4106" w:rightChars="0" w:right="0" w:firstLineChars="0" w:firstLine="0"/>
        <w:jc w:val="left"/>
        <w:rPr>
          <w:sz w:val="30"/>
        </w:rPr>
      </w:pPr>
      <w:r>
        <w:rPr>
          <w:sz w:val="30"/>
        </w:rPr>
        <w:t>2013 年 5 月 8 日</w:t>
      </w:r>
    </w:p>
    <w:p w:rsidR="0018722C">
      <w:pPr>
        <w:spacing w:after="0"/>
        <w:jc w:val="left"/>
        <w:rPr>
          <w:sz w:val="30"/>
        </w:rPr>
        <w:sectPr w:rsidR="00556256">
          <w:type w:val="continuous"/>
          <w:pgSz w:w="11910" w:h="16840"/>
          <w:pgMar w:top="144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65"/>
        <w:ind w:leftChars="0" w:left="2942" w:rightChars="0" w:right="0" w:firstLineChars="0" w:firstLine="0"/>
        <w:jc w:val="left"/>
        <w:rPr>
          <w:b/>
          <w:sz w:val="36"/>
        </w:rPr>
      </w:pPr>
      <w:r>
        <w:rPr>
          <w:b/>
          <w:w w:val="95"/>
          <w:sz w:val="36"/>
        </w:rPr>
        <w:t>安徽工业大学硕士学位论文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after="0"/>
        <w:sectPr w:rsidR="00556256">
          <w:pgSz w:w="11910" w:h="16840"/>
          <w:pgMar w:header="0" w:footer="212" w:top="1580" w:bottom="460" w:left="900" w:right="1680"/>
        </w:sectPr>
      </w:pPr>
    </w:p>
    <w:p w:rsidR="0018722C">
      <w:pPr>
        <w:widowControl w:val="0"/>
        <w:snapToGrid w:val="1"/>
        <w:spacing w:beforeLines="0" w:afterLines="0" w:lineRule="auto" w:line="240" w:after="0" w:before="56"/>
        <w:ind w:firstLineChars="0" w:firstLine="0" w:rightChars="0" w:right="0" w:leftChars="0" w:left="1320"/>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论文题目：</w:t>
      </w:r>
    </w:p>
    <w:p w:rsidR="0018722C">
      <w:pPr>
        <w:widowControl w:val="0"/>
        <w:snapToGrid w:val="1"/>
        <w:spacing w:beforeLines="0" w:afterLines="0" w:lineRule="auto" w:line="240" w:after="0" w:before="15"/>
        <w:ind w:firstLineChars="0" w:firstLine="0" w:rightChars="0" w:right="0" w:leftChars="0" w:left="1298"/>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br w:type="column"/>
      </w:r>
      <w:r>
        <w:rPr>
          <w:kern w:val="2"/>
          <w:sz w:val="28"/>
          <w:szCs w:val="28"/>
          <w:rFonts w:cstheme="minorBidi" w:ascii="宋体" w:hAnsi="宋体" w:eastAsia="宋体" w:cs="宋体"/>
        </w:rPr>
        <w:t>短期融资券融资的财务风险研究</w:t>
      </w:r>
    </w:p>
    <w:p w:rsidR="0018722C">
      <w:pPr>
        <w:spacing w:before="216"/>
        <w:ind w:leftChars="0" w:left="2486" w:rightChars="0" w:right="0" w:firstLineChars="0" w:firstLine="0"/>
        <w:jc w:val="left"/>
        <w:rPr>
          <w:sz w:val="28"/>
        </w:rPr>
      </w:pPr>
      <w:r>
        <w:pict>
          <v:line style="position:absolute;mso-position-horizontal-relative:page;mso-position-vertical-relative:paragraph;z-index:1192" from="178.919998pt,2.191592pt" to="490.799998pt,2.191592pt" stroked="true" strokeweight=".72pt" strokecolor="#000000">
            <v:stroke dashstyle="solid"/>
            <w10:wrap type="none"/>
          </v:line>
        </w:pict>
      </w:r>
      <w:r>
        <w:rPr>
          <w:sz w:val="28"/>
        </w:rPr>
        <w:t>——基于货币政策视角</w:t>
      </w:r>
    </w:p>
    <w:p w:rsidR="0018722C">
      <w:pPr>
        <w:spacing w:after="0"/>
        <w:jc w:val="left"/>
        <w:rPr>
          <w:sz w:val="28"/>
        </w:rPr>
        <w:sectPr w:rsidR="00556256">
          <w:type w:val="continuous"/>
          <w:pgSz w:w="11910" w:h="16840"/>
          <w:pgMar w:top="1440" w:bottom="400" w:left="900" w:right="1680"/>
          <w:cols w:num="2" w:equalWidth="0">
            <w:col w:w="2677" w:space="40"/>
            <w:col w:w="6613"/>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2676"/>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12pt;height:.75pt;mso-position-horizontal-relative:char;mso-position-vertical-relative:line" coordorigin="0,0" coordsize="6240,15">
            <v:line style="position:absolute" from="0,7" to="6240,7" stroked="true" strokeweight=".72pt" strokecolor="#000000">
              <v:stroke dashstyle="solid"/>
            </v:line>
          </v:group>
        </w:pic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before="15"/>
        <w:ind w:leftChars="0" w:left="1845" w:rightChars="0" w:right="0" w:firstLineChars="0" w:firstLine="0"/>
        <w:jc w:val="left"/>
        <w:rPr>
          <w:sz w:val="28"/>
        </w:rPr>
      </w:pPr>
      <w:r>
        <w:rPr>
          <w:spacing w:val="-2"/>
          <w:sz w:val="28"/>
        </w:rPr>
        <w:t>Financial</w:t>
      </w:r>
      <w:r>
        <w:rPr>
          <w:spacing w:val="-27"/>
          <w:sz w:val="28"/>
        </w:rPr>
        <w:t> </w:t>
      </w:r>
      <w:r>
        <w:rPr>
          <w:spacing w:val="-2"/>
          <w:sz w:val="28"/>
        </w:rPr>
        <w:t>risk</w:t>
      </w:r>
      <w:r>
        <w:rPr>
          <w:spacing w:val="-28"/>
          <w:sz w:val="28"/>
        </w:rPr>
        <w:t> </w:t>
      </w:r>
      <w:r>
        <w:rPr>
          <w:spacing w:val="-2"/>
          <w:sz w:val="28"/>
        </w:rPr>
        <w:t>research</w:t>
      </w:r>
      <w:r>
        <w:rPr>
          <w:spacing w:val="-27"/>
          <w:sz w:val="28"/>
        </w:rPr>
        <w:t> </w:t>
      </w:r>
      <w:r>
        <w:rPr>
          <w:spacing w:val="-2"/>
          <w:sz w:val="28"/>
        </w:rPr>
        <w:t>of</w:t>
      </w:r>
      <w:r>
        <w:rPr>
          <w:spacing w:val="-27"/>
          <w:sz w:val="28"/>
        </w:rPr>
        <w:t> </w:t>
      </w:r>
      <w:r>
        <w:rPr>
          <w:spacing w:val="-2"/>
          <w:sz w:val="28"/>
        </w:rPr>
        <w:t>the</w:t>
      </w:r>
      <w:r>
        <w:rPr>
          <w:spacing w:val="-27"/>
          <w:sz w:val="28"/>
        </w:rPr>
        <w:t> </w:t>
      </w:r>
      <w:r>
        <w:rPr>
          <w:spacing w:val="-3"/>
          <w:sz w:val="28"/>
        </w:rPr>
        <w:t>short-term</w:t>
      </w:r>
      <w:r>
        <w:rPr>
          <w:spacing w:val="-27"/>
          <w:sz w:val="28"/>
        </w:rPr>
        <w:t> </w:t>
      </w:r>
      <w:r>
        <w:rPr>
          <w:spacing w:val="-2"/>
          <w:sz w:val="28"/>
        </w:rPr>
        <w:t>financing</w:t>
      </w:r>
      <w:r>
        <w:rPr>
          <w:spacing w:val="-28"/>
          <w:sz w:val="28"/>
        </w:rPr>
        <w:t> </w:t>
      </w:r>
      <w:r>
        <w:rPr>
          <w:spacing w:val="-3"/>
          <w:sz w:val="28"/>
        </w:rPr>
        <w:t>bonds</w:t>
      </w:r>
    </w:p>
    <w:p w:rsidR="0018722C">
      <w:pPr>
        <w:spacing w:before="216"/>
        <w:ind w:leftChars="0" w:left="1562" w:rightChars="0" w:right="0" w:firstLineChars="0" w:firstLine="1437"/>
        <w:jc w:val="left"/>
        <w:rPr>
          <w:sz w:val="28"/>
        </w:rPr>
      </w:pPr>
      <w:r>
        <w:rPr>
          <w:sz w:val="28"/>
        </w:rPr>
        <w:t>— </w:t>
      </w:r>
      <w:r>
        <w:rPr>
          <w:spacing w:val="-2"/>
          <w:sz w:val="28"/>
        </w:rPr>
        <w:t>Based </w:t>
      </w:r>
      <w:r>
        <w:rPr>
          <w:spacing w:val="-2"/>
          <w:sz w:val="28"/>
        </w:rPr>
        <w:t>on </w:t>
      </w:r>
      <w:r>
        <w:rPr>
          <w:spacing w:val="-2"/>
          <w:sz w:val="28"/>
        </w:rPr>
        <w:t>the </w:t>
      </w:r>
      <w:r>
        <w:rPr>
          <w:spacing w:val="-2"/>
          <w:sz w:val="28"/>
        </w:rPr>
        <w:t>perspective </w:t>
      </w:r>
      <w:r>
        <w:rPr>
          <w:spacing w:val="-2"/>
          <w:sz w:val="28"/>
        </w:rPr>
        <w:t>of </w:t>
      </w:r>
      <w:r>
        <w:rPr>
          <w:spacing w:val="-2"/>
          <w:sz w:val="28"/>
        </w:rPr>
        <w:t>monetary </w:t>
      </w:r>
      <w:r>
        <w:rPr>
          <w:spacing w:val="-3"/>
          <w:sz w:val="28"/>
        </w:rPr>
        <w:t>policy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tabs>
          <w:tab w:pos="2875" w:val="left" w:leader="none"/>
          <w:tab w:pos="4202" w:val="left" w:leader="none"/>
          <w:tab w:pos="4735" w:val="left" w:leader="none"/>
          <w:tab w:pos="5918" w:val="left" w:leader="none"/>
          <w:tab w:pos="7255" w:val="left" w:leader="none"/>
          <w:tab w:pos="9206" w:val="left" w:leader="none"/>
        </w:tabs>
        <w:spacing w:before="0"/>
        <w:ind w:leftChars="0" w:left="1562" w:rightChars="0" w:right="0" w:firstLineChars="0" w:firstLine="0"/>
        <w:jc w:val="left"/>
        <w:rPr>
          <w:b/>
          <w:sz w:val="28"/>
        </w:rPr>
      </w:pPr>
      <w:r>
        <w:rPr>
          <w:b/>
          <w:sz w:val="28"/>
        </w:rPr>
        <w:t>作</w:t>
      </w:r>
      <w:r w:rsidRPr="00000000">
        <w:tab/>
      </w:r>
      <w:r>
        <w:rPr>
          <w:b/>
          <w:spacing w:val="-4"/>
          <w:sz w:val="28"/>
        </w:rPr>
        <w:t>者</w:t>
      </w:r>
      <w:r>
        <w:rPr>
          <w:b/>
          <w:spacing w:val="-5"/>
          <w:sz w:val="28"/>
        </w:rPr>
        <w:t>：</w:t>
      </w:r>
      <w:r>
        <w:rPr>
          <w:b/>
          <w:spacing w:val="-5"/>
          <w:sz w:val="28"/>
          <w:u w:val="thick"/>
        </w:rPr>
        <w:t> </w:t>
      </w:r>
      <w:r w:rsidRPr="00000000">
        <w:tab/>
      </w:r>
      <w:r>
        <w:rPr>
          <w:b/>
          <w:sz w:val="28"/>
          <w:u w:val="thick"/>
        </w:rPr>
        <w:t>方</w:t>
      </w:r>
      <w:r w:rsidRPr="00000000">
        <w:tab/>
        <w:t>琰</w:t>
      </w:r>
      <w:r w:rsidRPr="00000000">
        <w:tab/>
      </w:r>
      <w:r>
        <w:rPr>
          <w:b/>
          <w:spacing w:val="-4"/>
          <w:sz w:val="28"/>
        </w:rPr>
        <w:t>学</w:t>
      </w:r>
      <w:r>
        <w:rPr>
          <w:b/>
          <w:spacing w:val="-5"/>
          <w:sz w:val="28"/>
        </w:rPr>
        <w:t>院：</w:t>
      </w:r>
      <w:r>
        <w:rPr>
          <w:b/>
          <w:spacing w:val="-5"/>
          <w:sz w:val="28"/>
          <w:u w:val="thick"/>
        </w:rPr>
        <w:t> </w:t>
      </w:r>
      <w:r w:rsidRPr="00000000">
        <w:tab/>
      </w:r>
      <w:r>
        <w:rPr>
          <w:b/>
          <w:spacing w:val="-5"/>
          <w:w w:val="95"/>
          <w:sz w:val="28"/>
          <w:u w:val="thick"/>
        </w:rPr>
        <w:t>研究生学</w:t>
      </w:r>
      <w:r>
        <w:rPr>
          <w:b/>
          <w:w w:val="95"/>
          <w:sz w:val="28"/>
          <w:u w:val="thick"/>
        </w:rPr>
        <w:t>院</w:t>
      </w:r>
      <w:r>
        <w:rPr>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2498" w:val="left" w:leader="none"/>
          <w:tab w:pos="4223" w:val="left" w:leader="none"/>
          <w:tab w:pos="5949" w:val="left" w:leader="none"/>
          <w:tab w:pos="7154" w:val="left" w:leader="none"/>
          <w:tab w:pos="9206" w:val="left" w:leader="none"/>
        </w:tabs>
        <w:spacing w:before="23"/>
        <w:ind w:leftChars="0" w:left="1564" w:rightChars="0" w:right="0" w:firstLineChars="0" w:firstLine="0"/>
        <w:jc w:val="left"/>
        <w:rPr>
          <w:b/>
          <w:sz w:val="28"/>
        </w:rPr>
      </w:pPr>
      <w:r>
        <w:rPr>
          <w:b/>
          <w:sz w:val="28"/>
        </w:rPr>
        <w:t>指</w:t>
      </w:r>
      <w:r>
        <w:rPr>
          <w:b/>
          <w:spacing w:val="-12"/>
          <w:sz w:val="28"/>
        </w:rPr>
        <w:t> </w:t>
      </w:r>
      <w:r>
        <w:rPr>
          <w:b/>
          <w:sz w:val="28"/>
        </w:rPr>
        <w:t>导</w:t>
      </w:r>
      <w:r w:rsidRPr="00000000">
        <w:tab/>
        <w:t>教</w:t>
      </w:r>
      <w:r>
        <w:rPr>
          <w:b/>
          <w:spacing w:val="-12"/>
          <w:sz w:val="28"/>
        </w:rPr>
        <w:t> </w:t>
      </w:r>
      <w:r>
        <w:rPr>
          <w:b/>
          <w:spacing w:val="-5"/>
          <w:sz w:val="28"/>
        </w:rPr>
        <w:t>师：</w:t>
      </w:r>
      <w:r>
        <w:rPr>
          <w:b/>
          <w:spacing w:val="-5"/>
          <w:sz w:val="28"/>
          <w:u w:val="thick"/>
        </w:rPr>
        <w:t> </w:t>
      </w:r>
      <w:r w:rsidRPr="00000000">
        <w:tab/>
      </w:r>
      <w:r>
        <w:rPr>
          <w:b/>
          <w:spacing w:val="-4"/>
          <w:sz w:val="28"/>
          <w:u w:val="thick"/>
        </w:rPr>
        <w:t>席</w:t>
      </w:r>
      <w:r>
        <w:rPr>
          <w:b/>
          <w:spacing w:val="-5"/>
          <w:sz w:val="28"/>
          <w:u w:val="thick"/>
        </w:rPr>
        <w:t>彦</w:t>
      </w:r>
      <w:r>
        <w:rPr>
          <w:b/>
          <w:sz w:val="28"/>
          <w:u w:val="thick"/>
        </w:rPr>
        <w:t>群</w:t>
      </w:r>
      <w:r w:rsidRPr="00000000">
        <w:tab/>
      </w:r>
      <w:r>
        <w:rPr>
          <w:b/>
          <w:spacing w:val="-4"/>
          <w:sz w:val="28"/>
        </w:rPr>
        <w:t>单</w:t>
      </w:r>
      <w:r>
        <w:rPr>
          <w:b/>
          <w:spacing w:val="-5"/>
          <w:sz w:val="28"/>
        </w:rPr>
        <w:t>位：</w:t>
      </w:r>
      <w:r>
        <w:rPr>
          <w:b/>
          <w:spacing w:val="-5"/>
          <w:sz w:val="28"/>
          <w:u w:val="thick"/>
        </w:rPr>
        <w:t> </w:t>
      </w:r>
      <w:r w:rsidRPr="00000000">
        <w:tab/>
      </w:r>
      <w:r>
        <w:rPr>
          <w:b/>
          <w:spacing w:val="-4"/>
          <w:w w:val="95"/>
          <w:sz w:val="28"/>
          <w:u w:val="thick"/>
        </w:rPr>
        <w:t>安</w:t>
      </w:r>
      <w:r>
        <w:rPr>
          <w:b/>
          <w:spacing w:val="-5"/>
          <w:w w:val="95"/>
          <w:sz w:val="28"/>
          <w:u w:val="thick"/>
        </w:rPr>
        <w:t>徽工业大</w:t>
      </w:r>
      <w:r>
        <w:rPr>
          <w:b/>
          <w:w w:val="95"/>
          <w:sz w:val="28"/>
          <w:u w:val="thick"/>
        </w:rPr>
        <w:t>学</w:t>
      </w:r>
      <w:r>
        <w:rPr>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3763" w:val="left" w:leader="none"/>
          <w:tab w:pos="4243" w:val="left" w:leader="none"/>
          <w:tab w:pos="5968" w:val="left" w:leader="none"/>
          <w:tab w:pos="7173" w:val="left" w:leader="none"/>
          <w:tab w:pos="9206" w:val="left" w:leader="none"/>
        </w:tabs>
        <w:spacing w:line="379" w:lineRule="auto" w:before="23"/>
        <w:ind w:leftChars="0" w:left="1564" w:rightChars="0" w:right="118" w:firstLineChars="0" w:firstLine="0"/>
        <w:jc w:val="left"/>
        <w:rPr>
          <w:sz w:val="30"/>
        </w:rPr>
      </w:pPr>
      <w:r>
        <w:rPr>
          <w:b/>
          <w:spacing w:val="-5"/>
          <w:sz w:val="28"/>
        </w:rPr>
        <w:t>协助指导教师：</w:t>
      </w:r>
      <w:r>
        <w:rPr>
          <w:b/>
          <w:spacing w:val="-5"/>
          <w:sz w:val="28"/>
          <w:u w:val="thick"/>
        </w:rPr>
        <w:t> </w:t>
      </w:r>
      <w:r w:rsidRPr="00000000">
        <w:tab/>
        <w:tab/>
      </w:r>
      <w:r>
        <w:rPr>
          <w:b/>
          <w:spacing w:val="-4"/>
          <w:sz w:val="28"/>
          <w:u w:val="thick"/>
        </w:rPr>
        <w:t>王</w:t>
      </w:r>
      <w:r>
        <w:rPr>
          <w:b/>
          <w:spacing w:val="-5"/>
          <w:sz w:val="28"/>
          <w:u w:val="thick"/>
        </w:rPr>
        <w:t>长</w:t>
      </w:r>
      <w:r>
        <w:rPr>
          <w:b/>
          <w:sz w:val="28"/>
          <w:u w:val="thick"/>
        </w:rPr>
        <w:t>莲</w:t>
      </w:r>
      <w:r w:rsidRPr="00000000">
        <w:tab/>
      </w:r>
      <w:r>
        <w:rPr>
          <w:b/>
          <w:spacing w:val="-4"/>
          <w:sz w:val="28"/>
        </w:rPr>
        <w:t>单</w:t>
      </w:r>
      <w:r>
        <w:rPr>
          <w:b/>
          <w:spacing w:val="-5"/>
          <w:sz w:val="28"/>
        </w:rPr>
        <w:t>位：</w:t>
      </w:r>
      <w:r>
        <w:rPr>
          <w:b/>
          <w:spacing w:val="-5"/>
          <w:sz w:val="28"/>
          <w:u w:val="thick"/>
        </w:rPr>
        <w:t> </w:t>
      </w:r>
      <w:r w:rsidRPr="00000000">
        <w:tab/>
      </w:r>
      <w:r>
        <w:rPr>
          <w:b/>
          <w:spacing w:val="-4"/>
          <w:w w:val="95"/>
          <w:sz w:val="28"/>
          <w:u w:val="thick"/>
        </w:rPr>
        <w:t>安</w:t>
      </w:r>
      <w:r>
        <w:rPr>
          <w:b/>
          <w:spacing w:val="-5"/>
          <w:w w:val="95"/>
          <w:sz w:val="28"/>
          <w:u w:val="thick"/>
        </w:rPr>
        <w:t>徽工业大</w:t>
      </w:r>
      <w:r>
        <w:rPr>
          <w:b/>
          <w:w w:val="95"/>
          <w:sz w:val="28"/>
          <w:u w:val="thick"/>
        </w:rPr>
        <w:t>学</w:t>
      </w:r>
      <w:r w:rsidRPr="00000000">
        <w:tab/>
        <w:t> </w:t>
      </w:r>
      <w:r>
        <w:rPr>
          <w:b/>
          <w:spacing w:val="-5"/>
          <w:sz w:val="28"/>
        </w:rPr>
        <w:t>论文提交日期</w:t>
      </w:r>
      <w:r>
        <w:rPr>
          <w:b/>
          <w:sz w:val="28"/>
        </w:rPr>
        <w:t>：</w:t>
      </w:r>
      <w:r w:rsidRPr="00000000">
        <w:tab/>
      </w:r>
      <w:r>
        <w:rPr>
          <w:rFonts w:ascii="Times New Roman" w:eastAsia="Times New Roman"/>
          <w:sz w:val="30"/>
        </w:rPr>
        <w:t>2013 </w:t>
      </w:r>
      <w:r>
        <w:rPr>
          <w:sz w:val="30"/>
        </w:rPr>
        <w:t>年 </w:t>
      </w:r>
      <w:r>
        <w:rPr>
          <w:rFonts w:ascii="Times New Roman" w:eastAsia="Times New Roman"/>
          <w:sz w:val="30"/>
        </w:rPr>
        <w:t>5  </w:t>
      </w:r>
      <w:r>
        <w:rPr>
          <w:sz w:val="30"/>
        </w:rPr>
        <w:t>月 </w:t>
      </w:r>
      <w:r>
        <w:rPr>
          <w:rFonts w:ascii="Times New Roman" w:eastAsia="Times New Roman"/>
          <w:sz w:val="30"/>
        </w:rPr>
        <w:t>8</w:t>
      </w:r>
      <w:r>
        <w:rPr>
          <w:rFonts w:ascii="Times New Roman" w:eastAsia="Times New Roman"/>
          <w:spacing w:val="15"/>
          <w:sz w:val="30"/>
        </w:rPr>
        <w:t> </w:t>
      </w:r>
      <w:r>
        <w:rPr>
          <w:sz w:val="30"/>
        </w:rPr>
        <w:t>日</w:t>
      </w:r>
    </w:p>
    <w:p w:rsidR="0018722C">
      <w:pPr>
        <w:widowControl w:val="0"/>
        <w:snapToGrid w:val="1"/>
        <w:spacing w:beforeLines="0" w:afterLines="0" w:lineRule="auto" w:line="240" w:after="0" w:before="3"/>
        <w:ind w:firstLineChars="0" w:firstLine="0" w:rightChars="0" w:right="0" w:leftChars="0" w:left="1564"/>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学位授予单位：安 徽 工 业 大 学</w:t>
      </w:r>
    </w:p>
    <w:p w:rsidR="0018722C">
      <w:pPr>
        <w:spacing w:before="219"/>
        <w:ind w:leftChars="0" w:left="777" w:rightChars="0" w:right="0" w:firstLineChars="0" w:firstLine="0"/>
        <w:jc w:val="center"/>
        <w:rPr>
          <w:rFonts w:ascii="Calibri" w:eastAsia="Calibri"/>
          <w:b/>
          <w:sz w:val="28"/>
        </w:rPr>
      </w:pPr>
      <w:r>
        <w:rPr>
          <w:b/>
          <w:sz w:val="28"/>
        </w:rPr>
        <w:t>安徽马鞍ft</w:t>
      </w:r>
      <w:r>
        <w:rPr>
          <w:b/>
          <w:spacing w:val="-38"/>
          <w:sz w:val="28"/>
        </w:rPr>
        <w:t> </w:t>
      </w:r>
      <w:r>
        <w:rPr>
          <w:rFonts w:ascii="Calibri" w:eastAsia="Calibri"/>
          <w:b/>
          <w:sz w:val="28"/>
        </w:rPr>
        <w:t>243002</w:t>
      </w:r>
    </w:p>
    <w:p w:rsidR="0018722C">
      <w:pPr>
        <w:spacing w:after="0"/>
        <w:jc w:val="center"/>
        <w:rPr>
          <w:rFonts w:ascii="Calibri" w:eastAsia="Calibri"/>
          <w:sz w:val="28"/>
        </w:rPr>
        <w:sectPr w:rsidR="00556256">
          <w:type w:val="continuous"/>
          <w:pgSz w:w="11910" w:h="16840"/>
          <w:pgMar w:top="1440" w:bottom="400" w:left="900" w:right="1680"/>
        </w:sectPr>
      </w:pPr>
    </w:p>
    <w:p w:rsidR="0018722C">
      <w:pPr>
        <w:tabs>
          <w:tab w:pos="4149" w:val="left" w:leader="none"/>
          <w:tab w:pos="4871" w:val="left" w:leader="none"/>
          <w:tab w:pos="5594" w:val="left" w:leader="none"/>
          <w:tab w:pos="6319" w:val="left" w:leader="none"/>
        </w:tabs>
        <w:spacing w:line="434" w:lineRule="exact" w:before="0"/>
        <w:ind w:leftChars="0" w:left="3424" w:rightChars="0" w:right="0" w:firstLineChars="0" w:firstLine="0"/>
        <w:jc w:val="left"/>
        <w:rPr>
          <w:b/>
          <w:sz w:val="36"/>
        </w:rPr>
      </w:pPr>
      <w:bookmarkStart w:name="声明 " w:id="2"/>
      <w:bookmarkEnd w:id="2"/>
      <w:r/>
      <w:r>
        <w:rPr>
          <w:b/>
          <w:sz w:val="36"/>
        </w:rPr>
        <w:t>独</w:t>
      </w:r>
      <w:r w:rsidRPr="00000000">
        <w:tab/>
        <w:t>创</w:t>
      </w:r>
      <w:r w:rsidRPr="00000000">
        <w:tab/>
        <w:t>性</w:t>
      </w:r>
      <w:r w:rsidRPr="00000000">
        <w:tab/>
        <w:t>说</w:t>
      </w:r>
      <w:r w:rsidRPr="00000000">
        <w:tab/>
        <w:t>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after="0" w:line="237" w:lineRule="auto" w:before="242"/>
        <w:ind w:leftChars="0" w:left="900" w:rightChars="0" w:right="227"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6"/>
        </w:rPr>
        <w:t>本人郑重声明：所呈交的论文是我个人在导师指导下进行的研究</w:t>
      </w:r>
      <w:r>
        <w:rPr>
          <w:kern w:val="2"/>
          <w:sz w:val="28"/>
          <w:szCs w:val="28"/>
          <w:rFonts w:cstheme="minorBidi" w:ascii="宋体" w:hAnsi="宋体" w:eastAsia="宋体" w:cs="宋体"/>
          <w:spacing w:val="-7"/>
        </w:rPr>
        <w:t>工作及取得研究成果。尽我所知，除了文中特别加以标注和致谢的地</w:t>
      </w:r>
      <w:r>
        <w:rPr>
          <w:kern w:val="2"/>
          <w:sz w:val="28"/>
          <w:szCs w:val="28"/>
          <w:rFonts w:cstheme="minorBidi" w:ascii="宋体" w:hAnsi="宋体" w:eastAsia="宋体" w:cs="宋体"/>
          <w:spacing w:val="-6"/>
        </w:rPr>
        <w:t>方外，论文中不包含其他人已经发表或撰写的研究成果，也不包含为</w:t>
      </w:r>
      <w:r>
        <w:rPr>
          <w:kern w:val="2"/>
          <w:sz w:val="28"/>
          <w:szCs w:val="28"/>
          <w:rFonts w:cstheme="minorBidi" w:ascii="宋体" w:hAnsi="宋体" w:eastAsia="宋体" w:cs="宋体"/>
          <w:spacing w:val="-5"/>
        </w:rPr>
        <w:t>获得安徽工业大学或其他教育机构的学位或证书所使用过的材料。与</w:t>
      </w:r>
      <w:r>
        <w:rPr>
          <w:kern w:val="2"/>
          <w:sz w:val="28"/>
          <w:szCs w:val="28"/>
          <w:rFonts w:cstheme="minorBidi" w:ascii="宋体" w:hAnsi="宋体" w:eastAsia="宋体" w:cs="宋体"/>
          <w:spacing w:val="1"/>
        </w:rPr>
        <w:t>我一同工作的同志对本研究所做的任何贡献均已在论文中做了明确</w:t>
      </w:r>
      <w:r>
        <w:rPr>
          <w:kern w:val="2"/>
          <w:sz w:val="28"/>
          <w:szCs w:val="28"/>
          <w:rFonts w:cstheme="minorBidi" w:ascii="宋体" w:hAnsi="宋体" w:eastAsia="宋体" w:cs="宋体"/>
          <w:spacing w:val="-2"/>
        </w:rPr>
        <w:t>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tabs>
          <w:tab w:pos="3734" w:val="left" w:leader="none"/>
          <w:tab w:pos="6029" w:val="left" w:leader="none"/>
        </w:tabs>
        <w:spacing w:before="1"/>
        <w:ind w:leftChars="0" w:left="1375" w:rightChars="0" w:right="0" w:firstLineChars="0" w:firstLine="0"/>
        <w:jc w:val="left"/>
        <w:rPr>
          <w:rFonts w:ascii="Times New Roman" w:eastAsia="Times New Roman"/>
          <w:sz w:val="28"/>
        </w:rPr>
      </w:pPr>
      <w:r>
        <w:rPr>
          <w:spacing w:val="-5"/>
          <w:sz w:val="28"/>
        </w:rPr>
        <w:t>签名</w:t>
      </w:r>
      <w:r>
        <w:rPr>
          <w:spacing w:val="-5"/>
          <w:sz w:val="28"/>
          <w:u w:val="single"/>
        </w:rPr>
        <w:t> </w:t>
      </w:r>
      <w:r w:rsidRPr="00000000">
        <w:tab/>
      </w:r>
      <w:r>
        <w:rPr>
          <w:spacing w:val="-5"/>
          <w:sz w:val="28"/>
        </w:rPr>
        <w:t>日期</w:t>
      </w:r>
      <w:r>
        <w:rPr>
          <w:spacing w:val="-6"/>
          <w:sz w:val="28"/>
        </w:rPr>
        <w:t>：</w:t>
      </w:r>
      <w:r>
        <w:rPr>
          <w:spacing w:val="-6"/>
          <w:sz w:val="28"/>
          <w:u w:val="single"/>
        </w:rPr>
        <w:t> </w:t>
      </w:r>
      <w:r w:rsidRPr="00000000">
        <w:tab/>
      </w:r>
      <w:r>
        <w:rPr>
          <w:rFonts w:ascii="Times New Roman" w:eastAsia="Times New Roman"/>
          <w:sz w:val="28"/>
        </w:rPr>
        <w:t>_</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before="1"/>
        <w:ind w:leftChars="0" w:left="3357" w:rightChars="0" w:right="0" w:firstLineChars="0" w:firstLine="0"/>
        <w:jc w:val="left"/>
        <w:rPr>
          <w:b/>
          <w:sz w:val="36"/>
        </w:rPr>
      </w:pPr>
      <w:r>
        <w:rPr>
          <w:b/>
          <w:w w:val="95"/>
          <w:sz w:val="36"/>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after="0" w:line="237" w:lineRule="auto" w:before="0"/>
        <w:ind w:leftChars="0" w:left="900" w:rightChars="0" w:right="100" w:firstLineChars="0" w:firstLine="53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5"/>
        </w:rPr>
        <w:t>本人完全了解安徽工业大学有关保留、使用学位论文的规定，即： </w:t>
      </w:r>
      <w:r>
        <w:rPr>
          <w:kern w:val="2"/>
          <w:sz w:val="28"/>
          <w:szCs w:val="28"/>
          <w:rFonts w:cstheme="minorBidi" w:ascii="宋体" w:hAnsi="宋体" w:eastAsia="宋体" w:cs="宋体"/>
          <w:spacing w:val="-9"/>
        </w:rPr>
        <w:t>学校有权保留送交论文的复印件，允许论文被查阅和借阅；学校可以公布论文的全部或部分内容，可以采用影印、缩印或其他复制手段保存论</w:t>
      </w:r>
      <w:r>
        <w:rPr>
          <w:kern w:val="2"/>
          <w:sz w:val="28"/>
          <w:szCs w:val="28"/>
          <w:rFonts w:cstheme="minorBidi" w:ascii="宋体" w:hAnsi="宋体" w:eastAsia="宋体" w:cs="宋体"/>
          <w:spacing w:val="-5"/>
        </w:rPr>
        <w:t>文</w:t>
      </w:r>
      <w:r>
        <w:rPr>
          <w:kern w:val="2"/>
          <w:sz w:val="28"/>
          <w:szCs w:val="28"/>
          <w:rFonts w:ascii="Times New Roman" w:eastAsia="Times New Roman" w:cstheme="minorBidi" w:hAnsi="宋体" w:cs="宋体"/>
          <w:spacing w:val="-3"/>
        </w:rPr>
        <w:t>,</w:t>
      </w:r>
      <w:r>
        <w:rPr>
          <w:kern w:val="2"/>
          <w:sz w:val="28"/>
          <w:szCs w:val="28"/>
          <w:rFonts w:cstheme="minorBidi" w:ascii="宋体" w:hAnsi="宋体" w:eastAsia="宋体" w:cs="宋体"/>
          <w:spacing w:val="-6"/>
        </w:rPr>
        <w:t>保密的论文在解密后应遵循此规定。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tabs>
          <w:tab w:pos="3799" w:val="left" w:leader="none"/>
          <w:tab w:pos="6698" w:val="left" w:leader="none"/>
          <w:tab w:pos="9130" w:val="left" w:leader="none"/>
        </w:tabs>
        <w:spacing w:before="0"/>
        <w:ind w:leftChars="0" w:left="1440" w:rightChars="0" w:right="0" w:firstLineChars="0" w:firstLine="0"/>
        <w:jc w:val="left"/>
        <w:rPr>
          <w:rFonts w:ascii="Times New Roman" w:eastAsia="Times New Roman"/>
          <w:sz w:val="28"/>
        </w:rPr>
      </w:pPr>
      <w:r>
        <w:rPr>
          <w:spacing w:val="-5"/>
          <w:sz w:val="28"/>
        </w:rPr>
        <w:t>签名</w:t>
      </w:r>
      <w:r>
        <w:rPr>
          <w:spacing w:val="-5"/>
          <w:sz w:val="28"/>
          <w:u w:val="single"/>
        </w:rPr>
        <w:t> </w:t>
      </w:r>
      <w:r w:rsidRPr="00000000">
        <w:tab/>
      </w:r>
      <w:r>
        <w:rPr>
          <w:spacing w:val="-5"/>
          <w:sz w:val="28"/>
        </w:rPr>
        <w:t>导师</w:t>
      </w:r>
      <w:r>
        <w:rPr>
          <w:spacing w:val="-6"/>
          <w:sz w:val="28"/>
        </w:rPr>
        <w:t>签</w:t>
      </w:r>
      <w:r>
        <w:rPr>
          <w:spacing w:val="-5"/>
          <w:sz w:val="28"/>
        </w:rPr>
        <w:t>名</w:t>
      </w:r>
      <w:r>
        <w:rPr>
          <w:spacing w:val="-5"/>
          <w:sz w:val="28"/>
          <w:u w:val="single"/>
        </w:rPr>
        <w:t> </w:t>
      </w:r>
      <w:r w:rsidRPr="00000000">
        <w:tab/>
      </w:r>
      <w:r>
        <w:rPr>
          <w:spacing w:val="-5"/>
          <w:sz w:val="28"/>
        </w:rPr>
        <w:t>日期</w:t>
      </w:r>
      <w:r>
        <w:rPr>
          <w:spacing w:val="-6"/>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header="0" w:footer="212" w:top="1480" w:bottom="460" w:left="900" w:right="1560"/>
        </w:sectPr>
      </w:pPr>
    </w:p>
    <w:p w:rsidR="0018722C">
      <w:pPr>
        <w:pStyle w:val="af6"/>
        <w:topLinePunct/>
      </w:pPr>
      <w:bookmarkStart w:id="884962" w:name="_Ref665884962"/>
      <w:bookmarkStart w:id="189671" w:name="_Toc686189671"/>
      <w:bookmarkStart w:name="中文摘要 " w:id="3"/>
      <w:bookmarkEnd w:id="3"/>
      <w:r/>
      <w:r>
        <w:t>摘</w:t>
      </w:r>
      <w:r w:rsidRPr="00000000">
        <w:t>要</w:t>
      </w:r>
      <w:bookmarkEnd w:id="189671"/>
    </w:p>
    <w:bookmarkEnd w:id="884962"/>
    <w:p w:rsidR="0018722C">
      <w:pPr>
        <w:topLinePunct/>
      </w:pPr>
      <w:r>
        <w:t/>
      </w:r>
      <w:r>
        <w:t>近年</w:t>
      </w:r>
      <w:r>
        <w:t>来，鉴于国内外宏观经济形势状况的急剧变化，我国的货币政策出现了</w:t>
      </w:r>
      <w:r>
        <w:t>频繁调整，其转向速度之快、跨度之大、时间之短均令人始料不及，因此对企业</w:t>
      </w:r>
      <w:r>
        <w:t>的融资环境带来了极大的影响。短期融资券作为我国资本市场的一种新型融资工</w:t>
      </w:r>
      <w:r>
        <w:t>具，为企业提供了一种直接融资渠道，自从其推出以来，始终受到广大企业的欢迎。但是在国内货币政策变化的不确定性的情况下，短期融资券却始终受到了企</w:t>
      </w:r>
      <w:r>
        <w:t>业的热捧的现象背后也势必会存在一定的风险，其不仅仅是企业面临无法兑付到期债务的财务风险，同时也会对资本市场和投资者的利益产生巨大的影响。</w:t>
      </w:r>
    </w:p>
    <w:p w:rsidR="0018722C">
      <w:pPr>
        <w:topLinePunct/>
      </w:pPr>
      <w:r>
        <w:t>本文主要研究在不同的货币政策环境下，企业通过短期融资券融资的风险来源以及相对应所产生的财务风险的变化。研究结果表明：在货币政策宽松阶段，</w:t>
      </w:r>
      <w:r>
        <w:t>企业发行短期融资券，并不存在明显的短融长投现象，而且短期偿还债务能力也</w:t>
      </w:r>
      <w:r>
        <w:t>并没有出现显著下降，因此，该阶段的财务风险并没有出现变化。在货币政策紧</w:t>
      </w:r>
      <w:r>
        <w:t>缩阶段，企业发行短期融资券出现了一定程度的短融长投现象，并且随着货币政</w:t>
      </w:r>
      <w:r>
        <w:t>策的持续收紧，短期偿还债务能力也开始显著下降，因此，该阶段的财务风险也出现了显著的下降。</w:t>
      </w:r>
    </w:p>
    <w:p w:rsidR="0018722C">
      <w:pPr>
        <w:topLinePunct/>
      </w:pPr>
      <w:r>
        <w:t>最后提出了对策建议：跟踪募集资金投向，防止出现短融长投现象；控制债</w:t>
      </w:r>
      <w:r>
        <w:t>务资金比例，防止产生过度的负债水平；发展中长期债券市场，实现融资渠道的多样化；完善信用评级体系，严格把关发行主体的信用状况；加强信息披露的监管，提高风险意识。</w:t>
      </w:r>
    </w:p>
    <w:p w:rsidR="0018722C">
      <w:pPr>
        <w:pStyle w:val="aff"/>
        <w:topLinePunct/>
      </w:pPr>
      <w:r>
        <w:rPr>
          <w:rStyle w:val="afe"/>
          <w:rFonts w:eastAsia="黑体" w:ascii="Times New Roman" w:cstheme="minorBidi" w:hAnsiTheme="minorHAnsi" w:eastAsiaTheme="minorHAnsi" w:asciiTheme="minorHAnsi"/>
        </w:rPr>
        <w:t>关键词：</w:t>
      </w:r>
      <w:r>
        <w:rPr>
          <w:rFonts w:cstheme="minorBidi" w:hAnsiTheme="minorHAnsi" w:eastAsiaTheme="minorHAnsi" w:asciiTheme="minorHAnsi"/>
          <w:b/>
        </w:rPr>
        <w:t>短期融资券</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货币政策</w:t>
      </w:r>
      <w:r w:rsidRPr="00000000">
        <w:rPr>
          <w:rFonts w:cstheme="minorBidi" w:hAnsiTheme="minorHAnsi" w:eastAsiaTheme="minorHAnsi" w:asciiTheme="minorHAnsi"/>
        </w:rPr>
        <w:t xml:space="preserve">； </w:t>
      </w:r>
      <w:r w:rsidRPr="00000000">
        <w:rPr>
          <w:rFonts w:cstheme="minorBidi" w:hAnsiTheme="minorHAnsi" w:eastAsiaTheme="minorHAnsi" w:asciiTheme="minorHAnsi"/>
        </w:rPr>
        <w:t>财务风险</w:t>
      </w:r>
    </w:p>
    <w:p w:rsidR="0018722C">
      <w:pPr>
        <w:topLinePunct/>
      </w:pPr>
      <w:r>
        <w:rPr>
          <w:rFonts w:cstheme="minorBidi" w:hAnsiTheme="minorHAnsi" w:eastAsiaTheme="minorHAnsi" w:asciiTheme="minorHAnsi" w:ascii="Calibri"/>
        </w:rPr>
        <w:t>I</w:t>
      </w:r>
    </w:p>
    <w:p w:rsidR="0018722C">
      <w:pPr>
        <w:pStyle w:val="afff2"/>
        <w:topLinePunct/>
      </w:pPr>
      <w:bookmarkStart w:id="189672" w:name="_Toc686189672"/>
      <w:r>
        <w:rPr>
          <w:b/>
        </w:rPr>
        <w:t>Abstract</w:t>
      </w:r>
      <w:bookmarkEnd w:id="189672"/>
    </w:p>
    <w:p w:rsidR="0018722C">
      <w:pPr>
        <w:pStyle w:val="afc"/>
        <w:topLinePunct/>
      </w:pPr>
      <w:r>
        <w:t>In recent years, due to the dramatic changes of the macro-economic situation</w:t>
      </w:r>
      <w:r>
        <w:t> </w:t>
      </w:r>
      <w:r>
        <w:t>at</w:t>
      </w:r>
      <w:r>
        <w:t> </w:t>
      </w:r>
      <w:r>
        <w:t>home</w:t>
      </w:r>
      <w:r>
        <w:t> </w:t>
      </w:r>
      <w:r>
        <w:t>and</w:t>
      </w:r>
      <w:r>
        <w:t> </w:t>
      </w:r>
      <w:r>
        <w:t>abroad,</w:t>
      </w:r>
      <w:r>
        <w:t> </w:t>
      </w:r>
      <w:r>
        <w:t>China's</w:t>
      </w:r>
      <w:r>
        <w:t> </w:t>
      </w:r>
      <w:r>
        <w:t>monetary</w:t>
      </w:r>
      <w:r>
        <w:t> </w:t>
      </w:r>
      <w:r>
        <w:t>policy</w:t>
      </w:r>
      <w:r>
        <w:t> </w:t>
      </w:r>
      <w:r>
        <w:t>appeared</w:t>
      </w:r>
      <w:r>
        <w:t> </w:t>
      </w:r>
      <w:r>
        <w:t>frequent adjustments,</w:t>
      </w:r>
      <w:r>
        <w:t> </w:t>
      </w:r>
      <w:r>
        <w:t>the</w:t>
      </w:r>
      <w:r>
        <w:t> </w:t>
      </w:r>
      <w:r>
        <w:t>turning</w:t>
      </w:r>
      <w:r>
        <w:t> </w:t>
      </w:r>
      <w:r>
        <w:t>speed,</w:t>
      </w:r>
      <w:r>
        <w:t> </w:t>
      </w:r>
      <w:r>
        <w:t>short</w:t>
      </w:r>
      <w:r>
        <w:t> </w:t>
      </w:r>
      <w:r>
        <w:t>time</w:t>
      </w:r>
      <w:r>
        <w:t xml:space="preserve">, </w:t>
      </w:r>
      <w:r>
        <w:t>span</w:t>
      </w:r>
      <w:r>
        <w:t> </w:t>
      </w:r>
      <w:r>
        <w:t>of</w:t>
      </w:r>
      <w:r>
        <w:t> </w:t>
      </w:r>
      <w:r>
        <w:t>large,</w:t>
      </w:r>
      <w:r>
        <w:t> </w:t>
      </w:r>
      <w:r>
        <w:t>was</w:t>
      </w:r>
      <w:r>
        <w:t> </w:t>
      </w:r>
      <w:r>
        <w:t>unexpected. This matter has brought great influence to the enterprise financing environment.</w:t>
      </w:r>
      <w:r>
        <w:t> </w:t>
      </w:r>
      <w:r>
        <w:t>Short-term</w:t>
      </w:r>
      <w:r>
        <w:t> </w:t>
      </w:r>
      <w:r>
        <w:t>financing</w:t>
      </w:r>
      <w:r>
        <w:t> </w:t>
      </w:r>
      <w:r>
        <w:t>bonds</w:t>
      </w:r>
      <w:r>
        <w:t> </w:t>
      </w:r>
      <w:r>
        <w:t>in</w:t>
      </w:r>
      <w:r>
        <w:t> </w:t>
      </w:r>
      <w:r>
        <w:t>China</w:t>
      </w:r>
      <w:r>
        <w:t> </w:t>
      </w:r>
      <w:r>
        <w:t>capital</w:t>
      </w:r>
      <w:r>
        <w:t> </w:t>
      </w:r>
      <w:r>
        <w:t>market</w:t>
      </w:r>
      <w:r>
        <w:t> </w:t>
      </w:r>
      <w:r>
        <w:t>as</w:t>
      </w:r>
      <w:r>
        <w:t> </w:t>
      </w:r>
      <w:r>
        <w:t>a</w:t>
      </w:r>
      <w:r>
        <w:t> </w:t>
      </w:r>
      <w:r>
        <w:t>new financing</w:t>
      </w:r>
      <w:r>
        <w:t> </w:t>
      </w:r>
      <w:r>
        <w:t>tool,</w:t>
      </w:r>
      <w:r>
        <w:t> </w:t>
      </w:r>
      <w:r>
        <w:t>providing</w:t>
      </w:r>
      <w:r>
        <w:t> </w:t>
      </w:r>
      <w:r>
        <w:t>a</w:t>
      </w:r>
      <w:r>
        <w:t> </w:t>
      </w:r>
      <w:r>
        <w:t>kind</w:t>
      </w:r>
      <w:r>
        <w:t> </w:t>
      </w:r>
      <w:r>
        <w:t>of</w:t>
      </w:r>
      <w:r>
        <w:t> </w:t>
      </w:r>
      <w:r>
        <w:t>direct</w:t>
      </w:r>
      <w:r>
        <w:t> </w:t>
      </w:r>
      <w:r>
        <w:t>financing</w:t>
      </w:r>
      <w:r>
        <w:t> </w:t>
      </w:r>
      <w:r>
        <w:t>channels,</w:t>
      </w:r>
      <w:r>
        <w:t> </w:t>
      </w:r>
      <w:r>
        <w:t>the</w:t>
      </w:r>
      <w:r>
        <w:t> </w:t>
      </w:r>
      <w:r>
        <w:t>vast number</w:t>
      </w:r>
      <w:r>
        <w:t> </w:t>
      </w:r>
      <w:r>
        <w:t>of</w:t>
      </w:r>
      <w:r>
        <w:t> </w:t>
      </w:r>
      <w:r>
        <w:t>enterprises</w:t>
      </w:r>
      <w:r>
        <w:t> </w:t>
      </w:r>
      <w:r>
        <w:t>welcome</w:t>
      </w:r>
      <w:r>
        <w:t> </w:t>
      </w:r>
      <w:r>
        <w:t>it</w:t>
      </w:r>
      <w:r>
        <w:t> </w:t>
      </w:r>
      <w:r>
        <w:t>since</w:t>
      </w:r>
      <w:r>
        <w:t> </w:t>
      </w:r>
      <w:r>
        <w:t>its</w:t>
      </w:r>
      <w:r>
        <w:t> </w:t>
      </w:r>
      <w:r>
        <w:t>introduction.</w:t>
      </w:r>
      <w:r>
        <w:t> </w:t>
      </w:r>
      <w:r>
        <w:t>But</w:t>
      </w:r>
      <w:r>
        <w:t> </w:t>
      </w:r>
      <w:r>
        <w:t>in</w:t>
      </w:r>
      <w:r>
        <w:t> </w:t>
      </w:r>
      <w:r>
        <w:t>the</w:t>
      </w:r>
      <w:r>
        <w:t> </w:t>
      </w:r>
      <w:r>
        <w:t>period of</w:t>
      </w:r>
      <w:r>
        <w:t> </w:t>
      </w:r>
      <w:r>
        <w:t>domestic</w:t>
      </w:r>
      <w:r>
        <w:t> </w:t>
      </w:r>
      <w:r>
        <w:t>monetary</w:t>
      </w:r>
      <w:r>
        <w:t> </w:t>
      </w:r>
      <w:r>
        <w:t>policy</w:t>
      </w:r>
      <w:r>
        <w:t> </w:t>
      </w:r>
      <w:r>
        <w:t>changing</w:t>
      </w:r>
      <w:r>
        <w:t> </w:t>
      </w:r>
      <w:r>
        <w:t>under</w:t>
      </w:r>
      <w:r>
        <w:t> </w:t>
      </w:r>
      <w:r>
        <w:t>conditions</w:t>
      </w:r>
      <w:r>
        <w:t> </w:t>
      </w:r>
      <w:r>
        <w:t>of</w:t>
      </w:r>
      <w:r>
        <w:t> </w:t>
      </w:r>
      <w:r>
        <w:t>uncertainty,</w:t>
      </w:r>
      <w:r>
        <w:t> </w:t>
      </w:r>
      <w:r>
        <w:t>the phenomenon of short-term financing bonds has always been the business pursuits</w:t>
      </w:r>
      <w:r>
        <w:t> </w:t>
      </w:r>
      <w:r>
        <w:t>is</w:t>
      </w:r>
      <w:r>
        <w:t> </w:t>
      </w:r>
      <w:r>
        <w:t>also</w:t>
      </w:r>
      <w:r>
        <w:t> </w:t>
      </w:r>
      <w:r>
        <w:t>bound</w:t>
      </w:r>
      <w:r>
        <w:t> </w:t>
      </w:r>
      <w:r>
        <w:t>to</w:t>
      </w:r>
      <w:r>
        <w:t> </w:t>
      </w:r>
      <w:r>
        <w:t>have</w:t>
      </w:r>
      <w:r>
        <w:t> </w:t>
      </w:r>
      <w:r>
        <w:t>certain</w:t>
      </w:r>
      <w:r>
        <w:t> </w:t>
      </w:r>
      <w:r>
        <w:t>risk.</w:t>
      </w:r>
      <w:r>
        <w:t> </w:t>
      </w:r>
      <w:r>
        <w:t>Not</w:t>
      </w:r>
      <w:r>
        <w:t> </w:t>
      </w:r>
      <w:r>
        <w:t>only</w:t>
      </w:r>
      <w:r>
        <w:t> </w:t>
      </w:r>
      <w:r>
        <w:t>is</w:t>
      </w:r>
      <w:r>
        <w:t> </w:t>
      </w:r>
      <w:r>
        <w:t>the</w:t>
      </w:r>
      <w:r>
        <w:t> </w:t>
      </w:r>
      <w:r>
        <w:t>enterprise faces</w:t>
      </w:r>
      <w:r>
        <w:t> </w:t>
      </w:r>
      <w:r>
        <w:t>not</w:t>
      </w:r>
      <w:r>
        <w:t> </w:t>
      </w:r>
      <w:r>
        <w:t>honour</w:t>
      </w:r>
      <w:r>
        <w:t> </w:t>
      </w:r>
      <w:r>
        <w:t>debt</w:t>
      </w:r>
      <w:r>
        <w:t> </w:t>
      </w:r>
      <w:r>
        <w:t>due</w:t>
      </w:r>
      <w:r>
        <w:t> </w:t>
      </w:r>
      <w:r>
        <w:t>to</w:t>
      </w:r>
      <w:r>
        <w:t> </w:t>
      </w:r>
      <w:r>
        <w:t>the</w:t>
      </w:r>
      <w:r>
        <w:t> </w:t>
      </w:r>
      <w:r>
        <w:t>financial</w:t>
      </w:r>
      <w:r>
        <w:t> </w:t>
      </w:r>
      <w:r>
        <w:t>risk,</w:t>
      </w:r>
      <w:r>
        <w:t> </w:t>
      </w:r>
      <w:r>
        <w:t>but</w:t>
      </w:r>
      <w:r>
        <w:t> </w:t>
      </w:r>
      <w:r>
        <w:t>also</w:t>
      </w:r>
      <w:r>
        <w:t> </w:t>
      </w:r>
      <w:r>
        <w:t>have</w:t>
      </w:r>
      <w:r>
        <w:t> </w:t>
      </w:r>
      <w:r>
        <w:t>a</w:t>
      </w:r>
      <w:r>
        <w:t> </w:t>
      </w:r>
      <w:r>
        <w:t>great effect on the capital market and the interests of investors.</w:t>
      </w:r>
    </w:p>
    <w:p w:rsidR="0018722C">
      <w:pPr>
        <w:pStyle w:val="afc"/>
        <w:topLinePunct/>
      </w:pPr>
      <w:r>
        <w:t>This</w:t>
      </w:r>
      <w:r>
        <w:t> </w:t>
      </w:r>
      <w:r>
        <w:t>paper</w:t>
      </w:r>
      <w:r>
        <w:t> </w:t>
      </w:r>
      <w:r>
        <w:t>mainly</w:t>
      </w:r>
      <w:r>
        <w:t> </w:t>
      </w:r>
      <w:r>
        <w:t>studies</w:t>
      </w:r>
      <w:r>
        <w:t> </w:t>
      </w:r>
      <w:r>
        <w:t>financing</w:t>
      </w:r>
      <w:r>
        <w:t> </w:t>
      </w:r>
      <w:r>
        <w:t>sources</w:t>
      </w:r>
      <w:r>
        <w:t> </w:t>
      </w:r>
      <w:r>
        <w:t>of</w:t>
      </w:r>
      <w:r>
        <w:t> </w:t>
      </w:r>
      <w:r>
        <w:t>risk</w:t>
      </w:r>
      <w:r>
        <w:t> </w:t>
      </w:r>
      <w:r>
        <w:t>and</w:t>
      </w:r>
      <w:r>
        <w:t> </w:t>
      </w:r>
      <w:r>
        <w:t>the</w:t>
      </w:r>
      <w:r>
        <w:t> </w:t>
      </w:r>
      <w:r>
        <w:t>corresponding changes</w:t>
      </w:r>
      <w:r>
        <w:t> </w:t>
      </w:r>
      <w:r>
        <w:t>in</w:t>
      </w:r>
      <w:r>
        <w:t> </w:t>
      </w:r>
      <w:r>
        <w:t>the</w:t>
      </w:r>
      <w:r>
        <w:t> </w:t>
      </w:r>
      <w:r>
        <w:t>financial</w:t>
      </w:r>
      <w:r>
        <w:t> </w:t>
      </w:r>
      <w:r>
        <w:t>risk</w:t>
      </w:r>
      <w:r>
        <w:t> </w:t>
      </w:r>
      <w:r>
        <w:t>of</w:t>
      </w:r>
      <w:r>
        <w:t> </w:t>
      </w:r>
      <w:r>
        <w:t>the</w:t>
      </w:r>
      <w:r>
        <w:t> </w:t>
      </w:r>
      <w:r>
        <w:t>enterprise</w:t>
      </w:r>
      <w:r>
        <w:t> </w:t>
      </w:r>
      <w:r>
        <w:t>through</w:t>
      </w:r>
      <w:r>
        <w:t> </w:t>
      </w:r>
      <w:r>
        <w:t>the</w:t>
      </w:r>
      <w:r>
        <w:t> </w:t>
      </w:r>
      <w:r>
        <w:t>short-term financing</w:t>
      </w:r>
      <w:r>
        <w:t> </w:t>
      </w:r>
      <w:r>
        <w:t>bonds</w:t>
      </w:r>
      <w:r>
        <w:t> </w:t>
      </w:r>
      <w:r>
        <w:t>under</w:t>
      </w:r>
      <w:r>
        <w:t> </w:t>
      </w:r>
      <w:r>
        <w:t>the</w:t>
      </w:r>
      <w:r>
        <w:t> </w:t>
      </w:r>
      <w:r>
        <w:t>different</w:t>
      </w:r>
      <w:r>
        <w:t> </w:t>
      </w:r>
      <w:r>
        <w:t>monetary</w:t>
      </w:r>
      <w:r>
        <w:t> </w:t>
      </w:r>
      <w:r>
        <w:t>policy</w:t>
      </w:r>
      <w:r>
        <w:t> </w:t>
      </w:r>
      <w:r>
        <w:t>environment.</w:t>
      </w:r>
      <w:r>
        <w:t> </w:t>
      </w:r>
      <w:r>
        <w:t>Research results</w:t>
      </w:r>
      <w:r>
        <w:t> </w:t>
      </w:r>
      <w:r>
        <w:t>show</w:t>
      </w:r>
      <w:r>
        <w:t> </w:t>
      </w:r>
      <w:r>
        <w:t>that</w:t>
      </w:r>
      <w:r>
        <w:t> </w:t>
      </w:r>
      <w:r>
        <w:t>In</w:t>
      </w:r>
      <w:r>
        <w:t> </w:t>
      </w:r>
      <w:r>
        <w:t>the</w:t>
      </w:r>
      <w:r>
        <w:t> </w:t>
      </w:r>
      <w:r>
        <w:t>loose</w:t>
      </w:r>
      <w:r>
        <w:t> </w:t>
      </w:r>
      <w:r>
        <w:t>monetary</w:t>
      </w:r>
      <w:r>
        <w:t> </w:t>
      </w:r>
      <w:r>
        <w:t>policy</w:t>
      </w:r>
      <w:r>
        <w:t> </w:t>
      </w:r>
      <w:r>
        <w:t>stage,</w:t>
      </w:r>
      <w:r>
        <w:t> </w:t>
      </w:r>
      <w:r>
        <w:t>short-term</w:t>
      </w:r>
      <w:r>
        <w:t> </w:t>
      </w:r>
      <w:r>
        <w:t>financing bonds</w:t>
      </w:r>
      <w:r>
        <w:t> </w:t>
      </w:r>
      <w:r>
        <w:t>does</w:t>
      </w:r>
      <w:r>
        <w:t> </w:t>
      </w:r>
      <w:r>
        <w:t>not</w:t>
      </w:r>
      <w:r>
        <w:t> </w:t>
      </w:r>
      <w:r>
        <w:t>obviously</w:t>
      </w:r>
      <w:r>
        <w:t> </w:t>
      </w:r>
      <w:r>
        <w:t>exist</w:t>
      </w:r>
      <w:r>
        <w:t> </w:t>
      </w:r>
      <w:r>
        <w:t>the</w:t>
      </w:r>
      <w:r>
        <w:t> </w:t>
      </w:r>
      <w:r>
        <w:t>phenomenon</w:t>
      </w:r>
      <w:r>
        <w:t> </w:t>
      </w:r>
      <w:r>
        <w:t>of</w:t>
      </w:r>
      <w:r>
        <w:t> </w:t>
      </w:r>
      <w:r>
        <w:t>short</w:t>
      </w:r>
      <w:r>
        <w:t> </w:t>
      </w:r>
      <w:r>
        <w:t>financing</w:t>
      </w:r>
      <w:r>
        <w:t> </w:t>
      </w:r>
      <w:r>
        <w:t>used</w:t>
      </w:r>
      <w:r>
        <w:t> </w:t>
      </w:r>
      <w:r>
        <w:t>for the</w:t>
      </w:r>
      <w:r>
        <w:t> </w:t>
      </w:r>
      <w:r>
        <w:t>long</w:t>
      </w:r>
      <w:r>
        <w:t> </w:t>
      </w:r>
      <w:r>
        <w:t>invest,</w:t>
      </w:r>
      <w:r>
        <w:t> </w:t>
      </w:r>
      <w:r>
        <w:t>and</w:t>
      </w:r>
      <w:r>
        <w:t> </w:t>
      </w:r>
      <w:r>
        <w:t>short-term</w:t>
      </w:r>
      <w:r>
        <w:t> </w:t>
      </w:r>
      <w:r>
        <w:t>debt</w:t>
      </w:r>
      <w:r>
        <w:t> </w:t>
      </w:r>
      <w:r>
        <w:t>repayment</w:t>
      </w:r>
      <w:r>
        <w:t> </w:t>
      </w:r>
      <w:r>
        <w:t>ability</w:t>
      </w:r>
      <w:r>
        <w:t> </w:t>
      </w:r>
      <w:r>
        <w:t>also</w:t>
      </w:r>
      <w:r>
        <w:t> </w:t>
      </w:r>
      <w:r>
        <w:t>did</w:t>
      </w:r>
      <w:r>
        <w:t> </w:t>
      </w:r>
      <w:r>
        <w:t>not</w:t>
      </w:r>
      <w:r>
        <w:t> </w:t>
      </w:r>
      <w:r>
        <w:t>appear significantly</w:t>
      </w:r>
      <w:r>
        <w:t> </w:t>
      </w:r>
      <w:r>
        <w:t>decreased,</w:t>
      </w:r>
      <w:r>
        <w:t> </w:t>
      </w:r>
      <w:r>
        <w:t>therefore,</w:t>
      </w:r>
      <w:r>
        <w:t> </w:t>
      </w:r>
      <w:r>
        <w:t>the</w:t>
      </w:r>
      <w:r>
        <w:t> </w:t>
      </w:r>
      <w:r>
        <w:t>phase</w:t>
      </w:r>
      <w:r>
        <w:t> </w:t>
      </w:r>
      <w:r>
        <w:t>of</w:t>
      </w:r>
      <w:r>
        <w:t> </w:t>
      </w:r>
      <w:r>
        <w:t>the</w:t>
      </w:r>
      <w:r>
        <w:t> </w:t>
      </w:r>
      <w:r>
        <w:t>financial</w:t>
      </w:r>
      <w:r>
        <w:t> </w:t>
      </w:r>
      <w:r>
        <w:t>risk</w:t>
      </w:r>
      <w:r>
        <w:t> </w:t>
      </w:r>
      <w:r>
        <w:t>did not show changes. In the tightening monetary policy stage, short-term financing</w:t>
      </w:r>
      <w:r>
        <w:t> </w:t>
      </w:r>
      <w:r>
        <w:t>bonds</w:t>
      </w:r>
      <w:r>
        <w:t> </w:t>
      </w:r>
      <w:r>
        <w:t>appeared</w:t>
      </w:r>
      <w:r>
        <w:t> </w:t>
      </w:r>
      <w:r>
        <w:t>to</w:t>
      </w:r>
      <w:r>
        <w:t> </w:t>
      </w:r>
      <w:r>
        <w:t>a</w:t>
      </w:r>
      <w:r>
        <w:t> </w:t>
      </w:r>
      <w:r>
        <w:t>certain</w:t>
      </w:r>
      <w:r>
        <w:t> </w:t>
      </w:r>
      <w:r>
        <w:t>extent</w:t>
      </w:r>
      <w:r>
        <w:t> </w:t>
      </w:r>
      <w:r>
        <w:t>of</w:t>
      </w:r>
      <w:r>
        <w:t> </w:t>
      </w:r>
      <w:r>
        <w:t>short</w:t>
      </w:r>
      <w:r>
        <w:t> </w:t>
      </w:r>
      <w:r>
        <w:t>financing</w:t>
      </w:r>
      <w:r>
        <w:t> </w:t>
      </w:r>
      <w:r>
        <w:t>used</w:t>
      </w:r>
      <w:r>
        <w:t> </w:t>
      </w:r>
      <w:r>
        <w:t>for the</w:t>
      </w:r>
      <w:r>
        <w:t> </w:t>
      </w:r>
      <w:r>
        <w:t>long</w:t>
      </w:r>
      <w:r>
        <w:t> </w:t>
      </w:r>
      <w:r>
        <w:t>invest,</w:t>
      </w:r>
      <w:r>
        <w:t> </w:t>
      </w:r>
      <w:r>
        <w:t>and</w:t>
      </w:r>
      <w:r>
        <w:t> </w:t>
      </w:r>
      <w:r>
        <w:t>along</w:t>
      </w:r>
      <w:r>
        <w:t> </w:t>
      </w:r>
      <w:r>
        <w:t>with</w:t>
      </w:r>
      <w:r>
        <w:t> </w:t>
      </w:r>
      <w:r>
        <w:t>the</w:t>
      </w:r>
      <w:r>
        <w:t> </w:t>
      </w:r>
      <w:r>
        <w:t>continued</w:t>
      </w:r>
      <w:r>
        <w:t> </w:t>
      </w:r>
      <w:r>
        <w:t>tightening</w:t>
      </w:r>
      <w:r>
        <w:t> </w:t>
      </w:r>
      <w:r>
        <w:t>monetary</w:t>
      </w:r>
      <w:r>
        <w:t> </w:t>
      </w:r>
      <w:r>
        <w:t>policy, short-term</w:t>
      </w:r>
      <w:r>
        <w:t> </w:t>
      </w:r>
      <w:r>
        <w:t>debt</w:t>
      </w:r>
      <w:r>
        <w:t> </w:t>
      </w:r>
      <w:r>
        <w:t>repayment</w:t>
      </w:r>
      <w:r>
        <w:t> </w:t>
      </w:r>
      <w:r>
        <w:t>ability</w:t>
      </w:r>
      <w:r>
        <w:t> </w:t>
      </w:r>
      <w:r>
        <w:t>also</w:t>
      </w:r>
      <w:r>
        <w:t> </w:t>
      </w:r>
      <w:r>
        <w:t>begin</w:t>
      </w:r>
      <w:r>
        <w:t> </w:t>
      </w:r>
      <w:r>
        <w:t>to</w:t>
      </w:r>
      <w:r>
        <w:t> </w:t>
      </w:r>
      <w:r>
        <w:t>decline</w:t>
      </w:r>
      <w:r>
        <w:t> </w:t>
      </w:r>
      <w:r>
        <w:t>significantly, therefore, the phase of the financial risk also appeared to decline significantly.</w:t>
      </w:r>
    </w:p>
    <w:p w:rsidR="0018722C">
      <w:pPr>
        <w:pStyle w:val="afc"/>
        <w:topLinePunct/>
      </w:pPr>
      <w:r>
        <w:t>Finally</w:t>
      </w:r>
      <w:r/>
      <w:r>
        <w:t>,</w:t>
      </w:r>
      <w:r>
        <w:t> </w:t>
      </w:r>
      <w:r>
        <w:t>according</w:t>
      </w:r>
      <w:r>
        <w:t> </w:t>
      </w:r>
      <w:r>
        <w:t>to</w:t>
      </w:r>
      <w:r>
        <w:t> </w:t>
      </w:r>
      <w:r>
        <w:t>the</w:t>
      </w:r>
      <w:r>
        <w:t> </w:t>
      </w:r>
      <w:r>
        <w:t>conclusion,</w:t>
      </w:r>
      <w:r>
        <w:t> </w:t>
      </w:r>
      <w:r>
        <w:t>some</w:t>
      </w:r>
      <w:r>
        <w:t> </w:t>
      </w:r>
      <w:r>
        <w:t>suggestion</w:t>
      </w:r>
      <w:r>
        <w:t> </w:t>
      </w:r>
      <w:r>
        <w:t>are</w:t>
      </w:r>
      <w:r>
        <w:t> </w:t>
      </w:r>
      <w:r>
        <w:t>offered:</w:t>
      </w:r>
      <w:r>
        <w:t> </w:t>
      </w:r>
      <w:r>
        <w:t>we should</w:t>
      </w:r>
      <w:r>
        <w:t> </w:t>
      </w:r>
      <w:r>
        <w:t>take</w:t>
      </w:r>
      <w:r>
        <w:t> </w:t>
      </w:r>
      <w:r>
        <w:t>precaution</w:t>
      </w:r>
      <w:r>
        <w:t> </w:t>
      </w:r>
      <w:r>
        <w:t>against</w:t>
      </w:r>
      <w:r>
        <w:t> </w:t>
      </w:r>
      <w:r>
        <w:t>the</w:t>
      </w:r>
      <w:r>
        <w:t> </w:t>
      </w:r>
      <w:r>
        <w:t>raising</w:t>
      </w:r>
      <w:r>
        <w:t> </w:t>
      </w:r>
      <w:r>
        <w:t>off</w:t>
      </w:r>
      <w:r>
        <w:t> </w:t>
      </w:r>
      <w:r>
        <w:t>short</w:t>
      </w:r>
      <w:r>
        <w:t> </w:t>
      </w:r>
      <w:r>
        <w:t>funds</w:t>
      </w:r>
      <w:r>
        <w:t> </w:t>
      </w:r>
      <w:r>
        <w:t>for</w:t>
      </w:r>
      <w:r>
        <w:t> </w:t>
      </w:r>
      <w:r>
        <w:t>long</w:t>
      </w:r>
      <w:r>
        <w:t> </w:t>
      </w:r>
      <w:r>
        <w:t>term investment.</w:t>
      </w:r>
      <w:r>
        <w:t> </w:t>
      </w:r>
      <w:r>
        <w:t>We</w:t>
      </w:r>
      <w:r>
        <w:t> </w:t>
      </w:r>
      <w:r>
        <w:t>should</w:t>
      </w:r>
      <w:r>
        <w:t> </w:t>
      </w:r>
      <w:r>
        <w:t>prevent</w:t>
      </w:r>
      <w:r>
        <w:t> </w:t>
      </w:r>
      <w:r>
        <w:t>excessive</w:t>
      </w:r>
      <w:r>
        <w:t> </w:t>
      </w:r>
      <w:r>
        <w:t>debt.</w:t>
      </w:r>
      <w:r>
        <w:t> </w:t>
      </w:r>
      <w:r>
        <w:t>We</w:t>
      </w:r>
      <w:r>
        <w:t> </w:t>
      </w:r>
      <w:r>
        <w:t>should</w:t>
      </w:r>
      <w:r>
        <w:t> </w:t>
      </w:r>
      <w:r>
        <w:t>Vigorously</w:t>
      </w:r>
    </w:p>
    <w:p w:rsidR="0018722C">
      <w:pPr>
        <w:pStyle w:val="afc"/>
        <w:topLinePunct/>
      </w:pPr>
      <w:r>
        <w:rPr>
          <w:rFonts w:cstheme="minorBidi" w:hAnsiTheme="minorHAnsi" w:eastAsiaTheme="minorHAnsi" w:asciiTheme="minorHAnsi" w:ascii="Calibri"/>
        </w:rPr>
        <w:t>II</w:t>
      </w:r>
    </w:p>
    <w:p w:rsidR="0018722C">
      <w:pPr>
        <w:pStyle w:val="afc"/>
        <w:topLinePunct/>
      </w:pPr>
      <w:r>
        <w:t>D</w:t>
      </w:r>
      <w:r>
        <w:t>evelop</w:t>
      </w:r>
      <w:r>
        <w:t xml:space="preserve"> </w:t>
      </w:r>
      <w:r>
        <w:t>the</w:t>
      </w:r>
      <w:r>
        <w:t xml:space="preserve"> </w:t>
      </w:r>
      <w:r>
        <w:t>long-term</w:t>
      </w:r>
      <w:r>
        <w:t xml:space="preserve"> </w:t>
      </w:r>
      <w:r>
        <w:t>bond</w:t>
      </w:r>
      <w:r>
        <w:t xml:space="preserve"> </w:t>
      </w:r>
      <w:r>
        <w:t>market.</w:t>
      </w:r>
      <w:r>
        <w:t xml:space="preserve"> </w:t>
      </w:r>
      <w:r>
        <w:t>We</w:t>
      </w:r>
      <w:r>
        <w:t xml:space="preserve"> </w:t>
      </w:r>
      <w:r>
        <w:t>should</w:t>
      </w:r>
      <w:r>
        <w:t xml:space="preserve"> </w:t>
      </w:r>
      <w:r>
        <w:t>Check</w:t>
      </w:r>
      <w:r>
        <w:t xml:space="preserve"> </w:t>
      </w:r>
      <w:r>
        <w:t>issuer</w:t>
      </w:r>
      <w:r>
        <w:t xml:space="preserve"> </w:t>
      </w:r>
      <w:r>
        <w:t>credit</w:t>
      </w:r>
      <w:r>
        <w:t xml:space="preserve"> </w:t>
      </w:r>
      <w:r>
        <w:t>status. We should Strengthen the regulation of information disclosure.</w:t>
      </w:r>
    </w:p>
    <w:p w:rsidR="0018722C">
      <w:pPr>
        <w:pStyle w:val="aff"/>
        <w:topLinePunct/>
      </w:pPr>
      <w:r>
        <w:rPr>
          <w:rFonts w:eastAsia="黑体" w:ascii="Times New Roman"/>
          <w:rStyle w:val="afe"/>
        </w:rPr>
        <w:t>Key</w:t>
      </w:r>
      <w:r>
        <w:rPr>
          <w:rFonts w:eastAsia="黑体" w:ascii="Times New Roman"/>
          <w:rStyle w:val="afe"/>
        </w:rPr>
        <w:t xml:space="preserve"> </w:t>
      </w:r>
      <w:r>
        <w:rPr>
          <w:rFonts w:eastAsia="黑体" w:ascii="Times New Roman"/>
          <w:rStyle w:val="afe"/>
        </w:rPr>
        <w:t>words:</w:t>
      </w:r>
      <w:r>
        <w:t xml:space="preserve"> </w:t>
      </w:r>
      <w:r/>
      <w:r>
        <w:t>Short-term</w:t>
      </w:r>
      <w:r>
        <w:t xml:space="preserve"> </w:t>
      </w:r>
      <w:r>
        <w:t>financing</w:t>
      </w:r>
      <w:r>
        <w:t xml:space="preserve"> </w:t>
      </w:r>
      <w:r>
        <w:t>bonds</w:t>
      </w:r>
      <w:r>
        <w:t xml:space="preserve">; </w:t>
      </w:r>
      <w:r>
        <w:t>M</w:t>
      </w:r>
      <w:r>
        <w:t>onetary</w:t>
      </w:r>
      <w:r>
        <w:t xml:space="preserve"> </w:t>
      </w:r>
      <w:r>
        <w:t>policy</w:t>
      </w:r>
      <w:r>
        <w:t xml:space="preserve">; </w:t>
      </w:r>
      <w:r>
        <w:t>F</w:t>
      </w:r>
      <w:r>
        <w:t>inancial</w:t>
      </w:r>
      <w:r>
        <w:t xml:space="preserve"> </w:t>
      </w:r>
      <w:r>
        <w:t>risk</w:t>
      </w:r>
    </w:p>
    <w:p w:rsidR="0018722C">
      <w:pPr>
        <w:topLinePunct/>
      </w:pPr>
      <w:r>
        <w:rPr>
          <w:rFonts w:cstheme="minorBidi" w:hAnsiTheme="minorHAnsi" w:eastAsiaTheme="minorHAnsi" w:asciiTheme="minorHAnsi" w:ascii="Calibri"/>
        </w:rPr>
        <w:t>III</w:t>
      </w:r>
    </w:p>
    <w:p w:rsidR="0018722C">
      <w:pPr>
        <w:pStyle w:val="af6"/>
        <w:topLinePunct/>
      </w:pPr>
      <w:bookmarkStart w:id="189673" w:name="_Toc686189673"/>
      <w:r>
        <w:t>摘</w:t>
      </w:r>
      <w:r w:rsidR="001852F3">
        <w:t>要</w:t>
      </w:r>
      <w:r w:rsidR="001852F3">
        <w:t xml:space="preserve">：</w:t>
      </w:r>
      <w:r w:rsidR="001852F3">
        <w:t>.............................................................</w:t>
      </w:r>
      <w:r>
        <w:t> </w:t>
      </w:r>
      <w:r>
        <w:t>Ⅰ</w:t>
      </w:r>
      <w:bookmarkEnd w:id="189673"/>
    </w:p>
    <w:p w:rsidR="0018722C">
      <w:pPr>
        <w:pStyle w:val="afff2"/>
        <w:topLinePunct/>
      </w:pPr>
      <w:bookmarkStart w:id="189674" w:name="_Toc686189674"/>
      <w:r>
        <w:t/>
      </w:r>
      <w:r>
        <w:t>A</w:t>
      </w:r>
      <w:r>
        <w:t>BSTRACT</w:t>
      </w:r>
      <w:r>
        <w:t xml:space="preserve">:</w:t>
      </w:r>
      <w:r>
        <w:t>..</w:t>
      </w:r>
      <w:r>
        <w:t>.........................................................</w:t>
      </w:r>
      <w:r>
        <w:t xml:space="preserve"> </w:t>
      </w:r>
      <w:r>
        <w:t>Ⅱ</w:t>
      </w:r>
      <w:bookmarkEnd w:id="189674"/>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"_Toc686189671"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_Toc686189671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"_Toc686189672"</w:instrText>
      </w:r>
      <w:r>
        <w:fldChar w:fldCharType="separate"/>
      </w:r>
      <w:r>
        <w:rPr>
          <w:b/>
        </w:rPr>
        <w:t>Abstract</w:t>
      </w:r>
      <w:r>
        <w:fldChar w:fldCharType="end"/>
      </w:r>
      <w:r>
        <w:rPr>
          <w:noProof/>
          <w:webHidden/>
        </w:rPr>
        <w:tab/>
      </w:r>
      <w:r>
        <w:rPr>
          <w:noProof/>
          <w:webHidden/>
        </w:rPr>
        <w:fldChar w:fldCharType="begin"/>
      </w:r>
      <w:r>
        <w:rPr>
          <w:noProof/>
          <w:webHidden/>
        </w:rPr>
        <w:instrText> PAGEREF _Toc686189672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"_Toc686189673"</w:instrText>
      </w:r>
      <w:r>
        <w:fldChar w:fldCharType="separate"/>
      </w:r>
      <w:r>
        <w:t>摘</w:t>
      </w:r>
      <w:r w:rsidR="001852F3">
        <w:t>要</w:t>
      </w:r>
      <w:r w:rsidR="001852F3">
        <w:t xml:space="preserve">：</w:t>
      </w:r>
      <w:r w:rsidR="001852F3">
        <w:t>.............................................................</w:t>
      </w:r>
      <w:r>
        <w:t> </w:t>
      </w:r>
      <w:r>
        <w:t>Ⅰ</w:t>
      </w:r>
      <w:r>
        <w:fldChar w:fldCharType="end"/>
      </w:r>
      <w:r>
        <w:rPr>
          <w:noProof/>
          <w:webHidden/>
        </w:rPr>
        <w:tab/>
      </w:r>
      <w:r>
        <w:rPr>
          <w:noProof/>
          <w:webHidden/>
        </w:rPr>
        <w:fldChar w:fldCharType="begin"/>
      </w:r>
      <w:r>
        <w:rPr>
          <w:noProof/>
          <w:webHidden/>
        </w:rPr>
        <w:instrText> PAGEREF _Toc686189673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"_Toc686189674"</w:instrText>
      </w:r>
      <w:r>
        <w:fldChar w:fldCharType="separate"/>
      </w:r>
      <w:r>
        <w:t>ABSTRACT</w:t>
      </w:r>
      <w:r>
        <w:t xml:space="preserve">: </w:t>
      </w:r>
      <w:r>
        <w:t>...........................................................</w:t>
      </w:r>
      <w:r>
        <w:t> </w:t>
      </w:r>
      <w:r>
        <w:t>Ⅱ</w:t>
      </w:r>
      <w:r>
        <w:fldChar w:fldCharType="end"/>
      </w:r>
      <w:r>
        <w:rPr>
          <w:noProof/>
          <w:webHidden/>
        </w:rPr>
        <w:tab/>
      </w:r>
      <w:r>
        <w:rPr>
          <w:noProof/>
          <w:webHidden/>
        </w:rPr>
        <w:fldChar w:fldCharType="begin"/>
      </w:r>
      <w:r>
        <w:rPr>
          <w:noProof/>
          <w:webHidden/>
        </w:rPr>
        <w:instrText> PAGEREF _Toc686189674 \h </w:instrText>
      </w:r>
      <w:r>
        <w:rPr>
          <w:noProof/>
          <w:webHidden/>
        </w:rPr>
        <w:fldChar w:fldCharType="separate"/>
      </w:r>
      <w:r>
        <w:rPr>
          <w:noProof/>
          <w:webHidden/>
        </w:rPr>
        <w:t>5</w:t>
      </w:r>
      <w:r>
        <w:rPr>
          <w:noProof/>
          <w:webHidden/>
        </w:rPr>
        <w:fldChar w:fldCharType="end"/>
      </w:r>
    </w:p>
    <w:p w:rsidR="0018722C">
      <w:pPr>
        <w:pStyle w:val="TOC1"/>
        <w:tabs>
          <w:tab w:val="left" w:pos="2240"/>
          <w:tab w:val="right" w:leader="dot" w:pos="9561"/>
        </w:tabs>
        <w:topLinePunct/>
      </w:pPr>
      <w:r>
        <w:fldChar w:fldCharType="begin"/>
      </w:r>
      <w:r>
        <w:instrText>HYPERLINK \l "_Toc686189675"</w:instrText>
      </w:r>
      <w:r>
        <w:fldChar w:fldCharType="separate"/>
      </w:r>
      <w:r/>
      <w:r>
        <w:t>第一章</w:t>
      </w:r>
      <w:r>
        <w:t xml:space="preserve">  </w:t>
      </w:r>
      <w:r w:rsidR="001852F3">
        <w:t>引</w:t>
      </w:r>
      <w:r w:rsidRPr="00000000">
        <w:tab/>
        <w:t>言</w:t>
      </w:r>
      <w:r>
        <w:fldChar w:fldCharType="end"/>
      </w:r>
      <w:r>
        <w:rPr>
          <w:noProof/>
          <w:webHidden/>
        </w:rPr>
        <w:tab/>
      </w:r>
      <w:r>
        <w:rPr>
          <w:noProof/>
          <w:webHidden/>
        </w:rPr>
        <w:fldChar w:fldCharType="begin"/>
      </w:r>
      <w:r>
        <w:rPr>
          <w:noProof/>
          <w:webHidden/>
        </w:rPr>
        <w:instrText> PAGEREF _Toc686189675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"_Toc686189676"</w:instrText>
      </w:r>
      <w:r>
        <w:fldChar w:fldCharType="separate"/>
      </w:r>
      <w:r>
        <w:t>1.1</w:t>
      </w:r>
      <w:r>
        <w:t xml:space="preserve"> </w:t>
      </w:r>
      <w:r>
        <w:t>选题背景与意义</w:t>
      </w:r>
      <w:r>
        <w:fldChar w:fldCharType="end"/>
      </w:r>
      <w:r>
        <w:rPr>
          <w:noProof/>
          <w:webHidden/>
        </w:rPr>
        <w:tab/>
      </w:r>
      <w:r>
        <w:rPr>
          <w:noProof/>
          <w:webHidden/>
        </w:rPr>
        <w:fldChar w:fldCharType="begin"/>
      </w:r>
      <w:r>
        <w:rPr>
          <w:noProof/>
          <w:webHidden/>
        </w:rPr>
        <w:instrText> PAGEREF _Toc686189676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"_Toc686189677"</w:instrText>
      </w:r>
      <w:r>
        <w:fldChar w:fldCharType="separate"/>
      </w:r>
      <w:r>
        <w:t>1.2</w:t>
      </w:r>
      <w:r>
        <w:t xml:space="preserve"> </w:t>
      </w:r>
      <w:r>
        <w:t>文献综述</w:t>
      </w:r>
      <w:r>
        <w:fldChar w:fldCharType="end"/>
      </w:r>
      <w:r>
        <w:rPr>
          <w:noProof/>
          <w:webHidden/>
        </w:rPr>
        <w:tab/>
      </w:r>
      <w:r>
        <w:rPr>
          <w:noProof/>
          <w:webHidden/>
        </w:rPr>
        <w:fldChar w:fldCharType="begin"/>
      </w:r>
      <w:r>
        <w:rPr>
          <w:noProof/>
          <w:webHidden/>
        </w:rPr>
        <w:instrText> PAGEREF _Toc686189677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"_Toc686189678"</w:instrText>
      </w:r>
      <w:r>
        <w:fldChar w:fldCharType="separate"/>
      </w:r>
      <w:r>
        <w:t>1.2.1</w:t>
      </w:r>
      <w:r>
        <w:t xml:space="preserve"> </w:t>
      </w:r>
      <w:r>
        <w:t>国外文献综述</w:t>
      </w:r>
      <w:r>
        <w:fldChar w:fldCharType="end"/>
      </w:r>
      <w:r>
        <w:rPr>
          <w:noProof/>
          <w:webHidden/>
        </w:rPr>
        <w:tab/>
      </w:r>
      <w:r>
        <w:rPr>
          <w:noProof/>
          <w:webHidden/>
        </w:rPr>
        <w:fldChar w:fldCharType="begin"/>
      </w:r>
      <w:r>
        <w:rPr>
          <w:noProof/>
          <w:webHidden/>
        </w:rPr>
        <w:instrText> PAGEREF _Toc686189678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"_Toc686189679"</w:instrText>
      </w:r>
      <w:r>
        <w:fldChar w:fldCharType="separate"/>
      </w:r>
      <w:r>
        <w:t>1.2.2</w:t>
      </w:r>
      <w:r>
        <w:t xml:space="preserve"> </w:t>
      </w:r>
      <w:r>
        <w:t>国内文献综述</w:t>
      </w:r>
      <w:r>
        <w:fldChar w:fldCharType="end"/>
      </w:r>
      <w:r>
        <w:rPr>
          <w:noProof/>
          <w:webHidden/>
        </w:rPr>
        <w:tab/>
      </w:r>
      <w:r>
        <w:rPr>
          <w:noProof/>
          <w:webHidden/>
        </w:rPr>
        <w:fldChar w:fldCharType="begin"/>
      </w:r>
      <w:r>
        <w:rPr>
          <w:noProof/>
          <w:webHidden/>
        </w:rPr>
        <w:instrText> PAGEREF _Toc686189679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"_Toc686189680"</w:instrText>
      </w:r>
      <w:r>
        <w:fldChar w:fldCharType="separate"/>
      </w:r>
      <w:r>
        <w:t>1.3</w:t>
      </w:r>
      <w:r>
        <w:t xml:space="preserve"> </w:t>
      </w:r>
      <w:r>
        <w:t>研究思路与论文框架</w:t>
      </w:r>
      <w:r>
        <w:fldChar w:fldCharType="end"/>
      </w:r>
      <w:r>
        <w:rPr>
          <w:noProof/>
          <w:webHidden/>
        </w:rPr>
        <w:tab/>
      </w:r>
      <w:r>
        <w:rPr>
          <w:noProof/>
          <w:webHidden/>
        </w:rPr>
        <w:fldChar w:fldCharType="begin"/>
      </w:r>
      <w:r>
        <w:rPr>
          <w:noProof/>
          <w:webHidden/>
        </w:rPr>
        <w:instrText> PAGEREF _Toc686189680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"_Toc686189681"</w:instrText>
      </w:r>
      <w:r>
        <w:fldChar w:fldCharType="separate"/>
      </w:r>
      <w:r>
        <w:t>1.4</w:t>
      </w:r>
      <w:r>
        <w:t xml:space="preserve"> </w:t>
      </w:r>
      <w:r>
        <w:t>本文创新点</w:t>
      </w:r>
      <w:r>
        <w:fldChar w:fldCharType="end"/>
      </w:r>
      <w:r>
        <w:rPr>
          <w:noProof/>
          <w:webHidden/>
        </w:rPr>
        <w:tab/>
      </w:r>
      <w:r>
        <w:rPr>
          <w:noProof/>
          <w:webHidden/>
        </w:rPr>
        <w:fldChar w:fldCharType="begin"/>
      </w:r>
      <w:r>
        <w:rPr>
          <w:noProof/>
          <w:webHidden/>
        </w:rPr>
        <w:instrText> PAGEREF _Toc686189681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"_Toc686189682"</w:instrText>
      </w:r>
      <w:r>
        <w:fldChar w:fldCharType="separate"/>
      </w:r>
      <w:r/>
      <w:r>
        <w:t>第二章</w:t>
      </w:r>
      <w:r>
        <w:t xml:space="preserve">  </w:t>
      </w:r>
      <w:r w:rsidR="001852F3">
        <w:t>企业</w:t>
      </w:r>
      <w:r>
        <w:t>短期</w:t>
      </w:r>
      <w:r>
        <w:t>融资券</w:t>
      </w:r>
      <w:r>
        <w:t>的</w:t>
      </w:r>
      <w:r>
        <w:t>发展</w:t>
      </w:r>
      <w:r>
        <w:t>与现</w:t>
      </w:r>
      <w:r>
        <w:t>状分析</w:t>
      </w:r>
      <w:r>
        <w:fldChar w:fldCharType="end"/>
      </w:r>
      <w:r>
        <w:rPr>
          <w:noProof/>
          <w:webHidden/>
        </w:rPr>
        <w:tab/>
      </w:r>
      <w:r>
        <w:rPr>
          <w:noProof/>
          <w:webHidden/>
        </w:rPr>
        <w:fldChar w:fldCharType="begin"/>
      </w:r>
      <w:r>
        <w:rPr>
          <w:noProof/>
          <w:webHidden/>
        </w:rPr>
        <w:instrText> PAGEREF _Toc686189682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"_Toc686189683"</w:instrText>
      </w:r>
      <w:r>
        <w:fldChar w:fldCharType="separate"/>
      </w:r>
      <w:r>
        <w:t>2.1</w:t>
      </w:r>
      <w:r>
        <w:t xml:space="preserve"> </w:t>
      </w:r>
      <w:r>
        <w:t>短期融资券的发展</w:t>
      </w:r>
      <w:r>
        <w:fldChar w:fldCharType="end"/>
      </w:r>
      <w:r>
        <w:rPr>
          <w:noProof/>
          <w:webHidden/>
        </w:rPr>
        <w:tab/>
      </w:r>
      <w:r>
        <w:rPr>
          <w:noProof/>
          <w:webHidden/>
        </w:rPr>
        <w:fldChar w:fldCharType="begin"/>
      </w:r>
      <w:r>
        <w:rPr>
          <w:noProof/>
          <w:webHidden/>
        </w:rPr>
        <w:instrText> PAGEREF _Toc686189683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"_Toc686189684"</w:instrText>
      </w:r>
      <w:r>
        <w:fldChar w:fldCharType="separate"/>
      </w:r>
      <w:r>
        <w:t>2.2</w:t>
      </w:r>
      <w:r>
        <w:t xml:space="preserve"> </w:t>
      </w:r>
      <w:r>
        <w:t>短期融资券的现状</w:t>
      </w:r>
      <w:r>
        <w:fldChar w:fldCharType="end"/>
      </w:r>
      <w:r>
        <w:rPr>
          <w:noProof/>
          <w:webHidden/>
        </w:rPr>
        <w:tab/>
      </w:r>
      <w:r>
        <w:rPr>
          <w:noProof/>
          <w:webHidden/>
        </w:rPr>
        <w:fldChar w:fldCharType="begin"/>
      </w:r>
      <w:r>
        <w:rPr>
          <w:noProof/>
          <w:webHidden/>
        </w:rPr>
        <w:instrText> PAGEREF _Toc686189684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"_Toc686189685"</w:instrText>
      </w:r>
      <w:r>
        <w:fldChar w:fldCharType="separate"/>
      </w:r>
      <w:r/>
      <w:r>
        <w:t>第三章</w:t>
      </w:r>
      <w:r>
        <w:t xml:space="preserve">  </w:t>
      </w:r>
      <w:r w:rsidR="001852F3">
        <w:t>短期</w:t>
      </w:r>
      <w:r>
        <w:t>融资</w:t>
      </w:r>
      <w:r>
        <w:t>券融资</w:t>
      </w:r>
      <w:r>
        <w:t>的</w:t>
      </w:r>
      <w:r>
        <w:t>财务</w:t>
      </w:r>
      <w:r>
        <w:t>风险</w:t>
      </w:r>
      <w:r>
        <w:t>理论分析</w:t>
      </w:r>
      <w:r>
        <w:fldChar w:fldCharType="end"/>
      </w:r>
      <w:r>
        <w:rPr>
          <w:noProof/>
          <w:webHidden/>
        </w:rPr>
        <w:tab/>
      </w:r>
      <w:r>
        <w:rPr>
          <w:noProof/>
          <w:webHidden/>
        </w:rPr>
        <w:fldChar w:fldCharType="begin"/>
      </w:r>
      <w:r>
        <w:rPr>
          <w:noProof/>
          <w:webHidden/>
        </w:rPr>
        <w:instrText> PAGEREF _Toc686189685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"_Toc686189686"</w:instrText>
      </w:r>
      <w:r>
        <w:fldChar w:fldCharType="separate"/>
      </w:r>
      <w:r>
        <w:t>3.1</w:t>
      </w:r>
      <w:r>
        <w:t xml:space="preserve"> </w:t>
      </w:r>
      <w:r>
        <w:t>企业财务风险的概念界定</w:t>
      </w:r>
      <w:r>
        <w:fldChar w:fldCharType="end"/>
      </w:r>
      <w:r>
        <w:rPr>
          <w:noProof/>
          <w:webHidden/>
        </w:rPr>
        <w:tab/>
      </w:r>
      <w:r>
        <w:rPr>
          <w:noProof/>
          <w:webHidden/>
        </w:rPr>
        <w:fldChar w:fldCharType="begin"/>
      </w:r>
      <w:r>
        <w:rPr>
          <w:noProof/>
          <w:webHidden/>
        </w:rPr>
        <w:instrText> PAGEREF _Toc686189686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"_Toc686189687"</w:instrText>
      </w:r>
      <w:r>
        <w:fldChar w:fldCharType="separate"/>
      </w:r>
      <w:r>
        <w:t>3.2</w:t>
      </w:r>
      <w:r>
        <w:t xml:space="preserve"> </w:t>
      </w:r>
      <w:r>
        <w:t>短期融资券融资的财务风险理论基础</w:t>
      </w:r>
      <w:r>
        <w:fldChar w:fldCharType="end"/>
      </w:r>
      <w:r>
        <w:rPr>
          <w:noProof/>
          <w:webHidden/>
        </w:rPr>
        <w:tab/>
      </w:r>
      <w:r>
        <w:rPr>
          <w:noProof/>
          <w:webHidden/>
        </w:rPr>
        <w:fldChar w:fldCharType="begin"/>
      </w:r>
      <w:r>
        <w:rPr>
          <w:noProof/>
          <w:webHidden/>
        </w:rPr>
        <w:instrText> PAGEREF _Toc686189687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"_Toc686189688"</w:instrText>
      </w:r>
      <w:r>
        <w:fldChar w:fldCharType="separate"/>
      </w:r>
      <w:r>
        <w:t>3.2.1</w:t>
      </w:r>
      <w:r>
        <w:t xml:space="preserve"> </w:t>
      </w:r>
      <w:r>
        <w:t>营运资金管理策略因素</w:t>
      </w:r>
      <w:r>
        <w:fldChar w:fldCharType="end"/>
      </w:r>
      <w:r>
        <w:rPr>
          <w:noProof/>
          <w:webHidden/>
        </w:rPr>
        <w:tab/>
      </w:r>
      <w:r>
        <w:rPr>
          <w:noProof/>
          <w:webHidden/>
        </w:rPr>
        <w:fldChar w:fldCharType="begin"/>
      </w:r>
      <w:r>
        <w:rPr>
          <w:noProof/>
          <w:webHidden/>
        </w:rPr>
        <w:instrText> PAGEREF _Toc686189688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"_Toc686189689"</w:instrText>
      </w:r>
      <w:r>
        <w:fldChar w:fldCharType="separate"/>
      </w:r>
      <w:r>
        <w:t>3.2.2</w:t>
      </w:r>
      <w:r>
        <w:t xml:space="preserve"> </w:t>
      </w:r>
      <w:r>
        <w:t>负债因素</w:t>
      </w:r>
      <w:r>
        <w:fldChar w:fldCharType="end"/>
      </w:r>
      <w:r>
        <w:rPr>
          <w:noProof/>
          <w:webHidden/>
        </w:rPr>
        <w:tab/>
      </w:r>
      <w:r>
        <w:rPr>
          <w:noProof/>
          <w:webHidden/>
        </w:rPr>
        <w:fldChar w:fldCharType="begin"/>
      </w:r>
      <w:r>
        <w:rPr>
          <w:noProof/>
          <w:webHidden/>
        </w:rPr>
        <w:instrText> PAGEREF _Toc686189689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"_Toc686189690"</w:instrText>
      </w:r>
      <w:r>
        <w:fldChar w:fldCharType="separate"/>
      </w:r>
      <w:r>
        <w:t>3.3</w:t>
      </w:r>
      <w:r>
        <w:t xml:space="preserve"> </w:t>
      </w:r>
      <w:r>
        <w:t>不同货币政策下的融资环境综合分析</w:t>
      </w:r>
      <w:r>
        <w:fldChar w:fldCharType="end"/>
      </w:r>
      <w:r>
        <w:rPr>
          <w:noProof/>
          <w:webHidden/>
        </w:rPr>
        <w:tab/>
      </w:r>
      <w:r>
        <w:rPr>
          <w:noProof/>
          <w:webHidden/>
        </w:rPr>
        <w:fldChar w:fldCharType="begin"/>
      </w:r>
      <w:r>
        <w:rPr>
          <w:noProof/>
          <w:webHidden/>
        </w:rPr>
        <w:instrText> PAGEREF _Toc686189690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"_Toc686189691"</w:instrText>
      </w:r>
      <w:r>
        <w:fldChar w:fldCharType="separate"/>
      </w:r>
      <w:r/>
      <w:r>
        <w:t>第四章</w:t>
      </w:r>
      <w:r>
        <w:t xml:space="preserve">  </w:t>
      </w:r>
      <w:r w:rsidRPr="00DB64CE">
        <w:t>短期融资券融资财务风险实证研究</w:t>
      </w:r>
      <w:r>
        <w:fldChar w:fldCharType="end"/>
      </w:r>
      <w:r>
        <w:rPr>
          <w:noProof/>
          <w:webHidden/>
        </w:rPr>
        <w:tab/>
      </w:r>
      <w:r>
        <w:rPr>
          <w:noProof/>
          <w:webHidden/>
        </w:rPr>
        <w:fldChar w:fldCharType="begin"/>
      </w:r>
      <w:r>
        <w:rPr>
          <w:noProof/>
          <w:webHidden/>
        </w:rPr>
        <w:instrText> PAGEREF _Toc686189691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"_Toc686189692"</w:instrText>
      </w:r>
      <w:r>
        <w:fldChar w:fldCharType="separate"/>
      </w:r>
      <w:r>
        <w:t>4.1</w:t>
      </w:r>
      <w:r>
        <w:t xml:space="preserve"> </w:t>
      </w:r>
      <w:r>
        <w:t>短期融资券融资财务风险来源实证分析</w:t>
      </w:r>
      <w:r>
        <w:fldChar w:fldCharType="end"/>
      </w:r>
      <w:r>
        <w:rPr>
          <w:noProof/>
          <w:webHidden/>
        </w:rPr>
        <w:tab/>
      </w:r>
      <w:r>
        <w:rPr>
          <w:noProof/>
          <w:webHidden/>
        </w:rPr>
        <w:fldChar w:fldCharType="begin"/>
      </w:r>
      <w:r>
        <w:rPr>
          <w:noProof/>
          <w:webHidden/>
        </w:rPr>
        <w:instrText> PAGEREF _Toc686189692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"_Toc686189693"</w:instrText>
      </w:r>
      <w:r>
        <w:fldChar w:fldCharType="separate"/>
      </w:r>
      <w:r>
        <w:t>4.1.1</w:t>
      </w:r>
      <w:r>
        <w:t xml:space="preserve"> </w:t>
      </w:r>
      <w:r>
        <w:t>营运资金管理策略因素</w:t>
      </w:r>
      <w:r>
        <w:fldChar w:fldCharType="end"/>
      </w:r>
      <w:r>
        <w:rPr>
          <w:noProof/>
          <w:webHidden/>
        </w:rPr>
        <w:tab/>
      </w:r>
      <w:r>
        <w:rPr>
          <w:noProof/>
          <w:webHidden/>
        </w:rPr>
        <w:fldChar w:fldCharType="begin"/>
      </w:r>
      <w:r>
        <w:rPr>
          <w:noProof/>
          <w:webHidden/>
        </w:rPr>
        <w:instrText> PAGEREF _Toc686189693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"_Toc686189694"</w:instrText>
      </w:r>
      <w:r>
        <w:fldChar w:fldCharType="separate"/>
      </w:r>
      <w:r>
        <w:t>4.1.1.1</w:t>
      </w:r>
      <w:r>
        <w:t xml:space="preserve"> </w:t>
      </w:r>
      <w:r>
        <w:t>短融长投现象</w:t>
      </w:r>
      <w:r>
        <w:fldChar w:fldCharType="end"/>
      </w:r>
      <w:r>
        <w:rPr>
          <w:noProof/>
          <w:webHidden/>
        </w:rPr>
        <w:tab/>
      </w:r>
      <w:r>
        <w:rPr>
          <w:noProof/>
          <w:webHidden/>
        </w:rPr>
        <w:fldChar w:fldCharType="begin"/>
      </w:r>
      <w:r>
        <w:rPr>
          <w:noProof/>
          <w:webHidden/>
        </w:rPr>
        <w:instrText> PAGEREF _Toc686189694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"_Toc686189695"</w:instrText>
      </w:r>
      <w:r>
        <w:fldChar w:fldCharType="separate"/>
      </w:r>
      <w:r>
        <w:t>4.1.1.2</w:t>
      </w:r>
      <w:r>
        <w:t xml:space="preserve"> </w:t>
      </w:r>
      <w:r>
        <w:t>研究方法</w:t>
      </w:r>
      <w:r>
        <w:fldChar w:fldCharType="end"/>
      </w:r>
      <w:r>
        <w:rPr>
          <w:noProof/>
          <w:webHidden/>
        </w:rPr>
        <w:tab/>
      </w:r>
      <w:r>
        <w:rPr>
          <w:noProof/>
          <w:webHidden/>
        </w:rPr>
        <w:fldChar w:fldCharType="begin"/>
      </w:r>
      <w:r>
        <w:rPr>
          <w:noProof/>
          <w:webHidden/>
        </w:rPr>
        <w:instrText> PAGEREF _Toc686189695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"_Toc686189696"</w:instrText>
      </w:r>
      <w:r>
        <w:fldChar w:fldCharType="separate"/>
      </w:r>
      <w:r>
        <w:t>4.1.1.3</w:t>
      </w:r>
      <w:r>
        <w:t xml:space="preserve"> </w:t>
      </w:r>
      <w:r>
        <w:t>数据来源与样本选择</w:t>
      </w:r>
      <w:r>
        <w:fldChar w:fldCharType="end"/>
      </w:r>
      <w:r>
        <w:rPr>
          <w:noProof/>
          <w:webHidden/>
        </w:rPr>
        <w:tab/>
      </w:r>
      <w:r>
        <w:rPr>
          <w:noProof/>
          <w:webHidden/>
        </w:rPr>
        <w:fldChar w:fldCharType="begin"/>
      </w:r>
      <w:r>
        <w:rPr>
          <w:noProof/>
          <w:webHidden/>
        </w:rPr>
        <w:instrText> PAGEREF _Toc686189696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"_Toc686189697"</w:instrText>
      </w:r>
      <w:r>
        <w:fldChar w:fldCharType="separate"/>
      </w:r>
      <w:r>
        <w:t>4.1.1.4</w:t>
      </w:r>
      <w:r>
        <w:t xml:space="preserve"> </w:t>
      </w:r>
      <w:r>
        <w:t>变量定义和建立模型</w:t>
      </w:r>
      <w:r>
        <w:fldChar w:fldCharType="end"/>
      </w:r>
      <w:r>
        <w:rPr>
          <w:noProof/>
          <w:webHidden/>
        </w:rPr>
        <w:tab/>
      </w:r>
      <w:r>
        <w:rPr>
          <w:noProof/>
          <w:webHidden/>
        </w:rPr>
        <w:fldChar w:fldCharType="begin"/>
      </w:r>
      <w:r>
        <w:rPr>
          <w:noProof/>
          <w:webHidden/>
        </w:rPr>
        <w:instrText> PAGEREF _Toc686189697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"_Toc686189698"</w:instrText>
      </w:r>
      <w:r>
        <w:fldChar w:fldCharType="separate"/>
      </w:r>
      <w:r>
        <w:t>4.1.1.5</w:t>
      </w:r>
      <w:r>
        <w:t xml:space="preserve"> </w:t>
      </w:r>
      <w:r>
        <w:t>相关性检验结果及分析</w:t>
      </w:r>
      <w:r>
        <w:fldChar w:fldCharType="end"/>
      </w:r>
      <w:r>
        <w:rPr>
          <w:noProof/>
          <w:webHidden/>
        </w:rPr>
        <w:tab/>
      </w:r>
      <w:r>
        <w:rPr>
          <w:noProof/>
          <w:webHidden/>
        </w:rPr>
        <w:fldChar w:fldCharType="begin"/>
      </w:r>
      <w:r>
        <w:rPr>
          <w:noProof/>
          <w:webHidden/>
        </w:rPr>
        <w:instrText> PAGEREF _Toc686189698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"_Toc686189699"</w:instrText>
      </w:r>
      <w:r>
        <w:fldChar w:fldCharType="separate"/>
      </w:r>
      <w:r>
        <w:t>4.1.2</w:t>
      </w:r>
      <w:r>
        <w:t xml:space="preserve"> </w:t>
      </w:r>
      <w:r>
        <w:t>负债因素</w:t>
      </w:r>
      <w:r>
        <w:fldChar w:fldCharType="end"/>
      </w:r>
      <w:r>
        <w:rPr>
          <w:noProof/>
          <w:webHidden/>
        </w:rPr>
        <w:tab/>
      </w:r>
      <w:r>
        <w:rPr>
          <w:noProof/>
          <w:webHidden/>
        </w:rPr>
        <w:fldChar w:fldCharType="begin"/>
      </w:r>
      <w:r>
        <w:rPr>
          <w:noProof/>
          <w:webHidden/>
        </w:rPr>
        <w:instrText> PAGEREF _Toc686189699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"_Toc686189700"</w:instrText>
      </w:r>
      <w:r>
        <w:fldChar w:fldCharType="separate"/>
      </w:r>
      <w:r>
        <w:t>4.1.2.1</w:t>
      </w:r>
      <w:r>
        <w:t xml:space="preserve"> </w:t>
      </w:r>
      <w:r>
        <w:t>负债水平</w:t>
      </w:r>
      <w:r>
        <w:fldChar w:fldCharType="end"/>
      </w:r>
      <w:r>
        <w:rPr>
          <w:noProof/>
          <w:webHidden/>
        </w:rPr>
        <w:tab/>
      </w:r>
      <w:r>
        <w:rPr>
          <w:noProof/>
          <w:webHidden/>
        </w:rPr>
        <w:fldChar w:fldCharType="begin"/>
      </w:r>
      <w:r>
        <w:rPr>
          <w:noProof/>
          <w:webHidden/>
        </w:rPr>
        <w:instrText> PAGEREF _Toc686189700 \h </w:instrText>
      </w:r>
      <w:r>
        <w:rPr>
          <w:noProof/>
          <w:webHidden/>
        </w:rPr>
        <w:fldChar w:fldCharType="separate"/>
      </w:r>
      <w:r>
        <w:rPr>
          <w:noProof/>
          <w:webHidden/>
        </w:rPr>
        <w:t>26</w:t>
      </w:r>
      <w:r>
        <w:rPr>
          <w:noProof/>
          <w:webHidden/>
        </w:rPr>
        <w:fldChar w:fldCharType="end"/>
      </w:r>
    </w:p>
    <w:p w:rsidR="0018722C">
      <w:pPr>
        <w:pStyle w:val="TOC4"/>
        <w:topLinePunct/>
      </w:pPr>
      <w:r>
        <w:fldChar w:fldCharType="begin"/>
      </w:r>
      <w:r>
        <w:instrText>HYPERLINK \l "_Toc686189701"</w:instrText>
      </w:r>
      <w:r>
        <w:fldChar w:fldCharType="separate"/>
      </w:r>
      <w:r>
        <w:t>4.1.2.2</w:t>
      </w:r>
      <w:r>
        <w:t xml:space="preserve"> </w:t>
      </w:r>
      <w:r>
        <w:t>短期偿还债务能力</w:t>
      </w:r>
      <w:r>
        <w:fldChar w:fldCharType="end"/>
      </w:r>
      <w:r>
        <w:rPr>
          <w:noProof/>
          <w:webHidden/>
        </w:rPr>
        <w:tab/>
      </w:r>
      <w:r>
        <w:rPr>
          <w:noProof/>
          <w:webHidden/>
        </w:rPr>
        <w:fldChar w:fldCharType="begin"/>
      </w:r>
      <w:r>
        <w:rPr>
          <w:noProof/>
          <w:webHidden/>
        </w:rPr>
        <w:instrText> PAGEREF _Toc686189701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"_Toc686189702"</w:instrText>
      </w:r>
      <w:r>
        <w:fldChar w:fldCharType="separate"/>
      </w:r>
      <w:r>
        <w:t>4.2</w:t>
      </w:r>
      <w:r>
        <w:t xml:space="preserve"> </w:t>
      </w:r>
      <w:r>
        <w:t>短期融资券融资的财务风险实证分析</w:t>
      </w:r>
      <w:r>
        <w:fldChar w:fldCharType="end"/>
      </w:r>
      <w:r>
        <w:rPr>
          <w:noProof/>
          <w:webHidden/>
        </w:rPr>
        <w:tab/>
      </w:r>
      <w:r>
        <w:rPr>
          <w:noProof/>
          <w:webHidden/>
        </w:rPr>
        <w:fldChar w:fldCharType="begin"/>
      </w:r>
      <w:r>
        <w:rPr>
          <w:noProof/>
          <w:webHidden/>
        </w:rPr>
        <w:instrText> PAGEREF _Toc686189702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"_Toc686189703"</w:instrText>
      </w:r>
      <w:r>
        <w:fldChar w:fldCharType="separate"/>
      </w:r>
      <w:r>
        <w:t>4.2.1</w:t>
      </w:r>
      <w:r>
        <w:t xml:space="preserve"> </w:t>
      </w:r>
      <w:r>
        <w:t>短期融资券融资的总体财务风险分析</w:t>
      </w:r>
      <w:r>
        <w:fldChar w:fldCharType="end"/>
      </w:r>
      <w:r>
        <w:rPr>
          <w:noProof/>
          <w:webHidden/>
        </w:rPr>
        <w:tab/>
      </w:r>
      <w:r>
        <w:rPr>
          <w:noProof/>
          <w:webHidden/>
        </w:rPr>
        <w:fldChar w:fldCharType="begin"/>
      </w:r>
      <w:r>
        <w:rPr>
          <w:noProof/>
          <w:webHidden/>
        </w:rPr>
        <w:instrText> PAGEREF _Toc686189703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"_Toc686189704"</w:instrText>
      </w:r>
      <w:r>
        <w:fldChar w:fldCharType="separate"/>
      </w:r>
      <w:r>
        <w:t>4.2.2</w:t>
      </w:r>
      <w:r>
        <w:t xml:space="preserve"> </w:t>
      </w:r>
      <w:r>
        <w:t>短期融资券融资的财务风险因素分析</w:t>
      </w:r>
      <w:r>
        <w:fldChar w:fldCharType="end"/>
      </w:r>
      <w:r>
        <w:rPr>
          <w:noProof/>
          <w:webHidden/>
        </w:rPr>
        <w:tab/>
      </w:r>
      <w:r>
        <w:rPr>
          <w:noProof/>
          <w:webHidden/>
        </w:rPr>
        <w:fldChar w:fldCharType="begin"/>
      </w:r>
      <w:r>
        <w:rPr>
          <w:noProof/>
          <w:webHidden/>
        </w:rPr>
        <w:instrText> PAGEREF _Toc686189704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"_Toc686189705"</w:instrText>
      </w:r>
      <w:r>
        <w:fldChar w:fldCharType="separate"/>
      </w:r>
      <w:r>
        <w:t>4.2.2.1</w:t>
      </w:r>
      <w:r>
        <w:t xml:space="preserve"> </w:t>
      </w:r>
      <w:r>
        <w:t>数据来源及样本选择</w:t>
      </w:r>
      <w:r>
        <w:fldChar w:fldCharType="end"/>
      </w:r>
      <w:r>
        <w:rPr>
          <w:noProof/>
          <w:webHidden/>
        </w:rPr>
        <w:tab/>
      </w:r>
      <w:r>
        <w:rPr>
          <w:noProof/>
          <w:webHidden/>
        </w:rPr>
        <w:fldChar w:fldCharType="begin"/>
      </w:r>
      <w:r>
        <w:rPr>
          <w:noProof/>
          <w:webHidden/>
        </w:rPr>
        <w:instrText> PAGEREF _Toc686189705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"_Toc686189706"</w:instrText>
      </w:r>
      <w:r>
        <w:fldChar w:fldCharType="separate"/>
      </w:r>
      <w:r>
        <w:t>4.2.2.2</w:t>
      </w:r>
      <w:r>
        <w:t xml:space="preserve"> </w:t>
      </w:r>
      <w:r>
        <w:t>变量定义和建立模型</w:t>
      </w:r>
      <w:r>
        <w:fldChar w:fldCharType="end"/>
      </w:r>
      <w:r>
        <w:rPr>
          <w:noProof/>
          <w:webHidden/>
        </w:rPr>
        <w:tab/>
      </w:r>
      <w:r>
        <w:rPr>
          <w:noProof/>
          <w:webHidden/>
        </w:rPr>
        <w:fldChar w:fldCharType="begin"/>
      </w:r>
      <w:r>
        <w:rPr>
          <w:noProof/>
          <w:webHidden/>
        </w:rPr>
        <w:instrText> PAGEREF _Toc686189706 \h </w:instrText>
      </w:r>
      <w:r>
        <w:rPr>
          <w:noProof/>
          <w:webHidden/>
        </w:rPr>
        <w:fldChar w:fldCharType="separate"/>
      </w:r>
      <w:r>
        <w:rPr>
          <w:noProof/>
          <w:webHidden/>
        </w:rPr>
        <w:t>44</w:t>
      </w:r>
      <w:r>
        <w:rPr>
          <w:noProof/>
          <w:webHidden/>
        </w:rPr>
        <w:fldChar w:fldCharType="end"/>
      </w:r>
    </w:p>
    <w:p w:rsidR="0018722C">
      <w:pPr>
        <w:pStyle w:val="TOC4"/>
        <w:topLinePunct/>
      </w:pPr>
      <w:r>
        <w:fldChar w:fldCharType="begin"/>
      </w:r>
      <w:r>
        <w:instrText>HYPERLINK \l "_Toc686189707"</w:instrText>
      </w:r>
      <w:r>
        <w:fldChar w:fldCharType="separate"/>
      </w:r>
      <w:r>
        <w:t>4.2.2.3</w:t>
      </w:r>
      <w:r>
        <w:t xml:space="preserve"> </w:t>
      </w:r>
      <w:r>
        <w:t>回归结果及分析</w:t>
      </w:r>
      <w:r>
        <w:fldChar w:fldCharType="end"/>
      </w:r>
      <w:r>
        <w:rPr>
          <w:noProof/>
          <w:webHidden/>
        </w:rPr>
        <w:tab/>
      </w:r>
      <w:r>
        <w:rPr>
          <w:noProof/>
          <w:webHidden/>
        </w:rPr>
        <w:fldChar w:fldCharType="begin"/>
      </w:r>
      <w:r>
        <w:rPr>
          <w:noProof/>
          <w:webHidden/>
        </w:rPr>
        <w:instrText> PAGEREF _Toc686189707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"_Toc686189708"</w:instrText>
      </w:r>
      <w:r>
        <w:fldChar w:fldCharType="separate"/>
      </w:r>
      <w:r>
        <w:t>4.3</w:t>
      </w:r>
      <w:r>
        <w:t xml:space="preserve"> </w:t>
      </w:r>
      <w:r w:rsidRPr="00DB64CE">
        <w:t>实证小结</w:t>
      </w:r>
      <w:r>
        <w:fldChar w:fldCharType="end"/>
      </w:r>
      <w:r>
        <w:rPr>
          <w:noProof/>
          <w:webHidden/>
        </w:rPr>
        <w:tab/>
      </w:r>
      <w:r>
        <w:rPr>
          <w:noProof/>
          <w:webHidden/>
        </w:rPr>
        <w:fldChar w:fldCharType="begin"/>
      </w:r>
      <w:r>
        <w:rPr>
          <w:noProof/>
          <w:webHidden/>
        </w:rPr>
        <w:instrText> PAGEREF _Toc686189708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"_Toc686189709"</w:instrText>
      </w:r>
      <w:r>
        <w:fldChar w:fldCharType="separate"/>
      </w:r>
      <w:r/>
      <w:r>
        <w:t>第五章</w:t>
      </w:r>
      <w:r>
        <w:t xml:space="preserve">  </w:t>
      </w:r>
      <w:r>
        <w:t>结论</w:t>
      </w:r>
      <w:r>
        <w:t>与</w:t>
      </w:r>
      <w:r>
        <w:t>建</w:t>
      </w:r>
      <w:r>
        <w:t>议</w:t>
      </w:r>
      <w:r>
        <w:fldChar w:fldCharType="end"/>
      </w:r>
      <w:r>
        <w:rPr>
          <w:noProof/>
          <w:webHidden/>
        </w:rPr>
        <w:tab/>
      </w:r>
      <w:r>
        <w:rPr>
          <w:noProof/>
          <w:webHidden/>
        </w:rPr>
        <w:fldChar w:fldCharType="begin"/>
      </w:r>
      <w:r>
        <w:rPr>
          <w:noProof/>
          <w:webHidden/>
        </w:rPr>
        <w:instrText> PAGEREF _Toc686189709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"_Toc686189710"</w:instrText>
      </w:r>
      <w:r>
        <w:fldChar w:fldCharType="separate"/>
      </w:r>
      <w:r/>
      <w:r>
        <w:t>参考文献</w:t>
      </w:r>
      <w:r>
        <w:fldChar w:fldCharType="end"/>
      </w:r>
      <w:r>
        <w:rPr>
          <w:noProof/>
          <w:webHidden/>
        </w:rPr>
        <w:tab/>
      </w:r>
      <w:r>
        <w:rPr>
          <w:noProof/>
          <w:webHidden/>
        </w:rPr>
        <w:fldChar w:fldCharType="begin"/>
      </w:r>
      <w:r>
        <w:rPr>
          <w:noProof/>
          <w:webHidden/>
        </w:rPr>
        <w:instrText> PAGEREF _Toc686189710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"_Toc686189711"</w:instrText>
      </w:r>
      <w:r>
        <w:fldChar w:fldCharType="separate"/>
      </w:r>
      <w:r/>
      <w:r>
        <w:t>在校期间所发表的文章</w:t>
      </w:r>
      <w:r>
        <w:fldChar w:fldCharType="end"/>
      </w:r>
      <w:r>
        <w:rPr>
          <w:noProof/>
          <w:webHidden/>
        </w:rPr>
        <w:tab/>
      </w:r>
      <w:r>
        <w:rPr>
          <w:noProof/>
          <w:webHidden/>
        </w:rPr>
        <w:fldChar w:fldCharType="begin"/>
      </w:r>
      <w:r>
        <w:rPr>
          <w:noProof/>
          <w:webHidden/>
        </w:rPr>
        <w:instrText> PAGEREF _Toc686189711 \h </w:instrText>
      </w:r>
      <w:r>
        <w:rPr>
          <w:noProof/>
          <w:webHidden/>
        </w:rPr>
        <w:fldChar w:fldCharType="separate"/>
      </w:r>
      <w:r>
        <w:rPr>
          <w:noProof/>
          <w:webHidden/>
        </w:rPr>
        <w:t>56</w:t>
      </w:r>
      <w:r>
        <w:rPr>
          <w:noProof/>
          <w:webHidden/>
        </w:rPr>
        <w:fldChar w:fldCharType="end"/>
      </w:r>
      <w:r>
        <w:fldChar w:fldCharType="end"/>
      </w:r>
    </w:p>
    <w:p w:rsidR="009F338D">
      <w:pPr>
        <w:sectPr w:rsidR="00556256">
          <w:headerReference w:type="even" r:id="rId80"/>
          <w:headerReference w:type="default" r:id="rId78"/>
          <w:footerReference w:type="even" r:id="rId76"/>
          <w:footerReference w:type="default" r:id="rId73"/>
          <w:footerReference w:type="first" r:id="rId71"/>
          <w:headerReference w:type="first" r:id="rId8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Calibri"/>
        </w:rPr>
        <w:t>V</w:t>
      </w:r>
    </w:p>
    <w:p w:rsidR="0018722C">
      <w:pPr>
        <w:pStyle w:val="Heading1"/>
        <w:topLinePunct/>
      </w:pPr>
      <w:bookmarkStart w:id="189675" w:name="_Toc686189675"/>
      <w:bookmarkStart w:name="_TOC_250007" w:id="6"/>
      <w:bookmarkStart w:name="第一章 引 言 " w:id="7"/>
      <w:r/>
      <w:bookmarkEnd w:id="6"/>
      <w:r>
        <w:t>第一章</w:t>
      </w:r>
      <w:r>
        <w:t xml:space="preserve">  </w:t>
      </w:r>
      <w:r w:rsidR="001852F3">
        <w:t>引</w:t>
      </w:r>
      <w:r w:rsidRPr="00000000">
        <w:tab/>
        <w:t>言</w:t>
      </w:r>
      <w:bookmarkEnd w:id="189675"/>
    </w:p>
    <w:p w:rsidR="0018722C">
      <w:pPr>
        <w:pStyle w:val="Heading2"/>
        <w:topLinePunct/>
        <w:ind w:left="171" w:hangingChars="171" w:hanging="171"/>
      </w:pPr>
      <w:bookmarkStart w:id="189676" w:name="_Toc686189676"/>
      <w:bookmarkStart w:name="1.1选题背景与意义 " w:id="8"/>
      <w:bookmarkEnd w:id="8"/>
      <w:r>
        <w:t>1.1</w:t>
      </w:r>
      <w:r>
        <w:t xml:space="preserve"> </w:t>
      </w:r>
      <w:bookmarkStart w:name="1.1选题背景与意义 " w:id="9"/>
      <w:bookmarkEnd w:id="9"/>
      <w:r>
        <w:t>选题背景与意义</w:t>
      </w:r>
      <w:bookmarkEnd w:id="189676"/>
    </w:p>
    <w:p w:rsidR="0018722C">
      <w:pPr>
        <w:topLinePunct/>
      </w:pPr>
      <w:r>
        <w:t>我国的企业短期融资券在</w:t>
      </w:r>
      <w:r>
        <w:t>2005</w:t>
      </w:r>
      <w:r/>
      <w:r w:rsidR="001852F3">
        <w:t xml:space="preserve">年一经推出，立即受到市场的追捧，这几年</w:t>
      </w:r>
      <w:r>
        <w:t>以来，其发行数量与规模更是迅速增加。就在众多主体受益的同时，风险问题其</w:t>
      </w:r>
      <w:r>
        <w:t>实也同时存在，尤其是</w:t>
      </w:r>
      <w:r>
        <w:t>2006</w:t>
      </w:r>
      <w:r/>
      <w:r w:rsidR="001852F3">
        <w:t xml:space="preserve">年“福禧事件”的发生，福禧投资控股有限公司</w:t>
      </w:r>
      <w:r w:rsidR="001852F3">
        <w:t>在</w:t>
      </w:r>
    </w:p>
    <w:p w:rsidR="0018722C">
      <w:pPr>
        <w:topLinePunct/>
      </w:pPr>
      <w:r>
        <w:t>2006</w:t>
      </w:r>
      <w:r/>
      <w:r w:rsidR="001852F3">
        <w:t xml:space="preserve">年发行了</w:t>
      </w:r>
      <w:r>
        <w:t>10</w:t>
      </w:r>
      <w:r/>
      <w:r w:rsidR="001852F3">
        <w:t xml:space="preserve">亿元</w:t>
      </w:r>
      <w:r>
        <w:t>1</w:t>
      </w:r>
      <w:r/>
      <w:r w:rsidR="001852F3">
        <w:t xml:space="preserve">年期的短期融资券，同年</w:t>
      </w:r>
      <w:r>
        <w:t>7</w:t>
      </w:r>
      <w:r/>
      <w:r w:rsidR="001852F3">
        <w:t xml:space="preserve">月份该公司被查其董事长张</w:t>
      </w:r>
    </w:p>
    <w:p w:rsidR="0018722C">
      <w:pPr>
        <w:topLinePunct/>
      </w:pPr>
      <w:r>
        <w:t>荣坤因涉嫌违规拆借社保基金</w:t>
      </w:r>
      <w:r>
        <w:t>32</w:t>
      </w:r>
      <w:r/>
      <w:r w:rsidR="001852F3">
        <w:t xml:space="preserve">亿元购买沪杭高速</w:t>
      </w:r>
      <w:r>
        <w:t>30</w:t>
      </w:r>
      <w:r/>
      <w:r w:rsidR="001852F3">
        <w:t xml:space="preserve">年的收费经营权，最终被</w:t>
      </w:r>
      <w:r>
        <w:t>法院冻结其财产，导致了信用危机，最终引发福禧的短期融资券遭到大面积抛售，</w:t>
      </w:r>
      <w:r w:rsidR="001852F3">
        <w:t xml:space="preserve">其短期融资券的信用等级也从A-1</w:t>
      </w:r>
      <w:r/>
      <w:r w:rsidR="001852F3">
        <w:t xml:space="preserve">降为</w:t>
      </w:r>
      <w:r>
        <w:t>C，成为国内第一只垃圾债，这一事件引</w:t>
      </w:r>
      <w:r>
        <w:t>起了其他民营企业的短期融资券价格也大幅度下跌，整个市场对短期融资券的风</w:t>
      </w:r>
      <w:r>
        <w:t>险表示担忧。类似的事情再次发生在</w:t>
      </w:r>
      <w:r>
        <w:t>2011</w:t>
      </w:r>
      <w:r/>
      <w:r w:rsidR="001852F3">
        <w:t xml:space="preserve">年</w:t>
      </w:r>
      <w:r>
        <w:rPr>
          <w:rFonts w:hint="eastAsia"/>
        </w:rPr>
        <w:t>，</w:t>
      </w:r>
      <w:r>
        <w:t>证监会</w:t>
      </w:r>
      <w:r>
        <w:t>ft东监管局在对ft东海龙的</w:t>
      </w:r>
      <w:r>
        <w:t>检查中发现，</w:t>
      </w:r>
      <w:r>
        <w:t>ft</w:t>
      </w:r>
      <w:r>
        <w:t>东海龙存在三大问题：违规对外担保、财务核算存在问题以及隐</w:t>
      </w:r>
      <w:r>
        <w:t>瞒重大信息。通过监管局对其的调查发现，</w:t>
      </w:r>
      <w:r>
        <w:t>2010</w:t>
      </w:r>
      <w:r/>
      <w:r w:rsidR="001852F3">
        <w:t xml:space="preserve">年</w:t>
      </w:r>
      <w:r>
        <w:t>ft</w:t>
      </w:r>
      <w:r>
        <w:t>东海龙亏损</w:t>
      </w:r>
      <w:r>
        <w:t>4</w:t>
      </w:r>
      <w:r>
        <w:t>.</w:t>
      </w:r>
      <w:r>
        <w:t>07</w:t>
      </w:r>
      <w:r/>
      <w:r w:rsidR="001852F3">
        <w:t xml:space="preserve">亿元；</w:t>
      </w:r>
      <w:r>
        <w:t>2011</w:t>
      </w:r>
      <w:r>
        <w:t>年预计亏损将达到</w:t>
      </w:r>
      <w:r>
        <w:t>10</w:t>
      </w:r>
      <w:r>
        <w:t>.</w:t>
      </w:r>
      <w:r>
        <w:t>02</w:t>
      </w:r>
      <w:r/>
      <w:r w:rsidR="001852F3">
        <w:t xml:space="preserve">亿元，亏损较</w:t>
      </w:r>
      <w:r>
        <w:t>2010</w:t>
      </w:r>
      <w:r/>
      <w:r w:rsidR="001852F3">
        <w:t xml:space="preserve">年大幅增长了</w:t>
      </w:r>
      <w:r>
        <w:t>145</w:t>
      </w:r>
      <w:r>
        <w:t>.</w:t>
      </w:r>
      <w:r>
        <w:t>88%。2012</w:t>
      </w:r>
      <w:r/>
      <w:r w:rsidR="001852F3">
        <w:t xml:space="preserve">年 </w:t>
      </w:r>
      <w:r>
        <w:t>3</w:t>
      </w:r>
    </w:p>
    <w:p w:rsidR="0018722C">
      <w:pPr>
        <w:topLinePunct/>
      </w:pPr>
      <w:r>
        <w:t>月中旬，由于资金出现紧张，ft</w:t>
      </w:r>
      <w:r>
        <w:t>东海龙新增逾期贷款</w:t>
      </w:r>
      <w:r>
        <w:t>1</w:t>
      </w:r>
      <w:r>
        <w:t>.</w:t>
      </w:r>
      <w:r>
        <w:t>58</w:t>
      </w:r>
      <w:r/>
      <w:r w:rsidR="001852F3">
        <w:t xml:space="preserve">亿元，其直接的影响就是根本没有能力对“11</w:t>
      </w:r>
      <w:r/>
      <w:r w:rsidR="001852F3">
        <w:t xml:space="preserve">海龙</w:t>
      </w:r>
      <w:r>
        <w:t>CP01”</w:t>
      </w:r>
      <w:r>
        <w:t>的</w:t>
      </w:r>
      <w:r>
        <w:t>4</w:t>
      </w:r>
      <w:r/>
      <w:r w:rsidR="001852F3">
        <w:t xml:space="preserve">亿元短融融资券进行兑付。而</w:t>
      </w:r>
      <w:r>
        <w:t>ft东海</w:t>
      </w:r>
      <w:r>
        <w:t>龙</w:t>
      </w:r>
      <w:r>
        <w:t>2008</w:t>
      </w:r>
      <w:r/>
      <w:r w:rsidR="001852F3">
        <w:t xml:space="preserve">年度第一期短期融资券募集说明书显示，评级机构对其债项评级为</w:t>
      </w:r>
      <w:r>
        <w:t>A-1，</w:t>
      </w:r>
      <w:r w:rsidR="001852F3">
        <w:t xml:space="preserve">发行人主体评级A+。2011</w:t>
      </w:r>
      <w:r/>
      <w:r w:rsidR="001852F3">
        <w:t xml:space="preserve">年</w:t>
      </w:r>
      <w:r>
        <w:t>9</w:t>
      </w:r>
      <w:r/>
      <w:r w:rsidR="001852F3">
        <w:t xml:space="preserve">月，在</w:t>
      </w:r>
      <w:r>
        <w:t>ft东海龙被证监会查出涉嫌财务欺诈等问题后，评级机构才开始下调ft东海龙债项信用等级和主体评级</w:t>
      </w:r>
      <w:hyperlink w:history="true" w:anchor="_bookmark0">
        <w:r>
          <w:rPr>
            <w:vertAlign w:val="superscript"/>
            /&gt;
          </w:rPr>
          <w:t>1</w:t>
        </w:r>
      </w:hyperlink>
      <w:r>
        <w:t>.</w:t>
      </w:r>
      <w:r>
        <w:t>2011</w:t>
      </w:r>
      <w:r/>
      <w:r w:rsidR="001852F3">
        <w:t xml:space="preserve">年</w:t>
      </w:r>
      <w:r>
        <w:t>“ft东</w:t>
      </w:r>
      <w:r>
        <w:t>海龙事件”，市场上更是引起了一片恐慌，短期融资券风险问题再次引起了人们的重视。</w:t>
      </w:r>
    </w:p>
    <w:p w:rsidR="0018722C">
      <w:pPr>
        <w:topLinePunct/>
      </w:pPr>
      <w:r>
        <w:t>在我国，短期融资券市场发展时间比较短，资本市场并不是很发达，信用评</w:t>
      </w:r>
      <w:r>
        <w:t>级体系也不够有效，因此我国的企业发行短期融资券存在着一定程度的风险。尤</w:t>
      </w:r>
      <w:r>
        <w:t>其是进入</w:t>
      </w:r>
      <w:r>
        <w:t>2010</w:t>
      </w:r>
      <w:r/>
      <w:r w:rsidR="001852F3">
        <w:t xml:space="preserve">年以来，我国的货币政策持续收紧，企业无法从银行方面获取更</w:t>
      </w:r>
      <w:r>
        <w:t>多的长期贷款，同时由于我国企业的长期资金的融资渠道也相对有限，这样就导</w:t>
      </w:r>
      <w:r>
        <w:t>致企业可能会去选择短融长投的行为，而短期融资券这一新的融资渠道的出现势</w:t>
      </w:r>
      <w:r>
        <w:t>必给企业创造了这样的“机会”，短融长投的行为以及产生的财务风险投资者</w:t>
      </w:r>
      <w:r>
        <w:t>不</w:t>
      </w:r>
    </w:p>
    <w:p w:rsidR="0018722C">
      <w:pPr>
        <w:pStyle w:val="aff7"/>
        <w:topLinePunct/>
      </w:pPr>
      <w:r>
        <w:pict>
          <v:line style="position:absolute;mso-position-horizontal-relative:page;mso-position-vertical-relative:paragraph;z-index:1216;mso-wrap-distance-left:0;mso-wrap-distance-right:0" from="90pt,17.979872pt" to="234pt,17.979872pt" stroked="true" strokeweight=".72pt" strokecolor="#000000">
            <v:stroke dashstyle="solid"/>
            <w10:wrap type="topAndBottom"/>
          </v:line>
        </w:pict>
      </w:r>
    </w:p>
    <w:p w:rsidR="0018722C">
      <w:pPr>
        <w:pStyle w:val="affff1"/>
        <w:topLinePunct/>
      </w:pPr>
      <w:bookmarkStart w:name="_bookmark0" w:id="10"/>
      <w:bookmarkEnd w:id="10"/>
      <w:r>
        <w:rPr>
          <w:rFonts w:cstheme="minorBidi" w:hAnsiTheme="minorHAnsi" w:eastAsiaTheme="minorHAnsi" w:asciiTheme="minorHAnsi"/>
        </w:rPr>
        <w:t>1</w:t>
      </w:r>
      <w:r w:rsidR="001852F3">
        <w:rPr>
          <w:rFonts w:cstheme="minorBidi" w:hAnsiTheme="minorHAnsi" w:eastAsiaTheme="minorHAnsi" w:asciiTheme="minorHAnsi"/>
        </w:rPr>
        <w:t xml:space="preserve">方迎定</w:t>
      </w:r>
      <w:r w:rsidR="001852F3">
        <w:rPr>
          <w:rFonts w:cstheme="minorBidi" w:hAnsiTheme="minorHAnsi" w:eastAsiaTheme="minorHAnsi" w:asciiTheme="minorHAnsi"/>
        </w:rPr>
        <w:t xml:space="preserve">ft东海龙短期融资券兑付危机债市整顿风暴风雨欲来</w:t>
      </w:r>
      <w:r w:rsidR="001852F3">
        <w:rPr>
          <w:rFonts w:cstheme="minorBidi" w:hAnsiTheme="minorHAnsi" w:eastAsiaTheme="minorHAnsi" w:asciiTheme="minorHAnsi"/>
        </w:rPr>
        <w:t xml:space="preserve">财经国家周刊</w:t>
      </w:r>
    </w:p>
    <w:p w:rsidR="0018722C">
      <w:pPr>
        <w:topLinePunct/>
      </w:pPr>
      <w:r>
        <w:rPr>
          <w:rFonts w:cstheme="minorBidi" w:hAnsiTheme="minorHAnsi" w:eastAsiaTheme="minorHAnsi" w:asciiTheme="minorHAnsi" w:ascii="Calibri"/>
        </w:rPr>
        <w:t>1</w:t>
      </w:r>
    </w:p>
    <w:p w:rsidR="0018722C">
      <w:pPr>
        <w:topLinePunct/>
      </w:pPr>
      <w:r>
        <w:t>容易意识到，但对于企业来说，就会影响到其到期偿还债务能力。</w:t>
      </w:r>
    </w:p>
    <w:p w:rsidR="0018722C">
      <w:pPr>
        <w:topLinePunct/>
      </w:pPr>
      <w:r>
        <w:t>基于以上背景，本文就是针对我国企业短期融资券财务风险进行分析，并用</w:t>
      </w:r>
      <w:r>
        <w:t>实证的方法来证明财务风险的来源以及潜在的财务风险问题，从而能够在一定程</w:t>
      </w:r>
      <w:r>
        <w:t>度上提醒投资者加强风险防范意识，也能够使短期融资券的发行者注意到该企业</w:t>
      </w:r>
      <w:r>
        <w:t>所可能存在的风险以及后果，同时也能够为监管部门提供一些参考，从而规范短期融资券的使用，使得短期融资券能够合理地服务于企业的发展。</w:t>
      </w:r>
    </w:p>
    <w:p w:rsidR="0018722C">
      <w:pPr>
        <w:pStyle w:val="Heading2"/>
        <w:topLinePunct/>
        <w:ind w:left="171" w:hangingChars="171" w:hanging="171"/>
      </w:pPr>
      <w:bookmarkStart w:id="189677" w:name="_Toc686189677"/>
      <w:bookmarkStart w:name="1.2文献综述 " w:id="11"/>
      <w:bookmarkEnd w:id="11"/>
      <w:r>
        <w:t>1.2</w:t>
      </w:r>
      <w:r>
        <w:t xml:space="preserve"> </w:t>
      </w:r>
      <w:bookmarkStart w:name="1.2文献综述 " w:id="12"/>
      <w:bookmarkEnd w:id="12"/>
      <w:r>
        <w:t>文献综述</w:t>
      </w:r>
      <w:bookmarkEnd w:id="189677"/>
    </w:p>
    <w:p w:rsidR="0018722C">
      <w:pPr>
        <w:pStyle w:val="3"/>
        <w:topLinePunct/>
        <w:ind w:left="200" w:hangingChars="200" w:hanging="200"/>
      </w:pPr>
      <w:bookmarkStart w:id="189678" w:name="_Toc686189678"/>
      <w:bookmarkStart w:name="1.2.1 国外文献综述 " w:id="13"/>
      <w:bookmarkEnd w:id="13"/>
      <w:r>
        <w:t>1.2.1</w:t>
      </w:r>
      <w:r>
        <w:t xml:space="preserve"> </w:t>
      </w:r>
      <w:bookmarkStart w:name="1.2.1 国外文献综述 " w:id="14"/>
      <w:bookmarkEnd w:id="14"/>
      <w:r>
        <w:t>国外文献综述</w:t>
      </w:r>
      <w:bookmarkEnd w:id="189678"/>
    </w:p>
    <w:p w:rsidR="0018722C">
      <w:pPr>
        <w:topLinePunct/>
      </w:pPr>
      <w:r>
        <w:t>我国的短期融资券在功能上与美国的商业票据</w:t>
      </w:r>
      <w:r>
        <w:t>（</w:t>
      </w:r>
      <w:r>
        <w:t>Commercial</w:t>
      </w:r>
      <w:r>
        <w:t> </w:t>
      </w:r>
      <w:r>
        <w:t>Paper</w:t>
      </w:r>
      <w:r>
        <w:t>）</w:t>
      </w:r>
      <w:r>
        <w:t>相类似，</w:t>
      </w:r>
      <w:r>
        <w:t>是为满足企业日常经营活动资金的融通需求，直接向货币市场投资者发行的以短</w:t>
      </w:r>
      <w:r>
        <w:t>期融资为目的的无担保信用工具。国外商业票据发行人多为信用等级高以及企业</w:t>
      </w:r>
      <w:r>
        <w:t>财务状况稳定的大型企业。在美国，商业票据具备信用质量高、期限短以及风险小的特征。</w:t>
      </w:r>
    </w:p>
    <w:p w:rsidR="0018722C">
      <w:pPr>
        <w:topLinePunct/>
      </w:pPr>
      <w:r>
        <w:t>在国外，专门研究商业票据的相关文献比较少，其主要研究基本集中在对商</w:t>
      </w:r>
      <w:r>
        <w:t>业票据的评级、对商业票据收益的影响以及商业票据市场的历史和现状，同时对于风险方面也稍有研究。</w:t>
      </w:r>
    </w:p>
    <w:p w:rsidR="0018722C">
      <w:pPr>
        <w:topLinePunct/>
      </w:pPr>
      <w:r>
        <w:t>20</w:t>
      </w:r>
      <w:r/>
      <w:r w:rsidR="001852F3">
        <w:t xml:space="preserve">世纪</w:t>
      </w:r>
      <w:r>
        <w:t>60</w:t>
      </w:r>
      <w:r/>
      <w:r w:rsidR="001852F3">
        <w:t xml:space="preserve">年代，现代美国商业票据出现，随后得到了快速的发展。早期，</w:t>
      </w:r>
      <w:r>
        <w:t>对于商业票据的研究只是简单的对商业票据当时的现状进行研究分析。</w:t>
      </w:r>
      <w:r>
        <w:t xml:space="preserve">Abken,</w:t>
      </w:r>
      <w:r w:rsidR="004B696B">
        <w:t xml:space="preserve"> </w:t>
      </w:r>
      <w:r w:rsidR="004B696B">
        <w:t xml:space="preserve">P.</w:t>
      </w:r>
      <w:r w:rsidR="001852F3">
        <w:t xml:space="preserve"> </w:t>
      </w:r>
      <w:r w:rsidR="001852F3">
        <w:t xml:space="preserve">A</w:t>
      </w:r>
      <w:r>
        <w:t>(</w:t>
      </w:r>
      <w:r>
        <w:t>1981</w:t>
      </w:r>
      <w:r>
        <w:t>)</w:t>
      </w:r>
      <w:r>
        <w:t xml:space="preserve">,</w:t>
      </w:r>
      <w:r w:rsidR="001852F3">
        <w:t xml:space="preserve"> </w:t>
      </w:r>
      <w:r w:rsidR="001852F3">
        <w:t xml:space="preserve">Hurley,</w:t>
      </w:r>
      <w:r w:rsidR="001852F3">
        <w:t xml:space="preserve"> </w:t>
      </w:r>
      <w:r w:rsidR="001852F3">
        <w:t xml:space="preserve">Eelyn</w:t>
      </w:r>
      <w:r>
        <w:t> </w:t>
      </w:r>
      <w:r>
        <w:t>M.</w:t>
      </w:r>
      <w:r>
        <w:t>（</w:t>
      </w:r>
      <w:r>
        <w:t>1982</w:t>
      </w:r>
      <w:r>
        <w:t>）</w:t>
      </w:r>
      <w:r/>
      <w:r w:rsidR="001852F3">
        <w:t xml:space="preserve">都研究分析了</w:t>
      </w:r>
      <w:r>
        <w:t>20</w:t>
      </w:r>
      <w:r/>
      <w:r w:rsidR="001852F3">
        <w:t xml:space="preserve">世纪</w:t>
      </w:r>
      <w:r>
        <w:t>70</w:t>
      </w:r>
      <w:r/>
      <w:r w:rsidR="001852F3">
        <w:t xml:space="preserve">年代中期以</w:t>
      </w:r>
      <w:r>
        <w:t>来美国商业票据市场的发展情况。随后</w:t>
      </w:r>
      <w:r>
        <w:t>Mitchell A.</w:t>
      </w:r>
      <w:r w:rsidR="001852F3">
        <w:t xml:space="preserve"> </w:t>
      </w:r>
      <w:r w:rsidR="001852F3">
        <w:t xml:space="preserve">Post</w:t>
      </w:r>
      <w:r>
        <w:t>（</w:t>
      </w:r>
      <w:r>
        <w:t>1992</w:t>
      </w:r>
      <w:r>
        <w:t>）</w:t>
      </w:r>
      <w:r>
        <w:t>也概括了</w:t>
      </w:r>
      <w:r>
        <w:t>20</w:t>
      </w:r>
      <w:r/>
      <w:r w:rsidR="001852F3">
        <w:t xml:space="preserve">世</w:t>
      </w:r>
      <w:r>
        <w:t>纪</w:t>
      </w:r>
      <w:r>
        <w:t>80</w:t>
      </w:r>
      <w:r/>
      <w:r w:rsidR="001852F3">
        <w:t xml:space="preserve">年代以后美国商业票据的发展状况。</w:t>
      </w:r>
      <w:r>
        <w:t>JS Alworth,</w:t>
      </w:r>
      <w:r w:rsidR="001852F3">
        <w:t xml:space="preserve"> </w:t>
      </w:r>
      <w:r w:rsidR="001852F3">
        <w:t xml:space="preserve">CEV Borio</w:t>
      </w:r>
      <w:r>
        <w:t>（</w:t>
      </w:r>
      <w:r>
        <w:t>1993</w:t>
      </w:r>
      <w:r>
        <w:t>）</w:t>
      </w:r>
      <w:r w:rsidR="001852F3">
        <w:t xml:space="preserve">进一步的调查研究了美国商业票据市场。</w:t>
      </w:r>
    </w:p>
    <w:p w:rsidR="0018722C">
      <w:pPr>
        <w:topLinePunct/>
      </w:pPr>
      <w:r>
        <w:t>随着经济的发展，商业票据市场的逐步扩大，对于商业票据的研究进入了更</w:t>
      </w:r>
      <w:r>
        <w:t>加深入的研究，其文献主要集中在研究市场对于商业票据的反应状况。</w:t>
      </w:r>
      <w:r>
        <w:t>Charl</w:t>
      </w:r>
      <w:r>
        <w:t>e</w:t>
      </w:r>
    </w:p>
    <w:p w:rsidR="0018722C">
      <w:pPr>
        <w:topLinePunct/>
      </w:pPr>
      <w:r>
        <w:t>W.</w:t>
      </w:r>
      <w:r w:rsidR="004B696B">
        <w:t xml:space="preserve"> </w:t>
      </w:r>
      <w:r w:rsidR="004B696B">
        <w:t>Calomiris.</w:t>
      </w:r>
      <w:r>
        <w:t>（</w:t>
      </w:r>
      <w:r>
        <w:t>1994</w:t>
      </w:r>
      <w:r>
        <w:t>）</w:t>
      </w:r>
      <w:r>
        <w:t>分析了穆迪数据库中发行商业票据的企业，得出结论：发现</w:t>
      </w:r>
      <w:r>
        <w:t>进入商业票据市场的基本要求是需要较高的信用质量，但是通过长期信用等级来对短期信用质量评价是不充分的。Nandkumar </w:t>
      </w:r>
      <w:r>
        <w:t>Nayar</w:t>
      </w:r>
      <w:r>
        <w:t>（</w:t>
      </w:r>
      <w:r>
        <w:t>1994</w:t>
      </w:r>
      <w:r>
        <w:t>）</w:t>
      </w:r>
      <w:r>
        <w:t>研究发现，普通股收</w:t>
      </w:r>
      <w:r>
        <w:t>益受到商业票据初始评级的影响。初始评级高的商业票据，股票有显著的正的超</w:t>
      </w:r>
      <w:r>
        <w:t>额收益；初始评级低的商业票据，股票收益没有显著的正的超额收益。</w:t>
      </w:r>
    </w:p>
    <w:p w:rsidR="0018722C">
      <w:pPr>
        <w:topLinePunct/>
      </w:pPr>
      <w:r>
        <w:rPr>
          <w:rFonts w:cstheme="minorBidi" w:hAnsiTheme="minorHAnsi" w:eastAsiaTheme="minorHAnsi" w:asciiTheme="minorHAnsi" w:ascii="Calibri"/>
        </w:rPr>
        <w:t>2</w:t>
      </w:r>
    </w:p>
    <w:p w:rsidR="0018722C">
      <w:pPr>
        <w:topLinePunct/>
      </w:pPr>
      <w:r>
        <w:t>Crabbe,</w:t>
      </w:r>
      <w:r w:rsidR="001852F3">
        <w:t xml:space="preserve"> </w:t>
      </w:r>
      <w:r w:rsidR="001852F3">
        <w:t xml:space="preserve">LelandPost,</w:t>
      </w:r>
      <w:r w:rsidR="001852F3">
        <w:t xml:space="preserve"> </w:t>
      </w:r>
      <w:r w:rsidR="001852F3">
        <w:t xml:space="preserve">Mitehell A.</w:t>
      </w:r>
      <w:r>
        <w:t>（</w:t>
      </w:r>
      <w:r>
        <w:t>1994</w:t>
      </w:r>
      <w:r>
        <w:rPr>
          <w:spacing w:val="0"/>
        </w:rPr>
        <w:t>）</w:t>
      </w:r>
      <w:r>
        <w:t>研究分析了发行在外的商业票据评级下</w:t>
      </w:r>
      <w:r>
        <w:t>降的市场反应，结果发现：在</w:t>
      </w:r>
      <w:r>
        <w:t>1986</w:t>
      </w:r>
      <w:r/>
      <w:r w:rsidR="001852F3">
        <w:t xml:space="preserve">年到</w:t>
      </w:r>
      <w:r>
        <w:t>1991</w:t>
      </w:r>
      <w:r/>
      <w:r w:rsidR="001852F3">
        <w:t xml:space="preserve">年期间，在评级下降后两周内，</w:t>
      </w:r>
      <w:r>
        <w:t>超额累计收益率平均下降了</w:t>
      </w:r>
      <w:r>
        <w:t>6.69%</w:t>
      </w:r>
      <w:r>
        <w:t>，在接下来的</w:t>
      </w:r>
      <w:r>
        <w:t>12</w:t>
      </w:r>
      <w:r/>
      <w:r w:rsidR="001852F3">
        <w:t xml:space="preserve">周内，平均下降幅度在</w:t>
      </w:r>
      <w:r>
        <w:t>11.05%</w:t>
      </w:r>
      <w:r>
        <w:t>.</w:t>
      </w:r>
      <w:r>
        <w:t> Fayez A.</w:t>
      </w:r>
      <w:r w:rsidR="001852F3">
        <w:t xml:space="preserve"> </w:t>
      </w:r>
      <w:r w:rsidR="001852F3">
        <w:t xml:space="preserve">Elayan</w:t>
      </w:r>
      <w:r>
        <w:t>（</w:t>
      </w:r>
      <w:r>
        <w:t>1996</w:t>
      </w:r>
      <w:r>
        <w:t>）</w:t>
      </w:r>
      <w:r>
        <w:t>研究发现股价对标准普尔公告的商业票据评级是有反应，</w:t>
      </w:r>
      <w:r w:rsidR="001852F3">
        <w:t xml:space="preserve">评级低和评级下降对股价都有负的影响。</w:t>
      </w:r>
    </w:p>
    <w:p w:rsidR="0018722C">
      <w:pPr>
        <w:topLinePunct/>
      </w:pPr>
      <w:r>
        <w:t>进入</w:t>
      </w:r>
      <w:r w:rsidR="001852F3">
        <w:t xml:space="preserve">21</w:t>
      </w:r>
      <w:r w:rsidR="001852F3">
        <w:t xml:space="preserve">世纪以来，对于商业票据的研究进入了多元化的分析。标准普尔</w:t>
      </w:r>
    </w:p>
    <w:p w:rsidR="0018722C">
      <w:pPr>
        <w:topLinePunct/>
      </w:pPr>
      <w:r>
        <w:t>（</w:t>
      </w:r>
      <w:r>
        <w:t xml:space="preserve">2002</w:t>
      </w:r>
      <w:r>
        <w:t>）</w:t>
      </w:r>
      <w:r>
        <w:t>、Pu Shen</w:t>
      </w:r>
      <w:r>
        <w:t>（</w:t>
      </w:r>
      <w:r>
        <w:t>2003</w:t>
      </w:r>
      <w:r>
        <w:t>）</w:t>
      </w:r>
      <w:r>
        <w:t>研究分析了美国商业票据市场的萎缩情况，得出商业票</w:t>
      </w:r>
      <w:r>
        <w:t>据萎缩的主要原因：在经济衰退期，资金需求的减少，在市场低利率下和平缓的收益率的债务重组以及经济衰退的环境等多重因素影响下</w:t>
      </w:r>
      <w:r>
        <w:rPr>
          <w:rFonts w:hint="eastAsia"/>
        </w:rPr>
        <w:t>，</w:t>
      </w:r>
      <w:r>
        <w:t>投资者提高了商业票</w:t>
      </w:r>
      <w:r>
        <w:t>据发行人信用评级的要求。</w:t>
      </w:r>
      <w:r>
        <w:t>Erik</w:t>
      </w:r>
      <w:r>
        <w:t> </w:t>
      </w:r>
      <w:r>
        <w:t>Banks</w:t>
      </w:r>
      <w:r>
        <w:t>（</w:t>
      </w:r>
      <w:r>
        <w:t>2003</w:t>
      </w:r>
      <w:r>
        <w:t>）</w:t>
      </w:r>
      <w:r>
        <w:t>针对商业票据的风险理念、风险确</w:t>
      </w:r>
      <w:r>
        <w:t>认、风险量化、风险管理以及治理框架等问题进行研究，认为确认融资、流动性、财务杠杆比率与风险暴露之间的联系相当重要。David </w:t>
      </w:r>
      <w:r>
        <w:t>Doran</w:t>
      </w:r>
      <w:r>
        <w:t>（</w:t>
      </w:r>
      <w:r>
        <w:t>2006</w:t>
      </w:r>
      <w:r>
        <w:t>）</w:t>
      </w:r>
      <w:r>
        <w:t>通过对欧美</w:t>
      </w:r>
      <w:r>
        <w:t>商业票据市场的比较，提出了短期债券与货币市场工具相整合，从而增强货币政策的有效性</w:t>
      </w:r>
      <w:r>
        <w:rPr>
          <w:rFonts w:hint="eastAsia"/>
        </w:rPr>
        <w:t>，</w:t>
      </w:r>
      <w:r>
        <w:t>来化解市场风险。标准普尔</w:t>
      </w:r>
      <w:r>
        <w:rPr>
          <w:spacing w:val="-4"/>
        </w:rPr>
        <w:t>（</w:t>
      </w:r>
      <w:r>
        <w:rPr>
          <w:spacing w:val="-4"/>
        </w:rPr>
        <w:t>2006</w:t>
      </w:r>
      <w:r>
        <w:rPr>
          <w:spacing w:val="-4"/>
        </w:rPr>
        <w:t>）</w:t>
      </w:r>
      <w:r>
        <w:t>对美国商业票据的总体情况的变</w:t>
      </w:r>
      <w:r>
        <w:t>化趋势进行了研究。穆迪公司</w:t>
      </w:r>
      <w:r>
        <w:t>（</w:t>
      </w:r>
      <w:r>
        <w:rPr>
          <w:spacing w:val="-3"/>
        </w:rPr>
        <w:t xml:space="preserve">2004</w:t>
      </w:r>
      <w:r>
        <w:t>）</w:t>
      </w:r>
      <w:r>
        <w:t>对企业商业票据和短期评级绩效进行了研</w:t>
      </w:r>
      <w:r>
        <w:t>究，同时穆迪公司针对商业票据的风险也做一些研究报告，一般是总结多年的历史数据做出等级转移矩阵，再根据不同等级的违约率进行预测。</w:t>
      </w:r>
    </w:p>
    <w:p w:rsidR="0018722C">
      <w:pPr>
        <w:topLinePunct/>
      </w:pPr>
      <w:r>
        <w:t>小结：根据国外关于商业票据的文献研究来看，其研究角度在不断深入。早</w:t>
      </w:r>
      <w:r>
        <w:t>期的文献主要集中在对于商业票据市场情况的研究，随着商业票据市场规模的扩</w:t>
      </w:r>
      <w:r>
        <w:t>大，研究者开始对其信用评级以及市场投资者反应来进行研究，近十年以来，全</w:t>
      </w:r>
      <w:r>
        <w:t>球经济的高速发展，商业票据的发展也得到快速提高，对其的研究也进入了多元化的阶段，研究者开始对其风险状况也进行了重点分析。</w:t>
      </w:r>
    </w:p>
    <w:p w:rsidR="0018722C">
      <w:pPr>
        <w:pStyle w:val="3"/>
        <w:topLinePunct/>
        <w:ind w:left="200" w:hangingChars="200" w:hanging="200"/>
      </w:pPr>
      <w:bookmarkStart w:id="189679" w:name="_Toc686189679"/>
      <w:bookmarkStart w:name="1.2.2国内文献综述 " w:id="15"/>
      <w:bookmarkEnd w:id="15"/>
      <w:r>
        <w:t>1.2.2</w:t>
      </w:r>
      <w:r>
        <w:t xml:space="preserve"> </w:t>
      </w:r>
      <w:bookmarkStart w:name="1.2.2国内文献综述 " w:id="16"/>
      <w:bookmarkEnd w:id="16"/>
      <w:r>
        <w:t>国内文献综述</w:t>
      </w:r>
      <w:bookmarkEnd w:id="189679"/>
    </w:p>
    <w:p w:rsidR="0018722C">
      <w:pPr>
        <w:topLinePunct/>
      </w:pPr>
      <w:r>
        <w:t>我国短期融资券市场发展比较晚，还处于起步阶段，对短期融资券的研究主要集中在以下几个方面：</w:t>
      </w:r>
    </w:p>
    <w:p w:rsidR="0018722C">
      <w:pPr>
        <w:topLinePunct/>
      </w:pPr>
      <w:r>
        <w:t>第一、短期融资券的国际比较研究。</w:t>
      </w:r>
    </w:p>
    <w:p w:rsidR="0018722C">
      <w:pPr>
        <w:topLinePunct/>
      </w:pPr>
      <w:r>
        <w:t>周荣芳</w:t>
      </w:r>
      <w:r>
        <w:t>（</w:t>
      </w:r>
      <w:r>
        <w:t>2005</w:t>
      </w:r>
      <w:r>
        <w:t>）</w:t>
      </w:r>
      <w:r>
        <w:t>对美国商业票据市场发展情况与运作进行研究，并提出应该通</w:t>
      </w:r>
      <w:r>
        <w:t>过借鉴美国商业票据市场经验，发展我国企业短期融资券市场。章希</w:t>
      </w:r>
      <w:r>
        <w:t>（</w:t>
      </w:r>
      <w:r>
        <w:t>2005</w:t>
      </w:r>
      <w:r>
        <w:t>）</w:t>
      </w:r>
      <w:r>
        <w:t>通过</w:t>
      </w:r>
      <w:r>
        <w:t>比较我国企业短期融资券与美国商业票据，发现美国商业票据的信用增级在商</w:t>
      </w:r>
      <w:r>
        <w:t>业</w:t>
      </w:r>
    </w:p>
    <w:p w:rsidR="0018722C">
      <w:pPr>
        <w:topLinePunct/>
      </w:pPr>
      <w:r>
        <w:rPr>
          <w:rFonts w:cstheme="minorBidi" w:hAnsiTheme="minorHAnsi" w:eastAsiaTheme="minorHAnsi" w:asciiTheme="minorHAnsi" w:ascii="Calibri"/>
        </w:rPr>
        <w:t>3</w:t>
      </w:r>
    </w:p>
    <w:p w:rsidR="0018722C">
      <w:pPr>
        <w:topLinePunct/>
      </w:pPr>
      <w:r>
        <w:t>票据市场得到广泛运用，短期融资券的风险最终完全取决于发行人的信用。同时</w:t>
      </w:r>
      <w:r>
        <w:t>资产支持商业票据发展也比较迅速，但是资产证券化在我国还未全面推广。因此，</w:t>
      </w:r>
      <w:r>
        <w:t>我国企业发行短期融资券的风险大于美国的商业票据。邹斌</w:t>
      </w:r>
      <w:r>
        <w:t>（</w:t>
      </w:r>
      <w:r>
        <w:t>2007</w:t>
      </w:r>
      <w:r>
        <w:t>）</w:t>
      </w:r>
      <w:r>
        <w:t>通过把我国的</w:t>
      </w:r>
      <w:r>
        <w:t>短期融资券和美国的商业票据进行对比后，发现短期融资券站在银行角度有利于</w:t>
      </w:r>
      <w:r>
        <w:t>缓解我国银行信用风险，同时也能降低我国银行的坏账比例；站在企业角度也有</w:t>
      </w:r>
      <w:r>
        <w:t>利于解决一部分民营企业为发展需要但融资难的问题。吴黎</w:t>
      </w:r>
      <w:r>
        <w:t>（</w:t>
      </w:r>
      <w:r>
        <w:t>2008</w:t>
      </w:r>
      <w:r>
        <w:t>）</w:t>
      </w:r>
      <w:r>
        <w:t>通过对比我国</w:t>
      </w:r>
      <w:r>
        <w:t>短期融资券与美国、英国以及印度的商业票据，对我国短期融资券的发展提出了</w:t>
      </w:r>
      <w:r>
        <w:t>一些建议，例如在制度上和政策上逐步放宽对参与短期融资券发行主体的限制条件、完善企业信用评级制度和体系等意见、加强信息披露监管机制。</w:t>
      </w:r>
    </w:p>
    <w:p w:rsidR="0018722C">
      <w:pPr>
        <w:topLinePunct/>
      </w:pPr>
      <w:r>
        <w:t>第二、短期融资券市场的研究。</w:t>
      </w:r>
    </w:p>
    <w:p w:rsidR="0018722C">
      <w:pPr>
        <w:topLinePunct/>
      </w:pPr>
      <w:r>
        <w:t>杨科峰</w:t>
      </w:r>
      <w:r>
        <w:t>（</w:t>
      </w:r>
      <w:r>
        <w:t>2005</w:t>
      </w:r>
      <w:r>
        <w:t>）</w:t>
      </w:r>
      <w:r>
        <w:t>对企业而言，用低成本的融资券取代高成本的信贷资产是必然</w:t>
      </w:r>
      <w:r>
        <w:t>的选择。对银行而言，它必然将促使银行信贷管理方式发生根本性调整，加速形</w:t>
      </w:r>
      <w:r>
        <w:t>成直接融资为主的新格局。谢海玉</w:t>
      </w:r>
      <w:r>
        <w:t>（</w:t>
      </w:r>
      <w:r>
        <w:t>2006</w:t>
      </w:r>
      <w:r>
        <w:t>）</w:t>
      </w:r>
      <w:r>
        <w:t>通过对短期融资券市场的研究，发现其</w:t>
      </w:r>
      <w:r>
        <w:t>中存在一些问题，例如发行市场化程度不够、信用评级制度落后、市场发展不均</w:t>
      </w:r>
      <w:r>
        <w:t>衡、市场基础条件不完善等等。若这些问题随着短期融资券的发展逐步显现，将</w:t>
      </w:r>
      <w:r>
        <w:t>对我国的短期融资券市场发展产生不利的影响。张敏敏</w:t>
      </w:r>
      <w:r>
        <w:t>（</w:t>
      </w:r>
      <w:r>
        <w:t>2006</w:t>
      </w:r>
      <w:r>
        <w:t>）</w:t>
      </w:r>
      <w:r>
        <w:t>指出短期融资券的</w:t>
      </w:r>
      <w:r>
        <w:t>发展过程出现的问题。比如随着发行主体范围的扩大，短期融资券的信用风险凸</w:t>
      </w:r>
      <w:r>
        <w:t>显，我国信用评级机构是否能够做到及时跟踪评级，真正意义上起到提示风险的作用。李威</w:t>
      </w:r>
      <w:r>
        <w:rPr>
          <w:spacing w:val="-5"/>
        </w:rPr>
        <w:t>（</w:t>
      </w:r>
      <w:r>
        <w:rPr>
          <w:spacing w:val="-5"/>
        </w:rPr>
        <w:t>2009</w:t>
      </w:r>
      <w:r>
        <w:rPr>
          <w:spacing w:val="-5"/>
        </w:rPr>
        <w:t>）</w:t>
      </w:r>
      <w:r>
        <w:t>也提出了短期融资券市场中的问题，例如信用评级制度落后、</w:t>
      </w:r>
      <w:r>
        <w:t>市场发展不均衡等。针对这些问题提出了完善短期融资券市场的相关建议，例如增加信用增级服务、规范信用评级市场、完善信息披露制度等。</w:t>
      </w:r>
    </w:p>
    <w:p w:rsidR="0018722C">
      <w:pPr>
        <w:topLinePunct/>
      </w:pPr>
      <w:r>
        <w:t>第三、短期融资券的发行定价研究。</w:t>
      </w:r>
    </w:p>
    <w:p w:rsidR="0018722C">
      <w:pPr>
        <w:topLinePunct/>
      </w:pPr>
      <w:r>
        <w:t>杨静涛</w:t>
      </w:r>
      <w:r>
        <w:t>（</w:t>
      </w:r>
      <w:r>
        <w:t>2007</w:t>
      </w:r>
      <w:r>
        <w:t>）</w:t>
      </w:r>
      <w:r>
        <w:t>通过实证研究发现经营性现金净流入、</w:t>
      </w:r>
      <w:r>
        <w:t>EBITDA</w:t>
      </w:r>
      <w:r>
        <w:t>、未用授信额度</w:t>
      </w:r>
      <w:r>
        <w:t>和货币资金这四个偿债和现金流量指标都对定价有显著影响，而发行人的负债现</w:t>
      </w:r>
      <w:r>
        <w:t>状也会影响到短期融资券的定价。朱晖</w:t>
      </w:r>
      <w:r>
        <w:t>（</w:t>
      </w:r>
      <w:r>
        <w:t>2008</w:t>
      </w:r>
      <w:r>
        <w:t>）</w:t>
      </w:r>
      <w:r>
        <w:t>对短期融资券发行利率影响较大的</w:t>
      </w:r>
      <w:r>
        <w:t>因素主要是央票利率和短期融资券的发行规模。马改云，孙仕明</w:t>
      </w:r>
      <w:r>
        <w:t>（</w:t>
      </w:r>
      <w:r>
        <w:t>2009</w:t>
      </w:r>
      <w:r>
        <w:t>）</w:t>
      </w:r>
      <w:r>
        <w:t>从违约风险和流动性风险的角度对我国短期融资券发行利差的风险结构进行了实证分析。</w:t>
      </w:r>
      <w:r>
        <w:t>实证结果显示，违约风险是我国短期融券发行利差的决定性因素，流动性风险虽</w:t>
      </w:r>
      <w:r>
        <w:t>然是一个重要因素，但远非决定性因素。李俊杰</w:t>
      </w:r>
      <w:r>
        <w:t>（</w:t>
      </w:r>
      <w:r>
        <w:t>2011</w:t>
      </w:r>
      <w:r>
        <w:t>）</w:t>
      </w:r>
      <w:r>
        <w:t>研究发现企业长期信用</w:t>
      </w:r>
      <w:r>
        <w:t>评</w:t>
      </w:r>
    </w:p>
    <w:p w:rsidR="0018722C">
      <w:pPr>
        <w:topLinePunct/>
      </w:pPr>
      <w:r>
        <w:rPr>
          <w:rFonts w:cstheme="minorBidi" w:hAnsiTheme="minorHAnsi" w:eastAsiaTheme="minorHAnsi" w:asciiTheme="minorHAnsi" w:ascii="Calibri"/>
        </w:rPr>
        <w:t>4</w:t>
      </w:r>
    </w:p>
    <w:p w:rsidR="0018722C">
      <w:pPr>
        <w:topLinePunct/>
      </w:pPr>
      <w:r>
        <w:t>级、企业性质、发行主体规模、个券发行规模、Shibor</w:t>
      </w:r>
      <w:r w:rsidR="001852F3">
        <w:t xml:space="preserve">利率、发行期限都是短</w:t>
      </w:r>
      <w:r>
        <w:t>期融资券发行人和承销商在发行定价时需要考虑的因素，而</w:t>
      </w:r>
      <w:r>
        <w:t>Shibor</w:t>
      </w:r>
      <w:r/>
      <w:r w:rsidR="001852F3">
        <w:t xml:space="preserve">利率是影响短融券发行利差的最基本和最重要的因素。</w:t>
      </w:r>
    </w:p>
    <w:p w:rsidR="0018722C">
      <w:pPr>
        <w:topLinePunct/>
      </w:pPr>
      <w:r>
        <w:t>第四、短期融资券发行的影响因素研究。</w:t>
      </w:r>
    </w:p>
    <w:p w:rsidR="0018722C">
      <w:pPr>
        <w:topLinePunct/>
      </w:pPr>
      <w:r>
        <w:t>吴育辉、魏志华、吴世农</w:t>
      </w:r>
      <w:r>
        <w:t>（</w:t>
      </w:r>
      <w:r>
        <w:t>2008</w:t>
      </w:r>
      <w:r>
        <w:t>）</w:t>
      </w:r>
      <w:r>
        <w:t>从财务状况和公司治理两个视角</w:t>
      </w:r>
      <w:r>
        <w:rPr>
          <w:rFonts w:hint="eastAsia"/>
        </w:rPr>
        <w:t>，</w:t>
      </w:r>
      <w:r>
        <w:t>实证检验我国上市公司发行短期融资券的主要影响因素。结果表明总体而言</w:t>
      </w:r>
      <w:r>
        <w:rPr>
          <w:rFonts w:hint="eastAsia"/>
        </w:rPr>
        <w:t>，</w:t>
      </w:r>
      <w:r>
        <w:t>我国发行短期融资券的公司具有较好的财务状况</w:t>
      </w:r>
      <w:r>
        <w:rPr>
          <w:rFonts w:hint="eastAsia"/>
        </w:rPr>
        <w:t>，</w:t>
      </w:r>
      <w:r>
        <w:t>而在公司治理状况方面并无显著差异具体</w:t>
      </w:r>
      <w:r>
        <w:t>来看</w:t>
      </w:r>
      <w:r>
        <w:rPr>
          <w:rFonts w:hint="eastAsia"/>
        </w:rPr>
        <w:t>，</w:t>
      </w:r>
      <w:r>
        <w:t>当公司规模越大、信用等级越高、财务杠杆越低、经营风险越低时</w:t>
      </w:r>
      <w:r>
        <w:rPr>
          <w:rFonts w:hint="eastAsia"/>
        </w:rPr>
        <w:t>，</w:t>
      </w:r>
      <w:r>
        <w:t>上市公</w:t>
      </w:r>
      <w:r>
        <w:t>司选择发行短期融资券进行融资的概率就越高。陈健</w:t>
      </w:r>
      <w:r>
        <w:t>（</w:t>
      </w:r>
      <w:r>
        <w:t>2008</w:t>
      </w:r>
      <w:r>
        <w:t>）</w:t>
      </w:r>
      <w:r>
        <w:t>提出构建流动性评价</w:t>
      </w:r>
      <w:r>
        <w:t>为核心的短期融资券信用评价体系。商慧</w:t>
      </w:r>
      <w:r>
        <w:t>（</w:t>
      </w:r>
      <w:r>
        <w:t>2009</w:t>
      </w:r>
      <w:r>
        <w:t>）</w:t>
      </w:r>
      <w:r>
        <w:t>研究发现企业是否选择发行短期</w:t>
      </w:r>
      <w:r>
        <w:t>融资券主要受到股权结构、盈利能力、资本成本、信用评级等因素的影响。王婉、常珊</w:t>
      </w:r>
      <w:r>
        <w:rPr>
          <w:spacing w:val="-10"/>
        </w:rPr>
        <w:t>（</w:t>
      </w:r>
      <w:r>
        <w:rPr>
          <w:spacing w:val="-10"/>
        </w:rPr>
        <w:t>2012</w:t>
      </w:r>
      <w:r>
        <w:rPr>
          <w:spacing w:val="-10"/>
        </w:rPr>
        <w:t>）</w:t>
      </w:r>
      <w:r>
        <w:t>通过实证分析得出，我国发行短期融资券的上市公司有较好的公司治</w:t>
      </w:r>
      <w:r>
        <w:t>理水平，特别是股东制衡度越高、董事会独立性越强的上市公司越倾向于发行短</w:t>
      </w:r>
      <w:r>
        <w:t>期融资券进行融资。曾玉芬</w:t>
      </w:r>
      <w:r>
        <w:t>（</w:t>
      </w:r>
      <w:r>
        <w:t>2012</w:t>
      </w:r>
      <w:r>
        <w:t>）</w:t>
      </w:r>
      <w:r>
        <w:t>通过利用</w:t>
      </w:r>
      <w:r>
        <w:t>2005</w:t>
      </w:r>
      <w:r/>
      <w:r w:rsidR="001852F3">
        <w:t xml:space="preserve">年到</w:t>
      </w:r>
      <w:r>
        <w:t>2011</w:t>
      </w:r>
      <w:r/>
      <w:r w:rsidR="001852F3">
        <w:t xml:space="preserve">年的数据进行实证研</w:t>
      </w:r>
      <w:r>
        <w:t>究</w:t>
      </w:r>
      <w:r>
        <w:rPr>
          <w:rFonts w:hint="eastAsia"/>
        </w:rPr>
        <w:t>，</w:t>
      </w:r>
      <w:r>
        <w:t>主要针对企业的财务状况和公司治理来进行分析</w:t>
      </w:r>
      <w:r>
        <w:rPr>
          <w:rFonts w:hint="eastAsia"/>
        </w:rPr>
        <w:t>，</w:t>
      </w:r>
      <w:r>
        <w:t>得出结论：规模越大，信用</w:t>
      </w:r>
      <w:r>
        <w:t>等级越高，财务杠杆越低，经营风险越小，盈利能力越强的公司越有可能利用短期融资券融资。</w:t>
      </w:r>
    </w:p>
    <w:p w:rsidR="0018722C">
      <w:pPr>
        <w:topLinePunct/>
      </w:pPr>
      <w:r>
        <w:t>第五、短期融资券的风险研究。</w:t>
      </w:r>
    </w:p>
    <w:p w:rsidR="0018722C">
      <w:pPr>
        <w:topLinePunct/>
      </w:pPr>
      <w:r>
        <w:t>陈伟</w:t>
      </w:r>
      <w:r>
        <w:t>（</w:t>
      </w:r>
      <w:r>
        <w:t>2005</w:t>
      </w:r>
      <w:r>
        <w:t>）</w:t>
      </w:r>
      <w:r>
        <w:t>认为企业过度重视了短期融资券的筹资功能，可能会忽略短期融</w:t>
      </w:r>
      <w:r>
        <w:t>资券融资所带来的风险，他认为类似于商业银行“短存长贷”的“短债长投”现</w:t>
      </w:r>
      <w:r>
        <w:t>象也很有可能在发行短期融资券的企业中出现，企业可以利用滚动发行短期融资</w:t>
      </w:r>
      <w:r>
        <w:t>券以长期占用资金，这样就容易出现投融资不匹配的风险。钟华</w:t>
      </w:r>
      <w:r>
        <w:t>（</w:t>
      </w:r>
      <w:r>
        <w:t>2005</w:t>
      </w:r>
      <w:r>
        <w:t>）</w:t>
      </w:r>
      <w:r>
        <w:t>认为我国</w:t>
      </w:r>
      <w:r>
        <w:t>短期融资券市场存在四大风险，募集资金用途未明确规定、担保条款缺失、企业</w:t>
      </w:r>
      <w:r>
        <w:t>可能过度负债经营以及信用评级体系不完善，这些风险将严重影响到我国短期融</w:t>
      </w:r>
      <w:r>
        <w:t>资券的发展。刘小清认为热捧短期融资券时要注意资金的使用监督，信息披露机制是否健全等问题。</w:t>
      </w:r>
    </w:p>
    <w:p w:rsidR="0018722C">
      <w:pPr>
        <w:topLinePunct/>
      </w:pPr>
      <w:r>
        <w:t>牛丽静</w:t>
      </w:r>
      <w:r>
        <w:t>（</w:t>
      </w:r>
      <w:r>
        <w:t>2006</w:t>
      </w:r>
      <w:r>
        <w:t>）</w:t>
      </w:r>
      <w:r>
        <w:t>认为企业发行短期融资券所筹集的资金，并不是用以解决企业</w:t>
      </w:r>
      <w:r>
        <w:t>资金流动性的问题，而主要是用于替换银行贷款或投资于长期项目。周好文、王蕾</w:t>
      </w:r>
      <w:r>
        <w:rPr>
          <w:spacing w:val="-6"/>
        </w:rPr>
        <w:t>（</w:t>
      </w:r>
      <w:r>
        <w:rPr>
          <w:spacing w:val="-6"/>
        </w:rPr>
        <w:t>2006</w:t>
      </w:r>
      <w:r>
        <w:rPr>
          <w:spacing w:val="-6"/>
        </w:rPr>
        <w:t>）</w:t>
      </w:r>
      <w:r>
        <w:t>认为由于我国企业短期融资券导致了银行优质客户的流失、银行作为</w:t>
      </w:r>
      <w:r>
        <w:t>承</w:t>
      </w:r>
    </w:p>
    <w:p w:rsidR="0018722C">
      <w:pPr>
        <w:topLinePunct/>
      </w:pPr>
      <w:r>
        <w:rPr>
          <w:rFonts w:cstheme="minorBidi" w:hAnsiTheme="minorHAnsi" w:eastAsiaTheme="minorHAnsi" w:asciiTheme="minorHAnsi" w:ascii="Calibri"/>
        </w:rPr>
        <w:t>5</w:t>
      </w:r>
    </w:p>
    <w:p w:rsidR="0018722C">
      <w:pPr>
        <w:topLinePunct/>
      </w:pPr>
      <w:r>
        <w:t>销商所承担的信用风险增加，使得缓解银行信用风险的功能在短期融资券这个渠</w:t>
      </w:r>
      <w:r>
        <w:t>道上无法体现。李红、戴鸿</w:t>
      </w:r>
      <w:r>
        <w:t>（</w:t>
      </w:r>
      <w:r>
        <w:t>2006</w:t>
      </w:r>
      <w:r>
        <w:t>）</w:t>
      </w:r>
      <w:r>
        <w:t>认为发行短期融资券，使得企业将面临偿付风险与财务杠杆两个方面的风险。</w:t>
      </w:r>
    </w:p>
    <w:p w:rsidR="0018722C">
      <w:pPr>
        <w:topLinePunct/>
      </w:pPr>
      <w:r>
        <w:t>孙克、冯宗宪</w:t>
      </w:r>
      <w:r>
        <w:t>（</w:t>
      </w:r>
      <w:r>
        <w:t>2007</w:t>
      </w:r>
      <w:r>
        <w:t>）</w:t>
      </w:r>
      <w:r>
        <w:t>对我国短期融资券市场的现状进行了分析，通过实证分</w:t>
      </w:r>
      <w:r>
        <w:t>析检验了不同待偿期限短期融资券的信用差价的差异性，发现了短期融资券的信</w:t>
      </w:r>
      <w:r>
        <w:t>用价差随着待偿期限的增加而增大，同时通过对现有各个待偿期限的短期融资券</w:t>
      </w:r>
      <w:r>
        <w:t>的信用差价分布的统计分析，认为信用风险是短期融资券所面临的一大风险。周</w:t>
      </w:r>
      <w:r>
        <w:t>子元、邓雁</w:t>
      </w:r>
      <w:r>
        <w:t>（</w:t>
      </w:r>
      <w:r>
        <w:t>2007</w:t>
      </w:r>
      <w:r>
        <w:t>）</w:t>
      </w:r>
      <w:r>
        <w:t>通过对发行短期融资券上市公司进行研究，发现其违约距离和短期融资券风险溢价具有负相关的关系。汪金凤</w:t>
      </w:r>
      <w:r>
        <w:rPr>
          <w:spacing w:val="-2"/>
        </w:rPr>
        <w:t>（</w:t>
      </w:r>
      <w:r>
        <w:rPr>
          <w:spacing w:val="-2"/>
        </w:rPr>
        <w:t>2007</w:t>
      </w:r>
      <w:r>
        <w:rPr>
          <w:spacing w:val="-2"/>
        </w:rPr>
        <w:t>）</w:t>
      </w:r>
      <w:r>
        <w:t>运用</w:t>
      </w:r>
      <w:r>
        <w:t>2007</w:t>
      </w:r>
      <w:r/>
      <w:r w:rsidR="001852F3">
        <w:t xml:space="preserve">年以前的数据</w:t>
      </w:r>
      <w:r>
        <w:t>进行实证研究，发现我国企业存在利用短期融资券进行短融长投的现象，而且企业的财务风险随着短期融资券的发行而增大。</w:t>
      </w:r>
    </w:p>
    <w:p w:rsidR="0018722C">
      <w:pPr>
        <w:topLinePunct/>
      </w:pPr>
      <w:r>
        <w:t>杨大楷、蔡锦涛</w:t>
      </w:r>
      <w:r>
        <w:t>（</w:t>
      </w:r>
      <w:r>
        <w:t>2008</w:t>
      </w:r>
      <w:r>
        <w:t>）</w:t>
      </w:r>
      <w:r>
        <w:t>通过对我国短期融资券的风险分析以及借鉴国外商业票据的风险控制办法和经验，对我国短期融资券市场的风险控制提出了多方面、多角度的建议。宁勤诚</w:t>
      </w:r>
      <w:r>
        <w:t>（</w:t>
      </w:r>
      <w:r>
        <w:t>2010</w:t>
      </w:r>
      <w:r>
        <w:t>）</w:t>
      </w:r>
      <w:r>
        <w:t>运用</w:t>
      </w:r>
      <w:r>
        <w:t>2008</w:t>
      </w:r>
      <w:r/>
      <w:r w:rsidR="001852F3">
        <w:t xml:space="preserve">年的数据进行实证研究，发现我国短期</w:t>
      </w:r>
      <w:r>
        <w:t>融资券的财务风险主要受到短期偿债能力、短期资产营运能力、公司规模、长期投资水平以及主体信用评级等因素的影响。</w:t>
      </w:r>
    </w:p>
    <w:p w:rsidR="0018722C">
      <w:pPr>
        <w:topLinePunct/>
      </w:pPr>
      <w:r>
        <w:t>小结：根据国内关于短期融资券的相关文献研究，我们发现其对短期融资券</w:t>
      </w:r>
      <w:r>
        <w:t>的研究主要集中在了短期融资券的国际比较研究、短期融资券市场的研究、短期</w:t>
      </w:r>
      <w:r>
        <w:t>融资券的发行定价研究、短期融资券发行的影响因素研究以及短期融资券的风险</w:t>
      </w:r>
      <w:r>
        <w:t>研究</w:t>
      </w:r>
      <w:r>
        <w:t>5</w:t>
      </w:r>
      <w:r/>
      <w:r w:rsidR="001852F3">
        <w:t xml:space="preserve">个方面。针对短期融资券的风险，多数文章都是规范性文章，同时由于我</w:t>
      </w:r>
      <w:r>
        <w:t>国的短期融资券市场发展也比较晚，历史数据缺乏，且尚没有出现违约现象，因</w:t>
      </w:r>
      <w:r>
        <w:t>此，我们也不可能采取国外的风险矩阵的方法来研究我国的短期融资券的风险问题。</w:t>
      </w:r>
    </w:p>
    <w:p w:rsidR="0018722C">
      <w:pPr>
        <w:pStyle w:val="Heading2"/>
        <w:topLinePunct/>
        <w:ind w:left="171" w:hangingChars="171" w:hanging="171"/>
      </w:pPr>
      <w:bookmarkStart w:id="189680" w:name="_Toc686189680"/>
      <w:bookmarkStart w:name="1.3研究思路与论文框架 " w:id="17"/>
      <w:bookmarkEnd w:id="17"/>
      <w:r>
        <w:t>1.3</w:t>
      </w:r>
      <w:r>
        <w:t xml:space="preserve"> </w:t>
      </w:r>
      <w:bookmarkStart w:name="1.3研究思路与论文框架 " w:id="18"/>
      <w:bookmarkEnd w:id="18"/>
      <w:r>
        <w:t>研究思路与论文框架</w:t>
      </w:r>
      <w:bookmarkEnd w:id="189680"/>
    </w:p>
    <w:p w:rsidR="0018722C">
      <w:pPr>
        <w:topLinePunct/>
      </w:pPr>
      <w:r>
        <w:t>本文主要基于不同货币政策的环境下，研究我国企业通过短期融资券融资的</w:t>
      </w:r>
      <w:r>
        <w:t>财务风险问题。首先，从介绍企业短期融资券在我国的发展以及现状出发，分析</w:t>
      </w:r>
      <w:r>
        <w:t>出目前企业发行短期融资券融资的动机，其次通过理论研究来对其财务风险进行</w:t>
      </w:r>
      <w:r>
        <w:t>分析，然后通过实证的方法来证明前面对于企业发行短期融资券融资的动机和产</w:t>
      </w:r>
      <w:r>
        <w:t>生的财务风险的猜想，最后是结论和建议。具体结构安排如</w:t>
      </w:r>
      <w:r>
        <w:t>图</w:t>
      </w:r>
      <w:r>
        <w:t>1-1</w:t>
      </w:r>
      <w:r>
        <w:t>：</w:t>
      </w:r>
    </w:p>
    <w:p w:rsidR="0018722C">
      <w:pPr>
        <w:topLinePunct/>
      </w:pPr>
      <w:r>
        <w:rPr>
          <w:rFonts w:cstheme="minorBidi" w:hAnsiTheme="minorHAnsi" w:eastAsiaTheme="minorHAnsi" w:asciiTheme="minorHAnsi" w:ascii="Calibri"/>
        </w:rPr>
        <w:t>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Calibri" w:hAnsi="宋体" w:eastAsia="宋体" w:cs="宋体"/>
        </w:rPr>
      </w:pPr>
      <w:r>
        <w:rPr>
          <w:kern w:val="2"/>
          <w:sz w:val="24"/>
          <w:szCs w:val="24"/>
          <w:rFonts w:cstheme="minorBidi" w:ascii="宋体" w:hAnsi="宋体" w:eastAsia="宋体" w:cs="宋体"/>
        </w:rPr>
        <w:pict>
          <v:group style="position:absolute;margin-left:296.25pt;margin-top:106.04998pt;width:6pt;height:21.6pt;mso-position-horizontal-relative:page;mso-position-vertical-relative:page;z-index:-159208" coordorigin="5925,2121" coordsize="120,432">
            <v:line style="position:absolute" from="5985,2121" to="5985,2453" stroked="true" strokeweight="1pt" strokecolor="#000000">
              <v:stroke dashstyle="solid"/>
            </v:line>
            <v:shape style="position:absolute;left:5925;top:2433;width:120;height:120" coordorigin="5925,2433" coordsize="120,120" path="m6045,2433l5925,2433,5985,2553,6045,2433xe" filled="true" fillcolor="#000000" stroked="false">
              <v:path arrowok="t"/>
              <v:fill type="solid"/>
            </v:shape>
            <w10:wrap type="none"/>
          </v:group>
        </w:pict>
      </w:r>
      <w:r>
        <w:rPr>
          <w:kern w:val="2"/>
          <w:sz w:val="24"/>
          <w:szCs w:val="24"/>
          <w:rFonts w:cstheme="minorBidi" w:ascii="宋体" w:hAnsi="宋体" w:eastAsia="宋体" w:cs="宋体"/>
        </w:rPr>
        <w:pict>
          <v:group style="position:absolute;margin-left:296.25pt;margin-top:154.799988pt;width:6pt;height:21.6pt;mso-position-horizontal-relative:page;mso-position-vertical-relative:page;z-index:-159184" coordorigin="5925,3096" coordsize="120,432">
            <v:line style="position:absolute" from="5985,3096" to="5985,3428" stroked="true" strokeweight="1pt" strokecolor="#000000">
              <v:stroke dashstyle="solid"/>
            </v:line>
            <v:shape style="position:absolute;left:5925;top:3408;width:120;height:120" coordorigin="5925,3408" coordsize="120,120" path="m6045,3408l5925,3408,5985,3528,6045,3408xe" filled="true" fillcolor="#000000" stroked="false">
              <v:path arrowok="t"/>
              <v:fill type="solid"/>
            </v:shape>
            <w10:wrap type="none"/>
          </v:group>
        </w:pict>
      </w:r>
    </w:p>
    <w:p w:rsidR="0018722C">
      <w:pPr>
        <w:pStyle w:val="affff5"/>
        <w:topLinePunct/>
      </w:pPr>
      <w:r>
        <w:rPr>
          <w:kern w:val="2"/>
          <w:szCs w:val="22"/>
          <w:rFonts w:ascii="Calibri" w:cstheme="minorBidi" w:hAnsiTheme="minorHAnsi" w:eastAsiaTheme="minorHAnsi"/>
          <w:spacing w:val="-24"/>
          <w:sz w:val="20"/>
        </w:rPr>
        <w:pict>
          <v:shape style="width:63.75pt;height:21.9pt;mso-position-horizontal-relative:char;mso-position-vertical-relative:line" type="#_x0000_t202" filled="false" stroked="true" strokeweight=".75pt" strokecolor="#000000">
            <w10:anchorlock/>
            <v:textbox inset="0,0,0,0">
              <w:txbxContent>
                <w:p w:rsidR="0018722C">
                  <w:pPr>
                    <w:widowControl w:val="0"/>
                    <w:snapToGrid w:val="1"/>
                    <w:spacing w:beforeLines="0" w:afterLines="0" w:lineRule="auto" w:line="240" w:after="0" w:before="33"/>
                    <w:ind w:firstLineChars="0" w:firstLine="0" w:rightChars="0" w:right="0" w:leftChars="0" w:left="21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1、引言</w:t>
                  </w:r>
                </w:p>
              </w:txbxContent>
            </v:textbox>
            <v:stroke dashstyle="solid"/>
          </v:shape>
        </w:pict>
      </w:r>
    </w:p>
    <w:p w:rsidR="0018722C">
      <w:pPr>
        <w:pStyle w:val="aff7"/>
        <w:topLinePunct/>
      </w:pPr>
      <w:r>
        <w:pict>
          <v:shape style="margin-left:189.75pt;margin-top:19.650pt;width:225.75pt;height:25.5pt;mso-position-horizontal-relative:page;mso-position-vertical-relative:paragraph;z-index:1264;mso-wrap-distance-left:0;mso-wrap-distance-right:0" type="#_x0000_t202" filled="false" stroked="true" strokeweight=".75pt" strokecolor="#000000">
            <v:textbox inset="0,0,0,0">
              <w:txbxContent>
                <w:p w:rsidR="0018722C">
                  <w:pPr>
                    <w:widowControl w:val="0"/>
                    <w:snapToGrid w:val="1"/>
                    <w:spacing w:beforeLines="0" w:afterLines="0" w:lineRule="auto" w:line="240" w:after="0" w:before="32"/>
                    <w:ind w:firstLineChars="0" w:firstLine="0" w:rightChars="0" w:right="0" w:leftChars="0" w:left="27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2、企业短期融资券的发展与现状分析</w:t>
                  </w:r>
                </w:p>
              </w:txbxContent>
            </v:textbox>
            <v:stroke dashstyle="solid"/>
            <w10:wrap type="topAndBottom"/>
          </v:shape>
        </w:pict>
      </w:r>
    </w:p>
    <w:p w:rsidR="0018722C">
      <w:pPr>
        <w:pStyle w:val="aff7"/>
        <w:topLinePunct/>
      </w:pPr>
      <w:r>
        <w:pict>
          <v:group style="margin-left:128.625pt;margin-top:8.817968pt;width:342.75pt;height:205.5pt;mso-position-horizontal-relative:page;mso-position-vertical-relative:paragraph;z-index:1408;mso-wrap-distance-left:0;mso-wrap-distance-right:0" coordorigin="2573,176" coordsize="6855,4110">
            <v:rect style="position:absolute;left:2580;top:1188;width:6840;height:2115" filled="false" stroked="true" strokeweight=".75pt" strokecolor="#000000">
              <v:stroke dashstyle="shortdash"/>
            </v:rect>
            <v:line style="position:absolute" from="5985,694" to="5985,1374" stroked="true" strokeweight="1pt" strokecolor="#000000">
              <v:stroke dashstyle="solid"/>
            </v:line>
            <v:shape style="position:absolute;left:5925;top:1353;width:120;height:120" coordorigin="5925,1354" coordsize="120,120" path="m6045,1354l5925,1354,5985,1474,6045,1354xe" filled="true" fillcolor="#000000" stroked="false">
              <v:path arrowok="t"/>
              <v:fill type="solid"/>
            </v:shape>
            <v:line style="position:absolute" from="4320,2194" to="7605,2194" stroked="true" strokeweight=".75pt" strokecolor="#000000">
              <v:stroke dashstyle="solid"/>
            </v:line>
            <v:line style="position:absolute" from="4320,2194" to="4320,2434" stroked="true" strokeweight=".75pt" strokecolor="#000000">
              <v:stroke dashstyle="solid"/>
            </v:line>
            <v:line style="position:absolute" from="7605,2194" to="7605,2434" stroked="true" strokeweight=".75pt" strokecolor="#000000">
              <v:stroke dashstyle="solid"/>
            </v:line>
            <v:line style="position:absolute" from="5985,1969" to="5985,2194" stroked="true" strokeweight=".75pt" strokecolor="#000000">
              <v:stroke dashstyle="solid"/>
            </v:line>
            <v:line style="position:absolute" from="4320,3079" to="7605,3079" stroked="true" strokeweight=".75pt" strokecolor="#000000">
              <v:stroke dashstyle="solid"/>
            </v:line>
            <v:line style="position:absolute" from="4320,2899" to="4320,3079" stroked="true" strokeweight=".75pt" strokecolor="#000000">
              <v:stroke dashstyle="solid"/>
            </v:line>
            <v:line style="position:absolute" from="7605,2899" to="7605,3079" stroked="true" strokeweight=".75pt" strokecolor="#000000">
              <v:stroke dashstyle="solid"/>
            </v:line>
            <v:line style="position:absolute" from="5985,3079" to="5985,3684" stroked="true" strokeweight="1pt" strokecolor="#000000">
              <v:stroke dashstyle="solid"/>
            </v:line>
            <v:shape style="position:absolute;left:5925;top:3663;width:120;height:120" coordorigin="5925,3664" coordsize="120,120" path="m6045,3664l5925,3664,5985,3784,6045,3664xe" filled="true" fillcolor="#000000" stroked="false">
              <v:path arrowok="t"/>
              <v:fill type="solid"/>
            </v:shape>
            <v:shape style="position:absolute;left:4590;top:3783;width:3015;height:495" type="#_x0000_t202" filled="false" stroked="true" strokeweight=".75pt" strokecolor="#000000">
              <v:textbox inset="0,0,0,0">
                <w:txbxContent>
                  <w:p w:rsidR="0018722C">
                    <w:pPr>
                      <w:spacing w:before="31"/>
                      <w:ind w:leftChars="0" w:left="720" w:rightChars="0" w:right="0" w:firstLineChars="0" w:firstLine="0"/>
                      <w:jc w:val="left"/>
                      <w:rPr>
                        <w:sz w:val="24"/>
                      </w:rPr>
                    </w:pPr>
                    <w:r>
                      <w:rPr>
                        <w:sz w:val="24"/>
                      </w:rPr>
                      <w:t>5、结论与建议</w:t>
                    </w:r>
                  </w:p>
                </w:txbxContent>
              </v:textbox>
              <v:stroke dashstyle="solid"/>
              <w10:wrap type="none"/>
            </v:shape>
            <v:shape style="position:absolute;left:3795;top:183;width:4515;height:510" type="#_x0000_t202" filled="false" stroked="true" strokeweight=".75pt" strokecolor="#000000">
              <v:textbox inset="0,0,0,0">
                <w:txbxContent>
                  <w:p w:rsidR="0018722C">
                    <w:pPr>
                      <w:spacing w:before="31"/>
                      <w:ind w:leftChars="0" w:left="150" w:rightChars="0" w:right="0" w:firstLineChars="0" w:firstLine="0"/>
                      <w:jc w:val="left"/>
                      <w:rPr>
                        <w:sz w:val="24"/>
                      </w:rPr>
                    </w:pPr>
                    <w:r>
                      <w:rPr>
                        <w:sz w:val="24"/>
                      </w:rPr>
                      <w:t>3、短期融资券融资的财务风险理论分析</w:t>
                    </w:r>
                  </w:p>
                </w:txbxContent>
              </v:textbox>
              <v:stroke dashstyle="solid"/>
              <w10:wrap type="none"/>
            </v:shape>
            <v:shape style="position:absolute;left:3795;top:1473;width:4515;height:495" type="#_x0000_t202" filled="false" stroked="true" strokeweight=".75pt" strokecolor="#000000">
              <v:textbox inset="0,0,0,0">
                <w:txbxContent>
                  <w:p w:rsidR="0018722C">
                    <w:pPr>
                      <w:spacing w:before="35"/>
                      <w:ind w:leftChars="0" w:left="150" w:rightChars="0" w:right="0" w:firstLineChars="0" w:firstLine="0"/>
                      <w:jc w:val="left"/>
                      <w:rPr>
                        <w:sz w:val="24"/>
                      </w:rPr>
                    </w:pPr>
                    <w:r>
                      <w:rPr>
                        <w:sz w:val="24"/>
                      </w:rPr>
                      <w:t>4、短期融资券融资的财务风险实证研究</w:t>
                    </w:r>
                  </w:p>
                </w:txbxContent>
              </v:textbox>
              <v:stroke dashstyle="solid"/>
              <w10:wrap type="none"/>
            </v:shape>
            <v:shape style="position:absolute;left:2955;top:2433;width:2520;height:465" type="#_x0000_t202" filled="false" stroked="true" strokeweight=".75pt" strokecolor="#000000">
              <v:textbox inset="0,0,0,0">
                <w:txbxContent>
                  <w:p w:rsidR="0018722C">
                    <w:pPr>
                      <w:spacing w:before="32"/>
                      <w:ind w:leftChars="0" w:left="534" w:rightChars="0" w:right="0" w:firstLineChars="0" w:firstLine="0"/>
                      <w:jc w:val="left"/>
                      <w:rPr>
                        <w:sz w:val="24"/>
                      </w:rPr>
                    </w:pPr>
                    <w:r>
                      <w:rPr>
                        <w:sz w:val="24"/>
                      </w:rPr>
                      <w:t>风险来源分析</w:t>
                    </w:r>
                  </w:p>
                </w:txbxContent>
              </v:textbox>
              <v:stroke dashstyle="solid"/>
              <w10:wrap type="none"/>
            </v:shape>
            <v:shape style="position:absolute;left:6450;top:2433;width:2565;height:465" type="#_x0000_t202" filled="false" stroked="true" strokeweight=".75pt" strokecolor="#000000">
              <v:textbox inset="0,0,0,0">
                <w:txbxContent>
                  <w:p w:rsidR="0018722C">
                    <w:pPr>
                      <w:spacing w:before="32"/>
                      <w:ind w:leftChars="0" w:left="315" w:rightChars="0" w:right="0" w:firstLineChars="0" w:firstLine="0"/>
                      <w:jc w:val="left"/>
                      <w:rPr>
                        <w:sz w:val="24"/>
                      </w:rPr>
                    </w:pPr>
                    <w:r>
                      <w:rPr>
                        <w:sz w:val="24"/>
                      </w:rPr>
                      <w:t>潜在财务风险分析</w:t>
                    </w:r>
                  </w:p>
                </w:txbxContent>
              </v:textbox>
              <v:stroke dashstyle="solid"/>
              <w10:wrap type="none"/>
            </v:shape>
            <w10:wrap type="topAndBottom"/>
          </v:group>
        </w:pict>
      </w:r>
    </w:p>
    <w:p w:rsidR="0018722C">
      <w:pPr>
        <w:pStyle w:val="a9"/>
        <w:topLinePunct/>
      </w:pPr>
      <w:r>
        <w:t>图</w:t>
      </w:r>
      <w:r>
        <w:rPr>
          <w:spacing w:val="-30"/>
        </w:rPr>
        <w:t> </w:t>
      </w:r>
      <w:r>
        <w:t>1-1</w:t>
      </w:r>
      <w:r>
        <w:t xml:space="preserve">  </w:t>
      </w:r>
      <w:r w:rsidR="001852F3">
        <w:t>论文框架</w:t>
      </w:r>
    </w:p>
    <w:p w:rsidR="0018722C">
      <w:pPr>
        <w:topLinePunct/>
      </w:pPr>
      <w:r>
        <w:t>第一章，引言。介绍本文的选题背景以及所要研究的问题；介绍国内外学者对短期融资券的研究状况，并做出适当评价；介绍本文的主要内容与研究思路；</w:t>
      </w:r>
      <w:r w:rsidR="001852F3">
        <w:t xml:space="preserve">最后提出本文的创新点。</w:t>
      </w:r>
    </w:p>
    <w:p w:rsidR="0018722C">
      <w:pPr>
        <w:topLinePunct/>
      </w:pPr>
      <w:r>
        <w:t>第二章，企业短期融资券的发展与现状分析。通过介绍我国短期融资券的发</w:t>
      </w:r>
      <w:r>
        <w:t>展来深入了解短期融资券，其次对短期融资券的现状进行研究，来分析企业发行短期融资券融资的行为，为后文的实证研究提供现实依据。</w:t>
      </w:r>
    </w:p>
    <w:p w:rsidR="0018722C">
      <w:pPr>
        <w:topLinePunct/>
      </w:pPr>
      <w:r>
        <w:t>第三章，短期融资券融资的财务风险理论分析。借鉴国内外学者的研究成果，</w:t>
      </w:r>
      <w:r>
        <w:t>针对短期融资券融资的财务风险进行理论阐述，为下文的实证研究提供理论依据。</w:t>
      </w:r>
    </w:p>
    <w:p w:rsidR="0018722C">
      <w:pPr>
        <w:topLinePunct/>
      </w:pPr>
      <w:r>
        <w:t>第四章，短期融资券融资的财务风险实证研究。本章主要分为两部分进行实</w:t>
      </w:r>
      <w:r>
        <w:t>证研究，第一部分是通过实证分析来研究企业短期融资券融资的风险来源；第二</w:t>
      </w:r>
      <w:r>
        <w:t>部分是通过实证分析来研究企业短期融资券融资所产生的财务风险。</w:t>
      </w:r>
    </w:p>
    <w:p w:rsidR="0018722C">
      <w:pPr>
        <w:topLinePunct/>
      </w:pPr>
      <w:r>
        <w:t>第五章，结论与建议。在前面各章研究的基础上，提出短期融资券融资的财务风险控制的政策建议。</w:t>
      </w:r>
    </w:p>
    <w:p w:rsidR="0018722C">
      <w:pPr>
        <w:topLinePunct/>
      </w:pPr>
      <w:r>
        <w:rPr>
          <w:rFonts w:cstheme="minorBidi" w:hAnsiTheme="minorHAnsi" w:eastAsiaTheme="minorHAnsi" w:asciiTheme="minorHAnsi" w:ascii="Calibri"/>
        </w:rPr>
        <w:t>7</w:t>
      </w:r>
    </w:p>
    <w:p w:rsidR="0018722C">
      <w:pPr>
        <w:pStyle w:val="Heading2"/>
        <w:topLinePunct/>
        <w:ind w:left="171" w:hangingChars="171" w:hanging="171"/>
      </w:pPr>
      <w:bookmarkStart w:id="189681" w:name="_Toc686189681"/>
      <w:bookmarkStart w:name="1.4本文创新点 " w:id="19"/>
      <w:bookmarkEnd w:id="19"/>
      <w:r>
        <w:t>1.4</w:t>
      </w:r>
      <w:r>
        <w:t xml:space="preserve"> </w:t>
      </w:r>
      <w:bookmarkStart w:name="1.4本文创新点 " w:id="20"/>
      <w:bookmarkEnd w:id="20"/>
      <w:r>
        <w:t>本文创新点</w:t>
      </w:r>
      <w:bookmarkEnd w:id="189681"/>
    </w:p>
    <w:p w:rsidR="0018722C">
      <w:pPr>
        <w:topLinePunct/>
      </w:pPr>
      <w:r>
        <w:t>本文的创新点主要表现在以下两个方面：</w:t>
      </w:r>
    </w:p>
    <w:p w:rsidR="0018722C">
      <w:pPr>
        <w:topLinePunct/>
      </w:pPr>
      <w:r>
        <w:t>第一，将企业发行短期融资券融资的风险来源与所产生的财务风险相结合进</w:t>
      </w:r>
      <w:r>
        <w:t>行分析，之前的研究多数是进行单独分析，并未考虑其因果关系，而且多数集中在表面的评述性研究。</w:t>
      </w:r>
    </w:p>
    <w:p w:rsidR="0018722C">
      <w:pPr>
        <w:topLinePunct/>
      </w:pPr>
      <w:r>
        <w:t>第二，把研究时间分为两个阶段，即货币政策宽松阶段和货币政策紧缩阶段。</w:t>
      </w:r>
      <w:r>
        <w:t>在不同的货币政策环境下来分析短期融资券融资的财务风险，之前的研究很少考虑货币政策这一影响因素。</w:t>
      </w:r>
    </w:p>
    <w:p w:rsidR="0018722C">
      <w:pPr>
        <w:topLinePunct/>
      </w:pPr>
      <w:r>
        <w:rPr>
          <w:rFonts w:cstheme="minorBidi" w:hAnsiTheme="minorHAnsi" w:eastAsiaTheme="minorHAnsi" w:asciiTheme="minorHAnsi" w:ascii="Calibri"/>
        </w:rPr>
        <w:t>8</w:t>
      </w:r>
    </w:p>
    <w:p w:rsidR="0018722C">
      <w:pPr>
        <w:pStyle w:val="Heading1"/>
        <w:topLinePunct/>
      </w:pPr>
      <w:bookmarkStart w:id="189682" w:name="_Toc686189682"/>
      <w:bookmarkStart w:name="_TOC_250006" w:id="21"/>
      <w:bookmarkStart w:name="第二章 企业短期融资券的发展与现状分析 " w:id="22"/>
      <w:r/>
      <w:r>
        <w:t>第二章</w:t>
      </w:r>
      <w:r>
        <w:t xml:space="preserve">  </w:t>
      </w:r>
      <w:r w:rsidR="001852F3">
        <w:t>企业</w:t>
      </w:r>
      <w:r>
        <w:t>短期</w:t>
      </w:r>
      <w:r>
        <w:t>融资券</w:t>
      </w:r>
      <w:r>
        <w:t>的</w:t>
      </w:r>
      <w:r>
        <w:t>发展</w:t>
      </w:r>
      <w:r>
        <w:t>与现</w:t>
      </w:r>
      <w:bookmarkEnd w:id="21"/>
      <w:r>
        <w:t>状分析</w:t>
      </w:r>
      <w:bookmarkEnd w:id="189682"/>
    </w:p>
    <w:p w:rsidR="0018722C">
      <w:pPr>
        <w:topLinePunct/>
      </w:pPr>
      <w:r>
        <w:t>企业短期融资券是指在中国境内符合条件，同时具有法人资格的非金融企业</w:t>
      </w:r>
      <w:r>
        <w:t>在银行间债券市场发行期限最长不超过</w:t>
      </w:r>
      <w:r>
        <w:t>365</w:t>
      </w:r>
      <w:r/>
      <w:r w:rsidR="001852F3">
        <w:t xml:space="preserve">天的还本付息的有价证券。短期融资</w:t>
      </w:r>
      <w:r>
        <w:t>券的出台，填补了企业短期债券品种的空白，不仅仅能够提高企业债收益率曲线的拟合优度，而且在企业的资金周转方面，特别是在当银行信贷处于紧缩时期，</w:t>
      </w:r>
      <w:r>
        <w:t>对提高企业的资金流动性具有非常重要的意义。短期融资券自从推出来以后，已经成为我国企业融通短期资金的重要手段。</w:t>
      </w:r>
    </w:p>
    <w:p w:rsidR="0018722C">
      <w:pPr>
        <w:pStyle w:val="Heading2"/>
        <w:topLinePunct/>
        <w:ind w:left="171" w:hangingChars="171" w:hanging="171"/>
      </w:pPr>
      <w:bookmarkStart w:id="189683" w:name="_Toc686189683"/>
      <w:bookmarkStart w:name="2.1短期融资券的发展 " w:id="23"/>
      <w:bookmarkEnd w:id="23"/>
      <w:r>
        <w:t>2.1</w:t>
      </w:r>
      <w:r>
        <w:t xml:space="preserve"> </w:t>
      </w:r>
      <w:bookmarkStart w:name="2.1短期融资券的发展 " w:id="24"/>
      <w:bookmarkEnd w:id="24"/>
      <w:r>
        <w:t>短期融资券的发展</w:t>
      </w:r>
      <w:bookmarkEnd w:id="189683"/>
    </w:p>
    <w:p w:rsidR="0018722C">
      <w:pPr>
        <w:topLinePunct/>
      </w:pPr>
      <w:r>
        <w:t>第一阶段：1989</w:t>
      </w:r>
      <w:r w:rsidR="001852F3">
        <w:t xml:space="preserve">年—1997 年</w:t>
      </w:r>
    </w:p>
    <w:p w:rsidR="0018722C">
      <w:pPr>
        <w:topLinePunct/>
      </w:pPr>
      <w:r>
        <w:t>1989</w:t>
      </w:r>
      <w:r>
        <w:t>年以前，银行信贷资金相对有限，一些企业选择在本地区域发行短期融</w:t>
      </w:r>
      <w:r>
        <w:t>资券，用来弥补短期流动资金缺口。</w:t>
      </w:r>
      <w:r>
        <w:t>1989</w:t>
      </w:r>
      <w:r>
        <w:t>年，中国人民银行颁布了《关于发行企业短期融资券有关问题的通知</w:t>
      </w:r>
      <w:r>
        <w:t>》</w:t>
      </w:r>
      <w:r>
        <w:t>（</w:t>
      </w:r>
      <w:r>
        <w:t>银发</w:t>
      </w:r>
      <w:r>
        <w:t>[</w:t>
      </w:r>
      <w:r>
        <w:t>1989</w:t>
      </w:r>
      <w:r>
        <w:t>]</w:t>
      </w:r>
      <w:r w:rsidR="004B696B">
        <w:t xml:space="preserve"> </w:t>
      </w:r>
      <w:r>
        <w:t>45号</w:t>
      </w:r>
      <w:r>
        <w:t>）</w:t>
      </w:r>
      <w:r>
        <w:t>，由于改革开放后经济取得了</w:t>
      </w:r>
      <w:r>
        <w:t>高速发展，企业需要大量资金，因此，企业短期融资券得到了迅速发展。具体</w:t>
      </w:r>
      <w:r>
        <w:t>见表2-</w:t>
      </w:r>
      <w:r>
        <w:t>1：</w:t>
      </w:r>
    </w:p>
    <w:p w:rsidR="0018722C">
      <w:pPr>
        <w:pStyle w:val="a8"/>
        <w:topLinePunct/>
      </w:pPr>
      <w:r>
        <w:t>表2-1</w:t>
      </w:r>
      <w:r>
        <w:t xml:space="preserve">  </w:t>
      </w:r>
      <w:r/>
      <w:r>
        <w:t>1989年-1997年我国企业短期融资券发行规模</w:t>
      </w:r>
      <w:r w:rsidR="001852F3">
        <w:t>单位</w:t>
      </w:r>
      <w:r w:rsidP="AA7D325B">
        <w:t>:</w:t>
      </w:r>
      <w:r>
        <w:t>亿元</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4"/>
        <w:gridCol w:w="742"/>
        <w:gridCol w:w="740"/>
        <w:gridCol w:w="853"/>
        <w:gridCol w:w="851"/>
        <w:gridCol w:w="853"/>
        <w:gridCol w:w="851"/>
        <w:gridCol w:w="851"/>
        <w:gridCol w:w="853"/>
        <w:gridCol w:w="740"/>
      </w:tblGrid>
      <w:tr>
        <w:trPr>
          <w:tblHeader/>
        </w:trPr>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1989</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1990</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1991</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1992</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1993</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1994</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1995</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1996</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r>
      <w:tr>
        <w:tc>
          <w:tcPr>
            <w:tcW w:w="597" w:type="pct"/>
            <w:vAlign w:val="center"/>
            <w:tcBorders>
              <w:top w:val="single" w:sz="4" w:space="0" w:color="auto"/>
            </w:tcBorders>
          </w:tcPr>
          <w:p w:rsidR="0018722C">
            <w:pPr>
              <w:pStyle w:val="ac"/>
              <w:topLinePunct/>
              <w:ind w:leftChars="0" w:left="0" w:rightChars="0" w:right="0" w:firstLineChars="0" w:firstLine="0"/>
              <w:spacing w:line="240" w:lineRule="atLeast"/>
            </w:pPr>
            <w:r>
              <w:t>发行额</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29.72</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50.15</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104.44</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228.53</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215.78</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123.32</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170.80</w:t>
            </w:r>
          </w:p>
        </w:tc>
        <w:tc>
          <w:tcPr>
            <w:tcW w:w="512" w:type="pct"/>
            <w:vAlign w:val="center"/>
            <w:tcBorders>
              <w:top w:val="single" w:sz="4" w:space="0" w:color="auto"/>
            </w:tcBorders>
          </w:tcPr>
          <w:p w:rsidR="0018722C">
            <w:pPr>
              <w:pStyle w:val="affff9"/>
              <w:topLinePunct/>
              <w:ind w:leftChars="0" w:left="0" w:rightChars="0" w:right="0" w:firstLineChars="0" w:firstLine="0"/>
              <w:spacing w:line="240" w:lineRule="atLeast"/>
            </w:pPr>
            <w:r>
              <w:t>120.62</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69.42</w:t>
            </w:r>
          </w:p>
        </w:tc>
      </w:tr>
    </w:tbl>
    <w:p w:rsidR="0018722C">
      <w:pPr>
        <w:pStyle w:val="aff3"/>
        <w:topLinePunct/>
      </w:pP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周荣芳</w:t>
      </w:r>
      <w:r w:rsidR="001852F3">
        <w:rPr>
          <w:rFonts w:cstheme="minorBidi" w:hAnsiTheme="minorHAnsi" w:eastAsiaTheme="minorHAnsi" w:asciiTheme="minorHAnsi"/>
        </w:rPr>
        <w:t xml:space="preserve">美国票据市场发展及对中国的借鉴作用</w:t>
      </w:r>
    </w:p>
    <w:p w:rsidR="0018722C">
      <w:pPr>
        <w:topLinePunct/>
      </w:pPr>
      <w:r>
        <w:t>但是巨额资金需求同时也刺激了市场上的乱拆借、乱提高利率和乱集资的现</w:t>
      </w:r>
      <w:r>
        <w:t>象的出现。</w:t>
      </w:r>
      <w:r>
        <w:t>90</w:t>
      </w:r>
      <w:r>
        <w:t>年代初各地超规模发行债券情况严重。到</w:t>
      </w:r>
      <w:r>
        <w:t>1997年一些地区企业债券</w:t>
      </w:r>
      <w:r>
        <w:t>和短期融资券不能按期兑付的问题逐渐暴露出来。</w:t>
      </w:r>
      <w:r>
        <w:t>1997</w:t>
      </w:r>
      <w:r>
        <w:t>年开始，央行不再审批发行短期融资券，短期融资券逐渐退出了市场。</w:t>
      </w:r>
    </w:p>
    <w:p w:rsidR="0018722C">
      <w:pPr>
        <w:topLinePunct/>
      </w:pPr>
      <w:r>
        <w:t>第二阶段：2005</w:t>
      </w:r>
      <w:r w:rsidR="001852F3">
        <w:t xml:space="preserve">年—至今</w:t>
      </w:r>
    </w:p>
    <w:p w:rsidR="0018722C">
      <w:pPr>
        <w:topLinePunct/>
      </w:pPr>
      <w:r>
        <w:t>暂停发行短期融资券后，企业短期资金的融通主要通过向银行借贷解决。导致一段时间以来，我国企业融资方式一直以间接融资为主，直接融资渠道狭窄。</w:t>
      </w:r>
    </w:p>
    <w:p w:rsidR="0018722C">
      <w:pPr>
        <w:topLinePunct/>
      </w:pPr>
      <w:r>
        <w:t>2004</w:t>
      </w:r>
      <w:r>
        <w:t>年，央行的《货币政策执行报告》中显示当年我国的非金融机构部门融资总</w:t>
      </w:r>
      <w:r>
        <w:t>额中，银行贷款所占的比重达到</w:t>
      </w:r>
      <w:r>
        <w:t>82.9%</w:t>
      </w:r>
      <w:r>
        <w:t>，国债为</w:t>
      </w:r>
      <w:r>
        <w:t>10.8%</w:t>
      </w:r>
      <w:r>
        <w:t>，股票为</w:t>
      </w:r>
      <w:r>
        <w:t>5.2%</w:t>
      </w:r>
      <w:r>
        <w:t>，企业债为</w:t>
      </w:r>
      <w:r>
        <w:t>1.1%。</w:t>
      </w:r>
      <w:r>
        <w:t>长期以来，我国金融市场直接融资与间接融资失调状况非常明显，结构不平衡</w:t>
      </w:r>
      <w:r>
        <w:t>的</w:t>
      </w:r>
    </w:p>
    <w:p w:rsidR="0018722C">
      <w:pPr>
        <w:topLinePunct/>
      </w:pPr>
      <w:r>
        <w:rPr>
          <w:rFonts w:cstheme="minorBidi" w:hAnsiTheme="minorHAnsi" w:eastAsiaTheme="minorHAnsi" w:asciiTheme="minorHAnsi" w:ascii="Calibri"/>
        </w:rPr>
        <w:t>9</w:t>
      </w:r>
    </w:p>
    <w:p w:rsidR="0018722C">
      <w:pPr>
        <w:topLinePunct/>
      </w:pPr>
      <w:r>
        <w:t>矛盾相当突出。具体见</w:t>
      </w:r>
      <w:r>
        <w:t>表2-2</w:t>
      </w:r>
      <w:r>
        <w:t>：</w:t>
      </w:r>
    </w:p>
    <w:p w:rsidR="0018722C">
      <w:pPr>
        <w:pStyle w:val="a8"/>
        <w:topLinePunct/>
      </w:pPr>
      <w:r>
        <w:t>表2-2</w:t>
      </w:r>
      <w:r>
        <w:t xml:space="preserve">  </w:t>
      </w:r>
      <w:r w:rsidR="001852F3">
        <w:t>国内金融市场融资情况表</w:t>
      </w:r>
      <w:r w:rsidR="001852F3">
        <w:t>单位</w:t>
      </w:r>
      <w:r w:rsidP="AA7D325B">
        <w:t>:</w:t>
      </w:r>
      <w:r>
        <w:t>亿元</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43"/>
        <w:gridCol w:w="991"/>
        <w:gridCol w:w="993"/>
        <w:gridCol w:w="1135"/>
        <w:gridCol w:w="1133"/>
        <w:gridCol w:w="1099"/>
        <w:gridCol w:w="1169"/>
      </w:tblGrid>
      <w:tr>
        <w:trPr>
          <w:tblHeader/>
        </w:trPr>
        <w:tc>
          <w:tcPr>
            <w:tcW w:w="1102" w:type="pct"/>
            <w:vMerge w:val="restart"/>
            <w:vAlign w:val="center"/>
          </w:tcPr>
          <w:p w:rsidR="0018722C">
            <w:pPr>
              <w:pStyle w:val="a7"/>
              <w:topLinePunct/>
              <w:ind w:leftChars="0" w:left="0" w:rightChars="0" w:right="0" w:firstLineChars="0" w:firstLine="0"/>
              <w:spacing w:line="240" w:lineRule="atLeast"/>
            </w:pPr>
            <w:r>
              <w:t>项目</w:t>
            </w:r>
          </w:p>
        </w:tc>
        <w:tc>
          <w:tcPr>
            <w:tcW w:w="1865" w:type="pct"/>
            <w:gridSpan w:val="3"/>
            <w:vAlign w:val="center"/>
          </w:tcPr>
          <w:p w:rsidR="0018722C">
            <w:pPr>
              <w:pStyle w:val="a7"/>
              <w:topLinePunct/>
              <w:ind w:leftChars="0" w:left="0" w:rightChars="0" w:right="0" w:firstLineChars="0" w:firstLine="0"/>
              <w:spacing w:line="240" w:lineRule="atLeast"/>
            </w:pPr>
            <w:r>
              <w:t>全年融资量</w:t>
            </w:r>
          </w:p>
        </w:tc>
        <w:tc>
          <w:tcPr>
            <w:tcW w:w="2033" w:type="pct"/>
            <w:gridSpan w:val="3"/>
            <w:vAlign w:val="center"/>
          </w:tcPr>
          <w:p w:rsidR="0018722C">
            <w:pPr>
              <w:pStyle w:val="a7"/>
              <w:topLinePunct/>
              <w:ind w:leftChars="0" w:left="0" w:rightChars="0" w:right="0" w:firstLineChars="0" w:firstLine="0"/>
              <w:spacing w:line="240" w:lineRule="atLeast"/>
            </w:pPr>
            <w:r>
              <w:t>比重</w:t>
            </w:r>
            <w:r>
              <w:t>（</w:t>
            </w:r>
            <w:r>
              <w:t>%</w:t>
            </w:r>
            <w:r>
              <w:t>）</w:t>
            </w:r>
          </w:p>
        </w:tc>
      </w:tr>
      <w:tr>
        <w:trPr>
          <w:tblHeader/>
        </w:trPr>
        <w:tc>
          <w:tcPr>
            <w:tcW w:w="11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2001年</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t>2003年</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2002年</w:t>
            </w: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t>2001年</w:t>
            </w:r>
          </w:p>
        </w:tc>
      </w:tr>
      <w:tr>
        <w:tc>
          <w:tcPr>
            <w:tcW w:w="1102" w:type="pct"/>
            <w:vAlign w:val="center"/>
          </w:tcPr>
          <w:p w:rsidR="0018722C">
            <w:pPr>
              <w:pStyle w:val="ac"/>
              <w:topLinePunct/>
              <w:ind w:leftChars="0" w:left="0" w:rightChars="0" w:right="0" w:firstLineChars="0" w:firstLine="0"/>
              <w:spacing w:line="240" w:lineRule="atLeast"/>
            </w:pPr>
            <w:r>
              <w:t>市场融资总额</w:t>
            </w:r>
          </w:p>
        </w:tc>
        <w:tc>
          <w:tcPr>
            <w:tcW w:w="592" w:type="pct"/>
            <w:vAlign w:val="center"/>
          </w:tcPr>
          <w:p w:rsidR="0018722C">
            <w:pPr>
              <w:pStyle w:val="affff9"/>
              <w:topLinePunct/>
              <w:ind w:leftChars="0" w:left="0" w:rightChars="0" w:right="0" w:firstLineChars="0" w:firstLine="0"/>
              <w:spacing w:line="240" w:lineRule="atLeast"/>
            </w:pPr>
            <w:r>
              <w:t>35154</w:t>
            </w:r>
          </w:p>
        </w:tc>
        <w:tc>
          <w:tcPr>
            <w:tcW w:w="594" w:type="pct"/>
            <w:vAlign w:val="center"/>
          </w:tcPr>
          <w:p w:rsidR="0018722C">
            <w:pPr>
              <w:pStyle w:val="affff9"/>
              <w:topLinePunct/>
              <w:ind w:leftChars="0" w:left="0" w:rightChars="0" w:right="0" w:firstLineChars="0" w:firstLine="0"/>
              <w:spacing w:line="240" w:lineRule="atLeast"/>
            </w:pPr>
            <w:r>
              <w:t>23976</w:t>
            </w:r>
          </w:p>
        </w:tc>
        <w:tc>
          <w:tcPr>
            <w:tcW w:w="679" w:type="pct"/>
            <w:vAlign w:val="center"/>
          </w:tcPr>
          <w:p w:rsidR="0018722C">
            <w:pPr>
              <w:pStyle w:val="affff9"/>
              <w:topLinePunct/>
              <w:ind w:leftChars="0" w:left="0" w:rightChars="0" w:right="0" w:firstLineChars="0" w:firstLine="0"/>
              <w:spacing w:line="240" w:lineRule="atLeast"/>
            </w:pPr>
            <w:r>
              <w:t>16555</w:t>
            </w:r>
          </w:p>
        </w:tc>
        <w:tc>
          <w:tcPr>
            <w:tcW w:w="677" w:type="pct"/>
            <w:vAlign w:val="center"/>
          </w:tcPr>
          <w:p w:rsidR="0018722C">
            <w:pPr>
              <w:pStyle w:val="affff9"/>
              <w:topLinePunct/>
              <w:ind w:leftChars="0" w:left="0" w:rightChars="0" w:right="0" w:firstLineChars="0" w:firstLine="0"/>
              <w:spacing w:line="240" w:lineRule="atLeast"/>
            </w:pPr>
            <w:r>
              <w:t>100.00</w:t>
            </w:r>
          </w:p>
        </w:tc>
        <w:tc>
          <w:tcPr>
            <w:tcW w:w="657" w:type="pct"/>
            <w:vAlign w:val="center"/>
          </w:tcPr>
          <w:p w:rsidR="0018722C">
            <w:pPr>
              <w:pStyle w:val="affff9"/>
              <w:topLinePunct/>
              <w:ind w:leftChars="0" w:left="0" w:rightChars="0" w:right="0" w:firstLineChars="0" w:firstLine="0"/>
              <w:spacing w:line="240" w:lineRule="atLeast"/>
            </w:pPr>
            <w:r>
              <w:t>100.00</w:t>
            </w:r>
          </w:p>
        </w:tc>
        <w:tc>
          <w:tcPr>
            <w:tcW w:w="699" w:type="pct"/>
            <w:vAlign w:val="center"/>
          </w:tcPr>
          <w:p w:rsidR="0018722C">
            <w:pPr>
              <w:pStyle w:val="affff9"/>
              <w:topLinePunct/>
              <w:ind w:leftChars="0" w:left="0" w:rightChars="0" w:right="0" w:firstLineChars="0" w:firstLine="0"/>
              <w:spacing w:line="240" w:lineRule="atLeast"/>
            </w:pPr>
            <w:r>
              <w:t>100.00</w:t>
            </w:r>
          </w:p>
        </w:tc>
      </w:tr>
      <w:tr>
        <w:tc>
          <w:tcPr>
            <w:tcW w:w="1102" w:type="pct"/>
            <w:vAlign w:val="center"/>
          </w:tcPr>
          <w:p w:rsidR="0018722C">
            <w:pPr>
              <w:pStyle w:val="ac"/>
              <w:topLinePunct/>
              <w:ind w:leftChars="0" w:left="0" w:rightChars="0" w:right="0" w:firstLineChars="0" w:firstLine="0"/>
              <w:spacing w:line="240" w:lineRule="atLeast"/>
            </w:pPr>
            <w:r>
              <w:t>贷款</w:t>
            </w:r>
          </w:p>
        </w:tc>
        <w:tc>
          <w:tcPr>
            <w:tcW w:w="592" w:type="pct"/>
            <w:vAlign w:val="center"/>
          </w:tcPr>
          <w:p w:rsidR="0018722C">
            <w:pPr>
              <w:pStyle w:val="affff9"/>
              <w:topLinePunct/>
              <w:ind w:leftChars="0" w:left="0" w:rightChars="0" w:right="0" w:firstLineChars="0" w:firstLine="0"/>
              <w:spacing w:line="240" w:lineRule="atLeast"/>
            </w:pPr>
            <w:r>
              <w:t>29936</w:t>
            </w:r>
          </w:p>
        </w:tc>
        <w:tc>
          <w:tcPr>
            <w:tcW w:w="594" w:type="pct"/>
            <w:vAlign w:val="center"/>
          </w:tcPr>
          <w:p w:rsidR="0018722C">
            <w:pPr>
              <w:pStyle w:val="affff9"/>
              <w:topLinePunct/>
              <w:ind w:leftChars="0" w:left="0" w:rightChars="0" w:right="0" w:firstLineChars="0" w:firstLine="0"/>
              <w:spacing w:line="240" w:lineRule="atLeast"/>
            </w:pPr>
            <w:r>
              <w:t>19228</w:t>
            </w:r>
          </w:p>
        </w:tc>
        <w:tc>
          <w:tcPr>
            <w:tcW w:w="679" w:type="pct"/>
            <w:vAlign w:val="center"/>
          </w:tcPr>
          <w:p w:rsidR="0018722C">
            <w:pPr>
              <w:pStyle w:val="affff9"/>
              <w:topLinePunct/>
              <w:ind w:leftChars="0" w:left="0" w:rightChars="0" w:right="0" w:firstLineChars="0" w:firstLine="0"/>
              <w:spacing w:line="240" w:lineRule="atLeast"/>
            </w:pPr>
            <w:r>
              <w:t>12558</w:t>
            </w:r>
          </w:p>
        </w:tc>
        <w:tc>
          <w:tcPr>
            <w:tcW w:w="677" w:type="pct"/>
            <w:vAlign w:val="center"/>
          </w:tcPr>
          <w:p w:rsidR="0018722C">
            <w:pPr>
              <w:pStyle w:val="affff9"/>
              <w:topLinePunct/>
              <w:ind w:leftChars="0" w:left="0" w:rightChars="0" w:right="0" w:firstLineChars="0" w:firstLine="0"/>
              <w:spacing w:line="240" w:lineRule="atLeast"/>
            </w:pPr>
            <w:r>
              <w:t>85.1</w:t>
            </w:r>
          </w:p>
        </w:tc>
        <w:tc>
          <w:tcPr>
            <w:tcW w:w="657" w:type="pct"/>
            <w:vAlign w:val="center"/>
          </w:tcPr>
          <w:p w:rsidR="0018722C">
            <w:pPr>
              <w:pStyle w:val="affff9"/>
              <w:topLinePunct/>
              <w:ind w:leftChars="0" w:left="0" w:rightChars="0" w:right="0" w:firstLineChars="0" w:firstLine="0"/>
              <w:spacing w:line="240" w:lineRule="atLeast"/>
            </w:pPr>
            <w:r>
              <w:t>80.2</w:t>
            </w:r>
          </w:p>
        </w:tc>
        <w:tc>
          <w:tcPr>
            <w:tcW w:w="699" w:type="pct"/>
            <w:vAlign w:val="center"/>
          </w:tcPr>
          <w:p w:rsidR="0018722C">
            <w:pPr>
              <w:pStyle w:val="affff9"/>
              <w:topLinePunct/>
              <w:ind w:leftChars="0" w:left="0" w:rightChars="0" w:right="0" w:firstLineChars="0" w:firstLine="0"/>
              <w:spacing w:line="240" w:lineRule="atLeast"/>
            </w:pPr>
            <w:r>
              <w:t>75.9</w:t>
            </w:r>
          </w:p>
        </w:tc>
      </w:tr>
      <w:tr>
        <w:tc>
          <w:tcPr>
            <w:tcW w:w="1102" w:type="pct"/>
            <w:vAlign w:val="center"/>
          </w:tcPr>
          <w:p w:rsidR="0018722C">
            <w:pPr>
              <w:pStyle w:val="ac"/>
              <w:topLinePunct/>
              <w:ind w:leftChars="0" w:left="0" w:rightChars="0" w:right="0" w:firstLineChars="0" w:firstLine="0"/>
              <w:spacing w:line="240" w:lineRule="atLeast"/>
            </w:pPr>
            <w:r>
              <w:t>国债</w:t>
            </w:r>
          </w:p>
        </w:tc>
        <w:tc>
          <w:tcPr>
            <w:tcW w:w="592" w:type="pct"/>
            <w:vAlign w:val="center"/>
          </w:tcPr>
          <w:p w:rsidR="0018722C">
            <w:pPr>
              <w:pStyle w:val="affff9"/>
              <w:topLinePunct/>
              <w:ind w:leftChars="0" w:left="0" w:rightChars="0" w:right="0" w:firstLineChars="0" w:firstLine="0"/>
              <w:spacing w:line="240" w:lineRule="atLeast"/>
            </w:pPr>
            <w:r>
              <w:t>3525</w:t>
            </w:r>
          </w:p>
        </w:tc>
        <w:tc>
          <w:tcPr>
            <w:tcW w:w="594" w:type="pct"/>
            <w:vAlign w:val="center"/>
          </w:tcPr>
          <w:p w:rsidR="0018722C">
            <w:pPr>
              <w:pStyle w:val="affff9"/>
              <w:topLinePunct/>
              <w:ind w:leftChars="0" w:left="0" w:rightChars="0" w:right="0" w:firstLineChars="0" w:firstLine="0"/>
              <w:spacing w:line="240" w:lineRule="atLeast"/>
            </w:pPr>
            <w:r>
              <w:t>3461</w:t>
            </w:r>
          </w:p>
        </w:tc>
        <w:tc>
          <w:tcPr>
            <w:tcW w:w="679" w:type="pct"/>
            <w:vAlign w:val="center"/>
          </w:tcPr>
          <w:p w:rsidR="0018722C">
            <w:pPr>
              <w:pStyle w:val="affff9"/>
              <w:topLinePunct/>
              <w:ind w:leftChars="0" w:left="0" w:rightChars="0" w:right="0" w:firstLineChars="0" w:firstLine="0"/>
              <w:spacing w:line="240" w:lineRule="atLeast"/>
            </w:pPr>
            <w:r>
              <w:t>2598</w:t>
            </w:r>
          </w:p>
        </w:tc>
        <w:tc>
          <w:tcPr>
            <w:tcW w:w="677" w:type="pct"/>
            <w:vAlign w:val="center"/>
          </w:tcPr>
          <w:p w:rsidR="0018722C">
            <w:pPr>
              <w:pStyle w:val="affff9"/>
              <w:topLinePunct/>
              <w:ind w:leftChars="0" w:left="0" w:rightChars="0" w:right="0" w:firstLineChars="0" w:firstLine="0"/>
              <w:spacing w:line="240" w:lineRule="atLeast"/>
            </w:pPr>
            <w:r>
              <w:t>10.0</w:t>
            </w:r>
          </w:p>
        </w:tc>
        <w:tc>
          <w:tcPr>
            <w:tcW w:w="657" w:type="pct"/>
            <w:vAlign w:val="center"/>
          </w:tcPr>
          <w:p w:rsidR="0018722C">
            <w:pPr>
              <w:pStyle w:val="affff9"/>
              <w:topLinePunct/>
              <w:ind w:leftChars="0" w:left="0" w:rightChars="0" w:right="0" w:firstLineChars="0" w:firstLine="0"/>
              <w:spacing w:line="240" w:lineRule="atLeast"/>
            </w:pPr>
            <w:r>
              <w:t>14.4</w:t>
            </w:r>
          </w:p>
        </w:tc>
        <w:tc>
          <w:tcPr>
            <w:tcW w:w="699" w:type="pct"/>
            <w:vAlign w:val="center"/>
          </w:tcPr>
          <w:p w:rsidR="0018722C">
            <w:pPr>
              <w:pStyle w:val="affff9"/>
              <w:topLinePunct/>
              <w:ind w:leftChars="0" w:left="0" w:rightChars="0" w:right="0" w:firstLineChars="0" w:firstLine="0"/>
              <w:spacing w:line="240" w:lineRule="atLeast"/>
            </w:pPr>
            <w:r>
              <w:t>15.7</w:t>
            </w:r>
          </w:p>
        </w:tc>
      </w:tr>
      <w:tr>
        <w:tc>
          <w:tcPr>
            <w:tcW w:w="1102" w:type="pct"/>
            <w:vAlign w:val="center"/>
          </w:tcPr>
          <w:p w:rsidR="0018722C">
            <w:pPr>
              <w:pStyle w:val="ac"/>
              <w:topLinePunct/>
              <w:ind w:leftChars="0" w:left="0" w:rightChars="0" w:right="0" w:firstLineChars="0" w:firstLine="0"/>
              <w:spacing w:line="240" w:lineRule="atLeast"/>
            </w:pPr>
            <w:r>
              <w:t>企业债</w:t>
            </w:r>
          </w:p>
        </w:tc>
        <w:tc>
          <w:tcPr>
            <w:tcW w:w="592" w:type="pct"/>
            <w:vAlign w:val="center"/>
          </w:tcPr>
          <w:p w:rsidR="0018722C">
            <w:pPr>
              <w:pStyle w:val="affff9"/>
              <w:topLinePunct/>
              <w:ind w:leftChars="0" w:left="0" w:rightChars="0" w:right="0" w:firstLineChars="0" w:firstLine="0"/>
              <w:spacing w:line="240" w:lineRule="atLeast"/>
            </w:pPr>
            <w:r>
              <w:t>336</w:t>
            </w:r>
          </w:p>
        </w:tc>
        <w:tc>
          <w:tcPr>
            <w:tcW w:w="594" w:type="pct"/>
            <w:vAlign w:val="center"/>
          </w:tcPr>
          <w:p w:rsidR="0018722C">
            <w:pPr>
              <w:pStyle w:val="affff9"/>
              <w:topLinePunct/>
              <w:ind w:leftChars="0" w:left="0" w:rightChars="0" w:right="0" w:firstLineChars="0" w:firstLine="0"/>
              <w:spacing w:line="240" w:lineRule="atLeast"/>
            </w:pPr>
            <w:r>
              <w:t>325</w:t>
            </w:r>
          </w:p>
        </w:tc>
        <w:tc>
          <w:tcPr>
            <w:tcW w:w="679" w:type="pct"/>
            <w:vAlign w:val="center"/>
          </w:tcPr>
          <w:p w:rsidR="0018722C">
            <w:pPr>
              <w:pStyle w:val="affff9"/>
              <w:topLinePunct/>
              <w:ind w:leftChars="0" w:left="0" w:rightChars="0" w:right="0" w:firstLineChars="0" w:firstLine="0"/>
              <w:spacing w:line="240" w:lineRule="atLeast"/>
            </w:pPr>
            <w:r>
              <w:t>147</w:t>
            </w:r>
          </w:p>
        </w:tc>
        <w:tc>
          <w:tcPr>
            <w:tcW w:w="677" w:type="pct"/>
            <w:vAlign w:val="center"/>
          </w:tcPr>
          <w:p w:rsidR="0018722C">
            <w:pPr>
              <w:pStyle w:val="affff9"/>
              <w:topLinePunct/>
              <w:ind w:leftChars="0" w:left="0" w:rightChars="0" w:right="0" w:firstLineChars="0" w:firstLine="0"/>
              <w:spacing w:line="240" w:lineRule="atLeast"/>
            </w:pPr>
            <w:r>
              <w:t>1.0</w:t>
            </w:r>
          </w:p>
        </w:tc>
        <w:tc>
          <w:tcPr>
            <w:tcW w:w="657" w:type="pct"/>
            <w:vAlign w:val="center"/>
          </w:tcPr>
          <w:p w:rsidR="0018722C">
            <w:pPr>
              <w:pStyle w:val="affff9"/>
              <w:topLinePunct/>
              <w:ind w:leftChars="0" w:left="0" w:rightChars="0" w:right="0" w:firstLineChars="0" w:firstLine="0"/>
              <w:spacing w:line="240" w:lineRule="atLeast"/>
            </w:pPr>
            <w:r>
              <w:t>1.4</w:t>
            </w:r>
          </w:p>
        </w:tc>
        <w:tc>
          <w:tcPr>
            <w:tcW w:w="699" w:type="pct"/>
            <w:vAlign w:val="center"/>
          </w:tcPr>
          <w:p w:rsidR="0018722C">
            <w:pPr>
              <w:pStyle w:val="affff9"/>
              <w:topLinePunct/>
              <w:ind w:leftChars="0" w:left="0" w:rightChars="0" w:right="0" w:firstLineChars="0" w:firstLine="0"/>
              <w:spacing w:line="240" w:lineRule="atLeast"/>
            </w:pPr>
            <w:r>
              <w:t>0.9</w:t>
            </w:r>
          </w:p>
        </w:tc>
      </w:tr>
      <w:tr>
        <w:tc>
          <w:tcPr>
            <w:tcW w:w="1102" w:type="pct"/>
            <w:vAlign w:val="center"/>
            <w:tcBorders>
              <w:top w:val="single" w:sz="4" w:space="0" w:color="auto"/>
            </w:tcBorders>
          </w:tcPr>
          <w:p w:rsidR="0018722C">
            <w:pPr>
              <w:pStyle w:val="ac"/>
              <w:topLinePunct/>
              <w:ind w:leftChars="0" w:left="0" w:rightChars="0" w:right="0" w:firstLineChars="0" w:firstLine="0"/>
              <w:spacing w:line="240" w:lineRule="atLeast"/>
            </w:pPr>
            <w:r>
              <w:t>股票</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1357</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962</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1252</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3.9</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t>7.6</w:t>
            </w:r>
          </w:p>
        </w:tc>
      </w:tr>
    </w:tbl>
    <w:p w:rsidR="0018722C">
      <w:pPr>
        <w:pStyle w:val="aff3"/>
        <w:topLinePunct/>
      </w:pPr>
      <w:r>
        <w:rPr>
          <w:rFonts w:cstheme="minorBidi" w:hAnsiTheme="minorHAnsi" w:eastAsiaTheme="minorHAnsi" w:asciiTheme="minorHAnsi"/>
        </w:rPr>
        <w:t>资料来源</w:t>
      </w:r>
      <w:r>
        <w:rPr>
          <w:rFonts w:hint="eastAsia"/>
        </w:rPr>
        <w:t>：</w:t>
      </w:r>
      <w:r>
        <w:rPr>
          <w:rFonts w:cstheme="minorBidi" w:hAnsiTheme="minorHAnsi" w:eastAsiaTheme="minorHAnsi" w:asciiTheme="minorHAnsi"/>
        </w:rPr>
        <w:t>周荣芳</w:t>
      </w:r>
      <w:r w:rsidR="001852F3">
        <w:rPr>
          <w:rFonts w:cstheme="minorBidi" w:hAnsiTheme="minorHAnsi" w:eastAsiaTheme="minorHAnsi" w:asciiTheme="minorHAnsi"/>
        </w:rPr>
        <w:t xml:space="preserve">美国票据市场发展及对中国的借鉴作用</w:t>
      </w:r>
    </w:p>
    <w:p w:rsidR="0018722C">
      <w:pPr>
        <w:topLinePunct/>
      </w:pPr>
      <w:r>
        <w:t>进入21</w:t>
      </w:r>
      <w:r>
        <w:t>世纪后，由于经济运行过热，国家出台了一系列宏观调控措施来紧缩</w:t>
      </w:r>
      <w:r>
        <w:t>银行信贷。同时在</w:t>
      </w:r>
      <w:r>
        <w:t>2005</w:t>
      </w:r>
      <w:r>
        <w:t>年以前，股票市场持续低迷，证监会进行了股权分置改革，</w:t>
      </w:r>
      <w:r>
        <w:t>要求未完成股权分置改革的企业停止再融资，因此，很大程度上降低了股权融资的功能。再加上我国企业债发行程序繁琐、利率定价机制不灵活</w:t>
      </w:r>
      <w:r>
        <w:rPr>
          <w:rFonts w:hint="eastAsia"/>
        </w:rPr>
        <w:t>，</w:t>
      </w:r>
      <w:r>
        <w:t>企业债的整体发行情况处于停滞不前的状态。在信贷紧缩、股权融资功能削弱以及企业债低迷</w:t>
      </w:r>
      <w:r>
        <w:t>的多重因素的共同作用下，企业短期融资券的重新出现成为了必然。</w:t>
      </w:r>
      <w:r>
        <w:t>2005</w:t>
      </w:r>
      <w:r>
        <w:t>年，中国人民银行颁布了《短期融资券管理办法</w:t>
      </w:r>
      <w:r>
        <w:t>》</w:t>
      </w:r>
      <w:r>
        <w:t>（</w:t>
      </w:r>
      <w:r>
        <w:t>中国人民银行令</w:t>
      </w:r>
      <w:r>
        <w:t>[</w:t>
      </w:r>
      <w:r>
        <w:t>2005</w:t>
      </w:r>
      <w:r>
        <w:t>]</w:t>
      </w:r>
      <w:r>
        <w:t>第2号</w:t>
      </w:r>
      <w:r>
        <w:t>）</w:t>
      </w:r>
      <w:r>
        <w:t>、《短</w:t>
      </w:r>
      <w:r>
        <w:t>期融资券承销规程》以及《短期融资券信息披露规程》</w:t>
      </w:r>
      <w:r>
        <w:t>（</w:t>
      </w:r>
      <w:r>
        <w:t xml:space="preserve">中国人民银行令</w:t>
      </w:r>
      <w:r>
        <w:t>[</w:t>
      </w:r>
      <w:r>
        <w:t>2005</w:t>
      </w:r>
      <w:r>
        <w:t>]</w:t>
      </w:r>
      <w:r w:rsidR="001852F3">
        <w:t xml:space="preserve">第10号</w:t>
      </w:r>
      <w:r>
        <w:t>）</w:t>
      </w:r>
      <w:r>
        <w:t>，这标志了短期融资券的重新启动，为企业提供了一种新的直接融资的</w:t>
      </w:r>
      <w:r>
        <w:t>手段。</w:t>
      </w:r>
      <w:r>
        <w:t>2008</w:t>
      </w:r>
      <w:r>
        <w:t>年，为了进一步完善银行间债券市场管理，促进非金融企业直接债务</w:t>
      </w:r>
      <w:r>
        <w:t>融资发展，中国人民银行制定了《银行间债券市场非金融企业债务融资工具管理</w:t>
      </w:r>
      <w:r>
        <w:t>办法》</w:t>
      </w:r>
      <w:r>
        <w:t>（</w:t>
      </w:r>
      <w:r>
        <w:t>中国人民银行令</w:t>
      </w:r>
      <w:r>
        <w:t>[</w:t>
      </w:r>
      <w:r>
        <w:t>2008</w:t>
      </w:r>
      <w:r>
        <w:t>]</w:t>
      </w:r>
      <w:r>
        <w:t>第1号</w:t>
      </w:r>
      <w:r>
        <w:t>）</w:t>
      </w:r>
      <w:r>
        <w:t>，同时废止了《短期融资券管理办法》以及相关配套文件。</w:t>
      </w:r>
    </w:p>
    <w:p w:rsidR="0018722C">
      <w:pPr>
        <w:pStyle w:val="Heading2"/>
        <w:topLinePunct/>
        <w:ind w:left="171" w:hangingChars="171" w:hanging="171"/>
      </w:pPr>
      <w:bookmarkStart w:id="189684" w:name="_Toc686189684"/>
      <w:bookmarkStart w:name="2.2短期融资券的现状 " w:id="25"/>
      <w:bookmarkEnd w:id="25"/>
      <w:r>
        <w:t>2.2</w:t>
      </w:r>
      <w:r>
        <w:t xml:space="preserve"> </w:t>
      </w:r>
      <w:bookmarkStart w:name="2.2短期融资券的现状 " w:id="26"/>
      <w:bookmarkEnd w:id="26"/>
      <w:r>
        <w:t>短期融资券的现状</w:t>
      </w:r>
      <w:bookmarkEnd w:id="189684"/>
    </w:p>
    <w:p w:rsidR="0018722C">
      <w:pPr>
        <w:topLinePunct/>
      </w:pPr>
      <w:r>
        <w:t>短期融资券自</w:t>
      </w:r>
      <w:r>
        <w:t>2005</w:t>
      </w:r>
      <w:r>
        <w:t>年恢复以来</w:t>
      </w:r>
      <w:r>
        <w:rPr>
          <w:rFonts w:hint="eastAsia"/>
        </w:rPr>
        <w:t>，</w:t>
      </w:r>
      <w:r>
        <w:t>受到了企业的高度追捧</w:t>
      </w:r>
      <w:r>
        <w:rPr>
          <w:rFonts w:hint="eastAsia"/>
        </w:rPr>
        <w:t>，</w:t>
      </w:r>
      <w:r>
        <w:t>每年的发行额都在</w:t>
      </w:r>
      <w:r>
        <w:t>不断提高。受到短期融资券的快速影响，在中国人民银行公布的《货币政策执行</w:t>
      </w:r>
      <w:r>
        <w:t>报告》中，国内非金融机构部门融资结构变化明显。由于中国人民银行在《货币</w:t>
      </w:r>
      <w:r>
        <w:t>政策执行报告》中将短期融资券统计在企业债中，因此，企业债融资的比重整体</w:t>
      </w:r>
      <w:r>
        <w:t>呈现上升趋势，在</w:t>
      </w:r>
      <w:r>
        <w:t>2006年至2007</w:t>
      </w:r>
      <w:r>
        <w:t>年有小幅度的降低，这可能与当</w:t>
      </w:r>
      <w:r>
        <w:t>时候</w:t>
      </w:r>
      <w:r>
        <w:t>股票市场</w:t>
      </w:r>
      <w:r>
        <w:t>走</w:t>
      </w:r>
    </w:p>
    <w:p w:rsidR="0018722C">
      <w:pPr>
        <w:topLinePunct/>
      </w:pPr>
      <w:r>
        <w:rPr>
          <w:rFonts w:cstheme="minorBidi" w:hAnsiTheme="minorHAnsi" w:eastAsiaTheme="minorHAnsi" w:asciiTheme="minorHAnsi" w:ascii="Calibri"/>
        </w:rPr>
        <w:t>10</w:t>
      </w:r>
    </w:p>
    <w:p w:rsidR="0018722C">
      <w:pPr>
        <w:topLinePunct/>
      </w:pPr>
      <w:r>
        <w:t>势比较强势有关，更多企业选择通过股票市场进行融资，在</w:t>
      </w:r>
      <w:r>
        <w:t>2007年股票市场融资的比重高达13.1%，随后股票市场开始呈现弱势状态后，企业债的融资比重开始</w:t>
      </w:r>
      <w:r>
        <w:t>逐年上升。同时从贷款上来看，其融资比重在</w:t>
      </w:r>
      <w:r>
        <w:t>2008</w:t>
      </w:r>
      <w:r>
        <w:t>年有一定程度的小幅提高，这可能与2008</w:t>
      </w:r>
      <w:r>
        <w:t>年金融危机导致股票市场融资大幅度缩水，国家为了刺激经济通过调</w:t>
      </w:r>
      <w:r>
        <w:t>低利率放松银根有关，但是近几年就一直呈现下降趋势。我国金融市场直接融资</w:t>
      </w:r>
      <w:r>
        <w:t>与间接融资失调状况稍有改善，结构不平衡的矛盾正在逐步得到解决。具体见</w:t>
      </w:r>
      <w:r>
        <w:t>表2-3</w:t>
      </w:r>
      <w:r>
        <w:t>：</w:t>
      </w:r>
    </w:p>
    <w:p w:rsidR="0018722C">
      <w:pPr>
        <w:pStyle w:val="a8"/>
        <w:topLinePunct/>
      </w:pPr>
      <w:r>
        <w:t>表2-3</w:t>
      </w:r>
      <w:r>
        <w:t xml:space="preserve">  </w:t>
      </w:r>
      <w:r>
        <w:t>2005年-2010年国内非金融机构部门融资结构年度比较</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5"/>
        <w:gridCol w:w="1133"/>
        <w:gridCol w:w="1135"/>
        <w:gridCol w:w="1133"/>
        <w:gridCol w:w="1277"/>
        <w:gridCol w:w="1275"/>
        <w:gridCol w:w="1136"/>
      </w:tblGrid>
      <w:tr>
        <w:trPr>
          <w:tblHeader/>
        </w:trPr>
        <w:tc>
          <w:tcPr>
            <w:tcW w:w="690" w:type="pct"/>
            <w:vMerge w:val="restart"/>
            <w:vAlign w:val="center"/>
          </w:tcPr>
          <w:p w:rsidR="0018722C">
            <w:pPr>
              <w:pStyle w:val="a7"/>
              <w:topLinePunct/>
              <w:ind w:leftChars="0" w:left="0" w:rightChars="0" w:right="0" w:firstLineChars="0" w:firstLine="0"/>
              <w:spacing w:line="240" w:lineRule="atLeast"/>
            </w:pPr>
            <w:r>
              <w:t>年份</w:t>
            </w:r>
          </w:p>
          <w:p w:rsidR="0018722C">
            <w:pPr>
              <w:pStyle w:val="a7"/>
              <w:topLinePunct/>
              <w:ind w:leftChars="0" w:left="0" w:rightChars="0" w:right="0" w:firstLineChars="0" w:firstLine="0"/>
              <w:spacing w:line="240" w:lineRule="atLeast"/>
            </w:pPr>
            <w:r>
              <w:t>项目</w:t>
            </w:r>
          </w:p>
        </w:tc>
        <w:tc>
          <w:tcPr>
            <w:tcW w:w="689" w:type="pct"/>
            <w:vAlign w:val="center"/>
          </w:tcPr>
          <w:p w:rsidR="0018722C">
            <w:pPr>
              <w:pStyle w:val="a7"/>
              <w:topLinePunct/>
              <w:ind w:leftChars="0" w:left="0" w:rightChars="0" w:right="0" w:firstLineChars="0" w:firstLine="0"/>
              <w:spacing w:line="240" w:lineRule="atLeast"/>
            </w:pPr>
            <w:r>
              <w:t>2005年</w:t>
            </w:r>
          </w:p>
        </w:tc>
        <w:tc>
          <w:tcPr>
            <w:tcW w:w="690" w:type="pct"/>
            <w:vAlign w:val="center"/>
          </w:tcPr>
          <w:p w:rsidR="0018722C">
            <w:pPr>
              <w:pStyle w:val="a7"/>
              <w:topLinePunct/>
              <w:ind w:leftChars="0" w:left="0" w:rightChars="0" w:right="0" w:firstLineChars="0" w:firstLine="0"/>
              <w:spacing w:line="240" w:lineRule="atLeast"/>
            </w:pPr>
            <w:r>
              <w:t>2006年</w:t>
            </w:r>
          </w:p>
        </w:tc>
        <w:tc>
          <w:tcPr>
            <w:tcW w:w="689" w:type="pct"/>
            <w:vAlign w:val="center"/>
          </w:tcPr>
          <w:p w:rsidR="0018722C">
            <w:pPr>
              <w:pStyle w:val="a7"/>
              <w:topLinePunct/>
              <w:ind w:leftChars="0" w:left="0" w:rightChars="0" w:right="0" w:firstLineChars="0" w:firstLine="0"/>
              <w:spacing w:line="240" w:lineRule="atLeast"/>
            </w:pPr>
            <w:r>
              <w:t>2007年</w:t>
            </w:r>
          </w:p>
        </w:tc>
        <w:tc>
          <w:tcPr>
            <w:tcW w:w="776" w:type="pct"/>
            <w:vAlign w:val="center"/>
          </w:tcPr>
          <w:p w:rsidR="0018722C">
            <w:pPr>
              <w:pStyle w:val="a7"/>
              <w:topLinePunct/>
              <w:ind w:leftChars="0" w:left="0" w:rightChars="0" w:right="0" w:firstLineChars="0" w:firstLine="0"/>
              <w:spacing w:line="240" w:lineRule="atLeast"/>
            </w:pPr>
            <w:r>
              <w:t>2008年</w:t>
            </w:r>
          </w:p>
        </w:tc>
        <w:tc>
          <w:tcPr>
            <w:tcW w:w="775" w:type="pct"/>
            <w:vAlign w:val="center"/>
          </w:tcPr>
          <w:p w:rsidR="0018722C">
            <w:pPr>
              <w:pStyle w:val="a7"/>
              <w:topLinePunct/>
              <w:ind w:leftChars="0" w:left="0" w:rightChars="0" w:right="0" w:firstLineChars="0" w:firstLine="0"/>
              <w:spacing w:line="240" w:lineRule="atLeast"/>
            </w:pPr>
            <w:r>
              <w:t>2009年</w:t>
            </w:r>
          </w:p>
        </w:tc>
        <w:tc>
          <w:tcPr>
            <w:tcW w:w="691" w:type="pct"/>
            <w:vAlign w:val="center"/>
          </w:tcPr>
          <w:p w:rsidR="0018722C">
            <w:pPr>
              <w:pStyle w:val="a7"/>
              <w:topLinePunct/>
              <w:ind w:leftChars="0" w:left="0" w:rightChars="0" w:right="0" w:firstLineChars="0" w:firstLine="0"/>
              <w:spacing w:line="240" w:lineRule="atLeast"/>
            </w:pPr>
            <w:r>
              <w:t>2010年</w:t>
            </w:r>
          </w:p>
        </w:tc>
      </w:tr>
      <w:tr>
        <w:trPr>
          <w:tblHeader/>
        </w:trPr>
        <w:tc>
          <w:tcPr>
            <w:tcW w:w="69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689"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比重</w:t>
            </w:r>
            <w:r>
              <w:t>（</w:t>
            </w:r>
            <w:r>
              <w:t>%</w:t>
            </w:r>
            <w:r>
              <w:t>）</w:t>
            </w:r>
          </w:p>
        </w:tc>
      </w:tr>
      <w:tr>
        <w:tc>
          <w:tcPr>
            <w:tcW w:w="690" w:type="pct"/>
            <w:vAlign w:val="center"/>
          </w:tcPr>
          <w:p w:rsidR="0018722C">
            <w:pPr>
              <w:pStyle w:val="ac"/>
              <w:topLinePunct/>
              <w:ind w:leftChars="0" w:left="0" w:rightChars="0" w:right="0" w:firstLineChars="0" w:firstLine="0"/>
              <w:spacing w:line="240" w:lineRule="atLeast"/>
            </w:pPr>
            <w:r>
              <w:t>贷款</w:t>
            </w:r>
          </w:p>
        </w:tc>
        <w:tc>
          <w:tcPr>
            <w:tcW w:w="689" w:type="pct"/>
            <w:vAlign w:val="center"/>
          </w:tcPr>
          <w:p w:rsidR="0018722C">
            <w:pPr>
              <w:pStyle w:val="affff9"/>
              <w:topLinePunct/>
              <w:ind w:leftChars="0" w:left="0" w:rightChars="0" w:right="0" w:firstLineChars="0" w:firstLine="0"/>
              <w:spacing w:line="240" w:lineRule="atLeast"/>
            </w:pPr>
            <w:r>
              <w:t>78.1</w:t>
            </w:r>
          </w:p>
        </w:tc>
        <w:tc>
          <w:tcPr>
            <w:tcW w:w="690" w:type="pct"/>
            <w:vAlign w:val="center"/>
          </w:tcPr>
          <w:p w:rsidR="0018722C">
            <w:pPr>
              <w:pStyle w:val="affff9"/>
              <w:topLinePunct/>
              <w:ind w:leftChars="0" w:left="0" w:rightChars="0" w:right="0" w:firstLineChars="0" w:firstLine="0"/>
              <w:spacing w:line="240" w:lineRule="atLeast"/>
            </w:pPr>
            <w:r>
              <w:t>82.0</w:t>
            </w:r>
          </w:p>
        </w:tc>
        <w:tc>
          <w:tcPr>
            <w:tcW w:w="689" w:type="pct"/>
            <w:vAlign w:val="center"/>
          </w:tcPr>
          <w:p w:rsidR="0018722C">
            <w:pPr>
              <w:pStyle w:val="affff9"/>
              <w:topLinePunct/>
              <w:ind w:leftChars="0" w:left="0" w:rightChars="0" w:right="0" w:firstLineChars="0" w:firstLine="0"/>
              <w:spacing w:line="240" w:lineRule="atLeast"/>
            </w:pPr>
            <w:r>
              <w:t>78.9</w:t>
            </w:r>
          </w:p>
        </w:tc>
        <w:tc>
          <w:tcPr>
            <w:tcW w:w="776" w:type="pct"/>
            <w:vAlign w:val="center"/>
          </w:tcPr>
          <w:p w:rsidR="0018722C">
            <w:pPr>
              <w:pStyle w:val="affff9"/>
              <w:topLinePunct/>
              <w:ind w:leftChars="0" w:left="0" w:rightChars="0" w:right="0" w:firstLineChars="0" w:firstLine="0"/>
              <w:spacing w:line="240" w:lineRule="atLeast"/>
            </w:pPr>
            <w:r>
              <w:t>83.1</w:t>
            </w:r>
          </w:p>
        </w:tc>
        <w:tc>
          <w:tcPr>
            <w:tcW w:w="775" w:type="pct"/>
            <w:vAlign w:val="center"/>
          </w:tcPr>
          <w:p w:rsidR="0018722C">
            <w:pPr>
              <w:pStyle w:val="affff9"/>
              <w:topLinePunct/>
              <w:ind w:leftChars="0" w:left="0" w:rightChars="0" w:right="0" w:firstLineChars="0" w:firstLine="0"/>
              <w:spacing w:line="240" w:lineRule="atLeast"/>
            </w:pPr>
            <w:r>
              <w:t>81.2</w:t>
            </w:r>
          </w:p>
        </w:tc>
        <w:tc>
          <w:tcPr>
            <w:tcW w:w="691" w:type="pct"/>
            <w:vAlign w:val="center"/>
          </w:tcPr>
          <w:p w:rsidR="0018722C">
            <w:pPr>
              <w:pStyle w:val="affff9"/>
              <w:topLinePunct/>
              <w:ind w:leftChars="0" w:left="0" w:rightChars="0" w:right="0" w:firstLineChars="0" w:firstLine="0"/>
              <w:spacing w:line="240" w:lineRule="atLeast"/>
            </w:pPr>
            <w:r>
              <w:t>75.2</w:t>
            </w:r>
          </w:p>
        </w:tc>
      </w:tr>
      <w:tr>
        <w:tc>
          <w:tcPr>
            <w:tcW w:w="690" w:type="pct"/>
            <w:vAlign w:val="center"/>
          </w:tcPr>
          <w:p w:rsidR="0018722C">
            <w:pPr>
              <w:pStyle w:val="ac"/>
              <w:topLinePunct/>
              <w:ind w:leftChars="0" w:left="0" w:rightChars="0" w:right="0" w:firstLineChars="0" w:firstLine="0"/>
              <w:spacing w:line="240" w:lineRule="atLeast"/>
            </w:pPr>
            <w:r>
              <w:t>股票</w:t>
            </w:r>
          </w:p>
        </w:tc>
        <w:tc>
          <w:tcPr>
            <w:tcW w:w="689" w:type="pct"/>
            <w:vAlign w:val="center"/>
          </w:tcPr>
          <w:p w:rsidR="0018722C">
            <w:pPr>
              <w:pStyle w:val="affff9"/>
              <w:topLinePunct/>
              <w:ind w:leftChars="0" w:left="0" w:rightChars="0" w:right="0" w:firstLineChars="0" w:firstLine="0"/>
              <w:spacing w:line="240" w:lineRule="atLeast"/>
            </w:pPr>
            <w:r>
              <w:t>6.0</w:t>
            </w:r>
          </w:p>
        </w:tc>
        <w:tc>
          <w:tcPr>
            <w:tcW w:w="690" w:type="pct"/>
            <w:vAlign w:val="center"/>
          </w:tcPr>
          <w:p w:rsidR="0018722C">
            <w:pPr>
              <w:pStyle w:val="affff9"/>
              <w:topLinePunct/>
              <w:ind w:leftChars="0" w:left="0" w:rightChars="0" w:right="0" w:firstLineChars="0" w:firstLine="0"/>
              <w:spacing w:line="240" w:lineRule="atLeast"/>
            </w:pPr>
            <w:r>
              <w:t>5.6</w:t>
            </w:r>
          </w:p>
        </w:tc>
        <w:tc>
          <w:tcPr>
            <w:tcW w:w="689" w:type="pct"/>
            <w:vAlign w:val="center"/>
          </w:tcPr>
          <w:p w:rsidR="0018722C">
            <w:pPr>
              <w:pStyle w:val="affff9"/>
              <w:topLinePunct/>
              <w:ind w:leftChars="0" w:left="0" w:rightChars="0" w:right="0" w:firstLineChars="0" w:firstLine="0"/>
              <w:spacing w:line="240" w:lineRule="atLeast"/>
            </w:pPr>
            <w:r>
              <w:t>13.1</w:t>
            </w:r>
          </w:p>
        </w:tc>
        <w:tc>
          <w:tcPr>
            <w:tcW w:w="776" w:type="pct"/>
            <w:vAlign w:val="center"/>
          </w:tcPr>
          <w:p w:rsidR="0018722C">
            <w:pPr>
              <w:pStyle w:val="affff9"/>
              <w:topLinePunct/>
              <w:ind w:leftChars="0" w:left="0" w:rightChars="0" w:right="0" w:firstLineChars="0" w:firstLine="0"/>
              <w:spacing w:line="240" w:lineRule="atLeast"/>
            </w:pPr>
            <w:r>
              <w:t>6.1</w:t>
            </w:r>
          </w:p>
        </w:tc>
        <w:tc>
          <w:tcPr>
            <w:tcW w:w="775" w:type="pct"/>
            <w:vAlign w:val="center"/>
          </w:tcPr>
          <w:p w:rsidR="0018722C">
            <w:pPr>
              <w:pStyle w:val="affff9"/>
              <w:topLinePunct/>
              <w:ind w:leftChars="0" w:left="0" w:rightChars="0" w:right="0" w:firstLineChars="0" w:firstLine="0"/>
              <w:spacing w:line="240" w:lineRule="atLeast"/>
            </w:pPr>
            <w:r>
              <w:t>3.0</w:t>
            </w:r>
          </w:p>
        </w:tc>
        <w:tc>
          <w:tcPr>
            <w:tcW w:w="691" w:type="pct"/>
            <w:vAlign w:val="center"/>
          </w:tcPr>
          <w:p w:rsidR="0018722C">
            <w:pPr>
              <w:pStyle w:val="affff9"/>
              <w:topLinePunct/>
              <w:ind w:leftChars="0" w:left="0" w:rightChars="0" w:right="0" w:firstLineChars="0" w:firstLine="0"/>
              <w:spacing w:line="240" w:lineRule="atLeast"/>
            </w:pPr>
            <w:r>
              <w:t>5.5</w:t>
            </w:r>
          </w:p>
        </w:tc>
      </w:tr>
      <w:tr>
        <w:tc>
          <w:tcPr>
            <w:tcW w:w="690" w:type="pct"/>
            <w:vAlign w:val="center"/>
          </w:tcPr>
          <w:p w:rsidR="0018722C">
            <w:pPr>
              <w:pStyle w:val="ac"/>
              <w:topLinePunct/>
              <w:ind w:leftChars="0" w:left="0" w:rightChars="0" w:right="0" w:firstLineChars="0" w:firstLine="0"/>
              <w:spacing w:line="240" w:lineRule="atLeast"/>
            </w:pPr>
            <w:r>
              <w:t>国债</w:t>
            </w:r>
          </w:p>
        </w:tc>
        <w:tc>
          <w:tcPr>
            <w:tcW w:w="689" w:type="pct"/>
            <w:vAlign w:val="center"/>
          </w:tcPr>
          <w:p w:rsidR="0018722C">
            <w:pPr>
              <w:pStyle w:val="affff9"/>
              <w:topLinePunct/>
              <w:ind w:leftChars="0" w:left="0" w:rightChars="0" w:right="0" w:firstLineChars="0" w:firstLine="0"/>
              <w:spacing w:line="240" w:lineRule="atLeast"/>
            </w:pPr>
            <w:r>
              <w:t>9.5</w:t>
            </w:r>
          </w:p>
        </w:tc>
        <w:tc>
          <w:tcPr>
            <w:tcW w:w="690" w:type="pct"/>
            <w:vAlign w:val="center"/>
          </w:tcPr>
          <w:p w:rsidR="0018722C">
            <w:pPr>
              <w:pStyle w:val="affff9"/>
              <w:topLinePunct/>
              <w:ind w:leftChars="0" w:left="0" w:rightChars="0" w:right="0" w:firstLineChars="0" w:firstLine="0"/>
              <w:spacing w:line="240" w:lineRule="atLeast"/>
            </w:pPr>
            <w:r>
              <w:t>6.7</w:t>
            </w:r>
          </w:p>
        </w:tc>
        <w:tc>
          <w:tcPr>
            <w:tcW w:w="689" w:type="pct"/>
            <w:vAlign w:val="center"/>
          </w:tcPr>
          <w:p w:rsidR="0018722C">
            <w:pPr>
              <w:pStyle w:val="affff9"/>
              <w:topLinePunct/>
              <w:ind w:leftChars="0" w:left="0" w:rightChars="0" w:right="0" w:firstLineChars="0" w:firstLine="0"/>
              <w:spacing w:line="240" w:lineRule="atLeast"/>
            </w:pPr>
            <w:r>
              <w:t>3.6</w:t>
            </w:r>
          </w:p>
        </w:tc>
        <w:tc>
          <w:tcPr>
            <w:tcW w:w="776" w:type="pct"/>
            <w:vAlign w:val="center"/>
          </w:tcPr>
          <w:p w:rsidR="0018722C">
            <w:pPr>
              <w:pStyle w:val="affff9"/>
              <w:topLinePunct/>
              <w:ind w:leftChars="0" w:left="0" w:rightChars="0" w:right="0" w:firstLineChars="0" w:firstLine="0"/>
              <w:spacing w:line="240" w:lineRule="atLeast"/>
            </w:pPr>
            <w:r>
              <w:t>1.7</w:t>
            </w:r>
          </w:p>
        </w:tc>
        <w:tc>
          <w:tcPr>
            <w:tcW w:w="775" w:type="pct"/>
            <w:vAlign w:val="center"/>
          </w:tcPr>
          <w:p w:rsidR="0018722C">
            <w:pPr>
              <w:pStyle w:val="affff9"/>
              <w:topLinePunct/>
              <w:ind w:leftChars="0" w:left="0" w:rightChars="0" w:right="0" w:firstLineChars="0" w:firstLine="0"/>
              <w:spacing w:line="240" w:lineRule="atLeast"/>
            </w:pPr>
            <w:r>
              <w:t>6.3</w:t>
            </w:r>
          </w:p>
        </w:tc>
        <w:tc>
          <w:tcPr>
            <w:tcW w:w="691" w:type="pct"/>
            <w:vAlign w:val="center"/>
          </w:tcPr>
          <w:p w:rsidR="0018722C">
            <w:pPr>
              <w:pStyle w:val="affff9"/>
              <w:topLinePunct/>
              <w:ind w:leftChars="0" w:left="0" w:rightChars="0" w:right="0" w:firstLineChars="0" w:firstLine="0"/>
              <w:spacing w:line="240" w:lineRule="atLeast"/>
            </w:pPr>
            <w:r>
              <w:t>8.8</w:t>
            </w:r>
          </w:p>
        </w:tc>
      </w:tr>
      <w:tr>
        <w:tc>
          <w:tcPr>
            <w:tcW w:w="690" w:type="pct"/>
            <w:vAlign w:val="center"/>
          </w:tcPr>
          <w:p w:rsidR="0018722C">
            <w:pPr>
              <w:pStyle w:val="ac"/>
              <w:topLinePunct/>
              <w:ind w:leftChars="0" w:left="0" w:rightChars="0" w:right="0" w:firstLineChars="0" w:firstLine="0"/>
              <w:spacing w:line="240" w:lineRule="atLeast"/>
            </w:pPr>
            <w:r>
              <w:t>企业债*</w:t>
            </w:r>
          </w:p>
        </w:tc>
        <w:tc>
          <w:tcPr>
            <w:tcW w:w="689" w:type="pct"/>
            <w:vAlign w:val="center"/>
          </w:tcPr>
          <w:p w:rsidR="0018722C">
            <w:pPr>
              <w:pStyle w:val="affff9"/>
              <w:topLinePunct/>
              <w:ind w:leftChars="0" w:left="0" w:rightChars="0" w:right="0" w:firstLineChars="0" w:firstLine="0"/>
              <w:spacing w:line="240" w:lineRule="atLeast"/>
            </w:pPr>
            <w:r>
              <w:t>6.4</w:t>
            </w:r>
          </w:p>
        </w:tc>
        <w:tc>
          <w:tcPr>
            <w:tcW w:w="690" w:type="pct"/>
            <w:vAlign w:val="center"/>
          </w:tcPr>
          <w:p w:rsidR="0018722C">
            <w:pPr>
              <w:pStyle w:val="affff9"/>
              <w:topLinePunct/>
              <w:ind w:leftChars="0" w:left="0" w:rightChars="0" w:right="0" w:firstLineChars="0" w:firstLine="0"/>
              <w:spacing w:line="240" w:lineRule="atLeast"/>
            </w:pPr>
            <w:r>
              <w:t>5.7</w:t>
            </w:r>
          </w:p>
        </w:tc>
        <w:tc>
          <w:tcPr>
            <w:tcW w:w="689" w:type="pct"/>
            <w:vAlign w:val="center"/>
          </w:tcPr>
          <w:p w:rsidR="0018722C">
            <w:pPr>
              <w:pStyle w:val="affff9"/>
              <w:topLinePunct/>
              <w:ind w:leftChars="0" w:left="0" w:rightChars="0" w:right="0" w:firstLineChars="0" w:firstLine="0"/>
              <w:spacing w:line="240" w:lineRule="atLeast"/>
            </w:pPr>
            <w:r>
              <w:t>4.4</w:t>
            </w:r>
          </w:p>
        </w:tc>
        <w:tc>
          <w:tcPr>
            <w:tcW w:w="776" w:type="pct"/>
            <w:vAlign w:val="center"/>
          </w:tcPr>
          <w:p w:rsidR="0018722C">
            <w:pPr>
              <w:pStyle w:val="affff9"/>
              <w:topLinePunct/>
              <w:ind w:leftChars="0" w:left="0" w:rightChars="0" w:right="0" w:firstLineChars="0" w:firstLine="0"/>
              <w:spacing w:line="240" w:lineRule="atLeast"/>
            </w:pPr>
            <w:r>
              <w:t>9.1</w:t>
            </w:r>
          </w:p>
        </w:tc>
        <w:tc>
          <w:tcPr>
            <w:tcW w:w="775" w:type="pct"/>
            <w:vAlign w:val="center"/>
          </w:tcPr>
          <w:p w:rsidR="0018722C">
            <w:pPr>
              <w:pStyle w:val="affff9"/>
              <w:topLinePunct/>
              <w:ind w:leftChars="0" w:left="0" w:rightChars="0" w:right="0" w:firstLineChars="0" w:firstLine="0"/>
              <w:spacing w:line="240" w:lineRule="atLeast"/>
            </w:pPr>
            <w:r>
              <w:t>9.5</w:t>
            </w:r>
          </w:p>
        </w:tc>
        <w:tc>
          <w:tcPr>
            <w:tcW w:w="691" w:type="pct"/>
            <w:vAlign w:val="center"/>
          </w:tcPr>
          <w:p w:rsidR="0018722C">
            <w:pPr>
              <w:pStyle w:val="affff9"/>
              <w:topLinePunct/>
              <w:ind w:leftChars="0" w:left="0" w:rightChars="0" w:right="0" w:firstLineChars="0" w:firstLine="0"/>
              <w:spacing w:line="240" w:lineRule="atLeast"/>
            </w:pPr>
            <w:r>
              <w:t>10.5</w:t>
            </w:r>
          </w:p>
        </w:tc>
      </w:tr>
      <w:tr>
        <w:tc>
          <w:tcPr>
            <w:tcW w:w="690"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pStyle w:val="aff3"/>
        <w:topLinePunct/>
      </w:pPr>
      <w:r>
        <w:rPr>
          <w:rFonts w:cstheme="minorBidi" w:hAnsiTheme="minorHAnsi" w:eastAsiaTheme="minorHAnsi" w:asciiTheme="minorHAnsi"/>
        </w:rPr>
        <w:t>*：包括企业债、公司债、中期票据和短期融资券</w:t>
      </w:r>
    </w:p>
    <w:p w:rsidR="0018722C">
      <w:pPr>
        <w:topLinePunct/>
      </w:pPr>
      <w:r>
        <w:rPr>
          <w:rFonts w:cstheme="minorBidi" w:hAnsiTheme="minorHAnsi" w:eastAsiaTheme="minorHAnsi" w:asciiTheme="minorHAnsi"/>
        </w:rPr>
        <w:t>资金来源：中国人民银行2005年-2010年《货币政策执行报告》，中国人民银行网站</w:t>
      </w:r>
    </w:p>
    <w:p w:rsidR="0018722C">
      <w:pPr>
        <w:topLinePunct/>
      </w:pPr>
      <w:r>
        <w:t>自2005</w:t>
      </w:r>
      <w:r>
        <w:t>年短期融资券出台以来，发</w:t>
      </w:r>
      <w:r>
        <w:t>行当</w:t>
      </w:r>
      <w:r>
        <w:t>年短期融资券的融资规模就一举超过</w:t>
      </w:r>
      <w:r>
        <w:t>了企业债券的融资规模，而且连创新高，</w:t>
      </w:r>
      <w:r>
        <w:t>2007</w:t>
      </w:r>
      <w:r>
        <w:t>年出台的公司债券以及2008年出台</w:t>
      </w:r>
      <w:r>
        <w:t>的中期票据的融资规模也远远低于短期融资券，虽然公司债券和中期票据的融资</w:t>
      </w:r>
      <w:r>
        <w:t>规模也在逐年提高，但是其提高的速度相对于短期融资券来说，还是相对比较平稳的。从趋势上看，短期融资券的发行规模还将创新高。短期融资券不仅发行总量庞大，而且单只短期融资券的融资规模也非常惊人。例如2008年3月21日国家电网公司发行短期融资券300亿元，甚至超过了2008年上半年所有发行的地方企业债券总量108亿元。近几年，不仅仅单只短期融资券的融资规模较大，而且在</w:t>
      </w:r>
      <w:r>
        <w:t>一年内，同一家企业发行短期融资券的频率也开始提高。例如</w:t>
      </w:r>
      <w:r>
        <w:t>2010年的长江电力，</w:t>
      </w:r>
      <w:r w:rsidR="001852F3">
        <w:t xml:space="preserve">分别在2010年4月2日完成25亿元的第一期短期融资券发行，2010年5月13日完</w:t>
      </w:r>
      <w:r w:rsidR="001852F3">
        <w:t>成</w:t>
      </w:r>
    </w:p>
    <w:p w:rsidR="0018722C">
      <w:pPr>
        <w:topLinePunct/>
      </w:pPr>
      <w:r>
        <w:t>45</w:t>
      </w:r>
      <w:r>
        <w:t>亿元的第二期短期融资券发行，</w:t>
      </w:r>
      <w:r>
        <w:t>2010</w:t>
      </w:r>
      <w:r>
        <w:t>年6月3日完成35亿元的第三期短期融资券</w:t>
      </w:r>
      <w:r>
        <w:t>的发行，</w:t>
      </w:r>
      <w:r>
        <w:t>2010</w:t>
      </w:r>
      <w:r>
        <w:t>年8月24日完成75亿元的第四期短期融资券的发行以及2010年9月27</w:t>
      </w:r>
      <w:r w:rsidR="001852F3">
        <w:t xml:space="preserve">日完成25</w:t>
      </w:r>
      <w:r>
        <w:t>亿元第五期短期融资券的发行。由此可见短期融资券的发展速度相当</w:t>
      </w:r>
      <w:r>
        <w:t>迅</w:t>
      </w:r>
    </w:p>
    <w:p w:rsidR="0018722C">
      <w:pPr>
        <w:topLinePunct/>
      </w:pPr>
      <w:r>
        <w:rPr>
          <w:rFonts w:cstheme="minorBidi" w:hAnsiTheme="minorHAnsi" w:eastAsiaTheme="minorHAnsi" w:asciiTheme="minorHAnsi" w:ascii="Calibri"/>
        </w:rPr>
        <w:t>11</w:t>
      </w:r>
    </w:p>
    <w:p w:rsidR="0018722C">
      <w:pPr>
        <w:topLinePunct/>
      </w:pPr>
      <w:r>
        <w:t>速，具体见</w:t>
      </w:r>
      <w:r>
        <w:t>表2-4</w:t>
      </w:r>
      <w:r>
        <w:t>以及</w:t>
      </w:r>
      <w:r>
        <w:t>图2-1</w:t>
      </w:r>
      <w:r>
        <w:t>：</w:t>
      </w:r>
    </w:p>
    <w:p w:rsidR="0018722C">
      <w:pPr>
        <w:pStyle w:val="a8"/>
        <w:topLinePunct/>
      </w:pPr>
      <w:r>
        <w:t>表2-4</w:t>
      </w:r>
      <w:r>
        <w:t xml:space="preserve">  </w:t>
      </w:r>
      <w:r w:rsidRPr="00DB64CE">
        <w:t>企业债券、公司债券、中期票据以及短期融资券融资规模对比</w:t>
      </w:r>
    </w:p>
    <w:tbl>
      <w:tblPr>
        <w:tblW w:w="5000" w:type="pct"/>
        <w:tblInd w:w="7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89"/>
        <w:gridCol w:w="1056"/>
        <w:gridCol w:w="1094"/>
        <w:gridCol w:w="1063"/>
        <w:gridCol w:w="1063"/>
        <w:gridCol w:w="1065"/>
        <w:gridCol w:w="1063"/>
        <w:gridCol w:w="1161"/>
      </w:tblGrid>
      <w:tr>
        <w:trPr>
          <w:tblHeader/>
        </w:trPr>
        <w:tc>
          <w:tcPr>
            <w:tcW w:w="578" w:type="pct"/>
            <w:vMerge w:val="restart"/>
            <w:vAlign w:val="center"/>
          </w:tcPr>
          <w:p w:rsidR="0018722C">
            <w:pPr>
              <w:pStyle w:val="a7"/>
              <w:topLinePunct/>
              <w:ind w:leftChars="0" w:left="0" w:rightChars="0" w:right="0" w:firstLineChars="0" w:firstLine="0"/>
              <w:spacing w:line="240" w:lineRule="atLeast"/>
            </w:pPr>
            <w:r>
              <w:t>年份</w:t>
            </w:r>
          </w:p>
          <w:p w:rsidR="0018722C">
            <w:pPr>
              <w:pStyle w:val="a7"/>
              <w:topLinePunct/>
              <w:ind w:leftChars="0" w:left="0" w:rightChars="0" w:right="0" w:firstLineChars="0" w:firstLine="0"/>
              <w:spacing w:line="240" w:lineRule="atLeast"/>
            </w:pPr>
            <w:r>
              <w:t>项目</w:t>
            </w:r>
          </w:p>
        </w:tc>
        <w:tc>
          <w:tcPr>
            <w:tcW w:w="617" w:type="pct"/>
            <w:vAlign w:val="center"/>
          </w:tcPr>
          <w:p w:rsidR="0018722C">
            <w:pPr>
              <w:pStyle w:val="a7"/>
              <w:topLinePunct/>
              <w:ind w:leftChars="0" w:left="0" w:rightChars="0" w:right="0" w:firstLineChars="0" w:firstLine="0"/>
              <w:spacing w:line="240" w:lineRule="atLeast"/>
            </w:pPr>
            <w:r>
              <w:t>2005年</w:t>
            </w:r>
          </w:p>
        </w:tc>
        <w:tc>
          <w:tcPr>
            <w:tcW w:w="639" w:type="pct"/>
            <w:vAlign w:val="center"/>
          </w:tcPr>
          <w:p w:rsidR="0018722C">
            <w:pPr>
              <w:pStyle w:val="a7"/>
              <w:topLinePunct/>
              <w:ind w:leftChars="0" w:left="0" w:rightChars="0" w:right="0" w:firstLineChars="0" w:firstLine="0"/>
              <w:spacing w:line="240" w:lineRule="atLeast"/>
            </w:pPr>
            <w:r>
              <w:t>2006年</w:t>
            </w:r>
          </w:p>
        </w:tc>
        <w:tc>
          <w:tcPr>
            <w:tcW w:w="621" w:type="pct"/>
            <w:vAlign w:val="center"/>
          </w:tcPr>
          <w:p w:rsidR="0018722C">
            <w:pPr>
              <w:pStyle w:val="a7"/>
              <w:topLinePunct/>
              <w:ind w:leftChars="0" w:left="0" w:rightChars="0" w:right="0" w:firstLineChars="0" w:firstLine="0"/>
              <w:spacing w:line="240" w:lineRule="atLeast"/>
            </w:pPr>
            <w:r>
              <w:t>2007年</w:t>
            </w:r>
          </w:p>
        </w:tc>
        <w:tc>
          <w:tcPr>
            <w:tcW w:w="621" w:type="pct"/>
            <w:vAlign w:val="center"/>
          </w:tcPr>
          <w:p w:rsidR="0018722C">
            <w:pPr>
              <w:pStyle w:val="a7"/>
              <w:topLinePunct/>
              <w:ind w:leftChars="0" w:left="0" w:rightChars="0" w:right="0" w:firstLineChars="0" w:firstLine="0"/>
              <w:spacing w:line="240" w:lineRule="atLeast"/>
            </w:pPr>
            <w:r>
              <w:t>2008年</w:t>
            </w:r>
          </w:p>
        </w:tc>
        <w:tc>
          <w:tcPr>
            <w:tcW w:w="623" w:type="pct"/>
            <w:vAlign w:val="center"/>
          </w:tcPr>
          <w:p w:rsidR="0018722C">
            <w:pPr>
              <w:pStyle w:val="a7"/>
              <w:topLinePunct/>
              <w:ind w:leftChars="0" w:left="0" w:rightChars="0" w:right="0" w:firstLineChars="0" w:firstLine="0"/>
              <w:spacing w:line="240" w:lineRule="atLeast"/>
            </w:pPr>
            <w:r>
              <w:t>2009年</w:t>
            </w:r>
          </w:p>
        </w:tc>
        <w:tc>
          <w:tcPr>
            <w:tcW w:w="621" w:type="pct"/>
            <w:vAlign w:val="center"/>
          </w:tcPr>
          <w:p w:rsidR="0018722C">
            <w:pPr>
              <w:pStyle w:val="a7"/>
              <w:topLinePunct/>
              <w:ind w:leftChars="0" w:left="0" w:rightChars="0" w:right="0" w:firstLineChars="0" w:firstLine="0"/>
              <w:spacing w:line="240" w:lineRule="atLeast"/>
            </w:pPr>
            <w:r>
              <w:t>2010年</w:t>
            </w:r>
          </w:p>
        </w:tc>
        <w:tc>
          <w:tcPr>
            <w:tcW w:w="679" w:type="pct"/>
            <w:vAlign w:val="center"/>
          </w:tcPr>
          <w:p w:rsidR="0018722C">
            <w:pPr>
              <w:pStyle w:val="a7"/>
              <w:topLinePunct/>
              <w:ind w:leftChars="0" w:left="0" w:rightChars="0" w:right="0" w:firstLineChars="0" w:firstLine="0"/>
              <w:spacing w:line="240" w:lineRule="atLeast"/>
            </w:pPr>
            <w:r>
              <w:t>2011年</w:t>
            </w:r>
          </w:p>
        </w:tc>
      </w:tr>
      <w:tr>
        <w:trPr>
          <w:tblHeader/>
        </w:trPr>
        <w:tc>
          <w:tcPr>
            <w:tcW w:w="57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t>规模</w:t>
            </w:r>
            <w:r>
              <w:t>（</w:t>
            </w:r>
            <w:r>
              <w:t>亿元</w:t>
            </w:r>
            <w:r>
              <w:t>）</w:t>
            </w:r>
          </w:p>
        </w:tc>
      </w:tr>
      <w:tr>
        <w:tc>
          <w:tcPr>
            <w:tcW w:w="578" w:type="pct"/>
            <w:vAlign w:val="center"/>
          </w:tcPr>
          <w:p w:rsidR="0018722C">
            <w:pPr>
              <w:pStyle w:val="ac"/>
              <w:topLinePunct/>
              <w:ind w:leftChars="0" w:left="0" w:rightChars="0" w:right="0" w:firstLineChars="0" w:firstLine="0"/>
              <w:spacing w:line="240" w:lineRule="atLeast"/>
            </w:pPr>
            <w:r>
              <w:t>企业债券</w:t>
            </w:r>
          </w:p>
        </w:tc>
        <w:tc>
          <w:tcPr>
            <w:tcW w:w="617" w:type="pct"/>
            <w:vAlign w:val="center"/>
          </w:tcPr>
          <w:p w:rsidR="0018722C">
            <w:pPr>
              <w:pStyle w:val="affff9"/>
              <w:topLinePunct/>
              <w:ind w:leftChars="0" w:left="0" w:rightChars="0" w:right="0" w:firstLineChars="0" w:firstLine="0"/>
              <w:spacing w:line="240" w:lineRule="atLeast"/>
            </w:pPr>
            <w:r>
              <w:t>654.00</w:t>
            </w:r>
          </w:p>
        </w:tc>
        <w:tc>
          <w:tcPr>
            <w:tcW w:w="639" w:type="pct"/>
            <w:vAlign w:val="center"/>
          </w:tcPr>
          <w:p w:rsidR="0018722C">
            <w:pPr>
              <w:pStyle w:val="affff9"/>
              <w:topLinePunct/>
              <w:ind w:leftChars="0" w:left="0" w:rightChars="0" w:right="0" w:firstLineChars="0" w:firstLine="0"/>
              <w:spacing w:line="240" w:lineRule="atLeast"/>
            </w:pPr>
            <w:r>
              <w:t>1,015.00</w:t>
            </w:r>
          </w:p>
        </w:tc>
        <w:tc>
          <w:tcPr>
            <w:tcW w:w="621" w:type="pct"/>
            <w:vAlign w:val="center"/>
          </w:tcPr>
          <w:p w:rsidR="0018722C">
            <w:pPr>
              <w:pStyle w:val="affff9"/>
              <w:topLinePunct/>
              <w:ind w:leftChars="0" w:left="0" w:rightChars="0" w:right="0" w:firstLineChars="0" w:firstLine="0"/>
              <w:spacing w:line="240" w:lineRule="atLeast"/>
            </w:pPr>
            <w:r>
              <w:t>1,709.35</w:t>
            </w:r>
          </w:p>
        </w:tc>
        <w:tc>
          <w:tcPr>
            <w:tcW w:w="621" w:type="pct"/>
            <w:vAlign w:val="center"/>
          </w:tcPr>
          <w:p w:rsidR="0018722C">
            <w:pPr>
              <w:pStyle w:val="affff9"/>
              <w:topLinePunct/>
              <w:ind w:leftChars="0" w:left="0" w:rightChars="0" w:right="0" w:firstLineChars="0" w:firstLine="0"/>
              <w:spacing w:line="240" w:lineRule="atLeast"/>
            </w:pPr>
            <w:r>
              <w:t>2,366.90</w:t>
            </w:r>
          </w:p>
        </w:tc>
        <w:tc>
          <w:tcPr>
            <w:tcW w:w="623" w:type="pct"/>
            <w:vAlign w:val="center"/>
          </w:tcPr>
          <w:p w:rsidR="0018722C">
            <w:pPr>
              <w:pStyle w:val="affff9"/>
              <w:topLinePunct/>
              <w:ind w:leftChars="0" w:left="0" w:rightChars="0" w:right="0" w:firstLineChars="0" w:firstLine="0"/>
              <w:spacing w:line="240" w:lineRule="atLeast"/>
            </w:pPr>
            <w:r>
              <w:t>4,252.33</w:t>
            </w:r>
          </w:p>
        </w:tc>
        <w:tc>
          <w:tcPr>
            <w:tcW w:w="621" w:type="pct"/>
            <w:vAlign w:val="center"/>
          </w:tcPr>
          <w:p w:rsidR="0018722C">
            <w:pPr>
              <w:pStyle w:val="affff9"/>
              <w:topLinePunct/>
              <w:ind w:leftChars="0" w:left="0" w:rightChars="0" w:right="0" w:firstLineChars="0" w:firstLine="0"/>
              <w:spacing w:line="240" w:lineRule="atLeast"/>
            </w:pPr>
            <w:r>
              <w:t>3,627.03</w:t>
            </w:r>
          </w:p>
        </w:tc>
        <w:tc>
          <w:tcPr>
            <w:tcW w:w="679" w:type="pct"/>
            <w:vAlign w:val="center"/>
          </w:tcPr>
          <w:p w:rsidR="0018722C">
            <w:pPr>
              <w:pStyle w:val="affff9"/>
              <w:topLinePunct/>
              <w:ind w:leftChars="0" w:left="0" w:rightChars="0" w:right="0" w:firstLineChars="0" w:firstLine="0"/>
              <w:spacing w:line="240" w:lineRule="atLeast"/>
            </w:pPr>
            <w:r>
              <w:t>3,485.48</w:t>
            </w:r>
          </w:p>
        </w:tc>
      </w:tr>
      <w:tr>
        <w:tc>
          <w:tcPr>
            <w:tcW w:w="578" w:type="pct"/>
            <w:vAlign w:val="center"/>
          </w:tcPr>
          <w:p w:rsidR="0018722C">
            <w:pPr>
              <w:pStyle w:val="ac"/>
              <w:topLinePunct/>
              <w:ind w:leftChars="0" w:left="0" w:rightChars="0" w:right="0" w:firstLineChars="0" w:firstLine="0"/>
              <w:spacing w:line="240" w:lineRule="atLeast"/>
            </w:pPr>
            <w:r>
              <w:t>公司债券</w:t>
            </w:r>
          </w:p>
        </w:tc>
        <w:tc>
          <w:tcPr>
            <w:tcW w:w="617" w:type="pct"/>
            <w:vAlign w:val="center"/>
          </w:tcPr>
          <w:p w:rsidR="0018722C">
            <w:pPr>
              <w:pStyle w:val="a5"/>
              <w:topLinePunct/>
              <w:ind w:leftChars="0" w:left="0" w:rightChars="0" w:right="0" w:firstLineChars="0" w:firstLine="0"/>
              <w:spacing w:line="240" w:lineRule="atLeast"/>
            </w:pPr>
            <w:r>
              <w:t>—</w:t>
            </w:r>
          </w:p>
        </w:tc>
        <w:tc>
          <w:tcPr>
            <w:tcW w:w="639"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ffff9"/>
              <w:topLinePunct/>
              <w:ind w:leftChars="0" w:left="0" w:rightChars="0" w:right="0" w:firstLineChars="0" w:firstLine="0"/>
              <w:spacing w:line="240" w:lineRule="atLeast"/>
            </w:pPr>
            <w:r>
              <w:t>112.00</w:t>
            </w:r>
          </w:p>
        </w:tc>
        <w:tc>
          <w:tcPr>
            <w:tcW w:w="621" w:type="pct"/>
            <w:vAlign w:val="center"/>
          </w:tcPr>
          <w:p w:rsidR="0018722C">
            <w:pPr>
              <w:pStyle w:val="affff9"/>
              <w:topLinePunct/>
              <w:ind w:leftChars="0" w:left="0" w:rightChars="0" w:right="0" w:firstLineChars="0" w:firstLine="0"/>
              <w:spacing w:line="240" w:lineRule="atLeast"/>
            </w:pPr>
            <w:r>
              <w:t>288.00</w:t>
            </w:r>
          </w:p>
        </w:tc>
        <w:tc>
          <w:tcPr>
            <w:tcW w:w="623" w:type="pct"/>
            <w:vAlign w:val="center"/>
          </w:tcPr>
          <w:p w:rsidR="0018722C">
            <w:pPr>
              <w:pStyle w:val="affff9"/>
              <w:topLinePunct/>
              <w:ind w:leftChars="0" w:left="0" w:rightChars="0" w:right="0" w:firstLineChars="0" w:firstLine="0"/>
              <w:spacing w:line="240" w:lineRule="atLeast"/>
            </w:pPr>
            <w:r>
              <w:t>734.90</w:t>
            </w:r>
          </w:p>
        </w:tc>
        <w:tc>
          <w:tcPr>
            <w:tcW w:w="621" w:type="pct"/>
            <w:vAlign w:val="center"/>
          </w:tcPr>
          <w:p w:rsidR="0018722C">
            <w:pPr>
              <w:pStyle w:val="affff9"/>
              <w:topLinePunct/>
              <w:ind w:leftChars="0" w:left="0" w:rightChars="0" w:right="0" w:firstLineChars="0" w:firstLine="0"/>
              <w:spacing w:line="240" w:lineRule="atLeast"/>
            </w:pPr>
            <w:r>
              <w:t>511.50</w:t>
            </w:r>
          </w:p>
        </w:tc>
        <w:tc>
          <w:tcPr>
            <w:tcW w:w="679" w:type="pct"/>
            <w:vAlign w:val="center"/>
          </w:tcPr>
          <w:p w:rsidR="0018722C">
            <w:pPr>
              <w:pStyle w:val="affff9"/>
              <w:topLinePunct/>
              <w:ind w:leftChars="0" w:left="0" w:rightChars="0" w:right="0" w:firstLineChars="0" w:firstLine="0"/>
              <w:spacing w:line="240" w:lineRule="atLeast"/>
            </w:pPr>
            <w:r>
              <w:t>1,291.20</w:t>
            </w:r>
          </w:p>
        </w:tc>
      </w:tr>
      <w:tr>
        <w:tc>
          <w:tcPr>
            <w:tcW w:w="578" w:type="pct"/>
            <w:vAlign w:val="center"/>
          </w:tcPr>
          <w:p w:rsidR="0018722C">
            <w:pPr>
              <w:pStyle w:val="ac"/>
              <w:topLinePunct/>
              <w:ind w:leftChars="0" w:left="0" w:rightChars="0" w:right="0" w:firstLineChars="0" w:firstLine="0"/>
              <w:spacing w:line="240" w:lineRule="atLeast"/>
            </w:pPr>
            <w:r>
              <w:t>中期票据</w:t>
            </w:r>
          </w:p>
        </w:tc>
        <w:tc>
          <w:tcPr>
            <w:tcW w:w="617" w:type="pct"/>
            <w:vAlign w:val="center"/>
          </w:tcPr>
          <w:p w:rsidR="0018722C">
            <w:pPr>
              <w:pStyle w:val="a5"/>
              <w:topLinePunct/>
              <w:ind w:leftChars="0" w:left="0" w:rightChars="0" w:right="0" w:firstLineChars="0" w:firstLine="0"/>
              <w:spacing w:line="240" w:lineRule="atLeast"/>
            </w:pPr>
            <w:r>
              <w:t>—</w:t>
            </w:r>
          </w:p>
        </w:tc>
        <w:tc>
          <w:tcPr>
            <w:tcW w:w="639"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5"/>
              <w:topLinePunct/>
              <w:ind w:leftChars="0" w:left="0" w:rightChars="0" w:right="0" w:firstLineChars="0" w:firstLine="0"/>
              <w:spacing w:line="240" w:lineRule="atLeast"/>
            </w:pPr>
            <w:r>
              <w:t>—</w:t>
            </w:r>
          </w:p>
        </w:tc>
        <w:tc>
          <w:tcPr>
            <w:tcW w:w="621" w:type="pct"/>
            <w:vAlign w:val="center"/>
          </w:tcPr>
          <w:p w:rsidR="0018722C">
            <w:pPr>
              <w:pStyle w:val="affff9"/>
              <w:topLinePunct/>
              <w:ind w:leftChars="0" w:left="0" w:rightChars="0" w:right="0" w:firstLineChars="0" w:firstLine="0"/>
              <w:spacing w:line="240" w:lineRule="atLeast"/>
            </w:pPr>
            <w:r>
              <w:t>1,737.00</w:t>
            </w:r>
          </w:p>
        </w:tc>
        <w:tc>
          <w:tcPr>
            <w:tcW w:w="623" w:type="pct"/>
            <w:vAlign w:val="center"/>
          </w:tcPr>
          <w:p w:rsidR="0018722C">
            <w:pPr>
              <w:pStyle w:val="affff9"/>
              <w:topLinePunct/>
              <w:ind w:leftChars="0" w:left="0" w:rightChars="0" w:right="0" w:firstLineChars="0" w:firstLine="0"/>
              <w:spacing w:line="240" w:lineRule="atLeast"/>
            </w:pPr>
            <w:r>
              <w:t>6,912.65</w:t>
            </w:r>
          </w:p>
        </w:tc>
        <w:tc>
          <w:tcPr>
            <w:tcW w:w="621" w:type="pct"/>
            <w:vAlign w:val="center"/>
          </w:tcPr>
          <w:p w:rsidR="0018722C">
            <w:pPr>
              <w:pStyle w:val="affff9"/>
              <w:topLinePunct/>
              <w:ind w:leftChars="0" w:left="0" w:rightChars="0" w:right="0" w:firstLineChars="0" w:firstLine="0"/>
              <w:spacing w:line="240" w:lineRule="atLeast"/>
            </w:pPr>
            <w:r>
              <w:t>4,970.57</w:t>
            </w:r>
          </w:p>
        </w:tc>
        <w:tc>
          <w:tcPr>
            <w:tcW w:w="679" w:type="pct"/>
            <w:vAlign w:val="center"/>
          </w:tcPr>
          <w:p w:rsidR="0018722C">
            <w:pPr>
              <w:pStyle w:val="affff9"/>
              <w:topLinePunct/>
              <w:ind w:leftChars="0" w:left="0" w:rightChars="0" w:right="0" w:firstLineChars="0" w:firstLine="0"/>
              <w:spacing w:line="240" w:lineRule="atLeast"/>
            </w:pPr>
            <w:r>
              <w:t>8,199.93</w:t>
            </w:r>
          </w:p>
        </w:tc>
      </w:tr>
      <w:tr>
        <w:tc>
          <w:tcPr>
            <w:tcW w:w="578" w:type="pct"/>
            <w:vAlign w:val="center"/>
            <w:tcBorders>
              <w:top w:val="single" w:sz="4" w:space="0" w:color="auto"/>
            </w:tcBorders>
          </w:tcPr>
          <w:p w:rsidR="0018722C">
            <w:pPr>
              <w:pStyle w:val="ac"/>
              <w:topLinePunct/>
              <w:ind w:leftChars="0" w:left="0" w:rightChars="0" w:right="0" w:firstLineChars="0" w:firstLine="0"/>
              <w:spacing w:line="240" w:lineRule="atLeast"/>
            </w:pPr>
            <w:r>
              <w:t>短期融资券</w:t>
            </w:r>
          </w:p>
        </w:tc>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t>1,453.00</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2,919.50</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3,349.10</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4,338.50</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4,612.05</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6,892.35</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t>10,162.30</w:t>
            </w:r>
          </w:p>
        </w:tc>
      </w:tr>
    </w:tbl>
    <w:p w:rsidR="0018722C">
      <w:pPr>
        <w:pStyle w:val="aff3"/>
        <w:topLinePunct/>
      </w:pPr>
      <w:r>
        <w:rPr>
          <w:rFonts w:cstheme="minorBidi" w:hAnsiTheme="minorHAnsi" w:eastAsiaTheme="minorHAnsi" w:asciiTheme="minorHAnsi"/>
        </w:rPr>
        <w:t>资料来源：根据中国债券信息网、中国证监会网站公布的数据整理</w:t>
      </w:r>
    </w:p>
    <w:p w:rsidR="0018722C">
      <w:pPr>
        <w:pStyle w:val="ae"/>
        <w:topLinePunct/>
      </w:pPr>
      <w:r>
        <w:rPr>
          <w:kern w:val="2"/>
          <w:sz w:val="22"/>
          <w:szCs w:val="22"/>
          <w:rFonts w:cstheme="minorBidi" w:hAnsiTheme="minorHAnsi" w:eastAsiaTheme="minorHAnsi" w:asciiTheme="minorHAnsi"/>
        </w:rPr>
        <w:pict>
          <v:group style="margin-left:132.479996pt;margin-top:9.365657pt;width:282.4pt;height:201.4pt;mso-position-horizontal-relative:page;mso-position-vertical-relative:paragraph;z-index:1480" coordorigin="2650,187" coordsize="5648,4028">
            <v:shape style="position:absolute;left:0;top:7718;width:5578;height:3296" coordorigin="0,7719" coordsize="5578,3296" path="m2712,3490l8290,3490m2712,2832l8290,2832m2712,2172l8290,2172m2712,1512l8290,1512m2712,855l8290,855m2712,195l8290,195e" filled="false" stroked="true" strokeweight=".72pt" strokecolor="#878787">
              <v:path arrowok="t"/>
              <v:stroke dashstyle="solid"/>
            </v:shape>
            <v:line style="position:absolute" from="2712,4150" to="2712,195" stroked="true" strokeweight=".72pt" strokecolor="#878787">
              <v:stroke dashstyle="solid"/>
            </v:line>
            <v:shape style="position:absolute;left:0;top:7058;width:63;height:3956" coordorigin="0,7059" coordsize="63,3956" path="m2650,4150l2712,4150m2650,3490l2712,3490m2650,2832l2712,2832m2650,2172l2712,2172m2650,1512l2712,1512m2650,855l2712,855m2650,195l2712,195e" filled="false" stroked="true" strokeweight=".72pt" strokecolor="#878787">
              <v:path arrowok="t"/>
              <v:stroke dashstyle="solid"/>
            </v:shape>
            <v:shape style="position:absolute;left:2712;top:4149;width:5578;height:2" coordorigin="2712,4150" coordsize="5578,0" path="m4774,4150l8290,4150m2712,4150l4634,4150e" filled="false" stroked="true" strokeweight=".72pt" strokecolor="#878787">
              <v:path arrowok="t"/>
              <v:stroke dashstyle="solid"/>
            </v:shape>
            <v:shape style="position:absolute;left:0;top:11013;width:5578;height:65" coordorigin="0,11014" coordsize="5578,65" path="m2712,4150l2712,4215m3509,4150l3509,4215m4306,4150l4306,4215m5102,4150l5102,4215m5899,4150l5899,4215m6696,4150l6696,4215m7493,4150l7493,4215m8290,4150l8290,4215e" filled="false" stroked="true" strokeweight=".72pt" strokecolor="#878787">
              <v:path arrowok="t"/>
              <v:stroke dashstyle="solid"/>
            </v:shape>
            <v:shape style="position:absolute;left:3110;top:2748;width:4781;height:1188" coordorigin="3110,2748" coordsize="4781,1188" path="m3110,3936l3907,3816,4704,3588,5501,3370,6298,2748,7094,2955,7891,3000e" filled="false" stroked="true" strokeweight="2.16pt" strokecolor="#4a7ebb">
              <v:path arrowok="t"/>
              <v:stroke dashstyle="solid"/>
            </v:shape>
            <v:shape style="position:absolute;left:3033;top:3858;width:155;height:155" type="#_x0000_t75" stroked="false">
              <v:imagedata r:id="rId19" o:title=""/>
            </v:shape>
            <v:shape style="position:absolute;left:3830;top:3739;width:155;height:155" type="#_x0000_t75" stroked="false">
              <v:imagedata r:id="rId20" o:title=""/>
            </v:shape>
            <v:shape style="position:absolute;left:4626;top:3510;width:155;height:155" type="#_x0000_t75" stroked="false">
              <v:imagedata r:id="rId21" o:title=""/>
            </v:shape>
            <v:shape style="position:absolute;left:5423;top:3293;width:155;height:155" type="#_x0000_t75" stroked="false">
              <v:imagedata r:id="rId22" o:title=""/>
            </v:shape>
            <v:shape style="position:absolute;left:6220;top:2671;width:155;height:155" type="#_x0000_t75" stroked="false">
              <v:imagedata r:id="rId23" o:title=""/>
            </v:shape>
            <v:shape style="position:absolute;left:7016;top:2877;width:155;height:155" type="#_x0000_t75" stroked="false">
              <v:imagedata r:id="rId24" o:title=""/>
            </v:shape>
            <v:shape style="position:absolute;left:7813;top:2924;width:155;height:155" type="#_x0000_t75" stroked="false">
              <v:imagedata r:id="rId24" o:title=""/>
            </v:shape>
            <v:shape style="position:absolute;left:4704;top:3724;width:3188;height:389" coordorigin="4704,3725" coordsize="3188,389" path="m4704,4114l5501,4056,6298,3907,7094,3982,7891,3725e" filled="false" stroked="true" strokeweight="2.16pt" strokecolor="#be4b48">
              <v:path arrowok="t"/>
              <v:stroke dashstyle="solid"/>
            </v:shape>
            <v:rect style="position:absolute;left:4634;top:4044;width:140;height:140" filled="true" fillcolor="#c0504d" stroked="false">
              <v:fill type="solid"/>
            </v:rect>
            <v:rect style="position:absolute;left:4634;top:4044;width:140;height:140" filled="false" stroked="true" strokeweight=".72pt" strokecolor="#be4b48">
              <v:stroke dashstyle="solid"/>
            </v:rect>
            <v:rect style="position:absolute;left:5431;top:3986;width:140;height:140" filled="true" fillcolor="#c0504d" stroked="false">
              <v:fill type="solid"/>
            </v:rect>
            <v:rect style="position:absolute;left:5431;top:3986;width:140;height:140" filled="false" stroked="true" strokeweight=".72pt" strokecolor="#be4b48">
              <v:stroke dashstyle="solid"/>
            </v:rect>
            <v:rect style="position:absolute;left:6228;top:3837;width:140;height:142" filled="true" fillcolor="#c0504d" stroked="false">
              <v:fill type="solid"/>
            </v:rect>
            <v:rect style="position:absolute;left:6228;top:3837;width:140;height:142" filled="false" stroked="true" strokeweight=".72pt" strokecolor="#be4b48">
              <v:stroke dashstyle="solid"/>
            </v:rect>
            <v:rect style="position:absolute;left:7024;top:3912;width:140;height:140" filled="true" fillcolor="#c0504d" stroked="false">
              <v:fill type="solid"/>
            </v:rect>
            <v:rect style="position:absolute;left:7024;top:3912;width:140;height:140" filled="false" stroked="true" strokeweight=".72pt" strokecolor="#be4b48">
              <v:stroke dashstyle="solid"/>
            </v:rect>
            <v:rect style="position:absolute;left:7821;top:3655;width:140;height:140" filled="true" fillcolor="#c0504d" stroked="false">
              <v:fill type="solid"/>
            </v:rect>
            <v:rect style="position:absolute;left:7821;top:3655;width:140;height:140" filled="false" stroked="true" strokeweight=".72pt" strokecolor="#be4b48">
              <v:stroke dashstyle="solid"/>
            </v:rect>
            <v:shape style="position:absolute;left:5500;top:1447;width:2391;height:2132" coordorigin="5501,1447" coordsize="2391,2132" path="m5501,3579l6298,1872,7094,2513,7891,1447e" filled="false" stroked="true" strokeweight="2.16pt" strokecolor="#98b954">
              <v:path arrowok="t"/>
              <v:stroke dashstyle="solid"/>
            </v:shape>
            <v:shape style="position:absolute;left:5431;top:3508;width:140;height:140" coordorigin="5431,3508" coordsize="140,140" path="m5501,3508l5431,3648,5571,3648,5501,3508xe" filled="true" fillcolor="#9bbb59" stroked="false">
              <v:path arrowok="t"/>
              <v:fill type="solid"/>
            </v:shape>
            <v:line style="position:absolute" from="5501,3508" to="5571,3648" stroked="true" strokeweight=".72pt" strokecolor="#98b954">
              <v:stroke dashstyle="solid"/>
            </v:line>
            <v:line style="position:absolute" from="5571,3648" to="5431,3648" stroked="true" strokeweight=".72pt" strokecolor="#98b954">
              <v:stroke dashstyle="solid"/>
            </v:line>
            <v:shape style="position:absolute;left:6227;top:1802;width:140;height:140" coordorigin="6228,1802" coordsize="140,140" path="m6298,1802l6228,1942,6368,1942,6298,1802xe" filled="true" fillcolor="#9bbb59" stroked="false">
              <v:path arrowok="t"/>
              <v:fill type="solid"/>
            </v:shape>
            <v:line style="position:absolute" from="6298,1802" to="6368,1942" stroked="true" strokeweight=".72pt" strokecolor="#98b954">
              <v:stroke dashstyle="solid"/>
            </v:line>
            <v:line style="position:absolute" from="6368,1942" to="6228,1942" stroked="true" strokeweight=".72pt" strokecolor="#98b954">
              <v:stroke dashstyle="solid"/>
            </v:line>
            <v:shape style="position:absolute;left:7024;top:2442;width:140;height:140" coordorigin="7024,2442" coordsize="140,140" path="m7094,2442l7024,2582,7164,2582,7094,2442xe" filled="true" fillcolor="#9bbb59" stroked="false">
              <v:path arrowok="t"/>
              <v:fill type="solid"/>
            </v:shape>
            <v:line style="position:absolute" from="7094,2442" to="7164,2582" stroked="true" strokeweight=".72pt" strokecolor="#98b954">
              <v:stroke dashstyle="solid"/>
            </v:line>
            <v:line style="position:absolute" from="7164,2582" to="7024,2582" stroked="true" strokeweight=".72pt" strokecolor="#98b954">
              <v:stroke dashstyle="solid"/>
            </v:line>
            <v:shape style="position:absolute;left:7820;top:1377;width:140;height:140" coordorigin="7821,1378" coordsize="140,140" path="m7891,1378l7821,1518,7961,1518,7891,1378xe" filled="true" fillcolor="#9bbb59" stroked="false">
              <v:path arrowok="t"/>
              <v:fill type="solid"/>
            </v:shape>
            <v:line style="position:absolute" from="7891,1378" to="7961,1518" stroked="true" strokeweight=".72pt" strokecolor="#98b954">
              <v:stroke dashstyle="solid"/>
            </v:line>
            <v:line style="position:absolute" from="7961,1518" to="7821,1518" stroked="true" strokeweight=".72pt" strokecolor="#98b954">
              <v:stroke dashstyle="solid"/>
            </v:line>
            <v:shape style="position:absolute;left:3110;top:799;width:4781;height:2873" coordorigin="3110,799" coordsize="4781,2873" path="m3110,3672l3907,3187,4704,3046,5501,2719,6298,2631,7094,1877,7891,799e" filled="false" stroked="true" strokeweight="2.16pt" strokecolor="#7d60a0">
              <v:path arrowok="t"/>
              <v:stroke dashstyle="solid"/>
            </v:shape>
            <v:shape style="position:absolute;left:3040;top:729;width:4920;height:3012" coordorigin="3041,730" coordsize="4920,3012" path="m3110,3672l3041,3742,3180,3742,3110,3672xm3180,3603l3041,3603,3110,3672,3180,3603xm3907,3189l3838,3259,3977,3259,3907,3189xm3977,3118l3838,3118,3907,3189,3977,3118xm4704,3046l4634,3115,4774,3115,4704,3046xm4774,2976l4634,2976,4704,3046,4774,2976xm5501,2721l5431,2791,5570,2791,5501,2721xm5570,2650l5431,2650,5501,2721,5570,2650xm6298,2631l6228,2700,6367,2700,6298,2631xm6367,2561l6228,2561,6298,2631,6367,2561xm7094,1878l7025,1949,7164,1949,7094,1878xm7164,1807l7025,1807,7094,1878,7164,1807xm7891,799l7822,869,7961,869,7891,799xm7961,730l7822,730,7891,799,7961,730xe" filled="true" fillcolor="#8064a2" stroked="false">
              <v:path arrowok="t"/>
              <v:fill type="solid"/>
            </v:shape>
            <v:shape style="position:absolute;left:-140;top:8001;width:4920;height:3012" coordorigin="-139,8002" coordsize="4920,3012" path="m3180,3742l3041,3603m3041,3742l3180,3603m3977,3259l3838,3118m3838,3259l3977,3118m4774,3115l4634,2976m4634,3115l4774,2976m5570,2791l5431,2650m5431,2791l5570,2650m6367,2700l6228,2561m6228,2700l6367,2561m7164,1949l7025,1807m7025,1949l7164,1807m7961,869l7822,730m7822,869l7961,730e" filled="false" stroked="true" strokeweight=".72pt" strokecolor="#7d60a0">
              <v:path arrowok="t"/>
              <v:stroke dashstyle="solid"/>
            </v:shape>
            <w10:wrap type="none"/>
          </v:group>
        </w:pict>
      </w:r>
    </w:p>
    <w:p w:rsidR="0018722C">
      <w:pPr>
        <w:pStyle w:val="ae"/>
        <w:topLinePunct/>
      </w:pPr>
      <w:r>
        <w:rPr>
          <w:kern w:val="2"/>
          <w:szCs w:val="22"/>
          <w:rFonts w:ascii="Calibri" w:cstheme="minorBidi" w:hAnsiTheme="minorHAnsi" w:eastAsiaTheme="minorHAnsi"/>
          <w:sz w:val="20"/>
        </w:rPr>
        <w:t>12000</w:t>
      </w:r>
    </w:p>
    <w:p w:rsidR="0018722C">
      <w:pPr>
        <w:spacing w:before="59"/>
        <w:ind w:leftChars="0" w:left="1120" w:rightChars="0" w:right="0" w:firstLineChars="0" w:firstLine="0"/>
        <w:jc w:val="left"/>
        <w:topLinePunct/>
      </w:pPr>
      <w:r>
        <w:rPr>
          <w:kern w:val="2"/>
          <w:szCs w:val="22"/>
          <w:rFonts w:ascii="Calibri" w:cstheme="minorBidi" w:hAnsiTheme="minorHAnsi" w:eastAsiaTheme="minorHAnsi"/>
          <w:sz w:val="20"/>
        </w:rPr>
        <w:t>10000</w:t>
      </w:r>
    </w:p>
    <w:p w:rsidR="0018722C">
      <w:pPr>
        <w:pStyle w:val="aff7"/>
        <w:topLinePunct/>
      </w:pPr>
      <w:r>
        <w:rPr>
          <w:kern w:val="2"/>
          <w:sz w:val="22"/>
          <w:szCs w:val="22"/>
          <w:rFonts w:cstheme="minorBidi" w:hAnsiTheme="minorHAnsi" w:eastAsiaTheme="minorHAnsi" w:asciiTheme="minorHAnsi"/>
        </w:rPr>
        <w:drawing>
          <wp:inline>
            <wp:extent cx="243839" cy="85344"/>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25" cstate="print"/>
                    <a:stretch>
                      <a:fillRect/>
                    </a:stretch>
                  </pic:blipFill>
                  <pic:spPr>
                    <a:xfrm>
                      <a:off x="0" y="0"/>
                      <a:ext cx="243839" cy="85344"/>
                    </a:xfrm>
                    <a:prstGeom prst="rect">
                      <a:avLst/>
                    </a:prstGeom>
                  </pic:spPr>
                </pic:pic>
              </a:graphicData>
            </a:graphic>
          </wp:inline>
        </w:drawing>
      </w:r>
    </w:p>
    <w:p w:rsidR="0018722C">
      <w:spacing w:beforeLines="0" w:before="0" w:afterLines="0" w:after="0" w:line="440" w:lineRule="auto"/>
      <w:pPr>
        <w:sectPr w:rsidR="00556256">
          <w:pgSz w:w="11910" w:h="16840"/>
          <w:pgMar w:header="877" w:footer="212" w:top="1100" w:bottom="460" w:left="900" w:right="1440"/>
          <w:pgNumType w:start="1"/>
        </w:sectPr>
        <w:topLinePunct/>
      </w:pPr>
    </w:p>
    <w:p w:rsidR="0018722C">
      <w:pPr>
        <w:pStyle w:val="affff1"/>
        <w:topLinePunct/>
      </w:pPr>
      <w:r>
        <w:rPr>
          <w:rFonts w:cstheme="minorBidi" w:hAnsiTheme="minorHAnsi" w:eastAsiaTheme="minorHAnsi" w:asciiTheme="minorHAnsi" w:ascii="Calibri"/>
        </w:rPr>
        <w:t>8000</w:t>
      </w:r>
    </w:p>
    <w:p w:rsidR="0018722C">
      <w:pPr>
        <w:topLinePunct/>
      </w:pPr>
      <w:r>
        <w:rPr>
          <w:rFonts w:cstheme="minorBidi" w:hAnsiTheme="minorHAnsi" w:eastAsiaTheme="minorHAnsi" w:asciiTheme="minorHAnsi" w:ascii="Calibri"/>
        </w:rPr>
        <w:t>6000</w:t>
      </w:r>
    </w:p>
    <w:p w:rsidR="0018722C">
      <w:pPr>
        <w:topLinePunct/>
      </w:pPr>
      <w:r>
        <w:rPr>
          <w:rFonts w:cstheme="minorBidi" w:hAnsiTheme="minorHAnsi" w:eastAsiaTheme="minorHAnsi" w:asciiTheme="minorHAnsi" w:ascii="Calibri"/>
        </w:rPr>
        <w:t>4000</w:t>
      </w:r>
    </w:p>
    <w:p w:rsidR="0018722C">
      <w:pPr>
        <w:topLinePunct/>
      </w:pPr>
      <w:r>
        <w:rPr>
          <w:rFonts w:cstheme="minorBidi" w:hAnsiTheme="minorHAnsi" w:eastAsiaTheme="minorHAnsi" w:asciiTheme="minorHAnsi"/>
        </w:rPr>
        <w:t>企业债券</w:t>
      </w:r>
      <w:r w:rsidR="001852F3">
        <w:rPr>
          <w:rFonts w:cstheme="minorBidi" w:hAnsiTheme="minorHAnsi" w:eastAsiaTheme="minorHAnsi" w:asciiTheme="minorHAnsi"/>
        </w:rPr>
        <w:t xml:space="preserve">公司债券</w:t>
      </w:r>
      <w:r w:rsidR="001852F3">
        <w:rPr>
          <w:rFonts w:cstheme="minorBidi" w:hAnsiTheme="minorHAnsi" w:eastAsiaTheme="minorHAnsi" w:asciiTheme="minorHAnsi"/>
        </w:rPr>
        <w:t xml:space="preserve">中期票据</w:t>
      </w:r>
      <w:r>
        <w:rPr>
          <w:rFonts w:cstheme="minorBidi" w:hAnsiTheme="minorHAnsi" w:eastAsiaTheme="minorHAnsi" w:asciiTheme="minorHAnsi"/>
        </w:rPr>
        <w:t>短期融资券</w:t>
      </w:r>
    </w:p>
    <w:p w:rsidR="0018722C">
      <w:spacing w:beforeLines="0" w:before="0" w:afterLines="0" w:after="0" w:line="440" w:lineRule="auto"/>
      <w:pPr>
        <w:sectPr w:rsidR="00556256">
          <w:type w:val="continuous"/>
          <w:pgSz w:w="11910" w:h="16840"/>
          <w:pgMar w:top="1440" w:bottom="400" w:left="900" w:right="1440"/>
          <w:cols w:num="2" w:equalWidth="0">
            <w:col w:w="1626" w:space="4856"/>
            <w:col w:w="3088"/>
          </w:cols>
        </w:sectPr>
        <w:topLinePunct/>
      </w:pPr>
    </w:p>
    <w:p w:rsidR="0018722C">
      <w:pPr>
        <w:pStyle w:val="ae"/>
        <w:topLinePunct/>
      </w:pPr>
      <w:r>
        <w:rPr>
          <w:kern w:val="2"/>
          <w:sz w:val="22"/>
          <w:szCs w:val="22"/>
          <w:rFonts w:cstheme="minorBidi" w:hAnsiTheme="minorHAnsi" w:eastAsiaTheme="minorHAnsi" w:asciiTheme="minorHAnsi"/>
        </w:rPr>
        <w:pict>
          <v:group style="margin-left:430.200012pt;margin-top:-57.602161pt;width:19.2pt;height:6.75pt;mso-position-horizontal-relative:page;mso-position-vertical-relative:paragraph;z-index:1528" coordorigin="8604,-1152" coordsize="384,135">
            <v:shape style="position:absolute;left:8604;top:-1085;width:384;height:2" coordorigin="8604,-1085" coordsize="384,0" path="m8856,-1085l8988,-1085m8604,-1085l8736,-1085e" filled="false" stroked="true" strokeweight="1.92pt" strokecolor="#be4b48">
              <v:path arrowok="t"/>
              <v:stroke dashstyle="solid"/>
            </v:shape>
            <v:rect style="position:absolute;left:8736;top:-1145;width:120;height:120" filled="true" fillcolor="#c0504d" stroked="false">
              <v:fill type="solid"/>
            </v:rect>
            <v:rect style="position:absolute;left:8736;top:-1145;width:120;height:120" filled="false" stroked="true" strokeweight=".72pt" strokecolor="#be4b48">
              <v:stroke dashstyle="solid"/>
            </v:rect>
            <w10:wrap type="none"/>
          </v:group>
        </w:pict>
      </w:r>
      <w:r>
        <w:rPr>
          <w:kern w:val="2"/>
          <w:sz w:val="22"/>
          <w:szCs w:val="22"/>
          <w:rFonts w:cstheme="minorBidi" w:hAnsiTheme="minorHAnsi" w:eastAsiaTheme="minorHAnsi" w:asciiTheme="minorHAnsi"/>
        </w:rPr>
        <w:drawing>
          <wp:anchor distT="0" distB="0" distL="0" distR="0" allowOverlap="1" layoutInCell="1" locked="0" behindDoc="0" simplePos="0" relativeHeight="1576">
            <wp:simplePos x="0" y="0"/>
            <wp:positionH relativeFrom="page">
              <wp:posOffset>5463540</wp:posOffset>
            </wp:positionH>
            <wp:positionV relativeFrom="paragraph">
              <wp:posOffset>-272823</wp:posOffset>
            </wp:positionV>
            <wp:extent cx="243839" cy="85344"/>
            <wp:effectExtent l="0" t="0" r="0" b="0"/>
            <wp:wrapNone/>
            <wp:docPr id="7" name="image10.png" descr=""/>
            <wp:cNvGraphicFramePr>
              <a:graphicFrameLocks noChangeAspect="1"/>
            </wp:cNvGraphicFramePr>
            <a:graphic>
              <a:graphicData uri="http://schemas.openxmlformats.org/drawingml/2006/picture">
                <pic:pic>
                  <pic:nvPicPr>
                    <pic:cNvPr id="8" name="image10.png"/>
                    <pic:cNvPicPr/>
                  </pic:nvPicPr>
                  <pic:blipFill>
                    <a:blip r:embed="rId27" cstate="print"/>
                    <a:stretch>
                      <a:fillRect/>
                    </a:stretch>
                  </pic:blipFill>
                  <pic:spPr>
                    <a:xfrm>
                      <a:off x="0" y="0"/>
                      <a:ext cx="243839" cy="85344"/>
                    </a:xfrm>
                    <a:prstGeom prst="rect">
                      <a:avLst/>
                    </a:prstGeom>
                  </pic:spPr>
                </pic:pic>
              </a:graphicData>
            </a:graphic>
          </wp:anchor>
        </w:drawing>
      </w:r>
      <w:r>
        <w:rPr>
          <w:kern w:val="2"/>
          <w:szCs w:val="22"/>
          <w:rFonts w:ascii="Calibri" w:cstheme="minorBidi" w:hAnsiTheme="minorHAnsi" w:eastAsiaTheme="minorHAnsi"/>
          <w:sz w:val="20"/>
        </w:rPr>
        <w:t>2000</w:t>
      </w:r>
    </w:p>
    <w:p w:rsidR="0018722C">
      <w:pPr>
        <w:pStyle w:val="aff7"/>
        <w:topLinePunct/>
      </w:pPr>
      <w:r>
        <w:rPr>
          <w:kern w:val="2"/>
          <w:sz w:val="22"/>
          <w:szCs w:val="22"/>
          <w:rFonts w:cstheme="minorBidi" w:hAnsiTheme="minorHAnsi" w:eastAsiaTheme="minorHAnsi" w:asciiTheme="minorHAnsi"/>
        </w:rPr>
        <w:drawing>
          <wp:inline>
            <wp:extent cx="243839" cy="85344"/>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26" cstate="print"/>
                    <a:stretch>
                      <a:fillRect/>
                    </a:stretch>
                  </pic:blipFill>
                  <pic:spPr>
                    <a:xfrm>
                      <a:off x="0" y="0"/>
                      <a:ext cx="243839" cy="8534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Calibri"/>
        </w:rPr>
        <w:t>0</w:t>
      </w:r>
    </w:p>
    <w:p w:rsidR="0018722C">
      <w:pPr>
        <w:keepNext/>
        <w:topLinePunct/>
      </w:pPr>
      <w:r>
        <w:rPr>
          <w:rFonts w:cstheme="minorBidi" w:hAnsiTheme="minorHAnsi" w:eastAsiaTheme="minorHAnsi" w:asciiTheme="minorHAnsi" w:ascii="Calibri" w:eastAsia="Calibri"/>
        </w:rPr>
        <w:t>2005</w:t>
      </w:r>
      <w:r>
        <w:rPr>
          <w:rFonts w:cstheme="minorBidi" w:hAnsiTheme="minorHAnsi" w:eastAsiaTheme="minorHAnsi" w:asciiTheme="minorHAnsi"/>
        </w:rPr>
        <w:t>年</w:t>
      </w:r>
      <w:r>
        <w:rPr>
          <w:rFonts w:ascii="Calibri" w:eastAsia="Calibri" w:cstheme="minorBidi" w:hAnsiTheme="minorHAnsi"/>
        </w:rPr>
        <w:t>2006</w:t>
      </w:r>
      <w:r>
        <w:rPr>
          <w:rFonts w:cstheme="minorBidi" w:hAnsiTheme="minorHAnsi" w:eastAsiaTheme="minorHAnsi" w:asciiTheme="minorHAnsi"/>
        </w:rPr>
        <w:t>年</w:t>
      </w:r>
      <w:r>
        <w:rPr>
          <w:rFonts w:ascii="Calibri" w:eastAsia="Calibri" w:cstheme="minorBidi" w:hAnsiTheme="minorHAnsi"/>
        </w:rPr>
        <w:t>2007</w:t>
      </w:r>
      <w:r>
        <w:rPr>
          <w:rFonts w:cstheme="minorBidi" w:hAnsiTheme="minorHAnsi" w:eastAsiaTheme="minorHAnsi" w:asciiTheme="minorHAnsi"/>
        </w:rPr>
        <w:t>年</w:t>
      </w:r>
      <w:r>
        <w:rPr>
          <w:rFonts w:ascii="Calibri" w:eastAsia="Calibri" w:cstheme="minorBidi" w:hAnsiTheme="minorHAnsi"/>
        </w:rPr>
        <w:t>2008</w:t>
      </w:r>
      <w:r>
        <w:rPr>
          <w:rFonts w:cstheme="minorBidi" w:hAnsiTheme="minorHAnsi" w:eastAsiaTheme="minorHAnsi" w:asciiTheme="minorHAnsi"/>
        </w:rPr>
        <w:t>年</w:t>
      </w:r>
      <w:r>
        <w:rPr>
          <w:rFonts w:ascii="Calibri" w:eastAsia="Calibri" w:cstheme="minorBidi" w:hAnsiTheme="minorHAnsi"/>
        </w:rPr>
        <w:t>2009</w:t>
      </w:r>
      <w:r>
        <w:rPr>
          <w:rFonts w:cstheme="minorBidi" w:hAnsiTheme="minorHAnsi" w:eastAsiaTheme="minorHAnsi" w:asciiTheme="minorHAnsi"/>
        </w:rPr>
        <w:t>年</w:t>
      </w:r>
      <w:r>
        <w:rPr>
          <w:rFonts w:ascii="Calibri" w:eastAsia="Calibri" w:cstheme="minorBidi" w:hAnsiTheme="minorHAnsi"/>
        </w:rPr>
        <w:t>2010</w:t>
      </w:r>
      <w:r>
        <w:rPr>
          <w:rFonts w:cstheme="minorBidi" w:hAnsiTheme="minorHAnsi" w:eastAsiaTheme="minorHAnsi" w:asciiTheme="minorHAnsi"/>
        </w:rPr>
        <w:t>年</w:t>
      </w:r>
      <w:r w:rsidR="001852F3">
        <w:rPr>
          <w:rFonts w:cstheme="minorBidi" w:hAnsiTheme="minorHAnsi" w:eastAsiaTheme="minorHAnsi" w:asciiTheme="minorHAnsi"/>
        </w:rPr>
        <w:t xml:space="preserve">  </w:t>
      </w:r>
      <w:r>
        <w:rPr>
          <w:rFonts w:ascii="Calibri" w:eastAsia="Calibri" w:cstheme="minorBidi" w:hAnsiTheme="minorHAnsi"/>
        </w:rPr>
        <w:t>2011 </w:t>
      </w:r>
      <w:r>
        <w:rPr>
          <w:rFonts w:cstheme="minorBidi" w:hAnsiTheme="minorHAnsi" w:eastAsiaTheme="minorHAnsi" w:asciiTheme="minorHAnsi"/>
        </w:rPr>
        <w:t>年</w:t>
      </w:r>
    </w:p>
    <w:p w:rsidR="0018722C">
      <w:pPr>
        <w:topLinePunct/>
      </w:pPr>
      <w:r>
        <w:t>图2-1</w:t>
      </w:r>
      <w:r w:rsidR="001852F3">
        <w:t>企业债券、公司债券、中期票据以及短期融资券融资规模对比</w:t>
      </w:r>
    </w:p>
    <w:p w:rsidR="0018722C">
      <w:pPr>
        <w:topLinePunct/>
      </w:pPr>
      <w:r>
        <w:t>对于企业来讲，通过短期融资券融资的优点是非常明显的，但是任何事物都</w:t>
      </w:r>
      <w:r>
        <w:t>有其两面性，在观察到短期融资券给企业带来利益的同时，我们应该同时考虑其</w:t>
      </w:r>
      <w:r>
        <w:t>风险的存在，以下三个方面是短期融资券的与其他融资方式所体现出的最大优势，</w:t>
      </w:r>
      <w:r w:rsidR="001852F3">
        <w:t xml:space="preserve">但在分析其优势的同时，根据现状，我们也发现其可能存在一定的风险。</w:t>
      </w:r>
    </w:p>
    <w:p w:rsidR="0018722C">
      <w:pPr>
        <w:topLinePunct/>
      </w:pPr>
      <w:r>
        <w:t>首先，融资成本小。短期融资券的融资作用与银行短期贷款基本一致，但是</w:t>
      </w:r>
      <w:r>
        <w:t>短期融资券的发行利率和银行贷款利率相比，发行利率较低，直接为企业节省了财务费用，降低了融资成本。一年期限银行贷款的利率在2007年底高达7.47%，</w:t>
      </w:r>
      <w:r w:rsidR="001852F3">
        <w:t xml:space="preserve">而2007年企业短期融资券的一年期平均发行利率在4.33%左右，短期融资券的低</w:t>
      </w:r>
      <w:r>
        <w:t>成本融资优势相当明显。但是最近两年，这种成本优势在逐渐减少，</w:t>
      </w:r>
      <w:r>
        <w:t>2011</w:t>
      </w:r>
      <w:r>
        <w:t>年的</w:t>
      </w:r>
      <w:r>
        <w:t>一</w:t>
      </w:r>
    </w:p>
    <w:p w:rsidR="0018722C">
      <w:pPr>
        <w:topLinePunct/>
      </w:pPr>
      <w:r>
        <w:rPr>
          <w:rFonts w:cstheme="minorBidi" w:hAnsiTheme="minorHAnsi" w:eastAsiaTheme="minorHAnsi" w:asciiTheme="minorHAnsi" w:ascii="Calibri"/>
        </w:rPr>
        <w:t>12</w:t>
      </w:r>
    </w:p>
    <w:p w:rsidR="0018722C">
      <w:pPr>
        <w:topLinePunct/>
      </w:pPr>
      <w:r>
        <w:t>年期限银行贷款利率最高在6.56%</w:t>
      </w:r>
      <w:r>
        <w:t>，同年下半年的企业短期融资券的发行利率</w:t>
      </w:r>
      <w:r>
        <w:t>（</w:t>
      </w:r>
      <w:r>
        <w:t>见</w:t>
      </w:r>
      <w:r>
        <w:t>表2-5</w:t>
      </w:r>
      <w:r>
        <w:t>）</w:t>
      </w:r>
      <w:r>
        <w:t>基本已经没有多少优势，只有少数信用等级高的企业才能获得相对较低的发行利率，一些等级较低的企业，其发行利率已经超过一年期银行贷款利率。</w:t>
      </w:r>
    </w:p>
    <w:p w:rsidR="0018722C">
      <w:pPr>
        <w:topLinePunct/>
      </w:pPr>
      <w:r>
        <w:t>2011年10月25日，江西水泥发行了该年第一期4亿元短期融资券，发行利率高达</w:t>
      </w:r>
    </w:p>
    <w:p w:rsidR="0018722C">
      <w:pPr>
        <w:topLinePunct/>
      </w:pPr>
      <w:r>
        <w:t>8.98%</w:t>
      </w:r>
      <w:r>
        <w:t>，创下</w:t>
      </w:r>
      <w:r w:rsidR="001852F3">
        <w:t xml:space="preserve">短期融资券推出以来利率最高纪录，稍早阶段，中利科技发行的</w:t>
      </w:r>
      <w:r>
        <w:t>2011</w:t>
      </w:r>
      <w:r w:rsidR="001852F3">
        <w:t xml:space="preserve">年第一期短期融资券4亿元的发行利率也达到了8.5%，这也是短期融资券发行利率首次超过8%。</w:t>
      </w:r>
    </w:p>
    <w:p w:rsidR="0018722C">
      <w:pPr>
        <w:pStyle w:val="a8"/>
        <w:topLinePunct/>
      </w:pPr>
      <w:r>
        <w:t>表</w:t>
      </w:r>
      <w:r>
        <w:t> </w:t>
      </w:r>
      <w:r>
        <w:t>2-5</w:t>
      </w:r>
      <w:r>
        <w:t xml:space="preserve">  </w:t>
      </w:r>
      <w:r>
        <w:t>2011</w:t>
      </w:r>
      <w:r/>
      <w:r>
        <w:t>年</w:t>
      </w:r>
      <w:r/>
      <w:r>
        <w:t>8-12</w:t>
      </w:r>
      <w:r/>
      <w:r>
        <w:t>月份短期融资券平均发行利率</w:t>
      </w:r>
      <w:r>
        <w:t>（</w:t>
      </w:r>
      <w:r>
        <w:t>%</w:t>
      </w:r>
      <w:r>
        <w:t>）</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0"/>
        <w:gridCol w:w="1416"/>
        <w:gridCol w:w="1418"/>
        <w:gridCol w:w="1276"/>
        <w:gridCol w:w="1415"/>
        <w:gridCol w:w="1276"/>
      </w:tblGrid>
      <w:tr>
        <w:trPr>
          <w:tblHeader/>
        </w:trPr>
        <w:tc>
          <w:tcPr>
            <w:tcW w:w="933" w:type="pct"/>
            <w:vAlign w:val="center"/>
            <w:tcBorders>
              <w:bottom w:val="single" w:sz="4" w:space="0" w:color="auto"/>
            </w:tcBorders>
          </w:tcPr>
          <w:p w:rsidR="0018722C">
            <w:pPr>
              <w:pStyle w:val="a7"/>
              <w:topLinePunct/>
              <w:ind w:leftChars="0" w:left="0" w:rightChars="0" w:right="0" w:firstLineChars="0" w:firstLine="0"/>
              <w:spacing w:line="240" w:lineRule="atLeast"/>
            </w:pPr>
            <w:r>
              <w:t>主体级别</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848" w:type="pct"/>
            <w:vAlign w:val="center"/>
            <w:tcBorders>
              <w:bottom w:val="single" w:sz="4" w:space="0" w:color="auto"/>
            </w:tcBorders>
          </w:tcPr>
          <w:p w:rsidR="0018722C">
            <w:pPr>
              <w:pStyle w:val="a7"/>
              <w:topLinePunct/>
              <w:ind w:leftChars="0" w:left="0" w:rightChars="0" w:right="0" w:firstLineChars="0" w:firstLine="0"/>
              <w:spacing w:line="240" w:lineRule="atLeast"/>
            </w:pPr>
            <w:r>
              <w:t>AA-</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AA</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AA+</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AAA</w:t>
            </w:r>
          </w:p>
        </w:tc>
      </w:tr>
      <w:tr>
        <w:tc>
          <w:tcPr>
            <w:tcW w:w="933" w:type="pct"/>
            <w:vAlign w:val="center"/>
          </w:tcPr>
          <w:p w:rsidR="0018722C">
            <w:pPr>
              <w:pStyle w:val="ac"/>
              <w:topLinePunct/>
              <w:ind w:leftChars="0" w:left="0" w:rightChars="0" w:right="0" w:firstLineChars="0" w:firstLine="0"/>
              <w:spacing w:line="240" w:lineRule="atLeast"/>
            </w:pPr>
            <w:r>
              <w:t>8 月</w:t>
            </w:r>
          </w:p>
        </w:tc>
        <w:tc>
          <w:tcPr>
            <w:tcW w:w="847" w:type="pct"/>
            <w:vAlign w:val="center"/>
          </w:tcPr>
          <w:p w:rsidR="0018722C">
            <w:pPr>
              <w:pStyle w:val="affff9"/>
              <w:topLinePunct/>
              <w:ind w:leftChars="0" w:left="0" w:rightChars="0" w:right="0" w:firstLineChars="0" w:firstLine="0"/>
              <w:spacing w:line="240" w:lineRule="atLeast"/>
            </w:pPr>
            <w:r>
              <w:t>6.92</w:t>
            </w:r>
          </w:p>
        </w:tc>
        <w:tc>
          <w:tcPr>
            <w:tcW w:w="848" w:type="pct"/>
            <w:vAlign w:val="center"/>
          </w:tcPr>
          <w:p w:rsidR="0018722C">
            <w:pPr>
              <w:pStyle w:val="affff9"/>
              <w:topLinePunct/>
              <w:ind w:leftChars="0" w:left="0" w:rightChars="0" w:right="0" w:firstLineChars="0" w:firstLine="0"/>
              <w:spacing w:line="240" w:lineRule="atLeast"/>
            </w:pPr>
            <w:r>
              <w:t>7.06</w:t>
            </w:r>
          </w:p>
        </w:tc>
        <w:tc>
          <w:tcPr>
            <w:tcW w:w="763" w:type="pct"/>
            <w:vAlign w:val="center"/>
          </w:tcPr>
          <w:p w:rsidR="0018722C">
            <w:pPr>
              <w:pStyle w:val="affff9"/>
              <w:topLinePunct/>
              <w:ind w:leftChars="0" w:left="0" w:rightChars="0" w:right="0" w:firstLineChars="0" w:firstLine="0"/>
              <w:spacing w:line="240" w:lineRule="atLeast"/>
            </w:pPr>
            <w:r>
              <w:t>6.52</w:t>
            </w:r>
          </w:p>
        </w:tc>
        <w:tc>
          <w:tcPr>
            <w:tcW w:w="846" w:type="pct"/>
            <w:vAlign w:val="center"/>
          </w:tcPr>
          <w:p w:rsidR="0018722C">
            <w:pPr>
              <w:pStyle w:val="affff9"/>
              <w:topLinePunct/>
              <w:ind w:leftChars="0" w:left="0" w:rightChars="0" w:right="0" w:firstLineChars="0" w:firstLine="0"/>
              <w:spacing w:line="240" w:lineRule="atLeast"/>
            </w:pPr>
            <w:r>
              <w:t>6.01</w:t>
            </w:r>
          </w:p>
        </w:tc>
        <w:tc>
          <w:tcPr>
            <w:tcW w:w="763" w:type="pct"/>
            <w:vAlign w:val="center"/>
          </w:tcPr>
          <w:p w:rsidR="0018722C">
            <w:pPr>
              <w:pStyle w:val="affff9"/>
              <w:topLinePunct/>
              <w:ind w:leftChars="0" w:left="0" w:rightChars="0" w:right="0" w:firstLineChars="0" w:firstLine="0"/>
              <w:spacing w:line="240" w:lineRule="atLeast"/>
            </w:pPr>
            <w:r>
              <w:t>5.54</w:t>
            </w:r>
          </w:p>
        </w:tc>
      </w:tr>
      <w:tr>
        <w:tc>
          <w:tcPr>
            <w:tcW w:w="933" w:type="pct"/>
            <w:vAlign w:val="center"/>
          </w:tcPr>
          <w:p w:rsidR="0018722C">
            <w:pPr>
              <w:pStyle w:val="ac"/>
              <w:topLinePunct/>
              <w:ind w:leftChars="0" w:left="0" w:rightChars="0" w:right="0" w:firstLineChars="0" w:firstLine="0"/>
              <w:spacing w:line="240" w:lineRule="atLeast"/>
            </w:pPr>
            <w:r>
              <w:t>9 月</w:t>
            </w:r>
          </w:p>
        </w:tc>
        <w:tc>
          <w:tcPr>
            <w:tcW w:w="847" w:type="pct"/>
            <w:vAlign w:val="center"/>
          </w:tcPr>
          <w:p w:rsidR="0018722C">
            <w:pPr>
              <w:pStyle w:val="affff9"/>
              <w:topLinePunct/>
              <w:ind w:leftChars="0" w:left="0" w:rightChars="0" w:right="0" w:firstLineChars="0" w:firstLine="0"/>
              <w:spacing w:line="240" w:lineRule="atLeast"/>
            </w:pPr>
            <w:r>
              <w:t>8.50</w:t>
            </w:r>
          </w:p>
        </w:tc>
        <w:tc>
          <w:tcPr>
            <w:tcW w:w="848" w:type="pct"/>
            <w:vAlign w:val="center"/>
          </w:tcPr>
          <w:p w:rsidR="0018722C">
            <w:pPr>
              <w:pStyle w:val="affff9"/>
              <w:topLinePunct/>
              <w:ind w:leftChars="0" w:left="0" w:rightChars="0" w:right="0" w:firstLineChars="0" w:firstLine="0"/>
              <w:spacing w:line="240" w:lineRule="atLeast"/>
            </w:pPr>
            <w:r>
              <w:t>8.11</w:t>
            </w:r>
          </w:p>
        </w:tc>
        <w:tc>
          <w:tcPr>
            <w:tcW w:w="763" w:type="pct"/>
            <w:vAlign w:val="center"/>
          </w:tcPr>
          <w:p w:rsidR="0018722C">
            <w:pPr>
              <w:pStyle w:val="affff9"/>
              <w:topLinePunct/>
              <w:ind w:leftChars="0" w:left="0" w:rightChars="0" w:right="0" w:firstLineChars="0" w:firstLine="0"/>
              <w:spacing w:line="240" w:lineRule="atLeast"/>
            </w:pPr>
            <w:r>
              <w:t>7.15</w:t>
            </w:r>
          </w:p>
        </w:tc>
        <w:tc>
          <w:tcPr>
            <w:tcW w:w="846" w:type="pct"/>
            <w:vAlign w:val="center"/>
          </w:tcPr>
          <w:p w:rsidR="0018722C">
            <w:pPr>
              <w:pStyle w:val="affff9"/>
              <w:topLinePunct/>
              <w:ind w:leftChars="0" w:left="0" w:rightChars="0" w:right="0" w:firstLineChars="0" w:firstLine="0"/>
              <w:spacing w:line="240" w:lineRule="atLeast"/>
            </w:pPr>
            <w:r>
              <w:t>6.70</w:t>
            </w:r>
          </w:p>
        </w:tc>
        <w:tc>
          <w:tcPr>
            <w:tcW w:w="763" w:type="pct"/>
            <w:vAlign w:val="center"/>
          </w:tcPr>
          <w:p w:rsidR="0018722C">
            <w:pPr>
              <w:pStyle w:val="affff9"/>
              <w:topLinePunct/>
              <w:ind w:leftChars="0" w:left="0" w:rightChars="0" w:right="0" w:firstLineChars="0" w:firstLine="0"/>
              <w:spacing w:line="240" w:lineRule="atLeast"/>
            </w:pPr>
            <w:r>
              <w:t>5.98</w:t>
            </w:r>
          </w:p>
        </w:tc>
      </w:tr>
      <w:tr>
        <w:tc>
          <w:tcPr>
            <w:tcW w:w="933" w:type="pct"/>
            <w:vAlign w:val="center"/>
          </w:tcPr>
          <w:p w:rsidR="0018722C">
            <w:pPr>
              <w:pStyle w:val="ac"/>
              <w:topLinePunct/>
              <w:ind w:leftChars="0" w:left="0" w:rightChars="0" w:right="0" w:firstLineChars="0" w:firstLine="0"/>
              <w:spacing w:line="240" w:lineRule="atLeast"/>
            </w:pPr>
            <w:r>
              <w:t>10 月</w:t>
            </w:r>
          </w:p>
        </w:tc>
        <w:tc>
          <w:tcPr>
            <w:tcW w:w="847" w:type="pct"/>
            <w:vAlign w:val="center"/>
          </w:tcPr>
          <w:p w:rsidR="0018722C">
            <w:pPr>
              <w:pStyle w:val="affff9"/>
              <w:topLinePunct/>
              <w:ind w:leftChars="0" w:left="0" w:rightChars="0" w:right="0" w:firstLineChars="0" w:firstLine="0"/>
              <w:spacing w:line="240" w:lineRule="atLeast"/>
            </w:pPr>
            <w:r>
              <w:t>8.62</w:t>
            </w:r>
          </w:p>
        </w:tc>
        <w:tc>
          <w:tcPr>
            <w:tcW w:w="848" w:type="pct"/>
            <w:vAlign w:val="center"/>
          </w:tcPr>
          <w:p w:rsidR="0018722C">
            <w:pPr>
              <w:pStyle w:val="affff9"/>
              <w:topLinePunct/>
              <w:ind w:leftChars="0" w:left="0" w:rightChars="0" w:right="0" w:firstLineChars="0" w:firstLine="0"/>
              <w:spacing w:line="240" w:lineRule="atLeast"/>
            </w:pPr>
            <w:r>
              <w:t>8.31</w:t>
            </w:r>
          </w:p>
        </w:tc>
        <w:tc>
          <w:tcPr>
            <w:tcW w:w="763" w:type="pct"/>
            <w:vAlign w:val="center"/>
          </w:tcPr>
          <w:p w:rsidR="0018722C">
            <w:pPr>
              <w:pStyle w:val="affff9"/>
              <w:topLinePunct/>
              <w:ind w:leftChars="0" w:left="0" w:rightChars="0" w:right="0" w:firstLineChars="0" w:firstLine="0"/>
              <w:spacing w:line="240" w:lineRule="atLeast"/>
            </w:pPr>
            <w:r>
              <w:t>7.27</w:t>
            </w:r>
          </w:p>
        </w:tc>
        <w:tc>
          <w:tcPr>
            <w:tcW w:w="846" w:type="pct"/>
            <w:vAlign w:val="center"/>
          </w:tcPr>
          <w:p w:rsidR="0018722C">
            <w:pPr>
              <w:pStyle w:val="affff9"/>
              <w:topLinePunct/>
              <w:ind w:leftChars="0" w:left="0" w:rightChars="0" w:right="0" w:firstLineChars="0" w:firstLine="0"/>
              <w:spacing w:line="240" w:lineRule="atLeast"/>
            </w:pPr>
            <w:r>
              <w:t>6.40</w:t>
            </w:r>
          </w:p>
        </w:tc>
        <w:tc>
          <w:tcPr>
            <w:tcW w:w="763" w:type="pct"/>
            <w:vAlign w:val="center"/>
          </w:tcPr>
          <w:p w:rsidR="0018722C">
            <w:pPr>
              <w:pStyle w:val="affff9"/>
              <w:topLinePunct/>
              <w:ind w:leftChars="0" w:left="0" w:rightChars="0" w:right="0" w:firstLineChars="0" w:firstLine="0"/>
              <w:spacing w:line="240" w:lineRule="atLeast"/>
            </w:pPr>
            <w:r>
              <w:t>5.81</w:t>
            </w:r>
          </w:p>
        </w:tc>
      </w:tr>
      <w:tr>
        <w:tc>
          <w:tcPr>
            <w:tcW w:w="933" w:type="pct"/>
            <w:vAlign w:val="center"/>
          </w:tcPr>
          <w:p w:rsidR="0018722C">
            <w:pPr>
              <w:pStyle w:val="ac"/>
              <w:topLinePunct/>
              <w:ind w:leftChars="0" w:left="0" w:rightChars="0" w:right="0" w:firstLineChars="0" w:firstLine="0"/>
              <w:spacing w:line="240" w:lineRule="atLeast"/>
            </w:pPr>
            <w:r>
              <w:t>11 月</w:t>
            </w:r>
          </w:p>
        </w:tc>
        <w:tc>
          <w:tcPr>
            <w:tcW w:w="847" w:type="pct"/>
            <w:vAlign w:val="center"/>
          </w:tcPr>
          <w:p w:rsidR="0018722C">
            <w:pPr>
              <w:pStyle w:val="affff9"/>
              <w:topLinePunct/>
              <w:ind w:leftChars="0" w:left="0" w:rightChars="0" w:right="0" w:firstLineChars="0" w:firstLine="0"/>
              <w:spacing w:line="240" w:lineRule="atLeast"/>
            </w:pPr>
            <w:r>
              <w:t>8.66</w:t>
            </w:r>
          </w:p>
        </w:tc>
        <w:tc>
          <w:tcPr>
            <w:tcW w:w="848" w:type="pct"/>
            <w:vAlign w:val="center"/>
          </w:tcPr>
          <w:p w:rsidR="0018722C">
            <w:pPr>
              <w:pStyle w:val="affff9"/>
              <w:topLinePunct/>
              <w:ind w:leftChars="0" w:left="0" w:rightChars="0" w:right="0" w:firstLineChars="0" w:firstLine="0"/>
              <w:spacing w:line="240" w:lineRule="atLeast"/>
            </w:pPr>
            <w:r>
              <w:t>8.16</w:t>
            </w:r>
          </w:p>
        </w:tc>
        <w:tc>
          <w:tcPr>
            <w:tcW w:w="763" w:type="pct"/>
            <w:vAlign w:val="center"/>
          </w:tcPr>
          <w:p w:rsidR="0018722C">
            <w:pPr>
              <w:pStyle w:val="affff9"/>
              <w:topLinePunct/>
              <w:ind w:leftChars="0" w:left="0" w:rightChars="0" w:right="0" w:firstLineChars="0" w:firstLine="0"/>
              <w:spacing w:line="240" w:lineRule="atLeast"/>
            </w:pPr>
            <w:r>
              <w:t>6.83</w:t>
            </w:r>
          </w:p>
        </w:tc>
        <w:tc>
          <w:tcPr>
            <w:tcW w:w="846" w:type="pct"/>
            <w:vAlign w:val="center"/>
          </w:tcPr>
          <w:p w:rsidR="0018722C">
            <w:pPr>
              <w:pStyle w:val="affff9"/>
              <w:topLinePunct/>
              <w:ind w:leftChars="0" w:left="0" w:rightChars="0" w:right="0" w:firstLineChars="0" w:firstLine="0"/>
              <w:spacing w:line="240" w:lineRule="atLeast"/>
            </w:pPr>
            <w:r>
              <w:t>5.85</w:t>
            </w:r>
          </w:p>
        </w:tc>
        <w:tc>
          <w:tcPr>
            <w:tcW w:w="763" w:type="pct"/>
            <w:vAlign w:val="center"/>
          </w:tcPr>
          <w:p w:rsidR="0018722C">
            <w:pPr>
              <w:pStyle w:val="affff9"/>
              <w:topLinePunct/>
              <w:ind w:leftChars="0" w:left="0" w:rightChars="0" w:right="0" w:firstLineChars="0" w:firstLine="0"/>
              <w:spacing w:line="240" w:lineRule="atLeast"/>
            </w:pPr>
            <w:r>
              <w:t>5.20</w:t>
            </w:r>
          </w:p>
        </w:tc>
      </w:tr>
      <w:tr>
        <w:tc>
          <w:tcPr>
            <w:tcW w:w="933" w:type="pct"/>
            <w:vAlign w:val="center"/>
            <w:tcBorders>
              <w:top w:val="single" w:sz="4" w:space="0" w:color="auto"/>
            </w:tcBorders>
          </w:tcPr>
          <w:p w:rsidR="0018722C">
            <w:pPr>
              <w:pStyle w:val="ac"/>
              <w:topLinePunct/>
              <w:ind w:leftChars="0" w:left="0" w:rightChars="0" w:right="0" w:firstLineChars="0" w:firstLine="0"/>
              <w:spacing w:line="240" w:lineRule="atLeast"/>
            </w:pPr>
            <w:r>
              <w:t>12 月</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8.39</w:t>
            </w:r>
          </w:p>
        </w:tc>
        <w:tc>
          <w:tcPr>
            <w:tcW w:w="848" w:type="pct"/>
            <w:vAlign w:val="center"/>
            <w:tcBorders>
              <w:top w:val="single" w:sz="4" w:space="0" w:color="auto"/>
            </w:tcBorders>
          </w:tcPr>
          <w:p w:rsidR="0018722C">
            <w:pPr>
              <w:pStyle w:val="affff9"/>
              <w:topLinePunct/>
              <w:ind w:leftChars="0" w:left="0" w:rightChars="0" w:right="0" w:firstLineChars="0" w:firstLine="0"/>
              <w:spacing w:line="240" w:lineRule="atLeast"/>
            </w:pPr>
            <w:r>
              <w:t>7.82</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6.80</w:t>
            </w:r>
          </w:p>
        </w:tc>
        <w:tc>
          <w:tcPr>
            <w:tcW w:w="846" w:type="pct"/>
            <w:vAlign w:val="center"/>
            <w:tcBorders>
              <w:top w:val="single" w:sz="4" w:space="0" w:color="auto"/>
            </w:tcBorders>
          </w:tcPr>
          <w:p w:rsidR="0018722C">
            <w:pPr>
              <w:pStyle w:val="affff9"/>
              <w:topLinePunct/>
              <w:ind w:leftChars="0" w:left="0" w:rightChars="0" w:right="0" w:firstLineChars="0" w:firstLine="0"/>
              <w:spacing w:line="240" w:lineRule="atLeast"/>
            </w:pPr>
            <w:r>
              <w:t>5.87</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5.18</w:t>
            </w:r>
          </w:p>
        </w:tc>
      </w:tr>
    </w:tbl>
    <w:p w:rsidR="0018722C">
      <w:pPr>
        <w:pStyle w:val="aff3"/>
        <w:topLinePunct/>
      </w:pPr>
      <w:r>
        <w:rPr>
          <w:rFonts w:cstheme="minorBidi" w:hAnsiTheme="minorHAnsi" w:eastAsiaTheme="minorHAnsi" w:asciiTheme="minorHAnsi"/>
        </w:rPr>
        <w:t>资料来源：根据中国债券信息网的数据整理</w:t>
      </w:r>
    </w:p>
    <w:p w:rsidR="0018722C">
      <w:pPr>
        <w:topLinePunct/>
      </w:pPr>
      <w:r>
        <w:t>其次，发行手续快速便捷，融资效率高。中国银行间市场交易商协会对银行</w:t>
      </w:r>
      <w:r>
        <w:t>间市场发行债务融资工具采用注册制管理方式，发行手续简单，注册时间约为 </w:t>
      </w:r>
      <w:r>
        <w:t>2</w:t>
      </w:r>
    </w:p>
    <w:p w:rsidR="0018722C">
      <w:pPr>
        <w:topLinePunct/>
      </w:pPr>
      <w:r>
        <w:t>－3</w:t>
      </w:r>
      <w:r/>
      <w:r w:rsidR="001852F3">
        <w:t xml:space="preserve">个月。通过对主要债务融资工具的比较，企业债券和公司债券发行分别需要</w:t>
      </w:r>
      <w:r>
        <w:t>国家发展与改革委员会和中国证监会的审核，这样无形中延长了企业的融资周期，</w:t>
      </w:r>
      <w:r w:rsidR="001852F3">
        <w:t xml:space="preserve">也有可能错失一次投资的机会。而短期融资券的发行仅需要在交易商协会注册，</w:t>
      </w:r>
      <w:r>
        <w:t>很大程度上缩减了企业的融资周期，同时短期融资券通过一次注册后，可以分期</w:t>
      </w:r>
      <w:r>
        <w:t>发行，企业可以结合自身的融资需要进行发行，充分提高资金的使用效率。通过</w:t>
      </w:r>
      <w:r>
        <w:t>比较，我们还能发现，短期融资券的发行方式较为灵活，在担保方面，也不像企</w:t>
      </w:r>
      <w:r>
        <w:t>业债和公司债需要担保，短期融资券是一种无担保的融资方式。这些都大大提高</w:t>
      </w:r>
      <w:r>
        <w:t>了企业的融资效率。具体见</w:t>
      </w:r>
      <w:r>
        <w:t>表</w:t>
      </w:r>
      <w:r>
        <w:t>2-6</w:t>
      </w:r>
      <w:r>
        <w:t>：</w:t>
      </w:r>
    </w:p>
    <w:p w:rsidR="0018722C">
      <w:pPr>
        <w:topLinePunct/>
      </w:pPr>
      <w:r>
        <w:rPr>
          <w:rFonts w:cstheme="minorBidi" w:hAnsiTheme="minorHAnsi" w:eastAsiaTheme="minorHAnsi" w:asciiTheme="minorHAnsi" w:ascii="Calibri"/>
        </w:rPr>
        <w:t>13</w:t>
      </w:r>
    </w:p>
    <w:p w:rsidR="0018722C">
      <w:pPr>
        <w:pStyle w:val="a8"/>
        <w:topLinePunct/>
      </w:pPr>
      <w:r>
        <w:t>表2-6</w:t>
      </w:r>
      <w:r>
        <w:t xml:space="preserve">  </w:t>
      </w:r>
      <w:r w:rsidR="001852F3">
        <w:t>主要债务融资工具比较</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2"/>
        <w:gridCol w:w="1599"/>
        <w:gridCol w:w="1705"/>
        <w:gridCol w:w="1659"/>
        <w:gridCol w:w="1702"/>
      </w:tblGrid>
      <w:tr>
        <w:trPr>
          <w:tblHeader/>
        </w:trPr>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融资方式</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企业债券</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公司债券</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中期票据</w:t>
            </w:r>
          </w:p>
        </w:tc>
        <w:tc>
          <w:tcPr>
            <w:tcW w:w="1017" w:type="pct"/>
            <w:vAlign w:val="center"/>
            <w:tcBorders>
              <w:bottom w:val="single" w:sz="4" w:space="0" w:color="auto"/>
            </w:tcBorders>
          </w:tcPr>
          <w:p w:rsidR="0018722C">
            <w:pPr>
              <w:pStyle w:val="a7"/>
              <w:topLinePunct/>
              <w:ind w:leftChars="0" w:left="0" w:rightChars="0" w:right="0" w:firstLineChars="0" w:firstLine="0"/>
              <w:spacing w:line="240" w:lineRule="atLeast"/>
            </w:pPr>
            <w:r>
              <w:t>短期融资券</w:t>
            </w:r>
          </w:p>
        </w:tc>
      </w:tr>
      <w:tr>
        <w:tc>
          <w:tcPr>
            <w:tcW w:w="1017" w:type="pct"/>
            <w:vAlign w:val="center"/>
          </w:tcPr>
          <w:p w:rsidR="0018722C">
            <w:pPr>
              <w:pStyle w:val="a5"/>
              <w:topLinePunct/>
              <w:ind w:leftChars="0" w:left="0" w:rightChars="0" w:right="0" w:firstLineChars="0" w:firstLine="0"/>
              <w:spacing w:line="240" w:lineRule="atLeast"/>
            </w:pPr>
            <w:r>
              <w:t>融资规模限制</w:t>
            </w:r>
          </w:p>
        </w:tc>
        <w:tc>
          <w:tcPr>
            <w:tcW w:w="956" w:type="pct"/>
            <w:vAlign w:val="center"/>
          </w:tcPr>
          <w:p w:rsidR="0018722C">
            <w:pPr>
              <w:pStyle w:val="a5"/>
              <w:topLinePunct/>
              <w:ind w:leftChars="0" w:left="0" w:rightChars="0" w:right="0" w:firstLineChars="0" w:firstLine="0"/>
              <w:spacing w:line="240" w:lineRule="atLeast"/>
            </w:pPr>
            <w:r>
              <w:t>不超过净资产的40%，已发行的短融不占企</w:t>
            </w:r>
          </w:p>
          <w:p w:rsidR="0018722C">
            <w:pPr>
              <w:pStyle w:val="a5"/>
              <w:topLinePunct/>
              <w:ind w:leftChars="0" w:left="0" w:rightChars="0" w:right="0" w:firstLineChars="0" w:firstLine="0"/>
              <w:spacing w:line="240" w:lineRule="atLeast"/>
            </w:pPr>
            <w:r>
              <w:t>业债额度</w:t>
            </w:r>
          </w:p>
        </w:tc>
        <w:tc>
          <w:tcPr>
            <w:tcW w:w="1019" w:type="pct"/>
            <w:vAlign w:val="center"/>
          </w:tcPr>
          <w:p w:rsidR="0018722C">
            <w:pPr>
              <w:pStyle w:val="a5"/>
              <w:topLinePunct/>
              <w:ind w:leftChars="0" w:left="0" w:rightChars="0" w:right="0" w:firstLineChars="0" w:firstLine="0"/>
              <w:spacing w:line="240" w:lineRule="atLeast"/>
            </w:pPr>
            <w:r>
              <w:t>不超过净资产的40%</w:t>
            </w:r>
          </w:p>
        </w:tc>
        <w:tc>
          <w:tcPr>
            <w:tcW w:w="2008" w:type="pct"/>
            <w:gridSpan w:val="2"/>
            <w:vAlign w:val="center"/>
          </w:tcPr>
          <w:p w:rsidR="0018722C">
            <w:pPr>
              <w:pStyle w:val="ad"/>
              <w:topLinePunct/>
              <w:ind w:leftChars="0" w:left="0" w:rightChars="0" w:right="0" w:firstLineChars="0" w:firstLine="0"/>
              <w:spacing w:line="240" w:lineRule="atLeast"/>
            </w:pPr>
            <w:r>
              <w:t>（</w:t>
            </w:r>
            <w:r>
              <w:t xml:space="preserve">地方企业</w:t>
            </w:r>
            <w:r>
              <w:t>）</w:t>
            </w:r>
            <w:r>
              <w:t>合并计算不超过净资产的40%</w:t>
            </w:r>
          </w:p>
        </w:tc>
      </w:tr>
      <w:tr>
        <w:tc>
          <w:tcPr>
            <w:tcW w:w="1017" w:type="pct"/>
            <w:vAlign w:val="center"/>
          </w:tcPr>
          <w:p w:rsidR="0018722C">
            <w:pPr>
              <w:pStyle w:val="ac"/>
              <w:topLinePunct/>
              <w:ind w:leftChars="0" w:left="0" w:rightChars="0" w:right="0" w:firstLineChars="0" w:firstLine="0"/>
              <w:spacing w:line="240" w:lineRule="atLeast"/>
            </w:pPr>
            <w:r>
              <w:t>融资期限</w:t>
            </w:r>
          </w:p>
        </w:tc>
        <w:tc>
          <w:tcPr>
            <w:tcW w:w="956" w:type="pct"/>
            <w:vAlign w:val="center"/>
          </w:tcPr>
          <w:p w:rsidR="0018722C">
            <w:pPr>
              <w:pStyle w:val="a5"/>
              <w:topLinePunct/>
              <w:ind w:leftChars="0" w:left="0" w:rightChars="0" w:right="0" w:firstLineChars="0" w:firstLine="0"/>
              <w:spacing w:line="240" w:lineRule="atLeast"/>
            </w:pPr>
            <w:r>
              <w:t>5年及以上为主</w:t>
            </w:r>
          </w:p>
        </w:tc>
        <w:tc>
          <w:tcPr>
            <w:tcW w:w="1019" w:type="pct"/>
            <w:vAlign w:val="center"/>
          </w:tcPr>
          <w:p w:rsidR="0018722C">
            <w:pPr>
              <w:pStyle w:val="a5"/>
              <w:topLinePunct/>
              <w:ind w:leftChars="0" w:left="0" w:rightChars="0" w:right="0" w:firstLineChars="0" w:firstLine="0"/>
              <w:spacing w:line="240" w:lineRule="atLeast"/>
            </w:pPr>
            <w:r>
              <w:t>5年及以上为主</w:t>
            </w:r>
          </w:p>
        </w:tc>
        <w:tc>
          <w:tcPr>
            <w:tcW w:w="991" w:type="pct"/>
            <w:vAlign w:val="center"/>
          </w:tcPr>
          <w:p w:rsidR="0018722C">
            <w:pPr>
              <w:pStyle w:val="a5"/>
              <w:topLinePunct/>
              <w:ind w:leftChars="0" w:left="0" w:rightChars="0" w:right="0" w:firstLineChars="0" w:firstLine="0"/>
              <w:spacing w:line="240" w:lineRule="atLeast"/>
            </w:pPr>
            <w:r>
              <w:t>3年或5年为主</w:t>
            </w:r>
          </w:p>
        </w:tc>
        <w:tc>
          <w:tcPr>
            <w:tcW w:w="1017" w:type="pct"/>
            <w:vAlign w:val="center"/>
          </w:tcPr>
          <w:p w:rsidR="0018722C">
            <w:pPr>
              <w:pStyle w:val="ad"/>
              <w:topLinePunct/>
              <w:ind w:leftChars="0" w:left="0" w:rightChars="0" w:right="0" w:firstLineChars="0" w:firstLine="0"/>
              <w:spacing w:line="240" w:lineRule="atLeast"/>
            </w:pPr>
            <w:r>
              <w:t>1年以内</w:t>
            </w:r>
          </w:p>
        </w:tc>
      </w:tr>
      <w:tr>
        <w:tc>
          <w:tcPr>
            <w:tcW w:w="1017" w:type="pct"/>
            <w:vAlign w:val="center"/>
          </w:tcPr>
          <w:p w:rsidR="0018722C">
            <w:pPr>
              <w:pStyle w:val="ac"/>
              <w:topLinePunct/>
              <w:ind w:leftChars="0" w:left="0" w:rightChars="0" w:right="0" w:firstLineChars="0" w:firstLine="0"/>
              <w:spacing w:line="240" w:lineRule="atLeast"/>
            </w:pPr>
            <w:r>
              <w:t>融资成本</w:t>
            </w:r>
          </w:p>
        </w:tc>
        <w:tc>
          <w:tcPr>
            <w:tcW w:w="956" w:type="pct"/>
            <w:vAlign w:val="center"/>
          </w:tcPr>
          <w:p w:rsidR="0018722C">
            <w:pPr>
              <w:pStyle w:val="a5"/>
              <w:topLinePunct/>
              <w:ind w:leftChars="0" w:left="0" w:rightChars="0" w:right="0" w:firstLineChars="0" w:firstLine="0"/>
              <w:spacing w:line="240" w:lineRule="atLeast"/>
            </w:pPr>
            <w:r>
              <w:t>较低</w:t>
            </w:r>
          </w:p>
        </w:tc>
        <w:tc>
          <w:tcPr>
            <w:tcW w:w="1019" w:type="pct"/>
            <w:vAlign w:val="center"/>
          </w:tcPr>
          <w:p w:rsidR="0018722C">
            <w:pPr>
              <w:pStyle w:val="a5"/>
              <w:topLinePunct/>
              <w:ind w:leftChars="0" w:left="0" w:rightChars="0" w:right="0" w:firstLineChars="0" w:firstLine="0"/>
              <w:spacing w:line="240" w:lineRule="atLeast"/>
            </w:pPr>
            <w:r>
              <w:t>较低</w:t>
            </w:r>
          </w:p>
        </w:tc>
        <w:tc>
          <w:tcPr>
            <w:tcW w:w="991" w:type="pct"/>
            <w:vAlign w:val="center"/>
          </w:tcPr>
          <w:p w:rsidR="0018722C">
            <w:pPr>
              <w:pStyle w:val="a5"/>
              <w:topLinePunct/>
              <w:ind w:leftChars="0" w:left="0" w:rightChars="0" w:right="0" w:firstLineChars="0" w:firstLine="0"/>
              <w:spacing w:line="240" w:lineRule="atLeast"/>
            </w:pPr>
            <w:r>
              <w:t>低</w:t>
            </w:r>
          </w:p>
        </w:tc>
        <w:tc>
          <w:tcPr>
            <w:tcW w:w="1017" w:type="pct"/>
            <w:vAlign w:val="center"/>
          </w:tcPr>
          <w:p w:rsidR="0018722C">
            <w:pPr>
              <w:pStyle w:val="ad"/>
              <w:topLinePunct/>
              <w:ind w:leftChars="0" w:left="0" w:rightChars="0" w:right="0" w:firstLineChars="0" w:firstLine="0"/>
              <w:spacing w:line="240" w:lineRule="atLeast"/>
            </w:pPr>
            <w:r>
              <w:t>最低</w:t>
            </w:r>
          </w:p>
        </w:tc>
      </w:tr>
      <w:tr>
        <w:tc>
          <w:tcPr>
            <w:tcW w:w="1017" w:type="pct"/>
            <w:vAlign w:val="center"/>
          </w:tcPr>
          <w:p w:rsidR="0018722C">
            <w:pPr>
              <w:pStyle w:val="ac"/>
              <w:topLinePunct/>
              <w:ind w:leftChars="0" w:left="0" w:rightChars="0" w:right="0" w:firstLineChars="0" w:firstLine="0"/>
              <w:spacing w:line="240" w:lineRule="atLeast"/>
            </w:pPr>
            <w:r>
              <w:t>适用范围</w:t>
            </w:r>
          </w:p>
        </w:tc>
        <w:tc>
          <w:tcPr>
            <w:tcW w:w="956" w:type="pct"/>
            <w:vAlign w:val="center"/>
          </w:tcPr>
          <w:p w:rsidR="0018722C">
            <w:pPr>
              <w:pStyle w:val="a5"/>
              <w:topLinePunct/>
              <w:ind w:leftChars="0" w:left="0" w:rightChars="0" w:right="0" w:firstLineChars="0" w:firstLine="0"/>
              <w:spacing w:line="240" w:lineRule="atLeast"/>
            </w:pPr>
            <w:r>
              <w:t>中长期融资</w:t>
            </w:r>
          </w:p>
        </w:tc>
        <w:tc>
          <w:tcPr>
            <w:tcW w:w="1019" w:type="pct"/>
            <w:vAlign w:val="center"/>
          </w:tcPr>
          <w:p w:rsidR="0018722C">
            <w:pPr>
              <w:pStyle w:val="a5"/>
              <w:topLinePunct/>
              <w:ind w:leftChars="0" w:left="0" w:rightChars="0" w:right="0" w:firstLineChars="0" w:firstLine="0"/>
              <w:spacing w:line="240" w:lineRule="atLeast"/>
            </w:pPr>
            <w:r>
              <w:t>中长期融资</w:t>
            </w:r>
          </w:p>
        </w:tc>
        <w:tc>
          <w:tcPr>
            <w:tcW w:w="991" w:type="pct"/>
            <w:vAlign w:val="center"/>
          </w:tcPr>
          <w:p w:rsidR="0018722C">
            <w:pPr>
              <w:pStyle w:val="a5"/>
              <w:topLinePunct/>
              <w:ind w:leftChars="0" w:left="0" w:rightChars="0" w:right="0" w:firstLineChars="0" w:firstLine="0"/>
              <w:spacing w:line="240" w:lineRule="atLeast"/>
            </w:pPr>
            <w:r>
              <w:t>中期融资</w:t>
            </w:r>
          </w:p>
        </w:tc>
        <w:tc>
          <w:tcPr>
            <w:tcW w:w="1017" w:type="pct"/>
            <w:vAlign w:val="center"/>
          </w:tcPr>
          <w:p w:rsidR="0018722C">
            <w:pPr>
              <w:pStyle w:val="ad"/>
              <w:topLinePunct/>
              <w:ind w:leftChars="0" w:left="0" w:rightChars="0" w:right="0" w:firstLineChars="0" w:firstLine="0"/>
              <w:spacing w:line="240" w:lineRule="atLeast"/>
            </w:pPr>
            <w:r>
              <w:t>短期融资</w:t>
            </w:r>
          </w:p>
        </w:tc>
      </w:tr>
      <w:tr>
        <w:tc>
          <w:tcPr>
            <w:tcW w:w="1017" w:type="pct"/>
            <w:vAlign w:val="center"/>
          </w:tcPr>
          <w:p w:rsidR="0018722C">
            <w:pPr>
              <w:pStyle w:val="a5"/>
              <w:topLinePunct/>
              <w:ind w:leftChars="0" w:left="0" w:rightChars="0" w:right="0" w:firstLineChars="0" w:firstLine="0"/>
              <w:spacing w:line="240" w:lineRule="atLeast"/>
            </w:pPr>
            <w:r>
              <w:t>发行主体</w:t>
            </w:r>
          </w:p>
        </w:tc>
        <w:tc>
          <w:tcPr>
            <w:tcW w:w="956" w:type="pct"/>
            <w:vAlign w:val="center"/>
          </w:tcPr>
          <w:p w:rsidR="0018722C">
            <w:pPr>
              <w:pStyle w:val="a5"/>
              <w:topLinePunct/>
              <w:ind w:leftChars="0" w:left="0" w:rightChars="0" w:right="0" w:firstLineChars="0" w:firstLine="0"/>
              <w:spacing w:line="240" w:lineRule="atLeast"/>
            </w:pPr>
            <w:r>
              <w:t>中央政府所属</w:t>
            </w:r>
            <w:r>
              <w:t>机构、国有独资</w:t>
            </w:r>
            <w:r>
              <w:t>企业或国有控</w:t>
            </w:r>
          </w:p>
          <w:p w:rsidR="0018722C">
            <w:pPr>
              <w:pStyle w:val="a5"/>
              <w:topLinePunct/>
              <w:ind w:leftChars="0" w:left="0" w:rightChars="0" w:right="0" w:firstLineChars="0" w:firstLine="0"/>
              <w:spacing w:line="240" w:lineRule="atLeast"/>
            </w:pPr>
            <w:r>
              <w:t>股企业</w:t>
            </w:r>
          </w:p>
        </w:tc>
        <w:tc>
          <w:tcPr>
            <w:tcW w:w="1019" w:type="pct"/>
            <w:vAlign w:val="center"/>
          </w:tcPr>
          <w:p w:rsidR="0018722C">
            <w:pPr>
              <w:pStyle w:val="a5"/>
              <w:topLinePunct/>
              <w:ind w:leftChars="0" w:left="0" w:rightChars="0" w:right="0" w:firstLineChars="0" w:firstLine="0"/>
              <w:spacing w:line="240" w:lineRule="atLeast"/>
            </w:pPr>
            <w:r>
              <w:t>上市公司试点发行</w:t>
            </w:r>
          </w:p>
        </w:tc>
        <w:tc>
          <w:tcPr>
            <w:tcW w:w="2008" w:type="pct"/>
            <w:gridSpan w:val="2"/>
            <w:vAlign w:val="center"/>
          </w:tcPr>
          <w:p w:rsidR="0018722C">
            <w:pPr>
              <w:pStyle w:val="ad"/>
              <w:topLinePunct/>
              <w:ind w:leftChars="0" w:left="0" w:rightChars="0" w:right="0" w:firstLineChars="0" w:firstLine="0"/>
              <w:spacing w:line="240" w:lineRule="atLeast"/>
            </w:pPr>
            <w:r>
              <w:t>凡具有法人资格的非金融企业均可发行</w:t>
            </w:r>
          </w:p>
        </w:tc>
      </w:tr>
      <w:tr>
        <w:tc>
          <w:tcPr>
            <w:tcW w:w="1017" w:type="pct"/>
            <w:vAlign w:val="center"/>
          </w:tcPr>
          <w:p w:rsidR="0018722C">
            <w:pPr>
              <w:pStyle w:val="ac"/>
              <w:topLinePunct/>
              <w:ind w:leftChars="0" w:left="0" w:rightChars="0" w:right="0" w:firstLineChars="0" w:firstLine="0"/>
              <w:spacing w:line="240" w:lineRule="atLeast"/>
            </w:pPr>
            <w:r>
              <w:t>发行规模</w:t>
            </w:r>
          </w:p>
          <w:p w:rsidR="0018722C">
            <w:pPr>
              <w:pStyle w:val="a5"/>
              <w:topLinePunct/>
              <w:ind w:leftChars="0" w:left="0" w:rightChars="0" w:right="0" w:firstLineChars="0" w:firstLine="0"/>
              <w:spacing w:line="240" w:lineRule="atLeast"/>
            </w:pPr>
            <w:r>
              <w:t>灵活性</w:t>
            </w:r>
          </w:p>
        </w:tc>
        <w:tc>
          <w:tcPr>
            <w:tcW w:w="956" w:type="pct"/>
            <w:vAlign w:val="center"/>
          </w:tcPr>
          <w:p w:rsidR="0018722C">
            <w:pPr>
              <w:pStyle w:val="a5"/>
              <w:topLinePunct/>
              <w:ind w:leftChars="0" w:left="0" w:rightChars="0" w:right="0" w:firstLineChars="0" w:firstLine="0"/>
              <w:spacing w:line="240" w:lineRule="atLeast"/>
            </w:pPr>
            <w:r>
              <w:t>一次审批后</w:t>
            </w:r>
          </w:p>
          <w:p w:rsidR="0018722C">
            <w:pPr>
              <w:pStyle w:val="a5"/>
              <w:topLinePunct/>
              <w:ind w:leftChars="0" w:left="0" w:rightChars="0" w:right="0" w:firstLineChars="0" w:firstLine="0"/>
              <w:spacing w:line="240" w:lineRule="atLeast"/>
            </w:pPr>
            <w:r>
              <w:t>足额发行</w:t>
            </w:r>
          </w:p>
        </w:tc>
        <w:tc>
          <w:tcPr>
            <w:tcW w:w="1019" w:type="pct"/>
            <w:vAlign w:val="center"/>
          </w:tcPr>
          <w:p w:rsidR="0018722C">
            <w:pPr>
              <w:pStyle w:val="a5"/>
              <w:topLinePunct/>
              <w:ind w:leftChars="0" w:left="0" w:rightChars="0" w:right="0" w:firstLineChars="0" w:firstLine="0"/>
              <w:spacing w:line="240" w:lineRule="atLeast"/>
            </w:pPr>
            <w:r>
              <w:t>一次审批，足额</w:t>
            </w:r>
          </w:p>
          <w:p w:rsidR="0018722C">
            <w:pPr>
              <w:pStyle w:val="a5"/>
              <w:topLinePunct/>
              <w:ind w:leftChars="0" w:left="0" w:rightChars="0" w:right="0" w:firstLineChars="0" w:firstLine="0"/>
              <w:spacing w:line="240" w:lineRule="atLeast"/>
            </w:pPr>
            <w:r>
              <w:t>发行</w:t>
            </w:r>
          </w:p>
        </w:tc>
        <w:tc>
          <w:tcPr>
            <w:tcW w:w="2008" w:type="pct"/>
            <w:gridSpan w:val="2"/>
            <w:vAlign w:val="center"/>
          </w:tcPr>
          <w:p w:rsidR="0018722C">
            <w:pPr>
              <w:pStyle w:val="a5"/>
              <w:topLinePunct/>
              <w:ind w:leftChars="0" w:left="0" w:rightChars="0" w:right="0" w:firstLineChars="0" w:firstLine="0"/>
              <w:spacing w:line="240" w:lineRule="atLeast"/>
            </w:pPr>
            <w:r>
              <w:t>一次注册，分期发行，</w:t>
            </w:r>
          </w:p>
          <w:p w:rsidR="0018722C">
            <w:pPr>
              <w:pStyle w:val="ad"/>
              <w:topLinePunct/>
              <w:ind w:leftChars="0" w:left="0" w:rightChars="0" w:right="0" w:firstLineChars="0" w:firstLine="0"/>
              <w:spacing w:line="240" w:lineRule="atLeast"/>
            </w:pPr>
            <w:r>
              <w:t>有效期两年</w:t>
            </w:r>
          </w:p>
        </w:tc>
      </w:tr>
      <w:tr>
        <w:tc>
          <w:tcPr>
            <w:tcW w:w="1017" w:type="pct"/>
            <w:vAlign w:val="center"/>
          </w:tcPr>
          <w:p w:rsidR="0018722C">
            <w:pPr>
              <w:pStyle w:val="ac"/>
              <w:topLinePunct/>
              <w:ind w:leftChars="0" w:left="0" w:rightChars="0" w:right="0" w:firstLineChars="0" w:firstLine="0"/>
              <w:spacing w:line="240" w:lineRule="atLeast"/>
            </w:pPr>
            <w:r>
              <w:t>发行方式</w:t>
            </w:r>
          </w:p>
        </w:tc>
        <w:tc>
          <w:tcPr>
            <w:tcW w:w="1974" w:type="pct"/>
            <w:gridSpan w:val="2"/>
            <w:vAlign w:val="center"/>
          </w:tcPr>
          <w:p w:rsidR="0018722C">
            <w:pPr>
              <w:pStyle w:val="a5"/>
              <w:topLinePunct/>
              <w:ind w:leftChars="0" w:left="0" w:rightChars="0" w:right="0" w:firstLineChars="0" w:firstLine="0"/>
              <w:spacing w:line="240" w:lineRule="atLeast"/>
            </w:pPr>
            <w:r>
              <w:t>投资银行承销以“推销”的方式销</w:t>
            </w:r>
          </w:p>
          <w:p w:rsidR="0018722C">
            <w:pPr>
              <w:pStyle w:val="a5"/>
              <w:topLinePunct/>
              <w:ind w:leftChars="0" w:left="0" w:rightChars="0" w:right="0" w:firstLineChars="0" w:firstLine="0"/>
              <w:spacing w:line="240" w:lineRule="atLeast"/>
            </w:pPr>
            <w:r>
              <w:t>售，更多的是关注筹资人的需求</w:t>
            </w:r>
          </w:p>
        </w:tc>
        <w:tc>
          <w:tcPr>
            <w:tcW w:w="2008" w:type="pct"/>
            <w:gridSpan w:val="2"/>
            <w:vAlign w:val="center"/>
          </w:tcPr>
          <w:p w:rsidR="0018722C">
            <w:pPr>
              <w:pStyle w:val="a5"/>
              <w:topLinePunct/>
              <w:ind w:leftChars="0" w:left="0" w:rightChars="0" w:right="0" w:firstLineChars="0" w:firstLine="0"/>
              <w:spacing w:line="240" w:lineRule="atLeast"/>
            </w:pPr>
            <w:r>
              <w:t>灵活多变，反向询价机制，兼顾投</w:t>
            </w:r>
          </w:p>
          <w:p w:rsidR="0018722C">
            <w:pPr>
              <w:pStyle w:val="ad"/>
              <w:topLinePunct/>
              <w:ind w:leftChars="0" w:left="0" w:rightChars="0" w:right="0" w:firstLineChars="0" w:firstLine="0"/>
              <w:spacing w:line="240" w:lineRule="atLeast"/>
            </w:pPr>
            <w:r>
              <w:t>资、筹资双方需求</w:t>
            </w:r>
          </w:p>
        </w:tc>
      </w:tr>
      <w:tr>
        <w:tc>
          <w:tcPr>
            <w:tcW w:w="1017" w:type="pct"/>
            <w:vAlign w:val="center"/>
          </w:tcPr>
          <w:p w:rsidR="0018722C">
            <w:pPr>
              <w:pStyle w:val="ac"/>
              <w:topLinePunct/>
              <w:ind w:leftChars="0" w:left="0" w:rightChars="0" w:right="0" w:firstLineChars="0" w:firstLine="0"/>
              <w:spacing w:line="240" w:lineRule="atLeast"/>
            </w:pPr>
            <w:r>
              <w:t>担保方式</w:t>
            </w:r>
          </w:p>
        </w:tc>
        <w:tc>
          <w:tcPr>
            <w:tcW w:w="956" w:type="pct"/>
            <w:vAlign w:val="center"/>
          </w:tcPr>
          <w:p w:rsidR="0018722C">
            <w:pPr>
              <w:pStyle w:val="a5"/>
              <w:topLinePunct/>
              <w:ind w:leftChars="0" w:left="0" w:rightChars="0" w:right="0" w:firstLineChars="0" w:firstLine="0"/>
              <w:spacing w:line="240" w:lineRule="atLeast"/>
            </w:pPr>
            <w:r>
              <w:t>需要担保</w:t>
            </w:r>
          </w:p>
        </w:tc>
        <w:tc>
          <w:tcPr>
            <w:tcW w:w="1019" w:type="pct"/>
            <w:vAlign w:val="center"/>
          </w:tcPr>
          <w:p w:rsidR="0018722C">
            <w:pPr>
              <w:pStyle w:val="a5"/>
              <w:topLinePunct/>
              <w:ind w:leftChars="0" w:left="0" w:rightChars="0" w:right="0" w:firstLineChars="0" w:firstLine="0"/>
              <w:spacing w:line="240" w:lineRule="atLeast"/>
            </w:pPr>
            <w:r>
              <w:t>需要担保</w:t>
            </w:r>
          </w:p>
        </w:tc>
        <w:tc>
          <w:tcPr>
            <w:tcW w:w="2008" w:type="pct"/>
            <w:gridSpan w:val="2"/>
            <w:vAlign w:val="center"/>
          </w:tcPr>
          <w:p w:rsidR="0018722C">
            <w:pPr>
              <w:pStyle w:val="ad"/>
              <w:topLinePunct/>
              <w:ind w:leftChars="0" w:left="0" w:rightChars="0" w:right="0" w:firstLineChars="0" w:firstLine="0"/>
              <w:spacing w:line="240" w:lineRule="atLeast"/>
            </w:pPr>
            <w:r>
              <w:t>无担保</w:t>
            </w:r>
          </w:p>
        </w:tc>
      </w:tr>
      <w:tr>
        <w:tc>
          <w:tcPr>
            <w:tcW w:w="1017" w:type="pct"/>
            <w:vAlign w:val="center"/>
            <w:tcBorders>
              <w:top w:val="single" w:sz="4" w:space="0" w:color="auto"/>
            </w:tcBorders>
          </w:tcPr>
          <w:p w:rsidR="0018722C">
            <w:pPr>
              <w:pStyle w:val="ac"/>
              <w:topLinePunct/>
              <w:ind w:leftChars="0" w:left="0" w:rightChars="0" w:right="0" w:firstLineChars="0" w:firstLine="0"/>
              <w:spacing w:line="240" w:lineRule="atLeast"/>
            </w:pPr>
            <w:r>
              <w:t>发行审批</w:t>
            </w:r>
          </w:p>
        </w:tc>
        <w:tc>
          <w:tcPr>
            <w:tcW w:w="956" w:type="pct"/>
            <w:vAlign w:val="center"/>
            <w:tcBorders>
              <w:top w:val="single" w:sz="4" w:space="0" w:color="auto"/>
            </w:tcBorders>
          </w:tcPr>
          <w:p w:rsidR="0018722C">
            <w:pPr>
              <w:pStyle w:val="aff1"/>
              <w:topLinePunct/>
              <w:ind w:leftChars="0" w:left="0" w:rightChars="0" w:right="0" w:firstLineChars="0" w:firstLine="0"/>
              <w:spacing w:line="240" w:lineRule="atLeast"/>
            </w:pPr>
            <w:r>
              <w:t>国家发展与改</w:t>
            </w:r>
          </w:p>
          <w:p w:rsidR="0018722C">
            <w:pPr>
              <w:pStyle w:val="aff1"/>
              <w:topLinePunct/>
              <w:ind w:leftChars="0" w:left="0" w:rightChars="0" w:right="0" w:firstLineChars="0" w:firstLine="0"/>
              <w:spacing w:line="240" w:lineRule="atLeast"/>
            </w:pPr>
            <w:r>
              <w:t>革委员会审核</w:t>
            </w: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r>
              <w:t>中国证监会核准</w:t>
            </w:r>
          </w:p>
        </w:tc>
        <w:tc>
          <w:tcPr>
            <w:tcW w:w="2008"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注册制</w:t>
            </w:r>
          </w:p>
        </w:tc>
      </w:tr>
    </w:tbl>
    <w:p w:rsidR="0018722C">
      <w:pPr>
        <w:pStyle w:val="affa"/>
      </w:pPr>
    </w:p>
    <w:p w:rsidR="0018722C">
      <w:pPr>
        <w:topLinePunct/>
      </w:pPr>
      <w:r>
        <w:t>最后，融资具有可持续性。按现行规定，中国人民银行对企业发行短期融资</w:t>
      </w:r>
      <w:r>
        <w:t>券实行余额管理，监管部门只需控制短期融资券待偿余额不超过企业净资产</w:t>
      </w:r>
      <w:r>
        <w:t>的</w:t>
      </w:r>
    </w:p>
    <w:p w:rsidR="0018722C">
      <w:pPr>
        <w:topLinePunct/>
      </w:pPr>
      <w:r>
        <w:t>40%</w:t>
      </w:r>
      <w:r>
        <w:t>即可。这样“理性”的企业都会选择进行持续性的发行短期融资券进行融资。</w:t>
      </w:r>
      <w:r>
        <w:t>以华能国际为例，其每年都通过发行短期融资券融资达到</w:t>
      </w:r>
      <w:r>
        <w:t>50</w:t>
      </w:r>
      <w:r/>
      <w:r w:rsidR="001852F3">
        <w:t xml:space="preserve">亿元以上。这种持</w:t>
      </w:r>
      <w:r>
        <w:t>续性的短期融资券融资实质上已经形成了长期资金。具体见</w:t>
      </w:r>
      <w:r>
        <w:t>表</w:t>
      </w:r>
      <w:r>
        <w:t>2-7</w:t>
      </w:r>
      <w:r>
        <w:t>：</w:t>
      </w:r>
    </w:p>
    <w:p w:rsidR="0018722C">
      <w:pPr>
        <w:topLinePunct/>
      </w:pPr>
      <w:r>
        <w:rPr>
          <w:rFonts w:cstheme="minorBidi" w:hAnsiTheme="minorHAnsi" w:eastAsiaTheme="minorHAnsi" w:asciiTheme="minorHAnsi" w:ascii="Calibri"/>
        </w:rPr>
        <w:t>14</w:t>
      </w:r>
    </w:p>
    <w:p w:rsidR="0018722C">
      <w:pPr>
        <w:pStyle w:val="a8"/>
        <w:topLinePunct/>
      </w:pPr>
      <w:r>
        <w:t>表2-7</w:t>
      </w:r>
      <w:r>
        <w:t xml:space="preserve">  </w:t>
      </w:r>
      <w:r>
        <w:t>2005年-2011年华能国际短期融资券发行情况</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76"/>
        <w:gridCol w:w="2554"/>
        <w:gridCol w:w="2693"/>
      </w:tblGrid>
      <w:tr>
        <w:trPr>
          <w:tblHeader/>
        </w:trPr>
        <w:tc>
          <w:tcPr>
            <w:tcW w:w="1810" w:type="pct"/>
            <w:vAlign w:val="center"/>
            <w:tcBorders>
              <w:bottom w:val="single" w:sz="4" w:space="0" w:color="auto"/>
            </w:tcBorders>
          </w:tcPr>
          <w:p w:rsidR="0018722C">
            <w:pPr>
              <w:pStyle w:val="a7"/>
              <w:topLinePunct/>
              <w:ind w:leftChars="0" w:left="0" w:rightChars="0" w:right="0" w:firstLineChars="0" w:firstLine="0"/>
              <w:spacing w:line="240" w:lineRule="atLeast"/>
            </w:pPr>
            <w:r>
              <w:t>发行日期</w:t>
            </w:r>
          </w:p>
        </w:tc>
        <w:tc>
          <w:tcPr>
            <w:tcW w:w="1553" w:type="pct"/>
            <w:vAlign w:val="center"/>
            <w:tcBorders>
              <w:bottom w:val="single" w:sz="4" w:space="0" w:color="auto"/>
            </w:tcBorders>
          </w:tcPr>
          <w:p w:rsidR="0018722C">
            <w:pPr>
              <w:pStyle w:val="a7"/>
              <w:topLinePunct/>
              <w:ind w:leftChars="0" w:left="0" w:rightChars="0" w:right="0" w:firstLineChars="0" w:firstLine="0"/>
              <w:spacing w:line="240" w:lineRule="atLeast"/>
            </w:pPr>
            <w:r>
              <w:t>融资额</w:t>
            </w:r>
            <w:r>
              <w:t>（</w:t>
            </w:r>
            <w:r>
              <w:t>亿元</w:t>
            </w:r>
            <w:r>
              <w:t>）</w:t>
            </w:r>
          </w:p>
        </w:tc>
        <w:tc>
          <w:tcPr>
            <w:tcW w:w="1637" w:type="pct"/>
            <w:vAlign w:val="center"/>
            <w:tcBorders>
              <w:bottom w:val="single" w:sz="4" w:space="0" w:color="auto"/>
            </w:tcBorders>
          </w:tcPr>
          <w:p w:rsidR="0018722C">
            <w:pPr>
              <w:pStyle w:val="a7"/>
              <w:topLinePunct/>
              <w:ind w:leftChars="0" w:left="0" w:rightChars="0" w:right="0" w:firstLineChars="0" w:firstLine="0"/>
              <w:spacing w:line="240" w:lineRule="atLeast"/>
            </w:pPr>
            <w:r>
              <w:t>期限</w:t>
            </w:r>
          </w:p>
        </w:tc>
      </w:tr>
      <w:tr>
        <w:tc>
          <w:tcPr>
            <w:tcW w:w="1810" w:type="pct"/>
            <w:vAlign w:val="center"/>
          </w:tcPr>
          <w:p w:rsidR="0018722C">
            <w:pPr>
              <w:pStyle w:val="ac"/>
              <w:topLinePunct/>
              <w:ind w:leftChars="0" w:left="0" w:rightChars="0" w:right="0" w:firstLineChars="0" w:firstLine="0"/>
              <w:spacing w:line="240" w:lineRule="atLeast"/>
            </w:pPr>
            <w:r>
              <w:t>2005年5月26日</w:t>
            </w:r>
          </w:p>
        </w:tc>
        <w:tc>
          <w:tcPr>
            <w:tcW w:w="1553" w:type="pct"/>
            <w:vAlign w:val="center"/>
          </w:tcPr>
          <w:p w:rsidR="0018722C">
            <w:pPr>
              <w:pStyle w:val="affff9"/>
              <w:topLinePunct/>
              <w:ind w:leftChars="0" w:left="0" w:rightChars="0" w:right="0" w:firstLineChars="0" w:firstLine="0"/>
              <w:spacing w:line="240" w:lineRule="atLeast"/>
            </w:pPr>
            <w:r>
              <w:t>45</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2005年5月26日</w:t>
            </w:r>
          </w:p>
        </w:tc>
        <w:tc>
          <w:tcPr>
            <w:tcW w:w="1553" w:type="pct"/>
            <w:vAlign w:val="center"/>
          </w:tcPr>
          <w:p w:rsidR="0018722C">
            <w:pPr>
              <w:pStyle w:val="affff9"/>
              <w:topLinePunct/>
              <w:ind w:leftChars="0" w:left="0" w:rightChars="0" w:right="0" w:firstLineChars="0" w:firstLine="0"/>
              <w:spacing w:line="240" w:lineRule="atLeast"/>
            </w:pPr>
            <w:r>
              <w:t>5</w:t>
            </w:r>
          </w:p>
        </w:tc>
        <w:tc>
          <w:tcPr>
            <w:tcW w:w="1637" w:type="pct"/>
            <w:vAlign w:val="center"/>
          </w:tcPr>
          <w:p w:rsidR="0018722C">
            <w:pPr>
              <w:pStyle w:val="ad"/>
              <w:topLinePunct/>
              <w:ind w:leftChars="0" w:left="0" w:rightChars="0" w:right="0" w:firstLineChars="0" w:firstLine="0"/>
              <w:spacing w:line="240" w:lineRule="atLeast"/>
            </w:pPr>
            <w:r>
              <w:t>270天</w:t>
            </w:r>
          </w:p>
        </w:tc>
      </w:tr>
      <w:tr>
        <w:tc>
          <w:tcPr>
            <w:tcW w:w="1810" w:type="pct"/>
            <w:vAlign w:val="center"/>
          </w:tcPr>
          <w:p w:rsidR="0018722C">
            <w:pPr>
              <w:pStyle w:val="ac"/>
              <w:topLinePunct/>
              <w:ind w:leftChars="0" w:left="0" w:rightChars="0" w:right="0" w:firstLineChars="0" w:firstLine="0"/>
              <w:spacing w:line="240" w:lineRule="atLeast"/>
            </w:pPr>
            <w:r>
              <w:t>2006年5月23日</w:t>
            </w:r>
          </w:p>
        </w:tc>
        <w:tc>
          <w:tcPr>
            <w:tcW w:w="1553" w:type="pct"/>
            <w:vAlign w:val="center"/>
          </w:tcPr>
          <w:p w:rsidR="0018722C">
            <w:pPr>
              <w:pStyle w:val="affff9"/>
              <w:topLinePunct/>
              <w:ind w:leftChars="0" w:left="0" w:rightChars="0" w:right="0" w:firstLineChars="0" w:firstLine="0"/>
              <w:spacing w:line="240" w:lineRule="atLeast"/>
            </w:pPr>
            <w:r>
              <w:t>5</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2006年6月26日</w:t>
            </w:r>
          </w:p>
        </w:tc>
        <w:tc>
          <w:tcPr>
            <w:tcW w:w="1553" w:type="pct"/>
            <w:vAlign w:val="center"/>
          </w:tcPr>
          <w:p w:rsidR="0018722C">
            <w:pPr>
              <w:pStyle w:val="affff9"/>
              <w:topLinePunct/>
              <w:ind w:leftChars="0" w:left="0" w:rightChars="0" w:right="0" w:firstLineChars="0" w:firstLine="0"/>
              <w:spacing w:line="240" w:lineRule="atLeast"/>
            </w:pPr>
            <w:r>
              <w:t>45</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2007年8月9日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364天</w:t>
            </w:r>
          </w:p>
        </w:tc>
      </w:tr>
      <w:tr>
        <w:tc>
          <w:tcPr>
            <w:tcW w:w="1810" w:type="pct"/>
            <w:vAlign w:val="center"/>
          </w:tcPr>
          <w:p w:rsidR="0018722C">
            <w:pPr>
              <w:pStyle w:val="ac"/>
              <w:topLinePunct/>
              <w:ind w:leftChars="0" w:left="0" w:rightChars="0" w:right="0" w:firstLineChars="0" w:firstLine="0"/>
              <w:spacing w:line="240" w:lineRule="atLeast"/>
            </w:pPr>
            <w:r>
              <w:t>2008年7月25日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2009年2月24日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2009年9月9日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270天</w:t>
            </w:r>
          </w:p>
        </w:tc>
      </w:tr>
      <w:tr>
        <w:tc>
          <w:tcPr>
            <w:tcW w:w="1810" w:type="pct"/>
            <w:vAlign w:val="center"/>
          </w:tcPr>
          <w:p w:rsidR="0018722C">
            <w:pPr>
              <w:pStyle w:val="ac"/>
              <w:topLinePunct/>
              <w:ind w:leftChars="0" w:left="0" w:rightChars="0" w:right="0" w:firstLineChars="0" w:firstLine="0"/>
              <w:spacing w:line="240" w:lineRule="atLeast"/>
            </w:pPr>
            <w:r>
              <w:t>2010年3月18日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2010年6月30日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Pr>
          <w:p w:rsidR="0018722C">
            <w:pPr>
              <w:pStyle w:val="ac"/>
              <w:topLinePunct/>
              <w:ind w:leftChars="0" w:left="0" w:rightChars="0" w:right="0" w:firstLineChars="0" w:firstLine="0"/>
              <w:spacing w:line="240" w:lineRule="atLeast"/>
            </w:pPr>
            <w:r>
              <w:t>2011年1月18日</w:t>
            </w:r>
          </w:p>
        </w:tc>
        <w:tc>
          <w:tcPr>
            <w:tcW w:w="1553" w:type="pct"/>
            <w:vAlign w:val="center"/>
          </w:tcPr>
          <w:p w:rsidR="0018722C">
            <w:pPr>
              <w:pStyle w:val="affff9"/>
              <w:topLinePunct/>
              <w:ind w:leftChars="0" w:left="0" w:rightChars="0" w:right="0" w:firstLineChars="0" w:firstLine="0"/>
              <w:spacing w:line="240" w:lineRule="atLeast"/>
            </w:pPr>
            <w:r>
              <w:t>50</w:t>
            </w:r>
          </w:p>
        </w:tc>
        <w:tc>
          <w:tcPr>
            <w:tcW w:w="1637" w:type="pct"/>
            <w:vAlign w:val="center"/>
          </w:tcPr>
          <w:p w:rsidR="0018722C">
            <w:pPr>
              <w:pStyle w:val="ad"/>
              <w:topLinePunct/>
              <w:ind w:leftChars="0" w:left="0" w:rightChars="0" w:right="0" w:firstLineChars="0" w:firstLine="0"/>
              <w:spacing w:line="240" w:lineRule="atLeast"/>
            </w:pPr>
            <w:r>
              <w:t>365天</w:t>
            </w:r>
          </w:p>
        </w:tc>
      </w:tr>
      <w:tr>
        <w:tc>
          <w:tcPr>
            <w:tcW w:w="1810" w:type="pct"/>
            <w:vAlign w:val="center"/>
            <w:tcBorders>
              <w:top w:val="single" w:sz="4" w:space="0" w:color="auto"/>
            </w:tcBorders>
          </w:tcPr>
          <w:p w:rsidR="0018722C">
            <w:pPr>
              <w:pStyle w:val="ac"/>
              <w:topLinePunct/>
              <w:ind w:leftChars="0" w:left="0" w:rightChars="0" w:right="0" w:firstLineChars="0" w:firstLine="0"/>
              <w:spacing w:line="240" w:lineRule="atLeast"/>
            </w:pPr>
            <w:r>
              <w:t>2011年9月19日</w:t>
            </w:r>
          </w:p>
        </w:tc>
        <w:tc>
          <w:tcPr>
            <w:tcW w:w="1553"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637" w:type="pct"/>
            <w:vAlign w:val="center"/>
            <w:tcBorders>
              <w:top w:val="single" w:sz="4" w:space="0" w:color="auto"/>
            </w:tcBorders>
          </w:tcPr>
          <w:p w:rsidR="0018722C">
            <w:pPr>
              <w:pStyle w:val="ad"/>
              <w:topLinePunct/>
              <w:ind w:leftChars="0" w:left="0" w:rightChars="0" w:right="0" w:firstLineChars="0" w:firstLine="0"/>
              <w:spacing w:line="240" w:lineRule="atLeast"/>
            </w:pPr>
            <w:r>
              <w:t>365天</w:t>
            </w:r>
          </w:p>
        </w:tc>
      </w:tr>
    </w:tbl>
    <w:p w:rsidR="0018722C">
      <w:pPr>
        <w:pStyle w:val="aff3"/>
        <w:topLinePunct/>
      </w:pPr>
      <w:r>
        <w:rPr>
          <w:rFonts w:cstheme="minorBidi" w:hAnsiTheme="minorHAnsi" w:eastAsiaTheme="minorHAnsi" w:asciiTheme="minorHAnsi"/>
        </w:rPr>
        <w:t>资料来源：根据中国债券信息网数据整理</w:t>
      </w:r>
    </w:p>
    <w:p w:rsidR="0018722C">
      <w:pPr>
        <w:topLinePunct/>
      </w:pPr>
      <w:r>
        <w:t>融资成本低、发行手续快速便捷以及融资具有可持续性，这三个特征是短期</w:t>
      </w:r>
      <w:r>
        <w:t>融资券这一融资渠道最大的特点，也是众多企业热衷于通过短期融资券来进行融资主要的考虑因素。近几年，随着货币政策的紧缩，企业从银行这一渠道进行融</w:t>
      </w:r>
      <w:r>
        <w:t>资的难度加大，企业将寻找新的融资渠道，上述短期融资券的三大特点将受到企</w:t>
      </w:r>
      <w:r>
        <w:t>业的高度关注，因此，我们发现在货币政策紧缩的</w:t>
      </w:r>
      <w:r>
        <w:t>2010年以及2011</w:t>
      </w:r>
      <w:r>
        <w:t>年，短期融资券的发行规模出现的快速提高，特别是在2011年，其发行规模出现了井喷现象。</w:t>
      </w:r>
      <w:r>
        <w:t>短期融资券几乎可以说是遭到了企业的疯狂追捧，在这一片繁荣景象的背后，往往也隐藏着巨大的风险。2011年9月16日，联合资信评估有限公司发布跟踪评级</w:t>
      </w:r>
      <w:r>
        <w:t>报告，确定将</w:t>
      </w:r>
      <w:r>
        <w:t>ft</w:t>
      </w:r>
      <w:r>
        <w:t>东海龙主体长期信用等级、评级展望以及</w:t>
      </w:r>
      <w:r>
        <w:t>“11海龙CP01”短期融</w:t>
      </w:r>
      <w:r>
        <w:t>资券的信用等级下调，这也是该年债券市场首家信用遭调降的企业。同时中国银</w:t>
      </w:r>
      <w:r>
        <w:t>行间市场交易商协会也发布公告，称</w:t>
      </w:r>
      <w:r>
        <w:t>ft东海龙在“11海龙CP01”短期融资券项目</w:t>
      </w:r>
      <w:r>
        <w:t>申请注册发行期间，蓄意隐瞒公司重大事项，并且募资约定用途与实际用途不符，</w:t>
      </w:r>
      <w:r w:rsidR="001852F3">
        <w:t xml:space="preserve">该公司剩余2亿元的短融券额度也遭到注销。此次ft东海龙降级事件在债券市场引起了不小的轰动，值得人们进行反思。</w:t>
      </w:r>
    </w:p>
    <w:p w:rsidR="0018722C">
      <w:pPr>
        <w:topLinePunct/>
      </w:pPr>
      <w:r>
        <w:rPr>
          <w:rFonts w:cstheme="minorBidi" w:hAnsiTheme="minorHAnsi" w:eastAsiaTheme="minorHAnsi" w:asciiTheme="minorHAnsi" w:ascii="Calibri"/>
        </w:rPr>
        <w:t>15</w:t>
      </w:r>
    </w:p>
    <w:p w:rsidR="0018722C">
      <w:pPr>
        <w:topLinePunct/>
      </w:pPr>
      <w:r>
        <w:t>短期融资券的这三大优势一定程度上可以说是一把双刃箭，在为一些企业提</w:t>
      </w:r>
      <w:r>
        <w:t>供融资便利的条件下，有部分企业会充分利用这一政策，为了获取高收益，走高</w:t>
      </w:r>
      <w:r>
        <w:t>风险的道路。随着短期融资券的发行利率不断的提高，一方面将在一定程度上给</w:t>
      </w:r>
      <w:r>
        <w:t>企业带来了沉重的债务偿还压力，另一方面造成短期融资券的低成本融资的优势</w:t>
      </w:r>
      <w:r>
        <w:t>逐步消失，那么发行手续快速便捷和融资具有可持续性这两大特征的优势将显得</w:t>
      </w:r>
      <w:r>
        <w:t>更加明显，尤其是在货币政策紧缩阶段，企业一旦存在资金短缺问题，急需资金，</w:t>
      </w:r>
      <w:r>
        <w:t>短期融资券的发行手续快速便捷将是企业首先看中的，其次由于存在融资的可持</w:t>
      </w:r>
      <w:r>
        <w:t>续性这一特征，很有可能造成部分企业为了获得资金而不计成本地发债，“海龙事件”仍有可能重演，例如，部分企业想进行长期投资，但是由于货币政策的持</w:t>
      </w:r>
      <w:r>
        <w:t>续紧缩，融资渠道受到限制，那短期融资券的融资具有可持续性这一特征将为这</w:t>
      </w:r>
      <w:r>
        <w:t>样的企业创造了“良好”的环境，企业通过滚动发行短期融资券，将短期资金用于长期投资，这样就容易造成投融资期限不匹配而产生的风险。</w:t>
      </w:r>
    </w:p>
    <w:p w:rsidR="0018722C">
      <w:pPr>
        <w:topLinePunct/>
      </w:pPr>
      <w:r>
        <w:rPr>
          <w:rFonts w:cstheme="minorBidi" w:hAnsiTheme="minorHAnsi" w:eastAsiaTheme="minorHAnsi" w:asciiTheme="minorHAnsi" w:ascii="Calibri"/>
        </w:rPr>
        <w:t>16</w:t>
      </w:r>
    </w:p>
    <w:p w:rsidR="0018722C">
      <w:pPr>
        <w:pStyle w:val="Heading1"/>
        <w:topLinePunct/>
      </w:pPr>
      <w:bookmarkStart w:id="189685" w:name="_Toc686189685"/>
      <w:bookmarkStart w:name="_TOC_250005" w:id="27"/>
      <w:bookmarkStart w:name="第三章 短期融资券融资的财务风险理论分析 " w:id="28"/>
      <w:r/>
      <w:r>
        <w:t>第三章</w:t>
      </w:r>
      <w:r>
        <w:t xml:space="preserve">  </w:t>
      </w:r>
      <w:r w:rsidR="001852F3">
        <w:t>短期</w:t>
      </w:r>
      <w:r>
        <w:t>融资</w:t>
      </w:r>
      <w:r>
        <w:t>券融资</w:t>
      </w:r>
      <w:r>
        <w:t>的</w:t>
      </w:r>
      <w:r>
        <w:t>财务</w:t>
      </w:r>
      <w:r>
        <w:t>风险</w:t>
      </w:r>
      <w:bookmarkEnd w:id="27"/>
      <w:r>
        <w:t>理论分析</w:t>
      </w:r>
      <w:bookmarkEnd w:id="189685"/>
    </w:p>
    <w:p w:rsidR="0018722C">
      <w:pPr>
        <w:pStyle w:val="Heading2"/>
        <w:topLinePunct/>
        <w:ind w:left="171" w:hangingChars="171" w:hanging="171"/>
      </w:pPr>
      <w:bookmarkStart w:id="189686" w:name="_Toc686189686"/>
      <w:bookmarkStart w:name="3.1企业财务风险的概念界定 " w:id="29"/>
      <w:bookmarkEnd w:id="29"/>
      <w:r>
        <w:t>3.1</w:t>
      </w:r>
      <w:r>
        <w:t xml:space="preserve"> </w:t>
      </w:r>
      <w:bookmarkStart w:name="3.1企业财务风险的概念界定 " w:id="30"/>
      <w:bookmarkEnd w:id="30"/>
      <w:r>
        <w:t>企业财务风险的概念界定</w:t>
      </w:r>
      <w:bookmarkEnd w:id="189686"/>
    </w:p>
    <w:p w:rsidR="0018722C">
      <w:pPr>
        <w:topLinePunct/>
      </w:pPr>
      <w:r>
        <w:t>目前理论界对于“企业财务风险”的概念没有统一的认识，可谓仁者见仁，</w:t>
      </w:r>
      <w:r>
        <w:t>智者见智。理论界主要是从以下几个方面去阐述财务风险。第一、筹资视角下的</w:t>
      </w:r>
      <w:r>
        <w:t>企业财务风险；第二、不确定性视角下的企业财务风险；第三、资本结构视角下的企业财务风险。</w:t>
      </w:r>
    </w:p>
    <w:p w:rsidR="0018722C">
      <w:pPr>
        <w:topLinePunct/>
      </w:pPr>
      <w:r>
        <w:t>本文主要研究企业短期融资券融资所产生的财务风险，因此采纳了筹资视角</w:t>
      </w:r>
      <w:r>
        <w:t>下的企业财务风险这一观点。这种观点认为，财务风险是企业在筹集资金过程中，</w:t>
      </w:r>
      <w:r>
        <w:t>融资不当使公司丧失了偿还债务的能力而导致投资者预期收益下降而产生的风</w:t>
      </w:r>
      <w:r>
        <w:t>险。企业借入资金必须按期还本付息，在未来偿还债务能力不确定的情况下，就</w:t>
      </w:r>
      <w:r>
        <w:t>会增加企业的负担和压力，使企业面临着资不抵债的潜在风险，这也就形成了企业的财务风险。</w:t>
      </w:r>
    </w:p>
    <w:p w:rsidR="0018722C">
      <w:pPr>
        <w:topLinePunct/>
      </w:pPr>
      <w:r>
        <w:t>汪平</w:t>
      </w:r>
      <w:r>
        <w:t>（</w:t>
      </w:r>
      <w:r>
        <w:t xml:space="preserve">2003</w:t>
      </w:r>
      <w:r>
        <w:t>）</w:t>
      </w:r>
      <w:r>
        <w:t>认为，财务风险是由于企业使用了负债而给普通股东所增加的</w:t>
      </w:r>
      <w:r>
        <w:t>风险。即财务风险产生的基本原因是企业在生产经营过程中运用负债，使用负债越多，财务风险越大；如果不使用负债，则没有财务风险。</w:t>
      </w:r>
    </w:p>
    <w:p w:rsidR="0018722C">
      <w:pPr>
        <w:pStyle w:val="Heading2"/>
        <w:topLinePunct/>
        <w:ind w:left="171" w:hangingChars="171" w:hanging="171"/>
      </w:pPr>
      <w:bookmarkStart w:id="189687" w:name="_Toc686189687"/>
      <w:bookmarkStart w:name="3.2短期融资券融资的财务风险理论基础 " w:id="31"/>
      <w:bookmarkEnd w:id="31"/>
      <w:r>
        <w:t>3.2</w:t>
      </w:r>
      <w:r>
        <w:t xml:space="preserve"> </w:t>
      </w:r>
      <w:bookmarkStart w:name="3.2短期融资券融资的财务风险理论基础 " w:id="32"/>
      <w:bookmarkEnd w:id="32"/>
      <w:r>
        <w:t>短期融资券融资的财务风险理论基础</w:t>
      </w:r>
      <w:bookmarkEnd w:id="189687"/>
    </w:p>
    <w:p w:rsidR="0018722C">
      <w:pPr>
        <w:topLinePunct/>
      </w:pPr>
      <w:r>
        <w:t>本文对短期融资券融资的财务风险主要是根据不同货币政策环境下的短期</w:t>
      </w:r>
      <w:r>
        <w:t>融资券的融资行为来分析，具体分为两个方面，第一是营运资金管理策略因素，</w:t>
      </w:r>
      <w:r>
        <w:t>即企业如何使用发行短期融资券所募集的资金，如果存在短融长投的现象，则很</w:t>
      </w:r>
      <w:r>
        <w:t>大程度上会影响到企业的财务风险。第二是负债因素，由于短期融资券发行规模大，期限短，对企业到期偿还债务能力提出了很高的要求，因此短期内会影响到企业的财务风险。</w:t>
      </w:r>
    </w:p>
    <w:p w:rsidR="0018722C">
      <w:pPr>
        <w:pStyle w:val="3"/>
        <w:topLinePunct/>
        <w:ind w:left="200" w:hangingChars="200" w:hanging="200"/>
      </w:pPr>
      <w:bookmarkStart w:id="189688" w:name="_Toc686189688"/>
      <w:bookmarkStart w:name="3.2.1营运资金管理策略因素 " w:id="33"/>
      <w:bookmarkEnd w:id="33"/>
      <w:r>
        <w:t>3.2.1</w:t>
      </w:r>
      <w:r>
        <w:t xml:space="preserve"> </w:t>
      </w:r>
      <w:bookmarkStart w:name="3.2.1营运资金管理策略因素 " w:id="34"/>
      <w:bookmarkEnd w:id="34"/>
      <w:r>
        <w:t>营运资金管理策略因素</w:t>
      </w:r>
      <w:bookmarkEnd w:id="189688"/>
    </w:p>
    <w:p w:rsidR="0018722C">
      <w:pPr>
        <w:topLinePunct/>
      </w:pPr>
      <w:r>
        <w:t>Scott Besley与Eugene F．Brigham对营运资金给出了如下定义：指流动资产，即公司对于短期资产的投资。净营运资金指流动资产减去流动负债的所得，</w:t>
      </w:r>
      <w:r w:rsidR="001852F3">
        <w:t xml:space="preserve">即通过长期负债融资而购买的流动资产的数额。在实践中，营运资金一般是用流</w:t>
      </w:r>
      <w:r w:rsidR="001852F3">
        <w:t xml:space="preserve">动资产与流动负债的差额来表示，即企业为维持日常经营活动所需要的净投资额。</w:t>
      </w:r>
    </w:p>
    <w:p w:rsidR="0018722C">
      <w:pPr>
        <w:topLinePunct/>
      </w:pPr>
      <w:r>
        <w:t>营运资金策略是公司的重要财务政策之一，它是关于确定每一种流动资产的</w:t>
      </w:r>
    </w:p>
    <w:p w:rsidR="0018722C">
      <w:pPr>
        <w:topLinePunct/>
      </w:pPr>
      <w:r>
        <w:rPr>
          <w:rFonts w:cstheme="minorBidi" w:hAnsiTheme="minorHAnsi" w:eastAsiaTheme="minorHAnsi" w:asciiTheme="minorHAnsi" w:ascii="Calibri"/>
        </w:rPr>
        <w:t>17</w:t>
      </w:r>
    </w:p>
    <w:p w:rsidR="0018722C">
      <w:pPr>
        <w:topLinePunct/>
      </w:pPr>
      <w:r>
        <w:t>目标水平以及选择为流动资产进行融资的途径与方式的政策</w:t>
      </w:r>
      <w:r>
        <w:t>(</w:t>
      </w:r>
      <w:r>
        <w:t xml:space="preserve">EugeneF．Brigham</w:t>
      </w:r>
      <w:r>
        <w:t xml:space="preserve">,</w:t>
      </w:r>
      <w:r>
        <w:t xml:space="preserve"> </w:t>
      </w:r>
      <w:r>
        <w:t>LouiS</w:t>
      </w:r>
      <w:r>
        <w:t> </w:t>
      </w:r>
      <w:r>
        <w:t>C．Gapenski</w:t>
      </w:r>
      <w:r>
        <w:t xml:space="preserve">, </w:t>
      </w:r>
      <w:r>
        <w:t>1995</w:t>
      </w:r>
      <w:r>
        <w:t>)</w:t>
      </w:r>
      <w:r>
        <w:t>。也就是说，所谓营运资金策略，既包括流动资产的投资政策，也包括流动负债的融资政策。</w:t>
      </w:r>
    </w:p>
    <w:p w:rsidR="0018722C">
      <w:pPr>
        <w:pStyle w:val="ae"/>
        <w:topLinePunct/>
      </w:pPr>
      <w:r>
        <w:pict>
          <v:group style="margin-left:161.250504pt;margin-top:254.00563pt;width:293.25pt;height:141.75pt;mso-position-horizontal-relative:page;mso-position-vertical-relative:paragraph;z-index:-158776" coordorigin="3225,5080" coordsize="5865,2835">
            <v:line style="position:absolute" from="3285,7854" to="3285,5180" stroked="true" strokeweight="1pt" strokecolor="#000000">
              <v:stroke dashstyle="solid"/>
            </v:line>
            <v:shape style="position:absolute;left:3225;top:5080;width:120;height:120" coordorigin="3225,5080" coordsize="120,120" path="m3285,5080l3225,5200,3345,5200,3285,5080xe" filled="true" fillcolor="#000000" stroked="false">
              <v:path arrowok="t"/>
              <v:fill type="solid"/>
            </v:shape>
            <v:line style="position:absolute" from="3285,7854" to="8990,7855" stroked="true" strokeweight="1.0pt" strokecolor="#000000">
              <v:stroke dashstyle="solid"/>
            </v:line>
            <v:shape style="position:absolute;left:8969;top:7795;width:120;height:120" coordorigin="8970,7795" coordsize="120,120" path="m8970,7795l8970,7915,9090,7855,8970,7795xe" filled="true" fillcolor="#000000" stroked="false">
              <v:path arrowok="t"/>
              <v:fill type="solid"/>
            </v:shape>
            <v:line style="position:absolute" from="7440,7854" to="7440,5080" stroked="true" strokeweight=".75pt" strokecolor="#000000">
              <v:stroke dashstyle="solid"/>
            </v:line>
            <v:line style="position:absolute" from="3285,7389" to="7440,6849" stroked="true" strokeweight=".75pt" strokecolor="#000000">
              <v:stroke dashstyle="solid"/>
            </v:line>
            <v:shape style="position:absolute;left:0;top:12311;width:4155;height:1680" coordorigin="0,12312" coordsize="4155,1680" path="m3285,6849l7440,5724m3285,6849l3312,6755,3340,6664,3369,6578,3400,6502,3434,6437,3470,6387,3510,6354,3555,6350,3604,6377,3656,6421,3710,6471,3765,6514,3818,6539,3870,6534,3908,6502,3945,6449,3981,6382,4018,6305,4054,6226,4092,6150,4130,6085,4171,6036,4215,6009,4263,6010,4315,6034,4370,6076,4426,6127,4482,6181,4537,6232,4590,6272,4638,6295,4680,6294,4715,6263,4743,6207,4766,6134,4786,6049,4806,5962,4827,5878,4852,5806,4882,5752,4920,5724,4962,5726,5009,5751,5061,5792,5117,5844,5174,5901,5232,5959,5290,6010,5345,6049,5397,6071,5445,6069,5484,6044,5519,5997,5551,5935,5581,5862,5610,5781,5640,5699,5670,5620,5702,5548,5737,5488,5776,5445,5820,5424,5870,5427,5925,5451,5985,5492,6047,5544,6112,5604,6177,5667,6241,5729,6303,5785,6362,5831,6417,5862,6465,5874,6516,5861,6562,5826,6602,5773,6638,5709,6672,5640,6705,5573,6738,5513,6773,5466,6810,5439,6861,5436,6914,5460,6968,5499,7021,5544,7073,5583,7123,5607,7170,5604,7216,5569,7262,5509,7306,5434,7348,5352,7385,5275,7416,5210,7440,5169e" filled="false" stroked="true" strokeweight=".75pt" strokecolor="#000000">
              <v:path arrowok="t"/>
              <v:stroke dashstyle="solid"/>
            </v:shape>
            <v:line style="position:absolute" from="7440,5169" to="8175,5169" stroked="true" strokeweight=".75pt" strokecolor="#000000">
              <v:stroke dashstyle="solid"/>
            </v:line>
            <v:line style="position:absolute" from="7440,6189" to="8175,6189" stroked="true" strokeweight=".75pt" strokecolor="#000000">
              <v:stroke dashstyle="solid"/>
            </v:line>
            <v:line style="position:absolute" from="7800,5269" to="7800,6089" stroked="true" strokeweight="1pt" strokecolor="#000000">
              <v:stroke dashstyle="solid"/>
            </v:line>
            <v:shape style="position:absolute;left:7739;top:5169;width:121;height:1020" coordorigin="7740,5169" coordsize="121,1020" path="m7860,5289l7800,5169,7740,5289,7860,5289m7860,6069l7740,6069,7800,6189,7860,6069e" filled="true" fillcolor="#000000" stroked="false">
              <v:path arrowok="t"/>
              <v:fill type="solid"/>
            </v:shape>
            <v:line style="position:absolute" from="7800,6289" to="7800,7755" stroked="true" strokeweight="1pt" strokecolor="#000000">
              <v:stroke dashstyle="solid"/>
            </v:line>
            <v:shape style="position:absolute;left:7739;top:6189;width:121;height:1666" coordorigin="7740,6189" coordsize="121,1666" path="m7860,6309l7800,6189,7740,6309,7860,6309m7860,7735l7740,7735,7800,7855,7860,7735e" filled="true" fillcolor="#000000" stroked="false">
              <v:path arrowok="t"/>
              <v:fill type="solid"/>
            </v:shape>
            <v:line style="position:absolute" from="7458,6189" to="3303,7134" stroked="true" strokeweight=".75pt" strokecolor="#000000">
              <v:stroke dashstyle="shortdash"/>
            </v:line>
            <v:shape style="position:absolute;left:3429;top:5410;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临时性占用的流动资产</w:t>
                    </w:r>
                  </w:p>
                </w:txbxContent>
              </v:textbox>
              <w10:wrap type="none"/>
            </v:shape>
            <v:shape style="position:absolute;left:8169;top:551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短期资金</w:t>
                    </w:r>
                  </w:p>
                </w:txbxContent>
              </v:textbox>
              <w10:wrap type="none"/>
            </v:shape>
            <v:shape style="position:absolute;left:4509;top:6550;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经常性占用的流动资产</w:t>
                    </w:r>
                  </w:p>
                </w:txbxContent>
              </v:textbox>
              <w10:wrap type="none"/>
            </v:shape>
            <v:shape style="position:absolute;left:8169;top:689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长期资金</w:t>
                    </w:r>
                  </w:p>
                </w:txbxContent>
              </v:textbox>
              <w10:wrap type="none"/>
            </v:shape>
            <v:shape style="position:absolute;left:5059;top:736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长期资产</w:t>
                    </w:r>
                  </w:p>
                </w:txbxContent>
              </v:textbox>
              <w10:wrap type="none"/>
            </v:shape>
            <w10:wrap type="none"/>
          </v:group>
        </w:pict>
      </w:r>
    </w:p>
    <w:p w:rsidR="0018722C">
      <w:pPr>
        <w:pStyle w:val="ae"/>
        <w:topLinePunct/>
      </w:pPr>
      <w:r>
        <w:t>国外大部分财务教科书有关营运资金政策的阐述较为一致，往往将营运资金</w:t>
      </w:r>
      <w:r>
        <w:t>的管理策略分为三种类型：高风险、高报酬的营运资金投资和融资战略被称为是</w:t>
      </w:r>
      <w:r>
        <w:t>激进的政策；中等风险和中等报酬的营运资金投资和融资战略则被称为是中庸的政策；低风险和低报酬的营运资金投资和融资战略被称为是稳健的政策</w:t>
      </w:r>
      <w:r>
        <w:t>(</w:t>
      </w:r>
      <w:r>
        <w:t>Moyer</w:t>
      </w:r>
      <w:r>
        <w:t> </w:t>
      </w:r>
      <w:r>
        <w:t>et al</w:t>
      </w:r>
      <w:r>
        <w:t xml:space="preserve">, </w:t>
      </w:r>
      <w:r>
        <w:t>2001</w:t>
      </w:r>
      <w:r>
        <w:t xml:space="preserve">; </w:t>
      </w:r>
      <w:r>
        <w:t>Pinches</w:t>
      </w:r>
      <w:r>
        <w:t xml:space="preserve">, </w:t>
      </w:r>
      <w:r>
        <w:t>1992</w:t>
      </w:r>
      <w:r>
        <w:t xml:space="preserve">; </w:t>
      </w:r>
      <w:r>
        <w:t>Brigham and Gapenski</w:t>
      </w:r>
      <w:r>
        <w:t xml:space="preserve">, </w:t>
      </w:r>
      <w:r>
        <w:t>1995</w:t>
      </w:r>
      <w:r>
        <w:t xml:space="preserve">; </w:t>
      </w:r>
      <w:r>
        <w:t>Gitman</w:t>
      </w:r>
      <w:r>
        <w:t xml:space="preserve">, </w:t>
      </w:r>
      <w:r>
        <w:t>1994</w:t>
      </w:r>
      <w:r>
        <w:t>;</w:t>
      </w:r>
      <w:r>
        <w:t> Herbert</w:t>
      </w:r>
      <w:r>
        <w:t> </w:t>
      </w:r>
      <w:r>
        <w:t>J．Weinraub</w:t>
      </w:r>
      <w:r>
        <w:t> </w:t>
      </w:r>
      <w:r>
        <w:t>and</w:t>
      </w:r>
      <w:r>
        <w:t> </w:t>
      </w:r>
      <w:r>
        <w:t>Sue</w:t>
      </w:r>
      <w:r>
        <w:t> </w:t>
      </w:r>
      <w:r>
        <w:t>Visscher</w:t>
      </w:r>
      <w:r>
        <w:t xml:space="preserve">, </w:t>
      </w:r>
      <w:r>
        <w:t>1998</w:t>
      </w:r>
      <w:r>
        <w:t>)</w:t>
      </w:r>
      <w:r>
        <w:t xml:space="preserve">。激进的策略是指临时性负债</w:t>
      </w:r>
      <w:r w:rsidR="001852F3">
        <w:t xml:space="preserve">不但融通临时性流动资产的资金需要，还需要解决部分永久性资产的资金需求；</w:t>
      </w:r>
      <w:r>
        <w:t>中庸的策略是指对于临时性流动资产，运用临时性负债筹集资金满足其资金需求；</w:t>
      </w:r>
      <w:r>
        <w:t>稳健的策略是指临时性负债只融通部分临时性流动资产的资金需要，另一部分临时</w:t>
      </w:r>
      <w:r>
        <w:t>性流动资产和永久性资产则由长期负债和权益资本作为资金来源。具体如</w:t>
      </w:r>
      <w:r>
        <w:t>图3-1</w:t>
      </w:r>
      <w:r>
        <w:t>：</w:t>
      </w:r>
    </w:p>
    <w:p w:rsidR="0018722C">
      <w:pPr>
        <w:pStyle w:val="BodyText"/>
        <w:ind w:leftChars="0" w:left="3713" w:rightChars="0" w:right="3176"/>
        <w:jc w:val="center"/>
        <w:topLinePunct/>
      </w:pPr>
      <w:r>
        <w:t>激进的营运资金管理策略</w:t>
      </w:r>
    </w:p>
    <w:p w:rsidR="0018722C">
      <w:pPr>
        <w:pStyle w:val="aff7"/>
        <w:topLinePunct/>
      </w:pPr>
      <w:r>
        <w:pict>
          <v:group style="margin-left:161.250504pt;margin-top:13.10406pt;width:293.25pt;height:141.75pt;mso-position-horizontal-relative:page;mso-position-vertical-relative:paragraph;z-index:1720;mso-wrap-distance-left:0;mso-wrap-distance-right:0" coordorigin="3225,262" coordsize="5865,2835">
            <v:line style="position:absolute" from="3285,3036" to="8990,3037" stroked="true" strokeweight="1.0pt" strokecolor="#000000">
              <v:stroke dashstyle="solid"/>
            </v:line>
            <v:shape style="position:absolute;left:8969;top:2977;width:120;height:120" coordorigin="8970,2977" coordsize="120,120" path="m8970,2977l8970,3097,9090,3037,8970,2977xe" filled="true" fillcolor="#000000" stroked="false">
              <v:path arrowok="t"/>
              <v:fill type="solid"/>
            </v:shape>
            <v:line style="position:absolute" from="3285,3037" to="3285,363" stroked="true" strokeweight="1pt" strokecolor="#000000">
              <v:stroke dashstyle="solid"/>
            </v:line>
            <v:shape style="position:absolute;left:3225;top:263;width:120;height:120" coordorigin="3225,263" coordsize="120,120" path="m3285,263l3225,383,3345,383,3285,263xe" filled="true" fillcolor="#000000" stroked="false">
              <v:path arrowok="t"/>
              <v:fill type="solid"/>
            </v:shape>
            <v:line style="position:absolute" from="7440,3036" to="7440,262" stroked="true" strokeweight=".75pt" strokecolor="#000000">
              <v:stroke dashstyle="solid"/>
            </v:line>
            <v:line style="position:absolute" from="3285,2556" to="7440,2016" stroked="true" strokeweight=".75pt" strokecolor="#000000">
              <v:stroke dashstyle="solid"/>
            </v:line>
            <v:line style="position:absolute" from="3285,2016" to="7440,891" stroked="true" strokeweight=".75pt" strokecolor="#000000">
              <v:stroke dashstyle="solid"/>
            </v:line>
            <v:shape style="position:absolute;left:3285;top:336;width:4155;height:1680" coordorigin="3285,336" coordsize="4155,1680" path="m3285,2016l3312,1922,3340,1831,3369,1745,3400,1669,3434,1604,3470,1554,3555,1517,3604,1544,3656,1588,3710,1637,3765,1681,3818,1706,3870,1701,3908,1669,3945,1616,3981,1549,4018,1472,4054,1393,4092,1317,4130,1252,4171,1203,4215,1176,4263,1177,4315,1201,4370,1243,4426,1294,4482,1348,4537,1399,4590,1439,4638,1462,4680,1461,4743,1374,4766,1301,4786,1216,4806,1129,4827,1045,4852,973,4882,919,4920,891,4962,893,5009,918,5061,959,5117,1011,5174,1068,5232,1126,5290,1177,5345,1216,5397,1238,5445,1236,5519,1164,5551,1102,5581,1028,5610,948,5640,866,5670,787,5702,715,5737,655,5776,612,5820,591,5870,594,5925,618,5985,658,6047,711,6112,771,6177,834,6241,896,6303,952,6362,998,6417,1029,6465,1041,6516,1028,6602,940,6638,876,6672,807,6705,740,6738,679,6773,633,6810,606,6861,603,6914,627,6968,666,7021,711,7073,750,7123,774,7170,771,7216,736,7262,676,7306,601,7348,519,7385,442,7416,377,7440,336e" filled="false" stroked="true" strokeweight=".75pt" strokecolor="#000000">
              <v:path arrowok="t"/>
              <v:stroke dashstyle="solid"/>
            </v:shape>
            <v:line style="position:absolute" from="7455,336" to="8190,336" stroked="true" strokeweight=".75pt" strokecolor="#000000">
              <v:stroke dashstyle="solid"/>
            </v:line>
            <v:line style="position:absolute" from="7455,891" to="8190,891" stroked="true" strokeweight=".75pt" strokecolor="#000000">
              <v:stroke dashstyle="solid"/>
            </v:line>
            <v:shape style="position:absolute;left:7739;top:336;width:121;height:556" type="#_x0000_t75" stroked="false">
              <v:imagedata r:id="rId34" o:title=""/>
            </v:shape>
            <v:line style="position:absolute" from="7800,991" to="7800,2936" stroked="true" strokeweight="1pt" strokecolor="#000000">
              <v:stroke dashstyle="solid"/>
            </v:line>
            <v:shape style="position:absolute;left:7740;top:2916;width:120;height:120" coordorigin="7740,2916" coordsize="120,120" path="m7860,2916l7740,2916,7800,3036,7860,2916xe" filled="true" fillcolor="#000000" stroked="false">
              <v:path arrowok="t"/>
              <v:fill type="solid"/>
            </v:shape>
            <v:shape style="position:absolute;left:7739;top:891;width:120;height:121" coordorigin="7740,891" coordsize="120,121" path="m7800,891l7740,1011,7860,1011,7800,891xe" filled="true" fillcolor="#000000" stroked="false">
              <v:path arrowok="t"/>
              <v:fill type="solid"/>
            </v:shape>
            <v:shape style="position:absolute;left:3429;top:561;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临时性占用的流动资产</w:t>
                    </w:r>
                  </w:p>
                </w:txbxContent>
              </v:textbox>
              <w10:wrap type="none"/>
            </v:shape>
            <v:shape style="position:absolute;left:8169;top:45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短期资金</w:t>
                    </w:r>
                  </w:p>
                </w:txbxContent>
              </v:textbox>
              <w10:wrap type="none"/>
            </v:shape>
            <v:shape style="position:absolute;left:4389;top:1716;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经常性占用的流动资产</w:t>
                    </w:r>
                  </w:p>
                </w:txbxContent>
              </v:textbox>
              <w10:wrap type="none"/>
            </v:shape>
            <v:shape style="position:absolute;left:8169;top:193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长期资金</w:t>
                    </w:r>
                  </w:p>
                </w:txbxContent>
              </v:textbox>
              <w10:wrap type="none"/>
            </v:shape>
            <v:shape style="position:absolute;left:5059;top:254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长期资产</w:t>
                    </w:r>
                  </w:p>
                </w:txbxContent>
              </v:textbox>
              <w10:wrap type="none"/>
            </v:shape>
            <w10:wrap type="topAndBottom"/>
          </v:group>
        </w:pict>
      </w:r>
    </w:p>
    <w:p w:rsidR="0018722C">
      <w:pPr>
        <w:pStyle w:val="affff1"/>
        <w:spacing w:before="42"/>
        <w:ind w:leftChars="0" w:left="3713" w:rightChars="0" w:right="3176"/>
        <w:jc w:val="center"/>
        <w:topLinePunct/>
      </w:pPr>
      <w:r>
        <w:t>中庸的营运资金管理策略</w:t>
      </w:r>
    </w:p>
    <w:p w:rsidR="0018722C">
      <w:pPr>
        <w:topLinePunct/>
      </w:pPr>
      <w:r>
        <w:rPr>
          <w:rFonts w:cstheme="minorBidi" w:hAnsiTheme="minorHAnsi" w:eastAsiaTheme="minorHAnsi" w:asciiTheme="minorHAnsi" w:ascii="Calibri"/>
        </w:rPr>
        <w:t>18</w:t>
      </w:r>
    </w:p>
    <w:p w:rsidR="0018722C">
      <w:pPr>
        <w:topLinePunct/>
      </w:pPr>
    </w:p>
    <w:p w:rsidR="0018722C">
      <w:pPr>
        <w:pStyle w:val="aff7"/>
        <w:topLinePunct/>
      </w:pPr>
      <w:r>
        <w:rPr>
          <w:rFonts w:ascii="Calibri"/>
          <w:sz w:val="20"/>
        </w:rPr>
        <w:pict>
          <v:group style="width:293.25pt;height:141.75pt;mso-position-horizontal-relative:char;mso-position-vertical-relative:line" coordorigin="0,0" coordsize="5865,2835">
            <v:line style="position:absolute" from="60,2774" to="5765,2775" stroked="true" strokeweight="1.0pt" strokecolor="#000000">
              <v:stroke dashstyle="solid"/>
            </v:line>
            <v:shape style="position:absolute;left:5744;top:2714;width:120;height:120" coordorigin="5745,2715" coordsize="120,120" path="m5745,2715l5745,2835,5865,2775,5745,2715xe" filled="true" fillcolor="#000000" stroked="false">
              <v:path arrowok="t"/>
              <v:fill type="solid"/>
            </v:shape>
            <v:line style="position:absolute" from="60,2774" to="60,100" stroked="true" strokeweight="1pt" strokecolor="#000000">
              <v:stroke dashstyle="solid"/>
            </v:line>
            <v:shape style="position:absolute;left:0;top:0;width:120;height:120" coordorigin="0,0" coordsize="120,120" path="m60,0l0,120,120,120,60,0xe" filled="true" fillcolor="#000000" stroked="false">
              <v:path arrowok="t"/>
              <v:fill type="solid"/>
            </v:shape>
            <v:line style="position:absolute" from="4215,2774" to="4215,0" stroked="true" strokeweight=".75pt" strokecolor="#000000">
              <v:stroke dashstyle="solid"/>
            </v:line>
            <v:line style="position:absolute" from="75,2351" to="4230,1811" stroked="true" strokeweight=".75pt" strokecolor="#000000">
              <v:stroke dashstyle="solid"/>
            </v:line>
            <v:line style="position:absolute" from="60,1811" to="4215,686" stroked="true" strokeweight=".75pt" strokecolor="#000000">
              <v:stroke dashstyle="solid"/>
            </v:line>
            <v:shape style="position:absolute;left:59;top:131;width:4155;height:1680" coordorigin="60,131" coordsize="4155,1680" path="m60,1811l87,1717,115,1625,144,1540,175,1463,209,1399,245,1349,330,1312,379,1338,431,1383,485,1432,540,1476,593,1501,645,1496,683,1464,720,1411,756,1343,793,1267,829,1188,867,1112,905,1047,946,998,990,971,1038,972,1090,996,1145,1038,1201,1089,1257,1143,1312,1194,1365,1234,1413,1257,1455,1256,1518,1169,1541,1096,1561,1011,1581,923,1602,840,1627,767,1657,714,1695,686,1737,688,1784,712,1836,754,1892,806,1949,863,2007,921,2065,972,2120,1011,2172,1032,2220,1031,2294,959,2326,897,2356,823,2385,743,2415,661,2445,582,2477,510,2512,450,2551,407,2595,386,2645,389,2700,413,2760,453,2822,506,2887,566,2952,629,3016,691,3078,747,3137,793,3192,824,3240,836,3291,823,3377,735,3413,671,3447,602,3480,534,3513,474,3548,428,3585,401,3636,398,3689,422,3743,461,3796,506,3848,545,3898,569,3945,566,3991,531,4037,471,4081,395,4123,314,4160,236,4191,172,4215,131e" filled="false" stroked="true" strokeweight=".75pt" strokecolor="#000000">
              <v:path arrowok="t"/>
              <v:stroke dashstyle="solid"/>
            </v:shape>
            <v:line style="position:absolute" from="4215,131" to="4950,131" stroked="true" strokeweight=".75pt" strokecolor="#000000">
              <v:stroke dashstyle="solid"/>
            </v:line>
            <v:line style="position:absolute" from="4230,524" to="4965,524" stroked="true" strokeweight=".75pt" strokecolor="#000000">
              <v:stroke dashstyle="solid"/>
            </v:line>
            <v:shape style="position:absolute;left:4514;top:130;width:121;height:394" type="#_x0000_t75" stroked="false">
              <v:imagedata r:id="rId36" o:title=""/>
            </v:shape>
            <v:line style="position:absolute" from="4575,624" to="4575,2675" stroked="true" strokeweight="1pt" strokecolor="#000000">
              <v:stroke dashstyle="solid"/>
            </v:line>
            <v:shape style="position:absolute;left:4514;top:2655;width:120;height:120" coordorigin="4515,2655" coordsize="120,120" path="m4635,2655l4515,2655,4575,2775,4635,2655xe" filled="true" fillcolor="#000000" stroked="false">
              <v:path arrowok="t"/>
              <v:fill type="solid"/>
            </v:shape>
            <v:shape style="position:absolute;left:4514;top:523;width:120;height:121" coordorigin="4515,524" coordsize="120,121" path="m4575,524l4515,644,4635,644,4575,524xe" filled="true" fillcolor="#000000" stroked="false">
              <v:path arrowok="t"/>
              <v:fill type="solid"/>
            </v:shape>
            <v:line style="position:absolute" from="4233,524" to="78,1649" stroked="true" strokeweight=".75pt" strokecolor="#000000">
              <v:stroke dashstyle="shortdash"/>
            </v:line>
            <v:shape style="position:absolute;left:4944;top:12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短期资金</w:t>
                    </w:r>
                  </w:p>
                </w:txbxContent>
              </v:textbox>
              <w10:wrap type="none"/>
            </v:shape>
            <v:shape style="position:absolute;left:218;top:373;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临时性占用的流动资产</w:t>
                    </w:r>
                  </w:p>
                </w:txbxContent>
              </v:textbox>
              <w10:wrap type="none"/>
            </v:shape>
            <v:shape style="position:absolute;left:1284;top:1513;width:21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经常性占用的流动资产</w:t>
                    </w:r>
                  </w:p>
                </w:txbxContent>
              </v:textbox>
              <w10:wrap type="none"/>
            </v:shape>
            <v:shape style="position:absolute;left:4944;top:159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长期资金</w:t>
                    </w:r>
                  </w:p>
                </w:txbxContent>
              </v:textbox>
              <w10:wrap type="none"/>
            </v:shape>
            <v:shape style="position:absolute;left:1922;top:2284;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长期资产</w:t>
                    </w:r>
                  </w:p>
                </w:txbxContent>
              </v:textbox>
              <w10:wrap type="none"/>
            </v:shape>
          </v:group>
        </w:pict>
      </w:r>
      <w:r/>
    </w:p>
    <w:p w:rsidR="0018722C">
      <w:pPr>
        <w:pStyle w:val="affff1"/>
        <w:spacing w:line="357" w:lineRule="auto" w:before="77"/>
        <w:ind w:leftChars="0" w:left="4752" w:rightChars="0" w:right="3158" w:hanging="1020"/>
        <w:topLinePunct/>
      </w:pPr>
      <w:r>
        <w:t>稳健的营运资金管理策略</w:t>
      </w:r>
      <w:r>
        <w:t>图3-1</w:t>
      </w:r>
    </w:p>
    <w:p w:rsidR="0018722C">
      <w:pPr>
        <w:topLinePunct/>
      </w:pPr>
      <w:r>
        <w:t>当今国内外市场竞争空前激烈，企业已很难通过提高售价来保持盈利，对企</w:t>
      </w:r>
      <w:r>
        <w:t>业而言更现实的选择是从自身发掘业绩提升与竞争力增强的潜力，因此控制成本，</w:t>
      </w:r>
      <w:r>
        <w:t>加速周转，加强营运资金管理以提高效益愈来愈重要了。国外其实已经很早就开</w:t>
      </w:r>
      <w:r>
        <w:t>始对营运资金管理作为企业的管理重点，例如美国通用电器公司把降低营运资金</w:t>
      </w:r>
      <w:r>
        <w:t>作为企业的目标；美洲标准公司的总裁也决心将营运资金降低为零，也正是靠压</w:t>
      </w:r>
      <w:r w:rsidR="001852F3">
        <w:t xml:space="preserve">缩营运资金，才挽救公司于崩溃的边缘。</w:t>
      </w:r>
    </w:p>
    <w:p w:rsidR="0018722C">
      <w:pPr>
        <w:topLinePunct/>
      </w:pPr>
      <w:r>
        <w:t>随着对营运资金管理的不断深化研究，零</w:t>
      </w:r>
      <w:r>
        <w:t>（</w:t>
      </w:r>
      <w:r>
        <w:t>负数</w:t>
      </w:r>
      <w:r>
        <w:t>）</w:t>
      </w:r>
      <w:r>
        <w:t>营运资金的理念随即产生</w:t>
      </w:r>
      <w:r>
        <w:t>了。事实上不少美日企业提出“零负营运资金”的口号，目的是为了压缩库存和</w:t>
      </w:r>
      <w:r>
        <w:t>应收账款，用更少的资金做同样的业务，让营运资金创造更多收益。在中国，也</w:t>
      </w:r>
      <w:r>
        <w:t>有许多企业坚持“零负营运资本”的理念，用短期资金来源支持长期资产，即短</w:t>
      </w:r>
      <w:r>
        <w:t>融长投行为，这种策略在有利的市场环境下，确实</w:t>
      </w:r>
      <w:r w:rsidR="001852F3">
        <w:t xml:space="preserve">也让一部分企业在短期内看到</w:t>
      </w:r>
      <w:r>
        <w:t>了显著的财务效果。但是这种策略也是有其弊端的，投资学的基本理念就是高收益必然伴随着高风险，过快规模扩张形成的流动性较差的长期资产如果不能及时</w:t>
      </w:r>
      <w:r>
        <w:t>转换为流动性较强的现金资产，企业就会发现维持运营非常吃力，如果债权人开始催款，企业将面临着资金流断裂的风险，进而加大财务风险。</w:t>
      </w:r>
    </w:p>
    <w:p w:rsidR="0018722C">
      <w:pPr>
        <w:topLinePunct/>
      </w:pPr>
      <w:r>
        <w:t>虽然有不少学者支持激进型的营运资金管理策略，但是采用这种策略必须要</w:t>
      </w:r>
      <w:r>
        <w:t>综合考虑宏观经济状况、市场环境、企业所处的行业、产品生命周期以及企业自</w:t>
      </w:r>
      <w:r>
        <w:t>身的财务状况等因素。一旦有个别因素发生变化，而企业仍然坚持使用激进的营</w:t>
      </w:r>
      <w:r>
        <w:t>运资金管理策略，将势必对企业构成威胁。在中国，也不缺乏这样的</w:t>
      </w:r>
      <w:r>
        <w:t>例子</w:t>
      </w:r>
      <w:r>
        <w:t>，例如</w:t>
      </w:r>
      <w:r>
        <w:t>太平洋建设集团，在</w:t>
      </w:r>
      <w:r>
        <w:t>2005</w:t>
      </w:r>
      <w:r>
        <w:t>年以前从资本结构来看，其负债比率并不是很高，</w:t>
      </w:r>
      <w:r>
        <w:t>200</w:t>
      </w:r>
      <w:r>
        <w:t>3</w:t>
      </w:r>
    </w:p>
    <w:p w:rsidR="0018722C">
      <w:pPr>
        <w:topLinePunct/>
      </w:pPr>
      <w:r>
        <w:rPr>
          <w:rFonts w:cstheme="minorBidi" w:hAnsiTheme="minorHAnsi" w:eastAsiaTheme="minorHAnsi" w:asciiTheme="minorHAnsi" w:ascii="Calibri"/>
        </w:rPr>
        <w:t>19</w:t>
      </w:r>
    </w:p>
    <w:p w:rsidR="0018722C">
      <w:pPr>
        <w:topLinePunct/>
      </w:pPr>
      <w:r>
        <w:t>年是</w:t>
      </w:r>
      <w:r>
        <w:t>43％，2004</w:t>
      </w:r>
      <w:r>
        <w:t>年是</w:t>
      </w:r>
      <w:r>
        <w:t>35％，2005</w:t>
      </w:r>
      <w:r>
        <w:t>年是</w:t>
      </w:r>
      <w:r>
        <w:t>22．55％</w:t>
      </w:r>
      <w:r>
        <w:t>，如果企业每年能获得稳定的现金</w:t>
      </w:r>
      <w:r>
        <w:t>流，企业的业务模式完全可以维持。但实际上，在</w:t>
      </w:r>
      <w:r>
        <w:t>2005年底到2007</w:t>
      </w:r>
      <w:r>
        <w:t>年期间，太平</w:t>
      </w:r>
      <w:r>
        <w:t>洋建设一直经受讨债风波，</w:t>
      </w:r>
      <w:r>
        <w:t>2007</w:t>
      </w:r>
      <w:r>
        <w:t>年有2000</w:t>
      </w:r>
      <w:r>
        <w:t>万资产被强行拍卖。其原因主要在于太</w:t>
      </w:r>
      <w:r>
        <w:t>平洋建设的所有子公司大部分投资都是以固定资产持有，而销售额的增加主要表</w:t>
      </w:r>
      <w:r>
        <w:t>现为应收账款，虽然太平洋建设业绩持续攀升，但业务的快速增长并未带来现金</w:t>
      </w:r>
      <w:r>
        <w:t>的流入，而太平洋建设用短期资金来源支持长期资产，这种方式带来的高速增长</w:t>
      </w:r>
      <w:r>
        <w:t>模式当太平洋建设的固定资产难以变现时，将会面临着巨大的偿债风险和运营风</w:t>
      </w:r>
      <w:r>
        <w:t>险。而当年的顺驰全国到处拿地盖楼的事情也很类似，由于房产周转率较低，欲用70亿资产支持100亿销售有着相当大的风险，其中这30亿的资金缺口若不是路劲基建公司注入的5亿流动资产，顺驰可能早已破产。</w:t>
      </w:r>
    </w:p>
    <w:p w:rsidR="0018722C">
      <w:pPr>
        <w:topLinePunct/>
      </w:pPr>
      <w:r>
        <w:t>最近2010年和2011</w:t>
      </w:r>
      <w:r>
        <w:t>年这两年，国家银根紧缩，浙江许多民营企业都陷入资金</w:t>
      </w:r>
      <w:r>
        <w:t>链危机，甚至不少企业因此导致破产，深入了解企业破产原因，其中不乏使用短</w:t>
      </w:r>
      <w:r>
        <w:t>期资金来源支持长期资产扩张的。由此可见过度采用激进型营运资金管理策略会给企业带来的显著经济效率和随之带来的是高风险的财务状况。</w:t>
      </w:r>
    </w:p>
    <w:p w:rsidR="0018722C">
      <w:pPr>
        <w:topLinePunct/>
      </w:pPr>
      <w:r>
        <w:t>近几年以来，短期融资的渠道得到了快速发展，短期融资券的出现给了企业</w:t>
      </w:r>
      <w:r>
        <w:t>更多的资金来源，同时也对企业的营运资金管理提出了更高的要求，通过上一章</w:t>
      </w:r>
      <w:r>
        <w:t>对于短期融资券的发展与现状分析，我们也能发现，短期融资券存在着特有的优</w:t>
      </w:r>
      <w:r>
        <w:t>势，比如融资规模大、可滚动发行等等，尤其是可滚动发行这一特征，就很容易</w:t>
      </w:r>
      <w:r>
        <w:t>被那些偏好使用激进型的营运资金管理策略的企业所利用，这样短期资金实质上就成了长期资金，但是一旦期间出现资金的断裂，那企业的财务风险也将随即显现。</w:t>
      </w:r>
    </w:p>
    <w:p w:rsidR="0018722C">
      <w:pPr>
        <w:pStyle w:val="3"/>
        <w:topLinePunct/>
        <w:ind w:left="200" w:hangingChars="200" w:hanging="200"/>
      </w:pPr>
      <w:bookmarkStart w:id="189689" w:name="_Toc686189689"/>
      <w:bookmarkStart w:name="3.2.2负债因素 " w:id="35"/>
      <w:bookmarkEnd w:id="35"/>
      <w:r>
        <w:t>3.2.2</w:t>
      </w:r>
      <w:r>
        <w:t xml:space="preserve"> </w:t>
      </w:r>
      <w:bookmarkStart w:name="3.2.2负债因素 " w:id="36"/>
      <w:bookmarkEnd w:id="36"/>
      <w:r>
        <w:t>负债因素</w:t>
      </w:r>
      <w:bookmarkEnd w:id="189689"/>
    </w:p>
    <w:p w:rsidR="0018722C">
      <w:pPr>
        <w:topLinePunct/>
      </w:pPr>
      <w:r>
        <w:t>企业的负债因素可以分为两个角度来考虑，首先是企业的融资成本角度。融</w:t>
      </w:r>
      <w:r>
        <w:t>资成本的实质就是资金的使用者支付给资金的所有者的报酬。针对短期融资券来说，其财务风险的主要影响因素来源于向投资人支付的利息。Mayers</w:t>
      </w:r>
      <w:r/>
      <w:r w:rsidR="001852F3">
        <w:t xml:space="preserve">和</w:t>
      </w:r>
      <w:r>
        <w:t>Majluf</w:t>
      </w:r>
      <w:r>
        <w:t>在</w:t>
      </w:r>
      <w:r>
        <w:t>1984</w:t>
      </w:r>
      <w:r/>
      <w:r w:rsidR="001852F3">
        <w:t xml:space="preserve">年发表的《企业知道投资者所不知道信息时的融资和投资决策》中，根</w:t>
      </w:r>
      <w:r>
        <w:t>据信号传递的原理推出了他们的融资有序理论。他们认为，理性的企业融资会遵</w:t>
      </w:r>
      <w:r>
        <w:t>循内部融资本—无风险债券—有风险债券—股权融资的顺序来进行融资。融资成</w:t>
      </w:r>
      <w:r>
        <w:t>本的越高，将给企业带来的财务风险也越高。从前面一章的分析中，我们发现</w:t>
      </w:r>
      <w:r>
        <w:t>近</w:t>
      </w:r>
    </w:p>
    <w:p w:rsidR="0018722C">
      <w:pPr>
        <w:topLinePunct/>
      </w:pPr>
      <w:r>
        <w:rPr>
          <w:rFonts w:cstheme="minorBidi" w:hAnsiTheme="minorHAnsi" w:eastAsiaTheme="minorHAnsi" w:asciiTheme="minorHAnsi" w:ascii="Calibri"/>
        </w:rPr>
        <w:t>20</w:t>
      </w:r>
    </w:p>
    <w:p w:rsidR="0018722C">
      <w:pPr>
        <w:topLinePunct/>
      </w:pPr>
      <w:r>
        <w:t>几年，短期融资券的发行利率在逐步上升，在</w:t>
      </w:r>
      <w:r w:rsidR="001852F3">
        <w:t xml:space="preserve">2011</w:t>
      </w:r>
      <w:r w:rsidR="001852F3">
        <w:t xml:space="preserve">年下半年，短期融资券的平</w:t>
      </w:r>
    </w:p>
    <w:p w:rsidR="0018722C">
      <w:pPr>
        <w:topLinePunct/>
      </w:pPr>
      <w:r>
        <w:t>均发行利率也已经超过</w:t>
      </w:r>
      <w:r>
        <w:t>1</w:t>
      </w:r>
      <w:r/>
      <w:r w:rsidR="001852F3">
        <w:t xml:space="preserve">年期银行贷款利率。作为债务融资，这种融资方式的成本的提高，势必给企业带来了一定的财务风险。</w:t>
      </w:r>
    </w:p>
    <w:p w:rsidR="0018722C">
      <w:pPr>
        <w:topLinePunct/>
      </w:pPr>
      <w:r>
        <w:t>其次是企业的短期偿还债务能力分析，由于短期融资券属于短期资金，因此，</w:t>
      </w:r>
      <w:r>
        <w:t>我们关注的将是企业的短期偿还债务能力，它反映的是企业偿付日常到期债务的能力。权衡理论认为，MM</w:t>
      </w:r>
      <w:r w:rsidR="001852F3">
        <w:t xml:space="preserve">理论只考虑了负债带来的纳税利益，未考虑负债带来</w:t>
      </w:r>
      <w:r>
        <w:t>的财务拮据成本和风险。财务拮据成本是指企业没有足够的偿还债务能力，不能</w:t>
      </w:r>
      <w:r>
        <w:t>及时偿还到期债务，从而导致财务风险增加和破产概率增大而出现的成本。财务</w:t>
      </w:r>
      <w:r>
        <w:t>拮据成本产生的原因是负债，若不能有效控制，轻则会降低企业价值，重则会导</w:t>
      </w:r>
      <w:r>
        <w:t>致企业破产。权衡理论是通过研究负债抵税收益与企业破产成本现值之间的权衡关系来确定企业最优资本结构的理论。权衡理论既考虑了负债带来的抵税收益，</w:t>
      </w:r>
      <w:r>
        <w:t>也考虑了负债带来的各种成本</w:t>
      </w:r>
      <w:r>
        <w:t>（</w:t>
      </w:r>
      <w:r>
        <w:t>主要财务拮据成本</w:t>
      </w:r>
      <w:r>
        <w:t>）</w:t>
      </w:r>
      <w:r>
        <w:t>，在对它们进行权衡的基础上确定企业的资本结构，财务风险随着财务拮据成本的提高而增加，债务越多，</w:t>
      </w:r>
      <w:r>
        <w:t>财务拮据成本的支付越多，因此偿还债务能力将有所下降。我国企业的短期融资</w:t>
      </w:r>
      <w:r>
        <w:t>券发行规模大，发行期限都在</w:t>
      </w:r>
      <w:r>
        <w:t>1</w:t>
      </w:r>
      <w:r/>
      <w:r w:rsidR="001852F3">
        <w:t xml:space="preserve">年以内，发债企业都需要在</w:t>
      </w:r>
      <w:r>
        <w:t>1</w:t>
      </w:r>
      <w:r/>
      <w:r w:rsidR="001852F3">
        <w:t xml:space="preserve">年内还本付息，同</w:t>
      </w:r>
      <w:r>
        <w:t>时由于短期融资券不可能像短期银行贷款那样可以展期或者重新谈判，短期融资</w:t>
      </w:r>
      <w:r>
        <w:t>券到期还本付息的刚性要远大于短期银行借款，这样短期融资券产生的短期风险也远大于短期银行借款的风险。</w:t>
      </w:r>
    </w:p>
    <w:p w:rsidR="0018722C">
      <w:pPr>
        <w:pStyle w:val="Heading2"/>
        <w:topLinePunct/>
        <w:ind w:left="171" w:hangingChars="171" w:hanging="171"/>
      </w:pPr>
      <w:bookmarkStart w:id="189690" w:name="_Toc686189690"/>
      <w:bookmarkStart w:name="3.3不同货币政策下的融资环境综合分析 " w:id="37"/>
      <w:bookmarkEnd w:id="37"/>
      <w:r>
        <w:t>3.3</w:t>
      </w:r>
      <w:r>
        <w:t xml:space="preserve"> </w:t>
      </w:r>
      <w:bookmarkStart w:name="3.3不同货币政策下的融资环境综合分析 " w:id="38"/>
      <w:bookmarkEnd w:id="38"/>
      <w:r>
        <w:t>不同货币政策下的融资环境综合分析</w:t>
      </w:r>
      <w:bookmarkEnd w:id="189690"/>
    </w:p>
    <w:p w:rsidR="0018722C">
      <w:pPr>
        <w:topLinePunct/>
      </w:pPr>
      <w:r>
        <w:t>我国的货币政策主要有宽松性货币政策、稳健性货币政策以及紧缩性货币政策，不同的货币政策对我国企业发行短期融资券融资有着重大的影响。</w:t>
      </w:r>
    </w:p>
    <w:p w:rsidR="0018722C">
      <w:pPr>
        <w:topLinePunct/>
      </w:pPr>
      <w:r>
        <w:t>宽松性货币政策意味着利率逐步下降以及货币的供给量不断提高，市场流动</w:t>
      </w:r>
      <w:r>
        <w:t>性增强，新的投资项目将有利可图，每一个利率水平下的需求水平也会增加，这</w:t>
      </w:r>
      <w:r>
        <w:t>意味着企业将有更加好的盈利机会，企业获得银行贷款较为容易，在这种环境下，</w:t>
      </w:r>
      <w:r>
        <w:t>企业能够很方便的寻找到各种融资渠道。在稳健性货币政策下，国家对银行信用</w:t>
      </w:r>
      <w:r>
        <w:t>倾斜，对部分行业要进行信用紧缩，在这种情况下，只有符合国家产业政策的企</w:t>
      </w:r>
      <w:r>
        <w:t>业才能够获得信贷支持。在紧缩性货币政策下，国家为了抑制通胀，防止经济泡沫，大幅度降低信用，大部分企业都很难从银行获得融资。</w:t>
      </w:r>
    </w:p>
    <w:p w:rsidR="0018722C">
      <w:pPr>
        <w:topLinePunct/>
      </w:pPr>
      <w:r>
        <w:t>近年</w:t>
      </w:r>
      <w:r>
        <w:t>来，由于国家宏观经济形势的急剧变化，财政与货币政策也频繁调整，</w:t>
      </w:r>
    </w:p>
    <w:p w:rsidR="0018722C">
      <w:pPr>
        <w:topLinePunct/>
      </w:pPr>
      <w:r>
        <w:rPr>
          <w:rFonts w:cstheme="minorBidi" w:hAnsiTheme="minorHAnsi" w:eastAsiaTheme="minorHAnsi" w:asciiTheme="minorHAnsi" w:ascii="Calibri"/>
        </w:rPr>
        <w:t>21</w:t>
      </w:r>
    </w:p>
    <w:p w:rsidR="0018722C">
      <w:pPr>
        <w:topLinePunct/>
      </w:pPr>
      <w:r>
        <w:rPr>
          <w:rFonts w:ascii="Calibri" w:eastAsia="Calibri"/>
        </w:rPr>
        <w:t>2008</w:t>
      </w:r>
      <w:r>
        <w:t>年，为了抵御国际金融危机的影响，国务院提出实行积极的财政政策和适度</w:t>
      </w:r>
      <w:r>
        <w:t>宽松的货币政策，并出台扩大内需的十项措施，促进经济平稳较快增长；</w:t>
      </w:r>
      <w:r>
        <w:rPr>
          <w:rFonts w:ascii="Calibri" w:eastAsia="Calibri"/>
        </w:rPr>
        <w:t>2010</w:t>
      </w:r>
      <w:r>
        <w:t>年，随着我国宏观经济形势的复苏，防止通胀和防止投资过热的压力越来越大，</w:t>
      </w:r>
      <w:r>
        <w:t>国家的货币政策又开始释放紧缩的货币信号；</w:t>
      </w:r>
      <w:r>
        <w:rPr>
          <w:rFonts w:ascii="Calibri" w:eastAsia="Calibri"/>
        </w:rPr>
        <w:t>2011</w:t>
      </w:r>
      <w:r>
        <w:t>年上半年紧缩的货币政策更</w:t>
      </w:r>
      <w:r>
        <w:t>是</w:t>
      </w:r>
    </w:p>
    <w:p w:rsidR="0018722C">
      <w:pPr>
        <w:topLinePunct/>
      </w:pPr>
      <w:r>
        <w:t>频出，平均每个月都调整一次存款准备金率。可以说，</w:t>
      </w:r>
      <w:r>
        <w:t>近年</w:t>
      </w:r>
      <w:r>
        <w:t>来的宏观调控政策转</w:t>
      </w:r>
      <w:r>
        <w:t>向速度之快、跨度之大、时间之短均令人始料不及，对企业的融资环境带来了极大的影响。</w:t>
      </w:r>
    </w:p>
    <w:p w:rsidR="0018722C">
      <w:pPr>
        <w:topLinePunct/>
      </w:pPr>
      <w:r>
        <w:t>因此，通过上述理论分析，我们推测在不同的货币政策环境下，企业进行短</w:t>
      </w:r>
      <w:r>
        <w:t>期融资券融资所产生财务风险也可能会有所不同。在货币政策处于宽松阶段，企</w:t>
      </w:r>
      <w:r>
        <w:t>业的融资渠道广泛，无论从偿还债务能力方面还是长期投资方面，都有充裕的资金提供给企业使用，因此，这个阶段企业存在的财务风险可能相对较小。但是当</w:t>
      </w:r>
      <w:r>
        <w:t>货币政策处于紧缩阶段，市场上的融资渠道相对受限，企业自身的资金开始紧张，</w:t>
      </w:r>
      <w:r>
        <w:t>偿还债务的压力将逐渐提高，而短期融资券的滚动发行特点也很可能为企业创造</w:t>
      </w:r>
      <w:r>
        <w:t>短融长投的机会，一旦在货币政策紧缩阶段企业发生资金周转问题，将会加大企</w:t>
      </w:r>
      <w:r>
        <w:t>业的财务风险。下一章，我们将通过数据统计以及实证分析的方法对上市公司在</w:t>
      </w:r>
      <w:r>
        <w:t>不同的货币政策环境下，通过短期融资券进行融资的风险来源以及对应的财务风险变化进行研究分析。</w:t>
      </w:r>
    </w:p>
    <w:p w:rsidR="0018722C">
      <w:pPr>
        <w:topLinePunct/>
      </w:pPr>
      <w:r>
        <w:rPr>
          <w:rFonts w:cstheme="minorBidi" w:hAnsiTheme="minorHAnsi" w:eastAsiaTheme="minorHAnsi" w:asciiTheme="minorHAnsi" w:ascii="Calibri"/>
        </w:rPr>
        <w:t>22</w:t>
      </w:r>
    </w:p>
    <w:p w:rsidR="0018722C">
      <w:pPr>
        <w:pStyle w:val="Heading1"/>
        <w:topLinePunct/>
      </w:pPr>
      <w:bookmarkStart w:id="189691" w:name="_Toc686189691"/>
      <w:bookmarkStart w:name="_TOC_250004" w:id="39"/>
      <w:bookmarkStart w:name="第四章 短期融资券融资财务风险实证研究 " w:id="40"/>
      <w:r/>
      <w:bookmarkEnd w:id="39"/>
      <w:r>
        <w:t>第四章</w:t>
      </w:r>
      <w:r>
        <w:t xml:space="preserve">  </w:t>
      </w:r>
      <w:r w:rsidRPr="00DB64CE">
        <w:t>短期融资券融资财务风险实证研究</w:t>
      </w:r>
      <w:bookmarkEnd w:id="189691"/>
    </w:p>
    <w:p w:rsidR="0018722C">
      <w:pPr>
        <w:topLinePunct/>
      </w:pPr>
      <w:r>
        <w:t>本文主要研究不同货币政策环境下，上市公司短期融资券融资的财务风险。</w:t>
      </w:r>
      <w:r>
        <w:t>本章将分为两个部分进行实证研究。第一部分通过研究不同货币政策环境下上市</w:t>
      </w:r>
      <w:r>
        <w:t>公司发行短期融资券融资行为，从而分析出短期融资券融资财务风险的可能来源，</w:t>
      </w:r>
      <w:r w:rsidR="001852F3">
        <w:t xml:space="preserve">通过前文</w:t>
      </w:r>
      <w:r>
        <w:rPr>
          <w:rFonts w:hint="eastAsia"/>
        </w:rPr>
        <w:t>，</w:t>
      </w:r>
      <w:r>
        <w:t>我们推测其风险来源可能来自短融长投现象和短期偿还债务能力的下</w:t>
      </w:r>
      <w:r>
        <w:t>降。第二部分根据不同货币政策环境下的短期融资券融资动机来分析其财务风险。</w:t>
      </w:r>
    </w:p>
    <w:p w:rsidR="0018722C">
      <w:pPr>
        <w:pStyle w:val="Heading2"/>
        <w:topLinePunct/>
        <w:ind w:left="171" w:hangingChars="171" w:hanging="171"/>
      </w:pPr>
      <w:bookmarkStart w:id="189692" w:name="_Toc686189692"/>
      <w:bookmarkStart w:name="4.1短期融资券融资财务风险来源实证分析 " w:id="41"/>
      <w:bookmarkEnd w:id="41"/>
      <w:r>
        <w:t>4.1</w:t>
      </w:r>
      <w:r>
        <w:t xml:space="preserve"> </w:t>
      </w:r>
      <w:bookmarkStart w:name="4.1短期融资券融资财务风险来源实证分析 " w:id="42"/>
      <w:bookmarkEnd w:id="42"/>
      <w:r>
        <w:t>短期融资券融资财务风险来源实证分析</w:t>
      </w:r>
      <w:bookmarkEnd w:id="189692"/>
    </w:p>
    <w:p w:rsidR="0018722C">
      <w:pPr>
        <w:pStyle w:val="3"/>
        <w:topLinePunct/>
        <w:ind w:left="200" w:hangingChars="200" w:hanging="200"/>
      </w:pPr>
      <w:bookmarkStart w:id="189693" w:name="_Toc686189693"/>
      <w:bookmarkStart w:name="4.1.1 营运资金管理策略因素 " w:id="43"/>
      <w:bookmarkEnd w:id="43"/>
      <w:r>
        <w:t>4.1.1</w:t>
      </w:r>
      <w:r>
        <w:t xml:space="preserve"> </w:t>
      </w:r>
      <w:bookmarkStart w:name="4.1.1 营运资金管理策略因素 " w:id="44"/>
      <w:bookmarkEnd w:id="44"/>
      <w:r>
        <w:t>营运资金管理策略因素</w:t>
      </w:r>
      <w:bookmarkEnd w:id="189693"/>
    </w:p>
    <w:p w:rsidR="0018722C">
      <w:pPr>
        <w:pStyle w:val="4"/>
        <w:topLinePunct/>
        <w:ind w:left="200" w:hangingChars="200" w:hanging="200"/>
      </w:pPr>
      <w:bookmarkStart w:id="189694" w:name="_Toc686189694"/>
      <w:r>
        <w:t>4.1.1.1</w:t>
      </w:r>
      <w:r>
        <w:t xml:space="preserve"> </w:t>
      </w:r>
      <w:r>
        <w:t>短融长投现象</w:t>
      </w:r>
      <w:bookmarkEnd w:id="189694"/>
    </w:p>
    <w:p w:rsidR="0018722C">
      <w:pPr>
        <w:topLinePunct/>
      </w:pPr>
      <w:r>
        <w:t>限制企业发债所募集的资金的用途是相当重要的，但是根据相关规定并没有</w:t>
      </w:r>
      <w:r>
        <w:t>明确说明短期融资券的用途。而企业在发行短期融资券的募集说明书中基本都表明募集资金主要有三大用途：</w:t>
      </w:r>
      <w:r>
        <w:rPr>
          <w:spacing w:val="-6"/>
        </w:rPr>
        <w:t>（</w:t>
      </w:r>
      <w:r>
        <w:rPr>
          <w:spacing w:val="-6"/>
        </w:rPr>
        <w:t>1</w:t>
      </w:r>
      <w:r>
        <w:rPr>
          <w:spacing w:val="-6"/>
        </w:rPr>
        <w:t>）</w:t>
      </w:r>
      <w:r>
        <w:t>补充营运资金；</w:t>
      </w:r>
      <w:r>
        <w:rPr>
          <w:spacing w:val="-6"/>
        </w:rPr>
        <w:t>（</w:t>
      </w:r>
      <w:r>
        <w:rPr>
          <w:spacing w:val="-6"/>
        </w:rPr>
        <w:t>2</w:t>
      </w:r>
      <w:r>
        <w:rPr>
          <w:spacing w:val="-6"/>
        </w:rPr>
        <w:t>）</w:t>
      </w:r>
      <w:r>
        <w:t>降低融资成本；</w:t>
      </w:r>
      <w:r>
        <w:rPr>
          <w:spacing w:val="-6"/>
        </w:rPr>
        <w:t>（</w:t>
      </w:r>
      <w:r>
        <w:rPr>
          <w:spacing w:val="-6"/>
        </w:rPr>
        <w:t>3</w:t>
      </w:r>
      <w:r>
        <w:rPr>
          <w:spacing w:val="-6"/>
        </w:rPr>
        <w:t>）</w:t>
      </w:r>
      <w:r>
        <w:t>优化融资结构。短期融资券募集资金用途规定过于宽泛后，可能会造成一些企业存在一</w:t>
      </w:r>
      <w:r>
        <w:t>些可操作的空间，理论上，短期融资券所募集的资金属于短期资金，应该用于短</w:t>
      </w:r>
      <w:r>
        <w:t>期投资，但是如果企业把这部分募集资金用于长期投资，很容易造成投融资期限不匹配的风险。在货币政策宽松阶段，市场资金充裕，企业如果进行长期投资，</w:t>
      </w:r>
      <w:r>
        <w:t>从银行取得资金会相对方便。但是在货币政策紧缩阶段，市场资金紧张，企业如</w:t>
      </w:r>
      <w:r>
        <w:t>果再想进行长期投资，从银行取得资金将显得困难，加上我国企业债市场不完善，</w:t>
      </w:r>
      <w:r>
        <w:t>结果就造成企业在货币政策紧缩阶段为长期投资而进行融资的渠道严重缺乏。这</w:t>
      </w:r>
      <w:r>
        <w:t>样一些“理性”的企业就可能会通过滚动发行短期融资券进行长期投资，从而造成短融长投的行为。因此，我们提出假设：</w:t>
      </w:r>
    </w:p>
    <w:p w:rsidR="0018722C">
      <w:pPr>
        <w:topLinePunct/>
      </w:pPr>
      <w:r>
        <w:t>假设</w:t>
      </w:r>
      <w:r>
        <w:t>1</w:t>
      </w:r>
      <w:r>
        <w:t>：货币政策宽松阶段，上市公司发行短期融资券进行短融长投的现象</w:t>
      </w:r>
      <w:r>
        <w:t>并不明显；货币政策紧缩阶段，上市公司发行短期融资券进行短融长投的现象显著。</w:t>
      </w:r>
    </w:p>
    <w:p w:rsidR="0018722C">
      <w:pPr>
        <w:pStyle w:val="4"/>
        <w:topLinePunct/>
        <w:ind w:left="200" w:hangingChars="200" w:hanging="200"/>
      </w:pPr>
      <w:bookmarkStart w:id="189695" w:name="_Toc686189695"/>
      <w:r>
        <w:t>4.1.1.2</w:t>
      </w:r>
      <w:r>
        <w:t xml:space="preserve"> </w:t>
      </w:r>
      <w:r>
        <w:t>研究方法</w:t>
      </w:r>
      <w:bookmarkEnd w:id="189695"/>
    </w:p>
    <w:p w:rsidR="0018722C">
      <w:pPr>
        <w:topLinePunct/>
      </w:pPr>
      <w:r>
        <w:t>上市公司通过发行短期融资券获得现金后，增加了流动负债的同时，将会形</w:t>
      </w:r>
      <w:r>
        <w:t>成等量的流动资产，如果上市公司将短期融资券所募集的资金用于日常生产经营</w:t>
      </w:r>
      <w:r>
        <w:t>活动，那么，上市公司将用这部分资金购买原材料或者支付应付账款，这样的</w:t>
      </w:r>
      <w:r>
        <w:t>活</w:t>
      </w:r>
    </w:p>
    <w:p w:rsidR="0018722C">
      <w:pPr>
        <w:topLinePunct/>
      </w:pPr>
      <w:r>
        <w:rPr>
          <w:rFonts w:cstheme="minorBidi" w:hAnsiTheme="minorHAnsi" w:eastAsiaTheme="minorHAnsi" w:asciiTheme="minorHAnsi" w:ascii="Calibri"/>
        </w:rPr>
        <w:t>23</w:t>
      </w:r>
    </w:p>
    <w:p w:rsidR="0018722C">
      <w:pPr>
        <w:topLinePunct/>
      </w:pPr>
      <w:r>
        <w:t>动不会引起流动资产减去流动负债所构成的营运资金发生变化，也就是说短期融</w:t>
      </w:r>
      <w:r>
        <w:t>资券的发行不会导致营运资金的变动。但是如果上市公司挪用短期融资券所募集</w:t>
      </w:r>
      <w:r>
        <w:t>的资金用做长期投资或者购买固定资产，必然导致营运资金减少。上市公司一旦存在短融长投的现象，短期融资券的发行必将引起营运资金的减少。因此，我们将对短期融资券的发行额与营运资金的增加额作相关性检验。</w:t>
      </w:r>
    </w:p>
    <w:p w:rsidR="0018722C">
      <w:pPr>
        <w:pStyle w:val="4"/>
        <w:topLinePunct/>
        <w:ind w:left="200" w:hangingChars="200" w:hanging="200"/>
      </w:pPr>
      <w:bookmarkStart w:id="189696" w:name="_Toc686189696"/>
      <w:r>
        <w:t>4.1.1.3</w:t>
      </w:r>
      <w:r>
        <w:t xml:space="preserve"> </w:t>
      </w:r>
      <w:r>
        <w:t>数据来源与样本选择</w:t>
      </w:r>
      <w:bookmarkEnd w:id="189696"/>
    </w:p>
    <w:p w:rsidR="0018722C">
      <w:pPr>
        <w:topLinePunct/>
      </w:pPr>
      <w:r>
        <w:t>样本数据选自</w:t>
      </w:r>
      <w:r>
        <w:t>CSMAR</w:t>
      </w:r>
      <w:r/>
      <w:r w:rsidR="001852F3">
        <w:t xml:space="preserve">数据库的上市公司季报数据，由于本文从货币政策宽松阶</w:t>
      </w:r>
      <w:r>
        <w:t>段和货币政策紧缩阶段两个时期进行分析，货币政策的时间划分是以中国人民</w:t>
      </w:r>
      <w:r w:rsidR="001852F3">
        <w:t xml:space="preserve">银</w:t>
      </w:r>
      <w:r>
        <w:t>行公布的存款准备金率变动周期为标准，以存款准备金率持续降低的阶段划分</w:t>
      </w:r>
      <w:r w:rsidR="001852F3">
        <w:t xml:space="preserve">为</w:t>
      </w:r>
      <w:r>
        <w:t>货币政策宽松阶段，以存款准备金率持续提高的阶段划分为货币政策紧缩阶段。货</w:t>
      </w:r>
      <w:r>
        <w:t>币政策宽松阶段从</w:t>
      </w:r>
      <w:r>
        <w:t>2008</w:t>
      </w:r>
      <w:r/>
      <w:r w:rsidR="001852F3">
        <w:t xml:space="preserve">年</w:t>
      </w:r>
      <w:r>
        <w:t>9</w:t>
      </w:r>
      <w:r/>
      <w:r w:rsidR="001852F3">
        <w:t xml:space="preserve">月</w:t>
      </w:r>
      <w:r>
        <w:t>25</w:t>
      </w:r>
      <w:r/>
      <w:r w:rsidR="001852F3">
        <w:t xml:space="preserve">日至</w:t>
      </w:r>
      <w:r>
        <w:t>2010</w:t>
      </w:r>
      <w:r/>
      <w:r w:rsidR="001852F3">
        <w:t xml:space="preserve">年</w:t>
      </w:r>
      <w:r>
        <w:t>1</w:t>
      </w:r>
      <w:r/>
      <w:r w:rsidR="001852F3">
        <w:t xml:space="preserve">月</w:t>
      </w:r>
      <w:r>
        <w:t>17</w:t>
      </w:r>
      <w:r/>
      <w:r w:rsidR="001852F3">
        <w:t xml:space="preserve">日，本文为了研究具</w:t>
      </w:r>
      <w:r w:rsidR="001852F3">
        <w:t>有</w:t>
      </w:r>
    </w:p>
    <w:p w:rsidR="0018722C">
      <w:pPr>
        <w:topLinePunct/>
      </w:pPr>
      <w:r>
        <w:t>对比性，选取</w:t>
      </w:r>
      <w:r w:rsidR="001852F3">
        <w:t xml:space="preserve">2009</w:t>
      </w:r>
      <w:r w:rsidR="001852F3">
        <w:t xml:space="preserve">年内发行短期融资券的上市公司作为样本进行研究。货币政</w:t>
      </w:r>
    </w:p>
    <w:p w:rsidR="0018722C">
      <w:pPr>
        <w:topLinePunct/>
      </w:pPr>
      <w:r>
        <w:t>策紧缩阶段则选取</w:t>
      </w:r>
      <w:r>
        <w:t>2010</w:t>
      </w:r>
      <w:r/>
      <w:r w:rsidR="001852F3">
        <w:t xml:space="preserve">年</w:t>
      </w:r>
      <w:r>
        <w:t>1</w:t>
      </w:r>
      <w:r/>
      <w:r w:rsidR="001852F3">
        <w:t xml:space="preserve">月</w:t>
      </w:r>
      <w:r>
        <w:t>18</w:t>
      </w:r>
      <w:r/>
      <w:r w:rsidR="001852F3">
        <w:t xml:space="preserve">日至</w:t>
      </w:r>
      <w:r>
        <w:t>2011</w:t>
      </w:r>
      <w:r/>
      <w:r w:rsidR="001852F3">
        <w:t xml:space="preserve">年</w:t>
      </w:r>
      <w:r>
        <w:t>12</w:t>
      </w:r>
      <w:r/>
      <w:r w:rsidR="001852F3">
        <w:t xml:space="preserve">月</w:t>
      </w:r>
      <w:r>
        <w:t>4</w:t>
      </w:r>
      <w:r/>
      <w:r w:rsidR="001852F3">
        <w:t xml:space="preserve">日期间内发行短期融资券的上市公司作为样本进行研究。</w:t>
      </w:r>
    </w:p>
    <w:p w:rsidR="0018722C">
      <w:pPr>
        <w:pStyle w:val="4"/>
        <w:topLinePunct/>
        <w:ind w:left="200" w:hangingChars="200" w:hanging="200"/>
      </w:pPr>
      <w:bookmarkStart w:id="189697" w:name="_Toc686189697"/>
      <w:r>
        <w:t>4.1.1.4</w:t>
      </w:r>
      <w:r>
        <w:t xml:space="preserve"> </w:t>
      </w:r>
      <w:r>
        <w:t>变量定义和建立模型</w:t>
      </w:r>
      <w:bookmarkEnd w:id="189697"/>
    </w:p>
    <w:p w:rsidR="0018722C">
      <w:pPr>
        <w:topLinePunct/>
      </w:pPr>
      <w:r>
        <w:t>通过上述分析，上市公司是否存在短融长投的现象，我们主要是要去检验上</w:t>
      </w:r>
      <w:r>
        <w:t>市公司发行短期融资券的发行额与发行前后季度的营运资金额的增加额之间是</w:t>
      </w:r>
      <w:r>
        <w:t>否呈显著负相关。具体见</w:t>
      </w:r>
      <w:r>
        <w:t>表</w:t>
      </w:r>
      <w:r>
        <w:t>4-1</w:t>
      </w:r>
      <w:r>
        <w:t>：</w:t>
      </w:r>
    </w:p>
    <w:p w:rsidR="0018722C">
      <w:pPr>
        <w:pStyle w:val="a8"/>
        <w:topLinePunct/>
      </w:pPr>
      <w:r>
        <w:t>表4-1</w:t>
      </w:r>
      <w:r>
        <w:t xml:space="preserve">  </w:t>
      </w:r>
      <w:r w:rsidRPr="00DB64CE">
        <w:t>变量定义表</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68"/>
        <w:gridCol w:w="1135"/>
        <w:gridCol w:w="4819"/>
      </w:tblGrid>
      <w:tr>
        <w:trPr>
          <w:tblHeader/>
        </w:trPr>
        <w:tc>
          <w:tcPr>
            <w:tcW w:w="1379"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2931" w:type="pct"/>
            <w:vAlign w:val="center"/>
            <w:tcBorders>
              <w:bottom w:val="single" w:sz="4" w:space="0" w:color="auto"/>
            </w:tcBorders>
          </w:tcPr>
          <w:p w:rsidR="0018722C">
            <w:pPr>
              <w:pStyle w:val="a7"/>
              <w:topLinePunct/>
              <w:ind w:leftChars="0" w:left="0" w:rightChars="0" w:right="0" w:firstLineChars="0" w:firstLine="0"/>
              <w:spacing w:line="240" w:lineRule="atLeast"/>
            </w:pPr>
            <w:r>
              <w:t>变量描述</w:t>
            </w:r>
          </w:p>
        </w:tc>
      </w:tr>
      <w:tr>
        <w:tc>
          <w:tcPr>
            <w:tcW w:w="1379" w:type="pct"/>
            <w:vAlign w:val="center"/>
          </w:tcPr>
          <w:p w:rsidR="0018722C">
            <w:pPr>
              <w:pStyle w:val="ac"/>
              <w:topLinePunct/>
              <w:ind w:leftChars="0" w:left="0" w:rightChars="0" w:right="0" w:firstLineChars="0" w:firstLine="0"/>
              <w:spacing w:line="240" w:lineRule="atLeast"/>
            </w:pPr>
            <w:r>
              <w:t>营运资金变化</w:t>
            </w:r>
          </w:p>
        </w:tc>
        <w:tc>
          <w:tcPr>
            <w:tcW w:w="690" w:type="pct"/>
            <w:vAlign w:val="center"/>
          </w:tcPr>
          <w:p w:rsidR="0018722C">
            <w:pPr>
              <w:pStyle w:val="a5"/>
              <w:topLinePunct/>
              <w:ind w:leftChars="0" w:left="0" w:rightChars="0" w:right="0" w:firstLineChars="0" w:firstLine="0"/>
              <w:spacing w:line="240" w:lineRule="atLeast"/>
            </w:pPr>
            <w:r>
              <w:t>y</w:t>
            </w:r>
            <w:r>
              <w:t>i</w:t>
            </w:r>
          </w:p>
        </w:tc>
        <w:tc>
          <w:tcPr>
            <w:tcW w:w="2931" w:type="pct"/>
            <w:vAlign w:val="center"/>
          </w:tcPr>
          <w:p w:rsidR="0018722C">
            <w:pPr>
              <w:pStyle w:val="ad"/>
              <w:topLinePunct/>
              <w:ind w:leftChars="0" w:left="0" w:rightChars="0" w:right="0" w:firstLineChars="0" w:firstLine="0"/>
              <w:spacing w:line="240" w:lineRule="atLeast"/>
            </w:pPr>
            <w:r>
              <w:t>发行季度的营运资金减去发行前季度的营运资金</w:t>
            </w:r>
          </w:p>
        </w:tc>
      </w:tr>
      <w:tr>
        <w:tc>
          <w:tcPr>
            <w:tcW w:w="1379" w:type="pct"/>
            <w:vAlign w:val="center"/>
            <w:tcBorders>
              <w:top w:val="single" w:sz="4" w:space="0" w:color="auto"/>
            </w:tcBorders>
          </w:tcPr>
          <w:p w:rsidR="0018722C">
            <w:pPr>
              <w:pStyle w:val="ac"/>
              <w:topLinePunct/>
              <w:ind w:leftChars="0" w:left="0" w:rightChars="0" w:right="0" w:firstLineChars="0" w:firstLine="0"/>
              <w:spacing w:line="240" w:lineRule="atLeast"/>
            </w:pPr>
            <w:r>
              <w:t>短期融资券发行额</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r>
              <w:t>x</w:t>
            </w:r>
            <w:r>
              <w:t>i</w:t>
            </w:r>
          </w:p>
        </w:tc>
        <w:tc>
          <w:tcPr>
            <w:tcW w:w="2931" w:type="pct"/>
            <w:vAlign w:val="center"/>
            <w:tcBorders>
              <w:top w:val="single" w:sz="4" w:space="0" w:color="auto"/>
            </w:tcBorders>
          </w:tcPr>
          <w:p w:rsidR="0018722C">
            <w:pPr>
              <w:pStyle w:val="ad"/>
              <w:topLinePunct/>
              <w:ind w:leftChars="0" w:left="0" w:rightChars="0" w:right="0" w:firstLineChars="0" w:firstLine="0"/>
              <w:spacing w:line="240" w:lineRule="atLeast"/>
            </w:pPr>
            <w:r>
              <w:t>短期融资券发行额 </w:t>
            </w:r>
            <w:hyperlink w:history="true" w:anchor="_bookmark1">
              <w:r>
                <w:t></w:t>
              </w:r>
            </w:hyperlink>
          </w:p>
        </w:tc>
      </w:tr>
    </w:tbl>
    <w:p w:rsidR="0018722C">
      <w:pPr>
        <w:pStyle w:val="aff3"/>
        <w:topLinePunct/>
      </w:pPr>
      <w:r>
        <w:rPr>
          <w:rFonts w:cstheme="minorBidi" w:hAnsiTheme="minorHAnsi" w:eastAsiaTheme="minorHAnsi" w:asciiTheme="minorHAnsi"/>
        </w:rPr>
        <w:t>注：i =1</w:t>
      </w:r>
      <w:r>
        <w:rPr>
          <w:rFonts w:cstheme="minorBidi" w:hAnsiTheme="minorHAnsi" w:eastAsiaTheme="minorHAnsi" w:asciiTheme="minorHAnsi"/>
        </w:rPr>
        <w:t xml:space="preserve">, </w:t>
      </w:r>
      <w:r>
        <w:rPr>
          <w:rFonts w:cstheme="minorBidi" w:hAnsiTheme="minorHAnsi" w:eastAsiaTheme="minorHAnsi" w:asciiTheme="minorHAnsi"/>
        </w:rPr>
        <w:t>2，3，分别代表</w:t>
      </w:r>
      <w:r w:rsidR="001852F3">
        <w:rPr>
          <w:rFonts w:cstheme="minorBidi" w:hAnsiTheme="minorHAnsi" w:eastAsiaTheme="minorHAnsi" w:asciiTheme="minorHAnsi"/>
        </w:rPr>
        <w:t xml:space="preserve">2009</w:t>
      </w:r>
      <w:r w:rsidR="001852F3">
        <w:rPr>
          <w:rFonts w:cstheme="minorBidi" w:hAnsiTheme="minorHAnsi" w:eastAsiaTheme="minorHAnsi" w:asciiTheme="minorHAnsi"/>
        </w:rPr>
        <w:t xml:space="preserve">年、2010</w:t>
      </w:r>
      <w:r w:rsidR="001852F3">
        <w:rPr>
          <w:rFonts w:cstheme="minorBidi" w:hAnsiTheme="minorHAnsi" w:eastAsiaTheme="minorHAnsi" w:asciiTheme="minorHAnsi"/>
        </w:rPr>
        <w:t xml:space="preserve">年以及</w:t>
      </w:r>
      <w:r w:rsidR="001852F3">
        <w:rPr>
          <w:rFonts w:cstheme="minorBidi" w:hAnsiTheme="minorHAnsi" w:eastAsiaTheme="minorHAnsi" w:asciiTheme="minorHAnsi"/>
        </w:rPr>
        <w:t xml:space="preserve">2011</w:t>
      </w:r>
      <w:r w:rsidR="001852F3">
        <w:rPr>
          <w:rFonts w:cstheme="minorBidi" w:hAnsiTheme="minorHAnsi" w:eastAsiaTheme="minorHAnsi" w:asciiTheme="minorHAnsi"/>
        </w:rPr>
        <w:t xml:space="preserve">年的变量。</w:t>
      </w:r>
    </w:p>
    <w:p w:rsidR="0018722C">
      <w:pPr>
        <w:pStyle w:val="4"/>
        <w:topLinePunct/>
        <w:ind w:left="200" w:hangingChars="200" w:hanging="200"/>
      </w:pPr>
      <w:bookmarkStart w:id="189698" w:name="_Toc686189698"/>
      <w:r>
        <w:t>4.1.1.5</w:t>
      </w:r>
      <w:r>
        <w:t xml:space="preserve"> </w:t>
      </w:r>
      <w:r>
        <w:t>相关性检验结果及分析</w:t>
      </w:r>
      <w:bookmarkEnd w:id="189698"/>
    </w:p>
    <w:p w:rsidR="0018722C">
      <w:pPr>
        <w:topLinePunct/>
      </w:pPr>
      <w:r>
        <w:t>我们将</w:t>
      </w:r>
      <w:r>
        <w:t>2009</w:t>
      </w:r>
      <w:r/>
      <w:r w:rsidR="001852F3">
        <w:t xml:space="preserve">年、</w:t>
      </w:r>
      <w:r>
        <w:t>2010</w:t>
      </w:r>
      <w:r/>
      <w:r w:rsidR="001852F3">
        <w:t xml:space="preserve">年以及</w:t>
      </w:r>
      <w:r>
        <w:t>2011</w:t>
      </w:r>
      <w:r/>
      <w:r w:rsidR="001852F3">
        <w:t xml:space="preserve">年的三组相关性检验结果分别列于</w:t>
      </w:r>
      <w:r w:rsidR="001852F3">
        <w:t>表</w:t>
      </w:r>
      <w:r>
        <w:t>4-2</w:t>
      </w:r>
      <w:r>
        <w:t>、</w:t>
      </w:r>
      <w:r>
        <w:t>表</w:t>
      </w:r>
      <w:r>
        <w:t>4-3</w:t>
      </w:r>
      <w:r>
        <w:t>、</w:t>
      </w:r>
      <w:r>
        <w:t>表</w:t>
      </w:r>
      <w:r>
        <w:t>4-4</w:t>
      </w:r>
      <w:r>
        <w:t>：</w:t>
      </w:r>
    </w:p>
    <w:p w:rsidR="0018722C">
      <w:pPr>
        <w:topLinePunct/>
      </w:pPr>
    </w:p>
    <w:p w:rsidR="0018722C">
      <w:pPr>
        <w:pStyle w:val="aff7"/>
        <w:topLinePunct/>
      </w:pPr>
      <w:r>
        <w:pict>
          <v:line style="position:absolute;mso-position-horizontal-relative:page;mso-position-vertical-relative:paragraph;z-index:2032;mso-wrap-distance-left:0;mso-wrap-distance-right:0" from="90pt,18.057608pt" to="234pt,18.057608pt" stroked="true" strokeweight=".72pt" strokecolor="#000000">
            <v:stroke dashstyle="solid"/>
            <w10:wrap type="topAndBottom"/>
          </v:line>
        </w:pict>
      </w:r>
    </w:p>
    <w:p w:rsidR="0018722C">
      <w:pPr>
        <w:pStyle w:val="cw20"/>
        <w:topLinePunct/>
      </w:pPr>
      <w:bookmarkStart w:name="_bookmark1" w:id="45"/>
      <w:bookmarkEnd w:id="45"/>
      <w:r w:rsidP="005B568E">
        <w:rPr>
          <w:rFonts w:hint="default" w:ascii="Symbol" w:hAnsi="Symbol" w:eastAsia="Symbol" w:cs="Symbol"/>
        </w:rPr>
        <w:t></w:t>
      </w:r>
      <w:r/>
      <w:bookmarkStart w:name="_bookmark1" w:id="46"/>
      <w:bookmarkEnd w:id="46"/>
      <w:r>
        <w:t>短期融资券发行额为上市公司当年发行的第一期短期融资券的募集金额。</w:t>
      </w:r>
    </w:p>
    <w:p w:rsidR="0018722C">
      <w:pPr>
        <w:topLinePunct/>
      </w:pPr>
      <w:r>
        <w:rPr>
          <w:rFonts w:cstheme="minorBidi" w:hAnsiTheme="minorHAnsi" w:eastAsiaTheme="minorHAnsi" w:asciiTheme="minorHAnsi" w:ascii="Calibri"/>
        </w:rPr>
        <w:t>24</w:t>
      </w:r>
    </w:p>
    <w:p w:rsidR="0018722C">
      <w:pPr>
        <w:topLinePunct/>
      </w:pPr>
    </w:p>
    <w:p w:rsidR="0018722C">
      <w:pPr>
        <w:pStyle w:val="a8"/>
        <w:textAlignment w:val="center"/>
        <w:topLinePunct/>
      </w:pPr>
      <w:r>
        <w:pict>
          <v:line style="position:absolute;mso-position-horizontal-relative:page;mso-position-vertical-relative:paragraph;z-index:2056;mso-wrap-distance-left:0;mso-wrap-distance-right:0" from="90pt,19.995607pt" to="501.12pt,19.995607pt" stroked="true" strokeweight="2.16pt" strokecolor="#000000">
            <v:stroke dashstyle="solid"/>
            <w10:wrap type="topAndBottom"/>
          </v:line>
        </w:pict>
      </w:r>
      <w:r>
        <w:t>表</w:t>
      </w:r>
      <w:r>
        <w:rPr>
          <w:spacing w:val="-30"/>
        </w:rPr>
        <w:t> </w:t>
      </w:r>
      <w:r>
        <w:t>4-2</w:t>
      </w:r>
      <w:r>
        <w:t xml:space="preserve">  </w:t>
      </w:r>
      <w:r>
        <w:t>2009</w:t>
      </w:r>
      <w:r>
        <w:t>年</w:t>
      </w:r>
      <w:r>
        <w:t>corr</w:t>
      </w:r>
      <w:r>
        <w:t>过程</w:t>
      </w:r>
    </w:p>
    <w:p w:rsidR="0018722C">
      <w:pPr>
        <w:spacing w:before="0" w:after="50"/>
        <w:topLinePunct/>
      </w:pPr>
      <w:r>
        <w:rPr>
          <w:kern w:val="2"/>
          <w:szCs w:val="22"/>
        </w:rPr>
        <w:t>简单统计量</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2842"/>
        <w:gridCol w:w="2650"/>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72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611" w:type="pct"/>
            <w:vAlign w:val="center"/>
            <w:tcBorders>
              <w:bottom w:val="single" w:sz="4" w:space="0" w:color="auto"/>
            </w:tcBorders>
          </w:tcPr>
          <w:p w:rsidR="0018722C">
            <w:pPr>
              <w:widowControl w:val="0"/>
              <w:snapToGrid w:val="1"/>
              <w:spacing w:beforeLines="0" w:afterLines="0" w:before="0" w:after="0" w:line="262" w:lineRule="exact"/>
              <w:ind w:firstLineChars="0" w:firstLine="0" w:leftChars="0" w:left="778" w:rightChars="0" w:right="77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标准偏差</w:t>
            </w:r>
          </w:p>
        </w:tc>
      </w:tr>
      <w:tr>
        <w:tc>
          <w:tcPr>
            <w:tcW w:w="798" w:type="pct"/>
            <w:vAlign w:val="center"/>
          </w:tcPr>
          <w:p w:rsidR="0018722C">
            <w:pPr>
              <w:pStyle w:val="ac"/>
              <w:topLinePunct/>
              <w:ind w:leftChars="0" w:left="0" w:rightChars="0" w:right="0" w:firstLineChars="0" w:firstLine="0"/>
              <w:spacing w:line="240" w:lineRule="atLeast"/>
            </w:pPr>
            <w:r>
              <w:t>y</w:t>
            </w:r>
            <w:r>
              <w:t>1</w:t>
            </w:r>
          </w:p>
        </w:tc>
        <w:tc>
          <w:tcPr>
            <w:tcW w:w="863" w:type="pct"/>
            <w:vAlign w:val="center"/>
          </w:tcPr>
          <w:p w:rsidR="0018722C">
            <w:pPr>
              <w:pStyle w:val="affff9"/>
              <w:topLinePunct/>
              <w:ind w:leftChars="0" w:left="0" w:rightChars="0" w:right="0" w:firstLineChars="0" w:firstLine="0"/>
              <w:spacing w:line="240" w:lineRule="atLeast"/>
            </w:pPr>
            <w:r>
              <w:t>46</w:t>
            </w:r>
          </w:p>
        </w:tc>
        <w:tc>
          <w:tcPr>
            <w:tcW w:w="1728" w:type="pct"/>
            <w:vAlign w:val="center"/>
          </w:tcPr>
          <w:p w:rsidR="0018722C">
            <w:pPr>
              <w:pStyle w:val="affff9"/>
              <w:topLinePunct/>
              <w:ind w:leftChars="0" w:left="0" w:rightChars="0" w:right="0" w:firstLineChars="0" w:firstLine="0"/>
              <w:spacing w:line="240" w:lineRule="atLeast"/>
            </w:pPr>
            <w:r>
              <w:t>-130406611</w:t>
            </w:r>
          </w:p>
        </w:tc>
        <w:tc>
          <w:tcPr>
            <w:tcW w:w="1611" w:type="pct"/>
            <w:vAlign w:val="center"/>
          </w:tcPr>
          <w:p w:rsidR="0018722C">
            <w:pPr>
              <w:pStyle w:val="affff9"/>
              <w:topLinePunct/>
              <w:ind w:leftChars="0" w:left="0" w:rightChars="0" w:right="0" w:firstLineChars="0" w:firstLine="0"/>
              <w:spacing w:line="240" w:lineRule="atLeast"/>
            </w:pPr>
            <w:r>
              <w:t>1550697295</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1</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1728" w:type="pct"/>
            <w:vAlign w:val="center"/>
            <w:tcBorders>
              <w:top w:val="single" w:sz="4" w:space="0" w:color="auto"/>
            </w:tcBorders>
          </w:tcPr>
          <w:p w:rsidR="0018722C">
            <w:pPr>
              <w:pStyle w:val="affff9"/>
              <w:topLinePunct/>
              <w:ind w:leftChars="0" w:left="0" w:rightChars="0" w:right="0" w:firstLineChars="0" w:firstLine="0"/>
              <w:spacing w:line="240" w:lineRule="atLeast"/>
            </w:pPr>
            <w:r>
              <w:t>888586957</w:t>
            </w:r>
          </w:p>
        </w:tc>
        <w:tc>
          <w:tcPr>
            <w:tcW w:w="1611" w:type="pct"/>
            <w:vAlign w:val="center"/>
            <w:tcBorders>
              <w:top w:val="single" w:sz="4" w:space="0" w:color="auto"/>
            </w:tcBorders>
          </w:tcPr>
          <w:p w:rsidR="0018722C">
            <w:pPr>
              <w:pStyle w:val="affff9"/>
              <w:topLinePunct/>
              <w:ind w:leftChars="0" w:left="0" w:rightChars="0" w:right="0" w:firstLineChars="0" w:firstLine="0"/>
              <w:spacing w:line="240" w:lineRule="atLeast"/>
            </w:pPr>
            <w:r>
              <w:t>792213960</w:t>
            </w:r>
          </w:p>
        </w:tc>
      </w:tr>
    </w:tbl>
    <w:p w:rsidR="0018722C">
      <w:pPr>
        <w:pStyle w:val="affa"/>
      </w:pPr>
    </w:p>
    <w:p w:rsidR="0018722C">
      <w:pPr>
        <w:topLinePunct/>
      </w:pPr>
      <w:r>
        <w:rPr>
          <w:rFonts w:cstheme="minorBidi" w:hAnsiTheme="minorHAnsi" w:eastAsiaTheme="minorHAnsi" w:asciiTheme="minorHAnsi"/>
        </w:rPr>
        <w:t>Pearson</w:t>
      </w:r>
      <w:r w:rsidR="001852F3">
        <w:rPr>
          <w:rFonts w:cstheme="minorBidi" w:hAnsiTheme="minorHAnsi" w:eastAsiaTheme="minorHAnsi" w:asciiTheme="minorHAnsi"/>
        </w:rPr>
        <w:t xml:space="preserve">相关系数, N = 46</w:t>
      </w:r>
    </w:p>
    <w:p w:rsidR="0018722C">
      <w:pPr>
        <w:spacing w:before="37" w:after="49"/>
        <w:ind w:leftChars="0" w:left="673" w:rightChars="0" w:right="0" w:firstLineChars="0" w:firstLine="0"/>
        <w:jc w:val="center"/>
        <w:topLinePunct/>
      </w:pPr>
      <w:r>
        <w:rPr>
          <w:kern w:val="2"/>
          <w:sz w:val="21"/>
          <w:szCs w:val="22"/>
          <w:rFonts w:cstheme="minorBidi" w:hAnsiTheme="minorHAnsi" w:eastAsiaTheme="minorHAnsi" w:asciiTheme="minorHAnsi"/>
        </w:rPr>
        <w:t>当</w:t>
      </w:r>
      <w:r w:rsidR="001852F3">
        <w:rPr>
          <w:kern w:val="2"/>
          <w:sz w:val="21"/>
          <w:szCs w:val="22"/>
          <w:rFonts w:cstheme="minorBidi" w:hAnsiTheme="minorHAnsi" w:eastAsiaTheme="minorHAnsi" w:asciiTheme="minorHAnsi"/>
        </w:rPr>
        <w:t xml:space="preserve">H0: Rho=0</w:t>
      </w:r>
      <w:r w:rsidR="001852F3">
        <w:rPr>
          <w:kern w:val="2"/>
          <w:sz w:val="21"/>
          <w:szCs w:val="22"/>
          <w:rFonts w:cstheme="minorBidi" w:hAnsiTheme="minorHAnsi" w:eastAsiaTheme="minorHAnsi" w:asciiTheme="minorHAnsi"/>
        </w:rPr>
        <w:t xml:space="preserve">时，Prob</w:t>
      </w:r>
      <w:r w:rsidR="004B696B">
        <w:rPr>
          <w:kern w:val="2"/>
          <w:sz w:val="21"/>
          <w:szCs w:val="22"/>
          <w:rFonts w:cstheme="minorBidi" w:hAnsiTheme="minorHAnsi" w:eastAsiaTheme="minorHAnsi" w:asciiTheme="minorHAnsi"/>
        </w:rPr>
        <w:t xml:space="preserve">&gt; |r|</w:t>
      </w:r>
    </w:p>
    <w:tbl>
      <w:tblPr>
        <w:tblW w:w="0" w:type="auto"/>
        <w:jc w:val="left"/>
        <w:tblInd w:w="8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46"/>
        <w:gridCol w:w="1421"/>
        <w:gridCol w:w="1519"/>
        <w:gridCol w:w="2551"/>
      </w:tblGrid>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421" w:type="dxa"/>
          </w:tcPr>
          <w:p w:rsidR="0018722C">
            <w:pPr>
              <w:topLinePunct/>
              <w:ind w:leftChars="0" w:left="0" w:rightChars="0" w:right="0" w:firstLineChars="0" w:firstLine="0"/>
              <w:spacing w:line="240" w:lineRule="atLeast"/>
            </w:pPr>
            <w:r>
              <w:rPr>
                <w:rFonts w:ascii="Cambria Math"/>
              </w:rPr>
              <w:t>y</w:t>
            </w:r>
            <w:r>
              <w:rPr>
                <w:rFonts w:ascii="Cambria Math"/>
              </w:rPr>
              <w:t>1</w:t>
            </w:r>
          </w:p>
        </w:tc>
        <w:tc>
          <w:tcPr>
            <w:tcW w:w="1519" w:type="dxa"/>
          </w:tcPr>
          <w:p w:rsidR="0018722C">
            <w:pPr>
              <w:topLinePunct/>
              <w:ind w:leftChars="0" w:left="0" w:rightChars="0" w:right="0" w:firstLineChars="0" w:firstLine="0"/>
              <w:spacing w:line="240" w:lineRule="atLeast"/>
            </w:pPr>
            <w:r>
              <w:rPr>
                <w:rFonts w:ascii="Cambria Math"/>
              </w:rPr>
              <w:t>x</w:t>
            </w:r>
            <w:r>
              <w:rPr>
                <w:rFonts w:ascii="Cambria Math"/>
              </w:rPr>
              <w:t>1</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1</w:t>
            </w:r>
          </w:p>
        </w:tc>
        <w:tc>
          <w:tcPr>
            <w:tcW w:w="1421" w:type="dxa"/>
          </w:tcPr>
          <w:p w:rsidR="0018722C">
            <w:pPr>
              <w:topLinePunct/>
              <w:ind w:leftChars="0" w:left="0" w:rightChars="0" w:right="0" w:firstLineChars="0" w:firstLine="0"/>
              <w:spacing w:line="240" w:lineRule="atLeast"/>
            </w:pPr>
            <w:r>
              <w:t>1.00000</w:t>
            </w:r>
          </w:p>
        </w:tc>
        <w:tc>
          <w:tcPr>
            <w:tcW w:w="1519" w:type="dxa"/>
          </w:tcPr>
          <w:p w:rsidR="0018722C">
            <w:pPr>
              <w:topLinePunct/>
              <w:ind w:leftChars="0" w:left="0" w:rightChars="0" w:right="0" w:firstLineChars="0" w:firstLine="0"/>
              <w:spacing w:line="240" w:lineRule="atLeast"/>
            </w:pPr>
            <w:r>
              <w:t>-0.02601</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1</w:t>
            </w:r>
          </w:p>
        </w:tc>
        <w:tc>
          <w:tcPr>
            <w:tcW w:w="1421" w:type="dxa"/>
          </w:tcPr>
          <w:p w:rsidR="0018722C">
            <w:pPr>
              <w:topLinePunct/>
              <w:ind w:leftChars="0" w:left="0" w:rightChars="0" w:right="0" w:firstLineChars="0" w:firstLine="0"/>
              <w:spacing w:line="240" w:lineRule="atLeast"/>
            </w:pPr>
          </w:p>
        </w:tc>
        <w:tc>
          <w:tcPr>
            <w:tcW w:w="1519" w:type="dxa"/>
          </w:tcPr>
          <w:p w:rsidR="0018722C">
            <w:pPr>
              <w:topLinePunct/>
              <w:ind w:leftChars="0" w:left="0" w:rightChars="0" w:right="0" w:firstLineChars="0" w:firstLine="0"/>
              <w:spacing w:line="240" w:lineRule="atLeast"/>
            </w:pPr>
            <w:r>
              <w:t>0.8637</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x</w:t>
            </w:r>
            <w:r>
              <w:rPr>
                <w:rFonts w:ascii="Cambria Math"/>
              </w:rPr>
              <w:t>1</w:t>
            </w:r>
          </w:p>
        </w:tc>
        <w:tc>
          <w:tcPr>
            <w:tcW w:w="1421" w:type="dxa"/>
          </w:tcPr>
          <w:p w:rsidR="0018722C">
            <w:pPr>
              <w:topLinePunct/>
              <w:ind w:leftChars="0" w:left="0" w:rightChars="0" w:right="0" w:firstLineChars="0" w:firstLine="0"/>
              <w:spacing w:line="240" w:lineRule="atLeast"/>
            </w:pPr>
            <w:r>
              <w:t>-0.02601</w:t>
            </w:r>
          </w:p>
        </w:tc>
        <w:tc>
          <w:tcPr>
            <w:tcW w:w="1519" w:type="dxa"/>
          </w:tcPr>
          <w:p w:rsidR="0018722C">
            <w:pPr>
              <w:topLinePunct/>
              <w:ind w:leftChars="0" w:left="0" w:rightChars="0" w:right="0" w:firstLineChars="0" w:firstLine="0"/>
              <w:spacing w:line="240" w:lineRule="atLeast"/>
            </w:pPr>
            <w:r>
              <w:t>1.00000</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bottom w:val="single" w:sz="1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1</w:t>
            </w:r>
          </w:p>
        </w:tc>
        <w:tc>
          <w:tcPr>
            <w:tcW w:w="1421" w:type="dxa"/>
            <w:tcBorders>
              <w:bottom w:val="single" w:sz="18" w:space="0" w:color="000000"/>
            </w:tcBorders>
          </w:tcPr>
          <w:p w:rsidR="0018722C">
            <w:pPr>
              <w:topLinePunct/>
              <w:ind w:leftChars="0" w:left="0" w:rightChars="0" w:right="0" w:firstLineChars="0" w:firstLine="0"/>
              <w:spacing w:line="240" w:lineRule="atLeast"/>
            </w:pPr>
            <w:r>
              <w:t>0.8637</w:t>
            </w:r>
          </w:p>
        </w:tc>
        <w:tc>
          <w:tcPr>
            <w:tcW w:w="1519" w:type="dxa"/>
            <w:tcBorders>
              <w:bottom w:val="single" w:sz="18" w:space="0" w:color="000000"/>
            </w:tcBorders>
          </w:tcPr>
          <w:p w:rsidR="0018722C">
            <w:pPr>
              <w:topLinePunct/>
              <w:ind w:leftChars="0" w:left="0" w:rightChars="0" w:right="0" w:firstLineChars="0" w:firstLine="0"/>
              <w:spacing w:line="240" w:lineRule="atLeast"/>
            </w:pPr>
          </w:p>
        </w:tc>
        <w:tc>
          <w:tcPr>
            <w:tcW w:w="2551" w:type="dxa"/>
            <w:tcBorders>
              <w:bottom w:val="single" w:sz="18" w:space="0" w:color="000000"/>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extAlignment w:val="center"/>
        <w:topLinePunct/>
      </w:pPr>
      <w:r>
        <w:pict>
          <v:line style="position:absolute;mso-position-horizontal-relative:page;mso-position-vertical-relative:paragraph;z-index:2080;mso-wrap-distance-left:0;mso-wrap-distance-right:0" from="90pt,19.145649pt" to="501.12pt,19.145649pt" stroked="true" strokeweight="2.16pt" strokecolor="#000000">
            <v:stroke dashstyle="solid"/>
            <w10:wrap type="topAndBottom"/>
          </v:line>
        </w:pict>
      </w:r>
      <w:r>
        <w:t>表</w:t>
      </w:r>
      <w:r>
        <w:rPr>
          <w:spacing w:val="-30"/>
        </w:rPr>
        <w:t> </w:t>
      </w:r>
      <w:r>
        <w:t>4-3</w:t>
      </w:r>
      <w:r>
        <w:t xml:space="preserve">  </w:t>
      </w:r>
      <w:r>
        <w:t>2010</w:t>
      </w:r>
      <w:r>
        <w:t>年</w:t>
      </w:r>
      <w:r>
        <w:t>corr</w:t>
      </w:r>
      <w:r>
        <w:t>过程</w:t>
      </w:r>
    </w:p>
    <w:p w:rsidR="0018722C">
      <w:pPr>
        <w:spacing w:before="0" w:after="50"/>
        <w:topLinePunct/>
      </w:pPr>
      <w:r>
        <w:rPr>
          <w:kern w:val="2"/>
          <w:szCs w:val="22"/>
        </w:rPr>
        <w:t>简单统计量</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2842"/>
        <w:gridCol w:w="2650"/>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63" w:type="pct"/>
            <w:vAlign w:val="center"/>
            <w:tcBorders>
              <w:bottom w:val="single" w:sz="4" w:space="0" w:color="auto"/>
            </w:tcBorders>
          </w:tcPr>
          <w:p w:rsidR="0018722C">
            <w:pPr>
              <w:widowControl w:val="0"/>
              <w:snapToGrid w:val="1"/>
              <w:spacing w:beforeLines="0" w:afterLines="0" w:before="0" w:after="0" w:line="262" w:lineRule="exact"/>
              <w:ind w:firstLineChars="0" w:firstLine="0" w:rightChars="0" w:right="0" w:leftChars="0" w:left="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N</w:t>
            </w:r>
          </w:p>
        </w:tc>
        <w:tc>
          <w:tcPr>
            <w:tcW w:w="2842" w:type="dxa"/>
          </w:tcPr>
          <w:p w:rsidR="0018722C">
            <w:pPr>
              <w:pStyle w:val="a7"/>
              <w:topLinePunct/>
              <w:ind w:leftChars="0" w:left="0" w:rightChars="0" w:right="0" w:firstLineChars="0" w:firstLine="0"/>
              <w:spacing w:line="240" w:lineRule="atLeast"/>
            </w:pPr>
            <w:r>
              <w:t>均值</w:t>
            </w:r>
          </w:p>
        </w:tc>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r>
      <w:tr>
        <w:tc>
          <w:tcPr>
            <w:tcW w:w="798" w:type="pct"/>
            <w:vAlign w:val="center"/>
          </w:tcPr>
          <w:p w:rsidR="0018722C">
            <w:pPr>
              <w:pStyle w:val="ac"/>
              <w:topLinePunct/>
              <w:ind w:leftChars="0" w:left="0" w:rightChars="0" w:right="0" w:firstLineChars="0" w:firstLine="0"/>
              <w:spacing w:line="240" w:lineRule="atLeast"/>
            </w:pPr>
            <w:r>
              <w:t>y</w:t>
            </w:r>
            <w:r>
              <w:t>2</w:t>
            </w:r>
          </w:p>
        </w:tc>
        <w:tc>
          <w:tcPr>
            <w:tcW w:w="863" w:type="pct"/>
            <w:vAlign w:val="center"/>
          </w:tcPr>
          <w:p w:rsidR="0018722C">
            <w:pPr>
              <w:pStyle w:val="affff9"/>
              <w:topLinePunct/>
              <w:ind w:leftChars="0" w:left="0" w:rightChars="0" w:right="0" w:firstLineChars="0" w:firstLine="0"/>
              <w:spacing w:line="240" w:lineRule="atLeast"/>
            </w:pPr>
            <w:r>
              <w:t>72</w:t>
            </w:r>
          </w:p>
        </w:tc>
        <w:tc>
          <w:tcPr>
            <w:tcW w:w="1728" w:type="pct"/>
            <w:vAlign w:val="center"/>
          </w:tcPr>
          <w:p w:rsidR="0018722C">
            <w:pPr>
              <w:pStyle w:val="affff9"/>
              <w:topLinePunct/>
              <w:ind w:leftChars="0" w:left="0" w:rightChars="0" w:right="0" w:firstLineChars="0" w:firstLine="0"/>
              <w:spacing w:line="240" w:lineRule="atLeast"/>
            </w:pPr>
            <w:r>
              <w:t>-252548050</w:t>
            </w:r>
          </w:p>
        </w:tc>
        <w:tc>
          <w:tcPr>
            <w:tcW w:w="1611" w:type="pct"/>
            <w:vAlign w:val="center"/>
          </w:tcPr>
          <w:p w:rsidR="0018722C">
            <w:pPr>
              <w:pStyle w:val="affff9"/>
              <w:topLinePunct/>
              <w:ind w:leftChars="0" w:left="0" w:rightChars="0" w:right="0" w:firstLineChars="0" w:firstLine="0"/>
              <w:spacing w:line="240" w:lineRule="atLeast"/>
            </w:pPr>
            <w:r>
              <w:t>2011305395</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2</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1728" w:type="pct"/>
            <w:vAlign w:val="center"/>
            <w:tcBorders>
              <w:top w:val="single" w:sz="4" w:space="0" w:color="auto"/>
            </w:tcBorders>
          </w:tcPr>
          <w:p w:rsidR="0018722C">
            <w:pPr>
              <w:pStyle w:val="affff9"/>
              <w:topLinePunct/>
              <w:ind w:leftChars="0" w:left="0" w:rightChars="0" w:right="0" w:firstLineChars="0" w:firstLine="0"/>
              <w:spacing w:line="240" w:lineRule="atLeast"/>
            </w:pPr>
            <w:r>
              <w:t>865208333</w:t>
            </w:r>
          </w:p>
        </w:tc>
        <w:tc>
          <w:tcPr>
            <w:tcW w:w="1611" w:type="pct"/>
            <w:vAlign w:val="center"/>
            <w:tcBorders>
              <w:top w:val="single" w:sz="4" w:space="0" w:color="auto"/>
            </w:tcBorders>
          </w:tcPr>
          <w:p w:rsidR="0018722C">
            <w:pPr>
              <w:pStyle w:val="affff9"/>
              <w:topLinePunct/>
              <w:ind w:leftChars="0" w:left="0" w:rightChars="0" w:right="0" w:firstLineChars="0" w:firstLine="0"/>
              <w:spacing w:line="240" w:lineRule="atLeast"/>
            </w:pPr>
            <w:r>
              <w:t>1020710688</w:t>
            </w:r>
          </w:p>
        </w:tc>
      </w:tr>
    </w:tbl>
    <w:p w:rsidR="0018722C">
      <w:pPr>
        <w:pStyle w:val="affa"/>
      </w:pPr>
    </w:p>
    <w:p w:rsidR="0018722C">
      <w:pPr>
        <w:topLinePunct/>
      </w:pPr>
      <w:r>
        <w:rPr>
          <w:rFonts w:cstheme="minorBidi" w:hAnsiTheme="minorHAnsi" w:eastAsiaTheme="minorHAnsi" w:asciiTheme="minorHAnsi"/>
        </w:rPr>
        <w:t>Pearson</w:t>
      </w:r>
      <w:r w:rsidR="001852F3">
        <w:rPr>
          <w:rFonts w:cstheme="minorBidi" w:hAnsiTheme="minorHAnsi" w:eastAsiaTheme="minorHAnsi" w:asciiTheme="minorHAnsi"/>
        </w:rPr>
        <w:t xml:space="preserve">相关系数, N = 72</w:t>
      </w:r>
    </w:p>
    <w:p w:rsidR="0018722C">
      <w:pPr>
        <w:spacing w:before="37" w:after="49"/>
        <w:ind w:leftChars="0" w:left="673" w:rightChars="0" w:right="0" w:firstLineChars="0" w:firstLine="0"/>
        <w:jc w:val="center"/>
        <w:topLinePunct/>
      </w:pPr>
      <w:r>
        <w:rPr>
          <w:kern w:val="2"/>
          <w:sz w:val="21"/>
          <w:szCs w:val="22"/>
          <w:rFonts w:cstheme="minorBidi" w:hAnsiTheme="minorHAnsi" w:eastAsiaTheme="minorHAnsi" w:asciiTheme="minorHAnsi"/>
        </w:rPr>
        <w:t>当</w:t>
      </w:r>
      <w:r w:rsidR="001852F3">
        <w:rPr>
          <w:kern w:val="2"/>
          <w:sz w:val="21"/>
          <w:szCs w:val="22"/>
          <w:rFonts w:cstheme="minorBidi" w:hAnsiTheme="minorHAnsi" w:eastAsiaTheme="minorHAnsi" w:asciiTheme="minorHAnsi"/>
        </w:rPr>
        <w:t xml:space="preserve">H0: Rho=0</w:t>
      </w:r>
      <w:r w:rsidR="001852F3">
        <w:rPr>
          <w:kern w:val="2"/>
          <w:sz w:val="21"/>
          <w:szCs w:val="22"/>
          <w:rFonts w:cstheme="minorBidi" w:hAnsiTheme="minorHAnsi" w:eastAsiaTheme="minorHAnsi" w:asciiTheme="minorHAnsi"/>
        </w:rPr>
        <w:t xml:space="preserve">时，Prob</w:t>
      </w:r>
      <w:r w:rsidR="004B696B">
        <w:rPr>
          <w:kern w:val="2"/>
          <w:sz w:val="21"/>
          <w:szCs w:val="22"/>
          <w:rFonts w:cstheme="minorBidi" w:hAnsiTheme="minorHAnsi" w:eastAsiaTheme="minorHAnsi" w:asciiTheme="minorHAnsi"/>
        </w:rPr>
        <w:t xml:space="preserve">&gt; |r|</w:t>
      </w:r>
    </w:p>
    <w:tbl>
      <w:tblPr>
        <w:tblW w:w="0" w:type="auto"/>
        <w:jc w:val="left"/>
        <w:tblInd w:w="8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46"/>
        <w:gridCol w:w="1522"/>
        <w:gridCol w:w="1560"/>
        <w:gridCol w:w="2410"/>
      </w:tblGrid>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522" w:type="dxa"/>
          </w:tcPr>
          <w:p w:rsidR="0018722C">
            <w:pPr>
              <w:topLinePunct/>
              <w:ind w:leftChars="0" w:left="0" w:rightChars="0" w:right="0" w:firstLineChars="0" w:firstLine="0"/>
              <w:spacing w:line="240" w:lineRule="atLeast"/>
            </w:pPr>
            <w:r>
              <w:rPr>
                <w:rFonts w:ascii="Cambria Math"/>
              </w:rPr>
              <w:t>y</w:t>
            </w:r>
            <w:r>
              <w:rPr>
                <w:rFonts w:ascii="Cambria Math"/>
              </w:rPr>
              <w:t>2</w:t>
            </w:r>
          </w:p>
        </w:tc>
        <w:tc>
          <w:tcPr>
            <w:tcW w:w="1560" w:type="dxa"/>
          </w:tcPr>
          <w:p w:rsidR="0018722C">
            <w:pPr>
              <w:topLinePunct/>
              <w:ind w:leftChars="0" w:left="0" w:rightChars="0" w:right="0" w:firstLineChars="0" w:firstLine="0"/>
              <w:spacing w:line="240" w:lineRule="atLeast"/>
            </w:pPr>
            <w:r>
              <w:rPr>
                <w:rFonts w:ascii="Cambria Math"/>
              </w:rPr>
              <w:t>x</w:t>
            </w:r>
            <w:r>
              <w:rPr>
                <w:rFonts w:ascii="Cambria Math"/>
              </w:rPr>
              <w:t>2</w:t>
            </w:r>
          </w:p>
        </w:tc>
        <w:tc>
          <w:tcPr>
            <w:tcW w:w="2410"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2</w:t>
            </w:r>
          </w:p>
        </w:tc>
        <w:tc>
          <w:tcPr>
            <w:tcW w:w="1522" w:type="dxa"/>
          </w:tcPr>
          <w:p w:rsidR="0018722C">
            <w:pPr>
              <w:topLinePunct/>
              <w:ind w:leftChars="0" w:left="0" w:rightChars="0" w:right="0" w:firstLineChars="0" w:firstLine="0"/>
              <w:spacing w:line="240" w:lineRule="atLeast"/>
            </w:pPr>
            <w:r>
              <w:t>1.00000</w:t>
            </w:r>
          </w:p>
        </w:tc>
        <w:tc>
          <w:tcPr>
            <w:tcW w:w="1560" w:type="dxa"/>
          </w:tcPr>
          <w:p w:rsidR="0018722C">
            <w:pPr>
              <w:topLinePunct/>
              <w:ind w:leftChars="0" w:left="0" w:rightChars="0" w:right="0" w:firstLineChars="0" w:firstLine="0"/>
              <w:spacing w:line="240" w:lineRule="atLeast"/>
            </w:pPr>
            <w:r>
              <w:t>-0.40097</w:t>
            </w:r>
          </w:p>
        </w:tc>
        <w:tc>
          <w:tcPr>
            <w:tcW w:w="2410"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2</w:t>
            </w:r>
          </w:p>
        </w:tc>
        <w:tc>
          <w:tcPr>
            <w:tcW w:w="1522" w:type="dxa"/>
          </w:tcPr>
          <w:p w:rsidR="0018722C">
            <w:pPr>
              <w:topLinePunct/>
              <w:ind w:leftChars="0" w:left="0" w:rightChars="0" w:right="0" w:firstLineChars="0" w:firstLine="0"/>
              <w:spacing w:line="240" w:lineRule="atLeast"/>
            </w:pPr>
          </w:p>
        </w:tc>
        <w:tc>
          <w:tcPr>
            <w:tcW w:w="1560" w:type="dxa"/>
          </w:tcPr>
          <w:p w:rsidR="0018722C">
            <w:pPr>
              <w:topLinePunct/>
              <w:ind w:leftChars="0" w:left="0" w:rightChars="0" w:right="0" w:firstLineChars="0" w:firstLine="0"/>
              <w:spacing w:line="240" w:lineRule="atLeast"/>
            </w:pPr>
            <w:r>
              <w:t>0.0005</w:t>
            </w:r>
            <w:r>
              <w:rPr>
                <w:rFonts w:ascii="Calibri"/>
              </w:rPr>
              <w:t>***</w:t>
            </w:r>
          </w:p>
        </w:tc>
        <w:tc>
          <w:tcPr>
            <w:tcW w:w="2410"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x</w:t>
            </w:r>
            <w:r>
              <w:rPr>
                <w:rFonts w:ascii="Cambria Math"/>
              </w:rPr>
              <w:t>2</w:t>
            </w:r>
          </w:p>
        </w:tc>
        <w:tc>
          <w:tcPr>
            <w:tcW w:w="1522" w:type="dxa"/>
          </w:tcPr>
          <w:p w:rsidR="0018722C">
            <w:pPr>
              <w:topLinePunct/>
              <w:ind w:leftChars="0" w:left="0" w:rightChars="0" w:right="0" w:firstLineChars="0" w:firstLine="0"/>
              <w:spacing w:line="240" w:lineRule="atLeast"/>
            </w:pPr>
            <w:r>
              <w:t>-0.40097</w:t>
            </w:r>
          </w:p>
        </w:tc>
        <w:tc>
          <w:tcPr>
            <w:tcW w:w="1560" w:type="dxa"/>
          </w:tcPr>
          <w:p w:rsidR="0018722C">
            <w:pPr>
              <w:topLinePunct/>
              <w:ind w:leftChars="0" w:left="0" w:rightChars="0" w:right="0" w:firstLineChars="0" w:firstLine="0"/>
              <w:spacing w:line="240" w:lineRule="atLeast"/>
            </w:pPr>
            <w:r>
              <w:t>1.00000</w:t>
            </w:r>
          </w:p>
        </w:tc>
        <w:tc>
          <w:tcPr>
            <w:tcW w:w="2410"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bottom w:val="single" w:sz="1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2</w:t>
            </w:r>
          </w:p>
        </w:tc>
        <w:tc>
          <w:tcPr>
            <w:tcW w:w="1522" w:type="dxa"/>
            <w:tcBorders>
              <w:bottom w:val="single" w:sz="18" w:space="0" w:color="000000"/>
            </w:tcBorders>
          </w:tcPr>
          <w:p w:rsidR="0018722C">
            <w:pPr>
              <w:topLinePunct/>
              <w:ind w:leftChars="0" w:left="0" w:rightChars="0" w:right="0" w:firstLineChars="0" w:firstLine="0"/>
              <w:spacing w:line="240" w:lineRule="atLeast"/>
            </w:pPr>
            <w:r>
              <w:t>0.0005</w:t>
            </w:r>
            <w:r>
              <w:rPr>
                <w:rFonts w:ascii="Calibri"/>
              </w:rPr>
              <w:t>***</w:t>
            </w:r>
          </w:p>
        </w:tc>
        <w:tc>
          <w:tcPr>
            <w:tcW w:w="1560" w:type="dxa"/>
            <w:tcBorders>
              <w:bottom w:val="single" w:sz="18" w:space="0" w:color="000000"/>
            </w:tcBorders>
          </w:tcPr>
          <w:p w:rsidR="0018722C">
            <w:pPr>
              <w:topLinePunct/>
              <w:ind w:leftChars="0" w:left="0" w:rightChars="0" w:right="0" w:firstLineChars="0" w:firstLine="0"/>
              <w:spacing w:line="240" w:lineRule="atLeast"/>
            </w:pPr>
          </w:p>
        </w:tc>
        <w:tc>
          <w:tcPr>
            <w:tcW w:w="2410" w:type="dxa"/>
            <w:tcBorders>
              <w:bottom w:val="single" w:sz="18" w:space="0" w:color="000000"/>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extAlignment w:val="center"/>
        <w:topLinePunct/>
      </w:pPr>
      <w:r>
        <w:pict>
          <v:line style="position:absolute;mso-position-horizontal-relative:page;mso-position-vertical-relative:paragraph;z-index:2104;mso-wrap-distance-left:0;mso-wrap-distance-right:0" from="90pt,19.14563pt" to="501.12pt,19.14563pt" stroked="true" strokeweight="2.16pt" strokecolor="#000000">
            <v:stroke dashstyle="solid"/>
            <w10:wrap type="topAndBottom"/>
          </v:line>
        </w:pict>
      </w:r>
      <w:r>
        <w:t>表</w:t>
      </w:r>
      <w:r>
        <w:rPr>
          <w:spacing w:val="-30"/>
        </w:rPr>
        <w:t> </w:t>
      </w:r>
      <w:r>
        <w:t>4-4</w:t>
      </w:r>
      <w:r>
        <w:t xml:space="preserve">  </w:t>
      </w:r>
      <w:r>
        <w:t>2011</w:t>
      </w:r>
      <w:r>
        <w:t>年</w:t>
      </w:r>
      <w:r>
        <w:t>corr</w:t>
      </w:r>
      <w:r>
        <w:t>过程</w:t>
      </w:r>
    </w:p>
    <w:p w:rsidR="0018722C">
      <w:pPr>
        <w:spacing w:before="0" w:after="50"/>
        <w:ind w:leftChars="0" w:left="678" w:rightChars="0" w:right="0" w:firstLineChars="0" w:firstLine="0"/>
        <w:jc w:val="center"/>
        <w:rPr>
          <w:sz w:val="21"/>
        </w:rPr>
      </w:pPr>
      <w:r>
        <w:rPr>
          <w:sz w:val="21"/>
        </w:rPr>
        <w:t>简单统计量</w:t>
      </w:r>
    </w:p>
    <w:tbl>
      <w:tblPr>
        <w:tblW w:w="0" w:type="auto"/>
        <w:jc w:val="left"/>
        <w:tblInd w:w="9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13"/>
        <w:gridCol w:w="1419"/>
        <w:gridCol w:w="2842"/>
        <w:gridCol w:w="2650"/>
      </w:tblGrid>
      <w:tr>
        <w:trPr>
          <w:trHeight w:val="300" w:hRule="atLeast"/>
        </w:trPr>
        <w:tc>
          <w:tcPr>
            <w:tcW w:w="1313" w:type="dxa"/>
            <w:tcBorders>
              <w:left w:val="nil"/>
            </w:tcBorders>
          </w:tcPr>
          <w:p w:rsidR="0018722C">
            <w:pPr>
              <w:pStyle w:val="a7"/>
              <w:topLinePunct/>
              <w:ind w:leftChars="0" w:left="0" w:rightChars="0" w:right="0" w:firstLineChars="0" w:firstLine="0"/>
              <w:spacing w:line="240" w:lineRule="atLeast"/>
            </w:pPr>
            <w:r>
              <w:t>变量</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1728"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6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标准偏差</w:t>
            </w:r>
          </w:p>
        </w:tc>
      </w:tr>
      <w:tr>
        <w:tc>
          <w:tcPr>
            <w:tcW w:w="798" w:type="pct"/>
            <w:vAlign w:val="center"/>
          </w:tcPr>
          <w:p w:rsidR="0018722C">
            <w:pPr>
              <w:pStyle w:val="ac"/>
              <w:topLinePunct/>
              <w:ind w:leftChars="0" w:left="0" w:rightChars="0" w:right="0" w:firstLineChars="0" w:firstLine="0"/>
              <w:spacing w:line="240" w:lineRule="atLeast"/>
            </w:pPr>
            <w:r>
              <w:t>y</w:t>
            </w:r>
            <w:r>
              <w:t>3</w:t>
            </w:r>
          </w:p>
        </w:tc>
        <w:tc>
          <w:tcPr>
            <w:tcW w:w="863" w:type="pct"/>
            <w:vAlign w:val="center"/>
          </w:tcPr>
          <w:p w:rsidR="0018722C">
            <w:pPr>
              <w:pStyle w:val="affff9"/>
              <w:topLinePunct/>
              <w:ind w:leftChars="0" w:left="0" w:rightChars="0" w:right="0" w:firstLineChars="0" w:firstLine="0"/>
              <w:spacing w:line="240" w:lineRule="atLeast"/>
            </w:pPr>
            <w:r>
              <w:t>105</w:t>
            </w:r>
          </w:p>
        </w:tc>
        <w:tc>
          <w:tcPr>
            <w:tcW w:w="1728" w:type="pct"/>
            <w:vAlign w:val="center"/>
          </w:tcPr>
          <w:p w:rsidR="0018722C">
            <w:pPr>
              <w:pStyle w:val="affff9"/>
              <w:topLinePunct/>
              <w:ind w:leftChars="0" w:left="0" w:rightChars="0" w:right="0" w:firstLineChars="0" w:firstLine="0"/>
              <w:spacing w:line="240" w:lineRule="atLeast"/>
            </w:pPr>
            <w:r>
              <w:t>-130406611</w:t>
            </w:r>
          </w:p>
        </w:tc>
        <w:tc>
          <w:tcPr>
            <w:tcW w:w="1611" w:type="pct"/>
            <w:vAlign w:val="center"/>
          </w:tcPr>
          <w:p w:rsidR="0018722C">
            <w:pPr>
              <w:pStyle w:val="affff9"/>
              <w:topLinePunct/>
              <w:ind w:leftChars="0" w:left="0" w:rightChars="0" w:right="0" w:firstLineChars="0" w:firstLine="0"/>
              <w:spacing w:line="240" w:lineRule="atLeast"/>
            </w:pPr>
            <w:r>
              <w:t>1550697295</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x</w:t>
            </w:r>
            <w:r>
              <w:t>3</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1728" w:type="pct"/>
            <w:vAlign w:val="center"/>
            <w:tcBorders>
              <w:top w:val="single" w:sz="4" w:space="0" w:color="auto"/>
            </w:tcBorders>
          </w:tcPr>
          <w:p w:rsidR="0018722C">
            <w:pPr>
              <w:pStyle w:val="affff9"/>
              <w:topLinePunct/>
              <w:ind w:leftChars="0" w:left="0" w:rightChars="0" w:right="0" w:firstLineChars="0" w:firstLine="0"/>
              <w:spacing w:line="240" w:lineRule="atLeast"/>
            </w:pPr>
            <w:r>
              <w:t>888586957</w:t>
            </w:r>
          </w:p>
        </w:tc>
        <w:tc>
          <w:tcPr>
            <w:tcW w:w="1611" w:type="pct"/>
            <w:vAlign w:val="center"/>
            <w:tcBorders>
              <w:top w:val="single" w:sz="4" w:space="0" w:color="auto"/>
            </w:tcBorders>
          </w:tcPr>
          <w:p w:rsidR="0018722C">
            <w:pPr>
              <w:pStyle w:val="affff9"/>
              <w:topLinePunct/>
              <w:ind w:leftChars="0" w:left="0" w:rightChars="0" w:right="0" w:firstLineChars="0" w:firstLine="0"/>
              <w:spacing w:line="240" w:lineRule="atLeast"/>
            </w:pPr>
            <w:r>
              <w:t>792213960</w:t>
            </w:r>
          </w:p>
        </w:tc>
      </w:tr>
    </w:tbl>
    <w:p w:rsidR="0018722C">
      <w:pPr>
        <w:pStyle w:val="affa"/>
      </w:pPr>
    </w:p>
    <w:p w:rsidR="0018722C">
      <w:pPr>
        <w:topLinePunct/>
      </w:pPr>
      <w:r>
        <w:rPr>
          <w:rFonts w:cstheme="minorBidi" w:hAnsiTheme="minorHAnsi" w:eastAsiaTheme="minorHAnsi" w:asciiTheme="minorHAnsi"/>
        </w:rPr>
        <w:t>Pearson</w:t>
      </w:r>
      <w:r w:rsidR="001852F3">
        <w:rPr>
          <w:rFonts w:cstheme="minorBidi" w:hAnsiTheme="minorHAnsi" w:eastAsiaTheme="minorHAnsi" w:asciiTheme="minorHAnsi"/>
        </w:rPr>
        <w:t xml:space="preserve">相关系数, N = 105</w:t>
      </w:r>
    </w:p>
    <w:p w:rsidR="0018722C">
      <w:pPr>
        <w:spacing w:before="37" w:after="49"/>
        <w:ind w:leftChars="0" w:left="673" w:rightChars="0" w:right="0" w:firstLineChars="0" w:firstLine="0"/>
        <w:jc w:val="center"/>
        <w:topLinePunct/>
      </w:pPr>
      <w:r>
        <w:rPr>
          <w:kern w:val="2"/>
          <w:sz w:val="21"/>
          <w:szCs w:val="22"/>
          <w:rFonts w:cstheme="minorBidi" w:hAnsiTheme="minorHAnsi" w:eastAsiaTheme="minorHAnsi" w:asciiTheme="minorHAnsi"/>
        </w:rPr>
        <w:t>当</w:t>
      </w:r>
      <w:r w:rsidR="001852F3">
        <w:rPr>
          <w:kern w:val="2"/>
          <w:sz w:val="21"/>
          <w:szCs w:val="22"/>
          <w:rFonts w:cstheme="minorBidi" w:hAnsiTheme="minorHAnsi" w:eastAsiaTheme="minorHAnsi" w:asciiTheme="minorHAnsi"/>
        </w:rPr>
        <w:t xml:space="preserve">H0: Rho=0</w:t>
      </w:r>
      <w:r w:rsidR="001852F3">
        <w:rPr>
          <w:kern w:val="2"/>
          <w:sz w:val="21"/>
          <w:szCs w:val="22"/>
          <w:rFonts w:cstheme="minorBidi" w:hAnsiTheme="minorHAnsi" w:eastAsiaTheme="minorHAnsi" w:asciiTheme="minorHAnsi"/>
        </w:rPr>
        <w:t xml:space="preserve">时，Prob</w:t>
      </w:r>
      <w:r w:rsidR="004B696B">
        <w:rPr>
          <w:kern w:val="2"/>
          <w:sz w:val="21"/>
          <w:szCs w:val="22"/>
          <w:rFonts w:cstheme="minorBidi" w:hAnsiTheme="minorHAnsi" w:eastAsiaTheme="minorHAnsi" w:asciiTheme="minorHAnsi"/>
        </w:rPr>
        <w:t xml:space="preserve">&gt; |r|</w:t>
      </w:r>
    </w:p>
    <w:tbl>
      <w:tblPr>
        <w:tblW w:w="0" w:type="auto"/>
        <w:jc w:val="left"/>
        <w:tblInd w:w="8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46"/>
        <w:gridCol w:w="1421"/>
        <w:gridCol w:w="1519"/>
        <w:gridCol w:w="2551"/>
      </w:tblGrid>
      <w:tr>
        <w:trPr>
          <w:trHeight w:val="300" w:hRule="atLeast"/>
        </w:trPr>
        <w:tc>
          <w:tcPr>
            <w:tcW w:w="2746" w:type="dxa"/>
            <w:tcBorders>
              <w:left w:val="nil"/>
            </w:tcBorders>
          </w:tcPr>
          <w:p w:rsidR="0018722C">
            <w:pPr>
              <w:topLinePunct/>
              <w:ind w:leftChars="0" w:left="0" w:rightChars="0" w:right="0" w:firstLineChars="0" w:firstLine="0"/>
              <w:spacing w:line="240" w:lineRule="atLeast"/>
            </w:pPr>
          </w:p>
        </w:tc>
        <w:tc>
          <w:tcPr>
            <w:tcW w:w="1421" w:type="dxa"/>
          </w:tcPr>
          <w:p w:rsidR="0018722C">
            <w:pPr>
              <w:topLinePunct/>
              <w:ind w:leftChars="0" w:left="0" w:rightChars="0" w:right="0" w:firstLineChars="0" w:firstLine="0"/>
              <w:spacing w:line="240" w:lineRule="atLeast"/>
            </w:pPr>
            <w:r>
              <w:rPr>
                <w:rFonts w:ascii="Cambria Math"/>
              </w:rPr>
              <w:t>y</w:t>
            </w:r>
            <w:r>
              <w:rPr>
                <w:rFonts w:ascii="Cambria Math"/>
              </w:rPr>
              <w:t>3</w:t>
            </w:r>
          </w:p>
        </w:tc>
        <w:tc>
          <w:tcPr>
            <w:tcW w:w="1519" w:type="dxa"/>
          </w:tcPr>
          <w:p w:rsidR="0018722C">
            <w:pPr>
              <w:topLinePunct/>
              <w:ind w:leftChars="0" w:left="0" w:rightChars="0" w:right="0" w:firstLineChars="0" w:firstLine="0"/>
              <w:spacing w:line="240" w:lineRule="atLeast"/>
            </w:pPr>
            <w:r>
              <w:rPr>
                <w:rFonts w:ascii="Cambria Math"/>
              </w:rPr>
              <w:t>x</w:t>
            </w:r>
            <w:r>
              <w:rPr>
                <w:rFonts w:ascii="Cambria Math"/>
              </w:rPr>
              <w:t>3</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3</w:t>
            </w:r>
          </w:p>
        </w:tc>
        <w:tc>
          <w:tcPr>
            <w:tcW w:w="1421" w:type="dxa"/>
          </w:tcPr>
          <w:p w:rsidR="0018722C">
            <w:pPr>
              <w:topLinePunct/>
              <w:ind w:leftChars="0" w:left="0" w:rightChars="0" w:right="0" w:firstLineChars="0" w:firstLine="0"/>
              <w:spacing w:line="240" w:lineRule="atLeast"/>
            </w:pPr>
            <w:r>
              <w:t>1.00000</w:t>
            </w:r>
          </w:p>
        </w:tc>
        <w:tc>
          <w:tcPr>
            <w:tcW w:w="1519" w:type="dxa"/>
          </w:tcPr>
          <w:p w:rsidR="0018722C">
            <w:pPr>
              <w:topLinePunct/>
              <w:ind w:leftChars="0" w:left="0" w:rightChars="0" w:right="0" w:firstLineChars="0" w:firstLine="0"/>
              <w:spacing w:line="240" w:lineRule="atLeast"/>
            </w:pPr>
            <w:r>
              <w:t>-0.19747</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y</w:t>
            </w:r>
            <w:r>
              <w:rPr>
                <w:rFonts w:ascii="Cambria Math"/>
              </w:rPr>
              <w:t>3</w:t>
            </w:r>
          </w:p>
        </w:tc>
        <w:tc>
          <w:tcPr>
            <w:tcW w:w="1421" w:type="dxa"/>
          </w:tcPr>
          <w:p w:rsidR="0018722C">
            <w:pPr>
              <w:topLinePunct/>
              <w:ind w:leftChars="0" w:left="0" w:rightChars="0" w:right="0" w:firstLineChars="0" w:firstLine="0"/>
              <w:spacing w:line="240" w:lineRule="atLeast"/>
            </w:pPr>
          </w:p>
        </w:tc>
        <w:tc>
          <w:tcPr>
            <w:tcW w:w="1519" w:type="dxa"/>
          </w:tcPr>
          <w:p w:rsidR="0018722C">
            <w:pPr>
              <w:topLinePunct/>
              <w:ind w:leftChars="0" w:left="0" w:rightChars="0" w:right="0" w:firstLineChars="0" w:firstLine="0"/>
              <w:spacing w:line="240" w:lineRule="atLeast"/>
            </w:pPr>
            <w:r>
              <w:t>0.0435</w:t>
            </w:r>
            <w:r>
              <w:rPr>
                <w:rFonts w:ascii="Calibri"/>
              </w:rPr>
              <w:t>**</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tcBorders>
          </w:tcPr>
          <w:p w:rsidR="0018722C">
            <w:pPr>
              <w:topLinePunct/>
              <w:ind w:leftChars="0" w:left="0" w:rightChars="0" w:right="0" w:firstLineChars="0" w:firstLine="0"/>
              <w:spacing w:line="240" w:lineRule="atLeast"/>
            </w:pPr>
            <w:r>
              <w:rPr>
                <w:rFonts w:ascii="Cambria Math"/>
              </w:rPr>
              <w:t>x</w:t>
            </w:r>
            <w:r>
              <w:rPr>
                <w:rFonts w:ascii="Cambria Math"/>
              </w:rPr>
              <w:t>3</w:t>
            </w:r>
          </w:p>
        </w:tc>
        <w:tc>
          <w:tcPr>
            <w:tcW w:w="1421" w:type="dxa"/>
          </w:tcPr>
          <w:p w:rsidR="0018722C">
            <w:pPr>
              <w:topLinePunct/>
              <w:ind w:leftChars="0" w:left="0" w:rightChars="0" w:right="0" w:firstLineChars="0" w:firstLine="0"/>
              <w:spacing w:line="240" w:lineRule="atLeast"/>
            </w:pPr>
            <w:r>
              <w:t>-0.19747</w:t>
            </w:r>
          </w:p>
        </w:tc>
        <w:tc>
          <w:tcPr>
            <w:tcW w:w="1519" w:type="dxa"/>
          </w:tcPr>
          <w:p w:rsidR="0018722C">
            <w:pPr>
              <w:topLinePunct/>
              <w:ind w:leftChars="0" w:left="0" w:rightChars="0" w:right="0" w:firstLineChars="0" w:firstLine="0"/>
              <w:spacing w:line="240" w:lineRule="atLeast"/>
            </w:pPr>
            <w:r>
              <w:t>1.00000</w:t>
            </w:r>
          </w:p>
        </w:tc>
        <w:tc>
          <w:tcPr>
            <w:tcW w:w="2551" w:type="dxa"/>
            <w:tcBorders>
              <w:right w:val="nil"/>
            </w:tcBorders>
          </w:tcPr>
          <w:p w:rsidR="0018722C">
            <w:pPr>
              <w:topLinePunct/>
              <w:ind w:leftChars="0" w:left="0" w:rightChars="0" w:right="0" w:firstLineChars="0" w:firstLine="0"/>
              <w:spacing w:line="240" w:lineRule="atLeast"/>
            </w:pPr>
          </w:p>
        </w:tc>
      </w:tr>
      <w:tr>
        <w:trPr>
          <w:trHeight w:val="300" w:hRule="atLeast"/>
        </w:trPr>
        <w:tc>
          <w:tcPr>
            <w:tcW w:w="2746" w:type="dxa"/>
            <w:tcBorders>
              <w:left w:val="nil"/>
              <w:bottom w:val="single" w:sz="18" w:space="0" w:color="000000"/>
            </w:tcBorders>
          </w:tcPr>
          <w:p w:rsidR="0018722C">
            <w:pPr>
              <w:topLinePunct/>
              <w:ind w:leftChars="0" w:left="0" w:rightChars="0" w:right="0" w:firstLineChars="0" w:firstLine="0"/>
              <w:spacing w:line="240" w:lineRule="atLeast"/>
            </w:pPr>
            <w:r>
              <w:rPr>
                <w:rFonts w:ascii="Cambria Math"/>
              </w:rPr>
              <w:t>x</w:t>
            </w:r>
            <w:r>
              <w:rPr>
                <w:rFonts w:ascii="Cambria Math"/>
              </w:rPr>
              <w:t>3</w:t>
            </w:r>
          </w:p>
        </w:tc>
        <w:tc>
          <w:tcPr>
            <w:tcW w:w="1421" w:type="dxa"/>
            <w:tcBorders>
              <w:bottom w:val="single" w:sz="18" w:space="0" w:color="000000"/>
            </w:tcBorders>
          </w:tcPr>
          <w:p w:rsidR="0018722C">
            <w:pPr>
              <w:topLinePunct/>
              <w:ind w:leftChars="0" w:left="0" w:rightChars="0" w:right="0" w:firstLineChars="0" w:firstLine="0"/>
              <w:spacing w:line="240" w:lineRule="atLeast"/>
            </w:pPr>
            <w:r>
              <w:t>0.0435</w:t>
            </w:r>
            <w:r>
              <w:rPr>
                <w:rFonts w:ascii="Calibri"/>
              </w:rPr>
              <w:t>**</w:t>
            </w:r>
          </w:p>
        </w:tc>
        <w:tc>
          <w:tcPr>
            <w:tcW w:w="1519" w:type="dxa"/>
            <w:tcBorders>
              <w:bottom w:val="single" w:sz="18" w:space="0" w:color="000000"/>
            </w:tcBorders>
          </w:tcPr>
          <w:p w:rsidR="0018722C">
            <w:pPr>
              <w:topLinePunct/>
              <w:ind w:leftChars="0" w:left="0" w:rightChars="0" w:right="0" w:firstLineChars="0" w:firstLine="0"/>
              <w:spacing w:line="240" w:lineRule="atLeast"/>
            </w:pPr>
          </w:p>
        </w:tc>
        <w:tc>
          <w:tcPr>
            <w:tcW w:w="2551" w:type="dxa"/>
            <w:tcBorders>
              <w:bottom w:val="single" w:sz="18" w:space="0" w:color="000000"/>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t>表</w:t>
      </w:r>
      <w:r>
        <w:t>4-2</w:t>
      </w:r>
      <w:r/>
      <w:r w:rsidR="001852F3">
        <w:t xml:space="preserve">可以看出</w:t>
      </w:r>
      <w:r>
        <w:t>，2009</w:t>
      </w:r>
      <w:r/>
      <w:r w:rsidR="001852F3">
        <w:t xml:space="preserve">年的短期融资券发行额与发</w:t>
      </w:r>
      <w:r w:rsidR="001852F3">
        <w:t>行当</w:t>
      </w:r>
      <w:r w:rsidR="001852F3">
        <w:t>季度的营运资金</w:t>
      </w:r>
      <w:r>
        <w:t>额的增加额具有负相关性，显著性为</w:t>
      </w:r>
      <w:r>
        <w:t>0</w:t>
      </w:r>
      <w:r>
        <w:t>.</w:t>
      </w:r>
      <w:r>
        <w:t>8637，并不是很显著，该年上市公司进行的短期融资券融资并未出现明显的短融长投现象。从</w:t>
      </w:r>
      <w:r>
        <w:t>表</w:t>
      </w:r>
      <w:r w:rsidR="001852F3">
        <w:t xml:space="preserve">4-3</w:t>
      </w:r>
      <w:r/>
      <w:r w:rsidR="001852F3">
        <w:t xml:space="preserve">可以看出</w:t>
      </w:r>
      <w:r>
        <w:t>，201</w:t>
      </w:r>
      <w:r>
        <w:t>0</w:t>
      </w:r>
    </w:p>
    <w:p w:rsidR="0018722C">
      <w:pPr>
        <w:topLinePunct/>
      </w:pPr>
      <w:r>
        <w:rPr>
          <w:rFonts w:cstheme="minorBidi" w:hAnsiTheme="minorHAnsi" w:eastAsiaTheme="minorHAnsi" w:asciiTheme="minorHAnsi" w:ascii="Calibri"/>
        </w:rPr>
        <w:t>25</w:t>
      </w:r>
    </w:p>
    <w:p w:rsidR="0018722C">
      <w:pPr>
        <w:topLinePunct/>
      </w:pPr>
      <w:r>
        <w:t>年的短期融资券发行额与发</w:t>
      </w:r>
      <w:r>
        <w:t>行当</w:t>
      </w:r>
      <w:r>
        <w:t>季度的营运资金额的增加额具有负相关性，且在</w:t>
      </w:r>
    </w:p>
    <w:p w:rsidR="0018722C">
      <w:pPr>
        <w:topLinePunct/>
      </w:pPr>
      <w:r>
        <w:t>1%</w:t>
      </w:r>
      <w:r>
        <w:t>的水平上显著，该年上市公司进行的短期融资券融资出现了明显的短融长投现</w:t>
      </w:r>
      <w:r>
        <w:t>象。从</w:t>
      </w:r>
      <w:r>
        <w:t>表</w:t>
      </w:r>
      <w:r>
        <w:t>4-4</w:t>
      </w:r>
      <w:r/>
      <w:r w:rsidR="001852F3">
        <w:t xml:space="preserve">可以看出</w:t>
      </w:r>
      <w:r>
        <w:t>，2011</w:t>
      </w:r>
      <w:r/>
      <w:r w:rsidR="001852F3">
        <w:t xml:space="preserve">年的短期融资券发行额与发</w:t>
      </w:r>
      <w:r w:rsidR="001852F3">
        <w:t>行当</w:t>
      </w:r>
      <w:r w:rsidR="001852F3">
        <w:t>季度的营运资金</w:t>
      </w:r>
      <w:r>
        <w:t>额的增加额也具有负相关性，且在</w:t>
      </w:r>
      <w:r>
        <w:t>5%的水平上显著，该年上市公司进行的短期融资券融资也出现了明显的短融长投现象</w:t>
      </w:r>
      <w:r>
        <w:rPr>
          <w:rFonts w:hint="eastAsia"/>
        </w:rPr>
        <w:t>，</w:t>
      </w:r>
      <w:r>
        <w:t>但是显著性有所下降。这三张表显示</w:t>
      </w:r>
      <w:r>
        <w:t>出了在货币政策宽松阶段的年份，上市公司发行短期融资券所募集的资金并未出</w:t>
      </w:r>
      <w:r>
        <w:t>现明显用于长期投资的现象，而在货币政策紧缩阶段的年份，上市公司发行短期</w:t>
      </w:r>
      <w:r>
        <w:t>融资券所募集的资金出现了用于长期投资的现象，这与我们的假设</w:t>
      </w:r>
      <w:r>
        <w:t>1</w:t>
      </w:r>
      <w:r/>
      <w:r w:rsidR="001852F3">
        <w:t xml:space="preserve">相符合。</w:t>
      </w:r>
    </w:p>
    <w:p w:rsidR="0018722C">
      <w:pPr>
        <w:pStyle w:val="3"/>
        <w:topLinePunct/>
        <w:ind w:left="200" w:hangingChars="200" w:hanging="200"/>
      </w:pPr>
      <w:bookmarkStart w:id="189699" w:name="_Toc686189699"/>
      <w:bookmarkStart w:name="4.1.2负债因素 " w:id="47"/>
      <w:bookmarkEnd w:id="47"/>
      <w:r>
        <w:t>4.1.2</w:t>
      </w:r>
      <w:r>
        <w:t xml:space="preserve"> </w:t>
      </w:r>
      <w:bookmarkStart w:name="4.1.2负债因素 " w:id="48"/>
      <w:bookmarkEnd w:id="48"/>
      <w:r>
        <w:t>负债因素</w:t>
      </w:r>
      <w:bookmarkEnd w:id="189699"/>
    </w:p>
    <w:p w:rsidR="0018722C">
      <w:pPr>
        <w:pStyle w:val="4"/>
        <w:topLinePunct/>
        <w:ind w:left="200" w:hangingChars="200" w:hanging="200"/>
      </w:pPr>
      <w:bookmarkStart w:id="189700" w:name="_Toc686189700"/>
      <w:r>
        <w:t>4.1.2.1</w:t>
      </w:r>
      <w:r>
        <w:t xml:space="preserve"> </w:t>
      </w:r>
      <w:r>
        <w:t>负债水平</w:t>
      </w:r>
      <w:bookmarkEnd w:id="189700"/>
    </w:p>
    <w:p w:rsidR="0018722C">
      <w:pPr>
        <w:topLinePunct/>
      </w:pPr>
      <w:r>
        <w:t>根据相关规定，待偿还融资券余额不能超过企业净资产的</w:t>
      </w:r>
      <w:r>
        <w:t>40%</w:t>
      </w:r>
      <w:r>
        <w:t>，我国上市公</w:t>
      </w:r>
      <w:r>
        <w:t>司倾向于用足额度，这样很可能造成发行规模较大，使得上市公司的短期负债迅速增加，造成整体负债水平的上升。</w:t>
      </w:r>
    </w:p>
    <w:p w:rsidR="0018722C">
      <w:pPr>
        <w:topLinePunct/>
      </w:pPr>
      <w:r>
        <w:t>我们选取的衡量负债水平的指标有：流动负债、负债总额和财务费用。下面</w:t>
      </w:r>
      <w:r>
        <w:t>我们将根据年报的数据对这些指标的变化进行分析。采用的数据均来自</w:t>
      </w:r>
      <w:r>
        <w:t>CSMAR</w:t>
      </w:r>
      <w:r>
        <w:t>数据库的上市公司的年报数据，分别对货币政策宽松阶段的</w:t>
      </w:r>
      <w:r>
        <w:t>2009</w:t>
      </w:r>
      <w:r/>
      <w:r w:rsidR="001852F3">
        <w:t xml:space="preserve">年样本以及</w:t>
      </w:r>
      <w:r w:rsidR="001852F3">
        <w:t>货</w:t>
      </w:r>
    </w:p>
    <w:p w:rsidR="0018722C">
      <w:pPr>
        <w:topLinePunct/>
      </w:pPr>
      <w:r>
        <w:t>币政策紧缩阶段的</w:t>
      </w:r>
      <w:r w:rsidR="001852F3">
        <w:t xml:space="preserve">2010</w:t>
      </w:r>
      <w:r w:rsidR="001852F3">
        <w:t xml:space="preserve">年和</w:t>
      </w:r>
      <w:r w:rsidR="001852F3">
        <w:t xml:space="preserve">2011</w:t>
      </w:r>
      <w:r w:rsidR="001852F3">
        <w:t xml:space="preserve">年样本进行分析。</w:t>
      </w:r>
    </w:p>
    <w:p w:rsidR="0018722C">
      <w:pPr>
        <w:topLinePunct/>
      </w:pPr>
      <w:r>
        <w:t>运用</w:t>
      </w:r>
      <w:r>
        <w:t>SAS9.1</w:t>
      </w:r>
      <w:r/>
      <w:r w:rsidR="001852F3">
        <w:t xml:space="preserve">对货币政策宽松阶段的</w:t>
      </w:r>
      <w:r>
        <w:t>2009</w:t>
      </w:r>
      <w:r/>
      <w:r w:rsidR="001852F3">
        <w:t xml:space="preserve">年发行短期融资券的上市公司进行</w:t>
      </w:r>
      <w:r>
        <w:t>分析其负债水平，其描述性统计如下</w:t>
      </w:r>
      <w:r>
        <w:t>表</w:t>
      </w:r>
      <w:r>
        <w:t>4-5</w:t>
      </w:r>
      <w:r/>
      <w:r w:rsidR="001852F3">
        <w:t xml:space="preserve">和</w:t>
      </w:r>
      <w:r w:rsidR="001852F3">
        <w:t>表</w:t>
      </w:r>
      <w:r>
        <w:t>4-6</w:t>
      </w:r>
      <w:r>
        <w:t>：</w:t>
      </w:r>
    </w:p>
    <w:p w:rsidR="0018722C">
      <w:pPr>
        <w:pStyle w:val="a8"/>
        <w:topLinePunct/>
      </w:pPr>
      <w:r>
        <w:t>表4-5</w:t>
      </w:r>
      <w:r>
        <w:t xml:space="preserve">  </w:t>
      </w:r>
      <w:r w:rsidRPr="00DB64CE">
        <w:t>2009</w:t>
      </w:r>
      <w:r w:rsidR="001852F3">
        <w:t xml:space="preserve">年发行短期融资券企业的负债水平描述性统计</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421"/>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80" w:type="pct"/>
            <w:vMerge w:val="restart"/>
            <w:vAlign w:val="center"/>
          </w:tcPr>
          <w:p w:rsidR="0018722C">
            <w:pPr>
              <w:pStyle w:val="ac"/>
              <w:topLinePunct/>
              <w:ind w:leftChars="0" w:left="0" w:rightChars="0" w:right="0" w:firstLineChars="0" w:firstLine="0"/>
              <w:spacing w:line="240" w:lineRule="atLeast"/>
            </w:pPr>
            <w:r>
              <w:t>流动负债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2008 年</w:t>
            </w:r>
          </w:p>
        </w:tc>
        <w:tc>
          <w:tcPr>
            <w:tcW w:w="844" w:type="pct"/>
            <w:vAlign w:val="center"/>
          </w:tcPr>
          <w:p w:rsidR="0018722C">
            <w:pPr>
              <w:pStyle w:val="affff9"/>
              <w:topLinePunct/>
              <w:ind w:leftChars="0" w:left="0" w:rightChars="0" w:right="0" w:firstLineChars="0" w:firstLine="0"/>
              <w:spacing w:line="240" w:lineRule="atLeast"/>
            </w:pPr>
            <w:r>
              <w:t>72.2930</w:t>
            </w:r>
          </w:p>
        </w:tc>
        <w:tc>
          <w:tcPr>
            <w:tcW w:w="844" w:type="pct"/>
            <w:vAlign w:val="center"/>
          </w:tcPr>
          <w:p w:rsidR="0018722C">
            <w:pPr>
              <w:pStyle w:val="affff9"/>
              <w:topLinePunct/>
              <w:ind w:leftChars="0" w:left="0" w:rightChars="0" w:right="0" w:firstLineChars="0" w:firstLine="0"/>
              <w:spacing w:line="240" w:lineRule="atLeast"/>
            </w:pPr>
            <w:r>
              <w:t>98.2647</w:t>
            </w:r>
          </w:p>
        </w:tc>
        <w:tc>
          <w:tcPr>
            <w:tcW w:w="844" w:type="pct"/>
            <w:vAlign w:val="center"/>
          </w:tcPr>
          <w:p w:rsidR="0018722C">
            <w:pPr>
              <w:pStyle w:val="affff9"/>
              <w:topLinePunct/>
              <w:ind w:leftChars="0" w:left="0" w:rightChars="0" w:right="0" w:firstLineChars="0" w:firstLine="0"/>
              <w:spacing w:line="240" w:lineRule="atLeast"/>
            </w:pPr>
            <w:r>
              <w:t>2.7871</w:t>
            </w:r>
          </w:p>
        </w:tc>
        <w:tc>
          <w:tcPr>
            <w:tcW w:w="844" w:type="pct"/>
            <w:vAlign w:val="center"/>
          </w:tcPr>
          <w:p w:rsidR="0018722C">
            <w:pPr>
              <w:pStyle w:val="affff9"/>
              <w:topLinePunct/>
              <w:ind w:leftChars="0" w:left="0" w:rightChars="0" w:right="0" w:firstLineChars="0" w:firstLine="0"/>
              <w:spacing w:line="240" w:lineRule="atLeast"/>
            </w:pPr>
            <w:r>
              <w:t>516.5173</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2009 年</w:t>
            </w:r>
          </w:p>
        </w:tc>
        <w:tc>
          <w:tcPr>
            <w:tcW w:w="844" w:type="pct"/>
            <w:vAlign w:val="center"/>
          </w:tcPr>
          <w:p w:rsidR="0018722C">
            <w:pPr>
              <w:pStyle w:val="affff9"/>
              <w:topLinePunct/>
              <w:ind w:leftChars="0" w:left="0" w:rightChars="0" w:right="0" w:firstLineChars="0" w:firstLine="0"/>
              <w:spacing w:line="240" w:lineRule="atLeast"/>
            </w:pPr>
            <w:r>
              <w:t>85.1904</w:t>
            </w:r>
          </w:p>
        </w:tc>
        <w:tc>
          <w:tcPr>
            <w:tcW w:w="844" w:type="pct"/>
            <w:vAlign w:val="center"/>
          </w:tcPr>
          <w:p w:rsidR="0018722C">
            <w:pPr>
              <w:pStyle w:val="affff9"/>
              <w:topLinePunct/>
              <w:ind w:leftChars="0" w:left="0" w:rightChars="0" w:right="0" w:firstLineChars="0" w:firstLine="0"/>
              <w:spacing w:line="240" w:lineRule="atLeast"/>
            </w:pPr>
            <w:r>
              <w:t>111.2998</w:t>
            </w:r>
          </w:p>
        </w:tc>
        <w:tc>
          <w:tcPr>
            <w:tcW w:w="844" w:type="pct"/>
            <w:vAlign w:val="center"/>
          </w:tcPr>
          <w:p w:rsidR="0018722C">
            <w:pPr>
              <w:pStyle w:val="affff9"/>
              <w:topLinePunct/>
              <w:ind w:leftChars="0" w:left="0" w:rightChars="0" w:right="0" w:firstLineChars="0" w:firstLine="0"/>
              <w:spacing w:line="240" w:lineRule="atLeast"/>
            </w:pPr>
            <w:r>
              <w:t>2.7797</w:t>
            </w:r>
          </w:p>
        </w:tc>
        <w:tc>
          <w:tcPr>
            <w:tcW w:w="844" w:type="pct"/>
            <w:vAlign w:val="center"/>
          </w:tcPr>
          <w:p w:rsidR="0018722C">
            <w:pPr>
              <w:pStyle w:val="affff9"/>
              <w:topLinePunct/>
              <w:ind w:leftChars="0" w:left="0" w:rightChars="0" w:right="0" w:firstLineChars="0" w:firstLine="0"/>
              <w:spacing w:line="240" w:lineRule="atLeast"/>
            </w:pPr>
            <w:r>
              <w:t>565.5762</w:t>
            </w:r>
          </w:p>
        </w:tc>
      </w:tr>
      <w:tr>
        <w:tc>
          <w:tcPr>
            <w:tcW w:w="780" w:type="pct"/>
            <w:vMerge w:val="restart"/>
            <w:vAlign w:val="center"/>
          </w:tcPr>
          <w:p w:rsidR="0018722C">
            <w:pPr>
              <w:pStyle w:val="ac"/>
              <w:topLinePunct/>
              <w:ind w:leftChars="0" w:left="0" w:rightChars="0" w:right="0" w:firstLineChars="0" w:firstLine="0"/>
              <w:spacing w:line="240" w:lineRule="atLeast"/>
            </w:pPr>
            <w:r>
              <w:t>总负债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2008 年</w:t>
            </w:r>
          </w:p>
        </w:tc>
        <w:tc>
          <w:tcPr>
            <w:tcW w:w="844" w:type="pct"/>
            <w:vAlign w:val="center"/>
          </w:tcPr>
          <w:p w:rsidR="0018722C">
            <w:pPr>
              <w:pStyle w:val="affff9"/>
              <w:topLinePunct/>
              <w:ind w:leftChars="0" w:left="0" w:rightChars="0" w:right="0" w:firstLineChars="0" w:firstLine="0"/>
              <w:spacing w:line="240" w:lineRule="atLeast"/>
            </w:pPr>
            <w:r>
              <w:t>118.9739</w:t>
            </w:r>
          </w:p>
        </w:tc>
        <w:tc>
          <w:tcPr>
            <w:tcW w:w="844" w:type="pct"/>
            <w:vAlign w:val="center"/>
          </w:tcPr>
          <w:p w:rsidR="0018722C">
            <w:pPr>
              <w:pStyle w:val="affff9"/>
              <w:topLinePunct/>
              <w:ind w:leftChars="0" w:left="0" w:rightChars="0" w:right="0" w:firstLineChars="0" w:firstLine="0"/>
              <w:spacing w:line="240" w:lineRule="atLeast"/>
            </w:pPr>
            <w:r>
              <w:t>212.3274</w:t>
            </w:r>
          </w:p>
        </w:tc>
        <w:tc>
          <w:tcPr>
            <w:tcW w:w="844" w:type="pct"/>
            <w:vAlign w:val="center"/>
          </w:tcPr>
          <w:p w:rsidR="0018722C">
            <w:pPr>
              <w:pStyle w:val="affff9"/>
              <w:topLinePunct/>
              <w:ind w:leftChars="0" w:left="0" w:rightChars="0" w:right="0" w:firstLineChars="0" w:firstLine="0"/>
              <w:spacing w:line="240" w:lineRule="atLeast"/>
            </w:pPr>
            <w:r>
              <w:t>2.9189</w:t>
            </w:r>
          </w:p>
        </w:tc>
        <w:tc>
          <w:tcPr>
            <w:tcW w:w="844" w:type="pct"/>
            <w:vAlign w:val="center"/>
          </w:tcPr>
          <w:p w:rsidR="0018722C">
            <w:pPr>
              <w:pStyle w:val="affff9"/>
              <w:topLinePunct/>
              <w:ind w:leftChars="0" w:left="0" w:rightChars="0" w:right="0" w:firstLineChars="0" w:firstLine="0"/>
              <w:spacing w:line="240" w:lineRule="atLeast"/>
            </w:pPr>
            <w:r>
              <w:t>1230.1486</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2009 年</w:t>
            </w:r>
          </w:p>
        </w:tc>
        <w:tc>
          <w:tcPr>
            <w:tcW w:w="844" w:type="pct"/>
            <w:vAlign w:val="center"/>
          </w:tcPr>
          <w:p w:rsidR="0018722C">
            <w:pPr>
              <w:pStyle w:val="affff9"/>
              <w:topLinePunct/>
              <w:ind w:leftChars="0" w:left="0" w:rightChars="0" w:right="0" w:firstLineChars="0" w:firstLine="0"/>
              <w:spacing w:line="240" w:lineRule="atLeast"/>
            </w:pPr>
            <w:r>
              <w:t>157.8707</w:t>
            </w:r>
          </w:p>
        </w:tc>
        <w:tc>
          <w:tcPr>
            <w:tcW w:w="844" w:type="pct"/>
            <w:vAlign w:val="center"/>
          </w:tcPr>
          <w:p w:rsidR="0018722C">
            <w:pPr>
              <w:pStyle w:val="affff9"/>
              <w:topLinePunct/>
              <w:ind w:leftChars="0" w:left="0" w:rightChars="0" w:right="0" w:firstLineChars="0" w:firstLine="0"/>
              <w:spacing w:line="240" w:lineRule="atLeast"/>
            </w:pPr>
            <w:r>
              <w:t>279.4003</w:t>
            </w:r>
          </w:p>
        </w:tc>
        <w:tc>
          <w:tcPr>
            <w:tcW w:w="844" w:type="pct"/>
            <w:vAlign w:val="center"/>
          </w:tcPr>
          <w:p w:rsidR="0018722C">
            <w:pPr>
              <w:pStyle w:val="affff9"/>
              <w:topLinePunct/>
              <w:ind w:leftChars="0" w:left="0" w:rightChars="0" w:right="0" w:firstLineChars="0" w:firstLine="0"/>
              <w:spacing w:line="240" w:lineRule="atLeast"/>
            </w:pPr>
            <w:r>
              <w:t>2.8017</w:t>
            </w:r>
          </w:p>
        </w:tc>
        <w:tc>
          <w:tcPr>
            <w:tcW w:w="844" w:type="pct"/>
            <w:vAlign w:val="center"/>
          </w:tcPr>
          <w:p w:rsidR="0018722C">
            <w:pPr>
              <w:pStyle w:val="affff9"/>
              <w:topLinePunct/>
              <w:ind w:leftChars="0" w:left="0" w:rightChars="0" w:right="0" w:firstLineChars="0" w:firstLine="0"/>
              <w:spacing w:line="240" w:lineRule="atLeast"/>
            </w:pPr>
            <w:r>
              <w:t>1452.8025</w:t>
            </w:r>
          </w:p>
        </w:tc>
      </w:tr>
      <w:tr>
        <w:tc>
          <w:tcPr>
            <w:tcW w:w="780" w:type="pct"/>
            <w:vMerge w:val="restart"/>
            <w:vAlign w:val="center"/>
          </w:tcPr>
          <w:p w:rsidR="0018722C">
            <w:pPr>
              <w:pStyle w:val="ac"/>
              <w:topLinePunct/>
              <w:ind w:leftChars="0" w:left="0" w:rightChars="0" w:right="0" w:firstLineChars="0" w:firstLine="0"/>
              <w:spacing w:line="240" w:lineRule="atLeast"/>
            </w:pPr>
            <w:r>
              <w:t>财务费用</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2008 年</w:t>
            </w:r>
          </w:p>
        </w:tc>
        <w:tc>
          <w:tcPr>
            <w:tcW w:w="844" w:type="pct"/>
            <w:vAlign w:val="center"/>
          </w:tcPr>
          <w:p w:rsidR="0018722C">
            <w:pPr>
              <w:pStyle w:val="affff9"/>
              <w:topLinePunct/>
              <w:ind w:leftChars="0" w:left="0" w:rightChars="0" w:right="0" w:firstLineChars="0" w:firstLine="0"/>
              <w:spacing w:line="240" w:lineRule="atLeast"/>
            </w:pPr>
            <w:r>
              <w:t>3.9715</w:t>
            </w:r>
          </w:p>
        </w:tc>
        <w:tc>
          <w:tcPr>
            <w:tcW w:w="844" w:type="pct"/>
            <w:vAlign w:val="center"/>
          </w:tcPr>
          <w:p w:rsidR="0018722C">
            <w:pPr>
              <w:pStyle w:val="affff9"/>
              <w:topLinePunct/>
              <w:ind w:leftChars="0" w:left="0" w:rightChars="0" w:right="0" w:firstLineChars="0" w:firstLine="0"/>
              <w:spacing w:line="240" w:lineRule="atLeast"/>
            </w:pPr>
            <w:r>
              <w:t>7.1706</w:t>
            </w:r>
          </w:p>
        </w:tc>
        <w:tc>
          <w:tcPr>
            <w:tcW w:w="844" w:type="pct"/>
            <w:vAlign w:val="center"/>
          </w:tcPr>
          <w:p w:rsidR="0018722C">
            <w:pPr>
              <w:pStyle w:val="affff9"/>
              <w:topLinePunct/>
              <w:ind w:leftChars="0" w:left="0" w:rightChars="0" w:right="0" w:firstLineChars="0" w:firstLine="0"/>
              <w:spacing w:line="240" w:lineRule="atLeast"/>
            </w:pPr>
            <w:r>
              <w:t>0.0607</w:t>
            </w:r>
          </w:p>
        </w:tc>
        <w:tc>
          <w:tcPr>
            <w:tcW w:w="844" w:type="pct"/>
            <w:vAlign w:val="center"/>
          </w:tcPr>
          <w:p w:rsidR="0018722C">
            <w:pPr>
              <w:pStyle w:val="affff9"/>
              <w:topLinePunct/>
              <w:ind w:leftChars="0" w:left="0" w:rightChars="0" w:right="0" w:firstLineChars="0" w:firstLine="0"/>
              <w:spacing w:line="240" w:lineRule="atLeast"/>
            </w:pPr>
            <w:r>
              <w:t>36.2442</w:t>
            </w:r>
          </w:p>
        </w:tc>
      </w:tr>
      <w:tr>
        <w:tc>
          <w:tcPr>
            <w:tcW w:w="7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3" w:type="pct"/>
            <w:vAlign w:val="center"/>
            <w:tcBorders>
              <w:top w:val="single" w:sz="4" w:space="0" w:color="auto"/>
            </w:tcBorders>
          </w:tcPr>
          <w:p w:rsidR="0018722C">
            <w:pPr>
              <w:pStyle w:val="aff1"/>
              <w:topLinePunct/>
              <w:ind w:leftChars="0" w:left="0" w:rightChars="0" w:right="0" w:firstLineChars="0" w:firstLine="0"/>
              <w:spacing w:line="240" w:lineRule="atLeast"/>
            </w:pPr>
            <w:r>
              <w:t>2009 年</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3.8745</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8.0889</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0.0643</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44.3543</w:t>
            </w:r>
          </w:p>
        </w:tc>
      </w:tr>
    </w:tbl>
    <w:p w:rsidR="0018722C">
      <w:pPr>
        <w:pStyle w:val="affa"/>
      </w:pPr>
    </w:p>
    <w:p w:rsidR="0018722C">
      <w:pPr>
        <w:pStyle w:val="a8"/>
        <w:topLinePunct/>
      </w:pPr>
      <w:r>
        <w:t>表4-6</w:t>
      </w:r>
      <w:r>
        <w:t xml:space="preserve">  </w:t>
      </w:r>
      <w:r w:rsidRPr="00DB64CE">
        <w:t>2009</w:t>
      </w:r>
      <w:r w:rsidR="001852F3">
        <w:t xml:space="preserve">年发行短期融资券企业的负债水平配对样本</w:t>
      </w:r>
      <w:r w:rsidR="001852F3">
        <w:t xml:space="preserve">T</w:t>
      </w:r>
      <w:r w:rsidR="001852F3">
        <w:t xml:space="preserve">检验</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6"/>
        <w:gridCol w:w="1704"/>
        <w:gridCol w:w="1704"/>
        <w:gridCol w:w="1704"/>
        <w:gridCol w:w="1706"/>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48" w:type="pct"/>
            <w:vAlign w:val="center"/>
          </w:tcPr>
          <w:p w:rsidR="0018722C">
            <w:pPr>
              <w:pStyle w:val="ac"/>
              <w:topLinePunct/>
              <w:ind w:leftChars="0" w:left="0" w:rightChars="0" w:right="0" w:firstLineChars="0" w:firstLine="0"/>
              <w:spacing w:line="240" w:lineRule="atLeast"/>
            </w:pPr>
            <w:r>
              <w:t>流动负债</w:t>
            </w:r>
          </w:p>
        </w:tc>
        <w:tc>
          <w:tcPr>
            <w:tcW w:w="1013" w:type="pct"/>
            <w:vAlign w:val="center"/>
          </w:tcPr>
          <w:p w:rsidR="0018722C">
            <w:pPr>
              <w:pStyle w:val="affff9"/>
              <w:topLinePunct/>
              <w:ind w:leftChars="0" w:left="0" w:rightChars="0" w:right="0" w:firstLineChars="0" w:firstLine="0"/>
              <w:spacing w:line="240" w:lineRule="atLeast"/>
            </w:pPr>
            <w:r>
              <w:t>2009-2008</w:t>
            </w:r>
          </w:p>
        </w:tc>
        <w:tc>
          <w:tcPr>
            <w:tcW w:w="1013" w:type="pct"/>
            <w:vAlign w:val="center"/>
          </w:tcPr>
          <w:p w:rsidR="0018722C">
            <w:pPr>
              <w:pStyle w:val="affff9"/>
              <w:topLinePunct/>
              <w:ind w:leftChars="0" w:left="0" w:rightChars="0" w:right="0" w:firstLineChars="0" w:firstLine="0"/>
              <w:spacing w:line="240" w:lineRule="atLeast"/>
            </w:pPr>
            <w:r>
              <w:t>12.8974</w:t>
            </w:r>
          </w:p>
        </w:tc>
        <w:tc>
          <w:tcPr>
            <w:tcW w:w="1013" w:type="pct"/>
            <w:vAlign w:val="center"/>
          </w:tcPr>
          <w:p w:rsidR="0018722C">
            <w:pPr>
              <w:pStyle w:val="affff9"/>
              <w:topLinePunct/>
              <w:ind w:leftChars="0" w:left="0" w:rightChars="0" w:right="0" w:firstLineChars="0" w:firstLine="0"/>
              <w:spacing w:line="240" w:lineRule="atLeast"/>
            </w:pPr>
            <w:r>
              <w:t>2.57</w:t>
            </w:r>
          </w:p>
        </w:tc>
        <w:tc>
          <w:tcPr>
            <w:tcW w:w="1014" w:type="pct"/>
            <w:vAlign w:val="center"/>
          </w:tcPr>
          <w:p w:rsidR="0018722C">
            <w:pPr>
              <w:pStyle w:val="ad"/>
              <w:topLinePunct/>
              <w:ind w:leftChars="0" w:left="0" w:rightChars="0" w:right="0" w:firstLineChars="0" w:firstLine="0"/>
              <w:spacing w:line="240" w:lineRule="atLeast"/>
            </w:pPr>
            <w:r>
              <w:t>0.0138**</w:t>
            </w:r>
          </w:p>
        </w:tc>
      </w:tr>
      <w:tr>
        <w:tc>
          <w:tcPr>
            <w:tcW w:w="948" w:type="pct"/>
            <w:vAlign w:val="center"/>
          </w:tcPr>
          <w:p w:rsidR="0018722C">
            <w:pPr>
              <w:pStyle w:val="ac"/>
              <w:topLinePunct/>
              <w:ind w:leftChars="0" w:left="0" w:rightChars="0" w:right="0" w:firstLineChars="0" w:firstLine="0"/>
              <w:spacing w:line="240" w:lineRule="atLeast"/>
            </w:pPr>
            <w:r>
              <w:t>负债总额</w:t>
            </w:r>
          </w:p>
        </w:tc>
        <w:tc>
          <w:tcPr>
            <w:tcW w:w="1013" w:type="pct"/>
            <w:vAlign w:val="center"/>
          </w:tcPr>
          <w:p w:rsidR="0018722C">
            <w:pPr>
              <w:pStyle w:val="affff9"/>
              <w:topLinePunct/>
              <w:ind w:leftChars="0" w:left="0" w:rightChars="0" w:right="0" w:firstLineChars="0" w:firstLine="0"/>
              <w:spacing w:line="240" w:lineRule="atLeast"/>
            </w:pPr>
            <w:r>
              <w:t>2009-2008</w:t>
            </w:r>
          </w:p>
        </w:tc>
        <w:tc>
          <w:tcPr>
            <w:tcW w:w="1013" w:type="pct"/>
            <w:vAlign w:val="center"/>
          </w:tcPr>
          <w:p w:rsidR="0018722C">
            <w:pPr>
              <w:pStyle w:val="affff9"/>
              <w:topLinePunct/>
              <w:ind w:leftChars="0" w:left="0" w:rightChars="0" w:right="0" w:firstLineChars="0" w:firstLine="0"/>
              <w:spacing w:line="240" w:lineRule="atLeast"/>
            </w:pPr>
            <w:r>
              <w:t>38.8967</w:t>
            </w:r>
          </w:p>
        </w:tc>
        <w:tc>
          <w:tcPr>
            <w:tcW w:w="1013" w:type="pct"/>
            <w:vAlign w:val="center"/>
          </w:tcPr>
          <w:p w:rsidR="0018722C">
            <w:pPr>
              <w:pStyle w:val="affff9"/>
              <w:topLinePunct/>
              <w:ind w:leftChars="0" w:left="0" w:rightChars="0" w:right="0" w:firstLineChars="0" w:firstLine="0"/>
              <w:spacing w:line="240" w:lineRule="atLeast"/>
            </w:pPr>
            <w:r>
              <w:t>2.12</w:t>
            </w:r>
          </w:p>
        </w:tc>
        <w:tc>
          <w:tcPr>
            <w:tcW w:w="1014" w:type="pct"/>
            <w:vAlign w:val="center"/>
          </w:tcPr>
          <w:p w:rsidR="0018722C">
            <w:pPr>
              <w:pStyle w:val="ad"/>
              <w:topLinePunct/>
              <w:ind w:leftChars="0" w:left="0" w:rightChars="0" w:right="0" w:firstLineChars="0" w:firstLine="0"/>
              <w:spacing w:line="240" w:lineRule="atLeast"/>
            </w:pPr>
            <w:r>
              <w:t>0.0400**</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r>
              <w:t>财务费用</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2009-2008</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-0.0970</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c>
          <w:tcPr>
            <w:tcW w:w="1014" w:type="pct"/>
            <w:vAlign w:val="center"/>
            <w:tcBorders>
              <w:top w:val="single" w:sz="4" w:space="0" w:color="auto"/>
            </w:tcBorders>
          </w:tcPr>
          <w:p w:rsidR="0018722C">
            <w:pPr>
              <w:pStyle w:val="affff9"/>
              <w:topLinePunct/>
              <w:ind w:leftChars="0" w:left="0" w:rightChars="0" w:right="0" w:firstLineChars="0" w:firstLine="0"/>
              <w:spacing w:line="240" w:lineRule="atLeast"/>
            </w:pPr>
            <w:r>
              <w:t>0.7819</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rPr>
          <w:rFonts w:cstheme="minorBidi" w:hAnsiTheme="minorHAnsi" w:eastAsiaTheme="minorHAnsi" w:asciiTheme="minorHAnsi" w:ascii="Calibri"/>
        </w:rPr>
        <w:t>26</w:t>
      </w:r>
    </w:p>
    <w:p w:rsidR="0018722C">
      <w:pPr>
        <w:topLinePunct/>
      </w:pPr>
      <w:r>
        <w:t>从</w:t>
      </w:r>
      <w:r>
        <w:t>表</w:t>
      </w:r>
      <w:r>
        <w:t>4-5</w:t>
      </w:r>
      <w:r/>
      <w:r w:rsidR="001852F3">
        <w:t xml:space="preserve">可以看出</w:t>
      </w:r>
      <w:r>
        <w:t>，2009</w:t>
      </w:r>
      <w:r/>
      <w:r w:rsidR="001852F3">
        <w:t xml:space="preserve">年发行短期融资券的上市公司负债水平指标流动</w:t>
      </w:r>
      <w:r>
        <w:t>负债、负债总额均略有上升，财务费用趋于平稳。</w:t>
      </w:r>
      <w:r>
        <w:t>表</w:t>
      </w:r>
      <w:r>
        <w:t>4-6</w:t>
      </w:r>
      <w:r/>
      <w:r w:rsidR="001852F3">
        <w:t xml:space="preserve">是配对样本</w:t>
      </w:r>
      <w:r>
        <w:t>T</w:t>
      </w:r>
      <w:r/>
      <w:r w:rsidR="001852F3">
        <w:t xml:space="preserve">检验的结</w:t>
      </w:r>
      <w:r>
        <w:t>果。从</w:t>
      </w:r>
      <w:r>
        <w:t>表</w:t>
      </w:r>
      <w:r>
        <w:t>4-6</w:t>
      </w:r>
      <w:r/>
      <w:r w:rsidR="001852F3">
        <w:t xml:space="preserve">可以看出，流动负债和负债总额均上升，且均在</w:t>
      </w:r>
      <w:r>
        <w:t>5%的水平上显著，</w:t>
      </w:r>
      <w:r w:rsidR="001852F3">
        <w:t xml:space="preserve">财务费用变化不显著。</w:t>
      </w:r>
    </w:p>
    <w:p w:rsidR="0018722C">
      <w:pPr>
        <w:topLinePunct/>
      </w:pPr>
      <w:r>
        <w:t>运用</w:t>
      </w:r>
      <w:r>
        <w:t>SAS9.1</w:t>
      </w:r>
      <w:r/>
      <w:r w:rsidR="001852F3">
        <w:t xml:space="preserve">对货币政策宽松阶段的</w:t>
      </w:r>
      <w:r>
        <w:t>2010</w:t>
      </w:r>
      <w:r/>
      <w:r w:rsidR="001852F3">
        <w:t xml:space="preserve">年和</w:t>
      </w:r>
      <w:r>
        <w:t>2011</w:t>
      </w:r>
      <w:r/>
      <w:r w:rsidR="001852F3">
        <w:t xml:space="preserve">年发行短期融资券的上</w:t>
      </w:r>
      <w:r>
        <w:t>市公司进行分析其负债水平，其描述性统计如下</w:t>
      </w:r>
      <w:r>
        <w:t>表</w:t>
      </w:r>
      <w:r>
        <w:t>4-7</w:t>
      </w:r>
      <w:r>
        <w:t>、</w:t>
      </w:r>
      <w:r>
        <w:t>表</w:t>
      </w:r>
      <w:r>
        <w:t>4-8</w:t>
      </w:r>
      <w:r/>
      <w:r w:rsidR="001852F3">
        <w:t xml:space="preserve">和</w:t>
      </w:r>
      <w:r w:rsidR="001852F3">
        <w:t>表</w:t>
      </w:r>
      <w:r>
        <w:t>4-9</w:t>
      </w:r>
      <w:r>
        <w:t>、</w:t>
      </w:r>
      <w:r>
        <w:t>表</w:t>
      </w:r>
      <w:r>
        <w:t>4-10</w:t>
      </w:r>
      <w:r>
        <w:t>：</w:t>
      </w:r>
    </w:p>
    <w:p w:rsidR="0018722C">
      <w:pPr>
        <w:pStyle w:val="a8"/>
        <w:topLinePunct/>
      </w:pPr>
      <w:r>
        <w:t>表4-7</w:t>
      </w:r>
      <w:r>
        <w:t xml:space="preserve">  </w:t>
      </w:r>
      <w:r w:rsidRPr="00DB64CE">
        <w:t>2010</w:t>
      </w:r>
      <w:r w:rsidR="001852F3">
        <w:t xml:space="preserve">年发行短期融资券企业的负债水平描述性统计</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421"/>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80" w:type="pct"/>
            <w:vMerge w:val="restart"/>
            <w:vAlign w:val="center"/>
          </w:tcPr>
          <w:p w:rsidR="0018722C">
            <w:pPr>
              <w:pStyle w:val="ac"/>
              <w:topLinePunct/>
              <w:ind w:leftChars="0" w:left="0" w:rightChars="0" w:right="0" w:firstLineChars="0" w:firstLine="0"/>
              <w:spacing w:line="240" w:lineRule="atLeast"/>
            </w:pPr>
            <w:r>
              <w:t>流动负债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2009 年</w:t>
            </w:r>
          </w:p>
        </w:tc>
        <w:tc>
          <w:tcPr>
            <w:tcW w:w="844" w:type="pct"/>
            <w:vAlign w:val="center"/>
          </w:tcPr>
          <w:p w:rsidR="0018722C">
            <w:pPr>
              <w:pStyle w:val="affff9"/>
              <w:topLinePunct/>
              <w:ind w:leftChars="0" w:left="0" w:rightChars="0" w:right="0" w:firstLineChars="0" w:firstLine="0"/>
              <w:spacing w:line="240" w:lineRule="atLeast"/>
            </w:pPr>
            <w:r>
              <w:t>98.3009</w:t>
            </w:r>
          </w:p>
        </w:tc>
        <w:tc>
          <w:tcPr>
            <w:tcW w:w="844" w:type="pct"/>
            <w:vAlign w:val="center"/>
          </w:tcPr>
          <w:p w:rsidR="0018722C">
            <w:pPr>
              <w:pStyle w:val="affff9"/>
              <w:topLinePunct/>
              <w:ind w:leftChars="0" w:left="0" w:rightChars="0" w:right="0" w:firstLineChars="0" w:firstLine="0"/>
              <w:spacing w:line="240" w:lineRule="atLeast"/>
            </w:pPr>
            <w:r>
              <w:t>299.9353</w:t>
            </w:r>
          </w:p>
        </w:tc>
        <w:tc>
          <w:tcPr>
            <w:tcW w:w="844" w:type="pct"/>
            <w:vAlign w:val="center"/>
          </w:tcPr>
          <w:p w:rsidR="0018722C">
            <w:pPr>
              <w:pStyle w:val="affff9"/>
              <w:topLinePunct/>
              <w:ind w:leftChars="0" w:left="0" w:rightChars="0" w:right="0" w:firstLineChars="0" w:firstLine="0"/>
              <w:spacing w:line="240" w:lineRule="atLeast"/>
            </w:pPr>
            <w:r>
              <w:t>2.6188</w:t>
            </w:r>
          </w:p>
        </w:tc>
        <w:tc>
          <w:tcPr>
            <w:tcW w:w="844" w:type="pct"/>
            <w:vAlign w:val="center"/>
          </w:tcPr>
          <w:p w:rsidR="0018722C">
            <w:pPr>
              <w:pStyle w:val="affff9"/>
              <w:topLinePunct/>
              <w:ind w:leftChars="0" w:left="0" w:rightChars="0" w:right="0" w:firstLineChars="0" w:firstLine="0"/>
              <w:spacing w:line="240" w:lineRule="atLeast"/>
            </w:pPr>
            <w:r>
              <w:t>2101.0141</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2010 年</w:t>
            </w:r>
          </w:p>
        </w:tc>
        <w:tc>
          <w:tcPr>
            <w:tcW w:w="844" w:type="pct"/>
            <w:vAlign w:val="center"/>
          </w:tcPr>
          <w:p w:rsidR="0018722C">
            <w:pPr>
              <w:pStyle w:val="affff9"/>
              <w:topLinePunct/>
              <w:ind w:leftChars="0" w:left="0" w:rightChars="0" w:right="0" w:firstLineChars="0" w:firstLine="0"/>
              <w:spacing w:line="240" w:lineRule="atLeast"/>
            </w:pPr>
            <w:r>
              <w:t>130.1845</w:t>
            </w:r>
          </w:p>
        </w:tc>
        <w:tc>
          <w:tcPr>
            <w:tcW w:w="844" w:type="pct"/>
            <w:vAlign w:val="center"/>
          </w:tcPr>
          <w:p w:rsidR="0018722C">
            <w:pPr>
              <w:pStyle w:val="affff9"/>
              <w:topLinePunct/>
              <w:ind w:leftChars="0" w:left="0" w:rightChars="0" w:right="0" w:firstLineChars="0" w:firstLine="0"/>
              <w:spacing w:line="240" w:lineRule="atLeast"/>
            </w:pPr>
            <w:r>
              <w:t>385.7343</w:t>
            </w:r>
          </w:p>
        </w:tc>
        <w:tc>
          <w:tcPr>
            <w:tcW w:w="844" w:type="pct"/>
            <w:vAlign w:val="center"/>
          </w:tcPr>
          <w:p w:rsidR="0018722C">
            <w:pPr>
              <w:pStyle w:val="affff9"/>
              <w:topLinePunct/>
              <w:ind w:leftChars="0" w:left="0" w:rightChars="0" w:right="0" w:firstLineChars="0" w:firstLine="0"/>
              <w:spacing w:line="240" w:lineRule="atLeast"/>
            </w:pPr>
            <w:r>
              <w:t>3.2948</w:t>
            </w:r>
          </w:p>
        </w:tc>
        <w:tc>
          <w:tcPr>
            <w:tcW w:w="844" w:type="pct"/>
            <w:vAlign w:val="center"/>
          </w:tcPr>
          <w:p w:rsidR="0018722C">
            <w:pPr>
              <w:pStyle w:val="affff9"/>
              <w:topLinePunct/>
              <w:ind w:leftChars="0" w:left="0" w:rightChars="0" w:right="0" w:firstLineChars="0" w:firstLine="0"/>
              <w:spacing w:line="240" w:lineRule="atLeast"/>
            </w:pPr>
            <w:r>
              <w:t>2643.9725</w:t>
            </w:r>
          </w:p>
        </w:tc>
      </w:tr>
      <w:tr>
        <w:tc>
          <w:tcPr>
            <w:tcW w:w="780" w:type="pct"/>
            <w:vMerge w:val="restart"/>
            <w:vAlign w:val="center"/>
          </w:tcPr>
          <w:p w:rsidR="0018722C">
            <w:pPr>
              <w:pStyle w:val="ac"/>
              <w:topLinePunct/>
              <w:ind w:leftChars="0" w:left="0" w:rightChars="0" w:right="0" w:firstLineChars="0" w:firstLine="0"/>
              <w:spacing w:line="240" w:lineRule="atLeast"/>
            </w:pPr>
            <w:r>
              <w:t>总负债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2009 年</w:t>
            </w:r>
          </w:p>
        </w:tc>
        <w:tc>
          <w:tcPr>
            <w:tcW w:w="844" w:type="pct"/>
            <w:vAlign w:val="center"/>
          </w:tcPr>
          <w:p w:rsidR="0018722C">
            <w:pPr>
              <w:pStyle w:val="affff9"/>
              <w:topLinePunct/>
              <w:ind w:leftChars="0" w:left="0" w:rightChars="0" w:right="0" w:firstLineChars="0" w:firstLine="0"/>
              <w:spacing w:line="240" w:lineRule="atLeast"/>
            </w:pPr>
            <w:r>
              <w:t>150.4311</w:t>
            </w:r>
          </w:p>
        </w:tc>
        <w:tc>
          <w:tcPr>
            <w:tcW w:w="844" w:type="pct"/>
            <w:vAlign w:val="center"/>
          </w:tcPr>
          <w:p w:rsidR="0018722C">
            <w:pPr>
              <w:pStyle w:val="affff9"/>
              <w:topLinePunct/>
              <w:ind w:leftChars="0" w:left="0" w:rightChars="0" w:right="0" w:firstLineChars="0" w:firstLine="0"/>
              <w:spacing w:line="240" w:lineRule="atLeast"/>
            </w:pPr>
            <w:r>
              <w:t>411.2760</w:t>
            </w:r>
          </w:p>
        </w:tc>
        <w:tc>
          <w:tcPr>
            <w:tcW w:w="844" w:type="pct"/>
            <w:vAlign w:val="center"/>
          </w:tcPr>
          <w:p w:rsidR="0018722C">
            <w:pPr>
              <w:pStyle w:val="affff9"/>
              <w:topLinePunct/>
              <w:ind w:leftChars="0" w:left="0" w:rightChars="0" w:right="0" w:firstLineChars="0" w:firstLine="0"/>
              <w:spacing w:line="240" w:lineRule="atLeast"/>
            </w:pPr>
            <w:r>
              <w:t>2.6278</w:t>
            </w:r>
          </w:p>
        </w:tc>
        <w:tc>
          <w:tcPr>
            <w:tcW w:w="844" w:type="pct"/>
            <w:vAlign w:val="center"/>
          </w:tcPr>
          <w:p w:rsidR="0018722C">
            <w:pPr>
              <w:pStyle w:val="affff9"/>
              <w:topLinePunct/>
              <w:ind w:leftChars="0" w:left="0" w:rightChars="0" w:right="0" w:firstLineChars="0" w:firstLine="0"/>
              <w:spacing w:line="240" w:lineRule="atLeast"/>
            </w:pPr>
            <w:r>
              <w:t>2454.2180</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2010 年</w:t>
            </w:r>
          </w:p>
        </w:tc>
        <w:tc>
          <w:tcPr>
            <w:tcW w:w="844" w:type="pct"/>
            <w:vAlign w:val="center"/>
          </w:tcPr>
          <w:p w:rsidR="0018722C">
            <w:pPr>
              <w:pStyle w:val="affff9"/>
              <w:topLinePunct/>
              <w:ind w:leftChars="0" w:left="0" w:rightChars="0" w:right="0" w:firstLineChars="0" w:firstLine="0"/>
              <w:spacing w:line="240" w:lineRule="atLeast"/>
            </w:pPr>
            <w:r>
              <w:t>179.5845</w:t>
            </w:r>
          </w:p>
        </w:tc>
        <w:tc>
          <w:tcPr>
            <w:tcW w:w="844" w:type="pct"/>
            <w:vAlign w:val="center"/>
          </w:tcPr>
          <w:p w:rsidR="0018722C">
            <w:pPr>
              <w:pStyle w:val="affff9"/>
              <w:topLinePunct/>
              <w:ind w:leftChars="0" w:left="0" w:rightChars="0" w:right="0" w:firstLineChars="0" w:firstLine="0"/>
              <w:spacing w:line="240" w:lineRule="atLeast"/>
            </w:pPr>
            <w:r>
              <w:t>503.9399</w:t>
            </w:r>
          </w:p>
        </w:tc>
        <w:tc>
          <w:tcPr>
            <w:tcW w:w="844" w:type="pct"/>
            <w:vAlign w:val="center"/>
          </w:tcPr>
          <w:p w:rsidR="0018722C">
            <w:pPr>
              <w:pStyle w:val="affff9"/>
              <w:topLinePunct/>
              <w:ind w:leftChars="0" w:left="0" w:rightChars="0" w:right="0" w:firstLineChars="0" w:firstLine="0"/>
              <w:spacing w:line="240" w:lineRule="atLeast"/>
            </w:pPr>
            <w:r>
              <w:t>4.9150</w:t>
            </w:r>
          </w:p>
        </w:tc>
        <w:tc>
          <w:tcPr>
            <w:tcW w:w="844" w:type="pct"/>
            <w:vAlign w:val="center"/>
          </w:tcPr>
          <w:p w:rsidR="0018722C">
            <w:pPr>
              <w:pStyle w:val="affff9"/>
              <w:topLinePunct/>
              <w:ind w:leftChars="0" w:left="0" w:rightChars="0" w:right="0" w:firstLineChars="0" w:firstLine="0"/>
              <w:spacing w:line="240" w:lineRule="atLeast"/>
            </w:pPr>
            <w:r>
              <w:t>3154.1447</w:t>
            </w:r>
          </w:p>
        </w:tc>
      </w:tr>
      <w:tr>
        <w:tc>
          <w:tcPr>
            <w:tcW w:w="780" w:type="pct"/>
            <w:vMerge w:val="restart"/>
            <w:vAlign w:val="center"/>
          </w:tcPr>
          <w:p w:rsidR="0018722C">
            <w:pPr>
              <w:pStyle w:val="ac"/>
              <w:topLinePunct/>
              <w:ind w:leftChars="0" w:left="0" w:rightChars="0" w:right="0" w:firstLineChars="0" w:firstLine="0"/>
              <w:spacing w:line="240" w:lineRule="atLeast"/>
            </w:pPr>
            <w:r>
              <w:t>财务费用</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2009 年</w:t>
            </w:r>
          </w:p>
        </w:tc>
        <w:tc>
          <w:tcPr>
            <w:tcW w:w="844" w:type="pct"/>
            <w:vAlign w:val="center"/>
          </w:tcPr>
          <w:p w:rsidR="0018722C">
            <w:pPr>
              <w:pStyle w:val="affff9"/>
              <w:topLinePunct/>
              <w:ind w:leftChars="0" w:left="0" w:rightChars="0" w:right="0" w:firstLineChars="0" w:firstLine="0"/>
              <w:spacing w:line="240" w:lineRule="atLeast"/>
            </w:pPr>
            <w:r>
              <w:t>2.6013</w:t>
            </w:r>
          </w:p>
        </w:tc>
        <w:tc>
          <w:tcPr>
            <w:tcW w:w="844" w:type="pct"/>
            <w:vAlign w:val="center"/>
          </w:tcPr>
          <w:p w:rsidR="0018722C">
            <w:pPr>
              <w:pStyle w:val="affff9"/>
              <w:topLinePunct/>
              <w:ind w:leftChars="0" w:left="0" w:rightChars="0" w:right="0" w:firstLineChars="0" w:firstLine="0"/>
              <w:spacing w:line="240" w:lineRule="atLeast"/>
            </w:pPr>
            <w:r>
              <w:t>6.6501</w:t>
            </w:r>
          </w:p>
        </w:tc>
        <w:tc>
          <w:tcPr>
            <w:tcW w:w="844" w:type="pct"/>
            <w:vAlign w:val="center"/>
          </w:tcPr>
          <w:p w:rsidR="0018722C">
            <w:pPr>
              <w:pStyle w:val="affff9"/>
              <w:topLinePunct/>
              <w:ind w:leftChars="0" w:left="0" w:rightChars="0" w:right="0" w:firstLineChars="0" w:firstLine="0"/>
              <w:spacing w:line="240" w:lineRule="atLeast"/>
            </w:pPr>
            <w:r>
              <w:t>-0.1887</w:t>
            </w:r>
          </w:p>
        </w:tc>
        <w:tc>
          <w:tcPr>
            <w:tcW w:w="844" w:type="pct"/>
            <w:vAlign w:val="center"/>
          </w:tcPr>
          <w:p w:rsidR="0018722C">
            <w:pPr>
              <w:pStyle w:val="affff9"/>
              <w:topLinePunct/>
              <w:ind w:leftChars="0" w:left="0" w:rightChars="0" w:right="0" w:firstLineChars="0" w:firstLine="0"/>
              <w:spacing w:line="240" w:lineRule="atLeast"/>
            </w:pPr>
            <w:r>
              <w:t>44.3543</w:t>
            </w:r>
          </w:p>
        </w:tc>
      </w:tr>
      <w:tr>
        <w:tc>
          <w:tcPr>
            <w:tcW w:w="7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3" w:type="pct"/>
            <w:vAlign w:val="center"/>
            <w:tcBorders>
              <w:top w:val="single" w:sz="4" w:space="0" w:color="auto"/>
            </w:tcBorders>
          </w:tcPr>
          <w:p w:rsidR="0018722C">
            <w:pPr>
              <w:pStyle w:val="aff1"/>
              <w:topLinePunct/>
              <w:ind w:leftChars="0" w:left="0" w:rightChars="0" w:right="0" w:firstLineChars="0" w:firstLine="0"/>
              <w:spacing w:line="240" w:lineRule="atLeast"/>
            </w:pPr>
            <w:r>
              <w:t>2010 年</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3.3728</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8.7868</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0.0633</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51.0556</w:t>
            </w:r>
          </w:p>
        </w:tc>
      </w:tr>
    </w:tbl>
    <w:p w:rsidR="0018722C">
      <w:pPr>
        <w:pStyle w:val="affa"/>
      </w:pPr>
    </w:p>
    <w:p w:rsidR="0018722C">
      <w:pPr>
        <w:pStyle w:val="a8"/>
        <w:topLinePunct/>
      </w:pPr>
      <w:r>
        <w:t>表4-8</w:t>
      </w:r>
      <w:r>
        <w:t xml:space="preserve">  </w:t>
      </w:r>
      <w:r w:rsidRPr="00DB64CE">
        <w:t>2010</w:t>
      </w:r>
      <w:r w:rsidR="001852F3">
        <w:t xml:space="preserve">年发行短期融资券企业的负债水平配对样本</w:t>
      </w:r>
      <w:r w:rsidR="001852F3">
        <w:t xml:space="preserve">T</w:t>
      </w:r>
      <w:r w:rsidR="001852F3">
        <w:t xml:space="preserve">检验</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6"/>
        <w:gridCol w:w="1704"/>
        <w:gridCol w:w="1704"/>
        <w:gridCol w:w="1704"/>
        <w:gridCol w:w="1706"/>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48" w:type="pct"/>
            <w:vAlign w:val="center"/>
          </w:tcPr>
          <w:p w:rsidR="0018722C">
            <w:pPr>
              <w:pStyle w:val="ac"/>
              <w:topLinePunct/>
              <w:ind w:leftChars="0" w:left="0" w:rightChars="0" w:right="0" w:firstLineChars="0" w:firstLine="0"/>
              <w:spacing w:line="240" w:lineRule="atLeast"/>
            </w:pPr>
            <w:r>
              <w:t>流动负债</w:t>
            </w:r>
          </w:p>
        </w:tc>
        <w:tc>
          <w:tcPr>
            <w:tcW w:w="1013" w:type="pct"/>
            <w:vAlign w:val="center"/>
          </w:tcPr>
          <w:p w:rsidR="0018722C">
            <w:pPr>
              <w:pStyle w:val="affff9"/>
              <w:topLinePunct/>
              <w:ind w:leftChars="0" w:left="0" w:rightChars="0" w:right="0" w:firstLineChars="0" w:firstLine="0"/>
              <w:spacing w:line="240" w:lineRule="atLeast"/>
            </w:pPr>
            <w:r>
              <w:t>2010-2009</w:t>
            </w:r>
          </w:p>
        </w:tc>
        <w:tc>
          <w:tcPr>
            <w:tcW w:w="1013" w:type="pct"/>
            <w:vAlign w:val="center"/>
          </w:tcPr>
          <w:p w:rsidR="0018722C">
            <w:pPr>
              <w:pStyle w:val="affff9"/>
              <w:topLinePunct/>
              <w:ind w:leftChars="0" w:left="0" w:rightChars="0" w:right="0" w:firstLineChars="0" w:firstLine="0"/>
              <w:spacing w:line="240" w:lineRule="atLeast"/>
            </w:pPr>
            <w:r>
              <w:t>31.8836</w:t>
            </w:r>
          </w:p>
        </w:tc>
        <w:tc>
          <w:tcPr>
            <w:tcW w:w="1013" w:type="pct"/>
            <w:vAlign w:val="center"/>
          </w:tcPr>
          <w:p w:rsidR="0018722C">
            <w:pPr>
              <w:pStyle w:val="affff9"/>
              <w:topLinePunct/>
              <w:ind w:leftChars="0" w:left="0" w:rightChars="0" w:right="0" w:firstLineChars="0" w:firstLine="0"/>
              <w:spacing w:line="240" w:lineRule="atLeast"/>
            </w:pPr>
            <w:r>
              <w:t>2.98</w:t>
            </w:r>
          </w:p>
        </w:tc>
        <w:tc>
          <w:tcPr>
            <w:tcW w:w="1014" w:type="pct"/>
            <w:vAlign w:val="center"/>
          </w:tcPr>
          <w:p w:rsidR="0018722C">
            <w:pPr>
              <w:pStyle w:val="ad"/>
              <w:topLinePunct/>
              <w:ind w:leftChars="0" w:left="0" w:rightChars="0" w:right="0" w:firstLineChars="0" w:firstLine="0"/>
              <w:spacing w:line="240" w:lineRule="atLeast"/>
            </w:pPr>
            <w:r>
              <w:t>0.0039***</w:t>
            </w:r>
          </w:p>
        </w:tc>
      </w:tr>
      <w:tr>
        <w:tc>
          <w:tcPr>
            <w:tcW w:w="948" w:type="pct"/>
            <w:vAlign w:val="center"/>
          </w:tcPr>
          <w:p w:rsidR="0018722C">
            <w:pPr>
              <w:pStyle w:val="ac"/>
              <w:topLinePunct/>
              <w:ind w:leftChars="0" w:left="0" w:rightChars="0" w:right="0" w:firstLineChars="0" w:firstLine="0"/>
              <w:spacing w:line="240" w:lineRule="atLeast"/>
            </w:pPr>
            <w:r>
              <w:t>负债总额</w:t>
            </w:r>
          </w:p>
        </w:tc>
        <w:tc>
          <w:tcPr>
            <w:tcW w:w="1013" w:type="pct"/>
            <w:vAlign w:val="center"/>
          </w:tcPr>
          <w:p w:rsidR="0018722C">
            <w:pPr>
              <w:pStyle w:val="affff9"/>
              <w:topLinePunct/>
              <w:ind w:leftChars="0" w:left="0" w:rightChars="0" w:right="0" w:firstLineChars="0" w:firstLine="0"/>
              <w:spacing w:line="240" w:lineRule="atLeast"/>
            </w:pPr>
            <w:r>
              <w:t>2010-2009</w:t>
            </w:r>
          </w:p>
        </w:tc>
        <w:tc>
          <w:tcPr>
            <w:tcW w:w="1013" w:type="pct"/>
            <w:vAlign w:val="center"/>
          </w:tcPr>
          <w:p w:rsidR="0018722C">
            <w:pPr>
              <w:pStyle w:val="affff9"/>
              <w:topLinePunct/>
              <w:ind w:leftChars="0" w:left="0" w:rightChars="0" w:right="0" w:firstLineChars="0" w:firstLine="0"/>
              <w:spacing w:line="240" w:lineRule="atLeast"/>
            </w:pPr>
            <w:r>
              <w:t>29.1534</w:t>
            </w:r>
          </w:p>
        </w:tc>
        <w:tc>
          <w:tcPr>
            <w:tcW w:w="1013" w:type="pct"/>
            <w:vAlign w:val="center"/>
          </w:tcPr>
          <w:p w:rsidR="0018722C">
            <w:pPr>
              <w:pStyle w:val="affff9"/>
              <w:topLinePunct/>
              <w:ind w:leftChars="0" w:left="0" w:rightChars="0" w:right="0" w:firstLineChars="0" w:firstLine="0"/>
              <w:spacing w:line="240" w:lineRule="atLeast"/>
            </w:pPr>
            <w:r>
              <w:t>2.40</w:t>
            </w:r>
          </w:p>
        </w:tc>
        <w:tc>
          <w:tcPr>
            <w:tcW w:w="1014" w:type="pct"/>
            <w:vAlign w:val="center"/>
          </w:tcPr>
          <w:p w:rsidR="0018722C">
            <w:pPr>
              <w:pStyle w:val="ad"/>
              <w:topLinePunct/>
              <w:ind w:leftChars="0" w:left="0" w:rightChars="0" w:right="0" w:firstLineChars="0" w:firstLine="0"/>
              <w:spacing w:line="240" w:lineRule="atLeast"/>
            </w:pPr>
            <w:r>
              <w:t>0.0191**</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r>
              <w:t>财务费用</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2010-2009</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0.7715</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2.10</w:t>
            </w: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r>
              <w:t>0.0391**</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t>表</w:t>
      </w:r>
      <w:r>
        <w:t>4-7</w:t>
      </w:r>
      <w:r/>
      <w:r w:rsidR="001852F3">
        <w:t xml:space="preserve">可以看出</w:t>
      </w:r>
      <w:r>
        <w:t>，2010</w:t>
      </w:r>
      <w:r/>
      <w:r w:rsidR="001852F3">
        <w:t xml:space="preserve">年发行短期融资券上市公司负债水平指标流动负</w:t>
      </w:r>
      <w:r>
        <w:t>债、负债总额和财务费用均有上升。</w:t>
      </w:r>
      <w:r>
        <w:t>表</w:t>
      </w:r>
      <w:r>
        <w:t>4-8</w:t>
      </w:r>
      <w:r/>
      <w:r w:rsidR="001852F3">
        <w:t xml:space="preserve">是配对样本</w:t>
      </w:r>
      <w:r>
        <w:t>T</w:t>
      </w:r>
      <w:r/>
      <w:r w:rsidR="001852F3">
        <w:t xml:space="preserve">检验的结果。从</w:t>
      </w:r>
      <w:r w:rsidR="001852F3">
        <w:t>表</w:t>
      </w:r>
      <w:r>
        <w:t>4-8</w:t>
      </w:r>
      <w:r w:rsidR="001852F3">
        <w:t xml:space="preserve">可以看出，流动负债有所上升，且在</w:t>
      </w:r>
      <w:r w:rsidR="001852F3">
        <w:t xml:space="preserve">1%的水平上显著，负债总额和财务费用也</w:t>
      </w:r>
      <w:r>
        <w:t>均有所上升，且均在</w:t>
      </w:r>
      <w:r>
        <w:t>5%的水平上显著。</w:t>
      </w:r>
    </w:p>
    <w:p w:rsidR="0018722C">
      <w:pPr>
        <w:pStyle w:val="a8"/>
        <w:topLinePunct/>
      </w:pPr>
      <w:r>
        <w:t>表4-9</w:t>
      </w:r>
      <w:r>
        <w:t xml:space="preserve">  </w:t>
      </w:r>
      <w:r w:rsidRPr="00DB64CE">
        <w:t>2011</w:t>
      </w:r>
      <w:r w:rsidR="001852F3">
        <w:t xml:space="preserve">年发行短期融资券企业的负债水平描述性统计</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421"/>
      </w:tblGrid>
      <w:tr>
        <w:trPr>
          <w:tblHeader/>
        </w:trPr>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4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80" w:type="pct"/>
            <w:vMerge w:val="restart"/>
            <w:vAlign w:val="center"/>
          </w:tcPr>
          <w:p w:rsidR="0018722C">
            <w:pPr>
              <w:pStyle w:val="ac"/>
              <w:topLinePunct/>
              <w:ind w:leftChars="0" w:left="0" w:rightChars="0" w:right="0" w:firstLineChars="0" w:firstLine="0"/>
              <w:spacing w:line="240" w:lineRule="atLeast"/>
            </w:pPr>
            <w:r>
              <w:t>流动负债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2010 年</w:t>
            </w:r>
          </w:p>
        </w:tc>
        <w:tc>
          <w:tcPr>
            <w:tcW w:w="844" w:type="pct"/>
            <w:vAlign w:val="center"/>
          </w:tcPr>
          <w:p w:rsidR="0018722C">
            <w:pPr>
              <w:pStyle w:val="affff9"/>
              <w:topLinePunct/>
              <w:ind w:leftChars="0" w:left="0" w:rightChars="0" w:right="0" w:firstLineChars="0" w:firstLine="0"/>
              <w:spacing w:line="240" w:lineRule="atLeast"/>
            </w:pPr>
            <w:r>
              <w:t>98.1816</w:t>
            </w:r>
          </w:p>
        </w:tc>
        <w:tc>
          <w:tcPr>
            <w:tcW w:w="844" w:type="pct"/>
            <w:vAlign w:val="center"/>
          </w:tcPr>
          <w:p w:rsidR="0018722C">
            <w:pPr>
              <w:pStyle w:val="affff9"/>
              <w:topLinePunct/>
              <w:ind w:leftChars="0" w:left="0" w:rightChars="0" w:right="0" w:firstLineChars="0" w:firstLine="0"/>
              <w:spacing w:line="240" w:lineRule="atLeast"/>
            </w:pPr>
            <w:r>
              <w:t>325.5823</w:t>
            </w:r>
          </w:p>
        </w:tc>
        <w:tc>
          <w:tcPr>
            <w:tcW w:w="844" w:type="pct"/>
            <w:vAlign w:val="center"/>
          </w:tcPr>
          <w:p w:rsidR="0018722C">
            <w:pPr>
              <w:pStyle w:val="affff9"/>
              <w:topLinePunct/>
              <w:ind w:leftChars="0" w:left="0" w:rightChars="0" w:right="0" w:firstLineChars="0" w:firstLine="0"/>
              <w:spacing w:line="240" w:lineRule="atLeast"/>
            </w:pPr>
            <w:r>
              <w:t>2.8213</w:t>
            </w:r>
          </w:p>
        </w:tc>
        <w:tc>
          <w:tcPr>
            <w:tcW w:w="844" w:type="pct"/>
            <w:vAlign w:val="center"/>
          </w:tcPr>
          <w:p w:rsidR="0018722C">
            <w:pPr>
              <w:pStyle w:val="affff9"/>
              <w:topLinePunct/>
              <w:ind w:leftChars="0" w:left="0" w:rightChars="0" w:right="0" w:firstLineChars="0" w:firstLine="0"/>
              <w:spacing w:line="240" w:lineRule="atLeast"/>
            </w:pPr>
            <w:r>
              <w:t>2670.8458</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2011 年</w:t>
            </w:r>
          </w:p>
        </w:tc>
        <w:tc>
          <w:tcPr>
            <w:tcW w:w="844" w:type="pct"/>
            <w:vAlign w:val="center"/>
          </w:tcPr>
          <w:p w:rsidR="0018722C">
            <w:pPr>
              <w:pStyle w:val="affff9"/>
              <w:topLinePunct/>
              <w:ind w:leftChars="0" w:left="0" w:rightChars="0" w:right="0" w:firstLineChars="0" w:firstLine="0"/>
              <w:spacing w:line="240" w:lineRule="atLeast"/>
            </w:pPr>
            <w:r>
              <w:t>119.9241</w:t>
            </w:r>
          </w:p>
        </w:tc>
        <w:tc>
          <w:tcPr>
            <w:tcW w:w="844" w:type="pct"/>
            <w:vAlign w:val="center"/>
          </w:tcPr>
          <w:p w:rsidR="0018722C">
            <w:pPr>
              <w:pStyle w:val="affff9"/>
              <w:topLinePunct/>
              <w:ind w:leftChars="0" w:left="0" w:rightChars="0" w:right="0" w:firstLineChars="0" w:firstLine="0"/>
              <w:spacing w:line="240" w:lineRule="atLeast"/>
            </w:pPr>
            <w:r>
              <w:t>392.2418</w:t>
            </w:r>
          </w:p>
        </w:tc>
        <w:tc>
          <w:tcPr>
            <w:tcW w:w="844" w:type="pct"/>
            <w:vAlign w:val="center"/>
          </w:tcPr>
          <w:p w:rsidR="0018722C">
            <w:pPr>
              <w:pStyle w:val="affff9"/>
              <w:topLinePunct/>
              <w:ind w:leftChars="0" w:left="0" w:rightChars="0" w:right="0" w:firstLineChars="0" w:firstLine="0"/>
              <w:spacing w:line="240" w:lineRule="atLeast"/>
            </w:pPr>
            <w:r>
              <w:t>5.0163</w:t>
            </w:r>
          </w:p>
        </w:tc>
        <w:tc>
          <w:tcPr>
            <w:tcW w:w="844" w:type="pct"/>
            <w:vAlign w:val="center"/>
          </w:tcPr>
          <w:p w:rsidR="0018722C">
            <w:pPr>
              <w:pStyle w:val="affff9"/>
              <w:topLinePunct/>
              <w:ind w:leftChars="0" w:left="0" w:rightChars="0" w:right="0" w:firstLineChars="0" w:firstLine="0"/>
              <w:spacing w:line="240" w:lineRule="atLeast"/>
            </w:pPr>
            <w:r>
              <w:t>3224.8551</w:t>
            </w:r>
          </w:p>
        </w:tc>
      </w:tr>
      <w:tr>
        <w:tc>
          <w:tcPr>
            <w:tcW w:w="780" w:type="pct"/>
            <w:vMerge w:val="restart"/>
            <w:vAlign w:val="center"/>
          </w:tcPr>
          <w:p w:rsidR="0018722C">
            <w:pPr>
              <w:pStyle w:val="ac"/>
              <w:topLinePunct/>
              <w:ind w:leftChars="0" w:left="0" w:rightChars="0" w:right="0" w:firstLineChars="0" w:firstLine="0"/>
              <w:spacing w:line="240" w:lineRule="atLeast"/>
            </w:pPr>
            <w:r>
              <w:t>总负债</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2010 年</w:t>
            </w:r>
          </w:p>
        </w:tc>
        <w:tc>
          <w:tcPr>
            <w:tcW w:w="844" w:type="pct"/>
            <w:vAlign w:val="center"/>
          </w:tcPr>
          <w:p w:rsidR="0018722C">
            <w:pPr>
              <w:pStyle w:val="affff9"/>
              <w:topLinePunct/>
              <w:ind w:leftChars="0" w:left="0" w:rightChars="0" w:right="0" w:firstLineChars="0" w:firstLine="0"/>
              <w:spacing w:line="240" w:lineRule="atLeast"/>
            </w:pPr>
            <w:r>
              <w:t>131.9691</w:t>
            </w:r>
          </w:p>
        </w:tc>
        <w:tc>
          <w:tcPr>
            <w:tcW w:w="844" w:type="pct"/>
            <w:vAlign w:val="center"/>
          </w:tcPr>
          <w:p w:rsidR="0018722C">
            <w:pPr>
              <w:pStyle w:val="affff9"/>
              <w:topLinePunct/>
              <w:ind w:leftChars="0" w:left="0" w:rightChars="0" w:right="0" w:firstLineChars="0" w:firstLine="0"/>
              <w:spacing w:line="240" w:lineRule="atLeast"/>
            </w:pPr>
            <w:r>
              <w:t>408.2722</w:t>
            </w:r>
          </w:p>
        </w:tc>
        <w:tc>
          <w:tcPr>
            <w:tcW w:w="844" w:type="pct"/>
            <w:vAlign w:val="center"/>
          </w:tcPr>
          <w:p w:rsidR="0018722C">
            <w:pPr>
              <w:pStyle w:val="affff9"/>
              <w:topLinePunct/>
              <w:ind w:leftChars="0" w:left="0" w:rightChars="0" w:right="0" w:firstLineChars="0" w:firstLine="0"/>
              <w:spacing w:line="240" w:lineRule="atLeast"/>
            </w:pPr>
            <w:r>
              <w:t>3.3325</w:t>
            </w:r>
          </w:p>
        </w:tc>
        <w:tc>
          <w:tcPr>
            <w:tcW w:w="844" w:type="pct"/>
            <w:vAlign w:val="center"/>
          </w:tcPr>
          <w:p w:rsidR="0018722C">
            <w:pPr>
              <w:pStyle w:val="affff9"/>
              <w:topLinePunct/>
              <w:ind w:leftChars="0" w:left="0" w:rightChars="0" w:right="0" w:firstLineChars="0" w:firstLine="0"/>
              <w:spacing w:line="240" w:lineRule="atLeast"/>
            </w:pPr>
            <w:r>
              <w:t>2919.6259</w:t>
            </w:r>
          </w:p>
        </w:tc>
      </w:tr>
      <w:tr>
        <w:tc>
          <w:tcPr>
            <w:tcW w:w="780" w:type="pct"/>
            <w:vMerge/>
            <w:vAlign w:val="center"/>
          </w:tcPr>
          <w:p w:rsidR="0018722C">
            <w:pPr>
              <w:pStyle w:val="ac"/>
              <w:topLinePunct/>
              <w:ind w:leftChars="0" w:left="0" w:rightChars="0" w:right="0" w:firstLineChars="0" w:firstLine="0"/>
              <w:spacing w:line="240" w:lineRule="atLeast"/>
            </w:pPr>
          </w:p>
        </w:tc>
        <w:tc>
          <w:tcPr>
            <w:tcW w:w="843" w:type="pct"/>
            <w:vAlign w:val="center"/>
          </w:tcPr>
          <w:p w:rsidR="0018722C">
            <w:pPr>
              <w:pStyle w:val="a5"/>
              <w:topLinePunct/>
              <w:ind w:leftChars="0" w:left="0" w:rightChars="0" w:right="0" w:firstLineChars="0" w:firstLine="0"/>
              <w:spacing w:line="240" w:lineRule="atLeast"/>
            </w:pPr>
            <w:r>
              <w:t>2011 年</w:t>
            </w:r>
          </w:p>
        </w:tc>
        <w:tc>
          <w:tcPr>
            <w:tcW w:w="844" w:type="pct"/>
            <w:vAlign w:val="center"/>
          </w:tcPr>
          <w:p w:rsidR="0018722C">
            <w:pPr>
              <w:pStyle w:val="affff9"/>
              <w:topLinePunct/>
              <w:ind w:leftChars="0" w:left="0" w:rightChars="0" w:right="0" w:firstLineChars="0" w:firstLine="0"/>
              <w:spacing w:line="240" w:lineRule="atLeast"/>
            </w:pPr>
            <w:r>
              <w:t>159.6442</w:t>
            </w:r>
          </w:p>
        </w:tc>
        <w:tc>
          <w:tcPr>
            <w:tcW w:w="844" w:type="pct"/>
            <w:vAlign w:val="center"/>
          </w:tcPr>
          <w:p w:rsidR="0018722C">
            <w:pPr>
              <w:pStyle w:val="affff9"/>
              <w:topLinePunct/>
              <w:ind w:leftChars="0" w:left="0" w:rightChars="0" w:right="0" w:firstLineChars="0" w:firstLine="0"/>
              <w:spacing w:line="240" w:lineRule="atLeast"/>
            </w:pPr>
            <w:r>
              <w:t>487.6802</w:t>
            </w:r>
          </w:p>
        </w:tc>
        <w:tc>
          <w:tcPr>
            <w:tcW w:w="844" w:type="pct"/>
            <w:vAlign w:val="center"/>
          </w:tcPr>
          <w:p w:rsidR="0018722C">
            <w:pPr>
              <w:pStyle w:val="affff9"/>
              <w:topLinePunct/>
              <w:ind w:leftChars="0" w:left="0" w:rightChars="0" w:right="0" w:firstLineChars="0" w:firstLine="0"/>
              <w:spacing w:line="240" w:lineRule="atLeast"/>
            </w:pPr>
            <w:r>
              <w:t>6.0974</w:t>
            </w:r>
          </w:p>
        </w:tc>
        <w:tc>
          <w:tcPr>
            <w:tcW w:w="844" w:type="pct"/>
            <w:vAlign w:val="center"/>
          </w:tcPr>
          <w:p w:rsidR="0018722C">
            <w:pPr>
              <w:pStyle w:val="affff9"/>
              <w:topLinePunct/>
              <w:ind w:leftChars="0" w:left="0" w:rightChars="0" w:right="0" w:firstLineChars="0" w:firstLine="0"/>
              <w:spacing w:line="240" w:lineRule="atLeast"/>
            </w:pPr>
            <w:r>
              <w:t>3572.6407</w:t>
            </w:r>
          </w:p>
        </w:tc>
      </w:tr>
      <w:tr>
        <w:tc>
          <w:tcPr>
            <w:tcW w:w="780" w:type="pct"/>
            <w:vMerge w:val="restart"/>
            <w:vAlign w:val="center"/>
          </w:tcPr>
          <w:p w:rsidR="0018722C">
            <w:pPr>
              <w:pStyle w:val="ac"/>
              <w:topLinePunct/>
              <w:ind w:leftChars="0" w:left="0" w:rightChars="0" w:right="0" w:firstLineChars="0" w:firstLine="0"/>
              <w:spacing w:line="240" w:lineRule="atLeast"/>
            </w:pPr>
            <w:r>
              <w:t>财务费用</w:t>
            </w:r>
          </w:p>
          <w:p w:rsidR="0018722C">
            <w:pPr>
              <w:pStyle w:val="a5"/>
              <w:topLinePunct/>
              <w:ind w:leftChars="0" w:left="0" w:rightChars="0" w:right="0" w:firstLineChars="0" w:firstLine="0"/>
              <w:spacing w:line="240" w:lineRule="atLeast"/>
            </w:pPr>
            <w:r>
              <w:t>（</w:t>
            </w:r>
            <w:r>
              <w:t xml:space="preserve">亿元</w:t>
            </w:r>
            <w:r>
              <w:t>）</w:t>
            </w:r>
          </w:p>
        </w:tc>
        <w:tc>
          <w:tcPr>
            <w:tcW w:w="843" w:type="pct"/>
            <w:vAlign w:val="center"/>
          </w:tcPr>
          <w:p w:rsidR="0018722C">
            <w:pPr>
              <w:pStyle w:val="a5"/>
              <w:topLinePunct/>
              <w:ind w:leftChars="0" w:left="0" w:rightChars="0" w:right="0" w:firstLineChars="0" w:firstLine="0"/>
              <w:spacing w:line="240" w:lineRule="atLeast"/>
            </w:pPr>
            <w:r>
              <w:t>2010 年</w:t>
            </w:r>
          </w:p>
        </w:tc>
        <w:tc>
          <w:tcPr>
            <w:tcW w:w="844" w:type="pct"/>
            <w:vAlign w:val="center"/>
          </w:tcPr>
          <w:p w:rsidR="0018722C">
            <w:pPr>
              <w:pStyle w:val="affff9"/>
              <w:topLinePunct/>
              <w:ind w:leftChars="0" w:left="0" w:rightChars="0" w:right="0" w:firstLineChars="0" w:firstLine="0"/>
              <w:spacing w:line="240" w:lineRule="atLeast"/>
            </w:pPr>
            <w:r>
              <w:t>2.3800</w:t>
            </w:r>
          </w:p>
        </w:tc>
        <w:tc>
          <w:tcPr>
            <w:tcW w:w="844" w:type="pct"/>
            <w:vAlign w:val="center"/>
          </w:tcPr>
          <w:p w:rsidR="0018722C">
            <w:pPr>
              <w:pStyle w:val="affff9"/>
              <w:topLinePunct/>
              <w:ind w:leftChars="0" w:left="0" w:rightChars="0" w:right="0" w:firstLineChars="0" w:firstLine="0"/>
              <w:spacing w:line="240" w:lineRule="atLeast"/>
            </w:pPr>
            <w:r>
              <w:t>7.3175</w:t>
            </w:r>
          </w:p>
        </w:tc>
        <w:tc>
          <w:tcPr>
            <w:tcW w:w="844" w:type="pct"/>
            <w:vAlign w:val="center"/>
          </w:tcPr>
          <w:p w:rsidR="0018722C">
            <w:pPr>
              <w:pStyle w:val="affff9"/>
              <w:topLinePunct/>
              <w:ind w:leftChars="0" w:left="0" w:rightChars="0" w:right="0" w:firstLineChars="0" w:firstLine="0"/>
              <w:spacing w:line="240" w:lineRule="atLeast"/>
            </w:pPr>
            <w:r>
              <w:t>-0.2550</w:t>
            </w:r>
          </w:p>
        </w:tc>
        <w:tc>
          <w:tcPr>
            <w:tcW w:w="844" w:type="pct"/>
            <w:vAlign w:val="center"/>
          </w:tcPr>
          <w:p w:rsidR="0018722C">
            <w:pPr>
              <w:pStyle w:val="affff9"/>
              <w:topLinePunct/>
              <w:ind w:leftChars="0" w:left="0" w:rightChars="0" w:right="0" w:firstLineChars="0" w:firstLine="0"/>
              <w:spacing w:line="240" w:lineRule="atLeast"/>
            </w:pPr>
            <w:r>
              <w:t>51.0556</w:t>
            </w:r>
          </w:p>
        </w:tc>
      </w:tr>
      <w:tr>
        <w:tc>
          <w:tcPr>
            <w:tcW w:w="7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43" w:type="pct"/>
            <w:vAlign w:val="center"/>
            <w:tcBorders>
              <w:top w:val="single" w:sz="4" w:space="0" w:color="auto"/>
            </w:tcBorders>
          </w:tcPr>
          <w:p w:rsidR="0018722C">
            <w:pPr>
              <w:pStyle w:val="aff1"/>
              <w:topLinePunct/>
              <w:ind w:leftChars="0" w:left="0" w:rightChars="0" w:right="0" w:firstLineChars="0" w:firstLine="0"/>
              <w:spacing w:line="240" w:lineRule="atLeast"/>
            </w:pPr>
            <w:r>
              <w:t>2011 年</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3.3925</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9.6955</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-0.6321</w:t>
            </w:r>
          </w:p>
        </w:tc>
        <w:tc>
          <w:tcPr>
            <w:tcW w:w="844" w:type="pct"/>
            <w:vAlign w:val="center"/>
            <w:tcBorders>
              <w:top w:val="single" w:sz="4" w:space="0" w:color="auto"/>
            </w:tcBorders>
          </w:tcPr>
          <w:p w:rsidR="0018722C">
            <w:pPr>
              <w:pStyle w:val="affff9"/>
              <w:topLinePunct/>
              <w:ind w:leftChars="0" w:left="0" w:rightChars="0" w:right="0" w:firstLineChars="0" w:firstLine="0"/>
              <w:spacing w:line="240" w:lineRule="atLeast"/>
            </w:pPr>
            <w:r>
              <w:t>74.9353</w:t>
            </w:r>
          </w:p>
        </w:tc>
      </w:tr>
    </w:tbl>
    <w:p w:rsidR="0018722C">
      <w:pPr>
        <w:pStyle w:val="affa"/>
      </w:pPr>
    </w:p>
    <w:p w:rsidR="0018722C">
      <w:pPr>
        <w:pStyle w:val="a8"/>
        <w:topLinePunct/>
      </w:pPr>
      <w:r>
        <w:t>表4-10</w:t>
      </w:r>
      <w:r>
        <w:t xml:space="preserve">  </w:t>
      </w:r>
      <w:r w:rsidRPr="00DB64CE">
        <w:t>2011</w:t>
      </w:r>
      <w:r w:rsidR="001852F3">
        <w:t xml:space="preserve">年发行短期融资券企业的负债水平配对样本</w:t>
      </w:r>
      <w:r w:rsidR="001852F3">
        <w:t xml:space="preserve">T</w:t>
      </w:r>
      <w:r w:rsidR="001852F3">
        <w:t xml:space="preserve">检验</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6"/>
        <w:gridCol w:w="1704"/>
        <w:gridCol w:w="1704"/>
        <w:gridCol w:w="1704"/>
        <w:gridCol w:w="1706"/>
      </w:tblGrid>
      <w:tr>
        <w:trPr>
          <w:tblHeader/>
        </w:trPr>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T 值</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48" w:type="pct"/>
            <w:vAlign w:val="center"/>
          </w:tcPr>
          <w:p w:rsidR="0018722C">
            <w:pPr>
              <w:pStyle w:val="ac"/>
              <w:topLinePunct/>
              <w:ind w:leftChars="0" w:left="0" w:rightChars="0" w:right="0" w:firstLineChars="0" w:firstLine="0"/>
              <w:spacing w:line="240" w:lineRule="atLeast"/>
            </w:pPr>
            <w:r>
              <w:t>流动负债</w:t>
            </w:r>
          </w:p>
        </w:tc>
        <w:tc>
          <w:tcPr>
            <w:tcW w:w="1013" w:type="pct"/>
            <w:vAlign w:val="center"/>
          </w:tcPr>
          <w:p w:rsidR="0018722C">
            <w:pPr>
              <w:pStyle w:val="affff9"/>
              <w:topLinePunct/>
              <w:ind w:leftChars="0" w:left="0" w:rightChars="0" w:right="0" w:firstLineChars="0" w:firstLine="0"/>
              <w:spacing w:line="240" w:lineRule="atLeast"/>
            </w:pPr>
            <w:r>
              <w:t>2011-2010</w:t>
            </w:r>
          </w:p>
        </w:tc>
        <w:tc>
          <w:tcPr>
            <w:tcW w:w="1013" w:type="pct"/>
            <w:vAlign w:val="center"/>
          </w:tcPr>
          <w:p w:rsidR="0018722C">
            <w:pPr>
              <w:pStyle w:val="affff9"/>
              <w:topLinePunct/>
              <w:ind w:leftChars="0" w:left="0" w:rightChars="0" w:right="0" w:firstLineChars="0" w:firstLine="0"/>
              <w:spacing w:line="240" w:lineRule="atLeast"/>
            </w:pPr>
            <w:r>
              <w:t>21.7425</w:t>
            </w:r>
          </w:p>
        </w:tc>
        <w:tc>
          <w:tcPr>
            <w:tcW w:w="1013" w:type="pct"/>
            <w:vAlign w:val="center"/>
          </w:tcPr>
          <w:p w:rsidR="0018722C">
            <w:pPr>
              <w:pStyle w:val="affff9"/>
              <w:topLinePunct/>
              <w:ind w:leftChars="0" w:left="0" w:rightChars="0" w:right="0" w:firstLineChars="0" w:firstLine="0"/>
              <w:spacing w:line="240" w:lineRule="atLeast"/>
            </w:pPr>
            <w:r>
              <w:t>3.22</w:t>
            </w:r>
          </w:p>
        </w:tc>
        <w:tc>
          <w:tcPr>
            <w:tcW w:w="1014" w:type="pct"/>
            <w:vAlign w:val="center"/>
          </w:tcPr>
          <w:p w:rsidR="0018722C">
            <w:pPr>
              <w:pStyle w:val="ad"/>
              <w:topLinePunct/>
              <w:ind w:leftChars="0" w:left="0" w:rightChars="0" w:right="0" w:firstLineChars="0" w:firstLine="0"/>
              <w:spacing w:line="240" w:lineRule="atLeast"/>
            </w:pPr>
            <w:r>
              <w:t>0.0017***</w:t>
            </w:r>
          </w:p>
        </w:tc>
      </w:tr>
      <w:tr>
        <w:tc>
          <w:tcPr>
            <w:tcW w:w="948" w:type="pct"/>
            <w:vAlign w:val="center"/>
            <w:tcBorders>
              <w:top w:val="single" w:sz="4" w:space="0" w:color="auto"/>
            </w:tcBorders>
          </w:tcPr>
          <w:p w:rsidR="0018722C">
            <w:pPr>
              <w:pStyle w:val="ac"/>
              <w:topLinePunct/>
              <w:ind w:leftChars="0" w:left="0" w:rightChars="0" w:right="0" w:firstLineChars="0" w:firstLine="0"/>
              <w:spacing w:line="240" w:lineRule="atLeast"/>
            </w:pPr>
            <w:r>
              <w:t>负债总额</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2011-2010</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27.6750</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3.37</w:t>
            </w: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r>
              <w:t>0.0010***</w:t>
            </w:r>
          </w:p>
        </w:tc>
      </w:tr>
    </w:tbl>
    <w:p w:rsidR="0018722C">
      <w:pPr>
        <w:topLinePunct/>
        <w:pStyle w:val="affa"/>
      </w:pPr>
    </w:p>
    <w:p w:rsidR="0018722C">
      <w:pPr>
        <w:topLinePunct/>
      </w:pPr>
      <w:r>
        <w:rPr>
          <w:rFonts w:cstheme="minorBidi" w:hAnsiTheme="minorHAnsi" w:eastAsiaTheme="minorHAnsi" w:asciiTheme="minorHAnsi" w:ascii="Calibri"/>
        </w:rPr>
        <w:t>27</w:t>
      </w:r>
    </w:p>
    <w:p w:rsidR="0018722C">
      <w:pPr>
        <w:rPr/>
        <w:topLinePunct/>
      </w:pPr>
    </w:p>
    <w:tbl>
      <w:tblPr>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6"/>
        <w:gridCol w:w="1704"/>
        <w:gridCol w:w="1704"/>
        <w:gridCol w:w="1704"/>
        <w:gridCol w:w="1706"/>
      </w:tblGrid>
      <w:tr>
        <w:trPr>
          <w:trHeight w:val="300" w:hRule="atLeast"/>
        </w:trPr>
        <w:tc>
          <w:tcPr>
            <w:tcW w:w="1596" w:type="dxa"/>
          </w:tcPr>
          <w:p w:rsidR="0018722C">
            <w:pPr>
              <w:widowControl w:val="0"/>
              <w:snapToGrid w:val="1"/>
              <w:spacing w:beforeLines="0" w:afterLines="0" w:before="0" w:after="0" w:line="262" w:lineRule="exact"/>
              <w:ind w:firstLineChars="0" w:firstLine="0" w:rightChars="0" w:right="0" w:leftChars="0" w:left="3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财务费用</w:t>
            </w:r>
          </w:p>
        </w:tc>
        <w:tc>
          <w:tcPr>
            <w:tcW w:w="1704" w:type="dxa"/>
          </w:tcPr>
          <w:p w:rsidR="0018722C">
            <w:pPr>
              <w:widowControl w:val="0"/>
              <w:snapToGrid w:val="1"/>
              <w:spacing w:beforeLines="0" w:afterLines="0" w:before="0" w:after="0" w:line="262" w:lineRule="exact"/>
              <w:ind w:firstLineChars="0" w:firstLine="0" w:rightChars="0" w:right="0" w:leftChars="0" w:left="37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2011-2010</w:t>
            </w:r>
          </w:p>
        </w:tc>
        <w:tc>
          <w:tcPr>
            <w:tcW w:w="1704" w:type="dxa"/>
          </w:tcPr>
          <w:p w:rsidR="0018722C">
            <w:pPr>
              <w:widowControl w:val="0"/>
              <w:snapToGrid w:val="1"/>
              <w:spacing w:beforeLines="0" w:afterLines="0" w:before="0" w:after="0" w:line="262" w:lineRule="exact"/>
              <w:ind w:firstLineChars="0" w:firstLine="0" w:rightChars="0" w:right="0" w:leftChars="0" w:left="53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1.0125</w:t>
            </w:r>
          </w:p>
        </w:tc>
        <w:tc>
          <w:tcPr>
            <w:tcW w:w="1704" w:type="dxa"/>
          </w:tcPr>
          <w:p w:rsidR="0018722C">
            <w:pPr>
              <w:widowControl w:val="0"/>
              <w:snapToGrid w:val="1"/>
              <w:spacing w:beforeLines="0" w:afterLines="0" w:before="0" w:after="0" w:line="262" w:lineRule="exact"/>
              <w:ind w:firstLineChars="0" w:firstLine="0" w:leftChars="0" w:left="201" w:rightChars="0" w:right="19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3.41</w:t>
            </w:r>
          </w:p>
        </w:tc>
        <w:tc>
          <w:tcPr>
            <w:tcW w:w="1706" w:type="dxa"/>
          </w:tcPr>
          <w:p w:rsidR="0018722C">
            <w:pPr>
              <w:widowControl w:val="0"/>
              <w:snapToGrid w:val="1"/>
              <w:spacing w:beforeLines="0" w:afterLines="0" w:before="0" w:after="0" w:line="262" w:lineRule="exact"/>
              <w:ind w:firstLineChars="0" w:firstLine="0" w:rightChars="0" w:right="0" w:leftChars="0" w:left="37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0.0009***</w:t>
            </w: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t>表</w:t>
      </w:r>
      <w:r>
        <w:t>4-9</w:t>
      </w:r>
      <w:r/>
      <w:r w:rsidR="001852F3">
        <w:t xml:space="preserve">可以看出</w:t>
      </w:r>
      <w:r>
        <w:t>，2011</w:t>
      </w:r>
      <w:r/>
      <w:r w:rsidR="001852F3">
        <w:t xml:space="preserve">年发行短期融资券上市公司负债水平指标流动负</w:t>
      </w:r>
      <w:r>
        <w:t>债、负债总额和财务费用均有上升。</w:t>
      </w:r>
      <w:r>
        <w:t>表</w:t>
      </w:r>
      <w:r>
        <w:t>4-10</w:t>
      </w:r>
      <w:r/>
      <w:r w:rsidR="001852F3">
        <w:t xml:space="preserve">是配对样本</w:t>
      </w:r>
      <w:r>
        <w:t>T</w:t>
      </w:r>
      <w:r/>
      <w:r w:rsidR="001852F3">
        <w:t xml:space="preserve">检验的结果。从</w:t>
      </w:r>
      <w:r w:rsidR="001852F3">
        <w:t>表</w:t>
      </w:r>
      <w:r>
        <w:t>4-10</w:t>
      </w:r>
      <w:r w:rsidR="001852F3">
        <w:t xml:space="preserve">可以看出，流动负债、负债总额和财务费用也均有所上升，且均在</w:t>
      </w:r>
      <w:r w:rsidR="001852F3">
        <w:t xml:space="preserve">1%的水平上显著。</w:t>
      </w:r>
    </w:p>
    <w:p w:rsidR="0018722C">
      <w:pPr>
        <w:topLinePunct/>
      </w:pPr>
      <w:r>
        <w:t>根据上面对于发行短期融资券上市公司负债水平的分析，我们可以发现货币</w:t>
      </w:r>
      <w:r>
        <w:t>政策宽松阶段的</w:t>
      </w:r>
      <w:r>
        <w:t>2009</w:t>
      </w:r>
      <w:r/>
      <w:r w:rsidR="001852F3">
        <w:t xml:space="preserve">年，发行短期融资券上市公司负债水平有所上升，其流动</w:t>
      </w:r>
      <w:r>
        <w:t>负债水平相对</w:t>
      </w:r>
      <w:r>
        <w:t>2008</w:t>
      </w:r>
      <w:r/>
      <w:r w:rsidR="001852F3">
        <w:t xml:space="preserve">年上升了</w:t>
      </w:r>
      <w:r>
        <w:t>18%，</w:t>
      </w:r>
      <w:r>
        <w:t>负债总额相对</w:t>
      </w:r>
      <w:r>
        <w:t>2008</w:t>
      </w:r>
      <w:r/>
      <w:r w:rsidR="001852F3">
        <w:t xml:space="preserve">年上升了</w:t>
      </w:r>
      <w:r>
        <w:t>33%，财务费用</w:t>
      </w:r>
      <w:r>
        <w:t>相对</w:t>
      </w:r>
      <w:r>
        <w:t>2008</w:t>
      </w:r>
      <w:r/>
      <w:r w:rsidR="001852F3">
        <w:t xml:space="preserve">年下降了</w:t>
      </w:r>
      <w:r>
        <w:t>3</w:t>
      </w:r>
      <w:r>
        <w:t>%；货币政策紧缩阶段的</w:t>
      </w:r>
      <w:r>
        <w:t>2010</w:t>
      </w:r>
      <w:r/>
      <w:r w:rsidR="001852F3">
        <w:t xml:space="preserve">年，发行短期融资券上市公</w:t>
      </w:r>
      <w:r>
        <w:t>司负债水平有所上升，其流动负债水平相对</w:t>
      </w:r>
      <w:r>
        <w:t>2009</w:t>
      </w:r>
      <w:r/>
      <w:r w:rsidR="001852F3">
        <w:t xml:space="preserve">年上升了</w:t>
      </w:r>
      <w:r>
        <w:t>33%，负债总额相</w:t>
      </w:r>
      <w:r>
        <w:t>对</w:t>
      </w:r>
    </w:p>
    <w:p w:rsidR="0018722C">
      <w:pPr>
        <w:topLinePunct/>
      </w:pPr>
      <w:r>
        <w:t>2009</w:t>
      </w:r>
      <w:r/>
      <w:r w:rsidR="001852F3">
        <w:t xml:space="preserve">年上升了</w:t>
      </w:r>
      <w:r>
        <w:t>20%</w:t>
      </w:r>
      <w:r>
        <w:t>，财务费用相对</w:t>
      </w:r>
      <w:r>
        <w:t>2009</w:t>
      </w:r>
      <w:r/>
      <w:r w:rsidR="001852F3">
        <w:t xml:space="preserve">年上升了</w:t>
      </w:r>
      <w:r>
        <w:t>30%</w:t>
      </w:r>
      <w:r>
        <w:t>，其幅度明显高于</w:t>
      </w:r>
      <w:r>
        <w:t>2009</w:t>
      </w:r>
      <w:r>
        <w:t> 年</w:t>
      </w:r>
    </w:p>
    <w:p w:rsidR="0018722C">
      <w:pPr>
        <w:topLinePunct/>
      </w:pPr>
      <w:r>
        <w:t>发行短期融资券上市公司负债水平；同样在货币政策紧缩阶段的</w:t>
      </w:r>
      <w:r w:rsidR="001852F3">
        <w:t xml:space="preserve">2011</w:t>
      </w:r>
      <w:r w:rsidR="001852F3">
        <w:t xml:space="preserve">年，发行</w:t>
      </w:r>
    </w:p>
    <w:p w:rsidR="0018722C">
      <w:pPr>
        <w:topLinePunct/>
      </w:pPr>
      <w:r>
        <w:t>短期融资券上市公司负债水平也有所上升，其流动负债水平相对</w:t>
      </w:r>
      <w:r w:rsidR="001852F3">
        <w:t xml:space="preserve">2010</w:t>
      </w:r>
      <w:r w:rsidR="001852F3">
        <w:t xml:space="preserve">年上升了</w:t>
      </w:r>
    </w:p>
    <w:p w:rsidR="0018722C">
      <w:pPr>
        <w:topLinePunct/>
      </w:pPr>
      <w:r>
        <w:t>22%，负债总额相对</w:t>
      </w:r>
      <w:r w:rsidR="001852F3">
        <w:t xml:space="preserve">2010</w:t>
      </w:r>
      <w:r w:rsidR="001852F3">
        <w:t xml:space="preserve">年上升了</w:t>
      </w:r>
      <w:r w:rsidR="001852F3">
        <w:t xml:space="preserve">22%，财务费用相对</w:t>
      </w:r>
      <w:r w:rsidR="001852F3">
        <w:t xml:space="preserve">2010</w:t>
      </w:r>
      <w:r w:rsidR="001852F3">
        <w:t xml:space="preserve">年上升了</w:t>
      </w:r>
      <w:r w:rsidR="001852F3">
        <w:t xml:space="preserve">42%。</w:t>
      </w:r>
    </w:p>
    <w:p w:rsidR="0018722C">
      <w:pPr>
        <w:topLinePunct/>
      </w:pPr>
      <w:r>
        <w:t>上市公司发行短期融资券后，流动负债都会有所增加，负债总额也有所增加，</w:t>
      </w:r>
      <w:r>
        <w:t>但是在货币政策宽松阶段，财务费用变化并不是很明显，相反在货币政策紧缩阶</w:t>
      </w:r>
      <w:r>
        <w:t>段，流动负债增加的幅度更大，财务费用增加的也比较明显。因此，在货币政策紧缩阶段将会影响到上市公司的短期偿还债务能力。</w:t>
      </w:r>
    </w:p>
    <w:p w:rsidR="0018722C">
      <w:pPr>
        <w:pStyle w:val="4"/>
        <w:topLinePunct/>
        <w:ind w:left="200" w:hangingChars="200" w:hanging="200"/>
      </w:pPr>
      <w:bookmarkStart w:id="189701" w:name="_Toc686189701"/>
      <w:r>
        <w:t>4.1.2.2</w:t>
      </w:r>
      <w:r>
        <w:t xml:space="preserve"> </w:t>
      </w:r>
      <w:r>
        <w:t>短期偿还债务能力</w:t>
      </w:r>
      <w:bookmarkEnd w:id="189701"/>
    </w:p>
    <w:p w:rsidR="0018722C">
      <w:pPr>
        <w:topLinePunct/>
      </w:pPr>
      <w:r>
        <w:t>根据对发行短期融资券上市公司负债水平的研究分析，我们预期：在货币政</w:t>
      </w:r>
      <w:r>
        <w:t>策宽松阶段，由于市场货币供给量充足以及整个市场的投资环境和经营环境良好，</w:t>
      </w:r>
      <w:r>
        <w:t>上市公司发行短期融资券的当年，短期偿债压力并不是很大。但是在货币政策紧</w:t>
      </w:r>
      <w:r>
        <w:t>缩阶段，市场货币供给量开始紧张，企业经营环境开始不容乐观的</w:t>
      </w:r>
      <w:r>
        <w:t>时候</w:t>
      </w:r>
      <w:r>
        <w:t>，上市公</w:t>
      </w:r>
      <w:r w:rsidR="001852F3">
        <w:t xml:space="preserve">司发行短期融资券的当年，短期偿债压力将会开始显现。</w:t>
      </w:r>
    </w:p>
    <w:p w:rsidR="0018722C">
      <w:pPr>
        <w:topLinePunct/>
      </w:pPr>
      <w:r>
        <w:t>本文选取衡量短期偿债能力的指标有：流动比率、速动比率、保守速动比率、现金比率以及现金流量比率。</w:t>
      </w:r>
    </w:p>
    <w:p w:rsidR="0018722C">
      <w:pPr>
        <w:topLinePunct/>
      </w:pPr>
      <w:r>
        <w:t>其中：</w:t>
      </w:r>
    </w:p>
    <w:p w:rsidR="0018722C">
      <w:pPr>
        <w:topLinePunct/>
      </w:pPr>
      <w:r>
        <w:t>流动比率=流动资产</w:t>
      </w:r>
      <w:r>
        <w:t>/</w:t>
      </w:r>
      <w:r>
        <w:t>流动负债</w:t>
      </w:r>
    </w:p>
    <w:p w:rsidR="0018722C">
      <w:pPr>
        <w:topLinePunct/>
      </w:pPr>
      <w:r>
        <w:t>速动比率=</w:t>
      </w:r>
      <w:r>
        <w:t>（</w:t>
      </w:r>
      <w:r>
        <w:t>流动资产-存货</w:t>
      </w:r>
      <w:r>
        <w:t>）</w:t>
      </w:r>
      <w:r/>
      <w:r>
        <w:t>/</w:t>
      </w:r>
      <w:r>
        <w:t>流动负债</w:t>
      </w:r>
    </w:p>
    <w:p w:rsidR="0018722C">
      <w:pPr>
        <w:topLinePunct/>
      </w:pPr>
      <w:r>
        <w:rPr>
          <w:rFonts w:cstheme="minorBidi" w:hAnsiTheme="minorHAnsi" w:eastAsiaTheme="minorHAnsi" w:asciiTheme="minorHAnsi" w:ascii="Calibri"/>
        </w:rPr>
        <w:t>28</w:t>
      </w:r>
    </w:p>
    <w:p w:rsidR="0018722C">
      <w:pPr>
        <w:topLinePunct/>
      </w:pPr>
      <w:r>
        <w:t>保守速动比率=</w:t>
      </w:r>
      <w:r>
        <w:t>（</w:t>
      </w:r>
      <w:r>
        <w:t>货币资金+交易性金融资产+应收票据+应收账款净额</w:t>
      </w:r>
      <w:r>
        <w:t>）</w:t>
      </w:r>
      <w:r/>
      <w:r>
        <w:t>/</w:t>
      </w:r>
      <w:r>
        <w:t>流动负债</w:t>
      </w:r>
    </w:p>
    <w:p w:rsidR="0018722C">
      <w:pPr>
        <w:topLinePunct/>
      </w:pPr>
      <w:r>
        <w:t>现金比率=现金及现金等价物期末余额</w:t>
      </w:r>
      <w:r>
        <w:t>/</w:t>
      </w:r>
      <w:r>
        <w:t>流动负债现金流量比率=经营活动现金流量</w:t>
      </w:r>
      <w:r>
        <w:t>/</w:t>
      </w:r>
      <w:r>
        <w:t>流动负债</w:t>
      </w:r>
    </w:p>
    <w:p w:rsidR="0018722C">
      <w:pPr>
        <w:topLinePunct/>
      </w:pPr>
      <w:r>
        <w:t>本节采用的数据均来自</w:t>
      </w:r>
      <w:r>
        <w:t>CSMAR</w:t>
      </w:r>
      <w:r/>
      <w:r w:rsidR="001852F3">
        <w:t xml:space="preserve">数据库的上市公司年报数据。分别对货币政策</w:t>
      </w:r>
      <w:r>
        <w:t>宽松阶段的</w:t>
      </w:r>
      <w:r>
        <w:t>2009</w:t>
      </w:r>
      <w:r/>
      <w:r w:rsidR="001852F3">
        <w:t xml:space="preserve">年样本以及货币政策紧缩阶段的</w:t>
      </w:r>
      <w:r>
        <w:t>2010</w:t>
      </w:r>
      <w:r/>
      <w:r w:rsidR="001852F3">
        <w:t xml:space="preserve">年和</w:t>
      </w:r>
      <w:r>
        <w:t>2011</w:t>
      </w:r>
      <w:r/>
      <w:r w:rsidR="001852F3">
        <w:t xml:space="preserve">年样本进行分析。</w:t>
      </w:r>
    </w:p>
    <w:p w:rsidR="0018722C">
      <w:pPr>
        <w:topLinePunct/>
      </w:pPr>
      <w:r>
        <w:t>运用</w:t>
      </w:r>
      <w:r>
        <w:t>SAS9.1</w:t>
      </w:r>
      <w:r/>
      <w:r w:rsidR="001852F3">
        <w:t xml:space="preserve">对货币政策宽松阶段的</w:t>
      </w:r>
      <w:r>
        <w:t>2009</w:t>
      </w:r>
      <w:r/>
      <w:r w:rsidR="001852F3">
        <w:t xml:space="preserve">年发行短期融资券的上市公司进行</w:t>
      </w:r>
      <w:r>
        <w:t>分析其短期偿还债务能力，描述性统计如下</w:t>
      </w:r>
      <w:r>
        <w:t>表</w:t>
      </w:r>
      <w:r>
        <w:t>4-11</w:t>
      </w:r>
      <w:r/>
      <w:r w:rsidR="001852F3">
        <w:t xml:space="preserve">与</w:t>
      </w:r>
      <w:r w:rsidR="001852F3">
        <w:t>图</w:t>
      </w:r>
      <w:r>
        <w:t>4-1</w:t>
      </w:r>
      <w:r>
        <w:t>：</w:t>
      </w:r>
    </w:p>
    <w:p w:rsidR="0018722C">
      <w:pPr>
        <w:pStyle w:val="a8"/>
        <w:topLinePunct/>
      </w:pPr>
      <w:r>
        <w:t>表4-11</w:t>
      </w:r>
      <w:r>
        <w:t xml:space="preserve">  </w:t>
      </w:r>
      <w:r w:rsidRPr="00DB64CE">
        <w:t>2009</w:t>
      </w:r>
      <w:r w:rsidR="001852F3">
        <w:t xml:space="preserve">年发行短期融资券的上市公司短期偿债能力描述性统计</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6"/>
        <w:gridCol w:w="1011"/>
        <w:gridCol w:w="1033"/>
        <w:gridCol w:w="1064"/>
        <w:gridCol w:w="1062"/>
        <w:gridCol w:w="1064"/>
        <w:gridCol w:w="1162"/>
        <w:gridCol w:w="1066"/>
      </w:tblGrid>
      <w:tr>
        <w:trPr>
          <w:tblHeader/>
        </w:trPr>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625" w:type="pct"/>
            <w:vMerge w:val="restart"/>
            <w:vAlign w:val="center"/>
          </w:tcPr>
          <w:p w:rsidR="0018722C">
            <w:pPr>
              <w:pStyle w:val="ac"/>
              <w:topLinePunct/>
              <w:ind w:leftChars="0" w:left="0" w:rightChars="0" w:right="0" w:firstLineChars="0" w:firstLine="0"/>
              <w:spacing w:line="240" w:lineRule="atLeast"/>
            </w:pPr>
            <w:r>
              <w:t>流动比率</w:t>
            </w:r>
          </w:p>
        </w:tc>
        <w:tc>
          <w:tcPr>
            <w:tcW w:w="593" w:type="pct"/>
            <w:vAlign w:val="center"/>
          </w:tcPr>
          <w:p w:rsidR="0018722C">
            <w:pPr>
              <w:pStyle w:val="a5"/>
              <w:topLinePunct/>
              <w:ind w:leftChars="0" w:left="0" w:rightChars="0" w:right="0" w:firstLineChars="0" w:firstLine="0"/>
              <w:spacing w:line="240" w:lineRule="atLeast"/>
            </w:pPr>
            <w:r>
              <w:t>2008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0.960702</w:t>
            </w:r>
          </w:p>
        </w:tc>
        <w:tc>
          <w:tcPr>
            <w:tcW w:w="623" w:type="pct"/>
            <w:vAlign w:val="center"/>
          </w:tcPr>
          <w:p w:rsidR="0018722C">
            <w:pPr>
              <w:pStyle w:val="affff9"/>
              <w:topLinePunct/>
              <w:ind w:leftChars="0" w:left="0" w:rightChars="0" w:right="0" w:firstLineChars="0" w:firstLine="0"/>
              <w:spacing w:line="240" w:lineRule="atLeast"/>
            </w:pPr>
            <w:r>
              <w:t>0.42421</w:t>
            </w:r>
          </w:p>
        </w:tc>
        <w:tc>
          <w:tcPr>
            <w:tcW w:w="624" w:type="pct"/>
            <w:vAlign w:val="center"/>
          </w:tcPr>
          <w:p w:rsidR="0018722C">
            <w:pPr>
              <w:pStyle w:val="affff9"/>
              <w:topLinePunct/>
              <w:ind w:leftChars="0" w:left="0" w:rightChars="0" w:right="0" w:firstLineChars="0" w:firstLine="0"/>
              <w:spacing w:line="240" w:lineRule="atLeast"/>
            </w:pPr>
            <w:r>
              <w:t>0.993069</w:t>
            </w:r>
          </w:p>
        </w:tc>
        <w:tc>
          <w:tcPr>
            <w:tcW w:w="681" w:type="pct"/>
            <w:vAlign w:val="center"/>
          </w:tcPr>
          <w:p w:rsidR="0018722C">
            <w:pPr>
              <w:pStyle w:val="affff9"/>
              <w:topLinePunct/>
              <w:ind w:leftChars="0" w:left="0" w:rightChars="0" w:right="0" w:firstLineChars="0" w:firstLine="0"/>
              <w:spacing w:line="240" w:lineRule="atLeast"/>
            </w:pPr>
            <w:r>
              <w:t>0.099300</w:t>
            </w:r>
          </w:p>
        </w:tc>
        <w:tc>
          <w:tcPr>
            <w:tcW w:w="625" w:type="pct"/>
            <w:vAlign w:val="center"/>
          </w:tcPr>
          <w:p w:rsidR="0018722C">
            <w:pPr>
              <w:pStyle w:val="affff9"/>
              <w:topLinePunct/>
              <w:ind w:leftChars="0" w:left="0" w:rightChars="0" w:right="0" w:firstLineChars="0" w:firstLine="0"/>
              <w:spacing w:line="240" w:lineRule="atLeast"/>
            </w:pPr>
            <w:r>
              <w:t>1.955724</w:t>
            </w:r>
          </w:p>
        </w:tc>
      </w:tr>
      <w:tr>
        <w:tc>
          <w:tcPr>
            <w:tcW w:w="625"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2009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0.979357</w:t>
            </w:r>
          </w:p>
        </w:tc>
        <w:tc>
          <w:tcPr>
            <w:tcW w:w="623" w:type="pct"/>
            <w:vAlign w:val="center"/>
          </w:tcPr>
          <w:p w:rsidR="0018722C">
            <w:pPr>
              <w:pStyle w:val="affff9"/>
              <w:topLinePunct/>
              <w:ind w:leftChars="0" w:left="0" w:rightChars="0" w:right="0" w:firstLineChars="0" w:firstLine="0"/>
              <w:spacing w:line="240" w:lineRule="atLeast"/>
            </w:pPr>
            <w:r>
              <w:t>0.50130</w:t>
            </w:r>
          </w:p>
        </w:tc>
        <w:tc>
          <w:tcPr>
            <w:tcW w:w="624" w:type="pct"/>
            <w:vAlign w:val="center"/>
          </w:tcPr>
          <w:p w:rsidR="0018722C">
            <w:pPr>
              <w:pStyle w:val="affff9"/>
              <w:topLinePunct/>
              <w:ind w:leftChars="0" w:left="0" w:rightChars="0" w:right="0" w:firstLineChars="0" w:firstLine="0"/>
              <w:spacing w:line="240" w:lineRule="atLeast"/>
            </w:pPr>
            <w:r>
              <w:t>1.006914</w:t>
            </w:r>
          </w:p>
        </w:tc>
        <w:tc>
          <w:tcPr>
            <w:tcW w:w="681" w:type="pct"/>
            <w:vAlign w:val="center"/>
          </w:tcPr>
          <w:p w:rsidR="0018722C">
            <w:pPr>
              <w:pStyle w:val="affff9"/>
              <w:topLinePunct/>
              <w:ind w:leftChars="0" w:left="0" w:rightChars="0" w:right="0" w:firstLineChars="0" w:firstLine="0"/>
              <w:spacing w:line="240" w:lineRule="atLeast"/>
            </w:pPr>
            <w:r>
              <w:t>0.113938</w:t>
            </w:r>
          </w:p>
        </w:tc>
        <w:tc>
          <w:tcPr>
            <w:tcW w:w="625" w:type="pct"/>
            <w:vAlign w:val="center"/>
          </w:tcPr>
          <w:p w:rsidR="0018722C">
            <w:pPr>
              <w:pStyle w:val="affff9"/>
              <w:topLinePunct/>
              <w:ind w:leftChars="0" w:left="0" w:rightChars="0" w:right="0" w:firstLineChars="0" w:firstLine="0"/>
              <w:spacing w:line="240" w:lineRule="atLeast"/>
            </w:pPr>
            <w:r>
              <w:t>2.494677</w:t>
            </w:r>
          </w:p>
        </w:tc>
      </w:tr>
      <w:tr>
        <w:tc>
          <w:tcPr>
            <w:tcW w:w="625" w:type="pct"/>
            <w:vMerge w:val="restart"/>
            <w:vAlign w:val="center"/>
          </w:tcPr>
          <w:p w:rsidR="0018722C">
            <w:pPr>
              <w:pStyle w:val="ac"/>
              <w:topLinePunct/>
              <w:ind w:leftChars="0" w:left="0" w:rightChars="0" w:right="0" w:firstLineChars="0" w:firstLine="0"/>
              <w:spacing w:line="240" w:lineRule="atLeast"/>
            </w:pPr>
            <w:r>
              <w:t>速动比率</w:t>
            </w:r>
          </w:p>
        </w:tc>
        <w:tc>
          <w:tcPr>
            <w:tcW w:w="593" w:type="pct"/>
            <w:vAlign w:val="center"/>
          </w:tcPr>
          <w:p w:rsidR="0018722C">
            <w:pPr>
              <w:pStyle w:val="a5"/>
              <w:topLinePunct/>
              <w:ind w:leftChars="0" w:left="0" w:rightChars="0" w:right="0" w:firstLineChars="0" w:firstLine="0"/>
              <w:spacing w:line="240" w:lineRule="atLeast"/>
            </w:pPr>
            <w:r>
              <w:t>2008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0.648600</w:t>
            </w:r>
          </w:p>
        </w:tc>
        <w:tc>
          <w:tcPr>
            <w:tcW w:w="623" w:type="pct"/>
            <w:vAlign w:val="center"/>
          </w:tcPr>
          <w:p w:rsidR="0018722C">
            <w:pPr>
              <w:pStyle w:val="affff9"/>
              <w:topLinePunct/>
              <w:ind w:leftChars="0" w:left="0" w:rightChars="0" w:right="0" w:firstLineChars="0" w:firstLine="0"/>
              <w:spacing w:line="240" w:lineRule="atLeast"/>
            </w:pPr>
            <w:r>
              <w:t>0.35292</w:t>
            </w:r>
          </w:p>
        </w:tc>
        <w:tc>
          <w:tcPr>
            <w:tcW w:w="624" w:type="pct"/>
            <w:vAlign w:val="center"/>
          </w:tcPr>
          <w:p w:rsidR="0018722C">
            <w:pPr>
              <w:pStyle w:val="affff9"/>
              <w:topLinePunct/>
              <w:ind w:leftChars="0" w:left="0" w:rightChars="0" w:right="0" w:firstLineChars="0" w:firstLine="0"/>
              <w:spacing w:line="240" w:lineRule="atLeast"/>
            </w:pPr>
            <w:r>
              <w:t>0.558544</w:t>
            </w:r>
          </w:p>
        </w:tc>
        <w:tc>
          <w:tcPr>
            <w:tcW w:w="681" w:type="pct"/>
            <w:vAlign w:val="center"/>
          </w:tcPr>
          <w:p w:rsidR="0018722C">
            <w:pPr>
              <w:pStyle w:val="affff9"/>
              <w:topLinePunct/>
              <w:ind w:leftChars="0" w:left="0" w:rightChars="0" w:right="0" w:firstLineChars="0" w:firstLine="0"/>
              <w:spacing w:line="240" w:lineRule="atLeast"/>
            </w:pPr>
            <w:r>
              <w:t>0.086449</w:t>
            </w:r>
          </w:p>
        </w:tc>
        <w:tc>
          <w:tcPr>
            <w:tcW w:w="625" w:type="pct"/>
            <w:vAlign w:val="center"/>
          </w:tcPr>
          <w:p w:rsidR="0018722C">
            <w:pPr>
              <w:pStyle w:val="affff9"/>
              <w:topLinePunct/>
              <w:ind w:leftChars="0" w:left="0" w:rightChars="0" w:right="0" w:firstLineChars="0" w:firstLine="0"/>
              <w:spacing w:line="240" w:lineRule="atLeast"/>
            </w:pPr>
            <w:r>
              <w:t>1.687786</w:t>
            </w:r>
          </w:p>
        </w:tc>
      </w:tr>
      <w:tr>
        <w:tc>
          <w:tcPr>
            <w:tcW w:w="625"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2009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0.649877</w:t>
            </w:r>
          </w:p>
        </w:tc>
        <w:tc>
          <w:tcPr>
            <w:tcW w:w="623" w:type="pct"/>
            <w:vAlign w:val="center"/>
          </w:tcPr>
          <w:p w:rsidR="0018722C">
            <w:pPr>
              <w:pStyle w:val="affff9"/>
              <w:topLinePunct/>
              <w:ind w:leftChars="0" w:left="0" w:rightChars="0" w:right="0" w:firstLineChars="0" w:firstLine="0"/>
              <w:spacing w:line="240" w:lineRule="atLeast"/>
            </w:pPr>
            <w:r>
              <w:t>0.36930</w:t>
            </w:r>
          </w:p>
        </w:tc>
        <w:tc>
          <w:tcPr>
            <w:tcW w:w="624" w:type="pct"/>
            <w:vAlign w:val="center"/>
          </w:tcPr>
          <w:p w:rsidR="0018722C">
            <w:pPr>
              <w:pStyle w:val="affff9"/>
              <w:topLinePunct/>
              <w:ind w:leftChars="0" w:left="0" w:rightChars="0" w:right="0" w:firstLineChars="0" w:firstLine="0"/>
              <w:spacing w:line="240" w:lineRule="atLeast"/>
            </w:pPr>
            <w:r>
              <w:t>0.569424</w:t>
            </w:r>
          </w:p>
        </w:tc>
        <w:tc>
          <w:tcPr>
            <w:tcW w:w="681" w:type="pct"/>
            <w:vAlign w:val="center"/>
          </w:tcPr>
          <w:p w:rsidR="0018722C">
            <w:pPr>
              <w:pStyle w:val="affff9"/>
              <w:topLinePunct/>
              <w:ind w:leftChars="0" w:left="0" w:rightChars="0" w:right="0" w:firstLineChars="0" w:firstLine="0"/>
              <w:spacing w:line="240" w:lineRule="atLeast"/>
            </w:pPr>
            <w:r>
              <w:t>0.091943</w:t>
            </w:r>
          </w:p>
        </w:tc>
        <w:tc>
          <w:tcPr>
            <w:tcW w:w="625" w:type="pct"/>
            <w:vAlign w:val="center"/>
          </w:tcPr>
          <w:p w:rsidR="0018722C">
            <w:pPr>
              <w:pStyle w:val="affff9"/>
              <w:topLinePunct/>
              <w:ind w:leftChars="0" w:left="0" w:rightChars="0" w:right="0" w:firstLineChars="0" w:firstLine="0"/>
              <w:spacing w:line="240" w:lineRule="atLeast"/>
            </w:pPr>
            <w:r>
              <w:t>1.538347</w:t>
            </w:r>
          </w:p>
        </w:tc>
      </w:tr>
      <w:tr>
        <w:tc>
          <w:tcPr>
            <w:tcW w:w="625" w:type="pct"/>
            <w:vMerge w:val="restart"/>
            <w:vAlign w:val="center"/>
          </w:tcPr>
          <w:p w:rsidR="0018722C">
            <w:pPr>
              <w:pStyle w:val="ac"/>
              <w:topLinePunct/>
              <w:ind w:leftChars="0" w:left="0" w:rightChars="0" w:right="0" w:firstLineChars="0" w:firstLine="0"/>
              <w:spacing w:line="240" w:lineRule="atLeast"/>
            </w:pPr>
            <w:r>
              <w:t>保守速动比率</w:t>
            </w:r>
          </w:p>
        </w:tc>
        <w:tc>
          <w:tcPr>
            <w:tcW w:w="593" w:type="pct"/>
            <w:vAlign w:val="center"/>
          </w:tcPr>
          <w:p w:rsidR="0018722C">
            <w:pPr>
              <w:pStyle w:val="a5"/>
              <w:topLinePunct/>
              <w:ind w:leftChars="0" w:left="0" w:rightChars="0" w:right="0" w:firstLineChars="0" w:firstLine="0"/>
              <w:spacing w:line="240" w:lineRule="atLeast"/>
            </w:pPr>
            <w:r>
              <w:t>2008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0.504134</w:t>
            </w:r>
          </w:p>
        </w:tc>
        <w:tc>
          <w:tcPr>
            <w:tcW w:w="623" w:type="pct"/>
            <w:vAlign w:val="center"/>
          </w:tcPr>
          <w:p w:rsidR="0018722C">
            <w:pPr>
              <w:pStyle w:val="affff9"/>
              <w:topLinePunct/>
              <w:ind w:leftChars="0" w:left="0" w:rightChars="0" w:right="0" w:firstLineChars="0" w:firstLine="0"/>
              <w:spacing w:line="240" w:lineRule="atLeast"/>
            </w:pPr>
            <w:r>
              <w:t>0.32881</w:t>
            </w:r>
          </w:p>
        </w:tc>
        <w:tc>
          <w:tcPr>
            <w:tcW w:w="624" w:type="pct"/>
            <w:vAlign w:val="center"/>
          </w:tcPr>
          <w:p w:rsidR="0018722C">
            <w:pPr>
              <w:pStyle w:val="affff9"/>
              <w:topLinePunct/>
              <w:ind w:leftChars="0" w:left="0" w:rightChars="0" w:right="0" w:firstLineChars="0" w:firstLine="0"/>
              <w:spacing w:line="240" w:lineRule="atLeast"/>
            </w:pPr>
            <w:r>
              <w:t>0.378639</w:t>
            </w:r>
          </w:p>
        </w:tc>
        <w:tc>
          <w:tcPr>
            <w:tcW w:w="681" w:type="pct"/>
            <w:vAlign w:val="center"/>
          </w:tcPr>
          <w:p w:rsidR="0018722C">
            <w:pPr>
              <w:pStyle w:val="affff9"/>
              <w:topLinePunct/>
              <w:ind w:leftChars="0" w:left="0" w:rightChars="0" w:right="0" w:firstLineChars="0" w:firstLine="0"/>
              <w:spacing w:line="240" w:lineRule="atLeast"/>
            </w:pPr>
            <w:r>
              <w:t>0.076780</w:t>
            </w:r>
          </w:p>
        </w:tc>
        <w:tc>
          <w:tcPr>
            <w:tcW w:w="625" w:type="pct"/>
            <w:vAlign w:val="center"/>
          </w:tcPr>
          <w:p w:rsidR="0018722C">
            <w:pPr>
              <w:pStyle w:val="affff9"/>
              <w:topLinePunct/>
              <w:ind w:leftChars="0" w:left="0" w:rightChars="0" w:right="0" w:firstLineChars="0" w:firstLine="0"/>
              <w:spacing w:line="240" w:lineRule="atLeast"/>
            </w:pPr>
            <w:r>
              <w:t>1.466759</w:t>
            </w:r>
          </w:p>
        </w:tc>
      </w:tr>
      <w:tr>
        <w:tc>
          <w:tcPr>
            <w:tcW w:w="625"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2009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0.506987</w:t>
            </w:r>
          </w:p>
        </w:tc>
        <w:tc>
          <w:tcPr>
            <w:tcW w:w="623" w:type="pct"/>
            <w:vAlign w:val="center"/>
          </w:tcPr>
          <w:p w:rsidR="0018722C">
            <w:pPr>
              <w:pStyle w:val="affff9"/>
              <w:topLinePunct/>
              <w:ind w:leftChars="0" w:left="0" w:rightChars="0" w:right="0" w:firstLineChars="0" w:firstLine="0"/>
              <w:spacing w:line="240" w:lineRule="atLeast"/>
            </w:pPr>
            <w:r>
              <w:t>0.35515</w:t>
            </w:r>
          </w:p>
        </w:tc>
        <w:tc>
          <w:tcPr>
            <w:tcW w:w="624" w:type="pct"/>
            <w:vAlign w:val="center"/>
          </w:tcPr>
          <w:p w:rsidR="0018722C">
            <w:pPr>
              <w:pStyle w:val="affff9"/>
              <w:topLinePunct/>
              <w:ind w:leftChars="0" w:left="0" w:rightChars="0" w:right="0" w:firstLineChars="0" w:firstLine="0"/>
              <w:spacing w:line="240" w:lineRule="atLeast"/>
            </w:pPr>
            <w:r>
              <w:t>0.400071</w:t>
            </w:r>
          </w:p>
        </w:tc>
        <w:tc>
          <w:tcPr>
            <w:tcW w:w="681" w:type="pct"/>
            <w:vAlign w:val="center"/>
          </w:tcPr>
          <w:p w:rsidR="0018722C">
            <w:pPr>
              <w:pStyle w:val="affff9"/>
              <w:topLinePunct/>
              <w:ind w:leftChars="0" w:left="0" w:rightChars="0" w:right="0" w:firstLineChars="0" w:firstLine="0"/>
              <w:spacing w:line="240" w:lineRule="atLeast"/>
            </w:pPr>
            <w:r>
              <w:t>0.057630</w:t>
            </w:r>
          </w:p>
        </w:tc>
        <w:tc>
          <w:tcPr>
            <w:tcW w:w="625" w:type="pct"/>
            <w:vAlign w:val="center"/>
          </w:tcPr>
          <w:p w:rsidR="0018722C">
            <w:pPr>
              <w:pStyle w:val="affff9"/>
              <w:topLinePunct/>
              <w:ind w:leftChars="0" w:left="0" w:rightChars="0" w:right="0" w:firstLineChars="0" w:firstLine="0"/>
              <w:spacing w:line="240" w:lineRule="atLeast"/>
            </w:pPr>
            <w:r>
              <w:t>1.423138</w:t>
            </w:r>
          </w:p>
        </w:tc>
      </w:tr>
      <w:tr>
        <w:tc>
          <w:tcPr>
            <w:tcW w:w="625" w:type="pct"/>
            <w:vMerge w:val="restart"/>
            <w:vAlign w:val="center"/>
          </w:tcPr>
          <w:p w:rsidR="0018722C">
            <w:pPr>
              <w:pStyle w:val="ac"/>
              <w:topLinePunct/>
              <w:ind w:leftChars="0" w:left="0" w:rightChars="0" w:right="0" w:firstLineChars="0" w:firstLine="0"/>
              <w:spacing w:line="240" w:lineRule="atLeast"/>
            </w:pPr>
            <w:r>
              <w:t>现金比率</w:t>
            </w:r>
          </w:p>
        </w:tc>
        <w:tc>
          <w:tcPr>
            <w:tcW w:w="593" w:type="pct"/>
            <w:vAlign w:val="center"/>
          </w:tcPr>
          <w:p w:rsidR="0018722C">
            <w:pPr>
              <w:pStyle w:val="a5"/>
              <w:topLinePunct/>
              <w:ind w:leftChars="0" w:left="0" w:rightChars="0" w:right="0" w:firstLineChars="0" w:firstLine="0"/>
              <w:spacing w:line="240" w:lineRule="atLeast"/>
            </w:pPr>
            <w:r>
              <w:t>2008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0.315384</w:t>
            </w:r>
          </w:p>
        </w:tc>
        <w:tc>
          <w:tcPr>
            <w:tcW w:w="623" w:type="pct"/>
            <w:vAlign w:val="center"/>
          </w:tcPr>
          <w:p w:rsidR="0018722C">
            <w:pPr>
              <w:pStyle w:val="affff9"/>
              <w:topLinePunct/>
              <w:ind w:leftChars="0" w:left="0" w:rightChars="0" w:right="0" w:firstLineChars="0" w:firstLine="0"/>
              <w:spacing w:line="240" w:lineRule="atLeast"/>
            </w:pPr>
            <w:r>
              <w:t>0.28413</w:t>
            </w:r>
          </w:p>
        </w:tc>
        <w:tc>
          <w:tcPr>
            <w:tcW w:w="624" w:type="pct"/>
            <w:vAlign w:val="center"/>
          </w:tcPr>
          <w:p w:rsidR="0018722C">
            <w:pPr>
              <w:pStyle w:val="affff9"/>
              <w:topLinePunct/>
              <w:ind w:leftChars="0" w:left="0" w:rightChars="0" w:right="0" w:firstLineChars="0" w:firstLine="0"/>
              <w:spacing w:line="240" w:lineRule="atLeast"/>
            </w:pPr>
            <w:r>
              <w:t>0.213090</w:t>
            </w:r>
          </w:p>
        </w:tc>
        <w:tc>
          <w:tcPr>
            <w:tcW w:w="681" w:type="pct"/>
            <w:vAlign w:val="center"/>
          </w:tcPr>
          <w:p w:rsidR="0018722C">
            <w:pPr>
              <w:pStyle w:val="affff9"/>
              <w:topLinePunct/>
              <w:ind w:leftChars="0" w:left="0" w:rightChars="0" w:right="0" w:firstLineChars="0" w:firstLine="0"/>
              <w:spacing w:line="240" w:lineRule="atLeast"/>
            </w:pPr>
            <w:r>
              <w:t>0.049194</w:t>
            </w:r>
          </w:p>
        </w:tc>
        <w:tc>
          <w:tcPr>
            <w:tcW w:w="625" w:type="pct"/>
            <w:vAlign w:val="center"/>
          </w:tcPr>
          <w:p w:rsidR="0018722C">
            <w:pPr>
              <w:pStyle w:val="affff9"/>
              <w:topLinePunct/>
              <w:ind w:leftChars="0" w:left="0" w:rightChars="0" w:right="0" w:firstLineChars="0" w:firstLine="0"/>
              <w:spacing w:line="240" w:lineRule="atLeast"/>
            </w:pPr>
            <w:r>
              <w:t>1.259497</w:t>
            </w:r>
          </w:p>
        </w:tc>
      </w:tr>
      <w:tr>
        <w:tc>
          <w:tcPr>
            <w:tcW w:w="625" w:type="pct"/>
            <w:vMerge/>
            <w:vAlign w:val="center"/>
          </w:tcPr>
          <w:p w:rsidR="0018722C">
            <w:pPr>
              <w:pStyle w:val="ac"/>
              <w:topLinePunct/>
              <w:ind w:leftChars="0" w:left="0" w:rightChars="0" w:right="0" w:firstLineChars="0" w:firstLine="0"/>
              <w:spacing w:line="240" w:lineRule="atLeast"/>
            </w:pPr>
          </w:p>
        </w:tc>
        <w:tc>
          <w:tcPr>
            <w:tcW w:w="593" w:type="pct"/>
            <w:vAlign w:val="center"/>
          </w:tcPr>
          <w:p w:rsidR="0018722C">
            <w:pPr>
              <w:pStyle w:val="a5"/>
              <w:topLinePunct/>
              <w:ind w:leftChars="0" w:left="0" w:rightChars="0" w:right="0" w:firstLineChars="0" w:firstLine="0"/>
              <w:spacing w:line="240" w:lineRule="atLeast"/>
            </w:pPr>
            <w:r>
              <w:t>2009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0.300891</w:t>
            </w:r>
          </w:p>
        </w:tc>
        <w:tc>
          <w:tcPr>
            <w:tcW w:w="623" w:type="pct"/>
            <w:vAlign w:val="center"/>
          </w:tcPr>
          <w:p w:rsidR="0018722C">
            <w:pPr>
              <w:pStyle w:val="affff9"/>
              <w:topLinePunct/>
              <w:ind w:leftChars="0" w:left="0" w:rightChars="0" w:right="0" w:firstLineChars="0" w:firstLine="0"/>
              <w:spacing w:line="240" w:lineRule="atLeast"/>
            </w:pPr>
            <w:r>
              <w:t>0.25917</w:t>
            </w:r>
          </w:p>
        </w:tc>
        <w:tc>
          <w:tcPr>
            <w:tcW w:w="624" w:type="pct"/>
            <w:vAlign w:val="center"/>
          </w:tcPr>
          <w:p w:rsidR="0018722C">
            <w:pPr>
              <w:pStyle w:val="affff9"/>
              <w:topLinePunct/>
              <w:ind w:leftChars="0" w:left="0" w:rightChars="0" w:right="0" w:firstLineChars="0" w:firstLine="0"/>
              <w:spacing w:line="240" w:lineRule="atLeast"/>
            </w:pPr>
            <w:r>
              <w:t>0.187441</w:t>
            </w:r>
          </w:p>
        </w:tc>
        <w:tc>
          <w:tcPr>
            <w:tcW w:w="681" w:type="pct"/>
            <w:vAlign w:val="center"/>
          </w:tcPr>
          <w:p w:rsidR="0018722C">
            <w:pPr>
              <w:pStyle w:val="affff9"/>
              <w:topLinePunct/>
              <w:ind w:leftChars="0" w:left="0" w:rightChars="0" w:right="0" w:firstLineChars="0" w:firstLine="0"/>
              <w:spacing w:line="240" w:lineRule="atLeast"/>
            </w:pPr>
            <w:r>
              <w:t>0.028936</w:t>
            </w:r>
          </w:p>
        </w:tc>
        <w:tc>
          <w:tcPr>
            <w:tcW w:w="625" w:type="pct"/>
            <w:vAlign w:val="center"/>
          </w:tcPr>
          <w:p w:rsidR="0018722C">
            <w:pPr>
              <w:pStyle w:val="affff9"/>
              <w:topLinePunct/>
              <w:ind w:leftChars="0" w:left="0" w:rightChars="0" w:right="0" w:firstLineChars="0" w:firstLine="0"/>
              <w:spacing w:line="240" w:lineRule="atLeast"/>
            </w:pPr>
            <w:r>
              <w:t>1.021684</w:t>
            </w:r>
          </w:p>
        </w:tc>
      </w:tr>
      <w:tr>
        <w:tc>
          <w:tcPr>
            <w:tcW w:w="625" w:type="pct"/>
            <w:vMerge w:val="restart"/>
            <w:vAlign w:val="center"/>
          </w:tcPr>
          <w:p w:rsidR="0018722C">
            <w:pPr>
              <w:pStyle w:val="ac"/>
              <w:topLinePunct/>
              <w:ind w:leftChars="0" w:left="0" w:rightChars="0" w:right="0" w:firstLineChars="0" w:firstLine="0"/>
              <w:spacing w:line="240" w:lineRule="atLeast"/>
            </w:pPr>
            <w:r>
              <w:t>现金流量比率</w:t>
            </w:r>
          </w:p>
        </w:tc>
        <w:tc>
          <w:tcPr>
            <w:tcW w:w="593" w:type="pct"/>
            <w:vAlign w:val="center"/>
          </w:tcPr>
          <w:p w:rsidR="0018722C">
            <w:pPr>
              <w:pStyle w:val="a5"/>
              <w:topLinePunct/>
              <w:ind w:leftChars="0" w:left="0" w:rightChars="0" w:right="0" w:firstLineChars="0" w:firstLine="0"/>
              <w:spacing w:line="240" w:lineRule="atLeast"/>
            </w:pPr>
            <w:r>
              <w:t>2008 年</w:t>
            </w:r>
          </w:p>
        </w:tc>
        <w:tc>
          <w:tcPr>
            <w:tcW w:w="606" w:type="pct"/>
            <w:vAlign w:val="center"/>
          </w:tcPr>
          <w:p w:rsidR="0018722C">
            <w:pPr>
              <w:pStyle w:val="affff9"/>
              <w:topLinePunct/>
              <w:ind w:leftChars="0" w:left="0" w:rightChars="0" w:right="0" w:firstLineChars="0" w:firstLine="0"/>
              <w:spacing w:line="240" w:lineRule="atLeast"/>
            </w:pPr>
            <w:r>
              <w:t>46</w:t>
            </w:r>
          </w:p>
        </w:tc>
        <w:tc>
          <w:tcPr>
            <w:tcW w:w="624" w:type="pct"/>
            <w:vAlign w:val="center"/>
          </w:tcPr>
          <w:p w:rsidR="0018722C">
            <w:pPr>
              <w:pStyle w:val="affff9"/>
              <w:topLinePunct/>
              <w:ind w:leftChars="0" w:left="0" w:rightChars="0" w:right="0" w:firstLineChars="0" w:firstLine="0"/>
              <w:spacing w:line="240" w:lineRule="atLeast"/>
            </w:pPr>
            <w:r>
              <w:t>0.208851</w:t>
            </w:r>
          </w:p>
        </w:tc>
        <w:tc>
          <w:tcPr>
            <w:tcW w:w="623" w:type="pct"/>
            <w:vAlign w:val="center"/>
          </w:tcPr>
          <w:p w:rsidR="0018722C">
            <w:pPr>
              <w:pStyle w:val="affff9"/>
              <w:topLinePunct/>
              <w:ind w:leftChars="0" w:left="0" w:rightChars="0" w:right="0" w:firstLineChars="0" w:firstLine="0"/>
              <w:spacing w:line="240" w:lineRule="atLeast"/>
            </w:pPr>
            <w:r>
              <w:t>0.21331</w:t>
            </w:r>
          </w:p>
        </w:tc>
        <w:tc>
          <w:tcPr>
            <w:tcW w:w="624" w:type="pct"/>
            <w:vAlign w:val="center"/>
          </w:tcPr>
          <w:p w:rsidR="0018722C">
            <w:pPr>
              <w:pStyle w:val="affff9"/>
              <w:topLinePunct/>
              <w:ind w:leftChars="0" w:left="0" w:rightChars="0" w:right="0" w:firstLineChars="0" w:firstLine="0"/>
              <w:spacing w:line="240" w:lineRule="atLeast"/>
            </w:pPr>
            <w:r>
              <w:t>0.168054</w:t>
            </w:r>
          </w:p>
        </w:tc>
        <w:tc>
          <w:tcPr>
            <w:tcW w:w="681" w:type="pct"/>
            <w:vAlign w:val="center"/>
          </w:tcPr>
          <w:p w:rsidR="0018722C">
            <w:pPr>
              <w:pStyle w:val="affff9"/>
              <w:topLinePunct/>
              <w:ind w:leftChars="0" w:left="0" w:rightChars="0" w:right="0" w:firstLineChars="0" w:firstLine="0"/>
              <w:spacing w:line="240" w:lineRule="atLeast"/>
            </w:pPr>
            <w:r>
              <w:t>-0.377371</w:t>
            </w:r>
          </w:p>
        </w:tc>
        <w:tc>
          <w:tcPr>
            <w:tcW w:w="625" w:type="pct"/>
            <w:vAlign w:val="center"/>
          </w:tcPr>
          <w:p w:rsidR="0018722C">
            <w:pPr>
              <w:pStyle w:val="affff9"/>
              <w:topLinePunct/>
              <w:ind w:leftChars="0" w:left="0" w:rightChars="0" w:right="0" w:firstLineChars="0" w:firstLine="0"/>
              <w:spacing w:line="240" w:lineRule="atLeast"/>
            </w:pPr>
            <w:r>
              <w:t>0.790533</w:t>
            </w:r>
          </w:p>
        </w:tc>
      </w:tr>
      <w:tr>
        <w:tc>
          <w:tcPr>
            <w:tcW w:w="62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3" w:type="pct"/>
            <w:vAlign w:val="center"/>
            <w:tcBorders>
              <w:top w:val="single" w:sz="4" w:space="0" w:color="auto"/>
            </w:tcBorders>
          </w:tcPr>
          <w:p w:rsidR="0018722C">
            <w:pPr>
              <w:pStyle w:val="aff1"/>
              <w:topLinePunct/>
              <w:ind w:leftChars="0" w:left="0" w:rightChars="0" w:right="0" w:firstLineChars="0" w:firstLine="0"/>
              <w:spacing w:line="240" w:lineRule="atLeast"/>
            </w:pPr>
            <w:r>
              <w:t>2009 年</w:t>
            </w:r>
          </w:p>
        </w:tc>
        <w:tc>
          <w:tcPr>
            <w:tcW w:w="606"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0.218392</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0.23211</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0.166041</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-0.160307</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1.074335</w:t>
            </w:r>
          </w:p>
        </w:tc>
      </w:tr>
    </w:tbl>
    <w:p w:rsidR="0018722C">
      <w:pPr>
        <w:pStyle w:val="affa"/>
      </w:pPr>
    </w:p>
    <w:p w:rsidR="0018722C">
      <w:pPr>
        <w:pStyle w:val="aff7"/>
        <w:topLinePunct/>
      </w:pPr>
      <w:r>
        <w:pict>
          <v:group style="margin-left:91pt;margin-top:18.768999pt;width:416.3pt;height:243.25pt;mso-position-horizontal-relative:page;mso-position-vertical-relative:paragraph;z-index:2368;mso-wrap-distance-left:0;mso-wrap-distance-right:0" coordorigin="1820,375" coordsize="8326,4865">
            <v:line style="position:absolute" from="8578,3905" to="8851,3905" stroked="true" strokeweight=".72pt" strokecolor="#878787">
              <v:stroke dashstyle="solid"/>
            </v:line>
            <v:line style="position:absolute" from="7306,3905" to="7853,3905" stroked="true" strokeweight=".72pt" strokecolor="#878787">
              <v:stroke dashstyle="solid"/>
            </v:line>
            <v:rect style="position:absolute;left:7852;top:3876;width:363;height:689" filled="true" fillcolor="#4f81bd" stroked="false">
              <v:fill type="solid"/>
            </v:rect>
            <v:line style="position:absolute" from="6034,3905" to="6581,3905" stroked="true" strokeweight=".72pt" strokecolor="#878787">
              <v:stroke dashstyle="solid"/>
            </v:line>
            <v:rect style="position:absolute;left:6580;top:3525;width:363;height:1040" filled="true" fillcolor="#4f81bd" stroked="false">
              <v:fill type="solid"/>
            </v:rect>
            <v:line style="position:absolute" from="4762,3905" to="5309,3905" stroked="true" strokeweight=".72pt" strokecolor="#878787">
              <v:stroke dashstyle="solid"/>
            </v:line>
            <v:line style="position:absolute" from="4762,3247" to="5309,3247" stroked="true" strokeweight=".72pt" strokecolor="#878787">
              <v:stroke dashstyle="solid"/>
            </v:line>
            <v:rect style="position:absolute;left:5308;top:2904;width:363;height:1661" filled="true" fillcolor="#4f81bd" stroked="false">
              <v:fill type="solid"/>
            </v:rect>
            <v:line style="position:absolute" from="3490,3905" to="4037,3905" stroked="true" strokeweight=".72pt" strokecolor="#878787">
              <v:stroke dashstyle="solid"/>
            </v:line>
            <v:line style="position:absolute" from="3490,3247" to="4037,3247" stroked="true" strokeweight=".72pt" strokecolor="#878787">
              <v:stroke dashstyle="solid"/>
            </v:line>
            <v:line style="position:absolute" from="3490,2587" to="4037,2587" stroked="true" strokeweight=".72pt" strokecolor="#878787">
              <v:stroke dashstyle="solid"/>
            </v:line>
            <v:rect style="position:absolute;left:4036;top:2426;width:363;height:2139" filled="true" fillcolor="#4f81bd" stroked="false">
              <v:fill type="solid"/>
            </v:rect>
            <v:line style="position:absolute" from="2491,3905" to="2765,3905" stroked="true" strokeweight=".72pt" strokecolor="#878787">
              <v:stroke dashstyle="solid"/>
            </v:line>
            <v:line style="position:absolute" from="2491,3247" to="2765,3247" stroked="true" strokeweight=".72pt" strokecolor="#878787">
              <v:stroke dashstyle="solid"/>
            </v:line>
            <v:line style="position:absolute" from="2491,2587" to="2765,2587" stroked="true" strokeweight=".72pt" strokecolor="#878787">
              <v:stroke dashstyle="solid"/>
            </v:line>
            <v:line style="position:absolute" from="2491,1927" to="2765,1927" stroked="true" strokeweight=".72pt" strokecolor="#878787">
              <v:stroke dashstyle="solid"/>
            </v:line>
            <v:rect style="position:absolute;left:2764;top:1399;width:363;height:3166" filled="true" fillcolor="#4f81bd" stroked="false">
              <v:fill type="solid"/>
            </v:rect>
            <v:line style="position:absolute" from="3490,1927" to="8851,1927" stroked="true" strokeweight=".72pt" strokecolor="#878787">
              <v:stroke dashstyle="solid"/>
            </v:line>
            <v:line style="position:absolute" from="2491,1270" to="8851,1270" stroked="true" strokeweight=".72pt" strokecolor="#878787">
              <v:stroke dashstyle="solid"/>
            </v:line>
            <v:rect style="position:absolute;left:3127;top:1336;width:363;height:3228" filled="true" fillcolor="#c0504d" stroked="false">
              <v:fill type="solid"/>
            </v:rect>
            <v:line style="position:absolute" from="4762,2587" to="8851,2587" stroked="true" strokeweight=".72pt" strokecolor="#878787">
              <v:stroke dashstyle="solid"/>
            </v:line>
            <v:rect style="position:absolute;left:4399;top:2424;width:363;height:2141" filled="true" fillcolor="#c0504d" stroked="false">
              <v:fill type="solid"/>
            </v:rect>
            <v:line style="position:absolute" from="6034,3247" to="8851,3247" stroked="true" strokeweight=".72pt" strokecolor="#878787">
              <v:stroke dashstyle="solid"/>
            </v:line>
            <v:rect style="position:absolute;left:5671;top:2894;width:363;height:1671" filled="true" fillcolor="#c0504d" stroked="false">
              <v:fill type="solid"/>
            </v:rect>
            <v:rect style="position:absolute;left:6943;top:3573;width:363;height:992" filled="true" fillcolor="#c0504d" stroked="false">
              <v:fill type="solid"/>
            </v:rect>
            <v:rect style="position:absolute;left:8215;top:3844;width:363;height:720" filled="true" fillcolor="#c0504d" stroked="false">
              <v:fill type="solid"/>
            </v:rect>
            <v:line style="position:absolute" from="2491,610" to="8851,610" stroked="true" strokeweight=".72pt" strokecolor="#878787">
              <v:stroke dashstyle="solid"/>
            </v:line>
            <v:line style="position:absolute" from="2491,4565" to="2491,610" stroked="true" strokeweight=".72pt" strokecolor="#878787">
              <v:stroke dashstyle="solid"/>
            </v:line>
            <v:line style="position:absolute" from="2426,4565" to="2491,4565" stroked="true" strokeweight=".72pt" strokecolor="#878787">
              <v:stroke dashstyle="solid"/>
            </v:line>
            <v:line style="position:absolute" from="2426,3905" to="2491,3905" stroked="true" strokeweight=".72pt" strokecolor="#878787">
              <v:stroke dashstyle="solid"/>
            </v:line>
            <v:line style="position:absolute" from="2426,3247" to="2491,3247" stroked="true" strokeweight=".72pt" strokecolor="#878787">
              <v:stroke dashstyle="solid"/>
            </v:line>
            <v:line style="position:absolute" from="2426,2587" to="2491,2587" stroked="true" strokeweight=".72pt" strokecolor="#878787">
              <v:stroke dashstyle="solid"/>
            </v:line>
            <v:line style="position:absolute" from="2426,1927" to="2491,1927" stroked="true" strokeweight=".72pt" strokecolor="#878787">
              <v:stroke dashstyle="solid"/>
            </v:line>
            <v:line style="position:absolute" from="2426,1270" to="2491,1270" stroked="true" strokeweight=".72pt" strokecolor="#878787">
              <v:stroke dashstyle="solid"/>
            </v:line>
            <v:line style="position:absolute" from="2426,610" to="2491,610" stroked="true" strokeweight=".72pt" strokecolor="#878787">
              <v:stroke dashstyle="solid"/>
            </v:line>
            <v:line style="position:absolute" from="2491,4565" to="8851,4565" stroked="true" strokeweight=".72pt" strokecolor="#878787">
              <v:stroke dashstyle="solid"/>
            </v:line>
            <v:line style="position:absolute" from="2491,4565" to="2491,4630" stroked="true" strokeweight=".72pt" strokecolor="#878787">
              <v:stroke dashstyle="solid"/>
            </v:line>
            <v:line style="position:absolute" from="3763,4565" to="3763,4630" stroked="true" strokeweight=".72pt" strokecolor="#878787">
              <v:stroke dashstyle="solid"/>
            </v:line>
            <v:line style="position:absolute" from="5035,4565" to="5035,4630" stroked="true" strokeweight=".72pt" strokecolor="#878787">
              <v:stroke dashstyle="solid"/>
            </v:line>
            <v:line style="position:absolute" from="6307,4565" to="6307,4630" stroked="true" strokeweight=".72pt" strokecolor="#878787">
              <v:stroke dashstyle="solid"/>
            </v:line>
            <v:line style="position:absolute" from="7579,4565" to="7579,4630" stroked="true" strokeweight=".72pt" strokecolor="#878787">
              <v:stroke dashstyle="solid"/>
            </v:line>
            <v:line style="position:absolute" from="8851,4565" to="8851,4630" stroked="true" strokeweight=".72pt" strokecolor="#878787">
              <v:stroke dashstyle="solid"/>
            </v:line>
            <v:rect style="position:absolute;left:9172;top:2572;width:108;height:111" filled="true" fillcolor="#4f81bd" stroked="false">
              <v:fill type="solid"/>
            </v:rect>
            <v:rect style="position:absolute;left:9172;top:2935;width:108;height:111" filled="true" fillcolor="#c0504d" stroked="false">
              <v:fill type="solid"/>
            </v:rect>
            <v:rect style="position:absolute;left:1830;top:385;width:8306;height:4845" filled="false" stroked="true" strokeweight="1pt" strokecolor="#878787">
              <v:stroke dashstyle="solid"/>
            </v:rect>
            <v:shape style="position:absolute;left:2050;top:514;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1.2</w:t>
                    </w:r>
                  </w:p>
                </w:txbxContent>
              </v:textbox>
              <w10:wrap type="none"/>
            </v:shape>
            <v:shape style="position:absolute;left:2201;top:1174;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1</w:t>
                    </w:r>
                  </w:p>
                </w:txbxContent>
              </v:textbox>
              <w10:wrap type="none"/>
            </v:shape>
            <v:shape style="position:absolute;left:2050;top:1833;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0.8</w:t>
                    </w:r>
                  </w:p>
                </w:txbxContent>
              </v:textbox>
              <w10:wrap type="none"/>
            </v:shape>
            <v:shape style="position:absolute;left:2050;top:2493;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0.6</w:t>
                    </w:r>
                  </w:p>
                </w:txbxContent>
              </v:textbox>
              <w10:wrap type="none"/>
            </v:shape>
            <v:shape style="position:absolute;left:9327;top:2524;width:623;height:583" type="#_x0000_t202" filled="false" stroked="false">
              <v:textbox inset="0,0,0,0">
                <w:txbxContent>
                  <w:p w:rsidR="0018722C">
                    <w:pPr>
                      <w:spacing w:line="225" w:lineRule="exact" w:before="0"/>
                      <w:ind w:leftChars="0" w:left="0" w:rightChars="0" w:right="0" w:firstLineChars="0" w:firstLine="0"/>
                      <w:jc w:val="left"/>
                      <w:rPr>
                        <w:sz w:val="20"/>
                      </w:rPr>
                    </w:pPr>
                    <w:r>
                      <w:rPr>
                        <w:rFonts w:ascii="Calibri" w:eastAsia="Calibri"/>
                        <w:w w:val="95"/>
                        <w:sz w:val="20"/>
                      </w:rPr>
                      <w:t>2008</w:t>
                    </w:r>
                    <w:r>
                      <w:rPr>
                        <w:w w:val="95"/>
                        <w:sz w:val="20"/>
                      </w:rPr>
                      <w:t>年</w:t>
                    </w:r>
                  </w:p>
                  <w:p w:rsidR="0018722C">
                    <w:pPr>
                      <w:spacing w:line="283" w:lineRule="exact" w:before="74"/>
                      <w:ind w:leftChars="0" w:left="0" w:rightChars="0" w:right="0" w:firstLineChars="0" w:firstLine="0"/>
                      <w:jc w:val="left"/>
                      <w:rPr>
                        <w:sz w:val="20"/>
                      </w:rPr>
                    </w:pPr>
                    <w:r>
                      <w:rPr>
                        <w:rFonts w:ascii="Calibri" w:eastAsia="Calibri"/>
                        <w:w w:val="95"/>
                        <w:sz w:val="20"/>
                      </w:rPr>
                      <w:t>2009</w:t>
                    </w:r>
                    <w:r>
                      <w:rPr>
                        <w:w w:val="95"/>
                        <w:sz w:val="20"/>
                      </w:rPr>
                      <w:t>年</w:t>
                    </w:r>
                  </w:p>
                </w:txbxContent>
              </v:textbox>
              <w10:wrap type="none"/>
            </v:shape>
            <v:shape style="position:absolute;left:2050;top:3152;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0.4</w:t>
                    </w:r>
                  </w:p>
                </w:txbxContent>
              </v:textbox>
              <w10:wrap type="none"/>
            </v:shape>
            <v:shape style="position:absolute;left:2050;top:3812;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0.2</w:t>
                    </w:r>
                  </w:p>
                </w:txbxContent>
              </v:textbox>
              <w10:wrap type="none"/>
            </v:shape>
            <v:shape style="position:absolute;left:2201;top:4471;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2726;top:4780;width:8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流动比率</w:t>
                    </w:r>
                  </w:p>
                </w:txbxContent>
              </v:textbox>
              <w10:wrap type="none"/>
            </v:shape>
            <v:shape style="position:absolute;left:3998;top:4780;width:4833;height:200" type="#_x0000_t202" filled="false" stroked="false">
              <v:textbox inset="0,0,0,0">
                <w:txbxContent>
                  <w:p w:rsidR="0018722C">
                    <w:pPr>
                      <w:tabs>
                        <w:tab w:pos="1072" w:val="left" w:leader="none"/>
                        <w:tab w:pos="2544" w:val="left" w:leader="none"/>
                        <w:tab w:pos="3617" w:val="left" w:leader="none"/>
                      </w:tabs>
                      <w:spacing w:line="199" w:lineRule="exact" w:before="0"/>
                      <w:ind w:leftChars="0" w:left="0" w:rightChars="0" w:right="0" w:firstLineChars="0" w:firstLine="0"/>
                      <w:jc w:val="left"/>
                      <w:rPr>
                        <w:sz w:val="20"/>
                      </w:rPr>
                    </w:pPr>
                    <w:r>
                      <w:rPr>
                        <w:sz w:val="20"/>
                      </w:rPr>
                      <w:t>速动比率</w:t>
                      <w:tab/>
                      <w:t>保守速动比率</w:t>
                      <w:tab/>
                      <w:t>现金比率</w:t>
                      <w:tab/>
                    </w:r>
                    <w:r>
                      <w:rPr>
                        <w:w w:val="95"/>
                        <w:sz w:val="20"/>
                      </w:rPr>
                      <w:t>现金流量比率</w:t>
                    </w:r>
                  </w:p>
                </w:txbxContent>
              </v:textbox>
              <w10:wrap type="none"/>
            </v:shape>
            <w10:wrap type="topAndBottom"/>
          </v:group>
        </w:pict>
      </w:r>
    </w:p>
    <w:p w:rsidR="0018722C">
      <w:pPr>
        <w:pStyle w:val="a9"/>
        <w:topLinePunct/>
      </w:pPr>
      <w:r>
        <w:t>图</w:t>
      </w:r>
      <w:r>
        <w:t> </w:t>
      </w:r>
      <w:r>
        <w:t>4-1</w:t>
      </w:r>
      <w:r>
        <w:t xml:space="preserve">  </w:t>
      </w:r>
      <w:r>
        <w:t>2009</w:t>
      </w:r>
      <w:r/>
      <w:r>
        <w:t>年发行短期融资券的上市公司短期偿债能力指标均值比较</w:t>
      </w:r>
    </w:p>
    <w:p w:rsidR="0018722C">
      <w:pPr>
        <w:topLinePunct/>
      </w:pPr>
      <w:r>
        <w:rPr>
          <w:rFonts w:cstheme="minorBidi" w:hAnsiTheme="minorHAnsi" w:eastAsiaTheme="minorHAnsi" w:asciiTheme="minorHAnsi" w:ascii="Calibri"/>
        </w:rPr>
        <w:t>29</w:t>
      </w:r>
    </w:p>
    <w:p w:rsidR="0018722C">
      <w:pPr>
        <w:topLinePunct/>
      </w:pPr>
      <w:r>
        <w:t>通过对</w:t>
      </w:r>
      <w:r>
        <w:t>表</w:t>
      </w:r>
      <w:r>
        <w:t>4-11</w:t>
      </w:r>
      <w:r/>
      <w:r w:rsidR="001852F3">
        <w:t xml:space="preserve">和</w:t>
      </w:r>
      <w:r w:rsidR="001852F3">
        <w:t>图</w:t>
      </w:r>
      <w:r>
        <w:t>4-1</w:t>
      </w:r>
      <w:r/>
      <w:r w:rsidR="001852F3">
        <w:t xml:space="preserve">的观察分析，对比同一家上市公司在发行短期融资</w:t>
      </w:r>
      <w:r>
        <w:t>券前后两年的流动负债、速动比率、保守速度比率、现金比率以及现金流量比率</w:t>
      </w:r>
      <w:r>
        <w:t>后，我们发现上市公司在</w:t>
      </w:r>
      <w:r>
        <w:t>2009</w:t>
      </w:r>
      <w:r/>
      <w:r w:rsidR="001852F3">
        <w:t xml:space="preserve">年发行短期融资券后，并没有对该公司当年的短</w:t>
      </w:r>
      <w:r>
        <w:t>期偿债能力产生影响，是否具有统计上的意义，我们将进一步做配对样本</w:t>
      </w:r>
      <w:r>
        <w:t>T</w:t>
      </w:r>
      <w:r/>
      <w:r w:rsidR="001852F3">
        <w:t xml:space="preserve">检验。</w:t>
      </w:r>
      <w:r>
        <w:t>表</w:t>
      </w:r>
      <w:r>
        <w:t>4-12</w:t>
      </w:r>
      <w:r/>
      <w:r w:rsidR="001852F3">
        <w:t xml:space="preserve">为上市公司短期偿债能力的</w:t>
      </w:r>
      <w:r>
        <w:t>T</w:t>
      </w:r>
      <w:r/>
      <w:r w:rsidR="001852F3">
        <w:t xml:space="preserve">检验结果。</w:t>
      </w:r>
    </w:p>
    <w:p w:rsidR="0018722C">
      <w:pPr>
        <w:pStyle w:val="a8"/>
        <w:topLinePunct/>
      </w:pPr>
      <w:r>
        <w:t>表4-12</w:t>
      </w:r>
      <w:r>
        <w:t xml:space="preserve">  </w:t>
      </w:r>
      <w:r w:rsidRPr="00DB64CE">
        <w:t>2009</w:t>
      </w:r>
      <w:r w:rsidR="001852F3">
        <w:t xml:space="preserve">年发行短期融资券的上市公司短期偿还债务能力配对样本</w:t>
      </w:r>
      <w:r w:rsidR="001852F3">
        <w:t xml:space="preserve">T</w:t>
      </w:r>
      <w:r w:rsidR="001852F3">
        <w:t xml:space="preserve">检验</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4"/>
        <w:gridCol w:w="1704"/>
        <w:gridCol w:w="1704"/>
        <w:gridCol w:w="170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检验值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00" w:type="pct"/>
            <w:vAlign w:val="center"/>
          </w:tcPr>
          <w:p w:rsidR="0018722C">
            <w:pPr>
              <w:pStyle w:val="ac"/>
              <w:topLinePunct/>
              <w:ind w:leftChars="0" w:left="0" w:rightChars="0" w:right="0" w:firstLineChars="0" w:firstLine="0"/>
              <w:spacing w:line="240" w:lineRule="atLeast"/>
            </w:pPr>
            <w:r>
              <w:t>流动比率</w:t>
            </w:r>
          </w:p>
        </w:tc>
        <w:tc>
          <w:tcPr>
            <w:tcW w:w="1000" w:type="pct"/>
            <w:vAlign w:val="center"/>
          </w:tcPr>
          <w:p w:rsidR="0018722C">
            <w:pPr>
              <w:pStyle w:val="affff9"/>
              <w:topLinePunct/>
              <w:ind w:leftChars="0" w:left="0" w:rightChars="0" w:right="0" w:firstLineChars="0" w:firstLine="0"/>
              <w:spacing w:line="240" w:lineRule="atLeast"/>
            </w:pPr>
            <w:r>
              <w:t>2009-2008</w:t>
            </w:r>
          </w:p>
        </w:tc>
        <w:tc>
          <w:tcPr>
            <w:tcW w:w="1000" w:type="pct"/>
            <w:vAlign w:val="center"/>
          </w:tcPr>
          <w:p w:rsidR="0018722C">
            <w:pPr>
              <w:pStyle w:val="affff9"/>
              <w:topLinePunct/>
              <w:ind w:leftChars="0" w:left="0" w:rightChars="0" w:right="0" w:firstLineChars="0" w:firstLine="0"/>
              <w:spacing w:line="240" w:lineRule="atLeast"/>
            </w:pPr>
            <w:r>
              <w:t>0.0187</w:t>
            </w:r>
          </w:p>
        </w:tc>
        <w:tc>
          <w:tcPr>
            <w:tcW w:w="1000" w:type="pct"/>
            <w:vAlign w:val="center"/>
          </w:tcPr>
          <w:p w:rsidR="0018722C">
            <w:pPr>
              <w:pStyle w:val="affff9"/>
              <w:topLinePunct/>
              <w:ind w:leftChars="0" w:left="0" w:rightChars="0" w:right="0" w:firstLineChars="0" w:firstLine="0"/>
              <w:spacing w:line="240" w:lineRule="atLeast"/>
            </w:pPr>
            <w:r>
              <w:t>0.51</w:t>
            </w:r>
          </w:p>
        </w:tc>
        <w:tc>
          <w:tcPr>
            <w:tcW w:w="1001" w:type="pct"/>
            <w:vAlign w:val="center"/>
          </w:tcPr>
          <w:p w:rsidR="0018722C">
            <w:pPr>
              <w:pStyle w:val="affff9"/>
              <w:topLinePunct/>
              <w:ind w:leftChars="0" w:left="0" w:rightChars="0" w:right="0" w:firstLineChars="0" w:firstLine="0"/>
              <w:spacing w:line="240" w:lineRule="atLeast"/>
            </w:pPr>
            <w:r>
              <w:t>0.6154</w:t>
            </w:r>
          </w:p>
        </w:tc>
      </w:tr>
      <w:tr>
        <w:tc>
          <w:tcPr>
            <w:tcW w:w="1000" w:type="pct"/>
            <w:vAlign w:val="center"/>
          </w:tcPr>
          <w:p w:rsidR="0018722C">
            <w:pPr>
              <w:pStyle w:val="ac"/>
              <w:topLinePunct/>
              <w:ind w:leftChars="0" w:left="0" w:rightChars="0" w:right="0" w:firstLineChars="0" w:firstLine="0"/>
              <w:spacing w:line="240" w:lineRule="atLeast"/>
            </w:pPr>
            <w:r>
              <w:t>速动比率</w:t>
            </w:r>
          </w:p>
        </w:tc>
        <w:tc>
          <w:tcPr>
            <w:tcW w:w="1000" w:type="pct"/>
            <w:vAlign w:val="center"/>
          </w:tcPr>
          <w:p w:rsidR="0018722C">
            <w:pPr>
              <w:pStyle w:val="affff9"/>
              <w:topLinePunct/>
              <w:ind w:leftChars="0" w:left="0" w:rightChars="0" w:right="0" w:firstLineChars="0" w:firstLine="0"/>
              <w:spacing w:line="240" w:lineRule="atLeast"/>
            </w:pPr>
            <w:r>
              <w:t>2009-2008</w:t>
            </w:r>
          </w:p>
        </w:tc>
        <w:tc>
          <w:tcPr>
            <w:tcW w:w="1000" w:type="pct"/>
            <w:vAlign w:val="center"/>
          </w:tcPr>
          <w:p w:rsidR="0018722C">
            <w:pPr>
              <w:pStyle w:val="affff9"/>
              <w:topLinePunct/>
              <w:ind w:leftChars="0" w:left="0" w:rightChars="0" w:right="0" w:firstLineChars="0" w:firstLine="0"/>
              <w:spacing w:line="240" w:lineRule="atLeast"/>
            </w:pPr>
            <w:r>
              <w:t>0.0013</w:t>
            </w:r>
          </w:p>
        </w:tc>
        <w:tc>
          <w:tcPr>
            <w:tcW w:w="1000" w:type="pct"/>
            <w:vAlign w:val="center"/>
          </w:tcPr>
          <w:p w:rsidR="0018722C">
            <w:pPr>
              <w:pStyle w:val="affff9"/>
              <w:topLinePunct/>
              <w:ind w:leftChars="0" w:left="0" w:rightChars="0" w:right="0" w:firstLineChars="0" w:firstLine="0"/>
              <w:spacing w:line="240" w:lineRule="atLeast"/>
            </w:pPr>
            <w:r>
              <w:t>0.04</w:t>
            </w:r>
          </w:p>
        </w:tc>
        <w:tc>
          <w:tcPr>
            <w:tcW w:w="1001" w:type="pct"/>
            <w:vAlign w:val="center"/>
          </w:tcPr>
          <w:p w:rsidR="0018722C">
            <w:pPr>
              <w:pStyle w:val="affff9"/>
              <w:topLinePunct/>
              <w:ind w:leftChars="0" w:left="0" w:rightChars="0" w:right="0" w:firstLineChars="0" w:firstLine="0"/>
              <w:spacing w:line="240" w:lineRule="atLeast"/>
            </w:pPr>
            <w:r>
              <w:t>0.9652</w:t>
            </w:r>
          </w:p>
        </w:tc>
      </w:tr>
      <w:tr>
        <w:tc>
          <w:tcPr>
            <w:tcW w:w="1000" w:type="pct"/>
            <w:vAlign w:val="center"/>
          </w:tcPr>
          <w:p w:rsidR="0018722C">
            <w:pPr>
              <w:pStyle w:val="ac"/>
              <w:topLinePunct/>
              <w:ind w:leftChars="0" w:left="0" w:rightChars="0" w:right="0" w:firstLineChars="0" w:firstLine="0"/>
              <w:spacing w:line="240" w:lineRule="atLeast"/>
            </w:pPr>
            <w:r>
              <w:t>保守速动比率</w:t>
            </w:r>
          </w:p>
        </w:tc>
        <w:tc>
          <w:tcPr>
            <w:tcW w:w="1000" w:type="pct"/>
            <w:vAlign w:val="center"/>
          </w:tcPr>
          <w:p w:rsidR="0018722C">
            <w:pPr>
              <w:pStyle w:val="affff9"/>
              <w:topLinePunct/>
              <w:ind w:leftChars="0" w:left="0" w:rightChars="0" w:right="0" w:firstLineChars="0" w:firstLine="0"/>
              <w:spacing w:line="240" w:lineRule="atLeast"/>
            </w:pPr>
            <w:r>
              <w:t>2009-2008</w:t>
            </w:r>
          </w:p>
        </w:tc>
        <w:tc>
          <w:tcPr>
            <w:tcW w:w="1000" w:type="pct"/>
            <w:vAlign w:val="center"/>
          </w:tcPr>
          <w:p w:rsidR="0018722C">
            <w:pPr>
              <w:pStyle w:val="affff9"/>
              <w:topLinePunct/>
              <w:ind w:leftChars="0" w:left="0" w:rightChars="0" w:right="0" w:firstLineChars="0" w:firstLine="0"/>
              <w:spacing w:line="240" w:lineRule="atLeast"/>
            </w:pPr>
            <w:r>
              <w:t>0.0029</w:t>
            </w:r>
          </w:p>
        </w:tc>
        <w:tc>
          <w:tcPr>
            <w:tcW w:w="1000" w:type="pct"/>
            <w:vAlign w:val="center"/>
          </w:tcPr>
          <w:p w:rsidR="0018722C">
            <w:pPr>
              <w:pStyle w:val="affff9"/>
              <w:topLinePunct/>
              <w:ind w:leftChars="0" w:left="0" w:rightChars="0" w:right="0" w:firstLineChars="0" w:firstLine="0"/>
              <w:spacing w:line="240" w:lineRule="atLeast"/>
            </w:pPr>
            <w:r>
              <w:t>0.11</w:t>
            </w:r>
          </w:p>
        </w:tc>
        <w:tc>
          <w:tcPr>
            <w:tcW w:w="1001" w:type="pct"/>
            <w:vAlign w:val="center"/>
          </w:tcPr>
          <w:p w:rsidR="0018722C">
            <w:pPr>
              <w:pStyle w:val="affff9"/>
              <w:topLinePunct/>
              <w:ind w:leftChars="0" w:left="0" w:rightChars="0" w:right="0" w:firstLineChars="0" w:firstLine="0"/>
              <w:spacing w:line="240" w:lineRule="atLeast"/>
            </w:pPr>
            <w:r>
              <w:t>0.9167</w:t>
            </w:r>
          </w:p>
        </w:tc>
      </w:tr>
      <w:tr>
        <w:tc>
          <w:tcPr>
            <w:tcW w:w="1000" w:type="pct"/>
            <w:vAlign w:val="center"/>
          </w:tcPr>
          <w:p w:rsidR="0018722C">
            <w:pPr>
              <w:pStyle w:val="ac"/>
              <w:topLinePunct/>
              <w:ind w:leftChars="0" w:left="0" w:rightChars="0" w:right="0" w:firstLineChars="0" w:firstLine="0"/>
              <w:spacing w:line="240" w:lineRule="atLeast"/>
            </w:pPr>
            <w:r>
              <w:t>现金比率</w:t>
            </w:r>
          </w:p>
        </w:tc>
        <w:tc>
          <w:tcPr>
            <w:tcW w:w="1000" w:type="pct"/>
            <w:vAlign w:val="center"/>
          </w:tcPr>
          <w:p w:rsidR="0018722C">
            <w:pPr>
              <w:pStyle w:val="affff9"/>
              <w:topLinePunct/>
              <w:ind w:leftChars="0" w:left="0" w:rightChars="0" w:right="0" w:firstLineChars="0" w:firstLine="0"/>
              <w:spacing w:line="240" w:lineRule="atLeast"/>
            </w:pPr>
            <w:r>
              <w:t>2009-2008</w:t>
            </w:r>
          </w:p>
        </w:tc>
        <w:tc>
          <w:tcPr>
            <w:tcW w:w="1000" w:type="pct"/>
            <w:vAlign w:val="center"/>
          </w:tcPr>
          <w:p w:rsidR="0018722C">
            <w:pPr>
              <w:pStyle w:val="affff9"/>
              <w:topLinePunct/>
              <w:ind w:leftChars="0" w:left="0" w:rightChars="0" w:right="0" w:firstLineChars="0" w:firstLine="0"/>
              <w:spacing w:line="240" w:lineRule="atLeast"/>
            </w:pPr>
            <w:r>
              <w:t>-0.014</w:t>
            </w:r>
          </w:p>
        </w:tc>
        <w:tc>
          <w:tcPr>
            <w:tcW w:w="1000" w:type="pct"/>
            <w:vAlign w:val="center"/>
          </w:tcPr>
          <w:p w:rsidR="0018722C">
            <w:pPr>
              <w:pStyle w:val="affff9"/>
              <w:topLinePunct/>
              <w:ind w:leftChars="0" w:left="0" w:rightChars="0" w:right="0" w:firstLineChars="0" w:firstLine="0"/>
              <w:spacing w:line="240" w:lineRule="atLeast"/>
            </w:pPr>
            <w:r>
              <w:t>-0.65</w:t>
            </w:r>
          </w:p>
        </w:tc>
        <w:tc>
          <w:tcPr>
            <w:tcW w:w="1001" w:type="pct"/>
            <w:vAlign w:val="center"/>
          </w:tcPr>
          <w:p w:rsidR="0018722C">
            <w:pPr>
              <w:pStyle w:val="affff9"/>
              <w:topLinePunct/>
              <w:ind w:leftChars="0" w:left="0" w:rightChars="0" w:right="0" w:firstLineChars="0" w:firstLine="0"/>
              <w:spacing w:line="240" w:lineRule="atLeast"/>
            </w:pPr>
            <w:r>
              <w:t>0.5194</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现金流量比率</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2009-2008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0.0095</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0.29</w:t>
            </w:r>
          </w:p>
        </w:tc>
        <w:tc>
          <w:tcPr>
            <w:tcW w:w="1001" w:type="pct"/>
            <w:vAlign w:val="center"/>
            <w:tcBorders>
              <w:top w:val="single" w:sz="4" w:space="0" w:color="auto"/>
            </w:tcBorders>
          </w:tcPr>
          <w:p w:rsidR="0018722C">
            <w:pPr>
              <w:pStyle w:val="affff9"/>
              <w:topLinePunct/>
              <w:ind w:leftChars="0" w:left="0" w:rightChars="0" w:right="0" w:firstLineChars="0" w:firstLine="0"/>
              <w:spacing w:line="240" w:lineRule="atLeast"/>
            </w:pPr>
            <w:r>
              <w:t>0.7746</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t>表</w:t>
      </w:r>
      <w:r>
        <w:t>4-12</w:t>
      </w:r>
      <w:r/>
      <w:r w:rsidR="001852F3">
        <w:t xml:space="preserve">也可以看出，上市公司在</w:t>
      </w:r>
      <w:r>
        <w:t>2009</w:t>
      </w:r>
      <w:r/>
      <w:r w:rsidR="001852F3">
        <w:t xml:space="preserve">年发行短期融资券后，该公司当年</w:t>
      </w:r>
      <w:r>
        <w:t>的短期偿债能力并没有显著变化，这很有可能就是由于在货币政策宽松阶段，企业的融资渠道广泛，在资金出现短缺的</w:t>
      </w:r>
      <w:r>
        <w:t>时候</w:t>
      </w:r>
      <w:r>
        <w:t>，很容易找到融资渠道，因此，短期</w:t>
      </w:r>
      <w:r>
        <w:t>偿债能力并未受到影响。因此，我们可以一定程度上认为，在货币政策宽松阶段，</w:t>
      </w:r>
      <w:r w:rsidR="001852F3">
        <w:t xml:space="preserve">上市公司发行短期融资券将不会给公司带来财务风险。</w:t>
      </w:r>
    </w:p>
    <w:p w:rsidR="0018722C">
      <w:pPr>
        <w:topLinePunct/>
      </w:pPr>
      <w:r>
        <w:t>运用</w:t>
      </w:r>
      <w:r>
        <w:t>SAS9.1</w:t>
      </w:r>
      <w:r/>
      <w:r w:rsidR="001852F3">
        <w:t xml:space="preserve">对货币政策紧缩阶段的</w:t>
      </w:r>
      <w:r>
        <w:t>2010</w:t>
      </w:r>
      <w:r/>
      <w:r w:rsidR="001852F3">
        <w:t xml:space="preserve">年和</w:t>
      </w:r>
      <w:r>
        <w:t>2011</w:t>
      </w:r>
      <w:r/>
      <w:r w:rsidR="001852F3">
        <w:t xml:space="preserve">年发行短期融资券的上</w:t>
      </w:r>
      <w:r>
        <w:t>市公司进行分析其短期偿还债务能力，描述性统计如下</w:t>
      </w:r>
      <w:r>
        <w:t>表</w:t>
      </w:r>
      <w:r>
        <w:t>4-13</w:t>
      </w:r>
      <w:r>
        <w:t>、</w:t>
      </w:r>
      <w:r>
        <w:t>表</w:t>
      </w:r>
      <w:r>
        <w:t>4-14</w:t>
      </w:r>
      <w:r/>
      <w:r w:rsidR="001852F3">
        <w:t xml:space="preserve">与</w:t>
      </w:r>
      <w:r w:rsidR="001852F3">
        <w:t>图</w:t>
      </w:r>
      <w:r>
        <w:t>4-2</w:t>
      </w:r>
      <w:r>
        <w:t>、</w:t>
      </w:r>
      <w:r>
        <w:t>图</w:t>
      </w:r>
      <w:r>
        <w:t>4-3</w:t>
      </w:r>
      <w:r>
        <w:t>：</w:t>
      </w:r>
    </w:p>
    <w:p w:rsidR="0018722C">
      <w:pPr>
        <w:pStyle w:val="a8"/>
        <w:topLinePunct/>
      </w:pPr>
      <w:r>
        <w:t>表4-13</w:t>
      </w:r>
      <w:r>
        <w:t xml:space="preserve">  </w:t>
      </w:r>
      <w:r w:rsidRPr="00DB64CE">
        <w:t>2010</w:t>
      </w:r>
      <w:r w:rsidR="001852F3">
        <w:t xml:space="preserve">年发行短期融资券的上市公司短期偿债能力描述性统计</w:t>
      </w:r>
    </w:p>
    <w:tbl>
      <w:tblPr>
        <w:tblW w:w="5000" w:type="pct"/>
        <w:tblInd w:w="61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66"/>
        <w:gridCol w:w="960"/>
        <w:gridCol w:w="970"/>
        <w:gridCol w:w="1064"/>
        <w:gridCol w:w="1047"/>
        <w:gridCol w:w="1169"/>
        <w:gridCol w:w="1267"/>
        <w:gridCol w:w="1056"/>
      </w:tblGrid>
      <w:tr>
        <w:trPr>
          <w:tblHeader/>
        </w:trPr>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670" w:type="pct"/>
            <w:vMerge w:val="restart"/>
            <w:vAlign w:val="center"/>
          </w:tcPr>
          <w:p w:rsidR="0018722C">
            <w:pPr>
              <w:pStyle w:val="ac"/>
              <w:topLinePunct/>
              <w:ind w:leftChars="0" w:left="0" w:rightChars="0" w:right="0" w:firstLineChars="0" w:firstLine="0"/>
              <w:spacing w:line="240" w:lineRule="atLeast"/>
            </w:pPr>
            <w:r>
              <w:t>流动比率</w:t>
            </w:r>
          </w:p>
        </w:tc>
        <w:tc>
          <w:tcPr>
            <w:tcW w:w="552" w:type="pct"/>
            <w:vAlign w:val="center"/>
          </w:tcPr>
          <w:p w:rsidR="0018722C">
            <w:pPr>
              <w:pStyle w:val="a5"/>
              <w:topLinePunct/>
              <w:ind w:leftChars="0" w:left="0" w:rightChars="0" w:right="0" w:firstLineChars="0" w:firstLine="0"/>
              <w:spacing w:line="240" w:lineRule="atLeast"/>
            </w:pPr>
            <w:r>
              <w:t>2009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1.125010</w:t>
            </w:r>
          </w:p>
        </w:tc>
        <w:tc>
          <w:tcPr>
            <w:tcW w:w="602" w:type="pct"/>
            <w:vAlign w:val="center"/>
          </w:tcPr>
          <w:p w:rsidR="0018722C">
            <w:pPr>
              <w:pStyle w:val="affff9"/>
              <w:topLinePunct/>
              <w:ind w:leftChars="0" w:left="0" w:rightChars="0" w:right="0" w:firstLineChars="0" w:firstLine="0"/>
              <w:spacing w:line="240" w:lineRule="atLeast"/>
            </w:pPr>
            <w:r>
              <w:t>0.62357</w:t>
            </w:r>
          </w:p>
        </w:tc>
        <w:tc>
          <w:tcPr>
            <w:tcW w:w="672" w:type="pct"/>
            <w:vAlign w:val="center"/>
          </w:tcPr>
          <w:p w:rsidR="0018722C">
            <w:pPr>
              <w:pStyle w:val="affff9"/>
              <w:topLinePunct/>
              <w:ind w:leftChars="0" w:left="0" w:rightChars="0" w:right="0" w:firstLineChars="0" w:firstLine="0"/>
              <w:spacing w:line="240" w:lineRule="atLeast"/>
            </w:pPr>
            <w:r>
              <w:t>1.036176</w:t>
            </w:r>
          </w:p>
        </w:tc>
        <w:tc>
          <w:tcPr>
            <w:tcW w:w="728" w:type="pct"/>
            <w:vAlign w:val="center"/>
          </w:tcPr>
          <w:p w:rsidR="0018722C">
            <w:pPr>
              <w:pStyle w:val="affff9"/>
              <w:topLinePunct/>
              <w:ind w:leftChars="0" w:left="0" w:rightChars="0" w:right="0" w:firstLineChars="0" w:firstLine="0"/>
              <w:spacing w:line="240" w:lineRule="atLeast"/>
            </w:pPr>
            <w:r>
              <w:t>0.086627</w:t>
            </w:r>
          </w:p>
        </w:tc>
        <w:tc>
          <w:tcPr>
            <w:tcW w:w="607" w:type="pct"/>
            <w:vAlign w:val="center"/>
          </w:tcPr>
          <w:p w:rsidR="0018722C">
            <w:pPr>
              <w:pStyle w:val="affff9"/>
              <w:topLinePunct/>
              <w:ind w:leftChars="0" w:left="0" w:rightChars="0" w:right="0" w:firstLineChars="0" w:firstLine="0"/>
              <w:spacing w:line="240" w:lineRule="atLeast"/>
            </w:pPr>
            <w:r>
              <w:t>3.929153</w:t>
            </w:r>
          </w:p>
        </w:tc>
      </w:tr>
      <w:tr>
        <w:tc>
          <w:tcPr>
            <w:tcW w:w="670" w:type="pct"/>
            <w:vMerge/>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r>
              <w:t>2010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1.062608</w:t>
            </w:r>
          </w:p>
        </w:tc>
        <w:tc>
          <w:tcPr>
            <w:tcW w:w="602" w:type="pct"/>
            <w:vAlign w:val="center"/>
          </w:tcPr>
          <w:p w:rsidR="0018722C">
            <w:pPr>
              <w:pStyle w:val="affff9"/>
              <w:topLinePunct/>
              <w:ind w:leftChars="0" w:left="0" w:rightChars="0" w:right="0" w:firstLineChars="0" w:firstLine="0"/>
              <w:spacing w:line="240" w:lineRule="atLeast"/>
            </w:pPr>
            <w:r>
              <w:t>0.49375</w:t>
            </w:r>
          </w:p>
        </w:tc>
        <w:tc>
          <w:tcPr>
            <w:tcW w:w="672" w:type="pct"/>
            <w:vAlign w:val="center"/>
          </w:tcPr>
          <w:p w:rsidR="0018722C">
            <w:pPr>
              <w:pStyle w:val="affff9"/>
              <w:topLinePunct/>
              <w:ind w:leftChars="0" w:left="0" w:rightChars="0" w:right="0" w:firstLineChars="0" w:firstLine="0"/>
              <w:spacing w:line="240" w:lineRule="atLeast"/>
            </w:pPr>
            <w:r>
              <w:t>1.044662</w:t>
            </w:r>
          </w:p>
        </w:tc>
        <w:tc>
          <w:tcPr>
            <w:tcW w:w="728" w:type="pct"/>
            <w:vAlign w:val="center"/>
          </w:tcPr>
          <w:p w:rsidR="0018722C">
            <w:pPr>
              <w:pStyle w:val="affff9"/>
              <w:topLinePunct/>
              <w:ind w:leftChars="0" w:left="0" w:rightChars="0" w:right="0" w:firstLineChars="0" w:firstLine="0"/>
              <w:spacing w:line="240" w:lineRule="atLeast"/>
            </w:pPr>
            <w:r>
              <w:t>0.038463</w:t>
            </w:r>
          </w:p>
        </w:tc>
        <w:tc>
          <w:tcPr>
            <w:tcW w:w="607" w:type="pct"/>
            <w:vAlign w:val="center"/>
          </w:tcPr>
          <w:p w:rsidR="0018722C">
            <w:pPr>
              <w:pStyle w:val="affff9"/>
              <w:topLinePunct/>
              <w:ind w:leftChars="0" w:left="0" w:rightChars="0" w:right="0" w:firstLineChars="0" w:firstLine="0"/>
              <w:spacing w:line="240" w:lineRule="atLeast"/>
            </w:pPr>
            <w:r>
              <w:t>2.665125</w:t>
            </w:r>
          </w:p>
        </w:tc>
      </w:tr>
      <w:tr>
        <w:tc>
          <w:tcPr>
            <w:tcW w:w="670" w:type="pct"/>
            <w:vMerge w:val="restart"/>
            <w:vAlign w:val="center"/>
          </w:tcPr>
          <w:p w:rsidR="0018722C">
            <w:pPr>
              <w:pStyle w:val="ac"/>
              <w:topLinePunct/>
              <w:ind w:leftChars="0" w:left="0" w:rightChars="0" w:right="0" w:firstLineChars="0" w:firstLine="0"/>
              <w:spacing w:line="240" w:lineRule="atLeast"/>
            </w:pPr>
            <w:r>
              <w:t>速动比率</w:t>
            </w:r>
          </w:p>
        </w:tc>
        <w:tc>
          <w:tcPr>
            <w:tcW w:w="552" w:type="pct"/>
            <w:vAlign w:val="center"/>
          </w:tcPr>
          <w:p w:rsidR="0018722C">
            <w:pPr>
              <w:pStyle w:val="a5"/>
              <w:topLinePunct/>
              <w:ind w:leftChars="0" w:left="0" w:rightChars="0" w:right="0" w:firstLineChars="0" w:firstLine="0"/>
              <w:spacing w:line="240" w:lineRule="atLeast"/>
            </w:pPr>
            <w:r>
              <w:t>2009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0.783469</w:t>
            </w:r>
          </w:p>
        </w:tc>
        <w:tc>
          <w:tcPr>
            <w:tcW w:w="602" w:type="pct"/>
            <w:vAlign w:val="center"/>
          </w:tcPr>
          <w:p w:rsidR="0018722C">
            <w:pPr>
              <w:pStyle w:val="affff9"/>
              <w:topLinePunct/>
              <w:ind w:leftChars="0" w:left="0" w:rightChars="0" w:right="0" w:firstLineChars="0" w:firstLine="0"/>
              <w:spacing w:line="240" w:lineRule="atLeast"/>
            </w:pPr>
            <w:r>
              <w:t>0.52470</w:t>
            </w:r>
          </w:p>
        </w:tc>
        <w:tc>
          <w:tcPr>
            <w:tcW w:w="672" w:type="pct"/>
            <w:vAlign w:val="center"/>
          </w:tcPr>
          <w:p w:rsidR="0018722C">
            <w:pPr>
              <w:pStyle w:val="affff9"/>
              <w:topLinePunct/>
              <w:ind w:leftChars="0" w:left="0" w:rightChars="0" w:right="0" w:firstLineChars="0" w:firstLine="0"/>
              <w:spacing w:line="240" w:lineRule="atLeast"/>
            </w:pPr>
            <w:r>
              <w:t>0.703511</w:t>
            </w:r>
          </w:p>
        </w:tc>
        <w:tc>
          <w:tcPr>
            <w:tcW w:w="728" w:type="pct"/>
            <w:vAlign w:val="center"/>
          </w:tcPr>
          <w:p w:rsidR="0018722C">
            <w:pPr>
              <w:pStyle w:val="affff9"/>
              <w:topLinePunct/>
              <w:ind w:leftChars="0" w:left="0" w:rightChars="0" w:right="0" w:firstLineChars="0" w:firstLine="0"/>
              <w:spacing w:line="240" w:lineRule="atLeast"/>
            </w:pPr>
            <w:r>
              <w:t>0.086627</w:t>
            </w:r>
          </w:p>
        </w:tc>
        <w:tc>
          <w:tcPr>
            <w:tcW w:w="607" w:type="pct"/>
            <w:vAlign w:val="center"/>
          </w:tcPr>
          <w:p w:rsidR="0018722C">
            <w:pPr>
              <w:pStyle w:val="affff9"/>
              <w:topLinePunct/>
              <w:ind w:leftChars="0" w:left="0" w:rightChars="0" w:right="0" w:firstLineChars="0" w:firstLine="0"/>
              <w:spacing w:line="240" w:lineRule="atLeast"/>
            </w:pPr>
            <w:r>
              <w:t>3.195786</w:t>
            </w:r>
          </w:p>
        </w:tc>
      </w:tr>
      <w:tr>
        <w:tc>
          <w:tcPr>
            <w:tcW w:w="670" w:type="pct"/>
            <w:vMerge/>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r>
              <w:t>2010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0.731719</w:t>
            </w:r>
          </w:p>
        </w:tc>
        <w:tc>
          <w:tcPr>
            <w:tcW w:w="602" w:type="pct"/>
            <w:vAlign w:val="center"/>
          </w:tcPr>
          <w:p w:rsidR="0018722C">
            <w:pPr>
              <w:pStyle w:val="affff9"/>
              <w:topLinePunct/>
              <w:ind w:leftChars="0" w:left="0" w:rightChars="0" w:right="0" w:firstLineChars="0" w:firstLine="0"/>
              <w:spacing w:line="240" w:lineRule="atLeast"/>
            </w:pPr>
            <w:r>
              <w:t>0.44841</w:t>
            </w:r>
          </w:p>
        </w:tc>
        <w:tc>
          <w:tcPr>
            <w:tcW w:w="672" w:type="pct"/>
            <w:vAlign w:val="center"/>
          </w:tcPr>
          <w:p w:rsidR="0018722C">
            <w:pPr>
              <w:pStyle w:val="affff9"/>
              <w:topLinePunct/>
              <w:ind w:leftChars="0" w:left="0" w:rightChars="0" w:right="0" w:firstLineChars="0" w:firstLine="0"/>
              <w:spacing w:line="240" w:lineRule="atLeast"/>
            </w:pPr>
            <w:r>
              <w:t>0.676556</w:t>
            </w:r>
          </w:p>
        </w:tc>
        <w:tc>
          <w:tcPr>
            <w:tcW w:w="728" w:type="pct"/>
            <w:vAlign w:val="center"/>
          </w:tcPr>
          <w:p w:rsidR="0018722C">
            <w:pPr>
              <w:pStyle w:val="affff9"/>
              <w:topLinePunct/>
              <w:ind w:leftChars="0" w:left="0" w:rightChars="0" w:right="0" w:firstLineChars="0" w:firstLine="0"/>
              <w:spacing w:line="240" w:lineRule="atLeast"/>
            </w:pPr>
            <w:r>
              <w:t>0.038463</w:t>
            </w:r>
          </w:p>
        </w:tc>
        <w:tc>
          <w:tcPr>
            <w:tcW w:w="607" w:type="pct"/>
            <w:vAlign w:val="center"/>
          </w:tcPr>
          <w:p w:rsidR="0018722C">
            <w:pPr>
              <w:pStyle w:val="affff9"/>
              <w:topLinePunct/>
              <w:ind w:leftChars="0" w:left="0" w:rightChars="0" w:right="0" w:firstLineChars="0" w:firstLine="0"/>
              <w:spacing w:line="240" w:lineRule="atLeast"/>
            </w:pPr>
            <w:r>
              <w:t>2.576613</w:t>
            </w:r>
          </w:p>
        </w:tc>
      </w:tr>
      <w:tr>
        <w:tc>
          <w:tcPr>
            <w:tcW w:w="670" w:type="pct"/>
            <w:vMerge w:val="restart"/>
            <w:vAlign w:val="center"/>
          </w:tcPr>
          <w:p w:rsidR="0018722C">
            <w:pPr>
              <w:pStyle w:val="ac"/>
              <w:topLinePunct/>
              <w:ind w:leftChars="0" w:left="0" w:rightChars="0" w:right="0" w:firstLineChars="0" w:firstLine="0"/>
              <w:spacing w:line="240" w:lineRule="atLeast"/>
            </w:pPr>
            <w:r>
              <w:t>保守速动比率</w:t>
            </w:r>
          </w:p>
        </w:tc>
        <w:tc>
          <w:tcPr>
            <w:tcW w:w="552" w:type="pct"/>
            <w:vAlign w:val="center"/>
          </w:tcPr>
          <w:p w:rsidR="0018722C">
            <w:pPr>
              <w:pStyle w:val="a5"/>
              <w:topLinePunct/>
              <w:ind w:leftChars="0" w:left="0" w:rightChars="0" w:right="0" w:firstLineChars="0" w:firstLine="0"/>
              <w:spacing w:line="240" w:lineRule="atLeast"/>
            </w:pPr>
            <w:r>
              <w:t>2009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0.626651</w:t>
            </w:r>
          </w:p>
        </w:tc>
        <w:tc>
          <w:tcPr>
            <w:tcW w:w="602" w:type="pct"/>
            <w:vAlign w:val="center"/>
          </w:tcPr>
          <w:p w:rsidR="0018722C">
            <w:pPr>
              <w:pStyle w:val="affff9"/>
              <w:topLinePunct/>
              <w:ind w:leftChars="0" w:left="0" w:rightChars="0" w:right="0" w:firstLineChars="0" w:firstLine="0"/>
              <w:spacing w:line="240" w:lineRule="atLeast"/>
            </w:pPr>
            <w:r>
              <w:t>0.48714</w:t>
            </w:r>
          </w:p>
        </w:tc>
        <w:tc>
          <w:tcPr>
            <w:tcW w:w="672" w:type="pct"/>
            <w:vAlign w:val="center"/>
          </w:tcPr>
          <w:p w:rsidR="0018722C">
            <w:pPr>
              <w:pStyle w:val="affff9"/>
              <w:topLinePunct/>
              <w:ind w:leftChars="0" w:left="0" w:rightChars="0" w:right="0" w:firstLineChars="0" w:firstLine="0"/>
              <w:spacing w:line="240" w:lineRule="atLeast"/>
            </w:pPr>
            <w:r>
              <w:t>0.537054</w:t>
            </w:r>
          </w:p>
        </w:tc>
        <w:tc>
          <w:tcPr>
            <w:tcW w:w="728" w:type="pct"/>
            <w:vAlign w:val="center"/>
          </w:tcPr>
          <w:p w:rsidR="0018722C">
            <w:pPr>
              <w:pStyle w:val="affff9"/>
              <w:topLinePunct/>
              <w:ind w:leftChars="0" w:left="0" w:rightChars="0" w:right="0" w:firstLineChars="0" w:firstLine="0"/>
              <w:spacing w:line="240" w:lineRule="atLeast"/>
            </w:pPr>
            <w:r>
              <w:t>0.057630</w:t>
            </w:r>
          </w:p>
        </w:tc>
        <w:tc>
          <w:tcPr>
            <w:tcW w:w="607" w:type="pct"/>
            <w:vAlign w:val="center"/>
          </w:tcPr>
          <w:p w:rsidR="0018722C">
            <w:pPr>
              <w:pStyle w:val="affff9"/>
              <w:topLinePunct/>
              <w:ind w:leftChars="0" w:left="0" w:rightChars="0" w:right="0" w:firstLineChars="0" w:firstLine="0"/>
              <w:spacing w:line="240" w:lineRule="atLeast"/>
            </w:pPr>
            <w:r>
              <w:t>2.482182</w:t>
            </w:r>
          </w:p>
        </w:tc>
      </w:tr>
      <w:tr>
        <w:tc>
          <w:tcPr>
            <w:tcW w:w="670" w:type="pct"/>
            <w:vMerge/>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r>
              <w:t>2010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0.579271</w:t>
            </w:r>
          </w:p>
        </w:tc>
        <w:tc>
          <w:tcPr>
            <w:tcW w:w="602" w:type="pct"/>
            <w:vAlign w:val="center"/>
          </w:tcPr>
          <w:p w:rsidR="0018722C">
            <w:pPr>
              <w:pStyle w:val="affff9"/>
              <w:topLinePunct/>
              <w:ind w:leftChars="0" w:left="0" w:rightChars="0" w:right="0" w:firstLineChars="0" w:firstLine="0"/>
              <w:spacing w:line="240" w:lineRule="atLeast"/>
            </w:pPr>
            <w:r>
              <w:t>0.43109</w:t>
            </w:r>
          </w:p>
        </w:tc>
        <w:tc>
          <w:tcPr>
            <w:tcW w:w="672" w:type="pct"/>
            <w:vAlign w:val="center"/>
          </w:tcPr>
          <w:p w:rsidR="0018722C">
            <w:pPr>
              <w:pStyle w:val="affff9"/>
              <w:topLinePunct/>
              <w:ind w:leftChars="0" w:left="0" w:rightChars="0" w:right="0" w:firstLineChars="0" w:firstLine="0"/>
              <w:spacing w:line="240" w:lineRule="atLeast"/>
            </w:pPr>
            <w:r>
              <w:t>0.475541</w:t>
            </w:r>
          </w:p>
        </w:tc>
        <w:tc>
          <w:tcPr>
            <w:tcW w:w="728" w:type="pct"/>
            <w:vAlign w:val="center"/>
          </w:tcPr>
          <w:p w:rsidR="0018722C">
            <w:pPr>
              <w:pStyle w:val="affff9"/>
              <w:topLinePunct/>
              <w:ind w:leftChars="0" w:left="0" w:rightChars="0" w:right="0" w:firstLineChars="0" w:firstLine="0"/>
              <w:spacing w:line="240" w:lineRule="atLeast"/>
            </w:pPr>
            <w:r>
              <w:t>0.036188</w:t>
            </w:r>
          </w:p>
        </w:tc>
        <w:tc>
          <w:tcPr>
            <w:tcW w:w="607" w:type="pct"/>
            <w:vAlign w:val="center"/>
          </w:tcPr>
          <w:p w:rsidR="0018722C">
            <w:pPr>
              <w:pStyle w:val="affff9"/>
              <w:topLinePunct/>
              <w:ind w:leftChars="0" w:left="0" w:rightChars="0" w:right="0" w:firstLineChars="0" w:firstLine="0"/>
              <w:spacing w:line="240" w:lineRule="atLeast"/>
            </w:pPr>
            <w:r>
              <w:t>2.521031</w:t>
            </w:r>
          </w:p>
        </w:tc>
      </w:tr>
      <w:tr>
        <w:tc>
          <w:tcPr>
            <w:tcW w:w="670" w:type="pct"/>
            <w:vMerge w:val="restart"/>
            <w:vAlign w:val="center"/>
          </w:tcPr>
          <w:p w:rsidR="0018722C">
            <w:pPr>
              <w:pStyle w:val="ac"/>
              <w:topLinePunct/>
              <w:ind w:leftChars="0" w:left="0" w:rightChars="0" w:right="0" w:firstLineChars="0" w:firstLine="0"/>
              <w:spacing w:line="240" w:lineRule="atLeast"/>
            </w:pPr>
            <w:r>
              <w:t>现金比率</w:t>
            </w:r>
          </w:p>
        </w:tc>
        <w:tc>
          <w:tcPr>
            <w:tcW w:w="552" w:type="pct"/>
            <w:vAlign w:val="center"/>
          </w:tcPr>
          <w:p w:rsidR="0018722C">
            <w:pPr>
              <w:pStyle w:val="a5"/>
              <w:topLinePunct/>
              <w:ind w:leftChars="0" w:left="0" w:rightChars="0" w:right="0" w:firstLineChars="0" w:firstLine="0"/>
              <w:spacing w:line="240" w:lineRule="atLeast"/>
            </w:pPr>
            <w:r>
              <w:t>2009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0.379835</w:t>
            </w:r>
          </w:p>
        </w:tc>
        <w:tc>
          <w:tcPr>
            <w:tcW w:w="602" w:type="pct"/>
            <w:vAlign w:val="center"/>
          </w:tcPr>
          <w:p w:rsidR="0018722C">
            <w:pPr>
              <w:pStyle w:val="affff9"/>
              <w:topLinePunct/>
              <w:ind w:leftChars="0" w:left="0" w:rightChars="0" w:right="0" w:firstLineChars="0" w:firstLine="0"/>
              <w:spacing w:line="240" w:lineRule="atLeast"/>
            </w:pPr>
            <w:r>
              <w:t>0.35153</w:t>
            </w:r>
          </w:p>
        </w:tc>
        <w:tc>
          <w:tcPr>
            <w:tcW w:w="672" w:type="pct"/>
            <w:vAlign w:val="center"/>
          </w:tcPr>
          <w:p w:rsidR="0018722C">
            <w:pPr>
              <w:pStyle w:val="affff9"/>
              <w:topLinePunct/>
              <w:ind w:leftChars="0" w:left="0" w:rightChars="0" w:right="0" w:firstLineChars="0" w:firstLine="0"/>
              <w:spacing w:line="240" w:lineRule="atLeast"/>
            </w:pPr>
            <w:r>
              <w:t>0.258742</w:t>
            </w:r>
          </w:p>
        </w:tc>
        <w:tc>
          <w:tcPr>
            <w:tcW w:w="728" w:type="pct"/>
            <w:vAlign w:val="center"/>
          </w:tcPr>
          <w:p w:rsidR="0018722C">
            <w:pPr>
              <w:pStyle w:val="affff9"/>
              <w:topLinePunct/>
              <w:ind w:leftChars="0" w:left="0" w:rightChars="0" w:right="0" w:firstLineChars="0" w:firstLine="0"/>
              <w:spacing w:line="240" w:lineRule="atLeast"/>
            </w:pPr>
            <w:r>
              <w:t>0.047723</w:t>
            </w:r>
          </w:p>
        </w:tc>
        <w:tc>
          <w:tcPr>
            <w:tcW w:w="607" w:type="pct"/>
            <w:vAlign w:val="center"/>
          </w:tcPr>
          <w:p w:rsidR="0018722C">
            <w:pPr>
              <w:pStyle w:val="affff9"/>
              <w:topLinePunct/>
              <w:ind w:leftChars="0" w:left="0" w:rightChars="0" w:right="0" w:firstLineChars="0" w:firstLine="0"/>
              <w:spacing w:line="240" w:lineRule="atLeast"/>
            </w:pPr>
            <w:r>
              <w:t>1.896145</w:t>
            </w:r>
          </w:p>
        </w:tc>
      </w:tr>
      <w:tr>
        <w:tc>
          <w:tcPr>
            <w:tcW w:w="670" w:type="pct"/>
            <w:vMerge/>
            <w:vAlign w:val="center"/>
          </w:tcPr>
          <w:p w:rsidR="0018722C">
            <w:pPr>
              <w:pStyle w:val="ac"/>
              <w:topLinePunct/>
              <w:ind w:leftChars="0" w:left="0" w:rightChars="0" w:right="0" w:firstLineChars="0" w:firstLine="0"/>
              <w:spacing w:line="240" w:lineRule="atLeast"/>
            </w:pPr>
          </w:p>
        </w:tc>
        <w:tc>
          <w:tcPr>
            <w:tcW w:w="552" w:type="pct"/>
            <w:vAlign w:val="center"/>
          </w:tcPr>
          <w:p w:rsidR="0018722C">
            <w:pPr>
              <w:pStyle w:val="a5"/>
              <w:topLinePunct/>
              <w:ind w:leftChars="0" w:left="0" w:rightChars="0" w:right="0" w:firstLineChars="0" w:firstLine="0"/>
              <w:spacing w:line="240" w:lineRule="atLeast"/>
            </w:pPr>
            <w:r>
              <w:t>2010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0.345746</w:t>
            </w:r>
          </w:p>
        </w:tc>
        <w:tc>
          <w:tcPr>
            <w:tcW w:w="602" w:type="pct"/>
            <w:vAlign w:val="center"/>
          </w:tcPr>
          <w:p w:rsidR="0018722C">
            <w:pPr>
              <w:pStyle w:val="affff9"/>
              <w:topLinePunct/>
              <w:ind w:leftChars="0" w:left="0" w:rightChars="0" w:right="0" w:firstLineChars="0" w:firstLine="0"/>
              <w:spacing w:line="240" w:lineRule="atLeast"/>
            </w:pPr>
            <w:r>
              <w:t>0.30635</w:t>
            </w:r>
          </w:p>
        </w:tc>
        <w:tc>
          <w:tcPr>
            <w:tcW w:w="672" w:type="pct"/>
            <w:vAlign w:val="center"/>
          </w:tcPr>
          <w:p w:rsidR="0018722C">
            <w:pPr>
              <w:pStyle w:val="affff9"/>
              <w:topLinePunct/>
              <w:ind w:leftChars="0" w:left="0" w:rightChars="0" w:right="0" w:firstLineChars="0" w:firstLine="0"/>
              <w:spacing w:line="240" w:lineRule="atLeast"/>
            </w:pPr>
            <w:r>
              <w:t>0.241606</w:t>
            </w:r>
          </w:p>
        </w:tc>
        <w:tc>
          <w:tcPr>
            <w:tcW w:w="728" w:type="pct"/>
            <w:vAlign w:val="center"/>
          </w:tcPr>
          <w:p w:rsidR="0018722C">
            <w:pPr>
              <w:pStyle w:val="affff9"/>
              <w:topLinePunct/>
              <w:ind w:leftChars="0" w:left="0" w:rightChars="0" w:right="0" w:firstLineChars="0" w:firstLine="0"/>
              <w:spacing w:line="240" w:lineRule="atLeast"/>
            </w:pPr>
            <w:r>
              <w:t>0.029489</w:t>
            </w:r>
          </w:p>
        </w:tc>
        <w:tc>
          <w:tcPr>
            <w:tcW w:w="607" w:type="pct"/>
            <w:vAlign w:val="center"/>
          </w:tcPr>
          <w:p w:rsidR="0018722C">
            <w:pPr>
              <w:pStyle w:val="affff9"/>
              <w:topLinePunct/>
              <w:ind w:leftChars="0" w:left="0" w:rightChars="0" w:right="0" w:firstLineChars="0" w:firstLine="0"/>
              <w:spacing w:line="240" w:lineRule="atLeast"/>
            </w:pPr>
            <w:r>
              <w:t>1.588379</w:t>
            </w:r>
          </w:p>
        </w:tc>
      </w:tr>
      <w:tr>
        <w:tc>
          <w:tcPr>
            <w:tcW w:w="670" w:type="pct"/>
            <w:vMerge w:val="restart"/>
            <w:vAlign w:val="center"/>
          </w:tcPr>
          <w:p w:rsidR="0018722C">
            <w:pPr>
              <w:pStyle w:val="ac"/>
              <w:topLinePunct/>
              <w:ind w:leftChars="0" w:left="0" w:rightChars="0" w:right="0" w:firstLineChars="0" w:firstLine="0"/>
              <w:spacing w:line="240" w:lineRule="atLeast"/>
            </w:pPr>
            <w:r>
              <w:t>现金流量比率</w:t>
            </w:r>
          </w:p>
        </w:tc>
        <w:tc>
          <w:tcPr>
            <w:tcW w:w="552" w:type="pct"/>
            <w:vAlign w:val="center"/>
          </w:tcPr>
          <w:p w:rsidR="0018722C">
            <w:pPr>
              <w:pStyle w:val="a5"/>
              <w:topLinePunct/>
              <w:ind w:leftChars="0" w:left="0" w:rightChars="0" w:right="0" w:firstLineChars="0" w:firstLine="0"/>
              <w:spacing w:line="240" w:lineRule="atLeast"/>
            </w:pPr>
            <w:r>
              <w:t>2009 年</w:t>
            </w:r>
          </w:p>
        </w:tc>
        <w:tc>
          <w:tcPr>
            <w:tcW w:w="558" w:type="pct"/>
            <w:vAlign w:val="center"/>
          </w:tcPr>
          <w:p w:rsidR="0018722C">
            <w:pPr>
              <w:pStyle w:val="affff9"/>
              <w:topLinePunct/>
              <w:ind w:leftChars="0" w:left="0" w:rightChars="0" w:right="0" w:firstLineChars="0" w:firstLine="0"/>
              <w:spacing w:line="240" w:lineRule="atLeast"/>
            </w:pPr>
            <w:r>
              <w:t>72</w:t>
            </w:r>
          </w:p>
        </w:tc>
        <w:tc>
          <w:tcPr>
            <w:tcW w:w="612" w:type="pct"/>
            <w:vAlign w:val="center"/>
          </w:tcPr>
          <w:p w:rsidR="0018722C">
            <w:pPr>
              <w:pStyle w:val="affff9"/>
              <w:topLinePunct/>
              <w:ind w:leftChars="0" w:left="0" w:rightChars="0" w:right="0" w:firstLineChars="0" w:firstLine="0"/>
              <w:spacing w:line="240" w:lineRule="atLeast"/>
            </w:pPr>
            <w:r>
              <w:t>0.212387</w:t>
            </w:r>
          </w:p>
        </w:tc>
        <w:tc>
          <w:tcPr>
            <w:tcW w:w="602" w:type="pct"/>
            <w:vAlign w:val="center"/>
          </w:tcPr>
          <w:p w:rsidR="0018722C">
            <w:pPr>
              <w:pStyle w:val="affff9"/>
              <w:topLinePunct/>
              <w:ind w:leftChars="0" w:left="0" w:rightChars="0" w:right="0" w:firstLineChars="0" w:firstLine="0"/>
              <w:spacing w:line="240" w:lineRule="atLeast"/>
            </w:pPr>
            <w:r>
              <w:t>0.23780</w:t>
            </w:r>
          </w:p>
        </w:tc>
        <w:tc>
          <w:tcPr>
            <w:tcW w:w="672" w:type="pct"/>
            <w:vAlign w:val="center"/>
          </w:tcPr>
          <w:p w:rsidR="0018722C">
            <w:pPr>
              <w:pStyle w:val="affff9"/>
              <w:topLinePunct/>
              <w:ind w:leftChars="0" w:left="0" w:rightChars="0" w:right="0" w:firstLineChars="0" w:firstLine="0"/>
              <w:spacing w:line="240" w:lineRule="atLeast"/>
            </w:pPr>
            <w:r>
              <w:t>0.162458</w:t>
            </w:r>
          </w:p>
        </w:tc>
        <w:tc>
          <w:tcPr>
            <w:tcW w:w="728" w:type="pct"/>
            <w:vAlign w:val="center"/>
          </w:tcPr>
          <w:p w:rsidR="0018722C">
            <w:pPr>
              <w:pStyle w:val="affff9"/>
              <w:topLinePunct/>
              <w:ind w:leftChars="0" w:left="0" w:rightChars="0" w:right="0" w:firstLineChars="0" w:firstLine="0"/>
              <w:spacing w:line="240" w:lineRule="atLeast"/>
            </w:pPr>
            <w:r>
              <w:t>-0.207823</w:t>
            </w:r>
          </w:p>
        </w:tc>
        <w:tc>
          <w:tcPr>
            <w:tcW w:w="607" w:type="pct"/>
            <w:vAlign w:val="center"/>
          </w:tcPr>
          <w:p w:rsidR="0018722C">
            <w:pPr>
              <w:pStyle w:val="affff9"/>
              <w:topLinePunct/>
              <w:ind w:leftChars="0" w:left="0" w:rightChars="0" w:right="0" w:firstLineChars="0" w:firstLine="0"/>
              <w:spacing w:line="240" w:lineRule="atLeast"/>
            </w:pPr>
            <w:r>
              <w:t>0.997824</w:t>
            </w:r>
          </w:p>
        </w:tc>
      </w:tr>
      <w:tr>
        <w:tc>
          <w:tcPr>
            <w:tcW w:w="67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2" w:type="pct"/>
            <w:vAlign w:val="center"/>
            <w:tcBorders>
              <w:top w:val="single" w:sz="4" w:space="0" w:color="auto"/>
            </w:tcBorders>
          </w:tcPr>
          <w:p w:rsidR="0018722C">
            <w:pPr>
              <w:pStyle w:val="aff1"/>
              <w:topLinePunct/>
              <w:ind w:leftChars="0" w:left="0" w:rightChars="0" w:right="0" w:firstLineChars="0" w:firstLine="0"/>
              <w:spacing w:line="240" w:lineRule="atLeast"/>
            </w:pPr>
            <w:r>
              <w:t>2010 年</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72</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0.125444</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0.22058</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0.098621</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t>-0.2331860</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t>0.893655</w:t>
            </w:r>
          </w:p>
        </w:tc>
      </w:tr>
    </w:tbl>
    <w:p w:rsidR="0018722C">
      <w:pPr>
        <w:topLinePunct/>
        <w:pStyle w:val="affa"/>
      </w:pPr>
    </w:p>
    <w:p w:rsidR="0018722C">
      <w:pPr>
        <w:topLinePunct/>
      </w:pPr>
      <w:r>
        <w:rPr>
          <w:rFonts w:cstheme="minorBidi" w:hAnsiTheme="minorHAnsi" w:eastAsiaTheme="minorHAnsi" w:asciiTheme="minorHAnsi" w:ascii="Calibri"/>
        </w:rPr>
        <w:t>30</w:t>
      </w:r>
    </w:p>
    <w:p w:rsidR="0018722C">
      <w:pPr>
        <w:topLinePunct/>
      </w:pPr>
    </w:p>
    <w:p w:rsidR="0018722C">
      <w:pPr>
        <w:pStyle w:val="affff5"/>
        <w:keepNext/>
        <w:topLinePunct/>
      </w:pPr>
      <w:r>
        <w:rPr>
          <w:rFonts w:ascii="Calibri"/>
          <w:sz w:val="20"/>
        </w:rPr>
        <w:pict>
          <v:group style="width:416.3pt;height:243.25pt;mso-position-horizontal-relative:char;mso-position-vertical-relative:line" coordorigin="0,0" coordsize="8326,4865">
            <v:line style="position:absolute" from="6254,3529" to="7031,3529" stroked="true" strokeweight=".72pt" strokecolor="#878787">
              <v:stroke dashstyle="solid"/>
            </v:line>
            <v:line style="position:absolute" from="5265,3529" to="5970,3529" stroked="true" strokeweight=".72pt" strokecolor="#878787">
              <v:stroke dashstyle="solid"/>
            </v:line>
            <v:line style="position:absolute" from="3993,3529" to="4698,3529" stroked="true" strokeweight=".72pt" strokecolor="#878787">
              <v:stroke dashstyle="solid"/>
            </v:line>
            <v:line style="position:absolute" from="2721,3529" to="3426,3529" stroked="true" strokeweight=".72pt" strokecolor="#878787">
              <v:stroke dashstyle="solid"/>
            </v:line>
            <v:line style="position:absolute" from="1449,3529" to="2154,3529" stroked="true" strokeweight=".72pt" strokecolor="#878787">
              <v:stroke dashstyle="solid"/>
            </v:line>
            <v:line style="position:absolute" from="1449,2872" to="2154,2872" stroked="true" strokeweight=".72pt" strokecolor="#878787">
              <v:stroke dashstyle="solid"/>
            </v:line>
            <v:line style="position:absolute" from="1449,2212" to="2154,2212" stroked="true" strokeweight=".72pt" strokecolor="#878787">
              <v:stroke dashstyle="solid"/>
            </v:line>
            <v:line style="position:absolute" from="1449,1552" to="7031,1552" stroked="true" strokeweight=".72pt" strokecolor="#878787">
              <v:stroke dashstyle="solid"/>
            </v:line>
            <v:rect style="position:absolute;left:2154;top:1606;width:284;height:2583" filled="true" fillcolor="#4f81bd" stroked="false">
              <v:fill type="solid"/>
            </v:rect>
            <v:line style="position:absolute" from="2721,2872" to="3426,2872" stroked="true" strokeweight=".72pt" strokecolor="#878787">
              <v:stroke dashstyle="solid"/>
            </v:line>
            <v:line style="position:absolute" from="3710,2212" to="7031,2212" stroked="true" strokeweight=".72pt" strokecolor="#878787">
              <v:stroke dashstyle="solid"/>
            </v:line>
            <v:line style="position:absolute" from="2721,2212" to="3426,2212" stroked="true" strokeweight=".72pt" strokecolor="#878787">
              <v:stroke dashstyle="solid"/>
            </v:line>
            <v:rect style="position:absolute;left:3426;top:2122;width:284;height:2067" filled="true" fillcolor="#4f81bd" stroked="false">
              <v:fill type="solid"/>
            </v:rect>
            <v:line style="position:absolute" from="3993,2872" to="7031,2872" stroked="true" strokeweight=".72pt" strokecolor="#878787">
              <v:stroke dashstyle="solid"/>
            </v:line>
            <v:rect style="position:absolute;left:4698;top:2936;width:284;height:1253" filled="true" fillcolor="#4f81bd" stroked="false">
              <v:fill type="solid"/>
            </v:rect>
            <v:rect style="position:absolute;left:5970;top:3488;width:284;height:701" filled="true" fillcolor="#4f81bd" stroked="false">
              <v:fill type="solid"/>
            </v:rect>
            <v:line style="position:absolute" from="671,3529" to="882,3529" stroked="true" strokeweight=".72pt" strokecolor="#878787">
              <v:stroke dashstyle="solid"/>
            </v:line>
            <v:line style="position:absolute" from="671,2872" to="882,2872" stroked="true" strokeweight=".72pt" strokecolor="#878787">
              <v:stroke dashstyle="solid"/>
            </v:line>
            <v:line style="position:absolute" from="671,2212" to="882,2212" stroked="true" strokeweight=".72pt" strokecolor="#878787">
              <v:stroke dashstyle="solid"/>
            </v:line>
            <v:line style="position:absolute" from="671,1552" to="882,1552" stroked="true" strokeweight=".72pt" strokecolor="#878787">
              <v:stroke dashstyle="solid"/>
            </v:line>
            <v:line style="position:absolute" from="671,894" to="882,894" stroked="true" strokeweight=".72pt" strokecolor="#878787">
              <v:stroke dashstyle="solid"/>
            </v:line>
            <v:rect style="position:absolute;left:882;top:481;width:284;height:3708" filled="true" fillcolor="#4f81bd" stroked="false">
              <v:fill type="solid"/>
            </v:rect>
            <v:line style="position:absolute" from="1449,894" to="7031,894" stroked="true" strokeweight=".72pt" strokecolor="#878787">
              <v:stroke dashstyle="solid"/>
            </v:line>
            <v:rect style="position:absolute;left:1165;top:687;width:284;height:3502" filled="true" fillcolor="#c0504d" stroked="false">
              <v:fill type="solid"/>
            </v:rect>
            <v:rect style="position:absolute;left:2437;top:1777;width:284;height:2412" filled="true" fillcolor="#c0504d" stroked="false">
              <v:fill type="solid"/>
            </v:rect>
            <v:rect style="position:absolute;left:3709;top:2768;width:284;height:1421" filled="true" fillcolor="#c0504d" stroked="false">
              <v:fill type="solid"/>
            </v:rect>
            <v:rect style="position:absolute;left:4981;top:3049;width:284;height:1140" filled="true" fillcolor="#c0504d" stroked="false">
              <v:fill type="solid"/>
            </v:rect>
            <v:rect style="position:absolute;left:6253;top:3776;width:284;height:413" filled="true" fillcolor="#c0504d" stroked="false">
              <v:fill type="solid"/>
            </v:rect>
            <v:line style="position:absolute" from="671,234" to="7031,234" stroked="true" strokeweight=".72pt" strokecolor="#878787">
              <v:stroke dashstyle="solid"/>
            </v:line>
            <v:line style="position:absolute" from="671,4189" to="671,234" stroked="true" strokeweight=".72pt" strokecolor="#878787">
              <v:stroke dashstyle="solid"/>
            </v:line>
            <v:line style="position:absolute" from="606,4189" to="671,4189" stroked="true" strokeweight=".72pt" strokecolor="#878787">
              <v:stroke dashstyle="solid"/>
            </v:line>
            <v:line style="position:absolute" from="606,3529" to="671,3529" stroked="true" strokeweight=".72pt" strokecolor="#878787">
              <v:stroke dashstyle="solid"/>
            </v:line>
            <v:line style="position:absolute" from="606,2872" to="671,2872" stroked="true" strokeweight=".72pt" strokecolor="#878787">
              <v:stroke dashstyle="solid"/>
            </v:line>
            <v:line style="position:absolute" from="606,2212" to="671,2212" stroked="true" strokeweight=".72pt" strokecolor="#878787">
              <v:stroke dashstyle="solid"/>
            </v:line>
            <v:line style="position:absolute" from="606,1552" to="671,1552" stroked="true" strokeweight=".72pt" strokecolor="#878787">
              <v:stroke dashstyle="solid"/>
            </v:line>
            <v:line style="position:absolute" from="606,894" to="671,894" stroked="true" strokeweight=".72pt" strokecolor="#878787">
              <v:stroke dashstyle="solid"/>
            </v:line>
            <v:line style="position:absolute" from="606,234" to="671,234" stroked="true" strokeweight=".72pt" strokecolor="#878787">
              <v:stroke dashstyle="solid"/>
            </v:line>
            <v:line style="position:absolute" from="671,4189" to="7031,4189" stroked="true" strokeweight=".72pt" strokecolor="#878787">
              <v:stroke dashstyle="solid"/>
            </v:line>
            <v:line style="position:absolute" from="671,4189" to="671,4254" stroked="true" strokeweight=".72pt" strokecolor="#878787">
              <v:stroke dashstyle="solid"/>
            </v:line>
            <v:line style="position:absolute" from="1943,4189" to="1943,4254" stroked="true" strokeweight=".72pt" strokecolor="#878787">
              <v:stroke dashstyle="solid"/>
            </v:line>
            <v:line style="position:absolute" from="3215,4189" to="3215,4254" stroked="true" strokeweight=".72pt" strokecolor="#878787">
              <v:stroke dashstyle="solid"/>
            </v:line>
            <v:line style="position:absolute" from="4487,4189" to="4487,4254" stroked="true" strokeweight=".72pt" strokecolor="#878787">
              <v:stroke dashstyle="solid"/>
            </v:line>
            <v:line style="position:absolute" from="5759,4189" to="5759,4254" stroked="true" strokeweight=".72pt" strokecolor="#878787">
              <v:stroke dashstyle="solid"/>
            </v:line>
            <v:line style="position:absolute" from="7031,4189" to="7031,4254" stroked="true" strokeweight=".72pt" strokecolor="#878787">
              <v:stroke dashstyle="solid"/>
            </v:line>
            <v:rect style="position:absolute;left:7352;top:2197;width:108;height:111" filled="true" fillcolor="#4f81bd" stroked="false">
              <v:fill type="solid"/>
            </v:rect>
            <v:rect style="position:absolute;left:7352;top:2559;width:108;height:111" filled="true" fillcolor="#c0504d" stroked="false">
              <v:fill type="solid"/>
            </v:rect>
            <v:rect style="position:absolute;left:10;top:10;width:8306;height:4845" filled="false" stroked="true" strokeweight="1pt" strokecolor="#878787">
              <v:stroke dashstyle="solid"/>
            </v:rect>
            <v:shape style="position:absolute;left:230;top:139;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1.2</w:t>
                    </w:r>
                  </w:p>
                </w:txbxContent>
              </v:textbox>
              <w10:wrap type="none"/>
            </v:shape>
            <v:shape style="position:absolute;left:381;top:798;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1</w:t>
                    </w:r>
                  </w:p>
                </w:txbxContent>
              </v:textbox>
              <w10:wrap type="none"/>
            </v:shape>
            <v:shape style="position:absolute;left:230;top:1458;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0.8</w:t>
                    </w:r>
                  </w:p>
                </w:txbxContent>
              </v:textbox>
              <w10:wrap type="none"/>
            </v:shape>
            <v:shape style="position:absolute;left:230;top:2117;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0.6</w:t>
                    </w:r>
                  </w:p>
                </w:txbxContent>
              </v:textbox>
              <w10:wrap type="none"/>
            </v:shape>
            <v:shape style="position:absolute;left:7507;top:2149;width:623;height:583" type="#_x0000_t202" filled="false" stroked="false">
              <v:textbox inset="0,0,0,0">
                <w:txbxContent>
                  <w:p w:rsidR="0018722C">
                    <w:pPr>
                      <w:spacing w:line="225" w:lineRule="exact" w:before="0"/>
                      <w:ind w:leftChars="0" w:left="0" w:rightChars="0" w:right="0" w:firstLineChars="0" w:firstLine="0"/>
                      <w:jc w:val="left"/>
                      <w:rPr>
                        <w:sz w:val="20"/>
                      </w:rPr>
                    </w:pPr>
                    <w:r>
                      <w:rPr>
                        <w:rFonts w:ascii="Calibri" w:eastAsia="Calibri"/>
                        <w:w w:val="95"/>
                        <w:sz w:val="20"/>
                      </w:rPr>
                      <w:t>2009</w:t>
                    </w:r>
                    <w:r>
                      <w:rPr>
                        <w:w w:val="95"/>
                        <w:sz w:val="20"/>
                      </w:rPr>
                      <w:t>年</w:t>
                    </w:r>
                  </w:p>
                  <w:p w:rsidR="0018722C">
                    <w:pPr>
                      <w:spacing w:line="283" w:lineRule="exact" w:before="74"/>
                      <w:ind w:leftChars="0" w:left="0" w:rightChars="0" w:right="0" w:firstLineChars="0" w:firstLine="0"/>
                      <w:jc w:val="left"/>
                      <w:rPr>
                        <w:sz w:val="20"/>
                      </w:rPr>
                    </w:pPr>
                    <w:r>
                      <w:rPr>
                        <w:rFonts w:ascii="Calibri" w:eastAsia="Calibri"/>
                        <w:w w:val="95"/>
                        <w:sz w:val="20"/>
                      </w:rPr>
                      <w:t>2010</w:t>
                    </w:r>
                    <w:r>
                      <w:rPr>
                        <w:w w:val="95"/>
                        <w:sz w:val="20"/>
                      </w:rPr>
                      <w:t>年</w:t>
                    </w:r>
                  </w:p>
                </w:txbxContent>
              </v:textbox>
              <w10:wrap type="none"/>
            </v:shape>
            <v:shape style="position:absolute;left:230;top:2777;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0.4</w:t>
                    </w:r>
                  </w:p>
                </w:txbxContent>
              </v:textbox>
              <w10:wrap type="none"/>
            </v:shape>
            <v:shape style="position:absolute;left:230;top:3437;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0.2</w:t>
                    </w:r>
                  </w:p>
                </w:txbxContent>
              </v:textbox>
              <w10:wrap type="none"/>
            </v:shape>
            <v:shape style="position:absolute;left:381;top:4096;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906;top:4405;width:8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流动比率</w:t>
                    </w:r>
                  </w:p>
                </w:txbxContent>
              </v:textbox>
              <w10:wrap type="none"/>
            </v:shape>
            <v:shape style="position:absolute;left:2178;top:4405;width:4833;height:200" type="#_x0000_t202" filled="false" stroked="false">
              <v:textbox inset="0,0,0,0">
                <w:txbxContent>
                  <w:p w:rsidR="0018722C">
                    <w:pPr>
                      <w:tabs>
                        <w:tab w:pos="1072" w:val="left" w:leader="none"/>
                        <w:tab w:pos="2544" w:val="left" w:leader="none"/>
                        <w:tab w:pos="3617" w:val="left" w:leader="none"/>
                      </w:tabs>
                      <w:spacing w:line="199" w:lineRule="exact" w:before="0"/>
                      <w:ind w:leftChars="0" w:left="0" w:rightChars="0" w:right="0" w:firstLineChars="0" w:firstLine="0"/>
                      <w:jc w:val="left"/>
                      <w:rPr>
                        <w:sz w:val="20"/>
                      </w:rPr>
                    </w:pPr>
                    <w:r>
                      <w:rPr>
                        <w:sz w:val="20"/>
                      </w:rPr>
                      <w:t>速动比率</w:t>
                      <w:tab/>
                      <w:t>保守速动比率</w:t>
                      <w:tab/>
                      <w:t>现金比率</w:t>
                      <w:tab/>
                    </w:r>
                    <w:r>
                      <w:rPr>
                        <w:w w:val="95"/>
                        <w:sz w:val="20"/>
                      </w:rPr>
                      <w:t>现金流量比率</w:t>
                    </w:r>
                  </w:p>
                </w:txbxContent>
              </v:textbox>
              <w10:wrap type="none"/>
            </v:shape>
          </v:group>
        </w:pict>
      </w:r>
      <w:r/>
    </w:p>
    <w:p w:rsidR="0018722C">
      <w:pPr>
        <w:pStyle w:val="a9"/>
        <w:topLinePunct/>
      </w:pPr>
      <w:r>
        <w:t>图</w:t>
      </w:r>
      <w:r>
        <w:t> </w:t>
      </w:r>
      <w:r>
        <w:t>4-2</w:t>
      </w:r>
      <w:r>
        <w:t xml:space="preserve">  </w:t>
      </w:r>
      <w:r>
        <w:t>2010</w:t>
      </w:r>
      <w:r/>
      <w:r>
        <w:t>年发行短期融资券的上市公司短期偿债能力指标均值比较</w:t>
      </w:r>
    </w:p>
    <w:p w:rsidR="0018722C">
      <w:pPr>
        <w:pStyle w:val="a8"/>
        <w:topLinePunct/>
      </w:pPr>
      <w:r>
        <w:t>表4-14</w:t>
      </w:r>
      <w:r>
        <w:t xml:space="preserve">  </w:t>
      </w:r>
      <w:r w:rsidRPr="00DB64CE">
        <w:t>2011</w:t>
      </w:r>
      <w:r w:rsidR="001852F3">
        <w:t xml:space="preserve">年发行短期融资券的上市公司短期偿债能力描述性统计</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63"/>
        <w:gridCol w:w="1008"/>
        <w:gridCol w:w="1037"/>
        <w:gridCol w:w="1063"/>
        <w:gridCol w:w="1061"/>
        <w:gridCol w:w="1063"/>
        <w:gridCol w:w="1161"/>
        <w:gridCol w:w="1065"/>
      </w:tblGrid>
      <w:tr>
        <w:trPr>
          <w:tblHeader/>
        </w:trPr>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591"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624" w:type="pct"/>
            <w:vMerge w:val="restart"/>
            <w:vAlign w:val="center"/>
          </w:tcPr>
          <w:p w:rsidR="0018722C">
            <w:pPr>
              <w:pStyle w:val="ac"/>
              <w:topLinePunct/>
              <w:ind w:leftChars="0" w:left="0" w:rightChars="0" w:right="0" w:firstLineChars="0" w:firstLine="0"/>
              <w:spacing w:line="240" w:lineRule="atLeast"/>
            </w:pPr>
            <w:r>
              <w:t>流动比率</w:t>
            </w:r>
          </w:p>
        </w:tc>
        <w:tc>
          <w:tcPr>
            <w:tcW w:w="591" w:type="pct"/>
            <w:vAlign w:val="center"/>
          </w:tcPr>
          <w:p w:rsidR="0018722C">
            <w:pPr>
              <w:pStyle w:val="a5"/>
              <w:topLinePunct/>
              <w:ind w:leftChars="0" w:left="0" w:rightChars="0" w:right="0" w:firstLineChars="0" w:firstLine="0"/>
              <w:spacing w:line="240" w:lineRule="atLeast"/>
            </w:pPr>
            <w:r>
              <w:t>2010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1.268206</w:t>
            </w:r>
          </w:p>
        </w:tc>
        <w:tc>
          <w:tcPr>
            <w:tcW w:w="623" w:type="pct"/>
            <w:vAlign w:val="center"/>
          </w:tcPr>
          <w:p w:rsidR="0018722C">
            <w:pPr>
              <w:pStyle w:val="affff9"/>
              <w:topLinePunct/>
              <w:ind w:leftChars="0" w:left="0" w:rightChars="0" w:right="0" w:firstLineChars="0" w:firstLine="0"/>
              <w:spacing w:line="240" w:lineRule="atLeast"/>
            </w:pPr>
            <w:r>
              <w:t>0.64165</w:t>
            </w:r>
          </w:p>
        </w:tc>
        <w:tc>
          <w:tcPr>
            <w:tcW w:w="624" w:type="pct"/>
            <w:vAlign w:val="center"/>
          </w:tcPr>
          <w:p w:rsidR="0018722C">
            <w:pPr>
              <w:pStyle w:val="affff9"/>
              <w:topLinePunct/>
              <w:ind w:leftChars="0" w:left="0" w:rightChars="0" w:right="0" w:firstLineChars="0" w:firstLine="0"/>
              <w:spacing w:line="240" w:lineRule="atLeast"/>
            </w:pPr>
            <w:r>
              <w:t>1.231145</w:t>
            </w:r>
          </w:p>
        </w:tc>
        <w:tc>
          <w:tcPr>
            <w:tcW w:w="681" w:type="pct"/>
            <w:vAlign w:val="center"/>
          </w:tcPr>
          <w:p w:rsidR="0018722C">
            <w:pPr>
              <w:pStyle w:val="affff9"/>
              <w:topLinePunct/>
              <w:ind w:leftChars="0" w:left="0" w:rightChars="0" w:right="0" w:firstLineChars="0" w:firstLine="0"/>
              <w:spacing w:line="240" w:lineRule="atLeast"/>
            </w:pPr>
            <w:r>
              <w:t>0.038463</w:t>
            </w:r>
          </w:p>
        </w:tc>
        <w:tc>
          <w:tcPr>
            <w:tcW w:w="625" w:type="pct"/>
            <w:vAlign w:val="center"/>
          </w:tcPr>
          <w:p w:rsidR="0018722C">
            <w:pPr>
              <w:pStyle w:val="affff9"/>
              <w:topLinePunct/>
              <w:ind w:leftChars="0" w:left="0" w:rightChars="0" w:right="0" w:firstLineChars="0" w:firstLine="0"/>
              <w:spacing w:line="240" w:lineRule="atLeast"/>
            </w:pPr>
            <w:r>
              <w:t>3.202629</w:t>
            </w:r>
          </w:p>
        </w:tc>
      </w:tr>
      <w:tr>
        <w:tc>
          <w:tcPr>
            <w:tcW w:w="624" w:type="pct"/>
            <w:vMerge/>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2011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1.116841</w:t>
            </w:r>
          </w:p>
        </w:tc>
        <w:tc>
          <w:tcPr>
            <w:tcW w:w="623" w:type="pct"/>
            <w:vAlign w:val="center"/>
          </w:tcPr>
          <w:p w:rsidR="0018722C">
            <w:pPr>
              <w:pStyle w:val="affff9"/>
              <w:topLinePunct/>
              <w:ind w:leftChars="0" w:left="0" w:rightChars="0" w:right="0" w:firstLineChars="0" w:firstLine="0"/>
              <w:spacing w:line="240" w:lineRule="atLeast"/>
            </w:pPr>
            <w:r>
              <w:t>0.53529</w:t>
            </w:r>
          </w:p>
        </w:tc>
        <w:tc>
          <w:tcPr>
            <w:tcW w:w="624" w:type="pct"/>
            <w:vAlign w:val="center"/>
          </w:tcPr>
          <w:p w:rsidR="0018722C">
            <w:pPr>
              <w:pStyle w:val="affff9"/>
              <w:topLinePunct/>
              <w:ind w:leftChars="0" w:left="0" w:rightChars="0" w:right="0" w:firstLineChars="0" w:firstLine="0"/>
              <w:spacing w:line="240" w:lineRule="atLeast"/>
            </w:pPr>
            <w:r>
              <w:t>1.045334</w:t>
            </w:r>
          </w:p>
        </w:tc>
        <w:tc>
          <w:tcPr>
            <w:tcW w:w="681" w:type="pct"/>
            <w:vAlign w:val="center"/>
          </w:tcPr>
          <w:p w:rsidR="0018722C">
            <w:pPr>
              <w:pStyle w:val="affff9"/>
              <w:topLinePunct/>
              <w:ind w:leftChars="0" w:left="0" w:rightChars="0" w:right="0" w:firstLineChars="0" w:firstLine="0"/>
              <w:spacing w:line="240" w:lineRule="atLeast"/>
            </w:pPr>
            <w:r>
              <w:t>0.056780</w:t>
            </w:r>
          </w:p>
        </w:tc>
        <w:tc>
          <w:tcPr>
            <w:tcW w:w="625" w:type="pct"/>
            <w:vAlign w:val="center"/>
          </w:tcPr>
          <w:p w:rsidR="0018722C">
            <w:pPr>
              <w:pStyle w:val="affff9"/>
              <w:topLinePunct/>
              <w:ind w:leftChars="0" w:left="0" w:rightChars="0" w:right="0" w:firstLineChars="0" w:firstLine="0"/>
              <w:spacing w:line="240" w:lineRule="atLeast"/>
            </w:pPr>
            <w:r>
              <w:t>3.344538</w:t>
            </w:r>
          </w:p>
        </w:tc>
      </w:tr>
      <w:tr>
        <w:tc>
          <w:tcPr>
            <w:tcW w:w="624" w:type="pct"/>
            <w:vMerge w:val="restart"/>
            <w:vAlign w:val="center"/>
          </w:tcPr>
          <w:p w:rsidR="0018722C">
            <w:pPr>
              <w:pStyle w:val="ac"/>
              <w:topLinePunct/>
              <w:ind w:leftChars="0" w:left="0" w:rightChars="0" w:right="0" w:firstLineChars="0" w:firstLine="0"/>
              <w:spacing w:line="240" w:lineRule="atLeast"/>
            </w:pPr>
            <w:r>
              <w:t>速动比率</w:t>
            </w:r>
          </w:p>
        </w:tc>
        <w:tc>
          <w:tcPr>
            <w:tcW w:w="591" w:type="pct"/>
            <w:vAlign w:val="center"/>
          </w:tcPr>
          <w:p w:rsidR="0018722C">
            <w:pPr>
              <w:pStyle w:val="a5"/>
              <w:topLinePunct/>
              <w:ind w:leftChars="0" w:left="0" w:rightChars="0" w:right="0" w:firstLineChars="0" w:firstLine="0"/>
              <w:spacing w:line="240" w:lineRule="atLeast"/>
            </w:pPr>
            <w:r>
              <w:t>2010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0.905124</w:t>
            </w:r>
          </w:p>
        </w:tc>
        <w:tc>
          <w:tcPr>
            <w:tcW w:w="623" w:type="pct"/>
            <w:vAlign w:val="center"/>
          </w:tcPr>
          <w:p w:rsidR="0018722C">
            <w:pPr>
              <w:pStyle w:val="affff9"/>
              <w:topLinePunct/>
              <w:ind w:leftChars="0" w:left="0" w:rightChars="0" w:right="0" w:firstLineChars="0" w:firstLine="0"/>
              <w:spacing w:line="240" w:lineRule="atLeast"/>
            </w:pPr>
            <w:r>
              <w:t>0.56885</w:t>
            </w:r>
          </w:p>
        </w:tc>
        <w:tc>
          <w:tcPr>
            <w:tcW w:w="624" w:type="pct"/>
            <w:vAlign w:val="center"/>
          </w:tcPr>
          <w:p w:rsidR="0018722C">
            <w:pPr>
              <w:pStyle w:val="affff9"/>
              <w:topLinePunct/>
              <w:ind w:leftChars="0" w:left="0" w:rightChars="0" w:right="0" w:firstLineChars="0" w:firstLine="0"/>
              <w:spacing w:line="240" w:lineRule="atLeast"/>
            </w:pPr>
            <w:r>
              <w:t>0.745645</w:t>
            </w:r>
          </w:p>
        </w:tc>
        <w:tc>
          <w:tcPr>
            <w:tcW w:w="681" w:type="pct"/>
            <w:vAlign w:val="center"/>
          </w:tcPr>
          <w:p w:rsidR="0018722C">
            <w:pPr>
              <w:pStyle w:val="affff9"/>
              <w:topLinePunct/>
              <w:ind w:leftChars="0" w:left="0" w:rightChars="0" w:right="0" w:firstLineChars="0" w:firstLine="0"/>
              <w:spacing w:line="240" w:lineRule="atLeast"/>
            </w:pPr>
            <w:r>
              <w:t>0.038463</w:t>
            </w:r>
          </w:p>
        </w:tc>
        <w:tc>
          <w:tcPr>
            <w:tcW w:w="625" w:type="pct"/>
            <w:vAlign w:val="center"/>
          </w:tcPr>
          <w:p w:rsidR="0018722C">
            <w:pPr>
              <w:pStyle w:val="affff9"/>
              <w:topLinePunct/>
              <w:ind w:leftChars="0" w:left="0" w:rightChars="0" w:right="0" w:firstLineChars="0" w:firstLine="0"/>
              <w:spacing w:line="240" w:lineRule="atLeast"/>
            </w:pPr>
            <w:r>
              <w:t>2.910338</w:t>
            </w:r>
          </w:p>
        </w:tc>
      </w:tr>
      <w:tr>
        <w:tc>
          <w:tcPr>
            <w:tcW w:w="624" w:type="pct"/>
            <w:vMerge/>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2011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0.779448</w:t>
            </w:r>
          </w:p>
        </w:tc>
        <w:tc>
          <w:tcPr>
            <w:tcW w:w="623" w:type="pct"/>
            <w:vAlign w:val="center"/>
          </w:tcPr>
          <w:p w:rsidR="0018722C">
            <w:pPr>
              <w:pStyle w:val="affff9"/>
              <w:topLinePunct/>
              <w:ind w:leftChars="0" w:left="0" w:rightChars="0" w:right="0" w:firstLineChars="0" w:firstLine="0"/>
              <w:spacing w:line="240" w:lineRule="atLeast"/>
            </w:pPr>
            <w:r>
              <w:t>0.47354</w:t>
            </w:r>
          </w:p>
        </w:tc>
        <w:tc>
          <w:tcPr>
            <w:tcW w:w="624" w:type="pct"/>
            <w:vAlign w:val="center"/>
          </w:tcPr>
          <w:p w:rsidR="0018722C">
            <w:pPr>
              <w:pStyle w:val="affff9"/>
              <w:topLinePunct/>
              <w:ind w:leftChars="0" w:left="0" w:rightChars="0" w:right="0" w:firstLineChars="0" w:firstLine="0"/>
              <w:spacing w:line="240" w:lineRule="atLeast"/>
            </w:pPr>
            <w:r>
              <w:t>0.670762</w:t>
            </w:r>
          </w:p>
        </w:tc>
        <w:tc>
          <w:tcPr>
            <w:tcW w:w="681" w:type="pct"/>
            <w:vAlign w:val="center"/>
          </w:tcPr>
          <w:p w:rsidR="0018722C">
            <w:pPr>
              <w:pStyle w:val="affff9"/>
              <w:topLinePunct/>
              <w:ind w:leftChars="0" w:left="0" w:rightChars="0" w:right="0" w:firstLineChars="0" w:firstLine="0"/>
              <w:spacing w:line="240" w:lineRule="atLeast"/>
            </w:pPr>
            <w:r>
              <w:t>0.056780</w:t>
            </w:r>
          </w:p>
        </w:tc>
        <w:tc>
          <w:tcPr>
            <w:tcW w:w="625" w:type="pct"/>
            <w:vAlign w:val="center"/>
          </w:tcPr>
          <w:p w:rsidR="0018722C">
            <w:pPr>
              <w:pStyle w:val="affff9"/>
              <w:topLinePunct/>
              <w:ind w:leftChars="0" w:left="0" w:rightChars="0" w:right="0" w:firstLineChars="0" w:firstLine="0"/>
              <w:spacing w:line="240" w:lineRule="atLeast"/>
            </w:pPr>
            <w:r>
              <w:t>2.969440</w:t>
            </w:r>
          </w:p>
        </w:tc>
      </w:tr>
      <w:tr>
        <w:tc>
          <w:tcPr>
            <w:tcW w:w="624" w:type="pct"/>
            <w:vMerge w:val="restart"/>
            <w:vAlign w:val="center"/>
          </w:tcPr>
          <w:p w:rsidR="0018722C">
            <w:pPr>
              <w:pStyle w:val="ac"/>
              <w:topLinePunct/>
              <w:ind w:leftChars="0" w:left="0" w:rightChars="0" w:right="0" w:firstLineChars="0" w:firstLine="0"/>
              <w:spacing w:line="240" w:lineRule="atLeast"/>
            </w:pPr>
            <w:r>
              <w:t>保守速动比率</w:t>
            </w:r>
          </w:p>
        </w:tc>
        <w:tc>
          <w:tcPr>
            <w:tcW w:w="591" w:type="pct"/>
            <w:vAlign w:val="center"/>
          </w:tcPr>
          <w:p w:rsidR="0018722C">
            <w:pPr>
              <w:pStyle w:val="a5"/>
              <w:topLinePunct/>
              <w:ind w:leftChars="0" w:left="0" w:rightChars="0" w:right="0" w:firstLineChars="0" w:firstLine="0"/>
              <w:spacing w:line="240" w:lineRule="atLeast"/>
            </w:pPr>
            <w:r>
              <w:t>2010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0.713544</w:t>
            </w:r>
          </w:p>
        </w:tc>
        <w:tc>
          <w:tcPr>
            <w:tcW w:w="623" w:type="pct"/>
            <w:vAlign w:val="center"/>
          </w:tcPr>
          <w:p w:rsidR="0018722C">
            <w:pPr>
              <w:pStyle w:val="affff9"/>
              <w:topLinePunct/>
              <w:ind w:leftChars="0" w:left="0" w:rightChars="0" w:right="0" w:firstLineChars="0" w:firstLine="0"/>
              <w:spacing w:line="240" w:lineRule="atLeast"/>
            </w:pPr>
            <w:r>
              <w:t>0.50869</w:t>
            </w:r>
          </w:p>
        </w:tc>
        <w:tc>
          <w:tcPr>
            <w:tcW w:w="624" w:type="pct"/>
            <w:vAlign w:val="center"/>
          </w:tcPr>
          <w:p w:rsidR="0018722C">
            <w:pPr>
              <w:pStyle w:val="affff9"/>
              <w:topLinePunct/>
              <w:ind w:leftChars="0" w:left="0" w:rightChars="0" w:right="0" w:firstLineChars="0" w:firstLine="0"/>
              <w:spacing w:line="240" w:lineRule="atLeast"/>
            </w:pPr>
            <w:r>
              <w:t>0.537162</w:t>
            </w:r>
          </w:p>
        </w:tc>
        <w:tc>
          <w:tcPr>
            <w:tcW w:w="681" w:type="pct"/>
            <w:vAlign w:val="center"/>
          </w:tcPr>
          <w:p w:rsidR="0018722C">
            <w:pPr>
              <w:pStyle w:val="affff9"/>
              <w:topLinePunct/>
              <w:ind w:leftChars="0" w:left="0" w:rightChars="0" w:right="0" w:firstLineChars="0" w:firstLine="0"/>
              <w:spacing w:line="240" w:lineRule="atLeast"/>
            </w:pPr>
            <w:r>
              <w:t>0.036188</w:t>
            </w:r>
          </w:p>
        </w:tc>
        <w:tc>
          <w:tcPr>
            <w:tcW w:w="625" w:type="pct"/>
            <w:vAlign w:val="center"/>
          </w:tcPr>
          <w:p w:rsidR="0018722C">
            <w:pPr>
              <w:pStyle w:val="affff9"/>
              <w:topLinePunct/>
              <w:ind w:leftChars="0" w:left="0" w:rightChars="0" w:right="0" w:firstLineChars="0" w:firstLine="0"/>
              <w:spacing w:line="240" w:lineRule="atLeast"/>
            </w:pPr>
            <w:r>
              <w:t>2.521031</w:t>
            </w:r>
          </w:p>
        </w:tc>
      </w:tr>
      <w:tr>
        <w:tc>
          <w:tcPr>
            <w:tcW w:w="624" w:type="pct"/>
            <w:vMerge/>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2011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0.611172</w:t>
            </w:r>
          </w:p>
        </w:tc>
        <w:tc>
          <w:tcPr>
            <w:tcW w:w="623" w:type="pct"/>
            <w:vAlign w:val="center"/>
          </w:tcPr>
          <w:p w:rsidR="0018722C">
            <w:pPr>
              <w:pStyle w:val="affff9"/>
              <w:topLinePunct/>
              <w:ind w:leftChars="0" w:left="0" w:rightChars="0" w:right="0" w:firstLineChars="0" w:firstLine="0"/>
              <w:spacing w:line="240" w:lineRule="atLeast"/>
            </w:pPr>
            <w:r>
              <w:t>0.45200</w:t>
            </w:r>
          </w:p>
        </w:tc>
        <w:tc>
          <w:tcPr>
            <w:tcW w:w="624" w:type="pct"/>
            <w:vAlign w:val="center"/>
          </w:tcPr>
          <w:p w:rsidR="0018722C">
            <w:pPr>
              <w:pStyle w:val="affff9"/>
              <w:topLinePunct/>
              <w:ind w:leftChars="0" w:left="0" w:rightChars="0" w:right="0" w:firstLineChars="0" w:firstLine="0"/>
              <w:spacing w:line="240" w:lineRule="atLeast"/>
            </w:pPr>
            <w:r>
              <w:t>0.468338</w:t>
            </w:r>
          </w:p>
        </w:tc>
        <w:tc>
          <w:tcPr>
            <w:tcW w:w="681" w:type="pct"/>
            <w:vAlign w:val="center"/>
          </w:tcPr>
          <w:p w:rsidR="0018722C">
            <w:pPr>
              <w:pStyle w:val="affff9"/>
              <w:topLinePunct/>
              <w:ind w:leftChars="0" w:left="0" w:rightChars="0" w:right="0" w:firstLineChars="0" w:firstLine="0"/>
              <w:spacing w:line="240" w:lineRule="atLeast"/>
            </w:pPr>
            <w:r>
              <w:t>0.054786</w:t>
            </w:r>
          </w:p>
        </w:tc>
        <w:tc>
          <w:tcPr>
            <w:tcW w:w="625" w:type="pct"/>
            <w:vAlign w:val="center"/>
          </w:tcPr>
          <w:p w:rsidR="0018722C">
            <w:pPr>
              <w:pStyle w:val="affff9"/>
              <w:topLinePunct/>
              <w:ind w:leftChars="0" w:left="0" w:rightChars="0" w:right="0" w:firstLineChars="0" w:firstLine="0"/>
              <w:spacing w:line="240" w:lineRule="atLeast"/>
            </w:pPr>
            <w:r>
              <w:t>2.945313</w:t>
            </w:r>
          </w:p>
        </w:tc>
      </w:tr>
      <w:tr>
        <w:tc>
          <w:tcPr>
            <w:tcW w:w="624" w:type="pct"/>
            <w:vMerge w:val="restart"/>
            <w:vAlign w:val="center"/>
          </w:tcPr>
          <w:p w:rsidR="0018722C">
            <w:pPr>
              <w:pStyle w:val="ac"/>
              <w:topLinePunct/>
              <w:ind w:leftChars="0" w:left="0" w:rightChars="0" w:right="0" w:firstLineChars="0" w:firstLine="0"/>
              <w:spacing w:line="240" w:lineRule="atLeast"/>
            </w:pPr>
            <w:r>
              <w:t>现金比率</w:t>
            </w:r>
          </w:p>
        </w:tc>
        <w:tc>
          <w:tcPr>
            <w:tcW w:w="591" w:type="pct"/>
            <w:vAlign w:val="center"/>
          </w:tcPr>
          <w:p w:rsidR="0018722C">
            <w:pPr>
              <w:pStyle w:val="a5"/>
              <w:topLinePunct/>
              <w:ind w:leftChars="0" w:left="0" w:rightChars="0" w:right="0" w:firstLineChars="0" w:firstLine="0"/>
              <w:spacing w:line="240" w:lineRule="atLeast"/>
            </w:pPr>
            <w:r>
              <w:t>2010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0.420191</w:t>
            </w:r>
          </w:p>
        </w:tc>
        <w:tc>
          <w:tcPr>
            <w:tcW w:w="623" w:type="pct"/>
            <w:vAlign w:val="center"/>
          </w:tcPr>
          <w:p w:rsidR="0018722C">
            <w:pPr>
              <w:pStyle w:val="affff9"/>
              <w:topLinePunct/>
              <w:ind w:leftChars="0" w:left="0" w:rightChars="0" w:right="0" w:firstLineChars="0" w:firstLine="0"/>
              <w:spacing w:line="240" w:lineRule="atLeast"/>
            </w:pPr>
            <w:r>
              <w:t>0.36954</w:t>
            </w:r>
          </w:p>
        </w:tc>
        <w:tc>
          <w:tcPr>
            <w:tcW w:w="624" w:type="pct"/>
            <w:vAlign w:val="center"/>
          </w:tcPr>
          <w:p w:rsidR="0018722C">
            <w:pPr>
              <w:pStyle w:val="affff9"/>
              <w:topLinePunct/>
              <w:ind w:leftChars="0" w:left="0" w:rightChars="0" w:right="0" w:firstLineChars="0" w:firstLine="0"/>
              <w:spacing w:line="240" w:lineRule="atLeast"/>
            </w:pPr>
            <w:r>
              <w:t>0.278055</w:t>
            </w:r>
          </w:p>
        </w:tc>
        <w:tc>
          <w:tcPr>
            <w:tcW w:w="681" w:type="pct"/>
            <w:vAlign w:val="center"/>
          </w:tcPr>
          <w:p w:rsidR="0018722C">
            <w:pPr>
              <w:pStyle w:val="affff9"/>
              <w:topLinePunct/>
              <w:ind w:leftChars="0" w:left="0" w:rightChars="0" w:right="0" w:firstLineChars="0" w:firstLine="0"/>
              <w:spacing w:line="240" w:lineRule="atLeast"/>
            </w:pPr>
            <w:r>
              <w:t>0.029489</w:t>
            </w:r>
          </w:p>
        </w:tc>
        <w:tc>
          <w:tcPr>
            <w:tcW w:w="625" w:type="pct"/>
            <w:vAlign w:val="center"/>
          </w:tcPr>
          <w:p w:rsidR="0018722C">
            <w:pPr>
              <w:pStyle w:val="affff9"/>
              <w:topLinePunct/>
              <w:ind w:leftChars="0" w:left="0" w:rightChars="0" w:right="0" w:firstLineChars="0" w:firstLine="0"/>
              <w:spacing w:line="240" w:lineRule="atLeast"/>
            </w:pPr>
            <w:r>
              <w:t>1.890042</w:t>
            </w:r>
          </w:p>
        </w:tc>
      </w:tr>
      <w:tr>
        <w:tc>
          <w:tcPr>
            <w:tcW w:w="624" w:type="pct"/>
            <w:vMerge/>
            <w:vAlign w:val="center"/>
          </w:tcPr>
          <w:p w:rsidR="0018722C">
            <w:pPr>
              <w:pStyle w:val="ac"/>
              <w:topLinePunct/>
              <w:ind w:leftChars="0" w:left="0" w:rightChars="0" w:right="0" w:firstLineChars="0" w:firstLine="0"/>
              <w:spacing w:line="240" w:lineRule="atLeast"/>
            </w:pPr>
          </w:p>
        </w:tc>
        <w:tc>
          <w:tcPr>
            <w:tcW w:w="591" w:type="pct"/>
            <w:vAlign w:val="center"/>
          </w:tcPr>
          <w:p w:rsidR="0018722C">
            <w:pPr>
              <w:pStyle w:val="a5"/>
              <w:topLinePunct/>
              <w:ind w:leftChars="0" w:left="0" w:rightChars="0" w:right="0" w:firstLineChars="0" w:firstLine="0"/>
              <w:spacing w:line="240" w:lineRule="atLeast"/>
            </w:pPr>
            <w:r>
              <w:t>2011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0.333676</w:t>
            </w:r>
          </w:p>
        </w:tc>
        <w:tc>
          <w:tcPr>
            <w:tcW w:w="623" w:type="pct"/>
            <w:vAlign w:val="center"/>
          </w:tcPr>
          <w:p w:rsidR="0018722C">
            <w:pPr>
              <w:pStyle w:val="affff9"/>
              <w:topLinePunct/>
              <w:ind w:leftChars="0" w:left="0" w:rightChars="0" w:right="0" w:firstLineChars="0" w:firstLine="0"/>
              <w:spacing w:line="240" w:lineRule="atLeast"/>
            </w:pPr>
            <w:r>
              <w:t>0.30004</w:t>
            </w:r>
          </w:p>
        </w:tc>
        <w:tc>
          <w:tcPr>
            <w:tcW w:w="624" w:type="pct"/>
            <w:vAlign w:val="center"/>
          </w:tcPr>
          <w:p w:rsidR="0018722C">
            <w:pPr>
              <w:pStyle w:val="affff9"/>
              <w:topLinePunct/>
              <w:ind w:leftChars="0" w:left="0" w:rightChars="0" w:right="0" w:firstLineChars="0" w:firstLine="0"/>
              <w:spacing w:line="240" w:lineRule="atLeast"/>
            </w:pPr>
            <w:r>
              <w:t>0.256057</w:t>
            </w:r>
          </w:p>
        </w:tc>
        <w:tc>
          <w:tcPr>
            <w:tcW w:w="681" w:type="pct"/>
            <w:vAlign w:val="center"/>
          </w:tcPr>
          <w:p w:rsidR="0018722C">
            <w:pPr>
              <w:pStyle w:val="affff9"/>
              <w:topLinePunct/>
              <w:ind w:leftChars="0" w:left="0" w:rightChars="0" w:right="0" w:firstLineChars="0" w:firstLine="0"/>
              <w:spacing w:line="240" w:lineRule="atLeast"/>
            </w:pPr>
            <w:r>
              <w:t>0.042377</w:t>
            </w:r>
          </w:p>
        </w:tc>
        <w:tc>
          <w:tcPr>
            <w:tcW w:w="625" w:type="pct"/>
            <w:vAlign w:val="center"/>
          </w:tcPr>
          <w:p w:rsidR="0018722C">
            <w:pPr>
              <w:pStyle w:val="affff9"/>
              <w:topLinePunct/>
              <w:ind w:leftChars="0" w:left="0" w:rightChars="0" w:right="0" w:firstLineChars="0" w:firstLine="0"/>
              <w:spacing w:line="240" w:lineRule="atLeast"/>
            </w:pPr>
            <w:r>
              <w:t>1.800956</w:t>
            </w:r>
          </w:p>
        </w:tc>
      </w:tr>
      <w:tr>
        <w:tc>
          <w:tcPr>
            <w:tcW w:w="624" w:type="pct"/>
            <w:vMerge w:val="restart"/>
            <w:vAlign w:val="center"/>
          </w:tcPr>
          <w:p w:rsidR="0018722C">
            <w:pPr>
              <w:pStyle w:val="ac"/>
              <w:topLinePunct/>
              <w:ind w:leftChars="0" w:left="0" w:rightChars="0" w:right="0" w:firstLineChars="0" w:firstLine="0"/>
              <w:spacing w:line="240" w:lineRule="atLeast"/>
            </w:pPr>
            <w:r>
              <w:t>现金流量比率</w:t>
            </w:r>
          </w:p>
        </w:tc>
        <w:tc>
          <w:tcPr>
            <w:tcW w:w="591" w:type="pct"/>
            <w:vAlign w:val="center"/>
          </w:tcPr>
          <w:p w:rsidR="0018722C">
            <w:pPr>
              <w:pStyle w:val="a5"/>
              <w:topLinePunct/>
              <w:ind w:leftChars="0" w:left="0" w:rightChars="0" w:right="0" w:firstLineChars="0" w:firstLine="0"/>
              <w:spacing w:line="240" w:lineRule="atLeast"/>
            </w:pPr>
            <w:r>
              <w:t>2010 年</w:t>
            </w:r>
          </w:p>
        </w:tc>
        <w:tc>
          <w:tcPr>
            <w:tcW w:w="608" w:type="pct"/>
            <w:vAlign w:val="center"/>
          </w:tcPr>
          <w:p w:rsidR="0018722C">
            <w:pPr>
              <w:pStyle w:val="affff9"/>
              <w:topLinePunct/>
              <w:ind w:leftChars="0" w:left="0" w:rightChars="0" w:right="0" w:firstLineChars="0" w:firstLine="0"/>
              <w:spacing w:line="240" w:lineRule="atLeast"/>
            </w:pPr>
            <w:r>
              <w:t>105</w:t>
            </w:r>
          </w:p>
        </w:tc>
        <w:tc>
          <w:tcPr>
            <w:tcW w:w="624" w:type="pct"/>
            <w:vAlign w:val="center"/>
          </w:tcPr>
          <w:p w:rsidR="0018722C">
            <w:pPr>
              <w:pStyle w:val="affff9"/>
              <w:topLinePunct/>
              <w:ind w:leftChars="0" w:left="0" w:rightChars="0" w:right="0" w:firstLineChars="0" w:firstLine="0"/>
              <w:spacing w:line="240" w:lineRule="atLeast"/>
            </w:pPr>
            <w:r>
              <w:t>0.139383</w:t>
            </w:r>
          </w:p>
        </w:tc>
        <w:tc>
          <w:tcPr>
            <w:tcW w:w="623" w:type="pct"/>
            <w:vAlign w:val="center"/>
          </w:tcPr>
          <w:p w:rsidR="0018722C">
            <w:pPr>
              <w:pStyle w:val="affff9"/>
              <w:topLinePunct/>
              <w:ind w:leftChars="0" w:left="0" w:rightChars="0" w:right="0" w:firstLineChars="0" w:firstLine="0"/>
              <w:spacing w:line="240" w:lineRule="atLeast"/>
            </w:pPr>
            <w:r>
              <w:t>0.25488</w:t>
            </w:r>
          </w:p>
        </w:tc>
        <w:tc>
          <w:tcPr>
            <w:tcW w:w="624" w:type="pct"/>
            <w:vAlign w:val="center"/>
          </w:tcPr>
          <w:p w:rsidR="0018722C">
            <w:pPr>
              <w:pStyle w:val="affff9"/>
              <w:topLinePunct/>
              <w:ind w:leftChars="0" w:left="0" w:rightChars="0" w:right="0" w:firstLineChars="0" w:firstLine="0"/>
              <w:spacing w:line="240" w:lineRule="atLeast"/>
            </w:pPr>
            <w:r>
              <w:t>0.104137</w:t>
            </w:r>
          </w:p>
        </w:tc>
        <w:tc>
          <w:tcPr>
            <w:tcW w:w="681" w:type="pct"/>
            <w:vAlign w:val="center"/>
          </w:tcPr>
          <w:p w:rsidR="0018722C">
            <w:pPr>
              <w:pStyle w:val="affff9"/>
              <w:topLinePunct/>
              <w:ind w:leftChars="0" w:left="0" w:rightChars="0" w:right="0" w:firstLineChars="0" w:firstLine="0"/>
              <w:spacing w:line="240" w:lineRule="atLeast"/>
            </w:pPr>
            <w:r>
              <w:t>-0.408211</w:t>
            </w:r>
          </w:p>
        </w:tc>
        <w:tc>
          <w:tcPr>
            <w:tcW w:w="625" w:type="pct"/>
            <w:vAlign w:val="center"/>
          </w:tcPr>
          <w:p w:rsidR="0018722C">
            <w:pPr>
              <w:pStyle w:val="affff9"/>
              <w:topLinePunct/>
              <w:ind w:leftChars="0" w:left="0" w:rightChars="0" w:right="0" w:firstLineChars="0" w:firstLine="0"/>
              <w:spacing w:line="240" w:lineRule="atLeast"/>
            </w:pPr>
            <w:r>
              <w:t>1.355419</w:t>
            </w:r>
          </w:p>
        </w:tc>
      </w:tr>
      <w:tr>
        <w:tc>
          <w:tcPr>
            <w:tcW w:w="62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91" w:type="pct"/>
            <w:vAlign w:val="center"/>
            <w:tcBorders>
              <w:top w:val="single" w:sz="4" w:space="0" w:color="auto"/>
            </w:tcBorders>
          </w:tcPr>
          <w:p w:rsidR="0018722C">
            <w:pPr>
              <w:pStyle w:val="aff1"/>
              <w:topLinePunct/>
              <w:ind w:leftChars="0" w:left="0" w:rightChars="0" w:right="0" w:firstLineChars="0" w:firstLine="0"/>
              <w:spacing w:line="240" w:lineRule="atLeast"/>
            </w:pPr>
            <w:r>
              <w:t>2011 年</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105</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0.102096</w:t>
            </w:r>
          </w:p>
        </w:tc>
        <w:tc>
          <w:tcPr>
            <w:tcW w:w="623" w:type="pct"/>
            <w:vAlign w:val="center"/>
            <w:tcBorders>
              <w:top w:val="single" w:sz="4" w:space="0" w:color="auto"/>
            </w:tcBorders>
          </w:tcPr>
          <w:p w:rsidR="0018722C">
            <w:pPr>
              <w:pStyle w:val="affff9"/>
              <w:topLinePunct/>
              <w:ind w:leftChars="0" w:left="0" w:rightChars="0" w:right="0" w:firstLineChars="0" w:firstLine="0"/>
              <w:spacing w:line="240" w:lineRule="atLeast"/>
            </w:pPr>
            <w:r>
              <w:t>0.19747</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0.092192</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-0.288410</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1.064920</w:t>
            </w:r>
          </w:p>
        </w:tc>
      </w:tr>
    </w:tbl>
    <w:p w:rsidR="0018722C">
      <w:pPr>
        <w:topLinePunct/>
        <w:pStyle w:val="affa"/>
      </w:pPr>
    </w:p>
    <w:p w:rsidR="0018722C">
      <w:pPr>
        <w:topLinePunct/>
      </w:pPr>
      <w:r>
        <w:rPr>
          <w:rFonts w:cstheme="minorBidi" w:hAnsiTheme="minorHAnsi" w:eastAsiaTheme="minorHAnsi" w:asciiTheme="minorHAnsi" w:ascii="Calibri"/>
        </w:rPr>
        <w:t>31</w:t>
      </w:r>
    </w:p>
    <w:p w:rsidR="0018722C">
      <w:pPr>
        <w:topLinePunct/>
      </w:pPr>
    </w:p>
    <w:p w:rsidR="0018722C">
      <w:pPr>
        <w:pStyle w:val="aff7"/>
        <w:topLinePunct/>
      </w:pPr>
      <w:r>
        <w:rPr>
          <w:rFonts w:ascii="Calibri"/>
          <w:sz w:val="20"/>
        </w:rPr>
        <w:pict>
          <v:group style="width:416.3pt;height:243.25pt;mso-position-horizontal-relative:char;mso-position-vertical-relative:line" coordorigin="0,0" coordsize="8326,4865">
            <v:line style="position:absolute" from="5486,3625" to="7031,3625" stroked="true" strokeweight=".72pt" strokecolor="#878787">
              <v:stroke dashstyle="solid"/>
            </v:line>
            <v:line style="position:absolute" from="4214,3625" to="4761,3625" stroked="true" strokeweight=".72pt" strokecolor="#878787">
              <v:stroke dashstyle="solid"/>
            </v:line>
            <v:line style="position:absolute" from="2942,3625" to="3489,3625" stroked="true" strokeweight=".72pt" strokecolor="#878787">
              <v:stroke dashstyle="solid"/>
            </v:line>
            <v:line style="position:absolute" from="1670,3625" to="2217,3625" stroked="true" strokeweight=".72pt" strokecolor="#878787">
              <v:stroke dashstyle="solid"/>
            </v:line>
            <v:line style="position:absolute" from="671,3625" to="945,3625" stroked="true" strokeweight=".72pt" strokecolor="#878787">
              <v:stroke dashstyle="solid"/>
            </v:line>
            <v:line style="position:absolute" from="671,3059" to="945,3059" stroked="true" strokeweight=".72pt" strokecolor="#878787">
              <v:stroke dashstyle="solid"/>
            </v:line>
            <v:line style="position:absolute" from="671,2495" to="945,2495" stroked="true" strokeweight=".72pt" strokecolor="#878787">
              <v:stroke dashstyle="solid"/>
            </v:line>
            <v:line style="position:absolute" from="671,1929" to="945,1929" stroked="true" strokeweight=".72pt" strokecolor="#878787">
              <v:stroke dashstyle="solid"/>
            </v:line>
            <v:line style="position:absolute" from="671,1365" to="945,1365" stroked="true" strokeweight=".72pt" strokecolor="#878787">
              <v:stroke dashstyle="solid"/>
            </v:line>
            <v:line style="position:absolute" from="1307,798" to="7031,798" stroked="true" strokeweight=".72pt" strokecolor="#878787">
              <v:stroke dashstyle="solid"/>
            </v:line>
            <v:line style="position:absolute" from="671,798" to="945,798" stroked="true" strokeweight=".72pt" strokecolor="#878787">
              <v:stroke dashstyle="solid"/>
            </v:line>
            <v:rect style="position:absolute;left:944;top:606;width:363;height:3584" filled="true" fillcolor="#4f81bd" stroked="false">
              <v:fill type="solid"/>
            </v:rect>
            <v:line style="position:absolute" from="1670,3059" to="2217,3059" stroked="true" strokeweight=".72pt" strokecolor="#878787">
              <v:stroke dashstyle="solid"/>
            </v:line>
            <v:line style="position:absolute" from="1670,2495" to="2217,2495" stroked="true" strokeweight=".72pt" strokecolor="#878787">
              <v:stroke dashstyle="solid"/>
            </v:line>
            <v:line style="position:absolute" from="2579,1929" to="7031,1929" stroked="true" strokeweight=".72pt" strokecolor="#878787">
              <v:stroke dashstyle="solid"/>
            </v:line>
            <v:line style="position:absolute" from="1670,1929" to="2217,1929" stroked="true" strokeweight=".72pt" strokecolor="#878787">
              <v:stroke dashstyle="solid"/>
            </v:line>
            <v:rect style="position:absolute;left:2216;top:1633;width:363;height:2556" filled="true" fillcolor="#4f81bd" stroked="false">
              <v:fill type="solid"/>
            </v:rect>
            <v:line style="position:absolute" from="2942,3059" to="3489,3059" stroked="true" strokeweight=".72pt" strokecolor="#878787">
              <v:stroke dashstyle="solid"/>
            </v:line>
            <v:line style="position:absolute" from="2942,2495" to="3489,2495" stroked="true" strokeweight=".72pt" strokecolor="#878787">
              <v:stroke dashstyle="solid"/>
            </v:line>
            <v:rect style="position:absolute;left:3488;top:2173;width:363;height:2016" filled="true" fillcolor="#4f81bd" stroked="false">
              <v:fill type="solid"/>
            </v:rect>
            <v:line style="position:absolute" from="5123,3059" to="7031,3059" stroked="true" strokeweight=".72pt" strokecolor="#878787">
              <v:stroke dashstyle="solid"/>
            </v:line>
            <v:line style="position:absolute" from="4214,3059" to="4761,3059" stroked="true" strokeweight=".72pt" strokecolor="#878787">
              <v:stroke dashstyle="solid"/>
            </v:line>
            <v:rect style="position:absolute;left:4760;top:3001;width:363;height:1188" filled="true" fillcolor="#4f81bd" stroked="false">
              <v:fill type="solid"/>
            </v:rect>
            <v:rect style="position:absolute;left:6032;top:3795;width:363;height:394" filled="true" fillcolor="#4f81bd" stroked="false">
              <v:fill type="solid"/>
            </v:rect>
            <v:line style="position:absolute" from="1670,1365" to="7031,1365" stroked="true" strokeweight=".72pt" strokecolor="#878787">
              <v:stroke dashstyle="solid"/>
            </v:line>
            <v:rect style="position:absolute;left:1307;top:1033;width:363;height:3156" filled="true" fillcolor="#c0504d" stroked="false">
              <v:fill type="solid"/>
            </v:rect>
            <v:rect style="position:absolute;left:2579;top:1986;width:363;height:2204" filled="true" fillcolor="#c0504d" stroked="false">
              <v:fill type="solid"/>
            </v:rect>
            <v:line style="position:absolute" from="4214,2495" to="7031,2495" stroked="true" strokeweight=".72pt" strokecolor="#878787">
              <v:stroke dashstyle="solid"/>
            </v:line>
            <v:rect style="position:absolute;left:3851;top:2463;width:363;height:1726" filled="true" fillcolor="#c0504d" stroked="false">
              <v:fill type="solid"/>
            </v:rect>
            <v:rect style="position:absolute;left:5123;top:3246;width:363;height:944" filled="true" fillcolor="#c0504d" stroked="false">
              <v:fill type="solid"/>
            </v:rect>
            <v:rect style="position:absolute;left:6395;top:3901;width:363;height:288" filled="true" fillcolor="#c0504d" stroked="false">
              <v:fill type="solid"/>
            </v:rect>
            <v:line style="position:absolute" from="671,234" to="7031,234" stroked="true" strokeweight=".72pt" strokecolor="#878787">
              <v:stroke dashstyle="solid"/>
            </v:line>
            <v:line style="position:absolute" from="671,4189" to="671,234" stroked="true" strokeweight=".72pt" strokecolor="#878787">
              <v:stroke dashstyle="solid"/>
            </v:line>
            <v:line style="position:absolute" from="606,4189" to="671,4189" stroked="true" strokeweight=".72pt" strokecolor="#878787">
              <v:stroke dashstyle="solid"/>
            </v:line>
            <v:line style="position:absolute" from="606,3625" to="671,3625" stroked="true" strokeweight=".72pt" strokecolor="#878787">
              <v:stroke dashstyle="solid"/>
            </v:line>
            <v:line style="position:absolute" from="606,3059" to="671,3059" stroked="true" strokeweight=".72pt" strokecolor="#878787">
              <v:stroke dashstyle="solid"/>
            </v:line>
            <v:line style="position:absolute" from="606,2495" to="671,2495" stroked="true" strokeweight=".72pt" strokecolor="#878787">
              <v:stroke dashstyle="solid"/>
            </v:line>
            <v:line style="position:absolute" from="606,1929" to="671,1929" stroked="true" strokeweight=".72pt" strokecolor="#878787">
              <v:stroke dashstyle="solid"/>
            </v:line>
            <v:line style="position:absolute" from="606,1365" to="671,1365" stroked="true" strokeweight=".72pt" strokecolor="#878787">
              <v:stroke dashstyle="solid"/>
            </v:line>
            <v:line style="position:absolute" from="606,798" to="671,798" stroked="true" strokeweight=".72pt" strokecolor="#878787">
              <v:stroke dashstyle="solid"/>
            </v:line>
            <v:line style="position:absolute" from="606,234" to="671,234" stroked="true" strokeweight=".72pt" strokecolor="#878787">
              <v:stroke dashstyle="solid"/>
            </v:line>
            <v:line style="position:absolute" from="671,4189" to="7031,4189" stroked="true" strokeweight=".72pt" strokecolor="#878787">
              <v:stroke dashstyle="solid"/>
            </v:line>
            <v:line style="position:absolute" from="671,4189" to="671,4254" stroked="true" strokeweight=".72pt" strokecolor="#878787">
              <v:stroke dashstyle="solid"/>
            </v:line>
            <v:line style="position:absolute" from="1943,4189" to="1943,4254" stroked="true" strokeweight=".72pt" strokecolor="#878787">
              <v:stroke dashstyle="solid"/>
            </v:line>
            <v:line style="position:absolute" from="3215,4189" to="3215,4254" stroked="true" strokeweight=".72pt" strokecolor="#878787">
              <v:stroke dashstyle="solid"/>
            </v:line>
            <v:line style="position:absolute" from="4487,4189" to="4487,4254" stroked="true" strokeweight=".72pt" strokecolor="#878787">
              <v:stroke dashstyle="solid"/>
            </v:line>
            <v:line style="position:absolute" from="5759,4189" to="5759,4254" stroked="true" strokeweight=".72pt" strokecolor="#878787">
              <v:stroke dashstyle="solid"/>
            </v:line>
            <v:line style="position:absolute" from="7031,4189" to="7031,4254" stroked="true" strokeweight=".72pt" strokecolor="#878787">
              <v:stroke dashstyle="solid"/>
            </v:line>
            <v:rect style="position:absolute;left:7352;top:2197;width:108;height:111" filled="true" fillcolor="#4f81bd" stroked="false">
              <v:fill type="solid"/>
            </v:rect>
            <v:rect style="position:absolute;left:7352;top:2559;width:108;height:111" filled="true" fillcolor="#c0504d" stroked="false">
              <v:fill type="solid"/>
            </v:rect>
            <v:rect style="position:absolute;left:10;top:10;width:8306;height:4845" filled="false" stroked="true" strokeweight="1pt" strokecolor="#878787">
              <v:stroke dashstyle="solid"/>
            </v:rect>
            <v:shape style="position:absolute;left:230;top:139;width:273;height:2461"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w w:val="95"/>
                        <w:sz w:val="20"/>
                      </w:rPr>
                      <w:t>1.4</w:t>
                    </w:r>
                  </w:p>
                  <w:p w:rsidR="0018722C">
                    <w:pPr>
                      <w:spacing w:line="240" w:lineRule="auto" w:before="3"/>
                      <w:rPr>
                        <w:rFonts w:ascii="Calibri"/>
                        <w:sz w:val="26"/>
                      </w:rPr>
                    </w:pPr>
                  </w:p>
                  <w:p w:rsidR="0018722C">
                    <w:pPr>
                      <w:spacing w:before="1"/>
                      <w:ind w:leftChars="0" w:left="0" w:rightChars="0" w:right="18" w:firstLineChars="0" w:firstLine="0"/>
                      <w:jc w:val="center"/>
                      <w:rPr>
                        <w:rFonts w:ascii="Calibri"/>
                        <w:sz w:val="20"/>
                      </w:rPr>
                    </w:pPr>
                    <w:r>
                      <w:rPr>
                        <w:rFonts w:ascii="Calibri"/>
                        <w:w w:val="95"/>
                        <w:sz w:val="20"/>
                      </w:rPr>
                      <w:t>1.2</w:t>
                    </w:r>
                  </w:p>
                  <w:p w:rsidR="0018722C">
                    <w:pPr>
                      <w:spacing w:line="240" w:lineRule="auto" w:before="4"/>
                      <w:rPr>
                        <w:rFonts w:ascii="Calibri"/>
                        <w:sz w:val="26"/>
                      </w:rPr>
                    </w:pPr>
                  </w:p>
                  <w:p w:rsidR="0018722C">
                    <w:pPr>
                      <w:spacing w:before="0"/>
                      <w:ind w:leftChars="0" w:left="129" w:rightChars="0" w:right="0" w:firstLineChars="0" w:firstLine="0"/>
                      <w:jc w:val="center"/>
                      <w:rPr>
                        <w:rFonts w:ascii="Calibri"/>
                        <w:sz w:val="20"/>
                      </w:rPr>
                    </w:pPr>
                    <w:r>
                      <w:rPr>
                        <w:rFonts w:ascii="Calibri"/>
                        <w:w w:val="99"/>
                        <w:sz w:val="20"/>
                      </w:rPr>
                      <w:t>1</w:t>
                    </w:r>
                  </w:p>
                  <w:p w:rsidR="0018722C">
                    <w:pPr>
                      <w:spacing w:line="240" w:lineRule="auto" w:before="3"/>
                      <w:rPr>
                        <w:rFonts w:ascii="Calibri"/>
                        <w:sz w:val="26"/>
                      </w:rPr>
                    </w:pPr>
                  </w:p>
                  <w:p w:rsidR="0018722C">
                    <w:pPr>
                      <w:spacing w:before="1"/>
                      <w:ind w:leftChars="0" w:left="0" w:rightChars="0" w:right="18" w:firstLineChars="0" w:firstLine="0"/>
                      <w:jc w:val="center"/>
                      <w:rPr>
                        <w:rFonts w:ascii="Calibri"/>
                        <w:sz w:val="20"/>
                      </w:rPr>
                    </w:pPr>
                    <w:r>
                      <w:rPr>
                        <w:rFonts w:ascii="Calibri"/>
                        <w:w w:val="95"/>
                        <w:sz w:val="20"/>
                      </w:rPr>
                      <w:t>0.8</w:t>
                    </w:r>
                  </w:p>
                  <w:p w:rsidR="0018722C">
                    <w:pPr>
                      <w:spacing w:line="240" w:lineRule="auto" w:before="4"/>
                      <w:rPr>
                        <w:rFonts w:ascii="Calibri"/>
                        <w:sz w:val="26"/>
                      </w:rPr>
                    </w:pPr>
                  </w:p>
                  <w:p w:rsidR="0018722C">
                    <w:pPr>
                      <w:spacing w:line="240" w:lineRule="exact" w:before="0"/>
                      <w:ind w:leftChars="0" w:left="0" w:rightChars="0" w:right="18" w:firstLineChars="0" w:firstLine="0"/>
                      <w:jc w:val="center"/>
                      <w:rPr>
                        <w:rFonts w:ascii="Calibri"/>
                        <w:sz w:val="20"/>
                      </w:rPr>
                    </w:pPr>
                    <w:r>
                      <w:rPr>
                        <w:rFonts w:ascii="Calibri"/>
                        <w:w w:val="95"/>
                        <w:sz w:val="20"/>
                      </w:rPr>
                      <w:t>0.6</w:t>
                    </w:r>
                  </w:p>
                </w:txbxContent>
              </v:textbox>
              <w10:wrap type="none"/>
            </v:shape>
            <v:shape style="position:absolute;left:7507;top:2149;width:623;height:583" type="#_x0000_t202" filled="false" stroked="false">
              <v:textbox inset="0,0,0,0">
                <w:txbxContent>
                  <w:p w:rsidR="0018722C">
                    <w:pPr>
                      <w:spacing w:line="225" w:lineRule="exact" w:before="0"/>
                      <w:ind w:leftChars="0" w:left="0" w:rightChars="0" w:right="0" w:firstLineChars="0" w:firstLine="0"/>
                      <w:jc w:val="left"/>
                      <w:rPr>
                        <w:sz w:val="20"/>
                      </w:rPr>
                    </w:pPr>
                    <w:r>
                      <w:rPr>
                        <w:rFonts w:ascii="Calibri" w:eastAsia="Calibri"/>
                        <w:w w:val="95"/>
                        <w:sz w:val="20"/>
                      </w:rPr>
                      <w:t>2010</w:t>
                    </w:r>
                    <w:r>
                      <w:rPr>
                        <w:w w:val="95"/>
                        <w:sz w:val="20"/>
                      </w:rPr>
                      <w:t>年</w:t>
                    </w:r>
                  </w:p>
                  <w:p w:rsidR="0018722C">
                    <w:pPr>
                      <w:spacing w:line="283" w:lineRule="exact" w:before="74"/>
                      <w:ind w:leftChars="0" w:left="0" w:rightChars="0" w:right="0" w:firstLineChars="0" w:firstLine="0"/>
                      <w:jc w:val="left"/>
                      <w:rPr>
                        <w:sz w:val="20"/>
                      </w:rPr>
                    </w:pPr>
                    <w:r>
                      <w:rPr>
                        <w:rFonts w:ascii="Calibri" w:eastAsia="Calibri"/>
                        <w:w w:val="95"/>
                        <w:sz w:val="20"/>
                      </w:rPr>
                      <w:t>2011</w:t>
                    </w:r>
                    <w:r>
                      <w:rPr>
                        <w:w w:val="95"/>
                        <w:sz w:val="20"/>
                      </w:rPr>
                      <w:t>年</w:t>
                    </w:r>
                  </w:p>
                </w:txbxContent>
              </v:textbox>
              <w10:wrap type="none"/>
            </v:shape>
            <v:shape style="position:absolute;left:230;top:2965;width:273;height:1330"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w w:val="95"/>
                        <w:sz w:val="20"/>
                      </w:rPr>
                      <w:t>0.4</w:t>
                    </w:r>
                  </w:p>
                  <w:p w:rsidR="0018722C">
                    <w:pPr>
                      <w:spacing w:line="240" w:lineRule="auto" w:before="3"/>
                      <w:rPr>
                        <w:rFonts w:ascii="Calibri"/>
                        <w:sz w:val="26"/>
                      </w:rPr>
                    </w:pPr>
                  </w:p>
                  <w:p w:rsidR="0018722C">
                    <w:pPr>
                      <w:spacing w:before="1"/>
                      <w:ind w:leftChars="0" w:left="0" w:rightChars="0" w:right="18" w:firstLineChars="0" w:firstLine="0"/>
                      <w:jc w:val="center"/>
                      <w:rPr>
                        <w:rFonts w:ascii="Calibri"/>
                        <w:sz w:val="20"/>
                      </w:rPr>
                    </w:pPr>
                    <w:r>
                      <w:rPr>
                        <w:rFonts w:ascii="Calibri"/>
                        <w:w w:val="95"/>
                        <w:sz w:val="20"/>
                      </w:rPr>
                      <w:t>0.2</w:t>
                    </w:r>
                  </w:p>
                  <w:p w:rsidR="0018722C">
                    <w:pPr>
                      <w:spacing w:line="240" w:lineRule="auto" w:before="4"/>
                      <w:rPr>
                        <w:rFonts w:ascii="Calibri"/>
                        <w:sz w:val="26"/>
                      </w:rPr>
                    </w:pPr>
                  </w:p>
                  <w:p w:rsidR="0018722C">
                    <w:pPr>
                      <w:spacing w:line="240" w:lineRule="exact" w:before="0"/>
                      <w:ind w:leftChars="0" w:left="129" w:rightChars="0" w:right="0" w:firstLineChars="0" w:firstLine="0"/>
                      <w:jc w:val="center"/>
                      <w:rPr>
                        <w:rFonts w:ascii="Calibri"/>
                        <w:sz w:val="20"/>
                      </w:rPr>
                    </w:pPr>
                    <w:r>
                      <w:rPr>
                        <w:rFonts w:ascii="Calibri"/>
                        <w:w w:val="99"/>
                        <w:sz w:val="20"/>
                      </w:rPr>
                      <w:t>0</w:t>
                    </w:r>
                  </w:p>
                </w:txbxContent>
              </v:textbox>
              <w10:wrap type="none"/>
            </v:shape>
            <v:shape style="position:absolute;left:906;top:4405;width:8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流动比率</w:t>
                    </w:r>
                  </w:p>
                </w:txbxContent>
              </v:textbox>
              <w10:wrap type="none"/>
            </v:shape>
            <v:shape style="position:absolute;left:2178;top:4405;width:4833;height:200" type="#_x0000_t202" filled="false" stroked="false">
              <v:textbox inset="0,0,0,0">
                <w:txbxContent>
                  <w:p w:rsidR="0018722C">
                    <w:pPr>
                      <w:tabs>
                        <w:tab w:pos="1072" w:val="left" w:leader="none"/>
                        <w:tab w:pos="2544" w:val="left" w:leader="none"/>
                        <w:tab w:pos="3617" w:val="left" w:leader="none"/>
                      </w:tabs>
                      <w:spacing w:line="199" w:lineRule="exact" w:before="0"/>
                      <w:ind w:leftChars="0" w:left="0" w:rightChars="0" w:right="0" w:firstLineChars="0" w:firstLine="0"/>
                      <w:jc w:val="left"/>
                      <w:rPr>
                        <w:sz w:val="20"/>
                      </w:rPr>
                    </w:pPr>
                    <w:r>
                      <w:rPr>
                        <w:sz w:val="20"/>
                      </w:rPr>
                      <w:t>速动比率</w:t>
                      <w:tab/>
                      <w:t>保守速动比率</w:t>
                      <w:tab/>
                      <w:t>现金比率</w:t>
                      <w:tab/>
                    </w:r>
                    <w:r>
                      <w:rPr>
                        <w:w w:val="95"/>
                        <w:sz w:val="20"/>
                      </w:rPr>
                      <w:t>现金流量比率</w:t>
                    </w:r>
                  </w:p>
                </w:txbxContent>
              </v:textbox>
              <w10:wrap type="none"/>
            </v:shape>
          </v:group>
        </w:pict>
      </w:r>
      <w:r/>
    </w:p>
    <w:p w:rsidR="0018722C">
      <w:pPr>
        <w:topLinePunct/>
      </w:pPr>
      <w:r>
        <w:t>图</w:t>
      </w:r>
      <w:r/>
      <w:r>
        <w:t>4-3</w:t>
      </w:r>
      <w:r w:rsidRPr="00000000">
        <w:tab/>
      </w:r>
      <w:r>
        <w:t>2011</w:t>
      </w:r>
      <w:r/>
      <w:r>
        <w:t>年发行短期融资券的上市公司短期偿债能力指标均值比较</w:t>
      </w:r>
      <w:r>
        <w:t>表</w:t>
      </w:r>
      <w:r/>
      <w:r>
        <w:t>4-13</w:t>
      </w:r>
      <w:r>
        <w:t>、</w:t>
      </w:r>
      <w:r>
        <w:t>表</w:t>
      </w:r>
      <w:r/>
      <w:r>
        <w:t>4-14</w:t>
      </w:r>
      <w:r/>
      <w:r>
        <w:t>以及</w:t>
      </w:r>
      <w:r>
        <w:t>图</w:t>
      </w:r>
      <w:r/>
      <w:r>
        <w:t>4-2</w:t>
      </w:r>
      <w:r>
        <w:t>、4-3</w:t>
      </w:r>
      <w:r/>
      <w:r>
        <w:t>分别是</w:t>
      </w:r>
      <w:r/>
      <w:r>
        <w:t>2010</w:t>
      </w:r>
      <w:r/>
      <w:r>
        <w:t>年和</w:t>
      </w:r>
      <w:r/>
      <w:r>
        <w:t>2011</w:t>
      </w:r>
      <w:r/>
      <w:r>
        <w:t>年发行短期融</w:t>
      </w:r>
      <w:r>
        <w:t>资</w:t>
      </w:r>
    </w:p>
    <w:p w:rsidR="0018722C">
      <w:pPr>
        <w:topLinePunct/>
      </w:pPr>
      <w:r>
        <w:t>券的上市公司短期偿债能力指标均值的描述性统计和短期偿债能力指标均值比较，通过对比同一上市公司在发行短期融资券前后两年的流动负债、速动比率、保守速动比率、现金比率以及现金流量比率后，我们发现上市公司在</w:t>
      </w:r>
      <w:r w:rsidR="001852F3">
        <w:t xml:space="preserve">2010</w:t>
      </w:r>
      <w:r w:rsidR="001852F3">
        <w:t xml:space="preserve">年</w:t>
      </w:r>
      <w:r w:rsidR="001852F3">
        <w:t>和</w:t>
      </w:r>
    </w:p>
    <w:p w:rsidR="0018722C">
      <w:pPr>
        <w:topLinePunct/>
      </w:pPr>
      <w:r>
        <w:t>2011</w:t>
      </w:r>
      <w:r/>
      <w:r w:rsidR="001852F3">
        <w:t xml:space="preserve">年发行短期融资券后，该公司当年的短期偿债能力出现了一定程度的下降，</w:t>
      </w:r>
      <w:r>
        <w:t>我们将进一步做配对样本</w:t>
      </w:r>
      <w:r>
        <w:t>T</w:t>
      </w:r>
      <w:r/>
      <w:r w:rsidR="001852F3">
        <w:t xml:space="preserve">检验，</w:t>
      </w:r>
      <w:r w:rsidR="001852F3">
        <w:t>表</w:t>
      </w:r>
      <w:r>
        <w:t>4-15</w:t>
      </w:r>
      <w:r/>
      <w:r w:rsidR="001852F3">
        <w:t xml:space="preserve">和</w:t>
      </w:r>
      <w:r w:rsidR="001852F3">
        <w:t>表</w:t>
      </w:r>
      <w:r>
        <w:t>4-16</w:t>
      </w:r>
      <w:r/>
      <w:r w:rsidR="001852F3">
        <w:t xml:space="preserve">为上市公司短期偿债能力</w:t>
      </w:r>
      <w:r w:rsidR="001852F3">
        <w:t>的</w:t>
      </w:r>
    </w:p>
    <w:p w:rsidR="0018722C">
      <w:pPr>
        <w:topLinePunct/>
      </w:pPr>
      <w:r>
        <w:t>T</w:t>
      </w:r>
      <w:r w:rsidR="001852F3">
        <w:t xml:space="preserve">检验结果。</w:t>
      </w:r>
    </w:p>
    <w:p w:rsidR="0018722C">
      <w:pPr>
        <w:pStyle w:val="a8"/>
        <w:topLinePunct/>
      </w:pPr>
      <w:r>
        <w:t>表4-15</w:t>
      </w:r>
      <w:r>
        <w:t xml:space="preserve">  </w:t>
      </w:r>
      <w:r w:rsidRPr="00DB64CE">
        <w:t>2010</w:t>
      </w:r>
      <w:r w:rsidR="001852F3">
        <w:t xml:space="preserve">年发行短期融资券的上市公司短期偿还债务能力配对样本</w:t>
      </w:r>
      <w:r w:rsidR="001852F3">
        <w:t xml:space="preserve">T</w:t>
      </w:r>
      <w:r w:rsidR="001852F3">
        <w:t xml:space="preserve">检验</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4"/>
        <w:gridCol w:w="1704"/>
        <w:gridCol w:w="1704"/>
        <w:gridCol w:w="170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检验值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00" w:type="pct"/>
            <w:vAlign w:val="center"/>
          </w:tcPr>
          <w:p w:rsidR="0018722C">
            <w:pPr>
              <w:pStyle w:val="ac"/>
              <w:topLinePunct/>
              <w:ind w:leftChars="0" w:left="0" w:rightChars="0" w:right="0" w:firstLineChars="0" w:firstLine="0"/>
              <w:spacing w:line="240" w:lineRule="atLeast"/>
            </w:pPr>
            <w:r>
              <w:t>流动比率</w:t>
            </w:r>
          </w:p>
        </w:tc>
        <w:tc>
          <w:tcPr>
            <w:tcW w:w="1000" w:type="pct"/>
            <w:vAlign w:val="center"/>
          </w:tcPr>
          <w:p w:rsidR="0018722C">
            <w:pPr>
              <w:pStyle w:val="affff9"/>
              <w:topLinePunct/>
              <w:ind w:leftChars="0" w:left="0" w:rightChars="0" w:right="0" w:firstLineChars="0" w:firstLine="0"/>
              <w:spacing w:line="240" w:lineRule="atLeast"/>
            </w:pPr>
            <w:r>
              <w:t>2010-2009</w:t>
            </w:r>
          </w:p>
        </w:tc>
        <w:tc>
          <w:tcPr>
            <w:tcW w:w="1000" w:type="pct"/>
            <w:vAlign w:val="center"/>
          </w:tcPr>
          <w:p w:rsidR="0018722C">
            <w:pPr>
              <w:pStyle w:val="affff9"/>
              <w:topLinePunct/>
              <w:ind w:leftChars="0" w:left="0" w:rightChars="0" w:right="0" w:firstLineChars="0" w:firstLine="0"/>
              <w:spacing w:line="240" w:lineRule="atLeast"/>
            </w:pPr>
            <w:r>
              <w:t>-0.062</w:t>
            </w:r>
          </w:p>
        </w:tc>
        <w:tc>
          <w:tcPr>
            <w:tcW w:w="1000" w:type="pct"/>
            <w:vAlign w:val="center"/>
          </w:tcPr>
          <w:p w:rsidR="0018722C">
            <w:pPr>
              <w:pStyle w:val="affff9"/>
              <w:topLinePunct/>
              <w:ind w:leftChars="0" w:left="0" w:rightChars="0" w:right="0" w:firstLineChars="0" w:firstLine="0"/>
              <w:spacing w:line="240" w:lineRule="atLeast"/>
            </w:pPr>
            <w:r>
              <w:t>-1.39</w:t>
            </w:r>
          </w:p>
        </w:tc>
        <w:tc>
          <w:tcPr>
            <w:tcW w:w="1001" w:type="pct"/>
            <w:vAlign w:val="center"/>
          </w:tcPr>
          <w:p w:rsidR="0018722C">
            <w:pPr>
              <w:pStyle w:val="affff9"/>
              <w:topLinePunct/>
              <w:ind w:leftChars="0" w:left="0" w:rightChars="0" w:right="0" w:firstLineChars="0" w:firstLine="0"/>
              <w:spacing w:line="240" w:lineRule="atLeast"/>
            </w:pPr>
            <w:r>
              <w:t>0.1692</w:t>
            </w:r>
          </w:p>
        </w:tc>
      </w:tr>
      <w:tr>
        <w:tc>
          <w:tcPr>
            <w:tcW w:w="1000" w:type="pct"/>
            <w:vAlign w:val="center"/>
          </w:tcPr>
          <w:p w:rsidR="0018722C">
            <w:pPr>
              <w:pStyle w:val="ac"/>
              <w:topLinePunct/>
              <w:ind w:leftChars="0" w:left="0" w:rightChars="0" w:right="0" w:firstLineChars="0" w:firstLine="0"/>
              <w:spacing w:line="240" w:lineRule="atLeast"/>
            </w:pPr>
            <w:r>
              <w:t>速动比率</w:t>
            </w:r>
          </w:p>
        </w:tc>
        <w:tc>
          <w:tcPr>
            <w:tcW w:w="1000" w:type="pct"/>
            <w:vAlign w:val="center"/>
          </w:tcPr>
          <w:p w:rsidR="0018722C">
            <w:pPr>
              <w:pStyle w:val="affff9"/>
              <w:topLinePunct/>
              <w:ind w:leftChars="0" w:left="0" w:rightChars="0" w:right="0" w:firstLineChars="0" w:firstLine="0"/>
              <w:spacing w:line="240" w:lineRule="atLeast"/>
            </w:pPr>
            <w:r>
              <w:t>2010-2009</w:t>
            </w:r>
          </w:p>
        </w:tc>
        <w:tc>
          <w:tcPr>
            <w:tcW w:w="1000" w:type="pct"/>
            <w:vAlign w:val="center"/>
          </w:tcPr>
          <w:p w:rsidR="0018722C">
            <w:pPr>
              <w:pStyle w:val="affff9"/>
              <w:topLinePunct/>
              <w:ind w:leftChars="0" w:left="0" w:rightChars="0" w:right="0" w:firstLineChars="0" w:firstLine="0"/>
              <w:spacing w:line="240" w:lineRule="atLeast"/>
            </w:pPr>
            <w:r>
              <w:t>-0.052</w:t>
            </w:r>
          </w:p>
        </w:tc>
        <w:tc>
          <w:tcPr>
            <w:tcW w:w="1000" w:type="pct"/>
            <w:vAlign w:val="center"/>
          </w:tcPr>
          <w:p w:rsidR="0018722C">
            <w:pPr>
              <w:pStyle w:val="affff9"/>
              <w:topLinePunct/>
              <w:ind w:leftChars="0" w:left="0" w:rightChars="0" w:right="0" w:firstLineChars="0" w:firstLine="0"/>
              <w:spacing w:line="240" w:lineRule="atLeast"/>
            </w:pPr>
            <w:r>
              <w:t>-1.36</w:t>
            </w:r>
          </w:p>
        </w:tc>
        <w:tc>
          <w:tcPr>
            <w:tcW w:w="1001" w:type="pct"/>
            <w:vAlign w:val="center"/>
          </w:tcPr>
          <w:p w:rsidR="0018722C">
            <w:pPr>
              <w:pStyle w:val="affff9"/>
              <w:topLinePunct/>
              <w:ind w:leftChars="0" w:left="0" w:rightChars="0" w:right="0" w:firstLineChars="0" w:firstLine="0"/>
              <w:spacing w:line="240" w:lineRule="atLeast"/>
            </w:pPr>
            <w:r>
              <w:t>0.1796</w:t>
            </w:r>
          </w:p>
        </w:tc>
      </w:tr>
      <w:tr>
        <w:tc>
          <w:tcPr>
            <w:tcW w:w="1000" w:type="pct"/>
            <w:vAlign w:val="center"/>
          </w:tcPr>
          <w:p w:rsidR="0018722C">
            <w:pPr>
              <w:pStyle w:val="ac"/>
              <w:topLinePunct/>
              <w:ind w:leftChars="0" w:left="0" w:rightChars="0" w:right="0" w:firstLineChars="0" w:firstLine="0"/>
              <w:spacing w:line="240" w:lineRule="atLeast"/>
            </w:pPr>
            <w:r>
              <w:t>保守速动比率</w:t>
            </w:r>
          </w:p>
        </w:tc>
        <w:tc>
          <w:tcPr>
            <w:tcW w:w="1000" w:type="pct"/>
            <w:vAlign w:val="center"/>
          </w:tcPr>
          <w:p w:rsidR="0018722C">
            <w:pPr>
              <w:pStyle w:val="affff9"/>
              <w:topLinePunct/>
              <w:ind w:leftChars="0" w:left="0" w:rightChars="0" w:right="0" w:firstLineChars="0" w:firstLine="0"/>
              <w:spacing w:line="240" w:lineRule="atLeast"/>
            </w:pPr>
            <w:r>
              <w:t>2010-2009</w:t>
            </w:r>
          </w:p>
        </w:tc>
        <w:tc>
          <w:tcPr>
            <w:tcW w:w="1000" w:type="pct"/>
            <w:vAlign w:val="center"/>
          </w:tcPr>
          <w:p w:rsidR="0018722C">
            <w:pPr>
              <w:pStyle w:val="affff9"/>
              <w:topLinePunct/>
              <w:ind w:leftChars="0" w:left="0" w:rightChars="0" w:right="0" w:firstLineChars="0" w:firstLine="0"/>
              <w:spacing w:line="240" w:lineRule="atLeast"/>
            </w:pPr>
            <w:r>
              <w:t>-0.047</w:t>
            </w:r>
          </w:p>
        </w:tc>
        <w:tc>
          <w:tcPr>
            <w:tcW w:w="1000" w:type="pct"/>
            <w:vAlign w:val="center"/>
          </w:tcPr>
          <w:p w:rsidR="0018722C">
            <w:pPr>
              <w:pStyle w:val="affff9"/>
              <w:topLinePunct/>
              <w:ind w:leftChars="0" w:left="0" w:rightChars="0" w:right="0" w:firstLineChars="0" w:firstLine="0"/>
              <w:spacing w:line="240" w:lineRule="atLeast"/>
            </w:pPr>
            <w:r>
              <w:t>-1.49</w:t>
            </w:r>
          </w:p>
        </w:tc>
        <w:tc>
          <w:tcPr>
            <w:tcW w:w="1001" w:type="pct"/>
            <w:vAlign w:val="center"/>
          </w:tcPr>
          <w:p w:rsidR="0018722C">
            <w:pPr>
              <w:pStyle w:val="affff9"/>
              <w:topLinePunct/>
              <w:ind w:leftChars="0" w:left="0" w:rightChars="0" w:right="0" w:firstLineChars="0" w:firstLine="0"/>
              <w:spacing w:line="240" w:lineRule="atLeast"/>
            </w:pPr>
            <w:r>
              <w:t>0.1403</w:t>
            </w:r>
          </w:p>
        </w:tc>
      </w:tr>
      <w:tr>
        <w:tc>
          <w:tcPr>
            <w:tcW w:w="1000" w:type="pct"/>
            <w:vAlign w:val="center"/>
          </w:tcPr>
          <w:p w:rsidR="0018722C">
            <w:pPr>
              <w:pStyle w:val="ac"/>
              <w:topLinePunct/>
              <w:ind w:leftChars="0" w:left="0" w:rightChars="0" w:right="0" w:firstLineChars="0" w:firstLine="0"/>
              <w:spacing w:line="240" w:lineRule="atLeast"/>
            </w:pPr>
            <w:r>
              <w:t>现金比率</w:t>
            </w:r>
          </w:p>
        </w:tc>
        <w:tc>
          <w:tcPr>
            <w:tcW w:w="1000" w:type="pct"/>
            <w:vAlign w:val="center"/>
          </w:tcPr>
          <w:p w:rsidR="0018722C">
            <w:pPr>
              <w:pStyle w:val="affff9"/>
              <w:topLinePunct/>
              <w:ind w:leftChars="0" w:left="0" w:rightChars="0" w:right="0" w:firstLineChars="0" w:firstLine="0"/>
              <w:spacing w:line="240" w:lineRule="atLeast"/>
            </w:pPr>
            <w:r>
              <w:t>2010-2009</w:t>
            </w:r>
          </w:p>
        </w:tc>
        <w:tc>
          <w:tcPr>
            <w:tcW w:w="1000" w:type="pct"/>
            <w:vAlign w:val="center"/>
          </w:tcPr>
          <w:p w:rsidR="0018722C">
            <w:pPr>
              <w:pStyle w:val="affff9"/>
              <w:topLinePunct/>
              <w:ind w:leftChars="0" w:left="0" w:rightChars="0" w:right="0" w:firstLineChars="0" w:firstLine="0"/>
              <w:spacing w:line="240" w:lineRule="atLeast"/>
            </w:pPr>
            <w:r>
              <w:t>-0.034</w:t>
            </w:r>
          </w:p>
        </w:tc>
        <w:tc>
          <w:tcPr>
            <w:tcW w:w="1000" w:type="pct"/>
            <w:vAlign w:val="center"/>
          </w:tcPr>
          <w:p w:rsidR="0018722C">
            <w:pPr>
              <w:pStyle w:val="affff9"/>
              <w:topLinePunct/>
              <w:ind w:leftChars="0" w:left="0" w:rightChars="0" w:right="0" w:firstLineChars="0" w:firstLine="0"/>
              <w:spacing w:line="240" w:lineRule="atLeast"/>
            </w:pPr>
            <w:r>
              <w:t>-1.23</w:t>
            </w:r>
          </w:p>
        </w:tc>
        <w:tc>
          <w:tcPr>
            <w:tcW w:w="1001" w:type="pct"/>
            <w:vAlign w:val="center"/>
          </w:tcPr>
          <w:p w:rsidR="0018722C">
            <w:pPr>
              <w:pStyle w:val="affff9"/>
              <w:topLinePunct/>
              <w:ind w:leftChars="0" w:left="0" w:rightChars="0" w:right="0" w:firstLineChars="0" w:firstLine="0"/>
              <w:spacing w:line="240" w:lineRule="atLeast"/>
            </w:pPr>
            <w:r>
              <w:t>0.2231</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现金流量比率</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2010-2009</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-0.087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-3.57</w:t>
            </w:r>
          </w:p>
        </w:tc>
        <w:tc>
          <w:tcPr>
            <w:tcW w:w="1001" w:type="pct"/>
            <w:vAlign w:val="center"/>
            <w:tcBorders>
              <w:top w:val="single" w:sz="4" w:space="0" w:color="auto"/>
            </w:tcBorders>
          </w:tcPr>
          <w:p w:rsidR="0018722C">
            <w:pPr>
              <w:pStyle w:val="ad"/>
              <w:topLinePunct/>
              <w:ind w:leftChars="0" w:left="0" w:rightChars="0" w:right="0" w:firstLineChars="0" w:firstLine="0"/>
              <w:spacing w:line="240" w:lineRule="atLeast"/>
            </w:pPr>
            <w:r>
              <w:t>0.0006***</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opLinePunct/>
      </w:pPr>
      <w:r>
        <w:t>表4-16</w:t>
      </w:r>
      <w:r>
        <w:t xml:space="preserve">  </w:t>
      </w:r>
      <w:r w:rsidRPr="00DB64CE">
        <w:t>2011</w:t>
      </w:r>
      <w:r w:rsidR="001852F3">
        <w:t xml:space="preserve">年发行短期融资券的上市公司短期偿还债务能力配对样本</w:t>
      </w:r>
      <w:r w:rsidR="001852F3">
        <w:t xml:space="preserve">T</w:t>
      </w:r>
      <w:r w:rsidR="001852F3">
        <w:t xml:space="preserve">检验</w:t>
      </w:r>
    </w:p>
    <w:tbl>
      <w:tblPr>
        <w:tblW w:w="5000" w:type="pct"/>
        <w:tblInd w:w="7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4"/>
        <w:gridCol w:w="1704"/>
        <w:gridCol w:w="1704"/>
        <w:gridCol w:w="1704"/>
        <w:gridCol w:w="1706"/>
      </w:tblGrid>
      <w:tr>
        <w:trPr>
          <w:tblHeader/>
        </w:trPr>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配对样本</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T 检验值</w:t>
            </w:r>
          </w:p>
        </w:tc>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000" w:type="pct"/>
            <w:vAlign w:val="center"/>
          </w:tcPr>
          <w:p w:rsidR="0018722C">
            <w:pPr>
              <w:pStyle w:val="ac"/>
              <w:topLinePunct/>
              <w:ind w:leftChars="0" w:left="0" w:rightChars="0" w:right="0" w:firstLineChars="0" w:firstLine="0"/>
              <w:spacing w:line="240" w:lineRule="atLeast"/>
            </w:pPr>
            <w:r>
              <w:t>流动比率</w:t>
            </w:r>
          </w:p>
        </w:tc>
        <w:tc>
          <w:tcPr>
            <w:tcW w:w="1000" w:type="pct"/>
            <w:vAlign w:val="center"/>
          </w:tcPr>
          <w:p w:rsidR="0018722C">
            <w:pPr>
              <w:pStyle w:val="affff9"/>
              <w:topLinePunct/>
              <w:ind w:leftChars="0" w:left="0" w:rightChars="0" w:right="0" w:firstLineChars="0" w:firstLine="0"/>
              <w:spacing w:line="240" w:lineRule="atLeast"/>
            </w:pPr>
            <w:r>
              <w:t>2011-2010</w:t>
            </w:r>
          </w:p>
        </w:tc>
        <w:tc>
          <w:tcPr>
            <w:tcW w:w="1000" w:type="pct"/>
            <w:vAlign w:val="center"/>
          </w:tcPr>
          <w:p w:rsidR="0018722C">
            <w:pPr>
              <w:pStyle w:val="affff9"/>
              <w:topLinePunct/>
              <w:ind w:leftChars="0" w:left="0" w:rightChars="0" w:right="0" w:firstLineChars="0" w:firstLine="0"/>
              <w:spacing w:line="240" w:lineRule="atLeast"/>
            </w:pPr>
            <w:r>
              <w:t>-0.151</w:t>
            </w:r>
          </w:p>
        </w:tc>
        <w:tc>
          <w:tcPr>
            <w:tcW w:w="1000" w:type="pct"/>
            <w:vAlign w:val="center"/>
          </w:tcPr>
          <w:p w:rsidR="0018722C">
            <w:pPr>
              <w:pStyle w:val="affff9"/>
              <w:topLinePunct/>
              <w:ind w:leftChars="0" w:left="0" w:rightChars="0" w:right="0" w:firstLineChars="0" w:firstLine="0"/>
              <w:spacing w:line="240" w:lineRule="atLeast"/>
            </w:pPr>
            <w:r>
              <w:t>-3.08</w:t>
            </w:r>
          </w:p>
        </w:tc>
        <w:tc>
          <w:tcPr>
            <w:tcW w:w="1001" w:type="pct"/>
            <w:vAlign w:val="center"/>
          </w:tcPr>
          <w:p w:rsidR="0018722C">
            <w:pPr>
              <w:pStyle w:val="ad"/>
              <w:topLinePunct/>
              <w:ind w:leftChars="0" w:left="0" w:rightChars="0" w:right="0" w:firstLineChars="0" w:firstLine="0"/>
              <w:spacing w:line="240" w:lineRule="atLeast"/>
            </w:pPr>
            <w:r>
              <w:t>0.0027***</w:t>
            </w:r>
          </w:p>
        </w:tc>
      </w:tr>
      <w:tr>
        <w:tc>
          <w:tcPr>
            <w:tcW w:w="1000" w:type="pct"/>
            <w:vAlign w:val="center"/>
          </w:tcPr>
          <w:p w:rsidR="0018722C">
            <w:pPr>
              <w:pStyle w:val="ac"/>
              <w:topLinePunct/>
              <w:ind w:leftChars="0" w:left="0" w:rightChars="0" w:right="0" w:firstLineChars="0" w:firstLine="0"/>
              <w:spacing w:line="240" w:lineRule="atLeast"/>
            </w:pPr>
            <w:r>
              <w:t>速动比率</w:t>
            </w:r>
          </w:p>
        </w:tc>
        <w:tc>
          <w:tcPr>
            <w:tcW w:w="1000" w:type="pct"/>
            <w:vAlign w:val="center"/>
          </w:tcPr>
          <w:p w:rsidR="0018722C">
            <w:pPr>
              <w:pStyle w:val="affff9"/>
              <w:topLinePunct/>
              <w:ind w:leftChars="0" w:left="0" w:rightChars="0" w:right="0" w:firstLineChars="0" w:firstLine="0"/>
              <w:spacing w:line="240" w:lineRule="atLeast"/>
            </w:pPr>
            <w:r>
              <w:t>2011-2010</w:t>
            </w:r>
          </w:p>
        </w:tc>
        <w:tc>
          <w:tcPr>
            <w:tcW w:w="1000" w:type="pct"/>
            <w:vAlign w:val="center"/>
          </w:tcPr>
          <w:p w:rsidR="0018722C">
            <w:pPr>
              <w:pStyle w:val="affff9"/>
              <w:topLinePunct/>
              <w:ind w:leftChars="0" w:left="0" w:rightChars="0" w:right="0" w:firstLineChars="0" w:firstLine="0"/>
              <w:spacing w:line="240" w:lineRule="atLeast"/>
            </w:pPr>
            <w:r>
              <w:t>-0.126</w:t>
            </w:r>
          </w:p>
        </w:tc>
        <w:tc>
          <w:tcPr>
            <w:tcW w:w="1000" w:type="pct"/>
            <w:vAlign w:val="center"/>
          </w:tcPr>
          <w:p w:rsidR="0018722C">
            <w:pPr>
              <w:pStyle w:val="affff9"/>
              <w:topLinePunct/>
              <w:ind w:leftChars="0" w:left="0" w:rightChars="0" w:right="0" w:firstLineChars="0" w:firstLine="0"/>
              <w:spacing w:line="240" w:lineRule="atLeast"/>
            </w:pPr>
            <w:r>
              <w:t>-3.03</w:t>
            </w:r>
          </w:p>
        </w:tc>
        <w:tc>
          <w:tcPr>
            <w:tcW w:w="1001" w:type="pct"/>
            <w:vAlign w:val="center"/>
          </w:tcPr>
          <w:p w:rsidR="0018722C">
            <w:pPr>
              <w:pStyle w:val="ad"/>
              <w:topLinePunct/>
              <w:ind w:leftChars="0" w:left="0" w:rightChars="0" w:right="0" w:firstLineChars="0" w:firstLine="0"/>
              <w:spacing w:line="240" w:lineRule="atLeast"/>
            </w:pPr>
            <w:r>
              <w:t>0.0031***</w:t>
            </w:r>
          </w:p>
        </w:tc>
      </w:tr>
      <w:tr>
        <w:tc>
          <w:tcPr>
            <w:tcW w:w="1000" w:type="pct"/>
            <w:vAlign w:val="center"/>
          </w:tcPr>
          <w:p w:rsidR="0018722C">
            <w:pPr>
              <w:pStyle w:val="ac"/>
              <w:topLinePunct/>
              <w:ind w:leftChars="0" w:left="0" w:rightChars="0" w:right="0" w:firstLineChars="0" w:firstLine="0"/>
              <w:spacing w:line="240" w:lineRule="atLeast"/>
            </w:pPr>
            <w:r>
              <w:t>保守速动比率</w:t>
            </w:r>
          </w:p>
        </w:tc>
        <w:tc>
          <w:tcPr>
            <w:tcW w:w="1000" w:type="pct"/>
            <w:vAlign w:val="center"/>
          </w:tcPr>
          <w:p w:rsidR="0018722C">
            <w:pPr>
              <w:pStyle w:val="affff9"/>
              <w:topLinePunct/>
              <w:ind w:leftChars="0" w:left="0" w:rightChars="0" w:right="0" w:firstLineChars="0" w:firstLine="0"/>
              <w:spacing w:line="240" w:lineRule="atLeast"/>
            </w:pPr>
            <w:r>
              <w:t>2011-2010</w:t>
            </w:r>
          </w:p>
        </w:tc>
        <w:tc>
          <w:tcPr>
            <w:tcW w:w="1000" w:type="pct"/>
            <w:vAlign w:val="center"/>
          </w:tcPr>
          <w:p w:rsidR="0018722C">
            <w:pPr>
              <w:pStyle w:val="affff9"/>
              <w:topLinePunct/>
              <w:ind w:leftChars="0" w:left="0" w:rightChars="0" w:right="0" w:firstLineChars="0" w:firstLine="0"/>
              <w:spacing w:line="240" w:lineRule="atLeast"/>
            </w:pPr>
            <w:r>
              <w:t>-0.102</w:t>
            </w:r>
          </w:p>
        </w:tc>
        <w:tc>
          <w:tcPr>
            <w:tcW w:w="1000" w:type="pct"/>
            <w:vAlign w:val="center"/>
          </w:tcPr>
          <w:p w:rsidR="0018722C">
            <w:pPr>
              <w:pStyle w:val="affff9"/>
              <w:topLinePunct/>
              <w:ind w:leftChars="0" w:left="0" w:rightChars="0" w:right="0" w:firstLineChars="0" w:firstLine="0"/>
              <w:spacing w:line="240" w:lineRule="atLeast"/>
            </w:pPr>
            <w:r>
              <w:t>-2.77</w:t>
            </w:r>
          </w:p>
        </w:tc>
        <w:tc>
          <w:tcPr>
            <w:tcW w:w="1001" w:type="pct"/>
            <w:vAlign w:val="center"/>
          </w:tcPr>
          <w:p w:rsidR="0018722C">
            <w:pPr>
              <w:pStyle w:val="ad"/>
              <w:topLinePunct/>
              <w:ind w:leftChars="0" w:left="0" w:rightChars="0" w:right="0" w:firstLineChars="0" w:firstLine="0"/>
              <w:spacing w:line="240" w:lineRule="atLeast"/>
            </w:pPr>
            <w:r>
              <w:t>0.0067***</w:t>
            </w:r>
          </w:p>
        </w:tc>
      </w:tr>
      <w:tr>
        <w:tc>
          <w:tcPr>
            <w:tcW w:w="1000" w:type="pct"/>
            <w:vAlign w:val="center"/>
          </w:tcPr>
          <w:p w:rsidR="0018722C">
            <w:pPr>
              <w:pStyle w:val="ac"/>
              <w:topLinePunct/>
              <w:ind w:leftChars="0" w:left="0" w:rightChars="0" w:right="0" w:firstLineChars="0" w:firstLine="0"/>
              <w:spacing w:line="240" w:lineRule="atLeast"/>
            </w:pPr>
            <w:r>
              <w:t>现金比率</w:t>
            </w:r>
          </w:p>
        </w:tc>
        <w:tc>
          <w:tcPr>
            <w:tcW w:w="1000" w:type="pct"/>
            <w:vAlign w:val="center"/>
          </w:tcPr>
          <w:p w:rsidR="0018722C">
            <w:pPr>
              <w:pStyle w:val="affff9"/>
              <w:topLinePunct/>
              <w:ind w:leftChars="0" w:left="0" w:rightChars="0" w:right="0" w:firstLineChars="0" w:firstLine="0"/>
              <w:spacing w:line="240" w:lineRule="atLeast"/>
            </w:pPr>
            <w:r>
              <w:t>2011-2010</w:t>
            </w:r>
          </w:p>
        </w:tc>
        <w:tc>
          <w:tcPr>
            <w:tcW w:w="1000" w:type="pct"/>
            <w:vAlign w:val="center"/>
          </w:tcPr>
          <w:p w:rsidR="0018722C">
            <w:pPr>
              <w:pStyle w:val="affff9"/>
              <w:topLinePunct/>
              <w:ind w:leftChars="0" w:left="0" w:rightChars="0" w:right="0" w:firstLineChars="0" w:firstLine="0"/>
              <w:spacing w:line="240" w:lineRule="atLeast"/>
            </w:pPr>
            <w:r>
              <w:t>-0.087</w:t>
            </w:r>
          </w:p>
        </w:tc>
        <w:tc>
          <w:tcPr>
            <w:tcW w:w="1000" w:type="pct"/>
            <w:vAlign w:val="center"/>
          </w:tcPr>
          <w:p w:rsidR="0018722C">
            <w:pPr>
              <w:pStyle w:val="affff9"/>
              <w:topLinePunct/>
              <w:ind w:leftChars="0" w:left="0" w:rightChars="0" w:right="0" w:firstLineChars="0" w:firstLine="0"/>
              <w:spacing w:line="240" w:lineRule="atLeast"/>
            </w:pPr>
            <w:r>
              <w:t>-2.97</w:t>
            </w:r>
          </w:p>
        </w:tc>
        <w:tc>
          <w:tcPr>
            <w:tcW w:w="1001" w:type="pct"/>
            <w:vAlign w:val="center"/>
          </w:tcPr>
          <w:p w:rsidR="0018722C">
            <w:pPr>
              <w:pStyle w:val="ad"/>
              <w:topLinePunct/>
              <w:ind w:leftChars="0" w:left="0" w:rightChars="0" w:right="0" w:firstLineChars="0" w:firstLine="0"/>
              <w:spacing w:line="240" w:lineRule="atLeast"/>
            </w:pPr>
            <w:r>
              <w:t>0.0037***</w:t>
            </w:r>
          </w:p>
        </w:tc>
      </w:tr>
      <w:tr>
        <w:tc>
          <w:tcPr>
            <w:tcW w:w="1000" w:type="pct"/>
            <w:vAlign w:val="center"/>
            <w:tcBorders>
              <w:top w:val="single" w:sz="4" w:space="0" w:color="auto"/>
            </w:tcBorders>
          </w:tcPr>
          <w:p w:rsidR="0018722C">
            <w:pPr>
              <w:pStyle w:val="ac"/>
              <w:topLinePunct/>
              <w:ind w:leftChars="0" w:left="0" w:rightChars="0" w:right="0" w:firstLineChars="0" w:firstLine="0"/>
              <w:spacing w:line="240" w:lineRule="atLeast"/>
            </w:pPr>
            <w:r>
              <w:t>现金流量比率</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2011-2010</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-0.037</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-2.17</w:t>
            </w:r>
          </w:p>
        </w:tc>
        <w:tc>
          <w:tcPr>
            <w:tcW w:w="1001" w:type="pct"/>
            <w:vAlign w:val="center"/>
            <w:tcBorders>
              <w:top w:val="single" w:sz="4" w:space="0" w:color="auto"/>
            </w:tcBorders>
          </w:tcPr>
          <w:p w:rsidR="0018722C">
            <w:pPr>
              <w:pStyle w:val="ad"/>
              <w:topLinePunct/>
              <w:ind w:leftChars="0" w:left="0" w:rightChars="0" w:right="0" w:firstLineChars="0" w:firstLine="0"/>
              <w:spacing w:line="240" w:lineRule="atLeast"/>
            </w:pPr>
            <w:r>
              <w:t>0.0324**</w:t>
            </w:r>
          </w:p>
        </w:tc>
      </w:tr>
    </w:tbl>
    <w:p w:rsidR="0018722C">
      <w:pPr>
        <w:topLinePunct/>
        <w:pStyle w:val="affa"/>
      </w:pPr>
    </w:p>
    <w:p w:rsidR="0018722C">
      <w:pPr>
        <w:topLinePunct/>
      </w:pPr>
      <w:r>
        <w:rPr>
          <w:rFonts w:cstheme="minorBidi" w:hAnsiTheme="minorHAnsi" w:eastAsiaTheme="minorHAnsi" w:asciiTheme="minorHAnsi" w:ascii="Calibri"/>
        </w:rPr>
        <w:t>32</w:t>
      </w: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t>表</w:t>
      </w:r>
      <w:r>
        <w:t>4-15</w:t>
      </w:r>
      <w:r/>
      <w:r w:rsidR="001852F3">
        <w:t xml:space="preserve">和</w:t>
      </w:r>
      <w:r w:rsidR="001852F3">
        <w:t>表</w:t>
      </w:r>
      <w:r>
        <w:t>4-16</w:t>
      </w:r>
      <w:r/>
      <w:r w:rsidR="001852F3">
        <w:t xml:space="preserve">可以看出，上市公司在</w:t>
      </w:r>
      <w:r>
        <w:t>2010</w:t>
      </w:r>
      <w:r/>
      <w:r w:rsidR="001852F3">
        <w:t xml:space="preserve">年发行短期融资券后，短</w:t>
      </w:r>
      <w:r>
        <w:t>期偿债能力稍有减弱，但是从短期偿还债务能力的</w:t>
      </w:r>
      <w:r>
        <w:t>T</w:t>
      </w:r>
      <w:r/>
      <w:r w:rsidR="001852F3">
        <w:t xml:space="preserve">检验来看，流动比率、速动</w:t>
      </w:r>
      <w:r>
        <w:t>比率、保守速动比率和现金比率的反映不是太显著，反而现金流量比率的降低显</w:t>
      </w:r>
      <w:r>
        <w:t>著。我们可以认为，刚进入货币政策紧缩阶段，发行短期融资券的上市公司的短</w:t>
      </w:r>
      <w:r>
        <w:t>期偿还债务能力确实是有一定减弱，仅仅只能从现金流</w:t>
      </w:r>
      <w:r>
        <w:t>（</w:t>
      </w:r>
      <w:r>
        <w:t>现金流量比率</w:t>
      </w:r>
      <w:r>
        <w:t>）</w:t>
      </w:r>
      <w:r>
        <w:t>上才能</w:t>
      </w:r>
      <w:r>
        <w:t>发现，通过资产负债表来分析的短期偿还债务能力</w:t>
      </w:r>
      <w:r>
        <w:t>（</w:t>
      </w:r>
      <w:r>
        <w:rPr>
          <w:spacing w:val="-4"/>
        </w:rPr>
        <w:t>流动比率、速动比率、保守速动比率和现金比率</w:t>
      </w:r>
      <w:r>
        <w:t>）</w:t>
      </w:r>
      <w:r>
        <w:t>并没有显著变化，这时的风险不易察觉，但是随着货币政</w:t>
      </w:r>
      <w:r>
        <w:t>策的持续收紧，我们发现上市公司在</w:t>
      </w:r>
      <w:r>
        <w:t>2011</w:t>
      </w:r>
      <w:r/>
      <w:r w:rsidR="001852F3">
        <w:t xml:space="preserve">年发行短期融资券后，短期偿还债务</w:t>
      </w:r>
      <w:r>
        <w:t>能力明显有所降低，流动比率、速动比率、保守速动比率、现金比率以及现金流量比率均呈显著降低趋势，短期偿债压力的风险急剧加大。</w:t>
      </w:r>
    </w:p>
    <w:p w:rsidR="0018722C">
      <w:pPr>
        <w:topLinePunct/>
      </w:pPr>
      <w:r>
        <w:t>因此，通过分别对货币政策宽松阶段和货币政策紧缩阶段，发行短期融资券</w:t>
      </w:r>
      <w:r>
        <w:t>的上市公司的发</w:t>
      </w:r>
      <w:r>
        <w:t>行当</w:t>
      </w:r>
      <w:r>
        <w:t>年的短期偿还债务能力进行分析，可以发现，货币政策宽松</w:t>
      </w:r>
      <w:r>
        <w:t>阶段，上市公司的发行短期融资券当年的短期偿债能力并没有显著变化，而货币</w:t>
      </w:r>
      <w:r>
        <w:t>政策紧缩阶段，上市公司的发行短期融资券当年的短期偿债能力却逐步降低，从而可能会隐藏着潜在的财务风险。</w:t>
      </w:r>
    </w:p>
    <w:p w:rsidR="0018722C">
      <w:pPr>
        <w:topLinePunct/>
      </w:pPr>
      <w:r>
        <w:t>通过以上的分析，我们可以看出在不同货币政策环境下，短期融资券的财务</w:t>
      </w:r>
      <w:r>
        <w:t>风险可能来源于短融长投现象以及短期偿还债务能力的下降，下文将通过回归模型来加以证明。</w:t>
      </w:r>
    </w:p>
    <w:p w:rsidR="0018722C">
      <w:pPr>
        <w:pStyle w:val="Heading2"/>
        <w:topLinePunct/>
        <w:ind w:left="171" w:hangingChars="171" w:hanging="171"/>
      </w:pPr>
      <w:bookmarkStart w:id="189702" w:name="_Toc686189702"/>
      <w:bookmarkStart w:name="4.2短期融资券融资的财务风险实证分析 " w:id="49"/>
      <w:bookmarkEnd w:id="49"/>
      <w:r>
        <w:t>4.2</w:t>
      </w:r>
      <w:r>
        <w:t xml:space="preserve"> </w:t>
      </w:r>
      <w:bookmarkStart w:name="4.2短期融资券融资的财务风险实证分析 " w:id="50"/>
      <w:bookmarkEnd w:id="50"/>
      <w:r>
        <w:t>短期融资券融资的财务风险实证分析</w:t>
      </w:r>
      <w:bookmarkEnd w:id="189702"/>
    </w:p>
    <w:p w:rsidR="0018722C">
      <w:pPr>
        <w:pStyle w:val="3"/>
        <w:topLinePunct/>
        <w:ind w:left="200" w:hangingChars="200" w:hanging="200"/>
      </w:pPr>
      <w:bookmarkStart w:id="189703" w:name="_Toc686189703"/>
      <w:bookmarkStart w:name="4.2.1短期融资券融资的总体财务风险分析 " w:id="51"/>
      <w:bookmarkEnd w:id="51"/>
      <w:r>
        <w:t>4.2.1</w:t>
      </w:r>
      <w:r>
        <w:t xml:space="preserve"> </w:t>
      </w:r>
      <w:bookmarkStart w:name="4.2.1短期融资券融资的总体财务风险分析 " w:id="52"/>
      <w:bookmarkEnd w:id="52"/>
      <w:r>
        <w:t>短期融资券融资的总体财务风险分析</w:t>
      </w:r>
      <w:bookmarkEnd w:id="189703"/>
    </w:p>
    <w:p w:rsidR="0018722C">
      <w:pPr>
        <w:topLinePunct/>
      </w:pPr>
      <w:r>
        <w:t>目前国际上对于财务风险的实证研究中，多变量财务风险预警模型应用比较</w:t>
      </w:r>
      <w:r>
        <w:t>广泛，是国际学术界和金融界运用的主流方法，其中</w:t>
      </w:r>
      <w:r>
        <w:t>Altman</w:t>
      </w:r>
      <w:r/>
      <w:r w:rsidR="001852F3">
        <w:t xml:space="preserve">的</w:t>
      </w:r>
      <w:r>
        <w:t>Z</w:t>
      </w:r>
      <w:r/>
      <w:r w:rsidR="001852F3">
        <w:t xml:space="preserve">值计分模型在</w:t>
      </w:r>
      <w:r>
        <w:t>国内运用最为广泛。向德伟</w:t>
      </w:r>
      <w:r>
        <w:t>（</w:t>
      </w:r>
      <w:r>
        <w:rPr>
          <w:spacing w:val="-3"/>
        </w:rPr>
        <w:t xml:space="preserve">2002</w:t>
      </w:r>
      <w:r>
        <w:t>）</w:t>
      </w:r>
      <w:r>
        <w:t xml:space="preserve">通过实证研究支持了</w:t>
      </w:r>
      <w:r>
        <w:t>Z</w:t>
      </w:r>
      <w:r/>
      <w:r w:rsidR="001852F3">
        <w:t xml:space="preserve">值计分模型在中国股</w:t>
      </w:r>
      <w:r>
        <w:t>市的有效性，王云芳</w:t>
      </w:r>
      <w:r>
        <w:t>（</w:t>
      </w:r>
      <w:r>
        <w:rPr>
          <w:spacing w:val="-3"/>
        </w:rPr>
        <w:t xml:space="preserve">2005</w:t>
      </w:r>
      <w:r>
        <w:t>）</w:t>
      </w:r>
      <w:r>
        <w:t>认为</w:t>
      </w:r>
      <w:r>
        <w:t>Z</w:t>
      </w:r>
      <w:r/>
      <w:r w:rsidR="001852F3">
        <w:t xml:space="preserve">值计分模型在评价企业的财务风险方面具有</w:t>
      </w:r>
      <w:r>
        <w:t>较强的有效性。因此，本文采用</w:t>
      </w:r>
      <w:r>
        <w:t>Altman</w:t>
      </w:r>
      <w:r/>
      <w:r w:rsidR="001852F3">
        <w:t xml:space="preserve">的</w:t>
      </w:r>
      <w:r>
        <w:t>Z</w:t>
      </w:r>
      <w:r/>
      <w:r w:rsidR="001852F3">
        <w:t xml:space="preserve">值计分模型来评价我国企业进行短期融资券融资的财务风险。</w:t>
      </w:r>
    </w:p>
    <w:p w:rsidR="0018722C">
      <w:pPr>
        <w:topLinePunct/>
      </w:pPr>
      <w:r>
        <w:rPr>
          <w:rFonts w:ascii="Cambria Math" w:hAnsi="Cambria Math"/>
        </w:rPr>
        <w:t>Z = 1.2</w:t>
      </w:r>
      <w:r w:rsidR="001852F3">
        <w:rPr>
          <w:rFonts w:ascii="Cambria Math" w:hAnsi="Cambria Math"/>
        </w:rPr>
        <w:t xml:space="preserve">∗</w:t>
      </w:r>
      <w:r w:rsidR="001852F3">
        <w:rPr>
          <w:rFonts w:ascii="Cambria Math" w:hAnsi="Cambria Math"/>
        </w:rPr>
        <w:t xml:space="preserve">X</w:t>
      </w:r>
      <w:r>
        <w:rPr>
          <w:rFonts w:ascii="Cambria Math" w:hAnsi="Cambria Math"/>
        </w:rPr>
        <w:t>1 </w:t>
      </w:r>
      <w:r>
        <w:rPr>
          <w:rFonts w:ascii="Cambria Math" w:hAnsi="Cambria Math"/>
        </w:rPr>
        <w:t>+ 1.4</w:t>
      </w:r>
      <w:r w:rsidR="001852F3">
        <w:rPr>
          <w:rFonts w:ascii="Cambria Math" w:hAnsi="Cambria Math"/>
        </w:rPr>
        <w:t xml:space="preserve">∗</w:t>
      </w:r>
      <w:r w:rsidR="001852F3">
        <w:rPr>
          <w:rFonts w:ascii="Cambria Math" w:hAnsi="Cambria Math"/>
        </w:rPr>
        <w:t xml:space="preserve">X</w:t>
      </w:r>
      <w:r>
        <w:rPr>
          <w:rFonts w:ascii="Cambria Math" w:hAnsi="Cambria Math"/>
        </w:rPr>
        <w:t>2 </w:t>
      </w:r>
      <w:r>
        <w:rPr>
          <w:rFonts w:ascii="Cambria Math" w:hAnsi="Cambria Math"/>
        </w:rPr>
        <w:t>+ 3.3</w:t>
      </w:r>
      <w:r w:rsidR="001852F3">
        <w:rPr>
          <w:rFonts w:ascii="Cambria Math" w:hAnsi="Cambria Math"/>
        </w:rPr>
        <w:t xml:space="preserve">∗</w:t>
      </w:r>
      <w:r w:rsidR="001852F3">
        <w:rPr>
          <w:rFonts w:ascii="Cambria Math" w:hAnsi="Cambria Math"/>
        </w:rPr>
        <w:t xml:space="preserve">X</w:t>
      </w:r>
      <w:r>
        <w:rPr>
          <w:rFonts w:ascii="Cambria Math" w:hAnsi="Cambria Math"/>
        </w:rPr>
        <w:t>3 </w:t>
      </w:r>
      <w:r>
        <w:rPr>
          <w:rFonts w:ascii="Cambria Math" w:hAnsi="Cambria Math"/>
        </w:rPr>
        <w:t>+ 0.6</w:t>
      </w:r>
      <w:r w:rsidR="001852F3">
        <w:rPr>
          <w:rFonts w:ascii="Cambria Math" w:hAnsi="Cambria Math"/>
        </w:rPr>
        <w:t xml:space="preserve">∗</w:t>
      </w:r>
      <w:r w:rsidR="001852F3">
        <w:rPr>
          <w:rFonts w:ascii="Cambria Math" w:hAnsi="Cambria Math"/>
        </w:rPr>
        <w:t xml:space="preserve">X</w:t>
      </w:r>
      <w:r>
        <w:rPr>
          <w:rFonts w:ascii="Cambria Math" w:hAnsi="Cambria Math"/>
        </w:rPr>
        <w:t>4 </w:t>
      </w:r>
      <w:r>
        <w:rPr>
          <w:rFonts w:ascii="Cambria Math" w:hAnsi="Cambria Math"/>
        </w:rPr>
        <w:t>+ 1.0</w:t>
      </w:r>
      <w:r w:rsidR="001852F3">
        <w:rPr>
          <w:rFonts w:ascii="Cambria Math" w:hAnsi="Cambria Math"/>
        </w:rPr>
        <w:t xml:space="preserve">∗</w:t>
      </w:r>
      <w:r w:rsidR="001852F3">
        <w:rPr>
          <w:rFonts w:ascii="Cambria Math" w:hAnsi="Cambria Math"/>
        </w:rPr>
        <w:t xml:space="preserve"> X</w:t>
      </w:r>
      <w:r>
        <w:rPr>
          <w:rFonts w:ascii="Cambria Math" w:hAnsi="Cambria Math"/>
        </w:rPr>
        <w:t>5</w:t>
      </w:r>
    </w:p>
    <w:p w:rsidR="0018722C">
      <w:pPr>
        <w:topLinePunct/>
      </w:pPr>
      <w:r>
        <w:t>其中：</w:t>
      </w:r>
    </w:p>
    <w:p w:rsidR="0018722C">
      <w:pPr>
        <w:topLinePunct/>
      </w:pPr>
      <w:r>
        <w:rPr>
          <w:rFonts w:ascii="Cambria Math" w:eastAsia="Cambria Math"/>
        </w:rPr>
        <w:t>X</w:t>
      </w:r>
      <w:r>
        <w:rPr>
          <w:rFonts w:ascii="Cambria Math" w:eastAsia="Cambria Math"/>
        </w:rPr>
        <w:t>1</w:t>
      </w:r>
      <w:r>
        <w:t>=营运资金</w:t>
      </w:r>
      <w:r>
        <w:t>/</w:t>
      </w:r>
      <w:r>
        <w:t>总资产=</w:t>
      </w:r>
      <w:r>
        <w:t>（</w:t>
      </w:r>
      <w:r>
        <w:t>流动资产-流动负债</w:t>
      </w:r>
      <w:r>
        <w:t>）</w:t>
      </w:r>
      <w:r/>
      <w:r>
        <w:t>/</w:t>
      </w:r>
      <w:r>
        <w:t>总资产</w:t>
      </w:r>
    </w:p>
    <w:p w:rsidR="0018722C">
      <w:pPr>
        <w:topLinePunct/>
      </w:pPr>
      <w:r>
        <w:rPr>
          <w:rFonts w:cstheme="minorBidi" w:hAnsiTheme="minorHAnsi" w:eastAsiaTheme="minorHAnsi" w:asciiTheme="minorHAnsi" w:ascii="Calibri"/>
        </w:rPr>
        <w:t>33</w:t>
      </w:r>
    </w:p>
    <w:p w:rsidR="0018722C">
      <w:pPr>
        <w:topLinePunct/>
      </w:pPr>
      <w:r>
        <w:rPr>
          <w:rFonts w:ascii="Cambria Math" w:eastAsia="Cambria Math"/>
        </w:rPr>
        <w:t>X</w:t>
      </w:r>
      <w:r>
        <w:rPr>
          <w:rFonts w:ascii="Cambria Math" w:eastAsia="Cambria Math"/>
        </w:rPr>
        <w:t>2</w:t>
      </w:r>
      <w:r>
        <w:t>=留存收益</w:t>
      </w:r>
      <w:r>
        <w:t>/</w:t>
      </w:r>
      <w:r>
        <w:t>总资产=</w:t>
      </w:r>
      <w:r>
        <w:t>（</w:t>
      </w:r>
      <w:r>
        <w:t>未分配利润+盈余公积</w:t>
      </w:r>
      <w:r>
        <w:t>）</w:t>
      </w:r>
      <w:r/>
      <w:r>
        <w:t>/</w:t>
      </w:r>
      <w:r>
        <w:t>总资产</w:t>
      </w:r>
      <w:r>
        <w:rPr>
          <w:rFonts w:ascii="Cambria Math" w:eastAsia="Cambria Math"/>
        </w:rPr>
        <w:t>X</w:t>
      </w:r>
      <w:r>
        <w:rPr>
          <w:rFonts w:ascii="Cambria Math" w:eastAsia="Cambria Math"/>
        </w:rPr>
        <w:t>3</w:t>
      </w:r>
      <w:r>
        <w:t>=息税前利润</w:t>
      </w:r>
      <w:r>
        <w:t>/</w:t>
      </w:r>
      <w:r>
        <w:t>总资产=</w:t>
      </w:r>
      <w:r>
        <w:t>（</w:t>
      </w:r>
      <w:r>
        <w:t>税前利润+财务费用</w:t>
      </w:r>
      <w:r>
        <w:t>）</w:t>
      </w:r>
      <w:r/>
      <w:r>
        <w:t>/</w:t>
      </w:r>
      <w:r>
        <w:t>总资产</w:t>
      </w:r>
    </w:p>
    <w:p w:rsidR="0018722C">
      <w:pPr>
        <w:topLinePunct/>
      </w:pPr>
      <w:r>
        <w:rPr>
          <w:rFonts w:ascii="Cambria Math" w:eastAsia="Cambria Math"/>
        </w:rPr>
        <w:t>X</w:t>
      </w:r>
      <w:r>
        <w:rPr>
          <w:rFonts w:ascii="Cambria Math" w:eastAsia="Cambria Math"/>
        </w:rPr>
        <w:t>4</w:t>
      </w:r>
      <w:r>
        <w:t>=资本市值</w:t>
      </w:r>
      <w:r>
        <w:t>/</w:t>
      </w:r>
      <w:r>
        <w:t>总负债=</w:t>
      </w:r>
      <w:r>
        <w:t>（</w:t>
      </w:r>
      <w:r>
        <w:t>每股净资产*非流通股股数+每股市价*流通股数</w:t>
      </w:r>
      <w:r>
        <w:t>）</w:t>
      </w:r>
      <w:r/>
      <w:r>
        <w:t>/</w:t>
      </w:r>
    </w:p>
    <w:p w:rsidR="0018722C">
      <w:pPr>
        <w:pStyle w:val="BodyText"/>
        <w:spacing w:before="100"/>
        <w:ind w:leftChars="0" w:left="900"/>
        <w:topLinePunct/>
      </w:pPr>
      <w:r>
        <w:t>总负债</w:t>
      </w:r>
    </w:p>
    <w:p w:rsidR="0018722C">
      <w:pPr>
        <w:topLinePunct/>
      </w:pPr>
      <w:r>
        <w:rPr>
          <w:rFonts w:ascii="Cambria Math" w:eastAsia="Cambria Math"/>
        </w:rPr>
        <w:t>X</w:t>
      </w:r>
      <w:r>
        <w:rPr>
          <w:rFonts w:ascii="Cambria Math" w:eastAsia="Cambria Math"/>
        </w:rPr>
        <w:t>5</w:t>
      </w:r>
      <w:r>
        <w:t>=销售收入</w:t>
      </w:r>
      <w:r>
        <w:t>/</w:t>
      </w:r>
      <w:r>
        <w:t>总资产=主营业务收入</w:t>
      </w:r>
      <w:r>
        <w:t>/</w:t>
      </w:r>
      <w:r>
        <w:t>总资产</w:t>
      </w:r>
    </w:p>
    <w:p w:rsidR="0018722C">
      <w:pPr>
        <w:topLinePunct/>
      </w:pPr>
      <w:r>
        <w:rPr>
          <w:rFonts w:ascii="Cambria Math" w:eastAsia="Cambria Math"/>
        </w:rPr>
        <w:t>X</w:t>
      </w:r>
      <w:r>
        <w:rPr>
          <w:rFonts w:ascii="Cambria Math" w:eastAsia="Cambria Math"/>
        </w:rPr>
        <w:t>3</w:t>
      </w:r>
      <w:r>
        <w:t>中的息税前利润严格意义上等于税前利润加上利息费用，但是利息费用无</w:t>
      </w:r>
      <w:r>
        <w:t>法直接从年报中获得，因此本文用财务费用代替利息费用。</w:t>
      </w:r>
      <w:r>
        <w:rPr>
          <w:rFonts w:ascii="Cambria Math" w:eastAsia="Cambria Math"/>
        </w:rPr>
        <w:t>X</w:t>
      </w:r>
      <w:r>
        <w:rPr>
          <w:rFonts w:ascii="Cambria Math" w:eastAsia="Cambria Math"/>
        </w:rPr>
        <w:t>4</w:t>
      </w:r>
      <w:r>
        <w:t>的资本市值中的数据均取的是当年最后一个交易日收盘后的数据。</w:t>
      </w:r>
    </w:p>
    <w:p w:rsidR="0018722C">
      <w:pPr>
        <w:topLinePunct/>
      </w:pPr>
      <w:r>
        <w:t>在</w:t>
      </w:r>
      <w:r>
        <w:t>Altman</w:t>
      </w:r>
      <w:r/>
      <w:r w:rsidR="001852F3">
        <w:t xml:space="preserve">的</w:t>
      </w:r>
      <w:r>
        <w:t>Z</w:t>
      </w:r>
      <w:r/>
      <w:r w:rsidR="001852F3">
        <w:t xml:space="preserve">值计分模型中</w:t>
      </w:r>
      <w:r>
        <w:t>，Z</w:t>
      </w:r>
      <w:r/>
      <w:r w:rsidR="001852F3">
        <w:t xml:space="preserve">值得分越小，代表企业财务风险越大，反</w:t>
      </w:r>
      <w:r>
        <w:t>之，则越小。如果</w:t>
      </w:r>
      <w:r>
        <w:t>Z</w:t>
      </w:r>
      <w:r/>
      <w:r w:rsidR="001852F3">
        <w:t xml:space="preserve">值小于</w:t>
      </w:r>
      <w:r>
        <w:t>1</w:t>
      </w:r>
      <w:r>
        <w:t>.</w:t>
      </w:r>
      <w:r>
        <w:t>81，则可以认为该企业存在很大的破产风险；如</w:t>
      </w:r>
      <w:r>
        <w:t>果</w:t>
      </w:r>
      <w:r>
        <w:t>Z</w:t>
      </w:r>
      <w:r/>
      <w:r w:rsidR="001852F3">
        <w:t xml:space="preserve">值大于</w:t>
      </w:r>
      <w:r>
        <w:t>2</w:t>
      </w:r>
      <w:r>
        <w:t>.</w:t>
      </w:r>
      <w:r>
        <w:t>99，</w:t>
      </w:r>
      <w:r>
        <w:t>则可以认为该企业的财务状况处于良好的状态；如果</w:t>
      </w:r>
      <w:r>
        <w:t>Z</w:t>
      </w:r>
      <w:r/>
      <w:r w:rsidR="001852F3">
        <w:t xml:space="preserve">值处</w:t>
      </w:r>
      <w:r>
        <w:t>于</w:t>
      </w:r>
      <w:r>
        <w:t>1</w:t>
      </w:r>
      <w:r>
        <w:t>.</w:t>
      </w:r>
      <w:r>
        <w:t>81</w:t>
      </w:r>
      <w:r/>
      <w:r w:rsidR="001852F3">
        <w:t xml:space="preserve">与</w:t>
      </w:r>
      <w:r>
        <w:t>2.99</w:t>
      </w:r>
      <w:r/>
      <w:r w:rsidR="001852F3">
        <w:t xml:space="preserve">之间，则表明该企业的财务状况非常不稳定。</w:t>
      </w:r>
    </w:p>
    <w:p w:rsidR="0018722C">
      <w:pPr>
        <w:topLinePunct/>
      </w:pPr>
      <w:r>
        <w:t>由于在上一节的实证分析中，我们发现在货币政策宽松阶段，上市公司进行</w:t>
      </w:r>
      <w:r>
        <w:t>短融长投的现象并不是很明显，而在货币政策紧缩阶段，上市公司进行短融长投</w:t>
      </w:r>
      <w:r>
        <w:t>的现象却比较明显。因此，下面将分别从货币政策宽松阶段和货币政策紧缩阶段</w:t>
      </w:r>
      <w:r>
        <w:t>两个阶段对上市公司进行短期融资券融资的财务风险进行分析，分别计算各阶段</w:t>
      </w:r>
      <w:r>
        <w:t>上市公司发行短期融资券当年和上一年的</w:t>
      </w:r>
      <w:r>
        <w:t>Z</w:t>
      </w:r>
      <w:r/>
      <w:r w:rsidR="001852F3">
        <w:t xml:space="preserve">值，通过单一样本</w:t>
      </w:r>
      <w:r>
        <w:t>T</w:t>
      </w:r>
      <w:r/>
      <w:r w:rsidR="001852F3">
        <w:t xml:space="preserve">检验来检验财务</w:t>
      </w:r>
      <w:r>
        <w:t>风险变化的显著性。货币政策宽松阶段，我们选取样本</w:t>
      </w:r>
      <w:r>
        <w:t>2009</w:t>
      </w:r>
      <w:r/>
      <w:r w:rsidR="001852F3">
        <w:t xml:space="preserve">年的</w:t>
      </w:r>
      <w:r>
        <w:t>Z</w:t>
      </w:r>
      <w:r/>
      <w:r w:rsidR="001852F3">
        <w:t xml:space="preserve">值数据来检</w:t>
      </w:r>
      <w:r>
        <w:t>验上市公司发行短期融资券后财务风险变化的显著性，货币政策紧缩阶段，我们</w:t>
      </w:r>
      <w:r>
        <w:t>选取样本</w:t>
      </w:r>
      <w:r>
        <w:t>2010</w:t>
      </w:r>
      <w:r/>
      <w:r w:rsidR="001852F3">
        <w:t xml:space="preserve">年和</w:t>
      </w:r>
      <w:r>
        <w:t>2011</w:t>
      </w:r>
      <w:r/>
      <w:r w:rsidR="001852F3">
        <w:t xml:space="preserve">年的</w:t>
      </w:r>
      <w:r>
        <w:t>Z</w:t>
      </w:r>
      <w:r/>
      <w:r w:rsidR="001852F3">
        <w:t xml:space="preserve">值数据来检验上市公司发行短期融资券后财务风</w:t>
      </w:r>
      <w:r>
        <w:t>险变化的显著性。本节数据均来自</w:t>
      </w:r>
      <w:r>
        <w:t>CSMAR</w:t>
      </w:r>
      <w:r/>
      <w:r w:rsidR="001852F3">
        <w:t xml:space="preserve">数据库。</w:t>
      </w:r>
    </w:p>
    <w:p w:rsidR="0018722C">
      <w:pPr>
        <w:topLinePunct/>
      </w:pPr>
      <w:r>
        <w:t>运用</w:t>
      </w:r>
      <w:r>
        <w:t>SAS9.1</w:t>
      </w:r>
      <w:r/>
      <w:r w:rsidR="001852F3">
        <w:t xml:space="preserve">对</w:t>
      </w:r>
      <w:r>
        <w:t>2009</w:t>
      </w:r>
      <w:r/>
      <w:r w:rsidR="001852F3">
        <w:t xml:space="preserve">年</w:t>
      </w:r>
      <w:r>
        <w:t>—2011</w:t>
      </w:r>
      <w:r/>
      <w:r w:rsidR="001852F3">
        <w:t xml:space="preserve">年的样本进行单一样本</w:t>
      </w:r>
      <w:r>
        <w:t>T</w:t>
      </w:r>
      <w:r/>
      <w:r w:rsidR="001852F3">
        <w:t xml:space="preserve">检验，检验结果如</w:t>
      </w:r>
      <w:r>
        <w:t>表</w:t>
      </w:r>
      <w:r>
        <w:t>4-17</w:t>
      </w:r>
      <w:r>
        <w:t>：</w:t>
      </w:r>
    </w:p>
    <w:p w:rsidR="0018722C">
      <w:pPr>
        <w:pStyle w:val="a8"/>
        <w:topLinePunct/>
      </w:pPr>
      <w:r>
        <w:t>表</w:t>
      </w:r>
      <w:r>
        <w:rPr>
          <w:spacing w:val="-30"/>
        </w:rPr>
        <w:t> </w:t>
      </w:r>
      <w:r>
        <w:t>4-17</w:t>
      </w:r>
      <w:r>
        <w:t xml:space="preserve">  </w:t>
      </w:r>
      <w:r>
        <w:t>Z</w:t>
      </w:r>
      <w:r>
        <w:t>值单一样本</w:t>
      </w:r>
      <w:r>
        <w:t>T</w:t>
      </w:r>
      <w:r>
        <w:t>检验表</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96"/>
        <w:gridCol w:w="1704"/>
        <w:gridCol w:w="1704"/>
        <w:gridCol w:w="1517"/>
        <w:gridCol w:w="1702"/>
      </w:tblGrid>
      <w:tr>
        <w:trPr>
          <w:tblHeader/>
        </w:trPr>
        <w:tc>
          <w:tcPr>
            <w:tcW w:w="970" w:type="pct"/>
            <w:vAlign w:val="center"/>
            <w:tcBorders>
              <w:bottom w:val="single" w:sz="4" w:space="0" w:color="auto"/>
            </w:tcBorders>
          </w:tcPr>
          <w:p w:rsidR="0018722C">
            <w:pPr>
              <w:pStyle w:val="a7"/>
              <w:topLinePunct/>
              <w:ind w:leftChars="0" w:left="0" w:rightChars="0" w:right="0" w:firstLineChars="0" w:firstLine="0"/>
              <w:spacing w:line="240" w:lineRule="atLeast"/>
            </w:pPr>
            <w:r>
              <w:t>发行年份</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Z 值差</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T 检验值</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970" w:type="pct"/>
            <w:vAlign w:val="center"/>
          </w:tcPr>
          <w:p w:rsidR="0018722C">
            <w:pPr>
              <w:pStyle w:val="ac"/>
              <w:topLinePunct/>
              <w:ind w:leftChars="0" w:left="0" w:rightChars="0" w:right="0" w:firstLineChars="0" w:firstLine="0"/>
              <w:spacing w:line="240" w:lineRule="atLeast"/>
            </w:pPr>
            <w:r>
              <w:t>2009 年</w:t>
            </w:r>
          </w:p>
        </w:tc>
        <w:tc>
          <w:tcPr>
            <w:tcW w:w="1036" w:type="pct"/>
            <w:vAlign w:val="center"/>
          </w:tcPr>
          <w:p w:rsidR="0018722C">
            <w:pPr>
              <w:pStyle w:val="a5"/>
              <w:topLinePunct/>
              <w:ind w:leftChars="0" w:left="0" w:rightChars="0" w:right="0" w:firstLineChars="0" w:firstLine="0"/>
              <w:spacing w:line="240" w:lineRule="atLeast"/>
            </w:pPr>
            <w:r>
              <w:t>Z</w:t>
            </w:r>
            <w:r>
              <w:t>2009  </w:t>
            </w:r>
            <w:r>
              <w:t>− Z</w:t>
            </w:r>
            <w:r>
              <w:t>2008</w:t>
            </w:r>
          </w:p>
        </w:tc>
        <w:tc>
          <w:tcPr>
            <w:tcW w:w="1036" w:type="pct"/>
            <w:vAlign w:val="center"/>
          </w:tcPr>
          <w:p w:rsidR="0018722C">
            <w:pPr>
              <w:pStyle w:val="affff9"/>
              <w:topLinePunct/>
              <w:ind w:leftChars="0" w:left="0" w:rightChars="0" w:right="0" w:firstLineChars="0" w:firstLine="0"/>
              <w:spacing w:line="240" w:lineRule="atLeast"/>
            </w:pPr>
            <w:r>
              <w:t>0.5426</w:t>
            </w:r>
          </w:p>
        </w:tc>
        <w:tc>
          <w:tcPr>
            <w:tcW w:w="922" w:type="pct"/>
            <w:vAlign w:val="center"/>
          </w:tcPr>
          <w:p w:rsidR="0018722C">
            <w:pPr>
              <w:pStyle w:val="affff9"/>
              <w:topLinePunct/>
              <w:ind w:leftChars="0" w:left="0" w:rightChars="0" w:right="0" w:firstLineChars="0" w:firstLine="0"/>
              <w:spacing w:line="240" w:lineRule="atLeast"/>
            </w:pPr>
            <w:r>
              <w:t>3.12</w:t>
            </w:r>
          </w:p>
        </w:tc>
        <w:tc>
          <w:tcPr>
            <w:tcW w:w="1035" w:type="pct"/>
            <w:vAlign w:val="center"/>
          </w:tcPr>
          <w:p w:rsidR="0018722C">
            <w:pPr>
              <w:pStyle w:val="ad"/>
              <w:topLinePunct/>
              <w:ind w:leftChars="0" w:left="0" w:rightChars="0" w:right="0" w:firstLineChars="0" w:firstLine="0"/>
              <w:spacing w:line="240" w:lineRule="atLeast"/>
            </w:pPr>
            <w:r>
              <w:t>0.0032***</w:t>
            </w:r>
          </w:p>
        </w:tc>
      </w:tr>
      <w:tr>
        <w:tc>
          <w:tcPr>
            <w:tcW w:w="970" w:type="pct"/>
            <w:vAlign w:val="center"/>
          </w:tcPr>
          <w:p w:rsidR="0018722C">
            <w:pPr>
              <w:pStyle w:val="ac"/>
              <w:topLinePunct/>
              <w:ind w:leftChars="0" w:left="0" w:rightChars="0" w:right="0" w:firstLineChars="0" w:firstLine="0"/>
              <w:spacing w:line="240" w:lineRule="atLeast"/>
            </w:pPr>
            <w:r>
              <w:t>2010 年</w:t>
            </w:r>
          </w:p>
        </w:tc>
        <w:tc>
          <w:tcPr>
            <w:tcW w:w="1036" w:type="pct"/>
            <w:vAlign w:val="center"/>
          </w:tcPr>
          <w:p w:rsidR="0018722C">
            <w:pPr>
              <w:pStyle w:val="a5"/>
              <w:topLinePunct/>
              <w:ind w:leftChars="0" w:left="0" w:rightChars="0" w:right="0" w:firstLineChars="0" w:firstLine="0"/>
              <w:spacing w:line="240" w:lineRule="atLeast"/>
            </w:pPr>
            <w:r>
              <w:t>Z</w:t>
            </w:r>
            <w:r>
              <w:t>2010  </w:t>
            </w:r>
            <w:r>
              <w:t>− Z</w:t>
            </w:r>
            <w:r>
              <w:t>2009</w:t>
            </w:r>
          </w:p>
        </w:tc>
        <w:tc>
          <w:tcPr>
            <w:tcW w:w="1036" w:type="pct"/>
            <w:vAlign w:val="center"/>
          </w:tcPr>
          <w:p w:rsidR="0018722C">
            <w:pPr>
              <w:pStyle w:val="affff9"/>
              <w:topLinePunct/>
              <w:ind w:leftChars="0" w:left="0" w:rightChars="0" w:right="0" w:firstLineChars="0" w:firstLine="0"/>
              <w:spacing w:line="240" w:lineRule="atLeast"/>
            </w:pPr>
            <w:r>
              <w:t>-0.452</w:t>
            </w:r>
          </w:p>
        </w:tc>
        <w:tc>
          <w:tcPr>
            <w:tcW w:w="922" w:type="pct"/>
            <w:vAlign w:val="center"/>
          </w:tcPr>
          <w:p w:rsidR="0018722C">
            <w:pPr>
              <w:pStyle w:val="affff9"/>
              <w:topLinePunct/>
              <w:ind w:leftChars="0" w:left="0" w:rightChars="0" w:right="0" w:firstLineChars="0" w:firstLine="0"/>
              <w:spacing w:line="240" w:lineRule="atLeast"/>
            </w:pPr>
            <w:r>
              <w:t>-2.47</w:t>
            </w:r>
          </w:p>
        </w:tc>
        <w:tc>
          <w:tcPr>
            <w:tcW w:w="1035" w:type="pct"/>
            <w:vAlign w:val="center"/>
          </w:tcPr>
          <w:p w:rsidR="0018722C">
            <w:pPr>
              <w:pStyle w:val="ad"/>
              <w:topLinePunct/>
              <w:ind w:leftChars="0" w:left="0" w:rightChars="0" w:right="0" w:firstLineChars="0" w:firstLine="0"/>
              <w:spacing w:line="240" w:lineRule="atLeast"/>
            </w:pPr>
            <w:r>
              <w:t>0.0159**</w:t>
            </w:r>
          </w:p>
        </w:tc>
      </w:tr>
      <w:tr>
        <w:tc>
          <w:tcPr>
            <w:tcW w:w="970" w:type="pct"/>
            <w:vAlign w:val="center"/>
            <w:tcBorders>
              <w:top w:val="single" w:sz="4" w:space="0" w:color="auto"/>
            </w:tcBorders>
          </w:tcPr>
          <w:p w:rsidR="0018722C">
            <w:pPr>
              <w:pStyle w:val="ac"/>
              <w:topLinePunct/>
              <w:ind w:leftChars="0" w:left="0" w:rightChars="0" w:right="0" w:firstLineChars="0" w:firstLine="0"/>
              <w:spacing w:line="240" w:lineRule="atLeast"/>
            </w:pPr>
            <w:r>
              <w:t>2011 年</w:t>
            </w:r>
          </w:p>
        </w:tc>
        <w:tc>
          <w:tcPr>
            <w:tcW w:w="1036" w:type="pct"/>
            <w:vAlign w:val="center"/>
            <w:tcBorders>
              <w:top w:val="single" w:sz="4" w:space="0" w:color="auto"/>
            </w:tcBorders>
          </w:tcPr>
          <w:p w:rsidR="0018722C">
            <w:pPr>
              <w:pStyle w:val="aff1"/>
              <w:topLinePunct/>
              <w:ind w:leftChars="0" w:left="0" w:rightChars="0" w:right="0" w:firstLineChars="0" w:firstLine="0"/>
              <w:spacing w:line="240" w:lineRule="atLeast"/>
            </w:pPr>
            <w:r>
              <w:t>Z</w:t>
            </w:r>
            <w:r>
              <w:t>2011  </w:t>
            </w:r>
            <w:r>
              <w:t>− Z</w:t>
            </w:r>
            <w:r>
              <w:t>2010</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-1.567</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-6.53</w:t>
            </w:r>
          </w:p>
        </w:tc>
        <w:tc>
          <w:tcPr>
            <w:tcW w:w="1035" w:type="pct"/>
            <w:vAlign w:val="center"/>
            <w:tcBorders>
              <w:top w:val="single" w:sz="4" w:space="0" w:color="auto"/>
            </w:tcBorders>
          </w:tcPr>
          <w:p w:rsidR="0018722C">
            <w:pPr>
              <w:pStyle w:val="ad"/>
              <w:topLinePunct/>
              <w:ind w:leftChars="0" w:left="0" w:rightChars="0" w:right="0" w:firstLineChars="0" w:firstLine="0"/>
              <w:spacing w:line="240" w:lineRule="atLeast"/>
            </w:pPr>
            <w:r>
              <w:t>&lt;.0</w:t>
            </w:r>
            <w:r>
              <w:t>00</w:t>
            </w:r>
            <w:r>
              <w:t>1***</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从</w:t>
      </w:r>
      <w:r w:rsidR="001852F3">
        <w:t xml:space="preserve">Z</w:t>
      </w:r>
      <w:r w:rsidR="001852F3">
        <w:t xml:space="preserve">值的单一样本</w:t>
      </w:r>
      <w:r w:rsidR="001852F3">
        <w:t xml:space="preserve">T</w:t>
      </w:r>
      <w:r w:rsidR="001852F3">
        <w:t xml:space="preserve">检验表</w:t>
      </w:r>
      <w:r>
        <w:t>（</w:t>
      </w:r>
      <w:r>
        <w:t>表</w:t>
      </w:r>
      <w:r w:rsidR="001852F3">
        <w:t xml:space="preserve">4-17</w:t>
      </w:r>
      <w:r>
        <w:t>）</w:t>
      </w:r>
      <w:r>
        <w:t>上可以看出，货币政策宽松阶段的</w:t>
      </w:r>
    </w:p>
    <w:p w:rsidR="0018722C">
      <w:pPr>
        <w:topLinePunct/>
      </w:pPr>
      <w:r>
        <w:t>2009</w:t>
      </w:r>
      <w:r w:rsidR="001852F3">
        <w:t xml:space="preserve">年的样本数据显示，</w:t>
      </w:r>
      <w:r>
        <w:rPr>
          <w:rFonts w:ascii="Cambria Math" w:hAnsi="Cambria Math" w:eastAsia="Cambria Math"/>
        </w:rPr>
        <w:t>Z</w:t>
      </w:r>
      <w:r>
        <w:rPr>
          <w:rFonts w:ascii="Cambria Math" w:hAnsi="Cambria Math" w:eastAsia="Cambria Math"/>
        </w:rPr>
        <w:t>2009</w:t>
      </w:r>
      <w:r>
        <w:rPr>
          <w:rFonts w:ascii="Cambria Math" w:hAnsi="Cambria Math" w:eastAsia="Cambria Math"/>
        </w:rPr>
        <w:t>−</w:t>
      </w:r>
      <w:r w:rsidR="001852F3">
        <w:rPr>
          <w:rFonts w:ascii="Cambria Math" w:hAnsi="Cambria Math" w:eastAsia="Cambria Math"/>
        </w:rPr>
        <w:t xml:space="preserve">Z</w:t>
      </w:r>
      <w:r>
        <w:rPr>
          <w:rFonts w:ascii="Cambria Math" w:hAnsi="Cambria Math" w:eastAsia="Cambria Math"/>
        </w:rPr>
        <w:t>2008</w:t>
      </w:r>
      <w:r>
        <w:t>的均值是</w:t>
      </w:r>
      <w:r w:rsidR="001852F3">
        <w:t xml:space="preserve">0</w:t>
      </w:r>
      <w:r>
        <w:t>.</w:t>
      </w:r>
      <w:r>
        <w:t>5426</w:t>
      </w:r>
      <w:r w:rsidR="001852F3">
        <w:t xml:space="preserve">且在</w:t>
      </w:r>
      <w:r w:rsidR="001852F3">
        <w:t xml:space="preserve">1%的水平上显著，</w:t>
      </w:r>
    </w:p>
    <w:p w:rsidR="0018722C">
      <w:pPr>
        <w:topLinePunct/>
      </w:pPr>
      <w:r>
        <w:rPr>
          <w:rFonts w:cstheme="minorBidi" w:hAnsiTheme="minorHAnsi" w:eastAsiaTheme="minorHAnsi" w:asciiTheme="minorHAnsi" w:ascii="Calibri"/>
        </w:rPr>
        <w:t>34</w:t>
      </w:r>
    </w:p>
    <w:p w:rsidR="0018722C">
      <w:pPr>
        <w:topLinePunct/>
      </w:pPr>
      <w:r>
        <w:t>说明在货币政策宽松阶段，发行短期融资券的上市公司发</w:t>
      </w:r>
      <w:r>
        <w:t>行当</w:t>
      </w:r>
      <w:r>
        <w:t>年的财务风险并没</w:t>
      </w:r>
      <w:r>
        <w:t>有恶化，反而有好转的趋势。这很有可能是短期融资券这一新的融资渠道给企业</w:t>
      </w:r>
      <w:r>
        <w:t>一定程度上提供了资金的周转，提高了企业当时的资金周转效率。货币政策紧缩</w:t>
      </w:r>
      <w:r>
        <w:t>阶段的</w:t>
      </w:r>
      <w:r>
        <w:t>2010</w:t>
      </w:r>
      <w:r/>
      <w:r w:rsidR="001852F3">
        <w:t xml:space="preserve">年的样本数据显示，</w:t>
      </w:r>
      <w:r>
        <w:rPr>
          <w:rFonts w:ascii="Cambria Math" w:hAnsi="Cambria Math" w:eastAsia="Cambria Math"/>
        </w:rPr>
        <w:t>Z</w:t>
      </w:r>
      <w:r>
        <w:rPr>
          <w:rFonts w:ascii="Cambria Math" w:hAnsi="Cambria Math" w:eastAsia="Cambria Math"/>
        </w:rPr>
        <w:t>2010</w:t>
      </w:r>
      <w:r>
        <w:rPr>
          <w:rFonts w:ascii="Cambria Math" w:hAnsi="Cambria Math" w:eastAsia="Cambria Math"/>
        </w:rPr>
        <w:t>−</w:t>
      </w:r>
      <w:r w:rsidR="001852F3">
        <w:rPr>
          <w:rFonts w:ascii="Cambria Math" w:hAnsi="Cambria Math" w:eastAsia="Cambria Math"/>
        </w:rPr>
        <w:t xml:space="preserve">Z</w:t>
      </w:r>
      <w:r>
        <w:rPr>
          <w:rFonts w:ascii="Cambria Math" w:hAnsi="Cambria Math" w:eastAsia="Cambria Math"/>
        </w:rPr>
        <w:t>2009</w:t>
      </w:r>
      <w:r>
        <w:t>的均值是-0.452</w:t>
      </w:r>
      <w:r/>
      <w:r w:rsidR="001852F3">
        <w:t xml:space="preserve">且在</w:t>
      </w:r>
      <w:r>
        <w:t>5%的水平下</w:t>
      </w:r>
      <w:r>
        <w:t>显著，同时</w:t>
      </w:r>
      <w:r>
        <w:t>2011</w:t>
      </w:r>
      <w:r/>
      <w:r w:rsidR="001852F3">
        <w:t xml:space="preserve">年的样本数据显示，</w:t>
      </w:r>
      <w:r>
        <w:rPr>
          <w:rFonts w:ascii="Cambria Math" w:hAnsi="Cambria Math" w:eastAsia="Cambria Math"/>
        </w:rPr>
        <w:t>Z</w:t>
      </w:r>
      <w:r>
        <w:rPr>
          <w:rFonts w:ascii="Cambria Math" w:hAnsi="Cambria Math" w:eastAsia="Cambria Math"/>
        </w:rPr>
        <w:t>2011</w:t>
      </w:r>
      <w:r>
        <w:rPr>
          <w:rFonts w:ascii="Cambria Math" w:hAnsi="Cambria Math" w:eastAsia="Cambria Math"/>
        </w:rPr>
        <w:t>−</w:t>
      </w:r>
      <w:r>
        <w:rPr>
          <w:rFonts w:ascii="Cambria Math" w:hAnsi="Cambria Math" w:eastAsia="Cambria Math"/>
        </w:rPr>
        <w:t>Z</w:t>
      </w:r>
      <w:r>
        <w:rPr>
          <w:rFonts w:ascii="Cambria Math" w:hAnsi="Cambria Math" w:eastAsia="Cambria Math"/>
        </w:rPr>
        <w:t>2010</w:t>
      </w:r>
      <w:r>
        <w:t>的均值是-1.567</w:t>
      </w:r>
      <w:r/>
      <w:r w:rsidR="001852F3">
        <w:t xml:space="preserve">且在</w:t>
      </w:r>
      <w:r>
        <w:t>1%的水</w:t>
      </w:r>
      <w:r>
        <w:t>平下显著，说明在货币政策紧缩阶段，短期融资券的发行使得上市公司当年财务</w:t>
      </w:r>
      <w:r>
        <w:t>风险总体上有所提高，特别是</w:t>
      </w:r>
      <w:r>
        <w:t>2011</w:t>
      </w:r>
      <w:r/>
      <w:r w:rsidR="001852F3">
        <w:t xml:space="preserve">年，随着货币政策的不断紧缩，财务风险的</w:t>
      </w:r>
      <w:r>
        <w:t>提高更加明显，这很有可能是由于大规模的短期融资造成企业短期偿还债务的压力增大，而且市场资金偏紧张，企业很可能难以周转资金，现金流出现短缺，或者是经营环境的恶化使得企业的盈利下降。</w:t>
      </w:r>
    </w:p>
    <w:p w:rsidR="0018722C">
      <w:pPr>
        <w:topLinePunct/>
      </w:pPr>
      <w:r>
        <w:t>通过对财务风险的显著性差异的检验，得出货币宽松阶段的</w:t>
      </w:r>
      <w:r>
        <w:t>2009</w:t>
      </w:r>
      <w:r/>
      <w:r w:rsidR="001852F3">
        <w:t xml:space="preserve">年发行短</w:t>
      </w:r>
      <w:r>
        <w:t>期融资券的上市公司发</w:t>
      </w:r>
      <w:r>
        <w:t>行当</w:t>
      </w:r>
      <w:r>
        <w:t>年的财务风险并没有出现恶化现象，相反，在货币紧</w:t>
      </w:r>
      <w:r>
        <w:t>缩阶段的</w:t>
      </w:r>
      <w:r>
        <w:t>2010</w:t>
      </w:r>
      <w:r/>
      <w:r w:rsidR="001852F3">
        <w:t xml:space="preserve">年和</w:t>
      </w:r>
      <w:r>
        <w:t>2011</w:t>
      </w:r>
      <w:r/>
      <w:r w:rsidR="001852F3">
        <w:t xml:space="preserve">年发行短期融资券的上市公司发</w:t>
      </w:r>
      <w:r w:rsidR="001852F3">
        <w:t>行当</w:t>
      </w:r>
      <w:r w:rsidR="001852F3">
        <w:t>年的财务风险出现</w:t>
      </w:r>
      <w:r>
        <w:t>恶化，特别是随着货币政策不断收缩，其恶化程度进一步提高，下面将这三年</w:t>
      </w:r>
      <w:r>
        <w:t>的</w:t>
      </w:r>
    </w:p>
    <w:p w:rsidR="0018722C">
      <w:pPr>
        <w:topLinePunct/>
      </w:pPr>
      <w:r>
        <w:t>Z</w:t>
      </w:r>
      <w:r w:rsidR="001852F3">
        <w:t xml:space="preserve">值数据进一步进行衡量分析。</w:t>
      </w:r>
    </w:p>
    <w:p w:rsidR="0018722C">
      <w:pPr>
        <w:topLinePunct/>
      </w:pPr>
      <w:r>
        <w:t>对</w:t>
      </w:r>
      <w:r>
        <w:t>2009</w:t>
      </w:r>
      <w:r/>
      <w:r w:rsidR="001852F3">
        <w:t xml:space="preserve">年发行短期融资券的上市公司发</w:t>
      </w:r>
      <w:r w:rsidR="001852F3">
        <w:t>行当</w:t>
      </w:r>
      <w:r w:rsidR="001852F3">
        <w:t>年的</w:t>
      </w:r>
      <w:r>
        <w:t>Z</w:t>
      </w:r>
      <w:r/>
      <w:r w:rsidR="001852F3">
        <w:t xml:space="preserve">值进行描述性统计，结</w:t>
      </w:r>
      <w:r>
        <w:t>果如</w:t>
      </w:r>
      <w:r>
        <w:t>表</w:t>
      </w:r>
      <w:r>
        <w:t>4-18</w:t>
      </w:r>
      <w:r>
        <w:t>：</w:t>
      </w:r>
    </w:p>
    <w:p w:rsidR="0018722C">
      <w:pPr>
        <w:pStyle w:val="a8"/>
        <w:topLinePunct/>
      </w:pPr>
      <w:r>
        <w:t>表4-18</w:t>
      </w:r>
      <w:r>
        <w:t xml:space="preserve">  </w:t>
      </w:r>
      <w:r w:rsidRPr="00DB64CE">
        <w:t>2009</w:t>
      </w:r>
      <w:r w:rsidR="001852F3">
        <w:t xml:space="preserve">年</w:t>
      </w:r>
      <w:r w:rsidR="001852F3">
        <w:t xml:space="preserve">Z</w:t>
      </w:r>
      <w:r w:rsidR="001852F3">
        <w:t xml:space="preserve">值描述性统计</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229"/>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98" w:type="pct"/>
            <w:vAlign w:val="center"/>
          </w:tcPr>
          <w:p w:rsidR="0018722C">
            <w:pPr>
              <w:pStyle w:val="affff9"/>
              <w:topLinePunct/>
              <w:ind w:leftChars="0" w:left="0" w:rightChars="0" w:right="0" w:firstLineChars="0" w:firstLine="0"/>
              <w:spacing w:line="240" w:lineRule="atLeast"/>
            </w:pPr>
            <w:r>
              <w:t>46</w:t>
            </w:r>
          </w:p>
        </w:tc>
        <w:tc>
          <w:tcPr>
            <w:tcW w:w="863" w:type="pct"/>
            <w:vAlign w:val="center"/>
          </w:tcPr>
          <w:p w:rsidR="0018722C">
            <w:pPr>
              <w:pStyle w:val="affff9"/>
              <w:topLinePunct/>
              <w:ind w:leftChars="0" w:left="0" w:rightChars="0" w:right="0" w:firstLineChars="0" w:firstLine="0"/>
              <w:spacing w:line="240" w:lineRule="atLeast"/>
            </w:pPr>
            <w:r>
              <w:t>2.643775</w:t>
            </w:r>
          </w:p>
        </w:tc>
        <w:tc>
          <w:tcPr>
            <w:tcW w:w="864" w:type="pct"/>
            <w:vAlign w:val="center"/>
          </w:tcPr>
          <w:p w:rsidR="0018722C">
            <w:pPr>
              <w:pStyle w:val="affff9"/>
              <w:topLinePunct/>
              <w:ind w:leftChars="0" w:left="0" w:rightChars="0" w:right="0" w:firstLineChars="0" w:firstLine="0"/>
              <w:spacing w:line="240" w:lineRule="atLeast"/>
            </w:pPr>
            <w:r>
              <w:t>2.05610</w:t>
            </w:r>
          </w:p>
        </w:tc>
        <w:tc>
          <w:tcPr>
            <w:tcW w:w="864" w:type="pct"/>
            <w:vAlign w:val="center"/>
          </w:tcPr>
          <w:p w:rsidR="0018722C">
            <w:pPr>
              <w:pStyle w:val="affff9"/>
              <w:topLinePunct/>
              <w:ind w:leftChars="0" w:left="0" w:rightChars="0" w:right="0" w:firstLineChars="0" w:firstLine="0"/>
              <w:spacing w:line="240" w:lineRule="atLeast"/>
            </w:pPr>
            <w:r>
              <w:t>2.257507</w:t>
            </w:r>
          </w:p>
        </w:tc>
        <w:tc>
          <w:tcPr>
            <w:tcW w:w="864" w:type="pct"/>
            <w:vAlign w:val="center"/>
          </w:tcPr>
          <w:p w:rsidR="0018722C">
            <w:pPr>
              <w:pStyle w:val="affff9"/>
              <w:topLinePunct/>
              <w:ind w:leftChars="0" w:left="0" w:rightChars="0" w:right="0" w:firstLineChars="0" w:firstLine="0"/>
              <w:spacing w:line="240" w:lineRule="atLeast"/>
            </w:pPr>
            <w:r>
              <w:t>0.504022</w:t>
            </w:r>
          </w:p>
        </w:tc>
        <w:tc>
          <w:tcPr>
            <w:tcW w:w="747" w:type="pct"/>
            <w:vAlign w:val="center"/>
          </w:tcPr>
          <w:p w:rsidR="0018722C">
            <w:pPr>
              <w:pStyle w:val="affff9"/>
              <w:topLinePunct/>
              <w:ind w:leftChars="0" w:left="0" w:rightChars="0" w:right="0" w:firstLineChars="0" w:firstLine="0"/>
              <w:spacing w:line="240" w:lineRule="atLeast"/>
            </w:pPr>
            <w:r>
              <w:t>12.630227</w:t>
            </w:r>
          </w:p>
        </w:tc>
      </w:tr>
      <w:tr>
        <w:tc>
          <w:tcPr>
            <w:tcW w:w="1661" w:type="pct"/>
            <w:gridSpan w:val="2"/>
            <w:vAlign w:val="center"/>
          </w:tcPr>
          <w:p w:rsidR="0018722C">
            <w:pPr>
              <w:pStyle w:val="ac"/>
              <w:topLinePunct/>
              <w:ind w:leftChars="0" w:left="0" w:rightChars="0" w:right="0" w:firstLineChars="0" w:firstLine="0"/>
              <w:spacing w:line="240" w:lineRule="atLeast"/>
            </w:pPr>
            <w:r>
              <w:t>Z&lt;1.81</w:t>
            </w:r>
          </w:p>
        </w:tc>
        <w:tc>
          <w:tcPr>
            <w:tcW w:w="1728" w:type="pct"/>
            <w:gridSpan w:val="2"/>
            <w:vAlign w:val="center"/>
          </w:tcPr>
          <w:p w:rsidR="0018722C">
            <w:pPr>
              <w:pStyle w:val="a5"/>
              <w:topLinePunct/>
              <w:ind w:leftChars="0" w:left="0" w:rightChars="0" w:right="0" w:firstLineChars="0" w:firstLine="0"/>
              <w:spacing w:line="240" w:lineRule="atLeast"/>
            </w:pPr>
            <w:r>
              <w:t>1.81&lt;Z&lt;2.99</w:t>
            </w:r>
          </w:p>
        </w:tc>
        <w:tc>
          <w:tcPr>
            <w:tcW w:w="1611" w:type="pct"/>
            <w:gridSpan w:val="2"/>
            <w:vAlign w:val="center"/>
          </w:tcPr>
          <w:p w:rsidR="0018722C">
            <w:pPr>
              <w:pStyle w:val="ad"/>
              <w:topLinePunct/>
              <w:ind w:leftChars="0" w:left="0" w:rightChars="0" w:right="0" w:firstLineChars="0" w:firstLine="0"/>
              <w:spacing w:line="240" w:lineRule="atLeast"/>
            </w:pPr>
            <w:r>
              <w:t>Z&gt;2.99</w:t>
            </w:r>
          </w:p>
        </w:tc>
      </w:tr>
      <w:tr>
        <w:tc>
          <w:tcPr>
            <w:tcW w:w="798" w:type="pct"/>
            <w:vAlign w:val="center"/>
          </w:tcPr>
          <w:p w:rsidR="0018722C">
            <w:pPr>
              <w:pStyle w:val="ac"/>
              <w:topLinePunct/>
              <w:ind w:leftChars="0" w:left="0" w:rightChars="0" w:right="0" w:firstLineChars="0" w:firstLine="0"/>
              <w:spacing w:line="240" w:lineRule="atLeast"/>
            </w:pPr>
            <w:r>
              <w:t>样本数</w:t>
            </w:r>
          </w:p>
        </w:tc>
        <w:tc>
          <w:tcPr>
            <w:tcW w:w="863" w:type="pct"/>
            <w:vAlign w:val="center"/>
          </w:tcPr>
          <w:p w:rsidR="0018722C">
            <w:pPr>
              <w:pStyle w:val="a5"/>
              <w:topLinePunct/>
              <w:ind w:leftChars="0" w:left="0" w:rightChars="0" w:right="0" w:firstLineChars="0" w:firstLine="0"/>
              <w:spacing w:line="240" w:lineRule="atLeast"/>
            </w:pPr>
            <w:r>
              <w:t>百分比</w:t>
            </w:r>
          </w:p>
        </w:tc>
        <w:tc>
          <w:tcPr>
            <w:tcW w:w="864" w:type="pct"/>
            <w:vAlign w:val="center"/>
          </w:tcPr>
          <w:p w:rsidR="0018722C">
            <w:pPr>
              <w:pStyle w:val="a5"/>
              <w:topLinePunct/>
              <w:ind w:leftChars="0" w:left="0" w:rightChars="0" w:right="0" w:firstLineChars="0" w:firstLine="0"/>
              <w:spacing w:line="240" w:lineRule="atLeast"/>
            </w:pPr>
            <w:r>
              <w:t>样本数</w:t>
            </w:r>
          </w:p>
        </w:tc>
        <w:tc>
          <w:tcPr>
            <w:tcW w:w="864" w:type="pct"/>
            <w:vAlign w:val="center"/>
          </w:tcPr>
          <w:p w:rsidR="0018722C">
            <w:pPr>
              <w:pStyle w:val="a5"/>
              <w:topLinePunct/>
              <w:ind w:leftChars="0" w:left="0" w:rightChars="0" w:right="0" w:firstLineChars="0" w:firstLine="0"/>
              <w:spacing w:line="240" w:lineRule="atLeast"/>
            </w:pPr>
            <w:r>
              <w:t>百分比</w:t>
            </w:r>
          </w:p>
        </w:tc>
        <w:tc>
          <w:tcPr>
            <w:tcW w:w="864" w:type="pct"/>
            <w:vAlign w:val="center"/>
          </w:tcPr>
          <w:p w:rsidR="0018722C">
            <w:pPr>
              <w:pStyle w:val="a5"/>
              <w:topLinePunct/>
              <w:ind w:leftChars="0" w:left="0" w:rightChars="0" w:right="0" w:firstLineChars="0" w:firstLine="0"/>
              <w:spacing w:line="240" w:lineRule="atLeast"/>
            </w:pPr>
            <w:r>
              <w:t>样本数</w:t>
            </w:r>
          </w:p>
        </w:tc>
        <w:tc>
          <w:tcPr>
            <w:tcW w:w="747" w:type="pct"/>
            <w:vAlign w:val="center"/>
          </w:tcPr>
          <w:p w:rsidR="0018722C">
            <w:pPr>
              <w:pStyle w:val="ad"/>
              <w:topLinePunct/>
              <w:ind w:leftChars="0" w:left="0" w:rightChars="0" w:right="0" w:firstLineChars="0" w:firstLine="0"/>
              <w:spacing w:line="240" w:lineRule="atLeast"/>
            </w:pPr>
            <w:r>
              <w:t>百分比</w:t>
            </w:r>
          </w:p>
        </w:tc>
      </w:tr>
      <w:tr>
        <w:tc>
          <w:tcPr>
            <w:tcW w:w="798" w:type="pct"/>
            <w:vAlign w:val="center"/>
          </w:tcPr>
          <w:p w:rsidR="0018722C">
            <w:pPr>
              <w:pStyle w:val="affff9"/>
              <w:topLinePunct/>
              <w:ind w:leftChars="0" w:left="0" w:rightChars="0" w:right="0" w:firstLineChars="0" w:firstLine="0"/>
              <w:spacing w:line="240" w:lineRule="atLeast"/>
            </w:pPr>
            <w:r>
              <w:t>15</w:t>
            </w:r>
          </w:p>
        </w:tc>
        <w:tc>
          <w:tcPr>
            <w:tcW w:w="863" w:type="pct"/>
            <w:vAlign w:val="center"/>
          </w:tcPr>
          <w:p w:rsidR="0018722C">
            <w:pPr>
              <w:pStyle w:val="affff9"/>
              <w:topLinePunct/>
              <w:ind w:leftChars="0" w:left="0" w:rightChars="0" w:right="0" w:firstLineChars="0" w:firstLine="0"/>
              <w:spacing w:line="240" w:lineRule="atLeast"/>
            </w:pPr>
            <w:r>
              <w:t>33%</w:t>
            </w:r>
          </w:p>
        </w:tc>
        <w:tc>
          <w:tcPr>
            <w:tcW w:w="864" w:type="pct"/>
            <w:vAlign w:val="center"/>
          </w:tcPr>
          <w:p w:rsidR="0018722C">
            <w:pPr>
              <w:pStyle w:val="affff9"/>
              <w:topLinePunct/>
              <w:ind w:leftChars="0" w:left="0" w:rightChars="0" w:right="0" w:firstLineChars="0" w:firstLine="0"/>
              <w:spacing w:line="240" w:lineRule="atLeast"/>
            </w:pPr>
            <w:r>
              <w:t>19</w:t>
            </w:r>
          </w:p>
        </w:tc>
        <w:tc>
          <w:tcPr>
            <w:tcW w:w="864" w:type="pct"/>
            <w:vAlign w:val="center"/>
          </w:tcPr>
          <w:p w:rsidR="0018722C">
            <w:pPr>
              <w:pStyle w:val="affff9"/>
              <w:topLinePunct/>
              <w:ind w:leftChars="0" w:left="0" w:rightChars="0" w:right="0" w:firstLineChars="0" w:firstLine="0"/>
              <w:spacing w:line="240" w:lineRule="atLeast"/>
            </w:pPr>
            <w:r>
              <w:t>41%</w:t>
            </w:r>
          </w:p>
        </w:tc>
        <w:tc>
          <w:tcPr>
            <w:tcW w:w="864" w:type="pct"/>
            <w:vAlign w:val="center"/>
          </w:tcPr>
          <w:p w:rsidR="0018722C">
            <w:pPr>
              <w:pStyle w:val="affff9"/>
              <w:topLinePunct/>
              <w:ind w:leftChars="0" w:left="0" w:rightChars="0" w:right="0" w:firstLineChars="0" w:firstLine="0"/>
              <w:spacing w:line="240" w:lineRule="atLeast"/>
            </w:pPr>
            <w:r>
              <w:t>12</w:t>
            </w:r>
          </w:p>
        </w:tc>
        <w:tc>
          <w:tcPr>
            <w:tcW w:w="747" w:type="pct"/>
            <w:vAlign w:val="center"/>
          </w:tcPr>
          <w:p w:rsidR="0018722C">
            <w:pPr>
              <w:pStyle w:val="affff9"/>
              <w:topLinePunct/>
              <w:ind w:leftChars="0" w:left="0" w:rightChars="0" w:right="0" w:firstLineChars="0" w:firstLine="0"/>
              <w:spacing w:line="240" w:lineRule="atLeast"/>
            </w:pPr>
            <w:r>
              <w:t>26%</w:t>
            </w:r>
          </w:p>
        </w:tc>
      </w:tr>
      <w:tr>
        <w:tc>
          <w:tcPr>
            <w:tcW w:w="798" w:type="pct"/>
            <w:vAlign w:val="center"/>
          </w:tcPr>
          <w:p w:rsidR="0018722C">
            <w:pPr>
              <w:pStyle w:val="ac"/>
              <w:topLinePunct/>
              <w:ind w:leftChars="0" w:left="0" w:rightChars="0" w:right="0" w:firstLineChars="0" w:firstLine="0"/>
              <w:spacing w:line="240" w:lineRule="atLeast"/>
            </w:pPr>
            <w:r>
              <w:t>平均值</w:t>
            </w:r>
          </w:p>
        </w:tc>
        <w:tc>
          <w:tcPr>
            <w:tcW w:w="863" w:type="pct"/>
            <w:vAlign w:val="center"/>
          </w:tcPr>
          <w:p w:rsidR="0018722C">
            <w:pPr>
              <w:pStyle w:val="a5"/>
              <w:topLinePunct/>
              <w:ind w:leftChars="0" w:left="0" w:rightChars="0" w:right="0" w:firstLineChars="0" w:firstLine="0"/>
              <w:spacing w:line="240" w:lineRule="atLeast"/>
            </w:pPr>
            <w:r>
              <w:t>标准差</w:t>
            </w:r>
          </w:p>
        </w:tc>
        <w:tc>
          <w:tcPr>
            <w:tcW w:w="864" w:type="pct"/>
            <w:vAlign w:val="center"/>
          </w:tcPr>
          <w:p w:rsidR="0018722C">
            <w:pPr>
              <w:pStyle w:val="a5"/>
              <w:topLinePunct/>
              <w:ind w:leftChars="0" w:left="0" w:rightChars="0" w:right="0" w:firstLineChars="0" w:firstLine="0"/>
              <w:spacing w:line="240" w:lineRule="atLeast"/>
            </w:pPr>
            <w:r>
              <w:t>平均值</w:t>
            </w:r>
          </w:p>
        </w:tc>
        <w:tc>
          <w:tcPr>
            <w:tcW w:w="864" w:type="pct"/>
            <w:vAlign w:val="center"/>
          </w:tcPr>
          <w:p w:rsidR="0018722C">
            <w:pPr>
              <w:pStyle w:val="a5"/>
              <w:topLinePunct/>
              <w:ind w:leftChars="0" w:left="0" w:rightChars="0" w:right="0" w:firstLineChars="0" w:firstLine="0"/>
              <w:spacing w:line="240" w:lineRule="atLeast"/>
            </w:pPr>
            <w:r>
              <w:t>标准差</w:t>
            </w:r>
          </w:p>
        </w:tc>
        <w:tc>
          <w:tcPr>
            <w:tcW w:w="864" w:type="pct"/>
            <w:vAlign w:val="center"/>
          </w:tcPr>
          <w:p w:rsidR="0018722C">
            <w:pPr>
              <w:pStyle w:val="a5"/>
              <w:topLinePunct/>
              <w:ind w:leftChars="0" w:left="0" w:rightChars="0" w:right="0" w:firstLineChars="0" w:firstLine="0"/>
              <w:spacing w:line="240" w:lineRule="atLeast"/>
            </w:pPr>
            <w:r>
              <w:t>平均值</w:t>
            </w:r>
          </w:p>
        </w:tc>
        <w:tc>
          <w:tcPr>
            <w:tcW w:w="747" w:type="pct"/>
            <w:vAlign w:val="center"/>
          </w:tcPr>
          <w:p w:rsidR="0018722C">
            <w:pPr>
              <w:pStyle w:val="ad"/>
              <w:topLinePunct/>
              <w:ind w:leftChars="0" w:left="0" w:rightChars="0" w:right="0" w:firstLineChars="0" w:firstLine="0"/>
              <w:spacing w:line="240" w:lineRule="atLeast"/>
            </w:pPr>
            <w:r>
              <w:t>标准差</w:t>
            </w:r>
          </w:p>
        </w:tc>
      </w:tr>
      <w:tr>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1.181923</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0.32006</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2.372978</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0.32097</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5.136972</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2.79369</w:t>
            </w:r>
          </w:p>
        </w:tc>
      </w:tr>
    </w:tbl>
    <w:p w:rsidR="0018722C">
      <w:pPr>
        <w:pStyle w:val="affa"/>
      </w:pPr>
    </w:p>
    <w:p w:rsidR="0018722C">
      <w:pPr>
        <w:topLinePunct/>
      </w:pPr>
      <w:r>
        <w:t>通过观察</w:t>
      </w:r>
      <w:r>
        <w:t>（</w:t>
      </w:r>
      <w:r>
        <w:t>表</w:t>
      </w:r>
      <w:r>
        <w:t>4-18</w:t>
      </w:r>
      <w:r>
        <w:t>）</w:t>
      </w:r>
      <w:r>
        <w:t>2009</w:t>
      </w:r>
      <w:r/>
      <w:r w:rsidR="001852F3">
        <w:t xml:space="preserve">年的</w:t>
      </w:r>
      <w:r>
        <w:t>Z</w:t>
      </w:r>
      <w:r/>
      <w:r w:rsidR="001852F3">
        <w:t xml:space="preserve">值描述性统计表，可以看到，</w:t>
      </w:r>
      <w:r>
        <w:t>Z</w:t>
      </w:r>
      <w:r/>
      <w:r w:rsidR="001852F3">
        <w:t xml:space="preserve">值小于</w:t>
      </w:r>
      <w:r>
        <w:t>1</w:t>
      </w:r>
      <w:r>
        <w:t>.</w:t>
      </w:r>
      <w:r>
        <w:t>81</w:t>
      </w:r>
      <w:r>
        <w:t>的样本数为</w:t>
      </w:r>
      <w:r>
        <w:t>15</w:t>
      </w:r>
      <w:r/>
      <w:r w:rsidR="001852F3">
        <w:t xml:space="preserve">家，占总样本的</w:t>
      </w:r>
      <w:r>
        <w:t>33%</w:t>
      </w:r>
      <w:r>
        <w:t xml:space="preserve">, </w:t>
      </w:r>
      <w:r>
        <w:t>Z</w:t>
      </w:r>
      <w:r/>
      <w:r w:rsidR="001852F3">
        <w:t xml:space="preserve">值平均值为</w:t>
      </w:r>
      <w:r>
        <w:t>1</w:t>
      </w:r>
      <w:r>
        <w:t>.</w:t>
      </w:r>
      <w:r>
        <w:t>18，Z</w:t>
      </w:r>
      <w:r/>
      <w:r w:rsidR="001852F3">
        <w:t xml:space="preserve">值大于</w:t>
      </w:r>
      <w:r>
        <w:t>2</w:t>
      </w:r>
      <w:r>
        <w:t>.</w:t>
      </w:r>
      <w:r>
        <w:t>99</w:t>
      </w:r>
      <w:r/>
      <w:r w:rsidR="001852F3">
        <w:t xml:space="preserve">的样本</w:t>
      </w:r>
      <w:r>
        <w:t>数为</w:t>
      </w:r>
      <w:r>
        <w:t>12</w:t>
      </w:r>
      <w:r/>
      <w:r w:rsidR="001852F3">
        <w:t xml:space="preserve">家，占总样本的</w:t>
      </w:r>
      <w:r>
        <w:t>26%</w:t>
      </w:r>
      <w:r>
        <w:t xml:space="preserve">, </w:t>
      </w:r>
      <w:r>
        <w:t>Z</w:t>
      </w:r>
      <w:r/>
      <w:r w:rsidR="001852F3">
        <w:t xml:space="preserve">值平均值为</w:t>
      </w:r>
      <w:r>
        <w:t>5</w:t>
      </w:r>
      <w:r>
        <w:t>.</w:t>
      </w:r>
      <w:r>
        <w:t>14</w:t>
      </w:r>
      <w:r>
        <w:t>，同时</w:t>
      </w:r>
      <w:r>
        <w:t>2009</w:t>
      </w:r>
      <w:r/>
      <w:r w:rsidR="001852F3">
        <w:t xml:space="preserve">年的</w:t>
      </w:r>
      <w:r>
        <w:t>Z</w:t>
      </w:r>
      <w:r/>
      <w:r w:rsidR="001852F3">
        <w:t xml:space="preserve">值平均值是2.64，</w:t>
      </w:r>
      <w:r>
        <w:t>在</w:t>
      </w:r>
      <w:r>
        <w:t>Altman</w:t>
      </w:r>
      <w:r/>
      <w:r w:rsidR="001852F3">
        <w:t xml:space="preserve">的</w:t>
      </w:r>
      <w:r>
        <w:t>Z</w:t>
      </w:r>
      <w:r/>
      <w:r w:rsidR="001852F3">
        <w:t xml:space="preserve">值计分模型中可以认为该公司并不存在很大的财务风险，</w:t>
      </w:r>
      <w:r>
        <w:t>加上前面对财务风险的显著性的检验，其财务风险的变化并不显著，因此结果都</w:t>
      </w:r>
      <w:r>
        <w:t>表明了在货币宽松阶段，上市公司在发行短期融资券的当年出现财务风险的并不是很明显。</w:t>
      </w:r>
    </w:p>
    <w:p w:rsidR="0018722C">
      <w:pPr>
        <w:topLinePunct/>
      </w:pPr>
      <w:r>
        <w:rPr>
          <w:rFonts w:cstheme="minorBidi" w:hAnsiTheme="minorHAnsi" w:eastAsiaTheme="minorHAnsi" w:asciiTheme="minorHAnsi" w:ascii="Calibri"/>
        </w:rPr>
        <w:t>35</w:t>
      </w:r>
    </w:p>
    <w:p w:rsidR="0018722C">
      <w:pPr>
        <w:topLinePunct/>
      </w:pPr>
      <w:r>
        <w:t>对</w:t>
      </w:r>
      <w:r>
        <w:t>2010</w:t>
      </w:r>
      <w:r/>
      <w:r w:rsidR="001852F3">
        <w:t xml:space="preserve">年和</w:t>
      </w:r>
      <w:r>
        <w:t>2011</w:t>
      </w:r>
      <w:r/>
      <w:r w:rsidR="001852F3">
        <w:t xml:space="preserve">年发行短期融资券的上市公司发</w:t>
      </w:r>
      <w:r w:rsidR="001852F3">
        <w:t>行当</w:t>
      </w:r>
      <w:r w:rsidR="001852F3">
        <w:t>年的</w:t>
      </w:r>
      <w:r>
        <w:t>Z</w:t>
      </w:r>
      <w:r/>
      <w:r w:rsidR="001852F3">
        <w:t xml:space="preserve">值进行描述性</w:t>
      </w:r>
      <w:r>
        <w:t>统计，结果如</w:t>
      </w:r>
      <w:r>
        <w:t>表</w:t>
      </w:r>
      <w:r>
        <w:t>4-19</w:t>
      </w:r>
      <w:r/>
      <w:r w:rsidR="001852F3">
        <w:t xml:space="preserve">和</w:t>
      </w:r>
      <w:r w:rsidR="001852F3">
        <w:t>表</w:t>
      </w:r>
      <w:r>
        <w:t>4-20</w:t>
      </w:r>
      <w:r>
        <w:t>：</w:t>
      </w:r>
    </w:p>
    <w:p w:rsidR="0018722C">
      <w:pPr>
        <w:pStyle w:val="a8"/>
        <w:textAlignment w:val="center"/>
        <w:topLinePunct/>
      </w:pPr>
      <w:r>
        <w:pict>
          <v:shape style="margin-left:89.760002pt;margin-top:23.255598pt;width:411.85pt;height:113.2pt;mso-position-horizontal-relative:page;mso-position-vertical-relative:paragraph;z-index:28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3"/>
                    <w:gridCol w:w="1419"/>
                    <w:gridCol w:w="1421"/>
                    <w:gridCol w:w="1421"/>
                    <w:gridCol w:w="1421"/>
                    <w:gridCol w:w="1229"/>
                  </w:tblGrid>
                  <w:tr>
                    <w:trPr>
                      <w:trHeight w:val="300" w:hRule="atLeast"/>
                    </w:trPr>
                    <w:tc>
                      <w:tcPr>
                        <w:tcW w:w="1313" w:type="dxa"/>
                      </w:tcPr>
                      <w:p w:rsidR="0018722C">
                        <w:pPr>
                          <w:widowControl w:val="0"/>
                          <w:snapToGrid w:val="1"/>
                          <w:spacing w:beforeLines="0" w:afterLines="0" w:before="0" w:after="0" w:line="262" w:lineRule="exact"/>
                          <w:ind w:firstLineChars="0" w:firstLine="0" w:leftChars="0" w:left="216" w:rightChars="0" w:right="20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样本数</w:t>
                        </w:r>
                      </w:p>
                    </w:tc>
                    <w:tc>
                      <w:tcPr>
                        <w:tcW w:w="1419" w:type="dxa"/>
                      </w:tcPr>
                      <w:p w:rsidR="0018722C">
                        <w:pPr>
                          <w:widowControl w:val="0"/>
                          <w:snapToGrid w:val="1"/>
                          <w:spacing w:beforeLines="0" w:afterLines="0" w:before="0" w:after="0" w:line="262" w:lineRule="exact"/>
                          <w:ind w:firstLineChars="0" w:firstLine="0" w:leftChars="0" w:left="269"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平均值</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标准差</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中位数</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最小值</w:t>
                        </w:r>
                      </w:p>
                    </w:tc>
                    <w:tc>
                      <w:tcPr>
                        <w:tcW w:w="1229" w:type="dxa"/>
                      </w:tcPr>
                      <w:p w:rsidR="0018722C">
                        <w:pPr>
                          <w:widowControl w:val="0"/>
                          <w:snapToGrid w:val="1"/>
                          <w:spacing w:beforeLines="0" w:afterLines="0" w:before="0" w:after="0" w:line="262" w:lineRule="exact"/>
                          <w:ind w:firstLineChars="0" w:firstLine="0" w:leftChars="0" w:left="120"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最大值</w:t>
                        </w:r>
                      </w:p>
                    </w:tc>
                  </w:tr>
                  <w:tr>
                    <w:trPr>
                      <w:trHeight w:val="300" w:hRule="atLeast"/>
                    </w:trPr>
                    <w:tc>
                      <w:tcPr>
                        <w:tcW w:w="1313" w:type="dxa"/>
                      </w:tcPr>
                      <w:p w:rsidR="0018722C">
                        <w:pPr>
                          <w:widowControl w:val="0"/>
                          <w:snapToGrid w:val="1"/>
                          <w:spacing w:beforeLines="0" w:afterLines="0" w:before="0" w:after="0" w:line="262" w:lineRule="exact"/>
                          <w:ind w:firstLineChars="0" w:firstLine="0" w:leftChars="0" w:left="214"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72</w:t>
                        </w:r>
                      </w:p>
                    </w:tc>
                    <w:tc>
                      <w:tcPr>
                        <w:tcW w:w="1419" w:type="dxa"/>
                      </w:tcPr>
                      <w:p w:rsidR="0018722C">
                        <w:pPr>
                          <w:widowControl w:val="0"/>
                          <w:snapToGrid w:val="1"/>
                          <w:spacing w:beforeLines="0" w:afterLines="0" w:before="0" w:after="0" w:line="262" w:lineRule="exact"/>
                          <w:ind w:firstLineChars="0" w:firstLine="0" w:leftChars="0" w:left="271"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2.941980</w:t>
                        </w:r>
                      </w:p>
                    </w:tc>
                    <w:tc>
                      <w:tcPr>
                        <w:tcW w:w="1421" w:type="dxa"/>
                      </w:tcPr>
                      <w:p w:rsidR="0018722C">
                        <w:pPr>
                          <w:widowControl w:val="0"/>
                          <w:snapToGrid w:val="1"/>
                          <w:spacing w:beforeLines="0" w:afterLines="0" w:before="0" w:after="0" w:line="262" w:lineRule="exact"/>
                          <w:ind w:firstLineChars="0" w:firstLine="0" w:leftChars="0" w:left="217"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1.98476</w:t>
                        </w:r>
                      </w:p>
                    </w:tc>
                    <w:tc>
                      <w:tcPr>
                        <w:tcW w:w="1421" w:type="dxa"/>
                      </w:tcPr>
                      <w:p w:rsidR="0018722C">
                        <w:pPr>
                          <w:widowControl w:val="0"/>
                          <w:snapToGrid w:val="1"/>
                          <w:spacing w:beforeLines="0" w:afterLines="0" w:before="0" w:after="0" w:line="262" w:lineRule="exact"/>
                          <w:ind w:firstLineChars="0" w:firstLine="0" w:leftChars="0" w:left="217"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2.260260</w:t>
                        </w:r>
                      </w:p>
                    </w:tc>
                    <w:tc>
                      <w:tcPr>
                        <w:tcW w:w="1421" w:type="dxa"/>
                      </w:tcPr>
                      <w:p w:rsidR="0018722C">
                        <w:pPr>
                          <w:widowControl w:val="0"/>
                          <w:snapToGrid w:val="1"/>
                          <w:spacing w:beforeLines="0" w:afterLines="0" w:before="0" w:after="0" w:line="262" w:lineRule="exact"/>
                          <w:ind w:firstLineChars="0" w:firstLine="0" w:leftChars="0" w:left="217"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0.687732</w:t>
                        </w:r>
                      </w:p>
                    </w:tc>
                    <w:tc>
                      <w:tcPr>
                        <w:tcW w:w="1229" w:type="dxa"/>
                      </w:tcPr>
                      <w:p w:rsidR="0018722C">
                        <w:pPr>
                          <w:widowControl w:val="0"/>
                          <w:snapToGrid w:val="1"/>
                          <w:spacing w:beforeLines="0" w:afterLines="0" w:before="0" w:after="0" w:line="262" w:lineRule="exact"/>
                          <w:ind w:firstLineChars="0" w:firstLine="0" w:leftChars="0" w:left="121"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12.349592</w:t>
                        </w:r>
                      </w:p>
                    </w:tc>
                  </w:tr>
                  <w:tr>
                    <w:trPr>
                      <w:trHeight w:val="300" w:hRule="atLeast"/>
                    </w:trPr>
                    <w:tc>
                      <w:tcPr>
                        <w:tcW w:w="2732" w:type="dxa"/>
                        <w:gridSpan w:val="2"/>
                      </w:tcPr>
                      <w:p w:rsidR="0018722C">
                        <w:pPr>
                          <w:widowControl w:val="0"/>
                          <w:snapToGrid w:val="1"/>
                          <w:spacing w:beforeLines="0" w:afterLines="0" w:before="0" w:after="0" w:line="262" w:lineRule="exact"/>
                          <w:ind w:firstLineChars="0" w:firstLine="0" w:leftChars="0" w:left="1030" w:rightChars="0" w:right="1022"/>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Z&lt;1.81</w:t>
                        </w:r>
                      </w:p>
                    </w:tc>
                    <w:tc>
                      <w:tcPr>
                        <w:tcW w:w="2842" w:type="dxa"/>
                        <w:gridSpan w:val="2"/>
                      </w:tcPr>
                      <w:p w:rsidR="0018722C">
                        <w:pPr>
                          <w:widowControl w:val="0"/>
                          <w:snapToGrid w:val="1"/>
                          <w:spacing w:beforeLines="0" w:afterLines="0" w:before="0" w:after="0" w:line="262" w:lineRule="exact"/>
                          <w:ind w:firstLineChars="0" w:firstLine="0" w:rightChars="0" w:right="0" w:leftChars="0" w:left="84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1.81&lt;Z&lt;2.99</w:t>
                        </w:r>
                      </w:p>
                    </w:tc>
                    <w:tc>
                      <w:tcPr>
                        <w:tcW w:w="2650" w:type="dxa"/>
                        <w:gridSpan w:val="2"/>
                      </w:tcPr>
                      <w:p w:rsidR="0018722C">
                        <w:pPr>
                          <w:widowControl w:val="0"/>
                          <w:snapToGrid w:val="1"/>
                          <w:spacing w:beforeLines="0" w:afterLines="0" w:before="0" w:after="0" w:line="262" w:lineRule="exact"/>
                          <w:ind w:firstLineChars="0" w:firstLine="0" w:leftChars="0" w:left="988" w:rightChars="0" w:right="9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Z&gt;2.99</w:t>
                        </w:r>
                      </w:p>
                    </w:tc>
                  </w:tr>
                  <w:tr>
                    <w:trPr>
                      <w:trHeight w:val="300" w:hRule="atLeast"/>
                    </w:trPr>
                    <w:tc>
                      <w:tcPr>
                        <w:tcW w:w="1313" w:type="dxa"/>
                      </w:tcPr>
                      <w:p w:rsidR="0018722C">
                        <w:pPr>
                          <w:widowControl w:val="0"/>
                          <w:snapToGrid w:val="1"/>
                          <w:spacing w:beforeLines="0" w:afterLines="0" w:before="0" w:after="0" w:line="265" w:lineRule="exact"/>
                          <w:ind w:firstLineChars="0" w:firstLine="0" w:leftChars="0" w:left="216" w:rightChars="0" w:right="20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样本数</w:t>
                        </w:r>
                      </w:p>
                    </w:tc>
                    <w:tc>
                      <w:tcPr>
                        <w:tcW w:w="1419" w:type="dxa"/>
                      </w:tcPr>
                      <w:p w:rsidR="0018722C">
                        <w:pPr>
                          <w:widowControl w:val="0"/>
                          <w:snapToGrid w:val="1"/>
                          <w:spacing w:beforeLines="0" w:afterLines="0" w:before="0" w:after="0" w:line="265" w:lineRule="exact"/>
                          <w:ind w:firstLineChars="0" w:firstLine="0" w:leftChars="0" w:left="269"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百分比</w:t>
                        </w:r>
                      </w:p>
                    </w:tc>
                    <w:tc>
                      <w:tcPr>
                        <w:tcW w:w="1421" w:type="dxa"/>
                      </w:tcPr>
                      <w:p w:rsidR="0018722C">
                        <w:pPr>
                          <w:widowControl w:val="0"/>
                          <w:snapToGrid w:val="1"/>
                          <w:spacing w:beforeLines="0" w:afterLines="0" w:before="0" w:after="0" w:line="265"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样本数</w:t>
                        </w:r>
                      </w:p>
                    </w:tc>
                    <w:tc>
                      <w:tcPr>
                        <w:tcW w:w="1421" w:type="dxa"/>
                      </w:tcPr>
                      <w:p w:rsidR="0018722C">
                        <w:pPr>
                          <w:widowControl w:val="0"/>
                          <w:snapToGrid w:val="1"/>
                          <w:spacing w:beforeLines="0" w:afterLines="0" w:before="0" w:after="0" w:line="265"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百分比</w:t>
                        </w:r>
                      </w:p>
                    </w:tc>
                    <w:tc>
                      <w:tcPr>
                        <w:tcW w:w="1421" w:type="dxa"/>
                      </w:tcPr>
                      <w:p w:rsidR="0018722C">
                        <w:pPr>
                          <w:widowControl w:val="0"/>
                          <w:snapToGrid w:val="1"/>
                          <w:spacing w:beforeLines="0" w:afterLines="0" w:before="0" w:after="0" w:line="265"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样本数</w:t>
                        </w:r>
                      </w:p>
                    </w:tc>
                    <w:tc>
                      <w:tcPr>
                        <w:tcW w:w="1229" w:type="dxa"/>
                      </w:tcPr>
                      <w:p w:rsidR="0018722C">
                        <w:pPr>
                          <w:widowControl w:val="0"/>
                          <w:snapToGrid w:val="1"/>
                          <w:spacing w:beforeLines="0" w:afterLines="0" w:before="0" w:after="0" w:line="265" w:lineRule="exact"/>
                          <w:ind w:firstLineChars="0" w:firstLine="0" w:leftChars="0" w:left="120"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百分比</w:t>
                        </w:r>
                      </w:p>
                    </w:tc>
                  </w:tr>
                  <w:tr>
                    <w:trPr>
                      <w:trHeight w:val="300" w:hRule="atLeast"/>
                    </w:trPr>
                    <w:tc>
                      <w:tcPr>
                        <w:tcW w:w="1313" w:type="dxa"/>
                      </w:tcPr>
                      <w:p w:rsidR="0018722C">
                        <w:pPr>
                          <w:widowControl w:val="0"/>
                          <w:snapToGrid w:val="1"/>
                          <w:spacing w:beforeLines="0" w:afterLines="0" w:before="0" w:after="0" w:line="262" w:lineRule="exact"/>
                          <w:ind w:firstLineChars="0" w:firstLine="0" w:leftChars="0" w:left="214"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24</w:t>
                        </w:r>
                      </w:p>
                    </w:tc>
                    <w:tc>
                      <w:tcPr>
                        <w:tcW w:w="1419" w:type="dxa"/>
                      </w:tcPr>
                      <w:p w:rsidR="0018722C">
                        <w:pPr>
                          <w:widowControl w:val="0"/>
                          <w:snapToGrid w:val="1"/>
                          <w:spacing w:beforeLines="0" w:afterLines="0" w:before="0" w:after="0" w:line="262" w:lineRule="exact"/>
                          <w:ind w:firstLineChars="0" w:firstLine="0" w:leftChars="0" w:left="268"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33%</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22</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31%</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26</w:t>
                        </w:r>
                      </w:p>
                    </w:tc>
                    <w:tc>
                      <w:tcPr>
                        <w:tcW w:w="1229" w:type="dxa"/>
                      </w:tcPr>
                      <w:p w:rsidR="0018722C">
                        <w:pPr>
                          <w:widowControl w:val="0"/>
                          <w:snapToGrid w:val="1"/>
                          <w:spacing w:beforeLines="0" w:afterLines="0" w:before="0" w:after="0" w:line="262" w:lineRule="exact"/>
                          <w:ind w:firstLineChars="0" w:firstLine="0" w:leftChars="0" w:left="119"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36%</w:t>
                        </w:r>
                      </w:p>
                    </w:tc>
                  </w:tr>
                  <w:tr>
                    <w:trPr>
                      <w:trHeight w:val="300" w:hRule="atLeast"/>
                    </w:trPr>
                    <w:tc>
                      <w:tcPr>
                        <w:tcW w:w="1313" w:type="dxa"/>
                      </w:tcPr>
                      <w:p w:rsidR="0018722C">
                        <w:pPr>
                          <w:widowControl w:val="0"/>
                          <w:snapToGrid w:val="1"/>
                          <w:spacing w:beforeLines="0" w:afterLines="0" w:before="0" w:after="0" w:line="262" w:lineRule="exact"/>
                          <w:ind w:firstLineChars="0" w:firstLine="0" w:leftChars="0" w:left="216" w:rightChars="0" w:right="20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平均值</w:t>
                        </w:r>
                      </w:p>
                    </w:tc>
                    <w:tc>
                      <w:tcPr>
                        <w:tcW w:w="1419" w:type="dxa"/>
                      </w:tcPr>
                      <w:p w:rsidR="0018722C">
                        <w:pPr>
                          <w:widowControl w:val="0"/>
                          <w:snapToGrid w:val="1"/>
                          <w:spacing w:beforeLines="0" w:afterLines="0" w:before="0" w:after="0" w:line="262" w:lineRule="exact"/>
                          <w:ind w:firstLineChars="0" w:firstLine="0" w:leftChars="0" w:left="269"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标准差</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平均值</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标准差</w:t>
                        </w:r>
                      </w:p>
                    </w:tc>
                    <w:tc>
                      <w:tcPr>
                        <w:tcW w:w="1421" w:type="dxa"/>
                      </w:tcPr>
                      <w:p w:rsidR="0018722C">
                        <w:pPr>
                          <w:widowControl w:val="0"/>
                          <w:snapToGrid w:val="1"/>
                          <w:spacing w:beforeLines="0" w:afterLines="0" w:before="0" w:after="0" w:line="262" w:lineRule="exact"/>
                          <w:ind w:firstLineChars="0" w:firstLine="0" w:leftChars="0" w:left="215"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平均值</w:t>
                        </w:r>
                      </w:p>
                    </w:tc>
                    <w:tc>
                      <w:tcPr>
                        <w:tcW w:w="1229" w:type="dxa"/>
                      </w:tcPr>
                      <w:p w:rsidR="0018722C">
                        <w:pPr>
                          <w:widowControl w:val="0"/>
                          <w:snapToGrid w:val="1"/>
                          <w:spacing w:beforeLines="0" w:afterLines="0" w:before="0" w:after="0" w:line="262" w:lineRule="exact"/>
                          <w:ind w:firstLineChars="0" w:firstLine="0" w:leftChars="0" w:left="120"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标准差</w:t>
                        </w:r>
                      </w:p>
                    </w:tc>
                  </w:tr>
                  <w:tr>
                    <w:trPr>
                      <w:trHeight w:val="300" w:hRule="atLeast"/>
                    </w:trPr>
                    <w:tc>
                      <w:tcPr>
                        <w:tcW w:w="1313" w:type="dxa"/>
                      </w:tcPr>
                      <w:p w:rsidR="0018722C">
                        <w:pPr>
                          <w:widowControl w:val="0"/>
                          <w:snapToGrid w:val="1"/>
                          <w:spacing w:beforeLines="0" w:afterLines="0" w:before="0" w:after="0" w:line="262" w:lineRule="exact"/>
                          <w:ind w:firstLineChars="0" w:firstLine="0" w:leftChars="0" w:left="216"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1.407884</w:t>
                        </w:r>
                      </w:p>
                    </w:tc>
                    <w:tc>
                      <w:tcPr>
                        <w:tcW w:w="1419" w:type="dxa"/>
                      </w:tcPr>
                      <w:p w:rsidR="0018722C">
                        <w:pPr>
                          <w:widowControl w:val="0"/>
                          <w:snapToGrid w:val="1"/>
                          <w:spacing w:beforeLines="0" w:afterLines="0" w:before="0" w:after="0" w:line="262" w:lineRule="exact"/>
                          <w:ind w:firstLineChars="0" w:firstLine="0" w:leftChars="0" w:left="271" w:rightChars="0" w:right="25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0.29137</w:t>
                        </w:r>
                      </w:p>
                    </w:tc>
                    <w:tc>
                      <w:tcPr>
                        <w:tcW w:w="1421" w:type="dxa"/>
                      </w:tcPr>
                      <w:p w:rsidR="0018722C">
                        <w:pPr>
                          <w:widowControl w:val="0"/>
                          <w:snapToGrid w:val="1"/>
                          <w:spacing w:beforeLines="0" w:afterLines="0" w:before="0" w:after="0" w:line="262" w:lineRule="exact"/>
                          <w:ind w:firstLineChars="0" w:firstLine="0" w:leftChars="0" w:left="217" w:rightChars="0" w:right="20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2.307495</w:t>
                        </w:r>
                      </w:p>
                    </w:tc>
                    <w:tc>
                      <w:tcPr>
                        <w:tcW w:w="1421" w:type="dxa"/>
                      </w:tcPr>
                      <w:p w:rsidR="0018722C">
                        <w:pPr>
                          <w:widowControl w:val="0"/>
                          <w:snapToGrid w:val="1"/>
                          <w:spacing w:beforeLines="0" w:afterLines="0" w:before="0" w:after="0" w:line="262" w:lineRule="exact"/>
                          <w:ind w:firstLineChars="0" w:firstLine="0" w:leftChars="0" w:left="217"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0.30923</w:t>
                        </w:r>
                      </w:p>
                    </w:tc>
                    <w:tc>
                      <w:tcPr>
                        <w:tcW w:w="1421" w:type="dxa"/>
                      </w:tcPr>
                      <w:p w:rsidR="0018722C">
                        <w:pPr>
                          <w:widowControl w:val="0"/>
                          <w:snapToGrid w:val="1"/>
                          <w:spacing w:beforeLines="0" w:afterLines="0" w:before="0" w:after="0" w:line="262" w:lineRule="exact"/>
                          <w:ind w:firstLineChars="0" w:firstLine="0" w:leftChars="0" w:left="217" w:rightChars="0" w:right="2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4.928860</w:t>
                        </w:r>
                      </w:p>
                    </w:tc>
                    <w:tc>
                      <w:tcPr>
                        <w:tcW w:w="1229" w:type="dxa"/>
                      </w:tcPr>
                      <w:p w:rsidR="0018722C">
                        <w:pPr>
                          <w:widowControl w:val="0"/>
                          <w:snapToGrid w:val="1"/>
                          <w:spacing w:beforeLines="0" w:afterLines="0" w:before="0" w:after="0" w:line="262" w:lineRule="exact"/>
                          <w:ind w:firstLineChars="0" w:firstLine="0" w:leftChars="0" w:left="121" w:rightChars="0" w:right="113"/>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2.13532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表4-19</w:t>
      </w:r>
      <w:r>
        <w:t xml:space="preserve">  </w:t>
      </w:r>
      <w:r w:rsidRPr="00DB64CE">
        <w:t>2010</w:t>
      </w:r>
      <w:r w:rsidR="001852F3">
        <w:t xml:space="preserve">年</w:t>
      </w:r>
      <w:r w:rsidR="001852F3">
        <w:t xml:space="preserve">Z</w:t>
      </w:r>
      <w:r w:rsidR="001852F3">
        <w:t xml:space="preserve">值描述性统计</w:t>
      </w:r>
    </w:p>
    <w:p w:rsidR="0018722C">
      <w:pPr>
        <w:pStyle w:val="a8"/>
        <w:topLinePunct/>
      </w:pPr>
      <w:r>
        <w:t>表</w:t>
      </w:r>
      <w:r>
        <w:t> </w:t>
      </w:r>
      <w:r>
        <w:t>4-20</w:t>
      </w:r>
      <w:r>
        <w:t xml:space="preserve">  </w:t>
      </w:r>
      <w:r>
        <w:t>2011</w:t>
      </w:r>
      <w:r>
        <w:t>年</w:t>
      </w:r>
      <w:r>
        <w:t>Z</w:t>
      </w:r>
      <w:r>
        <w:t>值描述性统计</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229"/>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98" w:type="pct"/>
            <w:vAlign w:val="center"/>
          </w:tcPr>
          <w:p w:rsidR="0018722C">
            <w:pPr>
              <w:pStyle w:val="affff9"/>
              <w:topLinePunct/>
              <w:ind w:leftChars="0" w:left="0" w:rightChars="0" w:right="0" w:firstLineChars="0" w:firstLine="0"/>
              <w:spacing w:line="240" w:lineRule="atLeast"/>
            </w:pPr>
            <w:r>
              <w:t>105</w:t>
            </w:r>
          </w:p>
        </w:tc>
        <w:tc>
          <w:tcPr>
            <w:tcW w:w="863" w:type="pct"/>
            <w:vAlign w:val="center"/>
          </w:tcPr>
          <w:p w:rsidR="0018722C">
            <w:pPr>
              <w:pStyle w:val="affff9"/>
              <w:topLinePunct/>
              <w:ind w:leftChars="0" w:left="0" w:rightChars="0" w:right="0" w:firstLineChars="0" w:firstLine="0"/>
              <w:spacing w:line="240" w:lineRule="atLeast"/>
            </w:pPr>
            <w:r>
              <w:t>2.330642</w:t>
            </w:r>
          </w:p>
        </w:tc>
        <w:tc>
          <w:tcPr>
            <w:tcW w:w="864" w:type="pct"/>
            <w:vAlign w:val="center"/>
          </w:tcPr>
          <w:p w:rsidR="0018722C">
            <w:pPr>
              <w:pStyle w:val="affff9"/>
              <w:topLinePunct/>
              <w:ind w:leftChars="0" w:left="0" w:rightChars="0" w:right="0" w:firstLineChars="0" w:firstLine="0"/>
              <w:spacing w:line="240" w:lineRule="atLeast"/>
            </w:pPr>
            <w:r>
              <w:t>1.51660</w:t>
            </w:r>
          </w:p>
        </w:tc>
        <w:tc>
          <w:tcPr>
            <w:tcW w:w="864" w:type="pct"/>
            <w:vAlign w:val="center"/>
          </w:tcPr>
          <w:p w:rsidR="0018722C">
            <w:pPr>
              <w:pStyle w:val="affff9"/>
              <w:topLinePunct/>
              <w:ind w:leftChars="0" w:left="0" w:rightChars="0" w:right="0" w:firstLineChars="0" w:firstLine="0"/>
              <w:spacing w:line="240" w:lineRule="atLeast"/>
            </w:pPr>
            <w:r>
              <w:t>1.957821</w:t>
            </w:r>
          </w:p>
        </w:tc>
        <w:tc>
          <w:tcPr>
            <w:tcW w:w="864" w:type="pct"/>
            <w:vAlign w:val="center"/>
          </w:tcPr>
          <w:p w:rsidR="0018722C">
            <w:pPr>
              <w:pStyle w:val="affff9"/>
              <w:topLinePunct/>
              <w:ind w:leftChars="0" w:left="0" w:rightChars="0" w:right="0" w:firstLineChars="0" w:firstLine="0"/>
              <w:spacing w:line="240" w:lineRule="atLeast"/>
            </w:pPr>
            <w:r>
              <w:t>-0.901016</w:t>
            </w:r>
          </w:p>
        </w:tc>
        <w:tc>
          <w:tcPr>
            <w:tcW w:w="747" w:type="pct"/>
            <w:vAlign w:val="center"/>
          </w:tcPr>
          <w:p w:rsidR="0018722C">
            <w:pPr>
              <w:pStyle w:val="affff9"/>
              <w:topLinePunct/>
              <w:ind w:leftChars="0" w:left="0" w:rightChars="0" w:right="0" w:firstLineChars="0" w:firstLine="0"/>
              <w:spacing w:line="240" w:lineRule="atLeast"/>
            </w:pPr>
            <w:r>
              <w:t>7.923226</w:t>
            </w:r>
          </w:p>
        </w:tc>
      </w:tr>
      <w:tr>
        <w:tc>
          <w:tcPr>
            <w:tcW w:w="1661" w:type="pct"/>
            <w:gridSpan w:val="2"/>
            <w:vAlign w:val="center"/>
          </w:tcPr>
          <w:p w:rsidR="0018722C">
            <w:pPr>
              <w:pStyle w:val="ac"/>
              <w:topLinePunct/>
              <w:ind w:leftChars="0" w:left="0" w:rightChars="0" w:right="0" w:firstLineChars="0" w:firstLine="0"/>
              <w:spacing w:line="240" w:lineRule="atLeast"/>
            </w:pPr>
            <w:r>
              <w:t>Z&lt;1.81</w:t>
            </w:r>
          </w:p>
        </w:tc>
        <w:tc>
          <w:tcPr>
            <w:tcW w:w="1728" w:type="pct"/>
            <w:gridSpan w:val="2"/>
            <w:vAlign w:val="center"/>
          </w:tcPr>
          <w:p w:rsidR="0018722C">
            <w:pPr>
              <w:pStyle w:val="a5"/>
              <w:topLinePunct/>
              <w:ind w:leftChars="0" w:left="0" w:rightChars="0" w:right="0" w:firstLineChars="0" w:firstLine="0"/>
              <w:spacing w:line="240" w:lineRule="atLeast"/>
            </w:pPr>
            <w:r>
              <w:t>1.81&lt;Z&lt;2.99</w:t>
            </w:r>
          </w:p>
        </w:tc>
        <w:tc>
          <w:tcPr>
            <w:tcW w:w="1611" w:type="pct"/>
            <w:gridSpan w:val="2"/>
            <w:vAlign w:val="center"/>
          </w:tcPr>
          <w:p w:rsidR="0018722C">
            <w:pPr>
              <w:pStyle w:val="ad"/>
              <w:topLinePunct/>
              <w:ind w:leftChars="0" w:left="0" w:rightChars="0" w:right="0" w:firstLineChars="0" w:firstLine="0"/>
              <w:spacing w:line="240" w:lineRule="atLeast"/>
            </w:pPr>
            <w:r>
              <w:t>Z&gt;2.99</w:t>
            </w:r>
          </w:p>
        </w:tc>
      </w:tr>
      <w:tr>
        <w:tc>
          <w:tcPr>
            <w:tcW w:w="798" w:type="pct"/>
            <w:vAlign w:val="center"/>
          </w:tcPr>
          <w:p w:rsidR="0018722C">
            <w:pPr>
              <w:pStyle w:val="ac"/>
              <w:topLinePunct/>
              <w:ind w:leftChars="0" w:left="0" w:rightChars="0" w:right="0" w:firstLineChars="0" w:firstLine="0"/>
              <w:spacing w:line="240" w:lineRule="atLeast"/>
            </w:pPr>
            <w:r>
              <w:t>样本数</w:t>
            </w:r>
          </w:p>
        </w:tc>
        <w:tc>
          <w:tcPr>
            <w:tcW w:w="863" w:type="pct"/>
            <w:vAlign w:val="center"/>
          </w:tcPr>
          <w:p w:rsidR="0018722C">
            <w:pPr>
              <w:pStyle w:val="a5"/>
              <w:topLinePunct/>
              <w:ind w:leftChars="0" w:left="0" w:rightChars="0" w:right="0" w:firstLineChars="0" w:firstLine="0"/>
              <w:spacing w:line="240" w:lineRule="atLeast"/>
            </w:pPr>
            <w:r>
              <w:t>百分比</w:t>
            </w:r>
          </w:p>
        </w:tc>
        <w:tc>
          <w:tcPr>
            <w:tcW w:w="864" w:type="pct"/>
            <w:vAlign w:val="center"/>
          </w:tcPr>
          <w:p w:rsidR="0018722C">
            <w:pPr>
              <w:pStyle w:val="a5"/>
              <w:topLinePunct/>
              <w:ind w:leftChars="0" w:left="0" w:rightChars="0" w:right="0" w:firstLineChars="0" w:firstLine="0"/>
              <w:spacing w:line="240" w:lineRule="atLeast"/>
            </w:pPr>
            <w:r>
              <w:t>样本数</w:t>
            </w:r>
          </w:p>
        </w:tc>
        <w:tc>
          <w:tcPr>
            <w:tcW w:w="864" w:type="pct"/>
            <w:vAlign w:val="center"/>
          </w:tcPr>
          <w:p w:rsidR="0018722C">
            <w:pPr>
              <w:pStyle w:val="a5"/>
              <w:topLinePunct/>
              <w:ind w:leftChars="0" w:left="0" w:rightChars="0" w:right="0" w:firstLineChars="0" w:firstLine="0"/>
              <w:spacing w:line="240" w:lineRule="atLeast"/>
            </w:pPr>
            <w:r>
              <w:t>百分比</w:t>
            </w:r>
          </w:p>
        </w:tc>
        <w:tc>
          <w:tcPr>
            <w:tcW w:w="864" w:type="pct"/>
            <w:vAlign w:val="center"/>
          </w:tcPr>
          <w:p w:rsidR="0018722C">
            <w:pPr>
              <w:pStyle w:val="a5"/>
              <w:topLinePunct/>
              <w:ind w:leftChars="0" w:left="0" w:rightChars="0" w:right="0" w:firstLineChars="0" w:firstLine="0"/>
              <w:spacing w:line="240" w:lineRule="atLeast"/>
            </w:pPr>
            <w:r>
              <w:t>样本数</w:t>
            </w:r>
          </w:p>
        </w:tc>
        <w:tc>
          <w:tcPr>
            <w:tcW w:w="747" w:type="pct"/>
            <w:vAlign w:val="center"/>
          </w:tcPr>
          <w:p w:rsidR="0018722C">
            <w:pPr>
              <w:pStyle w:val="ad"/>
              <w:topLinePunct/>
              <w:ind w:leftChars="0" w:left="0" w:rightChars="0" w:right="0" w:firstLineChars="0" w:firstLine="0"/>
              <w:spacing w:line="240" w:lineRule="atLeast"/>
            </w:pPr>
            <w:r>
              <w:t>百分比</w:t>
            </w:r>
          </w:p>
        </w:tc>
      </w:tr>
      <w:tr>
        <w:tc>
          <w:tcPr>
            <w:tcW w:w="798" w:type="pct"/>
            <w:vAlign w:val="center"/>
          </w:tcPr>
          <w:p w:rsidR="0018722C">
            <w:pPr>
              <w:pStyle w:val="affff9"/>
              <w:topLinePunct/>
              <w:ind w:leftChars="0" w:left="0" w:rightChars="0" w:right="0" w:firstLineChars="0" w:firstLine="0"/>
              <w:spacing w:line="240" w:lineRule="atLeast"/>
            </w:pPr>
            <w:r>
              <w:t>50</w:t>
            </w:r>
          </w:p>
        </w:tc>
        <w:tc>
          <w:tcPr>
            <w:tcW w:w="863" w:type="pct"/>
            <w:vAlign w:val="center"/>
          </w:tcPr>
          <w:p w:rsidR="0018722C">
            <w:pPr>
              <w:pStyle w:val="affff9"/>
              <w:topLinePunct/>
              <w:ind w:leftChars="0" w:left="0" w:rightChars="0" w:right="0" w:firstLineChars="0" w:firstLine="0"/>
              <w:spacing w:line="240" w:lineRule="atLeast"/>
            </w:pPr>
            <w:r>
              <w:t>48%</w:t>
            </w:r>
          </w:p>
        </w:tc>
        <w:tc>
          <w:tcPr>
            <w:tcW w:w="864" w:type="pct"/>
            <w:vAlign w:val="center"/>
          </w:tcPr>
          <w:p w:rsidR="0018722C">
            <w:pPr>
              <w:pStyle w:val="affff9"/>
              <w:topLinePunct/>
              <w:ind w:leftChars="0" w:left="0" w:rightChars="0" w:right="0" w:firstLineChars="0" w:firstLine="0"/>
              <w:spacing w:line="240" w:lineRule="atLeast"/>
            </w:pPr>
            <w:r>
              <w:t>28</w:t>
            </w:r>
          </w:p>
        </w:tc>
        <w:tc>
          <w:tcPr>
            <w:tcW w:w="864" w:type="pct"/>
            <w:vAlign w:val="center"/>
          </w:tcPr>
          <w:p w:rsidR="0018722C">
            <w:pPr>
              <w:pStyle w:val="affff9"/>
              <w:topLinePunct/>
              <w:ind w:leftChars="0" w:left="0" w:rightChars="0" w:right="0" w:firstLineChars="0" w:firstLine="0"/>
              <w:spacing w:line="240" w:lineRule="atLeast"/>
            </w:pPr>
            <w:r>
              <w:t>27%</w:t>
            </w:r>
          </w:p>
        </w:tc>
        <w:tc>
          <w:tcPr>
            <w:tcW w:w="864" w:type="pct"/>
            <w:vAlign w:val="center"/>
          </w:tcPr>
          <w:p w:rsidR="0018722C">
            <w:pPr>
              <w:pStyle w:val="affff9"/>
              <w:topLinePunct/>
              <w:ind w:leftChars="0" w:left="0" w:rightChars="0" w:right="0" w:firstLineChars="0" w:firstLine="0"/>
              <w:spacing w:line="240" w:lineRule="atLeast"/>
            </w:pPr>
            <w:r>
              <w:t>27</w:t>
            </w:r>
          </w:p>
        </w:tc>
        <w:tc>
          <w:tcPr>
            <w:tcW w:w="747" w:type="pct"/>
            <w:vAlign w:val="center"/>
          </w:tcPr>
          <w:p w:rsidR="0018722C">
            <w:pPr>
              <w:pStyle w:val="affff9"/>
              <w:topLinePunct/>
              <w:ind w:leftChars="0" w:left="0" w:rightChars="0" w:right="0" w:firstLineChars="0" w:firstLine="0"/>
              <w:spacing w:line="240" w:lineRule="atLeast"/>
            </w:pPr>
            <w:r>
              <w:t>26%</w:t>
            </w:r>
          </w:p>
        </w:tc>
      </w:tr>
      <w:tr>
        <w:tc>
          <w:tcPr>
            <w:tcW w:w="798" w:type="pct"/>
            <w:vAlign w:val="center"/>
          </w:tcPr>
          <w:p w:rsidR="0018722C">
            <w:pPr>
              <w:pStyle w:val="ac"/>
              <w:topLinePunct/>
              <w:ind w:leftChars="0" w:left="0" w:rightChars="0" w:right="0" w:firstLineChars="0" w:firstLine="0"/>
              <w:spacing w:line="240" w:lineRule="atLeast"/>
            </w:pPr>
            <w:r>
              <w:t>平均值</w:t>
            </w:r>
          </w:p>
        </w:tc>
        <w:tc>
          <w:tcPr>
            <w:tcW w:w="863" w:type="pct"/>
            <w:vAlign w:val="center"/>
          </w:tcPr>
          <w:p w:rsidR="0018722C">
            <w:pPr>
              <w:pStyle w:val="a5"/>
              <w:topLinePunct/>
              <w:ind w:leftChars="0" w:left="0" w:rightChars="0" w:right="0" w:firstLineChars="0" w:firstLine="0"/>
              <w:spacing w:line="240" w:lineRule="atLeast"/>
            </w:pPr>
            <w:r>
              <w:t>标准差</w:t>
            </w:r>
          </w:p>
        </w:tc>
        <w:tc>
          <w:tcPr>
            <w:tcW w:w="864" w:type="pct"/>
            <w:vAlign w:val="center"/>
          </w:tcPr>
          <w:p w:rsidR="0018722C">
            <w:pPr>
              <w:pStyle w:val="a5"/>
              <w:topLinePunct/>
              <w:ind w:leftChars="0" w:left="0" w:rightChars="0" w:right="0" w:firstLineChars="0" w:firstLine="0"/>
              <w:spacing w:line="240" w:lineRule="atLeast"/>
            </w:pPr>
            <w:r>
              <w:t>平均值</w:t>
            </w:r>
          </w:p>
        </w:tc>
        <w:tc>
          <w:tcPr>
            <w:tcW w:w="864" w:type="pct"/>
            <w:vAlign w:val="center"/>
          </w:tcPr>
          <w:p w:rsidR="0018722C">
            <w:pPr>
              <w:pStyle w:val="a5"/>
              <w:topLinePunct/>
              <w:ind w:leftChars="0" w:left="0" w:rightChars="0" w:right="0" w:firstLineChars="0" w:firstLine="0"/>
              <w:spacing w:line="240" w:lineRule="atLeast"/>
            </w:pPr>
            <w:r>
              <w:t>标准差</w:t>
            </w:r>
          </w:p>
        </w:tc>
        <w:tc>
          <w:tcPr>
            <w:tcW w:w="864" w:type="pct"/>
            <w:vAlign w:val="center"/>
          </w:tcPr>
          <w:p w:rsidR="0018722C">
            <w:pPr>
              <w:pStyle w:val="a5"/>
              <w:topLinePunct/>
              <w:ind w:leftChars="0" w:left="0" w:rightChars="0" w:right="0" w:firstLineChars="0" w:firstLine="0"/>
              <w:spacing w:line="240" w:lineRule="atLeast"/>
            </w:pPr>
            <w:r>
              <w:t>平均值</w:t>
            </w:r>
          </w:p>
        </w:tc>
        <w:tc>
          <w:tcPr>
            <w:tcW w:w="747" w:type="pct"/>
            <w:vAlign w:val="center"/>
          </w:tcPr>
          <w:p w:rsidR="0018722C">
            <w:pPr>
              <w:pStyle w:val="ad"/>
              <w:topLinePunct/>
              <w:ind w:leftChars="0" w:left="0" w:rightChars="0" w:right="0" w:firstLineChars="0" w:firstLine="0"/>
              <w:spacing w:line="240" w:lineRule="atLeast"/>
            </w:pPr>
            <w:r>
              <w:t>标准差</w:t>
            </w:r>
          </w:p>
        </w:tc>
      </w:tr>
      <w:tr>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1.243400</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0.40515</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2.345394</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0.29140</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4.437398</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1.32114</w:t>
            </w:r>
          </w:p>
        </w:tc>
      </w:tr>
    </w:tbl>
    <w:p w:rsidR="0018722C">
      <w:pPr>
        <w:pStyle w:val="affa"/>
      </w:pPr>
    </w:p>
    <w:p w:rsidR="0018722C">
      <w:pPr>
        <w:topLinePunct/>
      </w:pPr>
      <w:r>
        <w:t>通过观察</w:t>
      </w:r>
      <w:r>
        <w:t>（</w:t>
      </w:r>
      <w:r>
        <w:rPr>
          <w:spacing w:val="-15"/>
        </w:rPr>
        <w:t>表</w:t>
      </w:r>
      <w:r>
        <w:rPr>
          <w:spacing w:val="-4"/>
        </w:rPr>
        <w:t>4-19</w:t>
      </w:r>
      <w:r>
        <w:t>）</w:t>
      </w:r>
      <w:r>
        <w:t>2010</w:t>
      </w:r>
      <w:r/>
      <w:r w:rsidR="001852F3">
        <w:t xml:space="preserve">年的</w:t>
      </w:r>
      <w:r>
        <w:t>Z</w:t>
      </w:r>
      <w:r/>
      <w:r w:rsidR="001852F3">
        <w:t xml:space="preserve">值描述性统计表，可以看到，</w:t>
      </w:r>
      <w:r>
        <w:t>Z</w:t>
      </w:r>
      <w:r/>
      <w:r w:rsidR="001852F3">
        <w:t xml:space="preserve">值小于</w:t>
      </w:r>
      <w:r>
        <w:t>1</w:t>
      </w:r>
      <w:r>
        <w:t>.</w:t>
      </w:r>
      <w:r>
        <w:t>81</w:t>
      </w:r>
      <w:r>
        <w:t>的样本数为</w:t>
      </w:r>
      <w:r>
        <w:t>24</w:t>
      </w:r>
      <w:r/>
      <w:r w:rsidR="001852F3">
        <w:t xml:space="preserve">家，占总样本的</w:t>
      </w:r>
      <w:r>
        <w:t>33%</w:t>
      </w:r>
      <w:r>
        <w:t xml:space="preserve">, </w:t>
      </w:r>
      <w:r>
        <w:t>Z</w:t>
      </w:r>
      <w:r/>
      <w:r w:rsidR="001852F3">
        <w:t xml:space="preserve">值平均值为</w:t>
      </w:r>
      <w:r>
        <w:t>1</w:t>
      </w:r>
      <w:r>
        <w:t>.</w:t>
      </w:r>
      <w:r>
        <w:t>41，Z</w:t>
      </w:r>
      <w:r/>
      <w:r w:rsidR="001852F3">
        <w:t xml:space="preserve">值大于</w:t>
      </w:r>
      <w:r>
        <w:t>2</w:t>
      </w:r>
      <w:r>
        <w:t>.</w:t>
      </w:r>
      <w:r>
        <w:t>99</w:t>
      </w:r>
      <w:r/>
      <w:r w:rsidR="001852F3">
        <w:t xml:space="preserve">的样本</w:t>
      </w:r>
      <w:r>
        <w:t>数为</w:t>
      </w:r>
      <w:r>
        <w:t>26</w:t>
      </w:r>
      <w:r/>
      <w:r w:rsidR="001852F3">
        <w:t xml:space="preserve">家，占总样本的</w:t>
      </w:r>
      <w:r>
        <w:t>36%</w:t>
      </w:r>
      <w:r>
        <w:t xml:space="preserve">, </w:t>
      </w:r>
      <w:r>
        <w:t>Z</w:t>
      </w:r>
      <w:r/>
      <w:r w:rsidR="001852F3">
        <w:t xml:space="preserve">值平均值为</w:t>
      </w:r>
      <w:r>
        <w:t>4</w:t>
      </w:r>
      <w:r>
        <w:t>.</w:t>
      </w:r>
      <w:r>
        <w:t>93，从绝对值上来分析，似乎并</w:t>
      </w:r>
      <w:r>
        <w:t>未发现财务风险的存在，但是从前面对财务风险变化的显著性检验已经发现，其</w:t>
      </w:r>
      <w:r>
        <w:t>实</w:t>
      </w:r>
      <w:r>
        <w:t>2010</w:t>
      </w:r>
      <w:r/>
      <w:r w:rsidR="001852F3">
        <w:t xml:space="preserve">年发行短期融资券的企业发</w:t>
      </w:r>
      <w:r w:rsidR="001852F3">
        <w:t>行当</w:t>
      </w:r>
      <w:r w:rsidR="001852F3">
        <w:t>年的财务风险已经远大于上一年，再来</w:t>
      </w:r>
      <w:r>
        <w:t>观察</w:t>
      </w:r>
      <w:r>
        <w:t>（</w:t>
      </w:r>
      <w:r>
        <w:rPr>
          <w:spacing w:val="-16"/>
        </w:rPr>
        <w:t>表</w:t>
      </w:r>
      <w:r>
        <w:t>4-20</w:t>
      </w:r>
      <w:r>
        <w:t>）</w:t>
      </w:r>
      <w:r>
        <w:t>2011</w:t>
      </w:r>
      <w:r/>
      <w:r w:rsidR="001852F3">
        <w:t xml:space="preserve">的</w:t>
      </w:r>
      <w:r>
        <w:t>Z</w:t>
      </w:r>
      <w:r/>
      <w:r w:rsidR="001852F3">
        <w:t xml:space="preserve">值描述性统计表，可以看到，</w:t>
      </w:r>
      <w:r>
        <w:t>Z</w:t>
      </w:r>
      <w:r/>
      <w:r w:rsidR="001852F3">
        <w:t xml:space="preserve">值小于</w:t>
      </w:r>
      <w:r>
        <w:t>1</w:t>
      </w:r>
      <w:r>
        <w:t>.</w:t>
      </w:r>
      <w:r>
        <w:t>81</w:t>
      </w:r>
      <w:r/>
      <w:r w:rsidR="001852F3">
        <w:t xml:space="preserve">的样本数</w:t>
      </w:r>
      <w:r>
        <w:t>为</w:t>
      </w:r>
      <w:r>
        <w:t>50</w:t>
      </w:r>
      <w:r/>
      <w:r w:rsidR="001852F3">
        <w:t xml:space="preserve">家，占总样本的</w:t>
      </w:r>
      <w:r>
        <w:t>48%</w:t>
      </w:r>
      <w:r>
        <w:t xml:space="preserve">, </w:t>
      </w:r>
      <w:r>
        <w:t>Z</w:t>
      </w:r>
      <w:r/>
      <w:r w:rsidR="001852F3">
        <w:t xml:space="preserve">值平均值为</w:t>
      </w:r>
      <w:r>
        <w:t>1</w:t>
      </w:r>
      <w:r>
        <w:t>.</w:t>
      </w:r>
      <w:r>
        <w:t>24，Z</w:t>
      </w:r>
      <w:r/>
      <w:r w:rsidR="001852F3">
        <w:t xml:space="preserve">值大于</w:t>
      </w:r>
      <w:r>
        <w:t>2</w:t>
      </w:r>
      <w:r>
        <w:t>.</w:t>
      </w:r>
      <w:r>
        <w:t>99</w:t>
      </w:r>
      <w:r/>
      <w:r w:rsidR="001852F3">
        <w:t xml:space="preserve">的样本数为</w:t>
      </w:r>
      <w:r>
        <w:t>27</w:t>
      </w:r>
      <w:r>
        <w:t>家，占总样本的</w:t>
      </w:r>
      <w:r>
        <w:t>26%</w:t>
      </w:r>
      <w:r>
        <w:t xml:space="preserve">, </w:t>
      </w:r>
      <w:r>
        <w:t>Z</w:t>
      </w:r>
      <w:r/>
      <w:r w:rsidR="001852F3">
        <w:t xml:space="preserve">值平均值为</w:t>
      </w:r>
      <w:r>
        <w:t>4</w:t>
      </w:r>
      <w:r>
        <w:t>.</w:t>
      </w:r>
      <w:r>
        <w:t>48，Z</w:t>
      </w:r>
      <w:r/>
      <w:r w:rsidR="001852F3">
        <w:t xml:space="preserve">值小于</w:t>
      </w:r>
      <w:r>
        <w:t>1</w:t>
      </w:r>
      <w:r>
        <w:t>.</w:t>
      </w:r>
      <w:r>
        <w:t>81</w:t>
      </w:r>
      <w:r/>
      <w:r w:rsidR="001852F3">
        <w:t xml:space="preserve">的样本数的比重明显开</w:t>
      </w:r>
      <w:r>
        <w:t>始增加，同时前面对财务风险变化的显著性检验也已经发现，随着货币政策不断</w:t>
      </w:r>
      <w:r>
        <w:t>紧缩，进入</w:t>
      </w:r>
      <w:r>
        <w:t>2011</w:t>
      </w:r>
      <w:r/>
      <w:r w:rsidR="001852F3">
        <w:t xml:space="preserve">年后，发行短期融资券的企业发</w:t>
      </w:r>
      <w:r w:rsidR="001852F3">
        <w:t>行当</w:t>
      </w:r>
      <w:r w:rsidR="001852F3">
        <w:t>年的财务风险在显著增大。</w:t>
      </w:r>
      <w:r>
        <w:t>因此，我们得出结论，在货币政策宽松阶段，上市公司进行短期融资券融</w:t>
      </w:r>
      <w:r>
        <w:t>资</w:t>
      </w:r>
    </w:p>
    <w:p w:rsidR="0018722C">
      <w:pPr>
        <w:topLinePunct/>
      </w:pPr>
      <w:r>
        <w:t>的财务风险相对较小，而在货币政策紧缩阶段，上市公司进行短期融资券融资存在一定的财务风险。</w:t>
      </w:r>
    </w:p>
    <w:p w:rsidR="0018722C">
      <w:pPr>
        <w:pStyle w:val="3"/>
        <w:topLinePunct/>
        <w:ind w:left="200" w:hangingChars="200" w:hanging="200"/>
      </w:pPr>
      <w:bookmarkStart w:id="189704" w:name="_Toc686189704"/>
      <w:bookmarkStart w:name="4.2.2短期融资券融资的财务风险因素分析 " w:id="53"/>
      <w:bookmarkEnd w:id="53"/>
      <w:r>
        <w:t>4.2.2</w:t>
      </w:r>
      <w:r>
        <w:t xml:space="preserve"> </w:t>
      </w:r>
      <w:bookmarkStart w:name="4.2.2短期融资券融资的财务风险因素分析 " w:id="54"/>
      <w:bookmarkEnd w:id="54"/>
      <w:r>
        <w:t>短期融资券融资的财务风险因素分析</w:t>
      </w:r>
      <w:bookmarkEnd w:id="189704"/>
    </w:p>
    <w:p w:rsidR="0018722C">
      <w:pPr>
        <w:topLinePunct/>
      </w:pPr>
      <w:r>
        <w:t>通过对短期融资券融资的财务风险变化的显著性分析和其每年的财务风险的描述性统计，可以发现，在货币政策宽松阶段，上市公司进行短期融资券融</w:t>
      </w:r>
      <w:r>
        <w:t>资</w:t>
      </w:r>
    </w:p>
    <w:p w:rsidR="0018722C">
      <w:pPr>
        <w:topLinePunct/>
      </w:pPr>
      <w:r>
        <w:rPr>
          <w:rFonts w:cstheme="minorBidi" w:hAnsiTheme="minorHAnsi" w:eastAsiaTheme="minorHAnsi" w:asciiTheme="minorHAnsi" w:ascii="Calibri"/>
        </w:rPr>
        <w:t>36</w:t>
      </w:r>
    </w:p>
    <w:p w:rsidR="0018722C">
      <w:pPr>
        <w:topLinePunct/>
      </w:pPr>
      <w:r>
        <w:t>的风险相对较小，而在货币政策宽松阶段，上市公司进行短期融资券融资存在财</w:t>
      </w:r>
      <w:r>
        <w:t>务风险，在本章的第一节，我们研究了上市公司的短期融资券融资行为，得出的</w:t>
      </w:r>
      <w:r>
        <w:t>结论是在货币政策宽松阶段，上市公司发行的短期融资券并未存在短融长投的现</w:t>
      </w:r>
      <w:r>
        <w:t>象，同时该阶段，上市公司的短期偿还债务能力也未出现明显变化；在货币政策</w:t>
      </w:r>
      <w:r>
        <w:t>紧缩阶段，上市公司发行的短期融资券存在短融长投的现象，同时该阶段，上市</w:t>
      </w:r>
      <w:r>
        <w:t>公司的短期偿还债务能力出现了显著的降低，这个</w:t>
      </w:r>
      <w:r>
        <w:t>时候</w:t>
      </w:r>
      <w:r>
        <w:t>财务风险将会提高。基于</w:t>
      </w:r>
      <w:r>
        <w:t>以上的分析，我们认为短期融资券融资的财务风险可能受短融长投的行为以及短</w:t>
      </w:r>
      <w:r>
        <w:t>期偿还债务能力的影响。因此，我们提出</w:t>
      </w:r>
      <w:r>
        <w:t>2</w:t>
      </w:r>
      <w:r/>
      <w:r w:rsidR="001852F3">
        <w:t xml:space="preserve">个假设：</w:t>
      </w:r>
    </w:p>
    <w:p w:rsidR="0018722C">
      <w:pPr>
        <w:topLinePunct/>
      </w:pPr>
      <w:r>
        <w:t>假设</w:t>
      </w:r>
      <w:r>
        <w:t>2</w:t>
      </w:r>
      <w:r>
        <w:t>：在货币政策宽松阶段，长期投资水平与发行短期融资券的上市公司</w:t>
      </w:r>
      <w:r>
        <w:t>的财务风险无影响；在货币政策紧缩阶段，长期投资水平与发行短期融资券的上市公司的财务风险有正的影响。</w:t>
      </w:r>
    </w:p>
    <w:p w:rsidR="0018722C">
      <w:pPr>
        <w:topLinePunct/>
      </w:pPr>
      <w:r>
        <w:t>假设</w:t>
      </w:r>
      <w:r>
        <w:t>3</w:t>
      </w:r>
      <w:r>
        <w:t>：在货币政策紧缩阶段，短期偿还债务能力与发行短期融资券的上市公司的财务风险有负的影响。</w:t>
      </w:r>
    </w:p>
    <w:p w:rsidR="0018722C">
      <w:pPr>
        <w:pStyle w:val="4"/>
        <w:topLinePunct/>
        <w:ind w:left="200" w:hangingChars="200" w:hanging="200"/>
      </w:pPr>
      <w:bookmarkStart w:id="189705" w:name="_Toc686189705"/>
      <w:r>
        <w:t>4.2.2.1</w:t>
      </w:r>
      <w:r>
        <w:t xml:space="preserve"> </w:t>
      </w:r>
      <w:r>
        <w:t>数据来源及样本选择</w:t>
      </w:r>
      <w:bookmarkEnd w:id="189705"/>
    </w:p>
    <w:p w:rsidR="0018722C">
      <w:pPr>
        <w:topLinePunct/>
      </w:pPr>
      <w:r>
        <w:t>样本数据选自</w:t>
      </w:r>
      <w:r>
        <w:t>CSMAR</w:t>
      </w:r>
      <w:r/>
      <w:r w:rsidR="001852F3">
        <w:t xml:space="preserve">数据库的上市公司年报数据，样本选择需要与上一节选</w:t>
      </w:r>
      <w:r>
        <w:t>择数据具有一致性，货币政策宽松阶段选取</w:t>
      </w:r>
      <w:r>
        <w:t>2009</w:t>
      </w:r>
      <w:r/>
      <w:r w:rsidR="001852F3">
        <w:t xml:space="preserve">年内发行短期融资券的上市</w:t>
      </w:r>
      <w:r w:rsidR="001852F3">
        <w:t>公</w:t>
      </w:r>
    </w:p>
    <w:p w:rsidR="0018722C">
      <w:pPr>
        <w:topLinePunct/>
      </w:pPr>
      <w:r>
        <w:t>司作为样本进行研究。货币政策紧缩阶段则选取</w:t>
      </w:r>
      <w:r>
        <w:t>2010</w:t>
      </w:r>
      <w:r/>
      <w:r w:rsidR="001852F3">
        <w:t xml:space="preserve">年</w:t>
      </w:r>
      <w:r>
        <w:t>1</w:t>
      </w:r>
      <w:r/>
      <w:r w:rsidR="001852F3">
        <w:t xml:space="preserve">月</w:t>
      </w:r>
      <w:r>
        <w:t>18</w:t>
      </w:r>
      <w:r/>
      <w:r w:rsidR="001852F3">
        <w:t xml:space="preserve">日至</w:t>
      </w:r>
      <w:r>
        <w:t>2011</w:t>
      </w:r>
      <w:r/>
      <w:r w:rsidR="001852F3">
        <w:t xml:space="preserve">年</w:t>
      </w:r>
      <w:r>
        <w:t>12</w:t>
      </w:r>
    </w:p>
    <w:p w:rsidR="0018722C">
      <w:pPr>
        <w:topLinePunct/>
      </w:pPr>
      <w:r>
        <w:t>月</w:t>
      </w:r>
      <w:r w:rsidR="001852F3">
        <w:t xml:space="preserve">4</w:t>
      </w:r>
      <w:r w:rsidR="001852F3">
        <w:t xml:space="preserve">日期间内发行短期融资券的上市公司作为样本进行研究。</w:t>
      </w:r>
    </w:p>
    <w:p w:rsidR="0018722C">
      <w:pPr>
        <w:pStyle w:val="4"/>
        <w:topLinePunct/>
        <w:ind w:left="200" w:hangingChars="200" w:hanging="200"/>
      </w:pPr>
      <w:bookmarkStart w:id="189706" w:name="_Toc686189706"/>
      <w:r>
        <w:t>4.2.2.2</w:t>
      </w:r>
      <w:r>
        <w:t xml:space="preserve"> </w:t>
      </w:r>
      <w:r>
        <w:t>变量定义和建立模型</w:t>
      </w:r>
      <w:bookmarkEnd w:id="189706"/>
    </w:p>
    <w:p w:rsidR="0018722C">
      <w:pPr>
        <w:pStyle w:val="a8"/>
        <w:topLinePunct/>
      </w:pPr>
      <w:r>
        <w:t>表</w:t>
      </w:r>
      <w:r>
        <w:t> </w:t>
      </w:r>
      <w:r>
        <w:t>4-15</w:t>
      </w:r>
      <w:r>
        <w:t xml:space="preserve">  </w:t>
      </w:r>
      <w:r w:rsidR="001852F3">
        <w:t>变量定义表</w:t>
      </w:r>
    </w:p>
    <w:tbl>
      <w:tblPr>
        <w:tblW w:w="5000" w:type="pct"/>
        <w:tblInd w:w="90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23"/>
        <w:gridCol w:w="2129"/>
        <w:gridCol w:w="1236"/>
        <w:gridCol w:w="2834"/>
      </w:tblGrid>
      <w:tr>
        <w:trPr>
          <w:tblHeader/>
        </w:trPr>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29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变量符号</w:t>
            </w:r>
          </w:p>
        </w:tc>
        <w:tc>
          <w:tcPr>
            <w:tcW w:w="1723" w:type="pct"/>
            <w:vAlign w:val="center"/>
            <w:tcBorders>
              <w:bottom w:val="single" w:sz="4" w:space="0" w:color="auto"/>
            </w:tcBorders>
          </w:tcPr>
          <w:p w:rsidR="0018722C">
            <w:pPr>
              <w:pStyle w:val="a7"/>
              <w:topLinePunct/>
              <w:ind w:leftChars="0" w:left="0" w:rightChars="0" w:right="0" w:firstLineChars="0" w:firstLine="0"/>
              <w:spacing w:line="240" w:lineRule="atLeast"/>
            </w:pPr>
            <w:r>
              <w:t>变量描述</w:t>
            </w:r>
          </w:p>
        </w:tc>
      </w:tr>
      <w:tr>
        <w:tc>
          <w:tcPr>
            <w:tcW w:w="1230" w:type="pct"/>
            <w:vAlign w:val="center"/>
          </w:tcPr>
          <w:p w:rsidR="0018722C">
            <w:pPr>
              <w:pStyle w:val="ac"/>
              <w:topLinePunct/>
              <w:ind w:leftChars="0" w:left="0" w:rightChars="0" w:right="0" w:firstLineChars="0" w:firstLine="0"/>
              <w:spacing w:line="240" w:lineRule="atLeast"/>
            </w:pPr>
            <w:r>
              <w:t>因变量</w:t>
            </w:r>
          </w:p>
        </w:tc>
        <w:tc>
          <w:tcPr>
            <w:tcW w:w="1295" w:type="pct"/>
            <w:vAlign w:val="center"/>
          </w:tcPr>
          <w:p w:rsidR="0018722C">
            <w:pPr>
              <w:pStyle w:val="a5"/>
              <w:topLinePunct/>
              <w:ind w:leftChars="0" w:left="0" w:rightChars="0" w:right="0" w:firstLineChars="0" w:firstLine="0"/>
              <w:spacing w:line="240" w:lineRule="atLeast"/>
            </w:pPr>
            <w:r>
              <w:t>财务风险</w:t>
            </w:r>
          </w:p>
        </w:tc>
        <w:tc>
          <w:tcPr>
            <w:tcW w:w="752" w:type="pct"/>
            <w:vAlign w:val="center"/>
          </w:tcPr>
          <w:p w:rsidR="0018722C">
            <w:pPr>
              <w:pStyle w:val="a5"/>
              <w:topLinePunct/>
              <w:ind w:leftChars="0" w:left="0" w:rightChars="0" w:right="0" w:firstLineChars="0" w:firstLine="0"/>
              <w:spacing w:line="240" w:lineRule="atLeast"/>
            </w:pPr>
            <w:r>
              <w:t>Zscore</w:t>
            </w:r>
          </w:p>
        </w:tc>
        <w:tc>
          <w:tcPr>
            <w:tcW w:w="1723" w:type="pct"/>
            <w:vAlign w:val="center"/>
          </w:tcPr>
          <w:p w:rsidR="0018722C">
            <w:pPr>
              <w:pStyle w:val="ad"/>
              <w:topLinePunct/>
              <w:ind w:leftChars="0" w:left="0" w:rightChars="0" w:right="0" w:firstLineChars="0" w:firstLine="0"/>
              <w:spacing w:line="240" w:lineRule="atLeast"/>
            </w:pPr>
            <w:r>
              <w:t>Altman Z 值</w:t>
            </w:r>
          </w:p>
        </w:tc>
      </w:tr>
      <w:tr>
        <w:tc>
          <w:tcPr>
            <w:tcW w:w="1230" w:type="pct"/>
            <w:vMerge w:val="restart"/>
            <w:vAlign w:val="center"/>
          </w:tcPr>
          <w:p w:rsidR="0018722C">
            <w:pPr>
              <w:pStyle w:val="a5"/>
              <w:topLinePunct/>
              <w:ind w:leftChars="0" w:left="0" w:rightChars="0" w:right="0" w:firstLineChars="0" w:firstLine="0"/>
              <w:spacing w:line="240" w:lineRule="atLeast"/>
            </w:pPr>
            <w:r>
              <w:t>解释变量</w:t>
            </w:r>
          </w:p>
        </w:tc>
        <w:tc>
          <w:tcPr>
            <w:tcW w:w="1295" w:type="pct"/>
            <w:vAlign w:val="center"/>
          </w:tcPr>
          <w:p w:rsidR="0018722C">
            <w:pPr>
              <w:pStyle w:val="a5"/>
              <w:topLinePunct/>
              <w:ind w:leftChars="0" w:left="0" w:rightChars="0" w:right="0" w:firstLineChars="0" w:firstLine="0"/>
              <w:spacing w:line="240" w:lineRule="atLeast"/>
            </w:pPr>
            <w:r>
              <w:t>长期投资水平</w:t>
            </w:r>
          </w:p>
        </w:tc>
        <w:tc>
          <w:tcPr>
            <w:tcW w:w="752" w:type="pct"/>
            <w:vAlign w:val="center"/>
          </w:tcPr>
          <w:p w:rsidR="0018722C">
            <w:pPr>
              <w:pStyle w:val="a5"/>
              <w:topLinePunct/>
              <w:ind w:leftChars="0" w:left="0" w:rightChars="0" w:right="0" w:firstLineChars="0" w:firstLine="0"/>
              <w:spacing w:line="240" w:lineRule="atLeast"/>
            </w:pPr>
            <w:r>
              <w:t>Cqtz</w:t>
            </w:r>
          </w:p>
        </w:tc>
        <w:tc>
          <w:tcPr>
            <w:tcW w:w="1723" w:type="pct"/>
            <w:vAlign w:val="center"/>
          </w:tcPr>
          <w:p w:rsidR="0018722C">
            <w:pPr>
              <w:pStyle w:val="ad"/>
              <w:topLinePunct/>
              <w:ind w:leftChars="0" w:left="0" w:rightChars="0" w:right="0" w:firstLineChars="0" w:firstLine="0"/>
              <w:spacing w:line="240" w:lineRule="atLeast"/>
            </w:pPr>
            <w:r>
              <w:t>购建固定资产、无形资产和其他长期资产支付的现金</w:t>
            </w:r>
          </w:p>
        </w:tc>
      </w:tr>
      <w:tr>
        <w:tc>
          <w:tcPr>
            <w:tcW w:w="1230" w:type="pct"/>
            <w:vMerge/>
            <w:vAlign w:val="center"/>
          </w:tcPr>
          <w:p w:rsidR="0018722C">
            <w:pPr>
              <w:pStyle w:val="ac"/>
              <w:topLinePunct/>
              <w:ind w:leftChars="0" w:left="0" w:rightChars="0" w:right="0" w:firstLineChars="0" w:firstLine="0"/>
              <w:spacing w:line="240" w:lineRule="atLeast"/>
            </w:pPr>
          </w:p>
        </w:tc>
        <w:tc>
          <w:tcPr>
            <w:tcW w:w="1295" w:type="pct"/>
            <w:vAlign w:val="center"/>
          </w:tcPr>
          <w:p w:rsidR="0018722C">
            <w:pPr>
              <w:pStyle w:val="a5"/>
              <w:topLinePunct/>
              <w:ind w:leftChars="0" w:left="0" w:rightChars="0" w:right="0" w:firstLineChars="0" w:firstLine="0"/>
              <w:spacing w:line="240" w:lineRule="atLeast"/>
            </w:pPr>
            <w:r>
              <w:t>短期偿还债务能力</w:t>
            </w:r>
          </w:p>
        </w:tc>
        <w:tc>
          <w:tcPr>
            <w:tcW w:w="752" w:type="pct"/>
            <w:vAlign w:val="center"/>
          </w:tcPr>
          <w:p w:rsidR="0018722C">
            <w:pPr>
              <w:pStyle w:val="a5"/>
              <w:topLinePunct/>
              <w:ind w:leftChars="0" w:left="0" w:rightChars="0" w:right="0" w:firstLineChars="0" w:firstLine="0"/>
              <w:spacing w:line="240" w:lineRule="atLeast"/>
            </w:pPr>
            <w:r>
              <w:t>Dqcz</w:t>
            </w:r>
          </w:p>
        </w:tc>
        <w:tc>
          <w:tcPr>
            <w:tcW w:w="1723" w:type="pct"/>
            <w:vAlign w:val="center"/>
          </w:tcPr>
          <w:p w:rsidR="0018722C">
            <w:pPr>
              <w:pStyle w:val="ad"/>
              <w:topLinePunct/>
              <w:ind w:leftChars="0" w:left="0" w:rightChars="0" w:right="0" w:firstLineChars="0" w:firstLine="0"/>
              <w:spacing w:line="240" w:lineRule="atLeast"/>
            </w:pPr>
            <w:r>
              <w:t>流动资产</w:t>
            </w:r>
            <w:r>
              <w:t>/</w:t>
            </w:r>
            <w:r>
              <w:t>流动负债</w:t>
            </w:r>
          </w:p>
        </w:tc>
      </w:tr>
      <w:tr>
        <w:tc>
          <w:tcPr>
            <w:tcW w:w="1230" w:type="pct"/>
            <w:vMerge w:val="restart"/>
            <w:vAlign w:val="center"/>
          </w:tcPr>
          <w:p w:rsidR="0018722C">
            <w:pPr>
              <w:pStyle w:val="a5"/>
              <w:topLinePunct/>
              <w:ind w:leftChars="0" w:left="0" w:rightChars="0" w:right="0" w:firstLineChars="0" w:firstLine="0"/>
              <w:spacing w:line="240" w:lineRule="atLeast"/>
            </w:pPr>
            <w:r>
              <w:t>控制变量</w:t>
            </w:r>
          </w:p>
        </w:tc>
        <w:tc>
          <w:tcPr>
            <w:tcW w:w="1295" w:type="pct"/>
            <w:vAlign w:val="center"/>
          </w:tcPr>
          <w:p w:rsidR="0018722C">
            <w:pPr>
              <w:pStyle w:val="a5"/>
              <w:topLinePunct/>
              <w:ind w:leftChars="0" w:left="0" w:rightChars="0" w:right="0" w:firstLineChars="0" w:firstLine="0"/>
              <w:spacing w:line="240" w:lineRule="atLeast"/>
            </w:pPr>
            <w:r>
              <w:t>流动资产周转率</w:t>
            </w:r>
          </w:p>
        </w:tc>
        <w:tc>
          <w:tcPr>
            <w:tcW w:w="752" w:type="pct"/>
            <w:vAlign w:val="center"/>
          </w:tcPr>
          <w:p w:rsidR="0018722C">
            <w:pPr>
              <w:pStyle w:val="a5"/>
              <w:topLinePunct/>
              <w:ind w:leftChars="0" w:left="0" w:rightChars="0" w:right="0" w:firstLineChars="0" w:firstLine="0"/>
              <w:spacing w:line="240" w:lineRule="atLeast"/>
            </w:pPr>
            <w:r>
              <w:t>Zczz</w:t>
            </w:r>
          </w:p>
        </w:tc>
        <w:tc>
          <w:tcPr>
            <w:tcW w:w="1723" w:type="pct"/>
            <w:vAlign w:val="center"/>
          </w:tcPr>
          <w:p w:rsidR="0018722C">
            <w:pPr>
              <w:pStyle w:val="ad"/>
              <w:topLinePunct/>
              <w:ind w:leftChars="0" w:left="0" w:rightChars="0" w:right="0" w:firstLineChars="0" w:firstLine="0"/>
              <w:spacing w:line="240" w:lineRule="atLeast"/>
            </w:pPr>
            <w:r>
              <w:t>营业收入</w:t>
            </w:r>
            <w:r>
              <w:t>/</w:t>
            </w:r>
            <w:r>
              <w:t>流动资产</w:t>
            </w:r>
          </w:p>
        </w:tc>
      </w:tr>
      <w:tr>
        <w:tc>
          <w:tcPr>
            <w:tcW w:w="1230" w:type="pct"/>
            <w:vMerge/>
            <w:vAlign w:val="center"/>
          </w:tcPr>
          <w:p w:rsidR="0018722C">
            <w:pPr>
              <w:pStyle w:val="ac"/>
              <w:topLinePunct/>
              <w:ind w:leftChars="0" w:left="0" w:rightChars="0" w:right="0" w:firstLineChars="0" w:firstLine="0"/>
              <w:spacing w:line="240" w:lineRule="atLeast"/>
            </w:pPr>
          </w:p>
        </w:tc>
        <w:tc>
          <w:tcPr>
            <w:tcW w:w="1295" w:type="pct"/>
            <w:vAlign w:val="center"/>
          </w:tcPr>
          <w:p w:rsidR="0018722C">
            <w:pPr>
              <w:pStyle w:val="a5"/>
              <w:topLinePunct/>
              <w:ind w:leftChars="0" w:left="0" w:rightChars="0" w:right="0" w:firstLineChars="0" w:firstLine="0"/>
              <w:spacing w:line="240" w:lineRule="atLeast"/>
            </w:pPr>
            <w:r>
              <w:t>总资产净利率</w:t>
            </w:r>
          </w:p>
        </w:tc>
        <w:tc>
          <w:tcPr>
            <w:tcW w:w="752" w:type="pct"/>
            <w:vAlign w:val="center"/>
          </w:tcPr>
          <w:p w:rsidR="0018722C">
            <w:pPr>
              <w:pStyle w:val="a5"/>
              <w:topLinePunct/>
              <w:ind w:leftChars="0" w:left="0" w:rightChars="0" w:right="0" w:firstLineChars="0" w:firstLine="0"/>
              <w:spacing w:line="240" w:lineRule="atLeast"/>
            </w:pPr>
            <w:r>
              <w:t>ROA</w:t>
            </w:r>
          </w:p>
        </w:tc>
        <w:tc>
          <w:tcPr>
            <w:tcW w:w="1723" w:type="pct"/>
            <w:vAlign w:val="center"/>
          </w:tcPr>
          <w:p w:rsidR="0018722C">
            <w:pPr>
              <w:pStyle w:val="ad"/>
              <w:topLinePunct/>
              <w:ind w:leftChars="0" w:left="0" w:rightChars="0" w:right="0" w:firstLineChars="0" w:firstLine="0"/>
              <w:spacing w:line="240" w:lineRule="atLeast"/>
            </w:pPr>
            <w:r>
              <w:t>净利润</w:t>
            </w:r>
            <w:r>
              <w:t>/</w:t>
            </w:r>
            <w:r>
              <w:t>总资产</w:t>
            </w:r>
          </w:p>
        </w:tc>
      </w:tr>
      <w:tr>
        <w:tc>
          <w:tcPr>
            <w:tcW w:w="123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95" w:type="pct"/>
            <w:vAlign w:val="center"/>
            <w:tcBorders>
              <w:top w:val="single" w:sz="4" w:space="0" w:color="auto"/>
            </w:tcBorders>
          </w:tcPr>
          <w:p w:rsidR="0018722C">
            <w:pPr>
              <w:pStyle w:val="aff1"/>
              <w:topLinePunct/>
              <w:ind w:leftChars="0" w:left="0" w:rightChars="0" w:right="0" w:firstLineChars="0" w:firstLine="0"/>
              <w:spacing w:line="240" w:lineRule="atLeast"/>
            </w:pPr>
            <w:r>
              <w:t>经营活动现金流</w:t>
            </w:r>
          </w:p>
        </w:tc>
        <w:tc>
          <w:tcPr>
            <w:tcW w:w="752" w:type="pct"/>
            <w:vAlign w:val="center"/>
            <w:tcBorders>
              <w:top w:val="single" w:sz="4" w:space="0" w:color="auto"/>
            </w:tcBorders>
          </w:tcPr>
          <w:p w:rsidR="0018722C">
            <w:pPr>
              <w:pStyle w:val="aff1"/>
              <w:topLinePunct/>
              <w:ind w:leftChars="0" w:left="0" w:rightChars="0" w:right="0" w:firstLineChars="0" w:firstLine="0"/>
              <w:spacing w:line="240" w:lineRule="atLeast"/>
            </w:pPr>
            <w:r>
              <w:t>Ncfps</w:t>
            </w:r>
          </w:p>
        </w:tc>
        <w:tc>
          <w:tcPr>
            <w:tcW w:w="1723" w:type="pct"/>
            <w:vAlign w:val="center"/>
            <w:tcBorders>
              <w:top w:val="single" w:sz="4" w:space="0" w:color="auto"/>
            </w:tcBorders>
          </w:tcPr>
          <w:p w:rsidR="0018722C">
            <w:pPr>
              <w:pStyle w:val="ad"/>
              <w:topLinePunct/>
              <w:ind w:leftChars="0" w:left="0" w:rightChars="0" w:right="0" w:firstLineChars="0" w:firstLine="0"/>
              <w:spacing w:line="240" w:lineRule="atLeast"/>
            </w:pPr>
            <w:r>
              <w:t>经营活动现金净额</w:t>
            </w:r>
            <w:r>
              <w:t>/</w:t>
            </w:r>
            <w:r>
              <w:t>总资产</w:t>
            </w:r>
          </w:p>
        </w:tc>
      </w:tr>
    </w:tbl>
    <w:p w:rsidR="0018722C">
      <w:pPr>
        <w:topLinePunct/>
        <w:pStyle w:val="affa"/>
      </w:pPr>
    </w:p>
    <w:p w:rsidR="0018722C">
      <w:pPr>
        <w:topLinePunct/>
      </w:pPr>
      <w:r>
        <w:t>根据变量设定和研究假设，我们建立回归模型如下：</w:t>
      </w:r>
    </w:p>
    <w:p w:rsidR="0018722C">
      <w:pPr>
        <w:topLinePunct/>
      </w:pPr>
      <w:r>
        <w:t>模型一：</w:t>
      </w:r>
      <w:r>
        <w:rPr>
          <w:rFonts w:ascii="Cambria Math" w:hAnsi="Cambria Math" w:eastAsia="Cambria Math"/>
        </w:rPr>
        <w:t>Zscore =</w:t>
      </w:r>
      <w:r>
        <w:t>β</w:t>
      </w:r>
      <w:r>
        <w:rPr>
          <w:rFonts w:ascii="Cambria Math" w:hAnsi="Cambria Math" w:eastAsia="Cambria Math"/>
        </w:rPr>
        <w:t>0 </w:t>
      </w:r>
      <w:r>
        <w:rPr>
          <w:rFonts w:ascii="Cambria Math" w:hAnsi="Cambria Math" w:eastAsia="Cambria Math"/>
        </w:rPr>
        <w:t>+</w:t>
      </w:r>
      <w:r>
        <w:t>β</w:t>
      </w:r>
      <w:r>
        <w:rPr>
          <w:rFonts w:ascii="Cambria Math" w:hAnsi="Cambria Math" w:eastAsia="Cambria Math"/>
        </w:rPr>
        <w:t>1</w:t>
      </w:r>
      <w:r>
        <w:rPr>
          <w:rFonts w:ascii="Cambria Math" w:hAnsi="Cambria Math" w:eastAsia="Cambria Math"/>
        </w:rPr>
        <w:t>Cqtz +</w:t>
      </w:r>
      <w:r>
        <w:t>β</w:t>
      </w:r>
      <w:r>
        <w:rPr>
          <w:rFonts w:ascii="Cambria Math" w:hAnsi="Cambria Math" w:eastAsia="Cambria Math"/>
        </w:rPr>
        <w:t>2</w:t>
      </w:r>
      <w:r>
        <w:rPr>
          <w:rFonts w:ascii="Cambria Math" w:hAnsi="Cambria Math" w:eastAsia="Cambria Math"/>
        </w:rPr>
        <w:t>Zczz +</w:t>
      </w:r>
      <w:r>
        <w:t>β</w:t>
      </w:r>
      <w:r>
        <w:rPr>
          <w:rFonts w:ascii="Cambria Math" w:hAnsi="Cambria Math" w:eastAsia="Cambria Math"/>
        </w:rPr>
        <w:t>3</w:t>
      </w:r>
      <w:r>
        <w:rPr>
          <w:rFonts w:ascii="Cambria Math" w:hAnsi="Cambria Math" w:eastAsia="Cambria Math"/>
        </w:rPr>
        <w:t>Zcjl +</w:t>
      </w:r>
      <w:r>
        <w:t>β</w:t>
      </w:r>
      <w:r>
        <w:rPr>
          <w:rFonts w:ascii="Cambria Math" w:hAnsi="Cambria Math" w:eastAsia="Cambria Math"/>
        </w:rPr>
        <w:t>4</w:t>
      </w:r>
      <w:r>
        <w:rPr>
          <w:rFonts w:ascii="Cambria Math" w:hAnsi="Cambria Math" w:eastAsia="Cambria Math"/>
        </w:rPr>
        <w:t>Ncfps +</w:t>
      </w:r>
      <w:r>
        <w:t>ε</w:t>
      </w:r>
      <w:r w:rsidR="001852F3">
        <w:t xml:space="preserve">模型二：</w:t>
      </w:r>
      <w:r>
        <w:rPr>
          <w:rFonts w:ascii="Cambria Math" w:hAnsi="Cambria Math" w:eastAsia="Cambria Math"/>
        </w:rPr>
        <w:t>Zscore =</w:t>
      </w:r>
      <w:r>
        <w:t>β</w:t>
      </w:r>
      <w:r>
        <w:rPr>
          <w:rFonts w:ascii="Cambria Math" w:hAnsi="Cambria Math" w:eastAsia="Cambria Math"/>
        </w:rPr>
        <w:t>0 </w:t>
      </w:r>
      <w:r>
        <w:rPr>
          <w:rFonts w:ascii="Cambria Math" w:hAnsi="Cambria Math" w:eastAsia="Cambria Math"/>
        </w:rPr>
        <w:t>+</w:t>
      </w:r>
      <w:r>
        <w:t>β</w:t>
      </w:r>
      <w:r>
        <w:rPr>
          <w:rFonts w:ascii="Cambria Math" w:hAnsi="Cambria Math" w:eastAsia="Cambria Math"/>
        </w:rPr>
        <w:t>1</w:t>
      </w:r>
      <w:r>
        <w:rPr>
          <w:rFonts w:ascii="Cambria Math" w:hAnsi="Cambria Math" w:eastAsia="Cambria Math"/>
        </w:rPr>
        <w:t>Dqcz +</w:t>
      </w:r>
      <w:r>
        <w:t>β</w:t>
      </w:r>
      <w:r>
        <w:rPr>
          <w:rFonts w:ascii="Cambria Math" w:hAnsi="Cambria Math" w:eastAsia="Cambria Math"/>
        </w:rPr>
        <w:t>2</w:t>
      </w:r>
      <w:r>
        <w:rPr>
          <w:rFonts w:ascii="Cambria Math" w:hAnsi="Cambria Math" w:eastAsia="Cambria Math"/>
        </w:rPr>
        <w:t>Zczz +</w:t>
      </w:r>
      <w:r>
        <w:t>β</w:t>
      </w:r>
      <w:r>
        <w:rPr>
          <w:rFonts w:ascii="Cambria Math" w:hAnsi="Cambria Math" w:eastAsia="Cambria Math"/>
        </w:rPr>
        <w:t>3</w:t>
      </w:r>
      <w:r>
        <w:rPr>
          <w:rFonts w:ascii="Cambria Math" w:hAnsi="Cambria Math" w:eastAsia="Cambria Math"/>
        </w:rPr>
        <w:t>Zcjl +</w:t>
      </w:r>
      <w:r>
        <w:t>β</w:t>
      </w:r>
      <w:r>
        <w:rPr>
          <w:rFonts w:ascii="Cambria Math" w:hAnsi="Cambria Math" w:eastAsia="Cambria Math"/>
        </w:rPr>
        <w:t>4</w:t>
      </w:r>
      <w:r>
        <w:rPr>
          <w:rFonts w:ascii="Cambria Math" w:hAnsi="Cambria Math" w:eastAsia="Cambria Math"/>
        </w:rPr>
        <w:t>Ncfps + </w:t>
      </w:r>
      <w:r>
        <w:t>ε</w:t>
      </w:r>
    </w:p>
    <w:p w:rsidR="0018722C">
      <w:pPr>
        <w:topLinePunct/>
      </w:pPr>
      <w:r>
        <w:t>模型一中的变量分别是上市公司</w:t>
      </w:r>
      <w:r w:rsidR="001852F3">
        <w:t xml:space="preserve">2009</w:t>
      </w:r>
      <w:r w:rsidR="001852F3">
        <w:t xml:space="preserve">年、2010</w:t>
      </w:r>
      <w:r w:rsidR="001852F3">
        <w:t xml:space="preserve">年和</w:t>
      </w:r>
      <w:r w:rsidR="001852F3">
        <w:t xml:space="preserve">2011</w:t>
      </w:r>
      <w:r w:rsidR="001852F3">
        <w:t xml:space="preserve">年的数据，β</w:t>
      </w:r>
      <w:r>
        <w:rPr>
          <w:rFonts w:ascii="Cambria Math" w:hAnsi="Cambria Math" w:eastAsia="Cambria Math"/>
        </w:rPr>
        <w:t>0</w:t>
      </w:r>
      <w:r>
        <w:t>为截</w:t>
      </w:r>
    </w:p>
    <w:p w:rsidR="0018722C">
      <w:pPr>
        <w:topLinePunct/>
      </w:pPr>
      <w:r>
        <w:rPr>
          <w:rFonts w:cstheme="minorBidi" w:hAnsiTheme="minorHAnsi" w:eastAsiaTheme="minorHAnsi" w:asciiTheme="minorHAnsi" w:ascii="Calibri"/>
        </w:rPr>
        <w:t>37</w:t>
      </w:r>
    </w:p>
    <w:p w:rsidR="0018722C">
      <w:pPr>
        <w:topLinePunct/>
      </w:pPr>
      <w:r>
        <w:t>距，β</w:t>
      </w:r>
      <w:r>
        <w:rPr>
          <w:rFonts w:ascii="Cambria Math" w:hAnsi="Cambria Math" w:eastAsia="Cambria Math"/>
        </w:rPr>
        <w:t>1</w:t>
      </w:r>
      <w:r>
        <w:rPr>
          <w:rFonts w:ascii="Cambria Math" w:hAnsi="Cambria Math" w:eastAsia="Cambria Math"/>
        </w:rPr>
        <w:t>~</w:t>
      </w:r>
      <w:r>
        <w:t>β</w:t>
      </w:r>
      <w:r>
        <w:rPr>
          <w:rFonts w:ascii="Cambria Math" w:hAnsi="Cambria Math" w:eastAsia="Cambria Math"/>
        </w:rPr>
        <w:t>4</w:t>
      </w:r>
      <w:r>
        <w:t>为系数，ε为残差。</w:t>
      </w:r>
    </w:p>
    <w:p w:rsidR="0018722C">
      <w:pPr>
        <w:topLinePunct/>
      </w:pPr>
      <w:r>
        <w:t>模型二中的变量分别是上市公司</w:t>
      </w:r>
      <w:r>
        <w:t>2010</w:t>
      </w:r>
      <w:r/>
      <w:r w:rsidR="001852F3">
        <w:t xml:space="preserve">年和</w:t>
      </w:r>
      <w:r>
        <w:t>20</w:t>
      </w:r>
      <w:r>
        <w:t>1</w:t>
      </w:r>
      <w:r>
        <w:t>1</w:t>
      </w:r>
      <w:r/>
      <w:r w:rsidR="001852F3">
        <w:t xml:space="preserve">年的数据，</w:t>
      </w:r>
      <w:r>
        <w:t>β</w:t>
      </w:r>
      <w:r>
        <w:rPr>
          <w:rFonts w:ascii="Cambria Math" w:hAnsi="Cambria Math" w:eastAsia="Cambria Math"/>
        </w:rPr>
        <w:t>0</w:t>
      </w:r>
      <w:r>
        <w:t>为截距，</w:t>
      </w:r>
      <w:r>
        <w:t>β</w:t>
      </w:r>
      <w:r>
        <w:rPr>
          <w:rFonts w:ascii="Cambria Math" w:hAnsi="Cambria Math" w:eastAsia="Cambria Math"/>
        </w:rPr>
        <w:t>1</w:t>
      </w:r>
      <w:r>
        <w:rPr>
          <w:rFonts w:ascii="Cambria Math" w:hAnsi="Cambria Math" w:eastAsia="Cambria Math"/>
        </w:rPr>
        <w:t>~</w:t>
      </w:r>
      <w:r>
        <w:t>β</w:t>
      </w:r>
      <w:r>
        <w:rPr>
          <w:rFonts w:ascii="Cambria Math" w:hAnsi="Cambria Math" w:eastAsia="Cambria Math"/>
        </w:rPr>
        <w:t>4</w:t>
      </w:r>
    </w:p>
    <w:p w:rsidR="0018722C">
      <w:pPr>
        <w:topLinePunct/>
      </w:pPr>
      <w:r>
        <w:t>为系数，ε为残差。</w:t>
      </w:r>
    </w:p>
    <w:p w:rsidR="0018722C">
      <w:pPr>
        <w:pStyle w:val="4"/>
        <w:topLinePunct/>
        <w:ind w:left="200" w:hangingChars="200" w:hanging="200"/>
      </w:pPr>
      <w:bookmarkStart w:id="189707" w:name="_Toc686189707"/>
      <w:r>
        <w:t>4.2.2.3</w:t>
      </w:r>
      <w:r>
        <w:t xml:space="preserve"> </w:t>
      </w:r>
      <w:r>
        <w:t>回归结果及分析</w:t>
      </w:r>
      <w:bookmarkEnd w:id="189707"/>
    </w:p>
    <w:p w:rsidR="0018722C">
      <w:pPr>
        <w:topLinePunct/>
      </w:pPr>
      <w:r>
        <w:t>运用</w:t>
      </w:r>
      <w:r/>
      <w:r>
        <w:t>SAS9.1</w:t>
      </w:r>
      <w:r/>
      <w:r>
        <w:t>对模型进行多元线性回归，回归结果如下：</w:t>
      </w:r>
      <w:r w:rsidR="001852F3">
        <w:t xml:space="preserve">表</w:t>
      </w:r>
      <w:r/>
      <w:r>
        <w:t>4-16</w:t>
      </w:r>
      <w:r w:rsidR="001852F3">
        <w:t>模型一：2009</w:t>
      </w:r>
      <w:r/>
      <w:r>
        <w:t>年</w:t>
      </w:r>
      <w:r/>
      <w:r>
        <w:t>REG</w:t>
      </w:r>
      <w:r/>
      <w:r>
        <w:t>过程结果</w:t>
      </w:r>
    </w:p>
    <w:tbl>
      <w:tblPr>
        <w:tblW w:w="0" w:type="auto"/>
        <w:tblInd w:w="88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291"/>
        <w:gridCol w:w="1683"/>
        <w:gridCol w:w="432"/>
        <w:gridCol w:w="1286"/>
        <w:gridCol w:w="608"/>
        <w:gridCol w:w="951"/>
        <w:gridCol w:w="2176"/>
      </w:tblGrid>
      <w:tr>
        <w:trPr>
          <w:trHeight w:val="300" w:hRule="atLeast"/>
        </w:trPr>
        <w:tc>
          <w:tcPr>
            <w:tcW w:w="2974" w:type="dxa"/>
            <w:gridSpan w:val="2"/>
            <w:tcBorders>
              <w:left w:val="nil"/>
              <w:bottom w:val="single" w:sz="2" w:space="0" w:color="000000"/>
              <w:right w:val="nil"/>
            </w:tcBorders>
          </w:tcPr>
          <w:p w:rsidR="0018722C">
            <w:pPr>
              <w:topLinePunct/>
              <w:ind w:leftChars="0" w:left="0" w:rightChars="0" w:right="0" w:firstLineChars="0" w:firstLine="0"/>
              <w:spacing w:line="240" w:lineRule="atLeast"/>
            </w:pPr>
          </w:p>
        </w:tc>
        <w:tc>
          <w:tcPr>
            <w:tcW w:w="2326" w:type="dxa"/>
            <w:gridSpan w:val="3"/>
            <w:tcBorders>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Analysis of Variance</w:t>
            </w:r>
          </w:p>
        </w:tc>
        <w:tc>
          <w:tcPr>
            <w:tcW w:w="3127" w:type="dxa"/>
            <w:gridSpan w:val="2"/>
            <w:tcBorders>
              <w:left w:val="nil"/>
              <w:bottom w:val="single" w:sz="2"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29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Number</w:t>
            </w:r>
          </w:p>
        </w:tc>
        <w:tc>
          <w:tcPr>
            <w:tcW w:w="1683"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F Value</w:t>
            </w:r>
          </w:p>
        </w:tc>
        <w:tc>
          <w:tcPr>
            <w:tcW w:w="2326" w:type="dxa"/>
            <w:gridSpan w:val="3"/>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Pr &gt; F</w:t>
            </w:r>
          </w:p>
        </w:tc>
        <w:tc>
          <w:tcPr>
            <w:tcW w:w="95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R-Square</w:t>
            </w:r>
          </w:p>
        </w:tc>
        <w:tc>
          <w:tcPr>
            <w:tcW w:w="2176"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Adj R-Sq</w:t>
            </w:r>
          </w:p>
        </w:tc>
      </w:tr>
      <w:tr>
        <w:trPr>
          <w:trHeight w:val="300" w:hRule="atLeast"/>
        </w:trPr>
        <w:tc>
          <w:tcPr>
            <w:tcW w:w="129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46</w:t>
            </w:r>
          </w:p>
        </w:tc>
        <w:tc>
          <w:tcPr>
            <w:tcW w:w="1683"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8.90</w:t>
            </w:r>
          </w:p>
        </w:tc>
        <w:tc>
          <w:tcPr>
            <w:tcW w:w="2326" w:type="dxa"/>
            <w:gridSpan w:val="3"/>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95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0.4648</w:t>
            </w:r>
          </w:p>
        </w:tc>
        <w:tc>
          <w:tcPr>
            <w:tcW w:w="2176"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0.4126</w:t>
            </w:r>
          </w:p>
        </w:tc>
      </w:tr>
      <w:tr>
        <w:trPr>
          <w:trHeight w:val="300" w:hRule="atLeast"/>
        </w:trPr>
        <w:tc>
          <w:tcPr>
            <w:tcW w:w="129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p>
        </w:tc>
        <w:tc>
          <w:tcPr>
            <w:tcW w:w="1683"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p>
        </w:tc>
        <w:tc>
          <w:tcPr>
            <w:tcW w:w="2326" w:type="dxa"/>
            <w:gridSpan w:val="3"/>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Parameter Estimates</w:t>
            </w:r>
          </w:p>
        </w:tc>
        <w:tc>
          <w:tcPr>
            <w:tcW w:w="951"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p>
        </w:tc>
        <w:tc>
          <w:tcPr>
            <w:tcW w:w="2176" w:type="dxa"/>
            <w:tcBorders>
              <w:top w:val="single" w:sz="2" w:space="0" w:color="000000"/>
              <w:left w:val="nil"/>
              <w:bottom w:val="single" w:sz="2" w:space="0" w:color="000000"/>
              <w:right w:val="nil"/>
            </w:tcBorders>
          </w:tcPr>
          <w:p w:rsidR="0018722C">
            <w:pPr>
              <w:topLinePunct/>
              <w:ind w:leftChars="0" w:left="0" w:rightChars="0" w:right="0" w:firstLineChars="0" w:firstLine="0"/>
              <w:spacing w:line="240" w:lineRule="atLeast"/>
            </w:pPr>
          </w:p>
        </w:tc>
      </w:tr>
      <w:tr>
        <w:trPr>
          <w:trHeight w:val="300" w:hRule="atLeast"/>
        </w:trPr>
        <w:tc>
          <w:tcPr>
            <w:tcW w:w="129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Variable</w:t>
            </w:r>
          </w:p>
        </w:tc>
        <w:tc>
          <w:tcPr>
            <w:tcW w:w="1683"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Parameter Estim</w:t>
            </w:r>
          </w:p>
        </w:tc>
        <w:tc>
          <w:tcPr>
            <w:tcW w:w="432"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ate</w:t>
            </w:r>
          </w:p>
        </w:tc>
        <w:tc>
          <w:tcPr>
            <w:tcW w:w="1286" w:type="dxa"/>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 xml:space="preserve"> Value</w:t>
            </w:r>
          </w:p>
        </w:tc>
        <w:tc>
          <w:tcPr>
            <w:tcW w:w="608"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Pr</w:t>
            </w:r>
          </w:p>
        </w:tc>
        <w:tc>
          <w:tcPr>
            <w:tcW w:w="95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&gt; |t|</w:t>
            </w:r>
          </w:p>
        </w:tc>
        <w:tc>
          <w:tcPr>
            <w:tcW w:w="2176"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Variance Inflation</w:t>
            </w:r>
          </w:p>
        </w:tc>
      </w:tr>
      <w:tr>
        <w:trPr>
          <w:trHeight w:val="300" w:hRule="atLeast"/>
        </w:trPr>
        <w:tc>
          <w:tcPr>
            <w:tcW w:w="129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Intercept</w:t>
            </w:r>
          </w:p>
        </w:tc>
        <w:tc>
          <w:tcPr>
            <w:tcW w:w="1683"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1.55209</w:t>
            </w:r>
          </w:p>
        </w:tc>
        <w:tc>
          <w:tcPr>
            <w:tcW w:w="432"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p>
        </w:tc>
        <w:tc>
          <w:tcPr>
            <w:tcW w:w="1286" w:type="dxa"/>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3.19</w:t>
            </w:r>
          </w:p>
        </w:tc>
        <w:tc>
          <w:tcPr>
            <w:tcW w:w="1559" w:type="dxa"/>
            <w:gridSpan w:val="2"/>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0.0028</w:t>
            </w:r>
          </w:p>
        </w:tc>
        <w:tc>
          <w:tcPr>
            <w:tcW w:w="2176"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29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Cqtz</w:t>
            </w:r>
          </w:p>
        </w:tc>
        <w:tc>
          <w:tcPr>
            <w:tcW w:w="1683"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-1.2883E-10</w:t>
            </w:r>
          </w:p>
        </w:tc>
        <w:tc>
          <w:tcPr>
            <w:tcW w:w="432"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p>
        </w:tc>
        <w:tc>
          <w:tcPr>
            <w:tcW w:w="1286" w:type="dxa"/>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-1.43</w:t>
            </w:r>
          </w:p>
        </w:tc>
        <w:tc>
          <w:tcPr>
            <w:tcW w:w="1559" w:type="dxa"/>
            <w:gridSpan w:val="2"/>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0.1614</w:t>
            </w:r>
          </w:p>
        </w:tc>
        <w:tc>
          <w:tcPr>
            <w:tcW w:w="2176"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1.14630</w:t>
            </w:r>
          </w:p>
        </w:tc>
      </w:tr>
      <w:tr>
        <w:trPr>
          <w:trHeight w:val="300" w:hRule="atLeast"/>
        </w:trPr>
        <w:tc>
          <w:tcPr>
            <w:tcW w:w="129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Zczz</w:t>
            </w:r>
          </w:p>
        </w:tc>
        <w:tc>
          <w:tcPr>
            <w:tcW w:w="1683"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0.08825</w:t>
            </w:r>
          </w:p>
        </w:tc>
        <w:tc>
          <w:tcPr>
            <w:tcW w:w="432"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p>
        </w:tc>
        <w:tc>
          <w:tcPr>
            <w:tcW w:w="1286" w:type="dxa"/>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0.52</w:t>
            </w:r>
          </w:p>
        </w:tc>
        <w:tc>
          <w:tcPr>
            <w:tcW w:w="1559" w:type="dxa"/>
            <w:gridSpan w:val="2"/>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0.6037</w:t>
            </w:r>
          </w:p>
        </w:tc>
        <w:tc>
          <w:tcPr>
            <w:tcW w:w="2176"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1.17688</w:t>
            </w:r>
          </w:p>
        </w:tc>
      </w:tr>
      <w:tr>
        <w:trPr>
          <w:trHeight w:val="300" w:hRule="atLeast"/>
        </w:trPr>
        <w:tc>
          <w:tcPr>
            <w:tcW w:w="1291"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ROA</w:t>
            </w:r>
          </w:p>
        </w:tc>
        <w:tc>
          <w:tcPr>
            <w:tcW w:w="1683"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38.65511</w:t>
            </w:r>
          </w:p>
        </w:tc>
        <w:tc>
          <w:tcPr>
            <w:tcW w:w="432" w:type="dxa"/>
            <w:tcBorders>
              <w:top w:val="single" w:sz="2" w:space="0" w:color="000000"/>
              <w:left w:val="nil"/>
              <w:bottom w:val="single" w:sz="2" w:space="0" w:color="000000"/>
              <w:right w:val="single" w:sz="2" w:space="0" w:color="000000"/>
            </w:tcBorders>
          </w:tcPr>
          <w:p w:rsidR="0018722C">
            <w:pPr>
              <w:topLinePunct/>
              <w:ind w:leftChars="0" w:left="0" w:rightChars="0" w:right="0" w:firstLineChars="0" w:firstLine="0"/>
              <w:spacing w:line="240" w:lineRule="atLeast"/>
            </w:pPr>
          </w:p>
        </w:tc>
        <w:tc>
          <w:tcPr>
            <w:tcW w:w="1286" w:type="dxa"/>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5.56</w:t>
            </w:r>
          </w:p>
        </w:tc>
        <w:tc>
          <w:tcPr>
            <w:tcW w:w="1559" w:type="dxa"/>
            <w:gridSpan w:val="2"/>
            <w:tcBorders>
              <w:top w:val="single" w:sz="2" w:space="0" w:color="000000"/>
              <w:left w:val="single" w:sz="2" w:space="0" w:color="000000"/>
              <w:bottom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&lt;.0</w:t>
            </w:r>
            <w:r w:rsidRPr="00000000">
              <w:rPr>
                <w:sz w:val="24"/>
                <w:szCs w:val="24"/>
              </w:rPr>
              <w:t>00</w:t>
            </w:r>
            <w:r w:rsidRPr="00000000">
              <w:rPr>
                <w:sz w:val="24"/>
                <w:szCs w:val="24"/>
              </w:rPr>
              <w:t>1***</w:t>
            </w:r>
          </w:p>
        </w:tc>
        <w:tc>
          <w:tcPr>
            <w:tcW w:w="2176" w:type="dxa"/>
            <w:tcBorders>
              <w:top w:val="single" w:sz="2" w:space="0" w:color="000000"/>
              <w:left w:val="single" w:sz="2" w:space="0" w:color="000000"/>
              <w:bottom w:val="single" w:sz="2" w:space="0" w:color="000000"/>
              <w:right w:val="nil"/>
            </w:tcBorders>
          </w:tcPr>
          <w:p w:rsidR="0018722C">
            <w:pPr>
              <w:topLinePunct/>
              <w:ind w:leftChars="0" w:left="0" w:rightChars="0" w:right="0" w:firstLineChars="0" w:firstLine="0"/>
              <w:spacing w:line="240" w:lineRule="atLeast"/>
            </w:pPr>
            <w:r w:rsidRPr="00000000">
              <w:rPr>
                <w:sz w:val="24"/>
                <w:szCs w:val="24"/>
              </w:rPr>
              <w:t>1.19879</w:t>
            </w:r>
          </w:p>
        </w:tc>
      </w:tr>
      <w:tr>
        <w:trPr>
          <w:trHeight w:val="300" w:hRule="atLeast"/>
        </w:trPr>
        <w:tc>
          <w:tcPr>
            <w:tcW w:w="1291" w:type="dxa"/>
            <w:tcBorders>
              <w:top w:val="single" w:sz="2" w:space="0" w:color="000000"/>
              <w:left w:val="nil"/>
              <w:right w:val="single" w:sz="2" w:space="0" w:color="000000"/>
            </w:tcBorders>
          </w:tcPr>
          <w:p w:rsidR="0018722C">
            <w:pPr>
              <w:topLinePunct/>
              <w:ind w:leftChars="0" w:left="0" w:rightChars="0" w:right="0" w:firstLineChars="0" w:firstLine="0"/>
              <w:spacing w:line="240" w:lineRule="atLeast"/>
            </w:pPr>
            <w:r w:rsidRPr="00000000">
              <w:rPr>
                <w:sz w:val="24"/>
                <w:szCs w:val="24"/>
              </w:rPr>
              <w:t>Ncfps</w:t>
            </w:r>
          </w:p>
        </w:tc>
        <w:tc>
          <w:tcPr>
            <w:tcW w:w="1683" w:type="dxa"/>
            <w:tcBorders>
              <w:top w:val="single" w:sz="2" w:space="0" w:color="000000"/>
              <w:left w:val="single" w:sz="2" w:space="0" w:color="000000"/>
              <w:right w:val="nil"/>
            </w:tcBorders>
          </w:tcPr>
          <w:p w:rsidR="0018722C">
            <w:pPr>
              <w:topLinePunct/>
              <w:ind w:leftChars="0" w:left="0" w:rightChars="0" w:right="0" w:firstLineChars="0" w:firstLine="0"/>
              <w:spacing w:line="240" w:lineRule="atLeast"/>
            </w:pPr>
            <w:r w:rsidRPr="00000000">
              <w:rPr>
                <w:sz w:val="24"/>
                <w:szCs w:val="24"/>
              </w:rPr>
              <w:t>-8.14018</w:t>
            </w:r>
          </w:p>
        </w:tc>
        <w:tc>
          <w:tcPr>
            <w:tcW w:w="432" w:type="dxa"/>
            <w:tcBorders>
              <w:top w:val="single" w:sz="2" w:space="0" w:color="000000"/>
              <w:left w:val="nil"/>
              <w:right w:val="single" w:sz="2" w:space="0" w:color="000000"/>
            </w:tcBorders>
          </w:tcPr>
          <w:p w:rsidR="0018722C">
            <w:pPr>
              <w:topLinePunct/>
              <w:ind w:leftChars="0" w:left="0" w:rightChars="0" w:right="0" w:firstLineChars="0" w:firstLine="0"/>
              <w:spacing w:line="240" w:lineRule="atLeast"/>
            </w:pPr>
          </w:p>
        </w:tc>
        <w:tc>
          <w:tcPr>
            <w:tcW w:w="1286" w:type="dxa"/>
            <w:tcBorders>
              <w:top w:val="single" w:sz="2" w:space="0" w:color="000000"/>
              <w:left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-1.89</w:t>
            </w:r>
          </w:p>
        </w:tc>
        <w:tc>
          <w:tcPr>
            <w:tcW w:w="1559" w:type="dxa"/>
            <w:gridSpan w:val="2"/>
            <w:tcBorders>
              <w:top w:val="single" w:sz="2" w:space="0" w:color="000000"/>
              <w:left w:val="single" w:sz="2" w:space="0" w:color="000000"/>
              <w:right w:val="single" w:sz="2" w:space="0" w:color="000000"/>
            </w:tcBorders>
          </w:tcPr>
          <w:p w:rsidR="0018722C">
            <w:pPr>
              <w:topLinePunct/>
              <w:ind w:leftChars="0" w:left="0" w:rightChars="0" w:right="0" w:firstLineChars="0" w:firstLine="0"/>
              <w:spacing w:line="240" w:lineRule="atLeast"/>
            </w:pPr>
            <w:r w:rsidRPr="00000000">
              <w:rPr>
                <w:sz w:val="24"/>
                <w:szCs w:val="24"/>
              </w:rPr>
              <w:t>0.0664</w:t>
            </w:r>
          </w:p>
        </w:tc>
        <w:tc>
          <w:tcPr>
            <w:tcW w:w="2176" w:type="dxa"/>
            <w:tcBorders>
              <w:top w:val="single" w:sz="2" w:space="0" w:color="000000"/>
              <w:left w:val="single" w:sz="2" w:space="0" w:color="000000"/>
              <w:right w:val="nil"/>
            </w:tcBorders>
          </w:tcPr>
          <w:p w:rsidR="0018722C">
            <w:pPr>
              <w:topLinePunct/>
              <w:ind w:leftChars="0" w:left="0" w:rightChars="0" w:right="0" w:firstLineChars="0" w:firstLine="0"/>
              <w:spacing w:line="240" w:lineRule="atLeast"/>
            </w:pPr>
            <w:r w:rsidRPr="00000000">
              <w:rPr>
                <w:sz w:val="24"/>
                <w:szCs w:val="24"/>
              </w:rPr>
              <w:t>1.28159</w:t>
            </w: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opLinePunct/>
      </w:pPr>
      <w:r>
        <w:t>表</w:t>
      </w:r>
      <w:r>
        <w:t> </w:t>
      </w:r>
      <w:r>
        <w:t>4-17</w:t>
      </w:r>
      <w:r>
        <w:t xml:space="preserve">  </w:t>
      </w:r>
      <w:r w:rsidR="001852F3">
        <w:t>模型一：2010</w:t>
      </w:r>
      <w:r/>
      <w:r>
        <w:t>年</w:t>
      </w:r>
      <w:r/>
      <w:r>
        <w:t>REG</w:t>
      </w:r>
      <w:r/>
      <w:r>
        <w:t>过程结果</w:t>
      </w:r>
    </w:p>
    <w:tbl>
      <w:tblPr>
        <w:tblW w:w="5000" w:type="pct"/>
        <w:tblInd w:w="8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1"/>
        <w:gridCol w:w="1683"/>
        <w:gridCol w:w="432"/>
        <w:gridCol w:w="1286"/>
        <w:gridCol w:w="608"/>
        <w:gridCol w:w="951"/>
        <w:gridCol w:w="2176"/>
      </w:tblGrid>
      <w:tr>
        <w:trPr>
          <w:tblHeader/>
        </w:trPr>
        <w:tc>
          <w:tcPr>
            <w:tcW w:w="176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Analysis of Variance</w:t>
            </w:r>
          </w:p>
        </w:tc>
        <w:tc>
          <w:tcPr>
            <w:tcW w:w="185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66" w:type="pct"/>
            <w:vAlign w:val="center"/>
          </w:tcPr>
          <w:p w:rsidR="0018722C">
            <w:pPr>
              <w:pStyle w:val="ac"/>
              <w:topLinePunct/>
              <w:ind w:leftChars="0" w:left="0" w:rightChars="0" w:right="0" w:firstLineChars="0" w:firstLine="0"/>
              <w:spacing w:line="240" w:lineRule="atLeast"/>
            </w:pPr>
            <w:r>
              <w:t>Number</w:t>
            </w:r>
          </w:p>
        </w:tc>
        <w:tc>
          <w:tcPr>
            <w:tcW w:w="999" w:type="pct"/>
            <w:vAlign w:val="center"/>
          </w:tcPr>
          <w:p w:rsidR="0018722C">
            <w:pPr>
              <w:pStyle w:val="a5"/>
              <w:topLinePunct/>
              <w:ind w:leftChars="0" w:left="0" w:rightChars="0" w:right="0" w:firstLineChars="0" w:firstLine="0"/>
              <w:spacing w:line="240" w:lineRule="atLeast"/>
            </w:pPr>
            <w:r>
              <w:t>F Value</w:t>
            </w:r>
          </w:p>
        </w:tc>
        <w:tc>
          <w:tcPr>
            <w:tcW w:w="1380" w:type="pct"/>
            <w:gridSpan w:val="3"/>
            <w:vAlign w:val="center"/>
          </w:tcPr>
          <w:p w:rsidR="0018722C">
            <w:pPr>
              <w:pStyle w:val="a5"/>
              <w:topLinePunct/>
              <w:ind w:leftChars="0" w:left="0" w:rightChars="0" w:right="0" w:firstLineChars="0" w:firstLine="0"/>
              <w:spacing w:line="240" w:lineRule="atLeast"/>
            </w:pPr>
            <w:r>
              <w:t>Pr &gt; F</w:t>
            </w:r>
          </w:p>
        </w:tc>
        <w:tc>
          <w:tcPr>
            <w:tcW w:w="564" w:type="pct"/>
            <w:vAlign w:val="center"/>
          </w:tcPr>
          <w:p w:rsidR="0018722C">
            <w:pPr>
              <w:pStyle w:val="a5"/>
              <w:topLinePunct/>
              <w:ind w:leftChars="0" w:left="0" w:rightChars="0" w:right="0" w:firstLineChars="0" w:firstLine="0"/>
              <w:spacing w:line="240" w:lineRule="atLeast"/>
            </w:pPr>
            <w:r>
              <w:t>R-Square</w:t>
            </w:r>
          </w:p>
        </w:tc>
        <w:tc>
          <w:tcPr>
            <w:tcW w:w="1291" w:type="pct"/>
            <w:vAlign w:val="center"/>
          </w:tcPr>
          <w:p w:rsidR="0018722C">
            <w:pPr>
              <w:pStyle w:val="ad"/>
              <w:topLinePunct/>
              <w:ind w:leftChars="0" w:left="0" w:rightChars="0" w:right="0" w:firstLineChars="0" w:firstLine="0"/>
              <w:spacing w:line="240" w:lineRule="atLeast"/>
            </w:pPr>
            <w:r>
              <w:t>Adj R-Sq</w:t>
            </w:r>
          </w:p>
        </w:tc>
      </w:tr>
      <w:tr>
        <w:tc>
          <w:tcPr>
            <w:tcW w:w="766" w:type="pct"/>
            <w:vAlign w:val="center"/>
          </w:tcPr>
          <w:p w:rsidR="0018722C">
            <w:pPr>
              <w:pStyle w:val="affff9"/>
              <w:topLinePunct/>
              <w:ind w:leftChars="0" w:left="0" w:rightChars="0" w:right="0" w:firstLineChars="0" w:firstLine="0"/>
              <w:spacing w:line="240" w:lineRule="atLeast"/>
            </w:pPr>
            <w:r>
              <w:t>72</w:t>
            </w:r>
          </w:p>
        </w:tc>
        <w:tc>
          <w:tcPr>
            <w:tcW w:w="999" w:type="pct"/>
            <w:vAlign w:val="center"/>
          </w:tcPr>
          <w:p w:rsidR="0018722C">
            <w:pPr>
              <w:pStyle w:val="affff9"/>
              <w:topLinePunct/>
              <w:ind w:leftChars="0" w:left="0" w:rightChars="0" w:right="0" w:firstLineChars="0" w:firstLine="0"/>
              <w:spacing w:line="240" w:lineRule="atLeast"/>
            </w:pPr>
            <w:r>
              <w:t>9.16</w:t>
            </w:r>
          </w:p>
        </w:tc>
        <w:tc>
          <w:tcPr>
            <w:tcW w:w="1380" w:type="pct"/>
            <w:gridSpan w:val="3"/>
            <w:vAlign w:val="center"/>
          </w:tcPr>
          <w:p w:rsidR="0018722C">
            <w:pPr>
              <w:pStyle w:val="a5"/>
              <w:topLinePunct/>
              <w:ind w:leftChars="0" w:left="0" w:rightChars="0" w:right="0" w:firstLineChars="0" w:firstLine="0"/>
              <w:spacing w:line="240" w:lineRule="atLeast"/>
            </w:pPr>
            <w:r>
              <w:t>&lt;.0</w:t>
            </w:r>
            <w:r>
              <w:t>00</w:t>
            </w:r>
            <w:r>
              <w:t>1</w:t>
            </w:r>
          </w:p>
        </w:tc>
        <w:tc>
          <w:tcPr>
            <w:tcW w:w="564" w:type="pct"/>
            <w:vAlign w:val="center"/>
          </w:tcPr>
          <w:p w:rsidR="0018722C">
            <w:pPr>
              <w:pStyle w:val="affff9"/>
              <w:topLinePunct/>
              <w:ind w:leftChars="0" w:left="0" w:rightChars="0" w:right="0" w:firstLineChars="0" w:firstLine="0"/>
              <w:spacing w:line="240" w:lineRule="atLeast"/>
            </w:pPr>
            <w:r>
              <w:t>0.3536</w:t>
            </w:r>
          </w:p>
        </w:tc>
        <w:tc>
          <w:tcPr>
            <w:tcW w:w="1291" w:type="pct"/>
            <w:vAlign w:val="center"/>
          </w:tcPr>
          <w:p w:rsidR="0018722C">
            <w:pPr>
              <w:pStyle w:val="affff9"/>
              <w:topLinePunct/>
              <w:ind w:leftChars="0" w:left="0" w:rightChars="0" w:right="0" w:firstLineChars="0" w:firstLine="0"/>
              <w:spacing w:line="240" w:lineRule="atLeast"/>
            </w:pPr>
            <w:r>
              <w:t>0.3150</w:t>
            </w:r>
          </w:p>
        </w:tc>
      </w:tr>
      <w:tr>
        <w:tc>
          <w:tcPr>
            <w:tcW w:w="766" w:type="pct"/>
            <w:vAlign w:val="center"/>
          </w:tcPr>
          <w:p w:rsidR="0018722C">
            <w:pPr>
              <w:pStyle w:val="ac"/>
              <w:topLinePunct/>
              <w:ind w:leftChars="0" w:left="0" w:rightChars="0" w:right="0" w:firstLineChars="0" w:firstLine="0"/>
              <w:spacing w:line="240" w:lineRule="atLeast"/>
            </w:pPr>
          </w:p>
        </w:tc>
        <w:tc>
          <w:tcPr>
            <w:tcW w:w="999" w:type="pct"/>
            <w:vAlign w:val="center"/>
          </w:tcPr>
          <w:p w:rsidR="0018722C">
            <w:pPr>
              <w:pStyle w:val="a5"/>
              <w:topLinePunct/>
              <w:ind w:leftChars="0" w:left="0" w:rightChars="0" w:right="0" w:firstLineChars="0" w:firstLine="0"/>
              <w:spacing w:line="240" w:lineRule="atLeast"/>
            </w:pPr>
          </w:p>
        </w:tc>
        <w:tc>
          <w:tcPr>
            <w:tcW w:w="1380" w:type="pct"/>
            <w:gridSpan w:val="3"/>
            <w:vAlign w:val="center"/>
          </w:tcPr>
          <w:p w:rsidR="0018722C">
            <w:pPr>
              <w:pStyle w:val="a5"/>
              <w:topLinePunct/>
              <w:ind w:leftChars="0" w:left="0" w:rightChars="0" w:right="0" w:firstLineChars="0" w:firstLine="0"/>
              <w:spacing w:line="240" w:lineRule="atLeast"/>
            </w:pPr>
            <w:r>
              <w:t>Parameter Estimates</w:t>
            </w:r>
          </w:p>
        </w:tc>
        <w:tc>
          <w:tcPr>
            <w:tcW w:w="564" w:type="pct"/>
            <w:vAlign w:val="center"/>
          </w:tcPr>
          <w:p w:rsidR="0018722C">
            <w:pPr>
              <w:pStyle w:val="a5"/>
              <w:topLinePunct/>
              <w:ind w:leftChars="0" w:left="0" w:rightChars="0" w:right="0" w:firstLineChars="0" w:firstLine="0"/>
              <w:spacing w:line="240" w:lineRule="atLeast"/>
            </w:pPr>
          </w:p>
        </w:tc>
        <w:tc>
          <w:tcPr>
            <w:tcW w:w="1291" w:type="pct"/>
            <w:vAlign w:val="center"/>
          </w:tcPr>
          <w:p w:rsidR="0018722C">
            <w:pPr>
              <w:pStyle w:val="ad"/>
              <w:topLinePunct/>
              <w:ind w:leftChars="0" w:left="0" w:rightChars="0" w:right="0" w:firstLineChars="0" w:firstLine="0"/>
              <w:spacing w:line="240" w:lineRule="atLeast"/>
            </w:pPr>
          </w:p>
        </w:tc>
      </w:tr>
      <w:tr>
        <w:tc>
          <w:tcPr>
            <w:tcW w:w="766" w:type="pct"/>
            <w:vAlign w:val="center"/>
          </w:tcPr>
          <w:p w:rsidR="0018722C">
            <w:pPr>
              <w:pStyle w:val="ac"/>
              <w:topLinePunct/>
              <w:ind w:leftChars="0" w:left="0" w:rightChars="0" w:right="0" w:firstLineChars="0" w:firstLine="0"/>
              <w:spacing w:line="240" w:lineRule="atLeast"/>
            </w:pPr>
            <w:r>
              <w:t>Variable</w:t>
            </w:r>
          </w:p>
        </w:tc>
        <w:tc>
          <w:tcPr>
            <w:tcW w:w="999" w:type="pct"/>
            <w:vAlign w:val="center"/>
          </w:tcPr>
          <w:p w:rsidR="0018722C">
            <w:pPr>
              <w:pStyle w:val="a5"/>
              <w:topLinePunct/>
              <w:ind w:leftChars="0" w:left="0" w:rightChars="0" w:right="0" w:firstLineChars="0" w:firstLine="0"/>
              <w:spacing w:line="240" w:lineRule="atLeast"/>
            </w:pPr>
            <w:r>
              <w:t>Parameter Estim</w:t>
            </w:r>
          </w:p>
        </w:tc>
        <w:tc>
          <w:tcPr>
            <w:tcW w:w="256" w:type="pct"/>
            <w:vAlign w:val="center"/>
          </w:tcPr>
          <w:p w:rsidR="0018722C">
            <w:pPr>
              <w:pStyle w:val="a5"/>
              <w:topLinePunct/>
              <w:ind w:leftChars="0" w:left="0" w:rightChars="0" w:right="0" w:firstLineChars="0" w:firstLine="0"/>
              <w:spacing w:line="240" w:lineRule="atLeast"/>
            </w:pPr>
            <w:r>
              <w:t>ate</w:t>
            </w:r>
          </w:p>
        </w:tc>
        <w:tc>
          <w:tcPr>
            <w:tcW w:w="763" w:type="pct"/>
            <w:vAlign w:val="center"/>
          </w:tcPr>
          <w:p w:rsidR="0018722C">
            <w:pPr>
              <w:pStyle w:val="a5"/>
              <w:topLinePunct/>
              <w:ind w:leftChars="0" w:left="0" w:rightChars="0" w:right="0" w:firstLineChars="0" w:firstLine="0"/>
              <w:spacing w:line="240" w:lineRule="atLeast"/>
            </w:pPr>
            <w:r/>
            <w:r>
              <w:t/>
            </w:r>
            <w:r>
              <w:t>T</w:t>
            </w:r>
            <w:r>
              <w:t xml:space="preserve"> Value</w:t>
            </w:r>
          </w:p>
        </w:tc>
        <w:tc>
          <w:tcPr>
            <w:tcW w:w="361" w:type="pct"/>
            <w:vAlign w:val="center"/>
          </w:tcPr>
          <w:p w:rsidR="0018722C">
            <w:pPr>
              <w:pStyle w:val="a5"/>
              <w:topLinePunct/>
              <w:ind w:leftChars="0" w:left="0" w:rightChars="0" w:right="0" w:firstLineChars="0" w:firstLine="0"/>
              <w:spacing w:line="240" w:lineRule="atLeast"/>
            </w:pPr>
            <w:r>
              <w:t>Pr</w:t>
            </w:r>
          </w:p>
        </w:tc>
        <w:tc>
          <w:tcPr>
            <w:tcW w:w="564" w:type="pct"/>
            <w:vAlign w:val="center"/>
          </w:tcPr>
          <w:p w:rsidR="0018722C">
            <w:pPr>
              <w:pStyle w:val="a5"/>
              <w:topLinePunct/>
              <w:ind w:leftChars="0" w:left="0" w:rightChars="0" w:right="0" w:firstLineChars="0" w:firstLine="0"/>
              <w:spacing w:line="240" w:lineRule="atLeast"/>
            </w:pPr>
            <w:r>
              <w:t>&gt; |t|</w:t>
            </w:r>
          </w:p>
        </w:tc>
        <w:tc>
          <w:tcPr>
            <w:tcW w:w="1291" w:type="pct"/>
            <w:vAlign w:val="center"/>
          </w:tcPr>
          <w:p w:rsidR="0018722C">
            <w:pPr>
              <w:pStyle w:val="ad"/>
              <w:topLinePunct/>
              <w:ind w:leftChars="0" w:left="0" w:rightChars="0" w:right="0" w:firstLineChars="0" w:firstLine="0"/>
              <w:spacing w:line="240" w:lineRule="atLeast"/>
            </w:pPr>
            <w:r>
              <w:t>Variance Inflation</w:t>
            </w:r>
          </w:p>
        </w:tc>
      </w:tr>
      <w:tr>
        <w:tc>
          <w:tcPr>
            <w:tcW w:w="766" w:type="pct"/>
            <w:vAlign w:val="center"/>
          </w:tcPr>
          <w:p w:rsidR="0018722C">
            <w:pPr>
              <w:pStyle w:val="ac"/>
              <w:topLinePunct/>
              <w:ind w:leftChars="0" w:left="0" w:rightChars="0" w:right="0" w:firstLineChars="0" w:firstLine="0"/>
              <w:spacing w:line="240" w:lineRule="atLeast"/>
            </w:pPr>
            <w:r>
              <w:t>Intercept</w:t>
            </w:r>
          </w:p>
        </w:tc>
        <w:tc>
          <w:tcPr>
            <w:tcW w:w="999" w:type="pct"/>
            <w:vAlign w:val="center"/>
          </w:tcPr>
          <w:p w:rsidR="0018722C">
            <w:pPr>
              <w:pStyle w:val="affff9"/>
              <w:topLinePunct/>
              <w:ind w:leftChars="0" w:left="0" w:rightChars="0" w:right="0" w:firstLineChars="0" w:firstLine="0"/>
              <w:spacing w:line="240" w:lineRule="atLeast"/>
            </w:pPr>
            <w:r>
              <w:t>1.78759</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5.25</w:t>
            </w:r>
          </w:p>
        </w:tc>
        <w:tc>
          <w:tcPr>
            <w:tcW w:w="925" w:type="pct"/>
            <w:gridSpan w:val="2"/>
            <w:vAlign w:val="center"/>
          </w:tcPr>
          <w:p w:rsidR="0018722C">
            <w:pPr>
              <w:pStyle w:val="a5"/>
              <w:topLinePunct/>
              <w:ind w:leftChars="0" w:left="0" w:rightChars="0" w:right="0" w:firstLineChars="0" w:firstLine="0"/>
              <w:spacing w:line="240" w:lineRule="atLeast"/>
            </w:pPr>
            <w:r>
              <w:t>&lt;.0</w:t>
            </w:r>
            <w:r>
              <w:t>00</w:t>
            </w:r>
            <w:r>
              <w:t>1</w:t>
            </w:r>
          </w:p>
        </w:tc>
        <w:tc>
          <w:tcPr>
            <w:tcW w:w="1291" w:type="pct"/>
            <w:vAlign w:val="center"/>
          </w:tcPr>
          <w:p w:rsidR="0018722C">
            <w:pPr>
              <w:pStyle w:val="affff9"/>
              <w:topLinePunct/>
              <w:ind w:leftChars="0" w:left="0" w:rightChars="0" w:right="0" w:firstLineChars="0" w:firstLine="0"/>
              <w:spacing w:line="240" w:lineRule="atLeast"/>
            </w:pPr>
            <w:r>
              <w:t>0</w:t>
            </w:r>
          </w:p>
        </w:tc>
      </w:tr>
      <w:tr>
        <w:tc>
          <w:tcPr>
            <w:tcW w:w="766" w:type="pct"/>
            <w:vAlign w:val="center"/>
          </w:tcPr>
          <w:p w:rsidR="0018722C">
            <w:pPr>
              <w:pStyle w:val="ac"/>
              <w:topLinePunct/>
              <w:ind w:leftChars="0" w:left="0" w:rightChars="0" w:right="0" w:firstLineChars="0" w:firstLine="0"/>
              <w:spacing w:line="240" w:lineRule="atLeast"/>
            </w:pPr>
            <w:r>
              <w:t>Cqtz</w:t>
            </w:r>
          </w:p>
        </w:tc>
        <w:tc>
          <w:tcPr>
            <w:tcW w:w="999" w:type="pct"/>
            <w:vAlign w:val="center"/>
          </w:tcPr>
          <w:p w:rsidR="0018722C">
            <w:pPr>
              <w:pStyle w:val="a5"/>
              <w:topLinePunct/>
              <w:ind w:leftChars="0" w:left="0" w:rightChars="0" w:right="0" w:firstLineChars="0" w:firstLine="0"/>
              <w:spacing w:line="240" w:lineRule="atLeast"/>
            </w:pPr>
            <w:r>
              <w:t>-1.1692E-10</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-2.08</w:t>
            </w:r>
          </w:p>
        </w:tc>
        <w:tc>
          <w:tcPr>
            <w:tcW w:w="925" w:type="pct"/>
            <w:gridSpan w:val="2"/>
            <w:vAlign w:val="center"/>
          </w:tcPr>
          <w:p w:rsidR="0018722C">
            <w:pPr>
              <w:pStyle w:val="a5"/>
              <w:topLinePunct/>
              <w:ind w:leftChars="0" w:left="0" w:rightChars="0" w:right="0" w:firstLineChars="0" w:firstLine="0"/>
              <w:spacing w:line="240" w:lineRule="atLeast"/>
            </w:pPr>
            <w:r>
              <w:t>0.0412**</w:t>
            </w:r>
          </w:p>
        </w:tc>
        <w:tc>
          <w:tcPr>
            <w:tcW w:w="1291" w:type="pct"/>
            <w:vAlign w:val="center"/>
          </w:tcPr>
          <w:p w:rsidR="0018722C">
            <w:pPr>
              <w:pStyle w:val="affff9"/>
              <w:topLinePunct/>
              <w:ind w:leftChars="0" w:left="0" w:rightChars="0" w:right="0" w:firstLineChars="0" w:firstLine="0"/>
              <w:spacing w:line="240" w:lineRule="atLeast"/>
            </w:pPr>
            <w:r>
              <w:t>1.03499</w:t>
            </w:r>
          </w:p>
        </w:tc>
      </w:tr>
      <w:tr>
        <w:tc>
          <w:tcPr>
            <w:tcW w:w="766" w:type="pct"/>
            <w:vAlign w:val="center"/>
          </w:tcPr>
          <w:p w:rsidR="0018722C">
            <w:pPr>
              <w:pStyle w:val="ac"/>
              <w:topLinePunct/>
              <w:ind w:leftChars="0" w:left="0" w:rightChars="0" w:right="0" w:firstLineChars="0" w:firstLine="0"/>
              <w:spacing w:line="240" w:lineRule="atLeast"/>
            </w:pPr>
            <w:r>
              <w:t>Zczz</w:t>
            </w:r>
          </w:p>
        </w:tc>
        <w:tc>
          <w:tcPr>
            <w:tcW w:w="999" w:type="pct"/>
            <w:vAlign w:val="center"/>
          </w:tcPr>
          <w:p w:rsidR="0018722C">
            <w:pPr>
              <w:pStyle w:val="affff9"/>
              <w:topLinePunct/>
              <w:ind w:leftChars="0" w:left="0" w:rightChars="0" w:right="0" w:firstLineChars="0" w:firstLine="0"/>
              <w:spacing w:line="240" w:lineRule="atLeast"/>
            </w:pPr>
            <w:r>
              <w:t>0.05460</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1.08</w:t>
            </w:r>
          </w:p>
        </w:tc>
        <w:tc>
          <w:tcPr>
            <w:tcW w:w="925" w:type="pct"/>
            <w:gridSpan w:val="2"/>
            <w:vAlign w:val="center"/>
          </w:tcPr>
          <w:p w:rsidR="0018722C">
            <w:pPr>
              <w:pStyle w:val="affff9"/>
              <w:topLinePunct/>
              <w:ind w:leftChars="0" w:left="0" w:rightChars="0" w:right="0" w:firstLineChars="0" w:firstLine="0"/>
              <w:spacing w:line="240" w:lineRule="atLeast"/>
            </w:pPr>
            <w:r>
              <w:t>0.2854</w:t>
            </w:r>
          </w:p>
        </w:tc>
        <w:tc>
          <w:tcPr>
            <w:tcW w:w="1291" w:type="pct"/>
            <w:vAlign w:val="center"/>
          </w:tcPr>
          <w:p w:rsidR="0018722C">
            <w:pPr>
              <w:pStyle w:val="affff9"/>
              <w:topLinePunct/>
              <w:ind w:leftChars="0" w:left="0" w:rightChars="0" w:right="0" w:firstLineChars="0" w:firstLine="0"/>
              <w:spacing w:line="240" w:lineRule="atLeast"/>
            </w:pPr>
            <w:r>
              <w:t>1.04335</w:t>
            </w:r>
          </w:p>
        </w:tc>
      </w:tr>
      <w:tr>
        <w:tc>
          <w:tcPr>
            <w:tcW w:w="766" w:type="pct"/>
            <w:vAlign w:val="center"/>
          </w:tcPr>
          <w:p w:rsidR="0018722C">
            <w:pPr>
              <w:pStyle w:val="ac"/>
              <w:topLinePunct/>
              <w:ind w:leftChars="0" w:left="0" w:rightChars="0" w:right="0" w:firstLineChars="0" w:firstLine="0"/>
              <w:spacing w:line="240" w:lineRule="atLeast"/>
            </w:pPr>
            <w:r>
              <w:t>ROA</w:t>
            </w:r>
          </w:p>
        </w:tc>
        <w:tc>
          <w:tcPr>
            <w:tcW w:w="999" w:type="pct"/>
            <w:vAlign w:val="center"/>
          </w:tcPr>
          <w:p w:rsidR="0018722C">
            <w:pPr>
              <w:pStyle w:val="affff9"/>
              <w:topLinePunct/>
              <w:ind w:leftChars="0" w:left="0" w:rightChars="0" w:right="0" w:firstLineChars="0" w:firstLine="0"/>
              <w:spacing w:line="240" w:lineRule="atLeast"/>
            </w:pPr>
            <w:r>
              <w:t>26.00458</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4.62</w:t>
            </w:r>
          </w:p>
        </w:tc>
        <w:tc>
          <w:tcPr>
            <w:tcW w:w="925" w:type="pct"/>
            <w:gridSpan w:val="2"/>
            <w:vAlign w:val="center"/>
          </w:tcPr>
          <w:p w:rsidR="0018722C">
            <w:pPr>
              <w:pStyle w:val="a5"/>
              <w:topLinePunct/>
              <w:ind w:leftChars="0" w:left="0" w:rightChars="0" w:right="0" w:firstLineChars="0" w:firstLine="0"/>
              <w:spacing w:line="240" w:lineRule="atLeast"/>
            </w:pPr>
            <w:r>
              <w:t>&lt;.0</w:t>
            </w:r>
            <w:r>
              <w:t>00</w:t>
            </w:r>
            <w:r>
              <w:t>1***</w:t>
            </w:r>
          </w:p>
        </w:tc>
        <w:tc>
          <w:tcPr>
            <w:tcW w:w="1291" w:type="pct"/>
            <w:vAlign w:val="center"/>
          </w:tcPr>
          <w:p w:rsidR="0018722C">
            <w:pPr>
              <w:pStyle w:val="affff9"/>
              <w:topLinePunct/>
              <w:ind w:leftChars="0" w:left="0" w:rightChars="0" w:right="0" w:firstLineChars="0" w:firstLine="0"/>
              <w:spacing w:line="240" w:lineRule="atLeast"/>
            </w:pPr>
            <w:r>
              <w:t>1.26252</w:t>
            </w:r>
          </w:p>
        </w:tc>
      </w:tr>
      <w:tr>
        <w:tc>
          <w:tcPr>
            <w:tcW w:w="766" w:type="pct"/>
            <w:vAlign w:val="center"/>
            <w:tcBorders>
              <w:top w:val="single" w:sz="4" w:space="0" w:color="auto"/>
            </w:tcBorders>
          </w:tcPr>
          <w:p w:rsidR="0018722C">
            <w:pPr>
              <w:pStyle w:val="ac"/>
              <w:topLinePunct/>
              <w:ind w:leftChars="0" w:left="0" w:rightChars="0" w:right="0" w:firstLineChars="0" w:firstLine="0"/>
              <w:spacing w:line="240" w:lineRule="atLeast"/>
            </w:pPr>
            <w:r>
              <w:t>Ncfps</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0.33742</w:t>
            </w:r>
          </w:p>
        </w:tc>
        <w:tc>
          <w:tcPr>
            <w:tcW w:w="2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0.11</w:t>
            </w:r>
          </w:p>
        </w:tc>
        <w:tc>
          <w:tcPr>
            <w:tcW w:w="92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0.9153</w:t>
            </w:r>
          </w:p>
        </w:tc>
        <w:tc>
          <w:tcPr>
            <w:tcW w:w="1291" w:type="pct"/>
            <w:vAlign w:val="center"/>
            <w:tcBorders>
              <w:top w:val="single" w:sz="4" w:space="0" w:color="auto"/>
            </w:tcBorders>
          </w:tcPr>
          <w:p w:rsidR="0018722C">
            <w:pPr>
              <w:pStyle w:val="affff9"/>
              <w:topLinePunct/>
              <w:ind w:leftChars="0" w:left="0" w:rightChars="0" w:right="0" w:firstLineChars="0" w:firstLine="0"/>
              <w:spacing w:line="240" w:lineRule="atLeast"/>
            </w:pPr>
            <w:r>
              <w:t>1.29384</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opLinePunct/>
      </w:pPr>
      <w:r>
        <w:t>表</w:t>
      </w:r>
      <w:r>
        <w:t> </w:t>
      </w:r>
      <w:r>
        <w:t>4-18</w:t>
      </w:r>
      <w:r>
        <w:t xml:space="preserve">  </w:t>
      </w:r>
      <w:r w:rsidR="001852F3">
        <w:t>模型一：2011</w:t>
      </w:r>
      <w:r/>
      <w:r>
        <w:t>年</w:t>
      </w:r>
      <w:r/>
      <w:r>
        <w:t>REG</w:t>
      </w:r>
      <w:r/>
      <w:r>
        <w:t>过程结果</w:t>
      </w:r>
    </w:p>
    <w:tbl>
      <w:tblPr>
        <w:tblW w:w="5000" w:type="pct"/>
        <w:tblInd w:w="88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0"/>
        <w:gridCol w:w="1683"/>
        <w:gridCol w:w="432"/>
        <w:gridCol w:w="1286"/>
        <w:gridCol w:w="608"/>
        <w:gridCol w:w="951"/>
        <w:gridCol w:w="2176"/>
      </w:tblGrid>
      <w:tr>
        <w:trPr>
          <w:tblHeader/>
        </w:trPr>
        <w:tc>
          <w:tcPr>
            <w:tcW w:w="17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Analysis of Variance</w:t>
            </w:r>
          </w:p>
        </w:tc>
        <w:tc>
          <w:tcPr>
            <w:tcW w:w="185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65" w:type="pct"/>
            <w:vAlign w:val="center"/>
          </w:tcPr>
          <w:p w:rsidR="0018722C">
            <w:pPr>
              <w:pStyle w:val="ac"/>
              <w:topLinePunct/>
              <w:ind w:leftChars="0" w:left="0" w:rightChars="0" w:right="0" w:firstLineChars="0" w:firstLine="0"/>
              <w:spacing w:line="240" w:lineRule="atLeast"/>
            </w:pPr>
            <w:r>
              <w:t>Number</w:t>
            </w:r>
          </w:p>
        </w:tc>
        <w:tc>
          <w:tcPr>
            <w:tcW w:w="999" w:type="pct"/>
            <w:vAlign w:val="center"/>
          </w:tcPr>
          <w:p w:rsidR="0018722C">
            <w:pPr>
              <w:pStyle w:val="a5"/>
              <w:topLinePunct/>
              <w:ind w:leftChars="0" w:left="0" w:rightChars="0" w:right="0" w:firstLineChars="0" w:firstLine="0"/>
              <w:spacing w:line="240" w:lineRule="atLeast"/>
            </w:pPr>
            <w:r>
              <w:t>F Value</w:t>
            </w:r>
          </w:p>
        </w:tc>
        <w:tc>
          <w:tcPr>
            <w:tcW w:w="1380" w:type="pct"/>
            <w:gridSpan w:val="3"/>
            <w:vAlign w:val="center"/>
          </w:tcPr>
          <w:p w:rsidR="0018722C">
            <w:pPr>
              <w:pStyle w:val="a5"/>
              <w:topLinePunct/>
              <w:ind w:leftChars="0" w:left="0" w:rightChars="0" w:right="0" w:firstLineChars="0" w:firstLine="0"/>
              <w:spacing w:line="240" w:lineRule="atLeast"/>
            </w:pPr>
            <w:r>
              <w:t>Pr &gt; F</w:t>
            </w:r>
          </w:p>
        </w:tc>
        <w:tc>
          <w:tcPr>
            <w:tcW w:w="564" w:type="pct"/>
            <w:vAlign w:val="center"/>
          </w:tcPr>
          <w:p w:rsidR="0018722C">
            <w:pPr>
              <w:pStyle w:val="a5"/>
              <w:topLinePunct/>
              <w:ind w:leftChars="0" w:left="0" w:rightChars="0" w:right="0" w:firstLineChars="0" w:firstLine="0"/>
              <w:spacing w:line="240" w:lineRule="atLeast"/>
            </w:pPr>
            <w:r>
              <w:t>R-Square</w:t>
            </w:r>
          </w:p>
        </w:tc>
        <w:tc>
          <w:tcPr>
            <w:tcW w:w="1291" w:type="pct"/>
            <w:vAlign w:val="center"/>
          </w:tcPr>
          <w:p w:rsidR="0018722C">
            <w:pPr>
              <w:pStyle w:val="ad"/>
              <w:topLinePunct/>
              <w:ind w:leftChars="0" w:left="0" w:rightChars="0" w:right="0" w:firstLineChars="0" w:firstLine="0"/>
              <w:spacing w:line="240" w:lineRule="atLeast"/>
            </w:pPr>
            <w:r>
              <w:t>Adj R-Sq</w:t>
            </w:r>
          </w:p>
        </w:tc>
      </w:tr>
      <w:tr>
        <w:tc>
          <w:tcPr>
            <w:tcW w:w="765" w:type="pct"/>
            <w:vAlign w:val="center"/>
          </w:tcPr>
          <w:p w:rsidR="0018722C">
            <w:pPr>
              <w:pStyle w:val="affff9"/>
              <w:topLinePunct/>
              <w:ind w:leftChars="0" w:left="0" w:rightChars="0" w:right="0" w:firstLineChars="0" w:firstLine="0"/>
              <w:spacing w:line="240" w:lineRule="atLeast"/>
            </w:pPr>
            <w:r>
              <w:t>105</w:t>
            </w:r>
          </w:p>
        </w:tc>
        <w:tc>
          <w:tcPr>
            <w:tcW w:w="999" w:type="pct"/>
            <w:vAlign w:val="center"/>
          </w:tcPr>
          <w:p w:rsidR="0018722C">
            <w:pPr>
              <w:pStyle w:val="affff9"/>
              <w:topLinePunct/>
              <w:ind w:leftChars="0" w:left="0" w:rightChars="0" w:right="0" w:firstLineChars="0" w:firstLine="0"/>
              <w:spacing w:line="240" w:lineRule="atLeast"/>
            </w:pPr>
            <w:r>
              <w:t>4.84</w:t>
            </w:r>
          </w:p>
        </w:tc>
        <w:tc>
          <w:tcPr>
            <w:tcW w:w="1380" w:type="pct"/>
            <w:gridSpan w:val="3"/>
            <w:vAlign w:val="center"/>
          </w:tcPr>
          <w:p w:rsidR="0018722C">
            <w:pPr>
              <w:pStyle w:val="affff9"/>
              <w:topLinePunct/>
              <w:ind w:leftChars="0" w:left="0" w:rightChars="0" w:right="0" w:firstLineChars="0" w:firstLine="0"/>
              <w:spacing w:line="240" w:lineRule="atLeast"/>
            </w:pPr>
            <w:r>
              <w:t>0.0013</w:t>
            </w:r>
          </w:p>
        </w:tc>
        <w:tc>
          <w:tcPr>
            <w:tcW w:w="564" w:type="pct"/>
            <w:vAlign w:val="center"/>
          </w:tcPr>
          <w:p w:rsidR="0018722C">
            <w:pPr>
              <w:pStyle w:val="affff9"/>
              <w:topLinePunct/>
              <w:ind w:leftChars="0" w:left="0" w:rightChars="0" w:right="0" w:firstLineChars="0" w:firstLine="0"/>
              <w:spacing w:line="240" w:lineRule="atLeast"/>
            </w:pPr>
            <w:r>
              <w:t>0.1622</w:t>
            </w:r>
          </w:p>
        </w:tc>
        <w:tc>
          <w:tcPr>
            <w:tcW w:w="1291" w:type="pct"/>
            <w:vAlign w:val="center"/>
          </w:tcPr>
          <w:p w:rsidR="0018722C">
            <w:pPr>
              <w:pStyle w:val="affff9"/>
              <w:topLinePunct/>
              <w:ind w:leftChars="0" w:left="0" w:rightChars="0" w:right="0" w:firstLineChars="0" w:firstLine="0"/>
              <w:spacing w:line="240" w:lineRule="atLeast"/>
            </w:pPr>
            <w:r>
              <w:t>0.1287</w:t>
            </w:r>
          </w:p>
        </w:tc>
      </w:tr>
      <w:tr>
        <w:tc>
          <w:tcPr>
            <w:tcW w:w="765" w:type="pct"/>
            <w:vAlign w:val="center"/>
          </w:tcPr>
          <w:p w:rsidR="0018722C">
            <w:pPr>
              <w:pStyle w:val="ac"/>
              <w:topLinePunct/>
              <w:ind w:leftChars="0" w:left="0" w:rightChars="0" w:right="0" w:firstLineChars="0" w:firstLine="0"/>
              <w:spacing w:line="240" w:lineRule="atLeast"/>
            </w:pPr>
          </w:p>
        </w:tc>
        <w:tc>
          <w:tcPr>
            <w:tcW w:w="999" w:type="pct"/>
            <w:vAlign w:val="center"/>
          </w:tcPr>
          <w:p w:rsidR="0018722C">
            <w:pPr>
              <w:pStyle w:val="a5"/>
              <w:topLinePunct/>
              <w:ind w:leftChars="0" w:left="0" w:rightChars="0" w:right="0" w:firstLineChars="0" w:firstLine="0"/>
              <w:spacing w:line="240" w:lineRule="atLeast"/>
            </w:pPr>
          </w:p>
        </w:tc>
        <w:tc>
          <w:tcPr>
            <w:tcW w:w="1380" w:type="pct"/>
            <w:gridSpan w:val="3"/>
            <w:vAlign w:val="center"/>
          </w:tcPr>
          <w:p w:rsidR="0018722C">
            <w:pPr>
              <w:pStyle w:val="a5"/>
              <w:topLinePunct/>
              <w:ind w:leftChars="0" w:left="0" w:rightChars="0" w:right="0" w:firstLineChars="0" w:firstLine="0"/>
              <w:spacing w:line="240" w:lineRule="atLeast"/>
            </w:pPr>
            <w:r>
              <w:t>Parameter Estimates</w:t>
            </w:r>
          </w:p>
        </w:tc>
        <w:tc>
          <w:tcPr>
            <w:tcW w:w="564" w:type="pct"/>
            <w:vAlign w:val="center"/>
          </w:tcPr>
          <w:p w:rsidR="0018722C">
            <w:pPr>
              <w:pStyle w:val="a5"/>
              <w:topLinePunct/>
              <w:ind w:leftChars="0" w:left="0" w:rightChars="0" w:right="0" w:firstLineChars="0" w:firstLine="0"/>
              <w:spacing w:line="240" w:lineRule="atLeast"/>
            </w:pPr>
          </w:p>
        </w:tc>
        <w:tc>
          <w:tcPr>
            <w:tcW w:w="1291" w:type="pct"/>
            <w:vAlign w:val="center"/>
          </w:tcPr>
          <w:p w:rsidR="0018722C">
            <w:pPr>
              <w:pStyle w:val="ad"/>
              <w:topLinePunct/>
              <w:ind w:leftChars="0" w:left="0" w:rightChars="0" w:right="0" w:firstLineChars="0" w:firstLine="0"/>
              <w:spacing w:line="240" w:lineRule="atLeast"/>
            </w:pPr>
          </w:p>
        </w:tc>
      </w:tr>
      <w:tr>
        <w:tc>
          <w:tcPr>
            <w:tcW w:w="765" w:type="pct"/>
            <w:vAlign w:val="center"/>
          </w:tcPr>
          <w:p w:rsidR="0018722C">
            <w:pPr>
              <w:pStyle w:val="ac"/>
              <w:topLinePunct/>
              <w:ind w:leftChars="0" w:left="0" w:rightChars="0" w:right="0" w:firstLineChars="0" w:firstLine="0"/>
              <w:spacing w:line="240" w:lineRule="atLeast"/>
            </w:pPr>
            <w:r>
              <w:t>Variable</w:t>
            </w:r>
          </w:p>
        </w:tc>
        <w:tc>
          <w:tcPr>
            <w:tcW w:w="999" w:type="pct"/>
            <w:vAlign w:val="center"/>
          </w:tcPr>
          <w:p w:rsidR="0018722C">
            <w:pPr>
              <w:pStyle w:val="a5"/>
              <w:topLinePunct/>
              <w:ind w:leftChars="0" w:left="0" w:rightChars="0" w:right="0" w:firstLineChars="0" w:firstLine="0"/>
              <w:spacing w:line="240" w:lineRule="atLeast"/>
            </w:pPr>
            <w:r>
              <w:t>Parameter Estim</w:t>
            </w:r>
          </w:p>
        </w:tc>
        <w:tc>
          <w:tcPr>
            <w:tcW w:w="256" w:type="pct"/>
            <w:vAlign w:val="center"/>
          </w:tcPr>
          <w:p w:rsidR="0018722C">
            <w:pPr>
              <w:pStyle w:val="a5"/>
              <w:topLinePunct/>
              <w:ind w:leftChars="0" w:left="0" w:rightChars="0" w:right="0" w:firstLineChars="0" w:firstLine="0"/>
              <w:spacing w:line="240" w:lineRule="atLeast"/>
            </w:pPr>
            <w:r>
              <w:t>ate</w:t>
            </w:r>
          </w:p>
        </w:tc>
        <w:tc>
          <w:tcPr>
            <w:tcW w:w="763" w:type="pct"/>
            <w:vAlign w:val="center"/>
          </w:tcPr>
          <w:p w:rsidR="0018722C">
            <w:pPr>
              <w:pStyle w:val="a5"/>
              <w:topLinePunct/>
              <w:ind w:leftChars="0" w:left="0" w:rightChars="0" w:right="0" w:firstLineChars="0" w:firstLine="0"/>
              <w:spacing w:line="240" w:lineRule="atLeast"/>
            </w:pPr>
            <w:r/>
            <w:r>
              <w:t/>
            </w:r>
            <w:r>
              <w:t>T</w:t>
            </w:r>
            <w:r>
              <w:t xml:space="preserve"> Value</w:t>
            </w:r>
          </w:p>
        </w:tc>
        <w:tc>
          <w:tcPr>
            <w:tcW w:w="361" w:type="pct"/>
            <w:vAlign w:val="center"/>
          </w:tcPr>
          <w:p w:rsidR="0018722C">
            <w:pPr>
              <w:pStyle w:val="a5"/>
              <w:topLinePunct/>
              <w:ind w:leftChars="0" w:left="0" w:rightChars="0" w:right="0" w:firstLineChars="0" w:firstLine="0"/>
              <w:spacing w:line="240" w:lineRule="atLeast"/>
            </w:pPr>
            <w:r>
              <w:t>Pr</w:t>
            </w:r>
          </w:p>
        </w:tc>
        <w:tc>
          <w:tcPr>
            <w:tcW w:w="564" w:type="pct"/>
            <w:vAlign w:val="center"/>
          </w:tcPr>
          <w:p w:rsidR="0018722C">
            <w:pPr>
              <w:pStyle w:val="a5"/>
              <w:topLinePunct/>
              <w:ind w:leftChars="0" w:left="0" w:rightChars="0" w:right="0" w:firstLineChars="0" w:firstLine="0"/>
              <w:spacing w:line="240" w:lineRule="atLeast"/>
            </w:pPr>
            <w:r>
              <w:t>&gt; |t|</w:t>
            </w:r>
          </w:p>
        </w:tc>
        <w:tc>
          <w:tcPr>
            <w:tcW w:w="1291" w:type="pct"/>
            <w:vAlign w:val="center"/>
          </w:tcPr>
          <w:p w:rsidR="0018722C">
            <w:pPr>
              <w:pStyle w:val="ad"/>
              <w:topLinePunct/>
              <w:ind w:leftChars="0" w:left="0" w:rightChars="0" w:right="0" w:firstLineChars="0" w:firstLine="0"/>
              <w:spacing w:line="240" w:lineRule="atLeast"/>
            </w:pPr>
            <w:r>
              <w:t>Variance Inflation</w:t>
            </w:r>
          </w:p>
        </w:tc>
      </w:tr>
      <w:tr>
        <w:tc>
          <w:tcPr>
            <w:tcW w:w="765" w:type="pct"/>
            <w:vAlign w:val="center"/>
          </w:tcPr>
          <w:p w:rsidR="0018722C">
            <w:pPr>
              <w:pStyle w:val="ac"/>
              <w:topLinePunct/>
              <w:ind w:leftChars="0" w:left="0" w:rightChars="0" w:right="0" w:firstLineChars="0" w:firstLine="0"/>
              <w:spacing w:line="240" w:lineRule="atLeast"/>
            </w:pPr>
            <w:r>
              <w:t>Intercept</w:t>
            </w:r>
          </w:p>
        </w:tc>
        <w:tc>
          <w:tcPr>
            <w:tcW w:w="999" w:type="pct"/>
            <w:vAlign w:val="center"/>
          </w:tcPr>
          <w:p w:rsidR="0018722C">
            <w:pPr>
              <w:pStyle w:val="affff9"/>
              <w:topLinePunct/>
              <w:ind w:leftChars="0" w:left="0" w:rightChars="0" w:right="0" w:firstLineChars="0" w:firstLine="0"/>
              <w:spacing w:line="240" w:lineRule="atLeast"/>
            </w:pPr>
            <w:r>
              <w:t>2.00025</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9.47</w:t>
            </w:r>
          </w:p>
        </w:tc>
        <w:tc>
          <w:tcPr>
            <w:tcW w:w="925" w:type="pct"/>
            <w:gridSpan w:val="2"/>
            <w:vAlign w:val="center"/>
          </w:tcPr>
          <w:p w:rsidR="0018722C">
            <w:pPr>
              <w:pStyle w:val="a5"/>
              <w:topLinePunct/>
              <w:ind w:leftChars="0" w:left="0" w:rightChars="0" w:right="0" w:firstLineChars="0" w:firstLine="0"/>
              <w:spacing w:line="240" w:lineRule="atLeast"/>
            </w:pPr>
            <w:r>
              <w:t>&lt;.0</w:t>
            </w:r>
            <w:r>
              <w:t>00</w:t>
            </w:r>
            <w:r>
              <w:t>1</w:t>
            </w:r>
          </w:p>
        </w:tc>
        <w:tc>
          <w:tcPr>
            <w:tcW w:w="1291" w:type="pct"/>
            <w:vAlign w:val="center"/>
          </w:tcPr>
          <w:p w:rsidR="0018722C">
            <w:pPr>
              <w:pStyle w:val="affff9"/>
              <w:topLinePunct/>
              <w:ind w:leftChars="0" w:left="0" w:rightChars="0" w:right="0" w:firstLineChars="0" w:firstLine="0"/>
              <w:spacing w:line="240" w:lineRule="atLeast"/>
            </w:pPr>
            <w:r>
              <w:t>0</w:t>
            </w:r>
          </w:p>
        </w:tc>
      </w:tr>
      <w:tr>
        <w:tc>
          <w:tcPr>
            <w:tcW w:w="765" w:type="pct"/>
            <w:vAlign w:val="center"/>
          </w:tcPr>
          <w:p w:rsidR="0018722C">
            <w:pPr>
              <w:pStyle w:val="ac"/>
              <w:topLinePunct/>
              <w:ind w:leftChars="0" w:left="0" w:rightChars="0" w:right="0" w:firstLineChars="0" w:firstLine="0"/>
              <w:spacing w:line="240" w:lineRule="atLeast"/>
            </w:pPr>
            <w:r>
              <w:t>Cqtz</w:t>
            </w:r>
          </w:p>
        </w:tc>
        <w:tc>
          <w:tcPr>
            <w:tcW w:w="999" w:type="pct"/>
            <w:vAlign w:val="center"/>
          </w:tcPr>
          <w:p w:rsidR="0018722C">
            <w:pPr>
              <w:pStyle w:val="a5"/>
              <w:topLinePunct/>
              <w:ind w:leftChars="0" w:left="0" w:rightChars="0" w:right="0" w:firstLineChars="0" w:firstLine="0"/>
              <w:spacing w:line="240" w:lineRule="atLeast"/>
            </w:pPr>
            <w:r>
              <w:t>-5.3955E-11</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-1.12</w:t>
            </w:r>
          </w:p>
        </w:tc>
        <w:tc>
          <w:tcPr>
            <w:tcW w:w="925" w:type="pct"/>
            <w:gridSpan w:val="2"/>
            <w:vAlign w:val="center"/>
          </w:tcPr>
          <w:p w:rsidR="0018722C">
            <w:pPr>
              <w:pStyle w:val="affff9"/>
              <w:topLinePunct/>
              <w:ind w:leftChars="0" w:left="0" w:rightChars="0" w:right="0" w:firstLineChars="0" w:firstLine="0"/>
              <w:spacing w:line="240" w:lineRule="atLeast"/>
            </w:pPr>
            <w:r>
              <w:t>0.2672</w:t>
            </w:r>
          </w:p>
        </w:tc>
        <w:tc>
          <w:tcPr>
            <w:tcW w:w="1291" w:type="pct"/>
            <w:vAlign w:val="center"/>
          </w:tcPr>
          <w:p w:rsidR="0018722C">
            <w:pPr>
              <w:pStyle w:val="affff9"/>
              <w:topLinePunct/>
              <w:ind w:leftChars="0" w:left="0" w:rightChars="0" w:right="0" w:firstLineChars="0" w:firstLine="0"/>
              <w:spacing w:line="240" w:lineRule="atLeast"/>
            </w:pPr>
            <w:r>
              <w:t>1.01429</w:t>
            </w:r>
          </w:p>
        </w:tc>
      </w:tr>
      <w:tr>
        <w:tc>
          <w:tcPr>
            <w:tcW w:w="765" w:type="pct"/>
            <w:vAlign w:val="center"/>
            <w:tcBorders>
              <w:top w:val="single" w:sz="4" w:space="0" w:color="auto"/>
            </w:tcBorders>
          </w:tcPr>
          <w:p w:rsidR="0018722C">
            <w:pPr>
              <w:pStyle w:val="ac"/>
              <w:topLinePunct/>
              <w:ind w:leftChars="0" w:left="0" w:rightChars="0" w:right="0" w:firstLineChars="0" w:firstLine="0"/>
              <w:spacing w:line="240" w:lineRule="atLeast"/>
            </w:pPr>
            <w:r>
              <w:t>Zczz</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0.02911</w:t>
            </w:r>
          </w:p>
        </w:tc>
        <w:tc>
          <w:tcPr>
            <w:tcW w:w="2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0.52</w:t>
            </w:r>
          </w:p>
        </w:tc>
        <w:tc>
          <w:tcPr>
            <w:tcW w:w="92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0.6015</w:t>
            </w:r>
          </w:p>
        </w:tc>
        <w:tc>
          <w:tcPr>
            <w:tcW w:w="1291" w:type="pct"/>
            <w:vAlign w:val="center"/>
            <w:tcBorders>
              <w:top w:val="single" w:sz="4" w:space="0" w:color="auto"/>
            </w:tcBorders>
          </w:tcPr>
          <w:p w:rsidR="0018722C">
            <w:pPr>
              <w:pStyle w:val="affff9"/>
              <w:topLinePunct/>
              <w:ind w:leftChars="0" w:left="0" w:rightChars="0" w:right="0" w:firstLineChars="0" w:firstLine="0"/>
              <w:spacing w:line="240" w:lineRule="atLeast"/>
            </w:pPr>
            <w:r>
              <w:t>1.07624</w:t>
            </w:r>
          </w:p>
        </w:tc>
      </w:tr>
    </w:tbl>
    <w:p w:rsidR="0018722C">
      <w:pPr>
        <w:topLinePunct/>
        <w:pStyle w:val="affa"/>
      </w:pPr>
    </w:p>
    <w:p w:rsidR="0018722C">
      <w:pPr>
        <w:topLinePunct/>
      </w:pPr>
      <w:r>
        <w:rPr>
          <w:rFonts w:cstheme="minorBidi" w:hAnsiTheme="minorHAnsi" w:eastAsiaTheme="minorHAnsi" w:asciiTheme="minorHAnsi" w:ascii="Calibri"/>
        </w:rPr>
        <w:t>38</w:t>
      </w:r>
    </w:p>
    <w:p w:rsidR="0018722C">
      <w:pPr>
        <w:rPr/>
        <w:topLinePunct/>
      </w:pPr>
    </w:p>
    <w:tbl>
      <w:tblPr>
        <w:tblW w:w="0" w:type="auto"/>
        <w:tblInd w:w="8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91"/>
        <w:gridCol w:w="2114"/>
        <w:gridCol w:w="1286"/>
        <w:gridCol w:w="1560"/>
        <w:gridCol w:w="2177"/>
      </w:tblGrid>
      <w:tr>
        <w:trPr>
          <w:trHeight w:val="300" w:hRule="atLeast"/>
        </w:trPr>
        <w:tc>
          <w:tcPr>
            <w:tcW w:w="1291" w:type="dxa"/>
            <w:tcBorders>
              <w:left w:val="nil"/>
            </w:tcBorders>
          </w:tcPr>
          <w:p w:rsidR="0018722C">
            <w:pPr>
              <w:topLinePunct/>
              <w:ind w:leftChars="0" w:left="0" w:rightChars="0" w:right="0" w:firstLineChars="0" w:firstLine="0"/>
              <w:spacing w:line="240" w:lineRule="atLeast"/>
            </w:pPr>
            <w:r>
              <w:t>ROA</w:t>
            </w:r>
          </w:p>
        </w:tc>
        <w:tc>
          <w:tcPr>
            <w:tcW w:w="2114" w:type="dxa"/>
          </w:tcPr>
          <w:p w:rsidR="0018722C">
            <w:pPr>
              <w:topLinePunct/>
              <w:ind w:leftChars="0" w:left="0" w:rightChars="0" w:right="0" w:firstLineChars="0" w:firstLine="0"/>
              <w:spacing w:line="240" w:lineRule="atLeast"/>
            </w:pPr>
            <w:r>
              <w:t>11.01512</w:t>
            </w:r>
          </w:p>
        </w:tc>
        <w:tc>
          <w:tcPr>
            <w:tcW w:w="1286" w:type="dxa"/>
          </w:tcPr>
          <w:p w:rsidR="0018722C">
            <w:pPr>
              <w:topLinePunct/>
              <w:ind w:leftChars="0" w:left="0" w:rightChars="0" w:right="0" w:firstLineChars="0" w:firstLine="0"/>
              <w:spacing w:line="240" w:lineRule="atLeast"/>
            </w:pPr>
            <w:r>
              <w:t>4.12</w:t>
            </w:r>
          </w:p>
        </w:tc>
        <w:tc>
          <w:tcPr>
            <w:tcW w:w="1560" w:type="dxa"/>
          </w:tcPr>
          <w:p w:rsidR="0018722C">
            <w:pPr>
              <w:topLinePunct/>
              <w:ind w:leftChars="0" w:left="0" w:rightChars="0" w:right="0" w:firstLineChars="0" w:firstLine="0"/>
              <w:spacing w:line="240" w:lineRule="atLeast"/>
            </w:pPr>
            <w:r>
              <w:t>&lt;.0</w:t>
            </w:r>
            <w:r>
              <w:t>00</w:t>
            </w:r>
            <w:r>
              <w:t>1***</w:t>
            </w:r>
          </w:p>
        </w:tc>
        <w:tc>
          <w:tcPr>
            <w:tcW w:w="2177" w:type="dxa"/>
            <w:tcBorders>
              <w:right w:val="nil"/>
            </w:tcBorders>
          </w:tcPr>
          <w:p w:rsidR="0018722C">
            <w:pPr>
              <w:topLinePunct/>
              <w:ind w:leftChars="0" w:left="0" w:rightChars="0" w:right="0" w:firstLineChars="0" w:firstLine="0"/>
              <w:spacing w:line="240" w:lineRule="atLeast"/>
            </w:pPr>
            <w:r>
              <w:t>1.29796</w:t>
            </w:r>
          </w:p>
        </w:tc>
      </w:tr>
      <w:tr>
        <w:trPr>
          <w:trHeight w:val="300" w:hRule="atLeast"/>
        </w:trPr>
        <w:tc>
          <w:tcPr>
            <w:tcW w:w="1291" w:type="dxa"/>
            <w:tcBorders>
              <w:left w:val="nil"/>
              <w:bottom w:val="single" w:sz="18" w:space="0" w:color="000000"/>
            </w:tcBorders>
          </w:tcPr>
          <w:p w:rsidR="0018722C">
            <w:pPr>
              <w:topLinePunct/>
              <w:ind w:leftChars="0" w:left="0" w:rightChars="0" w:right="0" w:firstLineChars="0" w:firstLine="0"/>
              <w:spacing w:line="240" w:lineRule="atLeast"/>
            </w:pPr>
            <w:r>
              <w:t>Ncfps</w:t>
            </w:r>
          </w:p>
        </w:tc>
        <w:tc>
          <w:tcPr>
            <w:tcW w:w="2114" w:type="dxa"/>
            <w:tcBorders>
              <w:bottom w:val="single" w:sz="18" w:space="0" w:color="000000"/>
            </w:tcBorders>
          </w:tcPr>
          <w:p w:rsidR="0018722C">
            <w:pPr>
              <w:topLinePunct/>
              <w:ind w:leftChars="0" w:left="0" w:rightChars="0" w:right="0" w:firstLineChars="0" w:firstLine="0"/>
              <w:spacing w:line="240" w:lineRule="atLeast"/>
            </w:pPr>
            <w:r>
              <w:t>-4.60323</w:t>
            </w:r>
          </w:p>
        </w:tc>
        <w:tc>
          <w:tcPr>
            <w:tcW w:w="1286" w:type="dxa"/>
            <w:tcBorders>
              <w:bottom w:val="single" w:sz="18" w:space="0" w:color="000000"/>
            </w:tcBorders>
          </w:tcPr>
          <w:p w:rsidR="0018722C">
            <w:pPr>
              <w:topLinePunct/>
              <w:ind w:leftChars="0" w:left="0" w:rightChars="0" w:right="0" w:firstLineChars="0" w:firstLine="0"/>
              <w:spacing w:line="240" w:lineRule="atLeast"/>
            </w:pPr>
            <w:r>
              <w:t>-1.89</w:t>
            </w:r>
          </w:p>
        </w:tc>
        <w:tc>
          <w:tcPr>
            <w:tcW w:w="1560" w:type="dxa"/>
            <w:tcBorders>
              <w:bottom w:val="single" w:sz="18" w:space="0" w:color="000000"/>
            </w:tcBorders>
          </w:tcPr>
          <w:p w:rsidR="0018722C">
            <w:pPr>
              <w:topLinePunct/>
              <w:ind w:leftChars="0" w:left="0" w:rightChars="0" w:right="0" w:firstLineChars="0" w:firstLine="0"/>
              <w:spacing w:line="240" w:lineRule="atLeast"/>
            </w:pPr>
            <w:r>
              <w:t>0.0619</w:t>
            </w:r>
          </w:p>
        </w:tc>
        <w:tc>
          <w:tcPr>
            <w:tcW w:w="2177" w:type="dxa"/>
            <w:tcBorders>
              <w:bottom w:val="single" w:sz="18" w:space="0" w:color="000000"/>
              <w:right w:val="nil"/>
            </w:tcBorders>
          </w:tcPr>
          <w:p w:rsidR="0018722C">
            <w:pPr>
              <w:topLinePunct/>
              <w:ind w:leftChars="0" w:left="0" w:rightChars="0" w:right="0" w:firstLineChars="0" w:firstLine="0"/>
              <w:spacing w:line="240" w:lineRule="atLeast"/>
            </w:pPr>
            <w:r>
              <w:t>1.38356</w:t>
            </w:r>
          </w:p>
        </w:tc>
      </w:tr>
    </w:tbl>
    <w:p w:rsidR="0018722C">
      <w:pPr>
        <w:pStyle w:val="affa"/>
      </w:pPr>
    </w:p>
    <w:p w:rsidR="0018722C">
      <w:pPr>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t>通过对</w:t>
      </w:r>
      <w:r>
        <w:t>2009</w:t>
      </w:r>
      <w:r/>
      <w:r w:rsidR="001852F3">
        <w:t xml:space="preserve">年、</w:t>
      </w:r>
      <w:r>
        <w:t>2010</w:t>
      </w:r>
      <w:r/>
      <w:r w:rsidR="001852F3">
        <w:t xml:space="preserve">年和</w:t>
      </w:r>
      <w:r>
        <w:t>2011</w:t>
      </w:r>
      <w:r/>
      <w:r w:rsidR="001852F3">
        <w:t xml:space="preserve">年三年的回归模型结果观察，发现在</w:t>
      </w:r>
      <w:r>
        <w:t>2009</w:t>
      </w:r>
      <w:r w:rsidR="001852F3">
        <w:t xml:space="preserve">年，长期投资水平对财务风险呈负相关性，显著性为</w:t>
      </w:r>
      <w:r w:rsidR="001852F3">
        <w:t xml:space="preserve">0</w:t>
      </w:r>
      <w:r>
        <w:t>.</w:t>
      </w:r>
      <w:r>
        <w:t>1614，并不是很显著。</w:t>
      </w:r>
      <w:r>
        <w:t>根据前面的实证分析，也可以发现</w:t>
      </w:r>
      <w:r>
        <w:t>2009</w:t>
      </w:r>
      <w:r/>
      <w:r w:rsidR="001852F3">
        <w:t xml:space="preserve">年也并没有明显出现短融长投的现象。</w:t>
      </w:r>
      <w:r>
        <w:t>在</w:t>
      </w:r>
      <w:r>
        <w:t>2010</w:t>
      </w:r>
      <w:r/>
      <w:r w:rsidR="001852F3">
        <w:t xml:space="preserve">年，长期投资水平对财务风险呈负相关性，显著性为</w:t>
      </w:r>
      <w:r>
        <w:t>0</w:t>
      </w:r>
      <w:r>
        <w:t>.</w:t>
      </w:r>
      <w:r>
        <w:t>0412</w:t>
      </w:r>
      <w:r>
        <w:t>，在</w:t>
      </w:r>
      <w:r>
        <w:t>5%的水</w:t>
      </w:r>
      <w:r>
        <w:t>平上显著。同时根据前面的实证分析也发现</w:t>
      </w:r>
      <w:r>
        <w:t>2010</w:t>
      </w:r>
      <w:r/>
      <w:r w:rsidR="001852F3">
        <w:t xml:space="preserve">年，上市公司出现了明显的</w:t>
      </w:r>
      <w:r w:rsidR="001852F3">
        <w:t>短</w:t>
      </w:r>
    </w:p>
    <w:p w:rsidR="0018722C">
      <w:pPr>
        <w:topLinePunct/>
      </w:pPr>
      <w:r>
        <w:t>融资长投现象，因此，很容易出现投融资期限不匹配而产生的财务风险。在</w:t>
      </w:r>
      <w:r>
        <w:t>2011</w:t>
      </w:r>
      <w:r>
        <w:t>年，长期投资水平对财务风险呈负相关性，显著性为</w:t>
      </w:r>
      <w:r>
        <w:t>0</w:t>
      </w:r>
      <w:r>
        <w:t>.</w:t>
      </w:r>
      <w:r>
        <w:t>2672</w:t>
      </w:r>
      <w:r>
        <w:t>，显著性并不明显，</w:t>
      </w:r>
      <w:r>
        <w:t>但是根据前面的实证分析也发现</w:t>
      </w:r>
      <w:r>
        <w:t>2011</w:t>
      </w:r>
      <w:r/>
      <w:r w:rsidR="001852F3">
        <w:t xml:space="preserve">年上市公司虽然存在短融长投的现象，但是其显著性已经有所降低。</w:t>
      </w:r>
    </w:p>
    <w:p w:rsidR="0018722C">
      <w:pPr>
        <w:textAlignment w:val="center"/>
        <w:topLinePunct/>
      </w:pPr>
      <w:r>
        <w:pict>
          <v:line style="position:absolute;mso-position-horizontal-relative:page;mso-position-vertical-relative:paragraph;z-index:2824;mso-wrap-distance-left:0;mso-wrap-distance-right:0" from="90pt,16.552494pt" to="510.72pt,16.552494pt" stroked="true" strokeweight="2.16pt" strokecolor="#000000">
            <v:stroke dashstyle="solid"/>
            <w10:wrap type="topAndBottom"/>
          </v:line>
        </w:pict>
      </w:r>
      <w:r>
        <w:pict>
          <v:group style="margin-left:90pt;margin-top:49.192493pt;width:411.58pt;height:.25pt;mso-position-horizontal-relative:page;mso-position-vertical-relative:paragraph;z-index:-157744" coordorigin="1800,984" coordsize="8415,5">
            <v:line style="position:absolute" from="1800,986" to="3192,986" stroked="true" strokeweight=".24pt" strokecolor="#000000">
              <v:stroke dashstyle="solid"/>
            </v:line>
            <v:rect style="position:absolute;left:3192;top:983;width:5;height:5" filled="true" fillcolor="#000000" stroked="false">
              <v:fill type="solid"/>
            </v:rect>
            <v:line style="position:absolute" from="3197,986" to="5191,986" stroked="true" strokeweight=".24pt" strokecolor="#000000">
              <v:stroke dashstyle="solid"/>
            </v:line>
            <v:rect style="position:absolute;left:5191;top:983;width:5;height:5" filled="true" fillcolor="#000000" stroked="false">
              <v:fill type="solid"/>
            </v:rect>
            <v:line style="position:absolute" from="5196,986" to="6672,986" stroked="true" strokeweight=".24pt" strokecolor="#000000">
              <v:stroke dashstyle="solid"/>
            </v:line>
            <v:rect style="position:absolute;left:6672;top:983;width:5;height:5" filled="true" fillcolor="#000000" stroked="false">
              <v:fill type="solid"/>
            </v:rect>
            <v:line style="position:absolute" from="6677,986" to="8395,986" stroked="true" strokeweight=".24pt" strokecolor="#000000">
              <v:stroke dashstyle="solid"/>
            </v:line>
            <v:rect style="position:absolute;left:8395;top:983;width:5;height:5" filled="true" fillcolor="#000000" stroked="false">
              <v:fill type="solid"/>
            </v:rect>
            <v:line style="position:absolute" from="8400,986" to="10214,986" stroked="true" strokeweight=".24pt" strokecolor="#000000">
              <v:stroke dashstyle="solid"/>
            </v:line>
            <w10:wrap type="none"/>
          </v:group>
        </w:pict>
      </w:r>
    </w:p>
    <w:p w:rsidR="0018722C">
      <w:pPr>
        <w:pStyle w:val="a8"/>
        <w:textAlignment w:val="center"/>
        <w:topLinePunct/>
      </w:pPr>
      <w:r>
        <w:t>表</w:t>
      </w:r>
      <w:r>
        <w:rPr>
          <w:spacing w:val="-30"/>
        </w:rPr>
        <w:t> </w:t>
      </w:r>
      <w:r>
        <w:t>4-17</w:t>
      </w:r>
      <w:r>
        <w:t xml:space="preserve">  </w:t>
      </w:r>
      <w:r w:rsidR="001852F3">
        <w:t>模型二：2010</w:t>
      </w:r>
      <w:r>
        <w:t>年</w:t>
      </w:r>
      <w:r>
        <w:t>REG</w:t>
      </w:r>
      <w:r>
        <w:t>过程结果</w:t>
      </w:r>
    </w:p>
    <w:p w:rsidR="0018722C">
      <w:pPr>
        <w:topLinePunct/>
      </w:pPr>
      <w:r>
        <w:rPr>
          <w:rFonts w:cstheme="minorBidi" w:hAnsiTheme="minorHAnsi" w:eastAsiaTheme="minorHAnsi" w:asciiTheme="minorHAnsi"/>
        </w:rPr>
        <w:t>Analysis of Variance</w:t>
      </w:r>
    </w:p>
    <w:p w:rsidR="0018722C">
      <w:pPr>
        <w:pStyle w:val="aff7"/>
        <w:topLinePunct/>
      </w:pPr>
      <w:r>
        <w:rPr>
          <w:sz w:val="2"/>
        </w:rPr>
        <w:pict>
          <v:group style="width:420.75pt;height:.25pt;mso-position-horizontal-relative:char;mso-position-vertical-relative:line" coordorigin="0,0" coordsize="8415,5">
            <v:line style="position:absolute" from="0,2" to="1392,2" stroked="true" strokeweight=".24pt" strokecolor="#000000">
              <v:stroke dashstyle="solid"/>
            </v:line>
            <v:rect style="position:absolute;left:1392;top:0;width:5;height:5" filled="true" fillcolor="#000000" stroked="false">
              <v:fill type="solid"/>
            </v:rect>
            <v:line style="position:absolute" from="1397,2" to="3391,2" stroked="true" strokeweight=".24pt" strokecolor="#000000">
              <v:stroke dashstyle="solid"/>
            </v:line>
            <v:rect style="position:absolute;left:3391;top:0;width:5;height:5" filled="true" fillcolor="#000000" stroked="false">
              <v:fill type="solid"/>
            </v:rect>
            <v:line style="position:absolute" from="3396,2" to="4872,2" stroked="true" strokeweight=".24pt" strokecolor="#000000">
              <v:stroke dashstyle="solid"/>
            </v:line>
            <v:rect style="position:absolute;left:4872;top:0;width:5;height:5" filled="true" fillcolor="#000000" stroked="false">
              <v:fill type="solid"/>
            </v:rect>
            <v:line style="position:absolute" from="4877,2" to="6595,2" stroked="true" strokeweight=".24pt" strokecolor="#000000">
              <v:stroke dashstyle="solid"/>
            </v:line>
            <v:rect style="position:absolute;left:6595;top:0;width:5;height:5" filled="true" fillcolor="#000000" stroked="false">
              <v:fill type="solid"/>
            </v:rect>
            <v:line style="position:absolute" from="6600,2" to="8414,2" stroked="true" strokeweight=".24pt" strokecolor="#000000">
              <v:stroke dashstyle="solid"/>
            </v:line>
          </v:group>
        </w:pict>
      </w:r>
      <w:r/>
    </w:p>
    <w:p w:rsidR="0018722C">
      <w:pPr>
        <w:pStyle w:val="affff1"/>
        <w:topLinePunct/>
      </w:pPr>
      <w:r>
        <w:rPr>
          <w:rFonts w:cstheme="minorBidi" w:hAnsiTheme="minorHAnsi" w:eastAsiaTheme="minorHAnsi" w:asciiTheme="minorHAnsi"/>
        </w:rPr>
        <w:t>Number</w:t>
      </w:r>
      <w:r w:rsidRPr="00000000">
        <w:rPr>
          <w:rFonts w:cstheme="minorBidi" w:hAnsiTheme="minorHAnsi" w:eastAsiaTheme="minorHAnsi" w:asciiTheme="minorHAnsi"/>
        </w:rPr>
        <w:tab/>
      </w:r>
      <w:r w:rsidR="001852F3">
        <w:t>F Value</w:t>
      </w:r>
      <w:r w:rsidRPr="00000000">
        <w:rPr>
          <w:rFonts w:cstheme="minorBidi" w:hAnsiTheme="minorHAnsi" w:eastAsiaTheme="minorHAnsi" w:asciiTheme="minorHAnsi"/>
        </w:rPr>
        <w:tab/>
      </w:r>
      <w:r w:rsidR="001852F3">
        <w:t>Pr</w:t>
      </w:r>
      <w:r w:rsidR="004B696B">
        <w:t>&gt; F</w:t>
      </w:r>
      <w:r w:rsidRPr="00000000">
        <w:rPr>
          <w:rFonts w:cstheme="minorBidi" w:hAnsiTheme="minorHAnsi" w:eastAsiaTheme="minorHAnsi" w:asciiTheme="minorHAnsi"/>
        </w:rPr>
        <w:tab/>
      </w:r>
      <w:r w:rsidR="001852F3">
        <w:t>R-Square</w:t>
      </w:r>
      <w:r w:rsidRPr="00000000">
        <w:rPr>
          <w:rFonts w:cstheme="minorBidi" w:hAnsiTheme="minorHAnsi" w:eastAsiaTheme="minorHAnsi" w:asciiTheme="minorHAnsi"/>
        </w:rPr>
        <w:tab/>
      </w:r>
      <w:r w:rsidR="001852F3">
        <w:t>Adj</w:t>
      </w:r>
      <w:r>
        <w:rPr>
          <w:rFonts w:cstheme="minorBidi" w:hAnsiTheme="minorHAnsi" w:eastAsiaTheme="minorHAnsi" w:asciiTheme="minorHAnsi"/>
        </w:rPr>
        <w:t> </w:t>
      </w:r>
      <w:r>
        <w:rPr>
          <w:rFonts w:cstheme="minorBidi" w:hAnsiTheme="minorHAnsi" w:eastAsiaTheme="minorHAnsi" w:asciiTheme="minorHAnsi"/>
        </w:rPr>
        <w:t>R-Sq</w:t>
      </w:r>
      <w:r>
        <w:rPr>
          <w:rFonts w:cstheme="minorBidi" w:hAnsiTheme="minorHAnsi" w:eastAsiaTheme="minorHAnsi" w:asciiTheme="minorHAnsi"/>
        </w:rPr>
        <w:t> </w:t>
      </w:r>
      <w:r>
        <w:rPr>
          <w:rFonts w:cstheme="minorBidi" w:hAnsiTheme="minorHAnsi" w:eastAsiaTheme="minorHAnsi" w:asciiTheme="minorHAnsi"/>
        </w:rPr>
        <w:t>72</w:t>
      </w:r>
      <w:r w:rsidRPr="00000000">
        <w:rPr>
          <w:rFonts w:cstheme="minorBidi" w:hAnsiTheme="minorHAnsi" w:eastAsiaTheme="minorHAnsi" w:asciiTheme="minorHAnsi"/>
        </w:rPr>
        <w:tab/>
      </w:r>
      <w:r>
        <w:t>12.48</w:t>
      </w:r>
      <w:r w:rsidRPr="00000000">
        <w:rPr>
          <w:rFonts w:cstheme="minorBidi" w:hAnsiTheme="minorHAnsi" w:eastAsiaTheme="minorHAnsi" w:asciiTheme="minorHAnsi"/>
        </w:rPr>
        <w:tab/>
      </w:r>
      <w:r>
        <w:t>&lt;.00</w:t>
      </w:r>
      <w:r>
        <w:t>01</w:t>
      </w:r>
      <w:r w:rsidRPr="00000000">
        <w:rPr>
          <w:rFonts w:cstheme="minorBidi" w:hAnsiTheme="minorHAnsi" w:eastAsiaTheme="minorHAnsi" w:asciiTheme="minorHAnsi"/>
        </w:rPr>
        <w:tab/>
      </w:r>
      <w:r>
        <w:t>0.4270</w:t>
      </w:r>
      <w:r w:rsidRPr="00000000">
        <w:rPr>
          <w:rFonts w:cstheme="minorBidi" w:hAnsiTheme="minorHAnsi" w:eastAsiaTheme="minorHAnsi" w:asciiTheme="minorHAnsi"/>
        </w:rPr>
        <w:tab/>
      </w:r>
      <w:r>
        <w:t>0.3927</w:t>
      </w:r>
    </w:p>
    <w:p w:rsidR="0018722C">
      <w:pPr>
        <w:pStyle w:val="aff7"/>
        <w:topLinePunct/>
      </w:pPr>
      <w:r>
        <w:rPr>
          <w:sz w:val="2"/>
        </w:rPr>
        <w:pict>
          <v:group style="width:420.75pt;height:.25pt;mso-position-horizontal-relative:char;mso-position-vertical-relative:line" coordorigin="0,0" coordsize="8415,5">
            <v:line style="position:absolute" from="0,2" to="1392,2" stroked="true" strokeweight=".24pt" strokecolor="#000000">
              <v:stroke dashstyle="solid"/>
            </v:line>
            <v:rect style="position:absolute;left:1392;top:0;width:5;height:5" filled="true" fillcolor="#000000" stroked="false">
              <v:fill type="solid"/>
            </v:rect>
            <v:line style="position:absolute" from="1397,2" to="3391,2" stroked="true" strokeweight=".24pt" strokecolor="#000000">
              <v:stroke dashstyle="solid"/>
            </v:line>
            <v:rect style="position:absolute;left:3391;top:0;width:5;height:5" filled="true" fillcolor="#000000" stroked="false">
              <v:fill type="solid"/>
            </v:rect>
            <v:line style="position:absolute" from="3396,2" to="4872,2" stroked="true" strokeweight=".24pt" strokecolor="#000000">
              <v:stroke dashstyle="solid"/>
            </v:line>
            <v:rect style="position:absolute;left:4872;top:0;width:5;height:5" filled="true" fillcolor="#000000" stroked="false">
              <v:fill type="solid"/>
            </v:rect>
            <v:line style="position:absolute" from="4877,2" to="6595,2" stroked="true" strokeweight=".24pt" strokecolor="#000000">
              <v:stroke dashstyle="solid"/>
            </v:line>
            <v:rect style="position:absolute;left:6595;top:0;width:5;height:5" filled="true" fillcolor="#000000" stroked="false">
              <v:fill type="solid"/>
            </v:rect>
            <v:line style="position:absolute" from="6600,2" to="8414,2" stroked="true" strokeweight=".24pt" strokecolor="#000000">
              <v:stroke dashstyle="solid"/>
            </v:line>
          </v:group>
        </w:pict>
      </w:r>
      <w:r/>
    </w:p>
    <w:p w:rsidR="0018722C">
      <w:pPr>
        <w:pStyle w:val="affff1"/>
        <w:topLinePunct/>
      </w:pPr>
      <w:r>
        <w:t>Parameter Estimates</w:t>
      </w:r>
    </w:p>
    <w:tbl>
      <w:tblPr>
        <w:tblW w:w="5000" w:type="pct"/>
        <w:tblInd w:w="8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1"/>
        <w:gridCol w:w="2114"/>
        <w:gridCol w:w="1286"/>
        <w:gridCol w:w="1560"/>
        <w:gridCol w:w="2177"/>
      </w:tblGrid>
      <w:tr>
        <w:trPr>
          <w:tblHeader/>
        </w:trPr>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T</w:t>
            </w:r>
            <w:r>
              <w:t xml:space="preserve"> Value</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92"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766" w:type="pct"/>
            <w:vAlign w:val="center"/>
          </w:tcPr>
          <w:p w:rsidR="0018722C">
            <w:pPr>
              <w:pStyle w:val="ac"/>
              <w:topLinePunct/>
              <w:ind w:leftChars="0" w:left="0" w:rightChars="0" w:right="0" w:firstLineChars="0" w:firstLine="0"/>
              <w:spacing w:line="240" w:lineRule="atLeast"/>
            </w:pPr>
            <w:r>
              <w:t>Intercept</w:t>
            </w:r>
          </w:p>
        </w:tc>
        <w:tc>
          <w:tcPr>
            <w:tcW w:w="1254" w:type="pct"/>
            <w:vAlign w:val="center"/>
          </w:tcPr>
          <w:p w:rsidR="0018722C">
            <w:pPr>
              <w:pStyle w:val="affff9"/>
              <w:topLinePunct/>
              <w:ind w:leftChars="0" w:left="0" w:rightChars="0" w:right="0" w:firstLineChars="0" w:firstLine="0"/>
              <w:spacing w:line="240" w:lineRule="atLeast"/>
            </w:pPr>
            <w:r>
              <w:t>0.42233</w:t>
            </w:r>
          </w:p>
        </w:tc>
        <w:tc>
          <w:tcPr>
            <w:tcW w:w="763" w:type="pct"/>
            <w:vAlign w:val="center"/>
          </w:tcPr>
          <w:p w:rsidR="0018722C">
            <w:pPr>
              <w:pStyle w:val="affff9"/>
              <w:topLinePunct/>
              <w:ind w:leftChars="0" w:left="0" w:rightChars="0" w:right="0" w:firstLineChars="0" w:firstLine="0"/>
              <w:spacing w:line="240" w:lineRule="atLeast"/>
            </w:pPr>
            <w:r>
              <w:t>1.00</w:t>
            </w:r>
          </w:p>
        </w:tc>
        <w:tc>
          <w:tcPr>
            <w:tcW w:w="925" w:type="pct"/>
            <w:vAlign w:val="center"/>
          </w:tcPr>
          <w:p w:rsidR="0018722C">
            <w:pPr>
              <w:pStyle w:val="affff9"/>
              <w:topLinePunct/>
              <w:ind w:leftChars="0" w:left="0" w:rightChars="0" w:right="0" w:firstLineChars="0" w:firstLine="0"/>
              <w:spacing w:line="240" w:lineRule="atLeast"/>
            </w:pPr>
            <w:r>
              <w:t>0.3231</w:t>
            </w:r>
          </w:p>
        </w:tc>
        <w:tc>
          <w:tcPr>
            <w:tcW w:w="1292" w:type="pct"/>
            <w:vAlign w:val="center"/>
          </w:tcPr>
          <w:p w:rsidR="0018722C">
            <w:pPr>
              <w:pStyle w:val="affff9"/>
              <w:topLinePunct/>
              <w:ind w:leftChars="0" w:left="0" w:rightChars="0" w:right="0" w:firstLineChars="0" w:firstLine="0"/>
              <w:spacing w:line="240" w:lineRule="atLeast"/>
            </w:pPr>
            <w:r>
              <w:t>0</w:t>
            </w:r>
          </w:p>
        </w:tc>
      </w:tr>
      <w:tr>
        <w:tc>
          <w:tcPr>
            <w:tcW w:w="766" w:type="pct"/>
            <w:vAlign w:val="center"/>
          </w:tcPr>
          <w:p w:rsidR="0018722C">
            <w:pPr>
              <w:pStyle w:val="ac"/>
              <w:topLinePunct/>
              <w:ind w:leftChars="0" w:left="0" w:rightChars="0" w:right="0" w:firstLineChars="0" w:firstLine="0"/>
              <w:spacing w:line="240" w:lineRule="atLeast"/>
            </w:pPr>
            <w:r>
              <w:t>Dqcz</w:t>
            </w:r>
          </w:p>
        </w:tc>
        <w:tc>
          <w:tcPr>
            <w:tcW w:w="1254" w:type="pct"/>
            <w:vAlign w:val="center"/>
          </w:tcPr>
          <w:p w:rsidR="0018722C">
            <w:pPr>
              <w:pStyle w:val="affff9"/>
              <w:topLinePunct/>
              <w:ind w:leftChars="0" w:left="0" w:rightChars="0" w:right="0" w:firstLineChars="0" w:firstLine="0"/>
              <w:spacing w:line="240" w:lineRule="atLeast"/>
            </w:pPr>
            <w:r>
              <w:t>1.62589</w:t>
            </w:r>
          </w:p>
        </w:tc>
        <w:tc>
          <w:tcPr>
            <w:tcW w:w="763" w:type="pct"/>
            <w:vAlign w:val="center"/>
          </w:tcPr>
          <w:p w:rsidR="0018722C">
            <w:pPr>
              <w:pStyle w:val="affff9"/>
              <w:topLinePunct/>
              <w:ind w:leftChars="0" w:left="0" w:rightChars="0" w:right="0" w:firstLineChars="0" w:firstLine="0"/>
              <w:spacing w:line="240" w:lineRule="atLeast"/>
            </w:pPr>
            <w:r>
              <w:t>3.67</w:t>
            </w:r>
          </w:p>
        </w:tc>
        <w:tc>
          <w:tcPr>
            <w:tcW w:w="925" w:type="pct"/>
            <w:vAlign w:val="center"/>
          </w:tcPr>
          <w:p w:rsidR="0018722C">
            <w:pPr>
              <w:pStyle w:val="a5"/>
              <w:topLinePunct/>
              <w:ind w:leftChars="0" w:left="0" w:rightChars="0" w:right="0" w:firstLineChars="0" w:firstLine="0"/>
              <w:spacing w:line="240" w:lineRule="atLeast"/>
            </w:pPr>
            <w:r>
              <w:t>0.0005***</w:t>
            </w:r>
          </w:p>
        </w:tc>
        <w:tc>
          <w:tcPr>
            <w:tcW w:w="1292" w:type="pct"/>
            <w:vAlign w:val="center"/>
          </w:tcPr>
          <w:p w:rsidR="0018722C">
            <w:pPr>
              <w:pStyle w:val="affff9"/>
              <w:topLinePunct/>
              <w:ind w:leftChars="0" w:left="0" w:rightChars="0" w:right="0" w:firstLineChars="0" w:firstLine="0"/>
              <w:spacing w:line="240" w:lineRule="atLeast"/>
            </w:pPr>
            <w:r>
              <w:t>1.16036</w:t>
            </w:r>
          </w:p>
        </w:tc>
      </w:tr>
      <w:tr>
        <w:tc>
          <w:tcPr>
            <w:tcW w:w="766" w:type="pct"/>
            <w:vAlign w:val="center"/>
          </w:tcPr>
          <w:p w:rsidR="0018722C">
            <w:pPr>
              <w:pStyle w:val="ac"/>
              <w:topLinePunct/>
              <w:ind w:leftChars="0" w:left="0" w:rightChars="0" w:right="0" w:firstLineChars="0" w:firstLine="0"/>
              <w:spacing w:line="240" w:lineRule="atLeast"/>
            </w:pPr>
            <w:r>
              <w:t>Zczz</w:t>
            </w:r>
          </w:p>
        </w:tc>
        <w:tc>
          <w:tcPr>
            <w:tcW w:w="1254" w:type="pct"/>
            <w:vAlign w:val="center"/>
          </w:tcPr>
          <w:p w:rsidR="0018722C">
            <w:pPr>
              <w:pStyle w:val="affff9"/>
              <w:topLinePunct/>
              <w:ind w:leftChars="0" w:left="0" w:rightChars="0" w:right="0" w:firstLineChars="0" w:firstLine="0"/>
              <w:spacing w:line="240" w:lineRule="atLeast"/>
            </w:pPr>
            <w:r>
              <w:t>0.10503</w:t>
            </w:r>
          </w:p>
        </w:tc>
        <w:tc>
          <w:tcPr>
            <w:tcW w:w="763" w:type="pct"/>
            <w:vAlign w:val="center"/>
          </w:tcPr>
          <w:p w:rsidR="0018722C">
            <w:pPr>
              <w:pStyle w:val="affff9"/>
              <w:topLinePunct/>
              <w:ind w:leftChars="0" w:left="0" w:rightChars="0" w:right="0" w:firstLineChars="0" w:firstLine="0"/>
              <w:spacing w:line="240" w:lineRule="atLeast"/>
            </w:pPr>
            <w:r>
              <w:t>2.11</w:t>
            </w:r>
          </w:p>
        </w:tc>
        <w:tc>
          <w:tcPr>
            <w:tcW w:w="925" w:type="pct"/>
            <w:vAlign w:val="center"/>
          </w:tcPr>
          <w:p w:rsidR="0018722C">
            <w:pPr>
              <w:pStyle w:val="a5"/>
              <w:topLinePunct/>
              <w:ind w:leftChars="0" w:left="0" w:rightChars="0" w:right="0" w:firstLineChars="0" w:firstLine="0"/>
              <w:spacing w:line="240" w:lineRule="atLeast"/>
            </w:pPr>
            <w:r>
              <w:t>0.0384**</w:t>
            </w:r>
          </w:p>
        </w:tc>
        <w:tc>
          <w:tcPr>
            <w:tcW w:w="1292" w:type="pct"/>
            <w:vAlign w:val="center"/>
          </w:tcPr>
          <w:p w:rsidR="0018722C">
            <w:pPr>
              <w:pStyle w:val="affff9"/>
              <w:topLinePunct/>
              <w:ind w:leftChars="0" w:left="0" w:rightChars="0" w:right="0" w:firstLineChars="0" w:firstLine="0"/>
              <w:spacing w:line="240" w:lineRule="atLeast"/>
            </w:pPr>
            <w:r>
              <w:t>1.13172</w:t>
            </w:r>
          </w:p>
        </w:tc>
      </w:tr>
      <w:tr>
        <w:tc>
          <w:tcPr>
            <w:tcW w:w="766" w:type="pct"/>
            <w:vAlign w:val="center"/>
          </w:tcPr>
          <w:p w:rsidR="0018722C">
            <w:pPr>
              <w:pStyle w:val="ac"/>
              <w:topLinePunct/>
              <w:ind w:leftChars="0" w:left="0" w:rightChars="0" w:right="0" w:firstLineChars="0" w:firstLine="0"/>
              <w:spacing w:line="240" w:lineRule="atLeast"/>
            </w:pPr>
            <w:r>
              <w:t>ROA</w:t>
            </w:r>
          </w:p>
        </w:tc>
        <w:tc>
          <w:tcPr>
            <w:tcW w:w="1254" w:type="pct"/>
            <w:vAlign w:val="center"/>
          </w:tcPr>
          <w:p w:rsidR="0018722C">
            <w:pPr>
              <w:pStyle w:val="affff9"/>
              <w:topLinePunct/>
              <w:ind w:leftChars="0" w:left="0" w:rightChars="0" w:right="0" w:firstLineChars="0" w:firstLine="0"/>
              <w:spacing w:line="240" w:lineRule="atLeast"/>
            </w:pPr>
            <w:r>
              <w:t>22.91934</w:t>
            </w:r>
          </w:p>
        </w:tc>
        <w:tc>
          <w:tcPr>
            <w:tcW w:w="763" w:type="pct"/>
            <w:vAlign w:val="center"/>
          </w:tcPr>
          <w:p w:rsidR="0018722C">
            <w:pPr>
              <w:pStyle w:val="affff9"/>
              <w:topLinePunct/>
              <w:ind w:leftChars="0" w:left="0" w:rightChars="0" w:right="0" w:firstLineChars="0" w:firstLine="0"/>
              <w:spacing w:line="240" w:lineRule="atLeast"/>
            </w:pPr>
            <w:r>
              <w:t>4.24</w:t>
            </w:r>
          </w:p>
        </w:tc>
        <w:tc>
          <w:tcPr>
            <w:tcW w:w="925" w:type="pct"/>
            <w:vAlign w:val="center"/>
          </w:tcPr>
          <w:p w:rsidR="0018722C">
            <w:pPr>
              <w:pStyle w:val="a5"/>
              <w:topLinePunct/>
              <w:ind w:leftChars="0" w:left="0" w:rightChars="0" w:right="0" w:firstLineChars="0" w:firstLine="0"/>
              <w:spacing w:line="240" w:lineRule="atLeast"/>
            </w:pPr>
            <w:r>
              <w:t>&lt;.0</w:t>
            </w:r>
            <w:r>
              <w:t>00</w:t>
            </w:r>
            <w:r>
              <w:t>1***</w:t>
            </w:r>
          </w:p>
        </w:tc>
        <w:tc>
          <w:tcPr>
            <w:tcW w:w="1292" w:type="pct"/>
            <w:vAlign w:val="center"/>
          </w:tcPr>
          <w:p w:rsidR="0018722C">
            <w:pPr>
              <w:pStyle w:val="affff9"/>
              <w:topLinePunct/>
              <w:ind w:leftChars="0" w:left="0" w:rightChars="0" w:right="0" w:firstLineChars="0" w:firstLine="0"/>
              <w:spacing w:line="240" w:lineRule="atLeast"/>
            </w:pPr>
            <w:r>
              <w:t>1.31203</w:t>
            </w:r>
          </w:p>
        </w:tc>
      </w:tr>
      <w:tr>
        <w:tc>
          <w:tcPr>
            <w:tcW w:w="766" w:type="pct"/>
            <w:vAlign w:val="center"/>
            <w:tcBorders>
              <w:top w:val="single" w:sz="4" w:space="0" w:color="auto"/>
            </w:tcBorders>
          </w:tcPr>
          <w:p w:rsidR="0018722C">
            <w:pPr>
              <w:pStyle w:val="ac"/>
              <w:topLinePunct/>
              <w:ind w:leftChars="0" w:left="0" w:rightChars="0" w:right="0" w:firstLineChars="0" w:firstLine="0"/>
              <w:spacing w:line="240" w:lineRule="atLeast"/>
            </w:pPr>
            <w:r>
              <w:t>Ncfps</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0.35043</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0.9062</w:t>
            </w:r>
          </w:p>
        </w:tc>
        <w:tc>
          <w:tcPr>
            <w:tcW w:w="1292" w:type="pct"/>
            <w:vAlign w:val="center"/>
            <w:tcBorders>
              <w:top w:val="single" w:sz="4" w:space="0" w:color="auto"/>
            </w:tcBorders>
          </w:tcPr>
          <w:p w:rsidR="0018722C">
            <w:pPr>
              <w:pStyle w:val="affff9"/>
              <w:topLinePunct/>
              <w:ind w:leftChars="0" w:left="0" w:rightChars="0" w:right="0" w:firstLineChars="0" w:firstLine="0"/>
              <w:spacing w:line="240" w:lineRule="atLeast"/>
            </w:pPr>
            <w:r>
              <w:t>1.28022</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pStyle w:val="a8"/>
        <w:topLinePunct/>
      </w:pPr>
      <w:r>
        <w:t>表</w:t>
      </w:r>
      <w:r>
        <w:t> </w:t>
      </w:r>
      <w:r>
        <w:t>4-18</w:t>
      </w:r>
      <w:r>
        <w:t xml:space="preserve">  </w:t>
      </w:r>
      <w:r w:rsidR="001852F3">
        <w:t>模型二：2011</w:t>
      </w:r>
      <w:r/>
      <w:r>
        <w:t>年</w:t>
      </w:r>
      <w:r/>
      <w:r>
        <w:t>REG</w:t>
      </w:r>
      <w:r/>
      <w:r>
        <w:t>过程结果</w:t>
      </w:r>
    </w:p>
    <w:tbl>
      <w:tblPr>
        <w:tblW w:w="5000" w:type="pct"/>
        <w:tblInd w:w="88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91"/>
        <w:gridCol w:w="1683"/>
        <w:gridCol w:w="432"/>
        <w:gridCol w:w="1286"/>
        <w:gridCol w:w="608"/>
        <w:gridCol w:w="951"/>
        <w:gridCol w:w="2176"/>
      </w:tblGrid>
      <w:tr>
        <w:trPr>
          <w:tblHeader/>
        </w:trPr>
        <w:tc>
          <w:tcPr>
            <w:tcW w:w="176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Analysis of Variance</w:t>
            </w:r>
          </w:p>
        </w:tc>
        <w:tc>
          <w:tcPr>
            <w:tcW w:w="185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66" w:type="pct"/>
            <w:vAlign w:val="center"/>
          </w:tcPr>
          <w:p w:rsidR="0018722C">
            <w:pPr>
              <w:pStyle w:val="ac"/>
              <w:topLinePunct/>
              <w:ind w:leftChars="0" w:left="0" w:rightChars="0" w:right="0" w:firstLineChars="0" w:firstLine="0"/>
              <w:spacing w:line="240" w:lineRule="atLeast"/>
            </w:pPr>
            <w:r>
              <w:t>Number</w:t>
            </w:r>
          </w:p>
        </w:tc>
        <w:tc>
          <w:tcPr>
            <w:tcW w:w="999" w:type="pct"/>
            <w:vAlign w:val="center"/>
          </w:tcPr>
          <w:p w:rsidR="0018722C">
            <w:pPr>
              <w:pStyle w:val="a5"/>
              <w:topLinePunct/>
              <w:ind w:leftChars="0" w:left="0" w:rightChars="0" w:right="0" w:firstLineChars="0" w:firstLine="0"/>
              <w:spacing w:line="240" w:lineRule="atLeast"/>
            </w:pPr>
            <w:r>
              <w:t>F Value</w:t>
            </w:r>
          </w:p>
        </w:tc>
        <w:tc>
          <w:tcPr>
            <w:tcW w:w="1380" w:type="pct"/>
            <w:gridSpan w:val="3"/>
            <w:vAlign w:val="center"/>
          </w:tcPr>
          <w:p w:rsidR="0018722C">
            <w:pPr>
              <w:pStyle w:val="a5"/>
              <w:topLinePunct/>
              <w:ind w:leftChars="0" w:left="0" w:rightChars="0" w:right="0" w:firstLineChars="0" w:firstLine="0"/>
              <w:spacing w:line="240" w:lineRule="atLeast"/>
            </w:pPr>
            <w:r>
              <w:t>Pr &gt; F</w:t>
            </w:r>
          </w:p>
        </w:tc>
        <w:tc>
          <w:tcPr>
            <w:tcW w:w="564" w:type="pct"/>
            <w:vAlign w:val="center"/>
          </w:tcPr>
          <w:p w:rsidR="0018722C">
            <w:pPr>
              <w:pStyle w:val="a5"/>
              <w:topLinePunct/>
              <w:ind w:leftChars="0" w:left="0" w:rightChars="0" w:right="0" w:firstLineChars="0" w:firstLine="0"/>
              <w:spacing w:line="240" w:lineRule="atLeast"/>
            </w:pPr>
            <w:r>
              <w:t>R-Square</w:t>
            </w:r>
          </w:p>
        </w:tc>
        <w:tc>
          <w:tcPr>
            <w:tcW w:w="1291" w:type="pct"/>
            <w:vAlign w:val="center"/>
          </w:tcPr>
          <w:p w:rsidR="0018722C">
            <w:pPr>
              <w:pStyle w:val="ad"/>
              <w:topLinePunct/>
              <w:ind w:leftChars="0" w:left="0" w:rightChars="0" w:right="0" w:firstLineChars="0" w:firstLine="0"/>
              <w:spacing w:line="240" w:lineRule="atLeast"/>
            </w:pPr>
            <w:r>
              <w:t>Adj R-Sq</w:t>
            </w:r>
          </w:p>
        </w:tc>
      </w:tr>
      <w:tr>
        <w:tc>
          <w:tcPr>
            <w:tcW w:w="766" w:type="pct"/>
            <w:vAlign w:val="center"/>
          </w:tcPr>
          <w:p w:rsidR="0018722C">
            <w:pPr>
              <w:pStyle w:val="affff9"/>
              <w:topLinePunct/>
              <w:ind w:leftChars="0" w:left="0" w:rightChars="0" w:right="0" w:firstLineChars="0" w:firstLine="0"/>
              <w:spacing w:line="240" w:lineRule="atLeast"/>
            </w:pPr>
            <w:r>
              <w:t>105</w:t>
            </w:r>
          </w:p>
        </w:tc>
        <w:tc>
          <w:tcPr>
            <w:tcW w:w="999" w:type="pct"/>
            <w:vAlign w:val="center"/>
          </w:tcPr>
          <w:p w:rsidR="0018722C">
            <w:pPr>
              <w:pStyle w:val="affff9"/>
              <w:topLinePunct/>
              <w:ind w:leftChars="0" w:left="0" w:rightChars="0" w:right="0" w:firstLineChars="0" w:firstLine="0"/>
              <w:spacing w:line="240" w:lineRule="atLeast"/>
            </w:pPr>
            <w:r>
              <w:t>5.71</w:t>
            </w:r>
          </w:p>
        </w:tc>
        <w:tc>
          <w:tcPr>
            <w:tcW w:w="1380" w:type="pct"/>
            <w:gridSpan w:val="3"/>
            <w:vAlign w:val="center"/>
          </w:tcPr>
          <w:p w:rsidR="0018722C">
            <w:pPr>
              <w:pStyle w:val="affff9"/>
              <w:topLinePunct/>
              <w:ind w:leftChars="0" w:left="0" w:rightChars="0" w:right="0" w:firstLineChars="0" w:firstLine="0"/>
              <w:spacing w:line="240" w:lineRule="atLeast"/>
            </w:pPr>
            <w:r>
              <w:t>0.0003</w:t>
            </w:r>
          </w:p>
        </w:tc>
        <w:tc>
          <w:tcPr>
            <w:tcW w:w="564" w:type="pct"/>
            <w:vAlign w:val="center"/>
          </w:tcPr>
          <w:p w:rsidR="0018722C">
            <w:pPr>
              <w:pStyle w:val="affff9"/>
              <w:topLinePunct/>
              <w:ind w:leftChars="0" w:left="0" w:rightChars="0" w:right="0" w:firstLineChars="0" w:firstLine="0"/>
              <w:spacing w:line="240" w:lineRule="atLeast"/>
            </w:pPr>
            <w:r>
              <w:t>0.1860</w:t>
            </w:r>
          </w:p>
        </w:tc>
        <w:tc>
          <w:tcPr>
            <w:tcW w:w="1291" w:type="pct"/>
            <w:vAlign w:val="center"/>
          </w:tcPr>
          <w:p w:rsidR="0018722C">
            <w:pPr>
              <w:pStyle w:val="affff9"/>
              <w:topLinePunct/>
              <w:ind w:leftChars="0" w:left="0" w:rightChars="0" w:right="0" w:firstLineChars="0" w:firstLine="0"/>
              <w:spacing w:line="240" w:lineRule="atLeast"/>
            </w:pPr>
            <w:r>
              <w:t>0.1535</w:t>
            </w:r>
          </w:p>
        </w:tc>
      </w:tr>
      <w:tr>
        <w:tc>
          <w:tcPr>
            <w:tcW w:w="766" w:type="pct"/>
            <w:vAlign w:val="center"/>
          </w:tcPr>
          <w:p w:rsidR="0018722C">
            <w:pPr>
              <w:pStyle w:val="ac"/>
              <w:topLinePunct/>
              <w:ind w:leftChars="0" w:left="0" w:rightChars="0" w:right="0" w:firstLineChars="0" w:firstLine="0"/>
              <w:spacing w:line="240" w:lineRule="atLeast"/>
            </w:pPr>
          </w:p>
        </w:tc>
        <w:tc>
          <w:tcPr>
            <w:tcW w:w="999" w:type="pct"/>
            <w:vAlign w:val="center"/>
          </w:tcPr>
          <w:p w:rsidR="0018722C">
            <w:pPr>
              <w:pStyle w:val="a5"/>
              <w:topLinePunct/>
              <w:ind w:leftChars="0" w:left="0" w:rightChars="0" w:right="0" w:firstLineChars="0" w:firstLine="0"/>
              <w:spacing w:line="240" w:lineRule="atLeast"/>
            </w:pPr>
          </w:p>
        </w:tc>
        <w:tc>
          <w:tcPr>
            <w:tcW w:w="1380" w:type="pct"/>
            <w:gridSpan w:val="3"/>
            <w:vAlign w:val="center"/>
          </w:tcPr>
          <w:p w:rsidR="0018722C">
            <w:pPr>
              <w:pStyle w:val="a5"/>
              <w:topLinePunct/>
              <w:ind w:leftChars="0" w:left="0" w:rightChars="0" w:right="0" w:firstLineChars="0" w:firstLine="0"/>
              <w:spacing w:line="240" w:lineRule="atLeast"/>
            </w:pPr>
            <w:r>
              <w:t>Parameter Estimates</w:t>
            </w:r>
          </w:p>
        </w:tc>
        <w:tc>
          <w:tcPr>
            <w:tcW w:w="564" w:type="pct"/>
            <w:vAlign w:val="center"/>
          </w:tcPr>
          <w:p w:rsidR="0018722C">
            <w:pPr>
              <w:pStyle w:val="a5"/>
              <w:topLinePunct/>
              <w:ind w:leftChars="0" w:left="0" w:rightChars="0" w:right="0" w:firstLineChars="0" w:firstLine="0"/>
              <w:spacing w:line="240" w:lineRule="atLeast"/>
            </w:pPr>
          </w:p>
        </w:tc>
        <w:tc>
          <w:tcPr>
            <w:tcW w:w="1291" w:type="pct"/>
            <w:vAlign w:val="center"/>
          </w:tcPr>
          <w:p w:rsidR="0018722C">
            <w:pPr>
              <w:pStyle w:val="ad"/>
              <w:topLinePunct/>
              <w:ind w:leftChars="0" w:left="0" w:rightChars="0" w:right="0" w:firstLineChars="0" w:firstLine="0"/>
              <w:spacing w:line="240" w:lineRule="atLeast"/>
            </w:pPr>
          </w:p>
        </w:tc>
      </w:tr>
      <w:tr>
        <w:tc>
          <w:tcPr>
            <w:tcW w:w="766" w:type="pct"/>
            <w:vAlign w:val="center"/>
          </w:tcPr>
          <w:p w:rsidR="0018722C">
            <w:pPr>
              <w:pStyle w:val="ac"/>
              <w:topLinePunct/>
              <w:ind w:leftChars="0" w:left="0" w:rightChars="0" w:right="0" w:firstLineChars="0" w:firstLine="0"/>
              <w:spacing w:line="240" w:lineRule="atLeast"/>
            </w:pPr>
            <w:r>
              <w:t>Variable</w:t>
            </w:r>
          </w:p>
        </w:tc>
        <w:tc>
          <w:tcPr>
            <w:tcW w:w="999" w:type="pct"/>
            <w:vAlign w:val="center"/>
          </w:tcPr>
          <w:p w:rsidR="0018722C">
            <w:pPr>
              <w:pStyle w:val="a5"/>
              <w:topLinePunct/>
              <w:ind w:leftChars="0" w:left="0" w:rightChars="0" w:right="0" w:firstLineChars="0" w:firstLine="0"/>
              <w:spacing w:line="240" w:lineRule="atLeast"/>
            </w:pPr>
            <w:r>
              <w:t>Parameter Estim</w:t>
            </w:r>
          </w:p>
        </w:tc>
        <w:tc>
          <w:tcPr>
            <w:tcW w:w="256" w:type="pct"/>
            <w:vAlign w:val="center"/>
          </w:tcPr>
          <w:p w:rsidR="0018722C">
            <w:pPr>
              <w:pStyle w:val="a5"/>
              <w:topLinePunct/>
              <w:ind w:leftChars="0" w:left="0" w:rightChars="0" w:right="0" w:firstLineChars="0" w:firstLine="0"/>
              <w:spacing w:line="240" w:lineRule="atLeast"/>
            </w:pPr>
            <w:r>
              <w:t>ate</w:t>
            </w:r>
          </w:p>
        </w:tc>
        <w:tc>
          <w:tcPr>
            <w:tcW w:w="763" w:type="pct"/>
            <w:vAlign w:val="center"/>
          </w:tcPr>
          <w:p w:rsidR="0018722C">
            <w:pPr>
              <w:pStyle w:val="a5"/>
              <w:topLinePunct/>
              <w:ind w:leftChars="0" w:left="0" w:rightChars="0" w:right="0" w:firstLineChars="0" w:firstLine="0"/>
              <w:spacing w:line="240" w:lineRule="atLeast"/>
            </w:pPr>
            <w:r/>
            <w:r>
              <w:t/>
            </w:r>
            <w:r>
              <w:t>T</w:t>
            </w:r>
            <w:r>
              <w:t xml:space="preserve"> Value</w:t>
            </w:r>
          </w:p>
        </w:tc>
        <w:tc>
          <w:tcPr>
            <w:tcW w:w="361" w:type="pct"/>
            <w:vAlign w:val="center"/>
          </w:tcPr>
          <w:p w:rsidR="0018722C">
            <w:pPr>
              <w:pStyle w:val="a5"/>
              <w:topLinePunct/>
              <w:ind w:leftChars="0" w:left="0" w:rightChars="0" w:right="0" w:firstLineChars="0" w:firstLine="0"/>
              <w:spacing w:line="240" w:lineRule="atLeast"/>
            </w:pPr>
            <w:r>
              <w:t>Pr</w:t>
            </w:r>
          </w:p>
        </w:tc>
        <w:tc>
          <w:tcPr>
            <w:tcW w:w="564" w:type="pct"/>
            <w:vAlign w:val="center"/>
          </w:tcPr>
          <w:p w:rsidR="0018722C">
            <w:pPr>
              <w:pStyle w:val="a5"/>
              <w:topLinePunct/>
              <w:ind w:leftChars="0" w:left="0" w:rightChars="0" w:right="0" w:firstLineChars="0" w:firstLine="0"/>
              <w:spacing w:line="240" w:lineRule="atLeast"/>
            </w:pPr>
            <w:r>
              <w:t>&gt; |t|</w:t>
            </w:r>
          </w:p>
        </w:tc>
        <w:tc>
          <w:tcPr>
            <w:tcW w:w="1291" w:type="pct"/>
            <w:vAlign w:val="center"/>
          </w:tcPr>
          <w:p w:rsidR="0018722C">
            <w:pPr>
              <w:pStyle w:val="ad"/>
              <w:topLinePunct/>
              <w:ind w:leftChars="0" w:left="0" w:rightChars="0" w:right="0" w:firstLineChars="0" w:firstLine="0"/>
              <w:spacing w:line="240" w:lineRule="atLeast"/>
            </w:pPr>
            <w:r>
              <w:t>Variance Inflation</w:t>
            </w:r>
          </w:p>
        </w:tc>
      </w:tr>
      <w:tr>
        <w:tc>
          <w:tcPr>
            <w:tcW w:w="766" w:type="pct"/>
            <w:vAlign w:val="center"/>
          </w:tcPr>
          <w:p w:rsidR="0018722C">
            <w:pPr>
              <w:pStyle w:val="ac"/>
              <w:topLinePunct/>
              <w:ind w:leftChars="0" w:left="0" w:rightChars="0" w:right="0" w:firstLineChars="0" w:firstLine="0"/>
              <w:spacing w:line="240" w:lineRule="atLeast"/>
            </w:pPr>
            <w:r>
              <w:t>Intercept</w:t>
            </w:r>
          </w:p>
        </w:tc>
        <w:tc>
          <w:tcPr>
            <w:tcW w:w="999" w:type="pct"/>
            <w:vAlign w:val="center"/>
          </w:tcPr>
          <w:p w:rsidR="0018722C">
            <w:pPr>
              <w:pStyle w:val="affff9"/>
              <w:topLinePunct/>
              <w:ind w:leftChars="0" w:left="0" w:rightChars="0" w:right="0" w:firstLineChars="0" w:firstLine="0"/>
              <w:spacing w:line="240" w:lineRule="atLeast"/>
            </w:pPr>
            <w:r>
              <w:t>1.42096</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4.56</w:t>
            </w:r>
          </w:p>
        </w:tc>
        <w:tc>
          <w:tcPr>
            <w:tcW w:w="925" w:type="pct"/>
            <w:gridSpan w:val="2"/>
            <w:vAlign w:val="center"/>
          </w:tcPr>
          <w:p w:rsidR="0018722C">
            <w:pPr>
              <w:pStyle w:val="a5"/>
              <w:topLinePunct/>
              <w:ind w:leftChars="0" w:left="0" w:rightChars="0" w:right="0" w:firstLineChars="0" w:firstLine="0"/>
              <w:spacing w:line="240" w:lineRule="atLeast"/>
            </w:pPr>
            <w:r>
              <w:t>&lt;.0</w:t>
            </w:r>
            <w:r>
              <w:t>00</w:t>
            </w:r>
            <w:r>
              <w:t>1</w:t>
            </w:r>
          </w:p>
        </w:tc>
        <w:tc>
          <w:tcPr>
            <w:tcW w:w="1291" w:type="pct"/>
            <w:vAlign w:val="center"/>
          </w:tcPr>
          <w:p w:rsidR="0018722C">
            <w:pPr>
              <w:pStyle w:val="affff9"/>
              <w:topLinePunct/>
              <w:ind w:leftChars="0" w:left="0" w:rightChars="0" w:right="0" w:firstLineChars="0" w:firstLine="0"/>
              <w:spacing w:line="240" w:lineRule="atLeast"/>
            </w:pPr>
            <w:r>
              <w:t>0</w:t>
            </w:r>
          </w:p>
        </w:tc>
      </w:tr>
      <w:tr>
        <w:tc>
          <w:tcPr>
            <w:tcW w:w="766" w:type="pct"/>
            <w:vAlign w:val="center"/>
          </w:tcPr>
          <w:p w:rsidR="0018722C">
            <w:pPr>
              <w:pStyle w:val="ac"/>
              <w:topLinePunct/>
              <w:ind w:leftChars="0" w:left="0" w:rightChars="0" w:right="0" w:firstLineChars="0" w:firstLine="0"/>
              <w:spacing w:line="240" w:lineRule="atLeast"/>
            </w:pPr>
            <w:r>
              <w:t>Dqcz</w:t>
            </w:r>
          </w:p>
        </w:tc>
        <w:tc>
          <w:tcPr>
            <w:tcW w:w="999" w:type="pct"/>
            <w:vAlign w:val="center"/>
          </w:tcPr>
          <w:p w:rsidR="0018722C">
            <w:pPr>
              <w:pStyle w:val="affff9"/>
              <w:topLinePunct/>
              <w:ind w:leftChars="0" w:left="0" w:rightChars="0" w:right="0" w:firstLineChars="0" w:firstLine="0"/>
              <w:spacing w:line="240" w:lineRule="atLeast"/>
            </w:pPr>
            <w:r>
              <w:t>0.65209</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2.05</w:t>
            </w:r>
          </w:p>
        </w:tc>
        <w:tc>
          <w:tcPr>
            <w:tcW w:w="925" w:type="pct"/>
            <w:gridSpan w:val="2"/>
            <w:vAlign w:val="center"/>
          </w:tcPr>
          <w:p w:rsidR="0018722C">
            <w:pPr>
              <w:pStyle w:val="a5"/>
              <w:topLinePunct/>
              <w:ind w:leftChars="0" w:left="0" w:rightChars="0" w:right="0" w:firstLineChars="0" w:firstLine="0"/>
              <w:spacing w:line="240" w:lineRule="atLeast"/>
            </w:pPr>
            <w:r>
              <w:t>0.0430**</w:t>
            </w:r>
          </w:p>
        </w:tc>
        <w:tc>
          <w:tcPr>
            <w:tcW w:w="1291" w:type="pct"/>
            <w:vAlign w:val="center"/>
          </w:tcPr>
          <w:p w:rsidR="0018722C">
            <w:pPr>
              <w:pStyle w:val="affff9"/>
              <w:topLinePunct/>
              <w:ind w:leftChars="0" w:left="0" w:rightChars="0" w:right="0" w:firstLineChars="0" w:firstLine="0"/>
              <w:spacing w:line="240" w:lineRule="atLeast"/>
            </w:pPr>
            <w:r>
              <w:t>1.21704</w:t>
            </w:r>
          </w:p>
        </w:tc>
      </w:tr>
      <w:tr>
        <w:tc>
          <w:tcPr>
            <w:tcW w:w="766" w:type="pct"/>
            <w:vAlign w:val="center"/>
          </w:tcPr>
          <w:p w:rsidR="0018722C">
            <w:pPr>
              <w:pStyle w:val="ac"/>
              <w:topLinePunct/>
              <w:ind w:leftChars="0" w:left="0" w:rightChars="0" w:right="0" w:firstLineChars="0" w:firstLine="0"/>
              <w:spacing w:line="240" w:lineRule="atLeast"/>
            </w:pPr>
            <w:r>
              <w:t>Zczz</w:t>
            </w:r>
          </w:p>
        </w:tc>
        <w:tc>
          <w:tcPr>
            <w:tcW w:w="999" w:type="pct"/>
            <w:vAlign w:val="center"/>
          </w:tcPr>
          <w:p w:rsidR="0018722C">
            <w:pPr>
              <w:pStyle w:val="affff9"/>
              <w:topLinePunct/>
              <w:ind w:leftChars="0" w:left="0" w:rightChars="0" w:right="0" w:firstLineChars="0" w:firstLine="0"/>
              <w:spacing w:line="240" w:lineRule="atLeast"/>
            </w:pPr>
            <w:r>
              <w:t>0.05551</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0.99</w:t>
            </w:r>
          </w:p>
        </w:tc>
        <w:tc>
          <w:tcPr>
            <w:tcW w:w="925" w:type="pct"/>
            <w:gridSpan w:val="2"/>
            <w:vAlign w:val="center"/>
          </w:tcPr>
          <w:p w:rsidR="0018722C">
            <w:pPr>
              <w:pStyle w:val="affff9"/>
              <w:topLinePunct/>
              <w:ind w:leftChars="0" w:left="0" w:rightChars="0" w:right="0" w:firstLineChars="0" w:firstLine="0"/>
              <w:spacing w:line="240" w:lineRule="atLeast"/>
            </w:pPr>
            <w:r>
              <w:t>0.3258</w:t>
            </w:r>
          </w:p>
        </w:tc>
        <w:tc>
          <w:tcPr>
            <w:tcW w:w="1291" w:type="pct"/>
            <w:vAlign w:val="center"/>
          </w:tcPr>
          <w:p w:rsidR="0018722C">
            <w:pPr>
              <w:pStyle w:val="affff9"/>
              <w:topLinePunct/>
              <w:ind w:leftChars="0" w:left="0" w:rightChars="0" w:right="0" w:firstLineChars="0" w:firstLine="0"/>
              <w:spacing w:line="240" w:lineRule="atLeast"/>
            </w:pPr>
            <w:r>
              <w:t>1.13373</w:t>
            </w:r>
          </w:p>
        </w:tc>
      </w:tr>
      <w:tr>
        <w:tc>
          <w:tcPr>
            <w:tcW w:w="766" w:type="pct"/>
            <w:vAlign w:val="center"/>
          </w:tcPr>
          <w:p w:rsidR="0018722C">
            <w:pPr>
              <w:pStyle w:val="ac"/>
              <w:topLinePunct/>
              <w:ind w:leftChars="0" w:left="0" w:rightChars="0" w:right="0" w:firstLineChars="0" w:firstLine="0"/>
              <w:spacing w:line="240" w:lineRule="atLeast"/>
            </w:pPr>
            <w:r>
              <w:t>ROA</w:t>
            </w:r>
          </w:p>
        </w:tc>
        <w:tc>
          <w:tcPr>
            <w:tcW w:w="999" w:type="pct"/>
            <w:vAlign w:val="center"/>
          </w:tcPr>
          <w:p w:rsidR="0018722C">
            <w:pPr>
              <w:pStyle w:val="affff9"/>
              <w:topLinePunct/>
              <w:ind w:leftChars="0" w:left="0" w:rightChars="0" w:right="0" w:firstLineChars="0" w:firstLine="0"/>
              <w:spacing w:line="240" w:lineRule="atLeast"/>
            </w:pPr>
            <w:r>
              <w:t>9.29569</w:t>
            </w:r>
          </w:p>
        </w:tc>
        <w:tc>
          <w:tcPr>
            <w:tcW w:w="256"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3.32</w:t>
            </w:r>
          </w:p>
        </w:tc>
        <w:tc>
          <w:tcPr>
            <w:tcW w:w="925" w:type="pct"/>
            <w:gridSpan w:val="2"/>
            <w:vAlign w:val="center"/>
          </w:tcPr>
          <w:p w:rsidR="0018722C">
            <w:pPr>
              <w:pStyle w:val="a5"/>
              <w:topLinePunct/>
              <w:ind w:leftChars="0" w:left="0" w:rightChars="0" w:right="0" w:firstLineChars="0" w:firstLine="0"/>
              <w:spacing w:line="240" w:lineRule="atLeast"/>
            </w:pPr>
            <w:r>
              <w:t>0.0013***</w:t>
            </w:r>
          </w:p>
        </w:tc>
        <w:tc>
          <w:tcPr>
            <w:tcW w:w="1291" w:type="pct"/>
            <w:vAlign w:val="center"/>
          </w:tcPr>
          <w:p w:rsidR="0018722C">
            <w:pPr>
              <w:pStyle w:val="affff9"/>
              <w:topLinePunct/>
              <w:ind w:leftChars="0" w:left="0" w:rightChars="0" w:right="0" w:firstLineChars="0" w:firstLine="0"/>
              <w:spacing w:line="240" w:lineRule="atLeast"/>
            </w:pPr>
            <w:r>
              <w:t>1.46613</w:t>
            </w:r>
          </w:p>
        </w:tc>
      </w:tr>
      <w:tr>
        <w:tc>
          <w:tcPr>
            <w:tcW w:w="766" w:type="pct"/>
            <w:vAlign w:val="center"/>
            <w:tcBorders>
              <w:top w:val="single" w:sz="4" w:space="0" w:color="auto"/>
            </w:tcBorders>
          </w:tcPr>
          <w:p w:rsidR="0018722C">
            <w:pPr>
              <w:pStyle w:val="ac"/>
              <w:topLinePunct/>
              <w:ind w:leftChars="0" w:left="0" w:rightChars="0" w:right="0" w:firstLineChars="0" w:firstLine="0"/>
              <w:spacing w:line="240" w:lineRule="atLeast"/>
            </w:pPr>
            <w:r>
              <w:t>Ncfps</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-4.00299</w:t>
            </w:r>
          </w:p>
        </w:tc>
        <w:tc>
          <w:tcPr>
            <w:tcW w:w="2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-1.65</w:t>
            </w:r>
          </w:p>
        </w:tc>
        <w:tc>
          <w:tcPr>
            <w:tcW w:w="92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0.1024</w:t>
            </w:r>
          </w:p>
        </w:tc>
        <w:tc>
          <w:tcPr>
            <w:tcW w:w="1291" w:type="pct"/>
            <w:vAlign w:val="center"/>
            <w:tcBorders>
              <w:top w:val="single" w:sz="4" w:space="0" w:color="auto"/>
            </w:tcBorders>
          </w:tcPr>
          <w:p w:rsidR="0018722C">
            <w:pPr>
              <w:pStyle w:val="affff9"/>
              <w:topLinePunct/>
              <w:ind w:leftChars="0" w:left="0" w:rightChars="0" w:right="0" w:firstLineChars="0" w:firstLine="0"/>
              <w:spacing w:line="240" w:lineRule="atLeast"/>
            </w:pPr>
            <w:r>
              <w:t>1.41309</w:t>
            </w:r>
          </w:p>
        </w:tc>
      </w:tr>
    </w:tbl>
    <w:p w:rsidR="0018722C">
      <w:pPr>
        <w:pStyle w:val="aff3"/>
        <w:topLinePunct/>
      </w:pPr>
      <w:r>
        <w:rPr>
          <w:rFonts w:cstheme="minorBidi" w:hAnsiTheme="minorHAnsi" w:eastAsiaTheme="minorHAnsi" w:asciiTheme="minorHAnsi"/>
        </w:rPr>
        <w:t>注：***表示在</w:t>
      </w:r>
      <w:r w:rsidR="001852F3">
        <w:rPr>
          <w:rFonts w:cstheme="minorBidi" w:hAnsiTheme="minorHAnsi" w:eastAsiaTheme="minorHAnsi" w:asciiTheme="minorHAnsi"/>
        </w:rPr>
        <w:t xml:space="preserve">1%的水平上显著，**表示在</w:t>
      </w:r>
      <w:r w:rsidR="001852F3">
        <w:rPr>
          <w:rFonts w:cstheme="minorBidi" w:hAnsiTheme="minorHAnsi" w:eastAsiaTheme="minorHAnsi" w:asciiTheme="minorHAnsi"/>
        </w:rPr>
        <w:t xml:space="preserve">5%的水平上显著，*表示在</w:t>
      </w:r>
      <w:r w:rsidR="001852F3">
        <w:rPr>
          <w:rFonts w:cstheme="minorBidi" w:hAnsiTheme="minorHAnsi" w:eastAsiaTheme="minorHAnsi" w:asciiTheme="minorHAnsi"/>
        </w:rPr>
        <w:t xml:space="preserve">10%的水平上显著。</w:t>
      </w:r>
    </w:p>
    <w:p w:rsidR="0018722C">
      <w:pPr>
        <w:topLinePunct/>
      </w:pPr>
      <w:r>
        <w:rPr>
          <w:rFonts w:cstheme="minorBidi" w:hAnsiTheme="minorHAnsi" w:eastAsiaTheme="minorHAnsi" w:asciiTheme="minorHAnsi" w:ascii="Calibri"/>
        </w:rPr>
        <w:t>39</w:t>
      </w:r>
    </w:p>
    <w:p w:rsidR="0018722C">
      <w:pPr>
        <w:topLinePunct/>
      </w:pPr>
      <w:r>
        <w:t>通过对</w:t>
      </w:r>
      <w:r>
        <w:t>2010</w:t>
      </w:r>
      <w:r/>
      <w:r w:rsidR="001852F3">
        <w:t xml:space="preserve">年与</w:t>
      </w:r>
      <w:r>
        <w:t>2011</w:t>
      </w:r>
      <w:r/>
      <w:r w:rsidR="001852F3">
        <w:t xml:space="preserve">年的回归模型结果观察，发现在</w:t>
      </w:r>
      <w:r>
        <w:t>2010</w:t>
      </w:r>
      <w:r/>
      <w:r w:rsidR="001852F3">
        <w:t xml:space="preserve">年，短期偿还</w:t>
      </w:r>
      <w:r>
        <w:t>债务能力对财务风险呈正相关性，显著性为</w:t>
      </w:r>
      <w:r>
        <w:t>0</w:t>
      </w:r>
      <w:r>
        <w:t>.</w:t>
      </w:r>
      <w:r>
        <w:t>0005</w:t>
      </w:r>
      <w:r>
        <w:t>，在</w:t>
      </w:r>
      <w:r>
        <w:t>1%</w:t>
      </w:r>
      <w:r>
        <w:t>的水平上显著；在</w:t>
      </w:r>
      <w:r>
        <w:t>2011</w:t>
      </w:r>
      <w:r>
        <w:t>年，短期偿还债务能力对财务风险也呈正相关性，显著性为</w:t>
      </w:r>
      <w:r>
        <w:t>0</w:t>
      </w:r>
      <w:r>
        <w:t>.</w:t>
      </w:r>
      <w:r>
        <w:t>0430，</w:t>
      </w:r>
      <w:r>
        <w:t>在</w:t>
      </w:r>
      <w:r>
        <w:t>5%的水</w:t>
      </w:r>
      <w:r>
        <w:t>平上显著，基本符合假设</w:t>
      </w:r>
      <w:r>
        <w:t>3</w:t>
      </w:r>
      <w:r>
        <w:t>。即在货币紧缩阶段，发行短期融资券的上市公司发</w:t>
      </w:r>
      <w:r>
        <w:t>行当</w:t>
      </w:r>
      <w:r>
        <w:t>年的短期偿还债务能力的下降将会提高该公司的财务风险。</w:t>
      </w:r>
    </w:p>
    <w:p w:rsidR="0018722C">
      <w:pPr>
        <w:pStyle w:val="Heading2"/>
        <w:topLinePunct/>
        <w:ind w:left="171" w:hangingChars="171" w:hanging="171"/>
      </w:pPr>
      <w:bookmarkStart w:id="189708" w:name="_Toc686189708"/>
      <w:bookmarkStart w:name="4.3 实证小结 " w:id="55"/>
      <w:bookmarkEnd w:id="55"/>
      <w:r>
        <w:t>4.3</w:t>
      </w:r>
      <w:r>
        <w:t xml:space="preserve"> </w:t>
      </w:r>
      <w:r w:rsidRPr="00DB64CE">
        <w:t>实证小结</w:t>
      </w:r>
      <w:bookmarkEnd w:id="189708"/>
    </w:p>
    <w:p w:rsidR="0018722C">
      <w:pPr>
        <w:topLinePunct/>
      </w:pPr>
      <w:r>
        <w:t>通过对上市公司发行短期融资券融资的风险来源以及相应的财务风险的实</w:t>
      </w:r>
      <w:r>
        <w:t>证分析，在货币政策宽松阶段的</w:t>
      </w:r>
      <w:r>
        <w:t>2009</w:t>
      </w:r>
      <w:r/>
      <w:r w:rsidR="001852F3">
        <w:t xml:space="preserve">年，发行短期融资券的上市公司并未存在短</w:t>
      </w:r>
      <w:r>
        <w:t>融长投的现象，并且当年的短期偿还债务能力并未出现明显变化。因此，后面</w:t>
      </w:r>
      <w:r w:rsidR="001852F3">
        <w:t xml:space="preserve">的</w:t>
      </w:r>
      <w:r>
        <w:t>对于其财务风险的实证分析也发现其当年的财务风险也未发生明显变化，相反</w:t>
      </w:r>
      <w:r w:rsidR="001852F3">
        <w:t xml:space="preserve">还</w:t>
      </w:r>
      <w:r>
        <w:t>稍有好转的迹象。而在货币政策紧缩的</w:t>
      </w:r>
      <w:r>
        <w:t>2010</w:t>
      </w:r>
      <w:r/>
      <w:r w:rsidR="001852F3">
        <w:t xml:space="preserve">年，发行短期融资券的上市公司出现</w:t>
      </w:r>
      <w:r>
        <w:t>了明显的短融长投现象，并且短期偿还债务的能力开始出现一定程度的下滑，</w:t>
      </w:r>
      <w:r w:rsidR="001852F3">
        <w:t xml:space="preserve">后</w:t>
      </w:r>
      <w:r>
        <w:t>面的对于其财务风险的实证分析也发现当年的财务风险出现了一定程度的恶</w:t>
      </w:r>
      <w:r w:rsidR="001852F3">
        <w:t xml:space="preserve">化</w:t>
      </w:r>
      <w:r>
        <w:t>，而进一步的实证分析也发现，长期投资水平和短期偿还债务能力确实对其财</w:t>
      </w:r>
      <w:r w:rsidR="001852F3">
        <w:t xml:space="preserve">务</w:t>
      </w:r>
      <w:r>
        <w:t>风险的恶化存在一定的影响。随着货币政策的持续紧缩，在</w:t>
      </w:r>
      <w:r>
        <w:t>2011</w:t>
      </w:r>
      <w:r/>
      <w:r w:rsidR="001852F3">
        <w:t xml:space="preserve">年虽然发行短期</w:t>
      </w:r>
      <w:r>
        <w:t>融资券的上市公司仍然存在一定的短融资长投的现象，但是其显著性有所下</w:t>
      </w:r>
      <w:r w:rsidR="001852F3">
        <w:t xml:space="preserve">降，</w:t>
      </w:r>
      <w:r>
        <w:t>但是短期偿还债务的能力出现了明显的下降，其后的对于其财务风险的实证</w:t>
      </w:r>
      <w:r w:rsidR="001852F3">
        <w:t xml:space="preserve">分析</w:t>
      </w:r>
      <w:r>
        <w:t>也发现其当年的财务风险也出现也明显的恶化，但是长期投资水平已经不是</w:t>
      </w:r>
      <w:r w:rsidR="001852F3">
        <w:t xml:space="preserve">影响</w:t>
      </w:r>
      <w:r>
        <w:t>其财务风险恶化的主要原因，短期偿还债务能力的明显下降，将会影响其财</w:t>
      </w:r>
      <w:r w:rsidR="001852F3">
        <w:t xml:space="preserve">务风险。</w:t>
      </w:r>
    </w:p>
    <w:p w:rsidR="0018722C">
      <w:pPr>
        <w:topLinePunct/>
      </w:pPr>
      <w:r>
        <w:t>根据以上关于风险来源以及潜在风险的研究分析，我们得出结论，短期融资</w:t>
      </w:r>
      <w:r>
        <w:t>券融资的财务风险主要来源是短融长投现象和短期偿还债务能力的下降，但是从</w:t>
      </w:r>
      <w:r>
        <w:t>我们的研究中发现，其风险来源在不同货币政策环境下扮演的角色轻重是不一样</w:t>
      </w:r>
      <w:r>
        <w:t>的。在货币政策宽松阶段，我们可以发现，短期融资券的发行并不会造成上市公司的财务风险，相反有加快短期资金周转的效果，降低了上市公司的财务风险。</w:t>
      </w:r>
      <w:r>
        <w:t>其次，在进入货币政策紧缩阶段，由于市场供给资金的减少，上市公司可能由于</w:t>
      </w:r>
      <w:r>
        <w:t>某些长期项目已经获批，但是资金未到位，货币政策的突然变化，让上市公司无</w:t>
      </w:r>
      <w:r>
        <w:t>法马上获得相应的长期贷款，这时的短期融资券的一些特征将被企业所利用，从</w:t>
      </w:r>
      <w:r>
        <w:t>而出现了上市公司进行短融长投的现象，因此，财务风险受到了长期投资水平</w:t>
      </w:r>
      <w:r>
        <w:t>的</w:t>
      </w:r>
    </w:p>
    <w:p w:rsidR="0018722C">
      <w:pPr>
        <w:topLinePunct/>
      </w:pPr>
      <w:r>
        <w:rPr>
          <w:rFonts w:cstheme="minorBidi" w:hAnsiTheme="minorHAnsi" w:eastAsiaTheme="minorHAnsi" w:asciiTheme="minorHAnsi" w:ascii="Calibri"/>
        </w:rPr>
        <w:t>40</w:t>
      </w:r>
    </w:p>
    <w:p w:rsidR="0018722C">
      <w:pPr>
        <w:topLinePunct/>
      </w:pPr>
      <w:r>
        <w:t>影响，财务风险有所提高。随着货币政策的持续收紧，上市公司将会意识到资金</w:t>
      </w:r>
      <w:r>
        <w:t>的周转难度，短融长投的风险将被上市公司所意识，因此，上市公司的短融长投</w:t>
      </w:r>
      <w:r>
        <w:t>的行为将有所收敛，反而要花更多精力在维护上市公司的资金的周转上，这</w:t>
      </w:r>
      <w:r>
        <w:t>时候</w:t>
      </w:r>
      <w:r>
        <w:t>可能就会通过大量发行短期融资券，来进行资金的周转，这个情况下，财务风险</w:t>
      </w:r>
      <w:r>
        <w:t>的重点就在短期偿还债务能力上了，通过我们的研究发现，在这个时期，上市公司的短期偿还债务能力明显有所下降，这样就提高了企业的财务风险。</w:t>
      </w:r>
    </w:p>
    <w:p w:rsidR="0018722C">
      <w:pPr>
        <w:topLinePunct/>
      </w:pPr>
      <w:r>
        <w:rPr>
          <w:rFonts w:cstheme="minorBidi" w:hAnsiTheme="minorHAnsi" w:eastAsiaTheme="minorHAnsi" w:asciiTheme="minorHAnsi" w:ascii="Calibri"/>
        </w:rPr>
        <w:t>41</w:t>
      </w:r>
    </w:p>
    <w:p w:rsidR="0018722C">
      <w:pPr>
        <w:pStyle w:val="Heading1"/>
        <w:topLinePunct/>
      </w:pPr>
      <w:bookmarkStart w:id="189709" w:name="_Toc686189709"/>
      <w:bookmarkStart w:name="_TOC_250003" w:id="56"/>
      <w:bookmarkStart w:name="第五章 结论与建议 " w:id="57"/>
      <w:r/>
      <w:r>
        <w:t>第五章</w:t>
      </w:r>
      <w:r>
        <w:t xml:space="preserve">  </w:t>
      </w:r>
      <w:r>
        <w:t>结论</w:t>
      </w:r>
      <w:r>
        <w:t>与</w:t>
      </w:r>
      <w:r>
        <w:t>建</w:t>
      </w:r>
      <w:bookmarkEnd w:id="56"/>
      <w:r>
        <w:t>议</w:t>
      </w:r>
      <w:bookmarkEnd w:id="189709"/>
    </w:p>
    <w:p w:rsidR="0018722C">
      <w:pPr>
        <w:topLinePunct/>
      </w:pPr>
      <w:r>
        <w:t>短期融资券作为我国企业的一种新的融资渠道，可以使企业进入银行间债券</w:t>
      </w:r>
      <w:r>
        <w:t>市场进行快速便捷地融资，从而丰富了融资渠道，但是由于短期融资券发行的规</w:t>
      </w:r>
      <w:r>
        <w:t>模较大、期限较短，必然会出现在到期日存在大量资金偿还的问题，从而会涉及</w:t>
      </w:r>
      <w:r>
        <w:t>到企业的财务风险。本文从货币政策的视角下来对企业短期融资券的财务风险进</w:t>
      </w:r>
      <w:r>
        <w:t>行研究分析，从而提出一些建议来控制和防范企业短期融资券的财务风险，希望</w:t>
      </w:r>
      <w:r>
        <w:t>能够提醒投资者加强风险防范意识，同时也希望能够为短期融资券的发行者以及监管部门提供一些参考。</w:t>
      </w:r>
    </w:p>
    <w:p w:rsidR="0018722C">
      <w:pPr>
        <w:topLinePunct/>
      </w:pPr>
      <w:r>
        <w:t>（</w:t>
      </w:r>
      <w:r>
        <w:t>1</w:t>
      </w:r>
      <w:r>
        <w:t>）</w:t>
      </w:r>
      <w:r>
        <w:t>跟踪募集资金投向，防止出现短融长投现象</w:t>
      </w:r>
    </w:p>
    <w:p w:rsidR="0018722C">
      <w:pPr>
        <w:topLinePunct/>
      </w:pPr>
      <w:r>
        <w:t>短期融资券这一新融资渠道的出现主要目的就是为了满足企业短期资金流</w:t>
      </w:r>
      <w:r>
        <w:t>通的需要，如果企业把发行短期融资券所募集到的资金用于长期项目的投资，而</w:t>
      </w:r>
      <w:r>
        <w:t>长期项目又很难在短期内产生收益，这样就容易出现投融资期限不匹配而产生的</w:t>
      </w:r>
      <w:r>
        <w:t>资金链断裂，最终导致无法兑付债务的财务风险。通过本文的分析，在刚进入货</w:t>
      </w:r>
      <w:r>
        <w:t>币政策紧缩阶段，企业最容易出现短融长投行为，从而带来财务风险，因此在这</w:t>
      </w:r>
      <w:r>
        <w:t>个阶段，需要重点对企业的募集资金的投向高度关注，防止出现投融资期限不匹配，使企业面临极大的财务风险。</w:t>
      </w:r>
    </w:p>
    <w:p w:rsidR="0018722C">
      <w:pPr>
        <w:topLinePunct/>
      </w:pPr>
      <w:r>
        <w:t>（</w:t>
      </w:r>
      <w:r>
        <w:t>2</w:t>
      </w:r>
      <w:r>
        <w:t>）</w:t>
      </w:r>
      <w:r>
        <w:t>控制债务资金比例，防止产生过度的负债水平</w:t>
      </w:r>
    </w:p>
    <w:p w:rsidR="0018722C">
      <w:pPr>
        <w:topLinePunct/>
      </w:pPr>
      <w:r>
        <w:t>企业在是否发行短期融资券进行融资的决策时，一方面需要根据企业自身的</w:t>
      </w:r>
      <w:r>
        <w:t>负债规模和偿债能力来决定发行的时机和发行量，另一方面也要考虑到自身的资</w:t>
      </w:r>
      <w:r>
        <w:t>产运营能力以及盈利能力能否承受在短期融资券到期时的偿债压力。根据本文的</w:t>
      </w:r>
      <w:r>
        <w:t>研究分析，在货币政策持续紧缩的过程中，企业的短期偿还债务能力在不断下降，</w:t>
      </w:r>
      <w:r w:rsidR="001852F3">
        <w:t xml:space="preserve">这将给企业带来潜在的财务风险。因此，通过制定合适的发行规模和发行时间，</w:t>
      </w:r>
      <w:r>
        <w:t>可以有效地避免由于财务杠杆效应所产生的风险因素，防范企业在生产经营过程中由于过度负债而产生债务风险。</w:t>
      </w:r>
    </w:p>
    <w:p w:rsidR="0018722C">
      <w:pPr>
        <w:topLinePunct/>
      </w:pPr>
      <w:r>
        <w:t>（</w:t>
      </w:r>
      <w:r>
        <w:t>3</w:t>
      </w:r>
      <w:r>
        <w:t>）</w:t>
      </w:r>
      <w:r>
        <w:t>发展中长期债券市场，实现融资渠道的多样化</w:t>
      </w:r>
    </w:p>
    <w:p w:rsidR="0018722C">
      <w:pPr>
        <w:topLinePunct/>
      </w:pPr>
      <w:r>
        <w:t>通过加强对短期资金的控制管理来防止投融资期限不匹配所产生的财务风</w:t>
      </w:r>
      <w:r>
        <w:t>险，这往往只能解决暂时性的问题，其根本的实质需要解决企业长期资金需求的</w:t>
      </w:r>
      <w:r>
        <w:t>渠道，这样才能解决长期资金需求侵占短期债券市场的现实问题。通过本文对</w:t>
      </w:r>
      <w:r>
        <w:t>目</w:t>
      </w:r>
    </w:p>
    <w:p w:rsidR="0018722C">
      <w:pPr>
        <w:topLinePunct/>
      </w:pPr>
      <w:r>
        <w:rPr>
          <w:rFonts w:cstheme="minorBidi" w:hAnsiTheme="minorHAnsi" w:eastAsiaTheme="minorHAnsi" w:asciiTheme="minorHAnsi" w:ascii="Calibri"/>
        </w:rPr>
        <w:t>42</w:t>
      </w:r>
    </w:p>
    <w:p w:rsidR="0018722C">
      <w:pPr>
        <w:topLinePunct/>
      </w:pPr>
      <w:r>
        <w:t>前债券市场的分析，目前国内长期投资渠道相对局限，这就很容易把风险转嫁到</w:t>
      </w:r>
      <w:r>
        <w:t>短期融资渠道上来。因此，需要通过大力发展中长期债券市场，以满足企业中长</w:t>
      </w:r>
      <w:r>
        <w:t>期资金的需要，通过增加企业融资渠道的选择，可以有效避免由于单一的融资渠道而出现的风险，从而保证短期资金合理得被企业所使用。</w:t>
      </w:r>
    </w:p>
    <w:p w:rsidR="0018722C">
      <w:pPr>
        <w:topLinePunct/>
      </w:pPr>
      <w:r>
        <w:t>（</w:t>
      </w:r>
      <w:r>
        <w:t>4</w:t>
      </w:r>
      <w:r>
        <w:t>）</w:t>
      </w:r>
      <w:r>
        <w:t>完善信用评级体系，严格把关发行主体的信用状况</w:t>
      </w:r>
    </w:p>
    <w:p w:rsidR="0018722C">
      <w:pPr>
        <w:topLinePunct/>
      </w:pPr>
      <w:r>
        <w:t>在成熟的市场经济国家，信用评级在有效识别风险方面起着重要的作用，信</w:t>
      </w:r>
      <w:r>
        <w:t>用等级划分的准确性和及时性是有效降低融资工具财务风险的关键。短期融资券</w:t>
      </w:r>
      <w:r>
        <w:t>是我国资本市场推行的新型融资工具，我们需要不断完善的短期融资券信用评级</w:t>
      </w:r>
      <w:r>
        <w:t>体系，对发行主体的信用状况严格把关，随时跟踪发行主体信用评级，不能让“海龙降级”事件重演，从而充分发挥信用评级在其财务风险中的积极作用。</w:t>
      </w:r>
    </w:p>
    <w:p w:rsidR="0018722C">
      <w:pPr>
        <w:topLinePunct/>
      </w:pPr>
      <w:r>
        <w:t>（</w:t>
      </w:r>
      <w:r>
        <w:t>5</w:t>
      </w:r>
      <w:r>
        <w:t>）</w:t>
      </w:r>
      <w:r>
        <w:t>加强信息披露的监管，提高风险意识</w:t>
      </w:r>
    </w:p>
    <w:p w:rsidR="0018722C">
      <w:pPr>
        <w:topLinePunct/>
      </w:pPr>
      <w:r>
        <w:t>除了需要完善的评级体系外，还要加强对短期融资券发行主体的信息披露监</w:t>
      </w:r>
      <w:r>
        <w:t>管，从而降低由于短期融资券市场的信息不对称带来的风险。银行间债券市场应</w:t>
      </w:r>
      <w:r>
        <w:t>该加强对短期融资券市场的信息披露的分析研究，建立严格的信息披露制度；同</w:t>
      </w:r>
      <w:r>
        <w:t>业拆借中心和中央结算公司应该加强信息披露的规范和检测分析，及时发现异常的交易与结算情况。</w:t>
      </w:r>
    </w:p>
    <w:p w:rsidR="0018722C">
      <w:pPr>
        <w:topLinePunct/>
      </w:pPr>
      <w:r>
        <w:rPr>
          <w:rFonts w:cstheme="minorBidi" w:hAnsiTheme="minorHAnsi" w:eastAsiaTheme="minorHAnsi" w:asciiTheme="minorHAnsi" w:ascii="Calibri"/>
        </w:rPr>
        <w:t>43</w:t>
      </w:r>
    </w:p>
    <w:p w:rsidR="0018722C">
      <w:pPr>
        <w:pStyle w:val="afff1"/>
        <w:topLinePunct/>
      </w:pPr>
      <w:bookmarkStart w:id="189710" w:name="_Toc686189710"/>
      <w:bookmarkStart w:name="_TOC_250002" w:id="58"/>
      <w:bookmarkStart w:name="参考文献 " w:id="59"/>
      <w:r/>
      <w:bookmarkEnd w:id="58"/>
      <w:r>
        <w:t>参考文献</w:t>
      </w:r>
      <w:bookmarkEnd w:id="189710"/>
    </w:p>
    <w:p w:rsidR="0018722C">
      <w:pPr>
        <w:pStyle w:val="BodyText"/>
        <w:spacing w:before="210"/>
        <w:ind w:leftChars="0" w:left="900"/>
        <w:jc w:val="both"/>
        <w:topLinePunct/>
      </w:pPr>
      <w:r>
        <w:t>专著</w:t>
      </w:r>
    </w:p>
    <w:p w:rsidR="0018722C">
      <w:pPr>
        <w:pStyle w:val="ab"/>
        <w:topLinePunct/>
        <w:ind w:left="200" w:hangingChars="200" w:hanging="200"/>
      </w:pPr>
      <w:r>
        <w:t>[</w:t>
      </w:r>
      <w:r>
        <w:t>1</w:t>
      </w:r>
      <w:r>
        <w:t>]</w:t>
      </w:r>
      <w:r w:rsidRPr="00281126">
        <w:t xml:space="preserve">  </w:t>
      </w:r>
      <w:r>
        <w:t xml:space="preserve">阿斯瓦斯·达摩达兰．</w:t>
      </w:r>
      <w:r>
        <w:t xml:space="preserve"> </w:t>
      </w:r>
      <w:r>
        <w:t>应用公司理财．</w:t>
      </w:r>
      <w:r>
        <w:t xml:space="preserve"> </w:t>
      </w:r>
      <w:r>
        <w:t>北京</w:t>
      </w:r>
      <w:r>
        <w:t xml:space="preserve">: </w:t>
      </w:r>
      <w:r>
        <w:t>机械工业出版社</w:t>
      </w:r>
      <w:r>
        <w:t xml:space="preserve">, </w:t>
      </w:r>
      <w:r>
        <w:t>2000．</w:t>
      </w:r>
    </w:p>
    <w:p w:rsidR="0018722C">
      <w:pPr>
        <w:pStyle w:val="ab"/>
        <w:topLinePunct/>
        <w:ind w:left="200" w:hangingChars="200" w:hanging="200"/>
      </w:pPr>
      <w:r>
        <w:t>[</w:t>
      </w:r>
      <w:r>
        <w:t>2</w:t>
      </w:r>
      <w:r>
        <w:t>]</w:t>
      </w:r>
      <w:r/>
      <w:r w:rsidRPr="00281126">
        <w:t xml:space="preserve">  </w:t>
      </w:r>
      <w:r>
        <w:t xml:space="preserve"> 财政部企业司．</w:t>
      </w:r>
      <w:r>
        <w:t xml:space="preserve">  </w:t>
      </w:r>
      <w:r>
        <w:t>企业财务风险管理．</w:t>
      </w:r>
      <w:r>
        <w:t xml:space="preserve">  </w:t>
      </w:r>
      <w:r>
        <w:t>北京</w:t>
      </w:r>
      <w:r>
        <w:t xml:space="preserve"> : </w:t>
      </w:r>
      <w:r>
        <w:t>中国经济出版社</w:t>
      </w:r>
      <w:r>
        <w:t xml:space="preserve"> , </w:t>
      </w:r>
      <w:r>
        <w:t>2004</w:t>
      </w:r>
    </w:p>
    <w:p w:rsidR="0018722C">
      <w:pPr>
        <w:pStyle w:val="ab"/>
        <w:topLinePunct/>
        <w:ind w:left="200" w:hangingChars="200" w:hanging="200"/>
      </w:pPr>
      <w:r>
        <w:t>[</w:t>
      </w:r>
      <w:r>
        <w:t xml:space="preserve">3</w:t>
      </w:r>
      <w:r>
        <w:t>]</w:t>
      </w:r>
      <w:r/>
      <w:r w:rsidRPr="00281126">
        <w:t xml:space="preserve">  </w:t>
      </w:r>
      <w:r>
        <w:t>李三喜</w:t>
      </w:r>
      <w:r>
        <w:t xml:space="preserve"> , </w:t>
      </w:r>
      <w:r>
        <w:t xml:space="preserve"> 徐荣才．</w:t>
      </w:r>
      <w:r>
        <w:t xml:space="preserve">  </w:t>
      </w:r>
      <w:r>
        <w:t>3C</w:t>
      </w:r>
      <w:r/>
      <w:r w:rsidR="001852F3">
        <w:t xml:space="preserve"> 框架-全面财务风险管理手册及应用．</w:t>
      </w:r>
      <w:r w:rsidR="001852F3">
        <w:t xml:space="preserve">  </w:t>
      </w:r>
      <w:r w:rsidR="001852F3">
        <w:t>北京</w:t>
      </w:r>
      <w:r>
        <w:t xml:space="preserve"> : </w:t>
      </w:r>
      <w:r>
        <w:t>中国市场出版社</w:t>
      </w:r>
      <w:r>
        <w:t xml:space="preserve"> , </w:t>
      </w:r>
      <w:r>
        <w:t>2007</w:t>
      </w:r>
    </w:p>
    <w:p w:rsidR="0018722C">
      <w:pPr>
        <w:pStyle w:val="ab"/>
        <w:topLinePunct/>
        <w:ind w:left="200" w:hangingChars="200" w:hanging="200"/>
      </w:pPr>
      <w:r>
        <w:t>[</w:t>
      </w:r>
      <w:r>
        <w:t xml:space="preserve">4</w:t>
      </w:r>
      <w:r>
        <w:t>]</w:t>
      </w:r>
      <w:r/>
      <w:r w:rsidRPr="00281126">
        <w:t xml:space="preserve">  </w:t>
      </w:r>
      <w:r>
        <w:t xml:space="preserve">时文朝．</w:t>
      </w:r>
      <w:r>
        <w:t xml:space="preserve"> </w:t>
      </w:r>
      <w:r>
        <w:t>短期融资券市场理论与实务．</w:t>
      </w:r>
      <w:r>
        <w:t xml:space="preserve"> </w:t>
      </w:r>
      <w:r>
        <w:t>北京</w:t>
      </w:r>
      <w:r>
        <w:t xml:space="preserve">: </w:t>
      </w:r>
      <w:r>
        <w:t>中国经济出版社</w:t>
      </w:r>
      <w:r>
        <w:t xml:space="preserve">, </w:t>
      </w:r>
      <w:r>
        <w:t>2005．</w:t>
      </w:r>
    </w:p>
    <w:p w:rsidR="0018722C">
      <w:pPr>
        <w:pStyle w:val="ab"/>
        <w:topLinePunct/>
        <w:ind w:left="200" w:hangingChars="200" w:hanging="200"/>
      </w:pPr>
      <w:r>
        <w:t>[</w:t>
      </w:r>
      <w:r>
        <w:t>5</w:t>
      </w:r>
      <w:r>
        <w:t>]</w:t>
      </w:r>
      <w:r/>
      <w:r w:rsidRPr="00281126">
        <w:t xml:space="preserve">  </w:t>
      </w:r>
      <w:r>
        <w:t xml:space="preserve">时文朝．</w:t>
      </w:r>
      <w:r>
        <w:t xml:space="preserve"> </w:t>
      </w:r>
      <w:r>
        <w:t>公司直接债务融资研究与实践．</w:t>
      </w:r>
      <w:r>
        <w:t xml:space="preserve"> </w:t>
      </w:r>
      <w:r>
        <w:t>北京</w:t>
      </w:r>
      <w:r>
        <w:t xml:space="preserve">: </w:t>
      </w:r>
      <w:r>
        <w:t>中国经济出版社</w:t>
      </w:r>
      <w:r>
        <w:t xml:space="preserve">, </w:t>
      </w:r>
      <w:r>
        <w:t>2006．</w:t>
      </w:r>
    </w:p>
    <w:p w:rsidR="0018722C">
      <w:pPr>
        <w:pStyle w:val="ab"/>
        <w:topLinePunct/>
        <w:ind w:left="200" w:hangingChars="200" w:hanging="200"/>
      </w:pPr>
      <w:r>
        <w:t>[</w:t>
      </w:r>
      <w:r>
        <w:t>6</w:t>
      </w:r>
      <w:r>
        <w:t>]</w:t>
      </w:r>
      <w:r/>
      <w:r w:rsidRPr="00281126">
        <w:t xml:space="preserve">  </w:t>
      </w:r>
      <w:r>
        <w:t>斯蒂芬</w:t>
      </w:r>
      <w:r w:rsidR="001852F3">
        <w:t xml:space="preserve">A.罗斯</w:t>
      </w:r>
      <w:r>
        <w:t xml:space="preserve">, </w:t>
      </w:r>
      <w:r>
        <w:t>伦道夫</w:t>
      </w:r>
      <w:r w:rsidR="001852F3">
        <w:t xml:space="preserve">W.</w:t>
      </w:r>
      <w:r w:rsidR="001852F3">
        <w:t xml:space="preserve"> </w:t>
      </w:r>
      <w:r w:rsidR="001852F3">
        <w:t>威斯特菲尔德</w:t>
      </w:r>
      <w:r>
        <w:t xml:space="preserve">, </w:t>
      </w:r>
      <w:r>
        <w:t>杰弗利</w:t>
      </w:r>
      <w:r w:rsidR="001852F3">
        <w:t xml:space="preserve">F.杰富．</w:t>
      </w:r>
      <w:r w:rsidR="001852F3">
        <w:t xml:space="preserve"> </w:t>
      </w:r>
      <w:r w:rsidR="001852F3">
        <w:t>公司理财</w:t>
      </w:r>
      <w:r>
        <w:t>（</w:t>
      </w:r>
      <w:r>
        <w:t>第 8</w:t>
      </w:r>
      <w:r>
        <w:t>版</w:t>
      </w:r>
      <w:r>
        <w:t>）</w:t>
      </w:r>
      <w:r>
        <w:t xml:space="preserve">．</w:t>
      </w:r>
      <w:r>
        <w:t xml:space="preserve"> </w:t>
      </w:r>
      <w:r>
        <w:t>北京</w:t>
      </w:r>
      <w:r>
        <w:t xml:space="preserve">: </w:t>
      </w:r>
      <w:r>
        <w:t>机械工业出版社</w:t>
      </w:r>
      <w:r>
        <w:t xml:space="preserve">, </w:t>
      </w:r>
      <w:r>
        <w:t>2010．</w:t>
      </w:r>
    </w:p>
    <w:p w:rsidR="0018722C">
      <w:pPr>
        <w:pStyle w:val="ab"/>
        <w:topLinePunct/>
        <w:ind w:left="200" w:hangingChars="200" w:hanging="200"/>
      </w:pPr>
      <w:r>
        <w:t>[</w:t>
      </w:r>
      <w:r>
        <w:t>7</w:t>
      </w:r>
      <w:r>
        <w:t>]</w:t>
      </w:r>
      <w:r/>
      <w:r w:rsidRPr="00281126">
        <w:t xml:space="preserve">  </w:t>
      </w:r>
      <w:r>
        <w:t>威廉</w:t>
      </w:r>
      <w:r w:rsidR="001852F3">
        <w:t xml:space="preserve">R.</w:t>
      </w:r>
      <w:r w:rsidR="001852F3">
        <w:t xml:space="preserve"> </w:t>
      </w:r>
      <w:r w:rsidR="001852F3">
        <w:t>斯科特．</w:t>
      </w:r>
      <w:r w:rsidR="001852F3">
        <w:t xml:space="preserve"> </w:t>
      </w:r>
      <w:r w:rsidR="001852F3">
        <w:t>财务会计理论．</w:t>
      </w:r>
      <w:r w:rsidR="001852F3">
        <w:t xml:space="preserve"> </w:t>
      </w:r>
      <w:r w:rsidR="001852F3">
        <w:t>北京</w:t>
      </w:r>
      <w:r>
        <w:t xml:space="preserve">: </w:t>
      </w:r>
      <w:r>
        <w:t>机械工业出版社</w:t>
      </w:r>
      <w:r>
        <w:t xml:space="preserve">, </w:t>
      </w:r>
      <w:r>
        <w:t>2010．</w:t>
      </w:r>
    </w:p>
    <w:p w:rsidR="0018722C">
      <w:pPr>
        <w:pStyle w:val="ab"/>
        <w:topLinePunct/>
        <w:ind w:left="200" w:hangingChars="200" w:hanging="200"/>
      </w:pPr>
      <w:r>
        <w:t>[</w:t>
      </w:r>
      <w:r>
        <w:t>8</w:t>
      </w:r>
      <w:r>
        <w:t>]</w:t>
      </w:r>
      <w:r/>
      <w:r w:rsidRPr="00281126">
        <w:t xml:space="preserve">  </w:t>
      </w:r>
      <w:r>
        <w:t xml:space="preserve">威廉·L.</w:t>
      </w:r>
      <w:r>
        <w:t xml:space="preserve"> </w:t>
      </w:r>
      <w:r>
        <w:t>麦金森．</w:t>
      </w:r>
      <w:r>
        <w:t xml:space="preserve"> </w:t>
      </w:r>
      <w:r>
        <w:t>公司财务理论．</w:t>
      </w:r>
      <w:r>
        <w:t xml:space="preserve"> </w:t>
      </w:r>
      <w:r>
        <w:t>大连</w:t>
      </w:r>
      <w:r>
        <w:t xml:space="preserve">: </w:t>
      </w:r>
      <w:r>
        <w:t>东北财经大学</w:t>
      </w:r>
      <w:r>
        <w:t xml:space="preserve">, </w:t>
      </w:r>
      <w:r>
        <w:t>2002．</w:t>
      </w:r>
    </w:p>
    <w:p w:rsidR="0018722C">
      <w:pPr>
        <w:pStyle w:val="ab"/>
        <w:topLinePunct/>
        <w:ind w:left="200" w:hangingChars="200" w:hanging="200"/>
      </w:pPr>
      <w:r>
        <w:t>[</w:t>
      </w:r>
      <w:r>
        <w:t>9</w:t>
      </w:r>
      <w:r>
        <w:t>]</w:t>
      </w:r>
      <w:r/>
      <w:r w:rsidRPr="00281126">
        <w:t xml:space="preserve">  </w:t>
      </w:r>
      <w:r>
        <w:t xml:space="preserve">吴婧．</w:t>
      </w:r>
      <w:r>
        <w:t xml:space="preserve"> </w:t>
      </w:r>
      <w:r>
        <w:t>上市公司负债融资治理效应研究．</w:t>
      </w:r>
      <w:r>
        <w:t xml:space="preserve"> </w:t>
      </w:r>
      <w:r>
        <w:t>北京</w:t>
      </w:r>
      <w:r>
        <w:t xml:space="preserve">: </w:t>
      </w:r>
      <w:r>
        <w:t>中国商业出版社</w:t>
      </w:r>
      <w:r>
        <w:t xml:space="preserve">, </w:t>
      </w:r>
      <w:r>
        <w:t>2010．</w:t>
      </w:r>
    </w:p>
    <w:p w:rsidR="0018722C">
      <w:pPr>
        <w:pStyle w:val="ab"/>
        <w:topLinePunct/>
        <w:ind w:left="200" w:hangingChars="200" w:hanging="200"/>
      </w:pPr>
      <w:r>
        <w:t>[</w:t>
      </w:r>
      <w:r>
        <w:t>10</w:t>
      </w:r>
      <w:r>
        <w:t>]</w:t>
      </w:r>
      <w:r/>
      <w:r w:rsidRPr="00281126">
        <w:t xml:space="preserve"> </w:t>
      </w:r>
      <w:r>
        <w:t xml:space="preserve">杨淑娥．</w:t>
      </w:r>
      <w:r>
        <w:t xml:space="preserve"/>
      </w:r>
      <w:r>
        <w:t>企业多层次财务危机预警研究．</w:t>
      </w:r>
      <w:r>
        <w:t xml:space="preserve"/>
      </w:r>
      <w:r>
        <w:t>北京</w:t>
      </w:r>
      <w:r>
        <w:t xml:space="preserve">: </w:t>
      </w:r>
      <w:r>
        <w:t>经济科学出版社</w:t>
      </w:r>
      <w:r>
        <w:t xml:space="preserve">, </w:t>
      </w:r>
      <w:r>
        <w:t>2009．</w:t>
      </w:r>
    </w:p>
    <w:p w:rsidR="0018722C">
      <w:pPr>
        <w:pStyle w:val="ab"/>
        <w:topLinePunct/>
        <w:ind w:left="200" w:hangingChars="200" w:hanging="200"/>
      </w:pPr>
      <w:r>
        <w:t>[</w:t>
      </w:r>
      <w:r>
        <w:t>11</w:t>
      </w:r>
      <w:r>
        <w:t>]</w:t>
      </w:r>
      <w:r/>
      <w:r w:rsidRPr="00281126">
        <w:t xml:space="preserve"> </w:t>
      </w:r>
      <w:r>
        <w:t>岳朝龙</w:t>
      </w:r>
      <w:r>
        <w:t xml:space="preserve">, </w:t>
      </w:r>
      <w:r>
        <w:t xml:space="preserve">黄永兴．</w:t>
      </w:r>
      <w:r>
        <w:t xml:space="preserve"> </w:t>
      </w:r>
      <w:r/>
      <w:r>
        <w:t>SAS</w:t>
      </w:r>
      <w:r/>
      <w:r w:rsidR="001852F3">
        <w:t xml:space="preserve">与现代经济统计分析．</w:t>
      </w:r>
      <w:r w:rsidR="001852F3">
        <w:t xml:space="preserve"> </w:t>
      </w:r>
      <w:r w:rsidR="001852F3">
        <w:t>合肥</w:t>
      </w:r>
      <w:r>
        <w:t xml:space="preserve">: </w:t>
      </w:r>
      <w:r>
        <w:t>中国科学技术大学出版社</w:t>
      </w:r>
      <w:r>
        <w:t xml:space="preserve">, </w:t>
      </w:r>
      <w:r>
        <w:t>2009．</w:t>
      </w:r>
    </w:p>
    <w:p w:rsidR="0018722C">
      <w:pPr>
        <w:pStyle w:val="ab"/>
        <w:topLinePunct/>
        <w:ind w:left="200" w:hangingChars="200" w:hanging="200"/>
      </w:pPr>
      <w:r>
        <w:t>[</w:t>
      </w:r>
      <w:r>
        <w:t>12</w:t>
      </w:r>
      <w:r>
        <w:t>]</w:t>
      </w:r>
      <w:r/>
      <w:r w:rsidRPr="00281126">
        <w:t xml:space="preserve"> </w:t>
      </w:r>
      <w:r>
        <w:t xml:space="preserve">中国注册会计师协会．</w:t>
      </w:r>
      <w:r>
        <w:t xml:space="preserve"/>
      </w:r>
      <w:r>
        <w:t>财务成本管理．</w:t>
      </w:r>
      <w:r>
        <w:t xml:space="preserve"/>
      </w:r>
      <w:r>
        <w:t>北京</w:t>
      </w:r>
      <w:r>
        <w:t xml:space="preserve">: </w:t>
      </w:r>
      <w:r>
        <w:t>中国财政经济出版社</w:t>
      </w:r>
      <w:r>
        <w:t xml:space="preserve">, </w:t>
      </w:r>
      <w:r>
        <w:t>2011．</w:t>
      </w:r>
    </w:p>
    <w:p w:rsidR="0018722C">
      <w:pPr>
        <w:pStyle w:val="BodyText"/>
        <w:spacing w:before="36"/>
        <w:ind w:leftChars="0" w:left="899"/>
        <w:topLinePunct/>
      </w:pPr>
      <w:r>
        <w:t>期刊论文</w:t>
      </w:r>
    </w:p>
    <w:p w:rsidR="0018722C">
      <w:pPr>
        <w:pStyle w:val="ab"/>
        <w:topLinePunct/>
        <w:ind w:left="200" w:hangingChars="200" w:hanging="200"/>
      </w:pPr>
      <w:r>
        <w:t>[</w:t>
      </w:r>
      <w:r>
        <w:t xml:space="preserve">1</w:t>
      </w:r>
      <w:r>
        <w:t>]</w:t>
      </w:r>
      <w:r w:rsidRPr="00281126">
        <w:t xml:space="preserve">  </w:t>
      </w:r>
      <w:r>
        <w:t xml:space="preserve">Abken,</w:t>
      </w:r>
      <w:r>
        <w:t xml:space="preserve"> </w:t>
      </w:r>
      <w:r>
        <w:t>P.</w:t>
      </w:r>
      <w:r>
        <w:t xml:space="preserve"> </w:t>
      </w:r>
      <w:r>
        <w:t>A．</w:t>
      </w:r>
      <w:r>
        <w:t xml:space="preserve"> </w:t>
      </w:r>
      <w:r>
        <w:t>Commercial</w:t>
      </w:r>
      <w:r>
        <w:t> </w:t>
      </w:r>
      <w:r>
        <w:t xml:space="preserve">Paper．</w:t>
      </w:r>
      <w:r>
        <w:t xml:space="preserve"> </w:t>
      </w:r>
      <w:r>
        <w:t>Federal</w:t>
      </w:r>
      <w:r>
        <w:t> </w:t>
      </w:r>
      <w:r>
        <w:t>Reserve</w:t>
      </w:r>
      <w:r>
        <w:t> </w:t>
      </w:r>
      <w:r>
        <w:t>Bank</w:t>
      </w:r>
      <w:r>
        <w:t> </w:t>
      </w:r>
      <w:r>
        <w:t>of</w:t>
      </w:r>
      <w:r>
        <w:t> </w:t>
      </w:r>
      <w:r>
        <w:t>Richmond</w:t>
      </w:r>
      <w:r>
        <w:t> </w:t>
      </w:r>
      <w:r>
        <w:t>Economic Review</w:t>
      </w:r>
      <w:r>
        <w:t xml:space="preserve">, </w:t>
      </w:r>
      <w:r>
        <w:t>March</w:t>
      </w:r>
      <w:r>
        <w:t>/</w:t>
      </w:r>
      <w:r>
        <w:t>April</w:t>
      </w:r>
      <w:r>
        <w:t xml:space="preserve">, </w:t>
      </w:r>
      <w:r>
        <w:t xml:space="preserve">1981:</w:t>
      </w:r>
      <w:r>
        <w:t xml:space="preserve"> </w:t>
      </w:r>
      <w:r>
        <w:t>11-21</w:t>
      </w:r>
    </w:p>
    <w:p w:rsidR="0018722C">
      <w:pPr>
        <w:pStyle w:val="ab"/>
        <w:topLinePunct/>
        <w:ind w:left="200" w:hangingChars="200" w:hanging="200"/>
      </w:pPr>
      <w:r>
        <w:t>[</w:t>
      </w:r>
      <w:r>
        <w:t xml:space="preserve">2</w:t>
      </w:r>
      <w:r>
        <w:t>]</w:t>
      </w:r>
      <w:r w:rsidRPr="00281126">
        <w:t xml:space="preserve">  </w:t>
      </w:r>
      <w:r>
        <w:t xml:space="preserve">Hurley,</w:t>
      </w:r>
      <w:r w:rsidR="001852F3">
        <w:t xml:space="preserve"> </w:t>
      </w:r>
      <w:r w:rsidR="001852F3">
        <w:t xml:space="preserve">Eelyn</w:t>
      </w:r>
      <w:r>
        <w:t> </w:t>
      </w:r>
      <w:r>
        <w:t xml:space="preserve">M．</w:t>
      </w:r>
      <w:r>
        <w:t xml:space="preserve"> </w:t>
      </w:r>
      <w:r>
        <w:t>The</w:t>
      </w:r>
      <w:r>
        <w:t> </w:t>
      </w:r>
      <w:r>
        <w:t>commercial</w:t>
      </w:r>
      <w:r>
        <w:t> </w:t>
      </w:r>
      <w:r>
        <w:t>Paper</w:t>
      </w:r>
      <w:r>
        <w:t> </w:t>
      </w:r>
      <w:r>
        <w:t>market</w:t>
      </w:r>
      <w:r>
        <w:t> </w:t>
      </w:r>
      <w:r>
        <w:t>since</w:t>
      </w:r>
      <w:r>
        <w:t> </w:t>
      </w:r>
      <w:r>
        <w:t>the</w:t>
      </w:r>
      <w:r>
        <w:t> </w:t>
      </w:r>
      <w:r>
        <w:t xml:space="preserve">mid-seventies．</w:t>
      </w:r>
      <w:r>
        <w:t xml:space="preserve"> </w:t>
      </w:r>
      <w:r w:rsidR="001852F3">
        <w:t xml:space="preserve">Federal Researve Bulletin, June</w:t>
      </w:r>
      <w:r>
        <w:t xml:space="preserve">, </w:t>
      </w:r>
      <w:r>
        <w:t xml:space="preserve">1982:</w:t>
      </w:r>
      <w:r>
        <w:t xml:space="preserve"> </w:t>
      </w:r>
      <w:r>
        <w:t>327-340</w:t>
      </w:r>
    </w:p>
    <w:p w:rsidR="0018722C">
      <w:pPr>
        <w:pStyle w:val="ab"/>
        <w:topLinePunct/>
        <w:ind w:left="200" w:hangingChars="200" w:hanging="200"/>
      </w:pPr>
      <w:r>
        <w:t>[</w:t>
      </w:r>
      <w:r>
        <w:t xml:space="preserve">3</w:t>
      </w:r>
      <w:r>
        <w:t>]</w:t>
      </w:r>
      <w:r w:rsidRPr="00281126">
        <w:t xml:space="preserve">  </w:t>
      </w:r>
      <w:r>
        <w:t xml:space="preserve">Mitchell A.</w:t>
      </w:r>
      <w:r>
        <w:t xml:space="preserve"> </w:t>
      </w:r>
      <w:r>
        <w:t>Post．</w:t>
      </w:r>
      <w:r>
        <w:t xml:space="preserve"> </w:t>
      </w:r>
      <w:r>
        <w:t xml:space="preserve">The evolution of the U.</w:t>
      </w:r>
      <w:r>
        <w:t xml:space="preserve"> </w:t>
      </w:r>
      <w:r>
        <w:t xml:space="preserve">S. commercial paper market since 1980．</w:t>
      </w:r>
      <w:r>
        <w:t xml:space="preserve"> </w:t>
      </w:r>
      <w:r>
        <w:t xml:space="preserve">Federal Researve Bulletin, Dec</w:t>
      </w:r>
      <w:r>
        <w:t xml:space="preserve">, </w:t>
      </w:r>
      <w:r>
        <w:t xml:space="preserve">1992:</w:t>
      </w:r>
      <w:r>
        <w:t xml:space="preserve"> </w:t>
      </w:r>
      <w:r>
        <w:t>879-891</w:t>
      </w:r>
    </w:p>
    <w:p w:rsidR="0018722C">
      <w:pPr>
        <w:pStyle w:val="ab"/>
        <w:topLinePunct/>
        <w:ind w:left="200" w:hangingChars="200" w:hanging="200"/>
      </w:pPr>
      <w:r>
        <w:t xml:space="preserve">[</w:t>
      </w:r>
      <w:r>
        <w:t xml:space="preserve">4</w:t>
      </w:r>
      <w:r>
        <w:t xml:space="preserve">]</w:t>
      </w:r>
      <w:r w:rsidRPr="00281126">
        <w:t xml:space="preserve">  </w:t>
      </w:r>
      <w:r>
        <w:t xml:space="preserve">JS</w:t>
      </w:r>
      <w:r>
        <w:t xml:space="preserve"> </w:t>
      </w:r>
      <w:r>
        <w:t xml:space="preserve">Alworth,</w:t>
      </w:r>
      <w:r>
        <w:t xml:space="preserve"> </w:t>
      </w:r>
      <w:r>
        <w:t xml:space="preserve">CEV</w:t>
      </w:r>
      <w:r>
        <w:t xml:space="preserve"> </w:t>
      </w:r>
      <w:r>
        <w:t xml:space="preserve">Borio．</w:t>
      </w:r>
      <w:r>
        <w:t xml:space="preserve"> </w:t>
      </w:r>
      <w:r>
        <w:t>Commercial</w:t>
      </w:r>
      <w:r>
        <w:t xml:space="preserve"> </w:t>
      </w:r>
      <w:r>
        <w:t xml:space="preserve">Paper</w:t>
      </w:r>
      <w:r>
        <w:t xml:space="preserve"> </w:t>
      </w:r>
      <w:r>
        <w:t xml:space="preserve">Markets:</w:t>
      </w:r>
      <w:r>
        <w:t xml:space="preserve"> </w:t>
      </w:r>
      <w:r>
        <w:t xml:space="preserve">A</w:t>
      </w:r>
      <w:r>
        <w:t xml:space="preserve"> </w:t>
      </w:r>
      <w:r>
        <w:t xml:space="preserve">Survey.</w:t>
      </w:r>
      <w:r>
        <w:t xml:space="preserve"> </w:t>
      </w:r>
      <w:r>
        <w:t xml:space="preserve">April</w:t>
      </w:r>
      <w:r>
        <w:t xml:space="preserve"> </w:t>
      </w:r>
      <w:r>
        <w:t xml:space="preserve">1993 </w:t>
      </w:r>
      <w:r>
        <w:t xml:space="preserve">[</w:t>
      </w:r>
      <w:r>
        <w:rPr>
          <w:sz w:val="24"/>
        </w:rPr>
        <w:t xml:space="preserve">5</w:t>
      </w:r>
      <w:r>
        <w:t xml:space="preserve">]</w:t>
      </w:r>
      <w:r>
        <w:t xml:space="preserve"> </w:t>
      </w:r>
      <w:r>
        <w:t xml:space="preserve">Charle W.</w:t>
      </w:r>
      <w:r>
        <w:t xml:space="preserve"> </w:t>
      </w:r>
      <w:r>
        <w:t>Calomiris</w:t>
      </w:r>
      <w:r w:rsidR="001852F3">
        <w:t xml:space="preserve">．</w:t>
      </w:r>
      <w:r w:rsidR="001852F3">
        <w:t xml:space="preserve"> </w:t>
      </w:r>
      <w:r w:rsidR="001852F3">
        <w:t xml:space="preserve">Commercial Paper, Corporate Finance, and the Business</w:t>
      </w:r>
      <w:r>
        <w:t xml:space="preserve"> </w:t>
      </w:r>
      <w:r>
        <w:t xml:space="preserve">Cycle:</w:t>
      </w:r>
      <w:r>
        <w:t xml:space="preserve"> </w:t>
      </w:r>
      <w:r>
        <w:t xml:space="preserve">A</w:t>
      </w:r>
      <w:r>
        <w:t xml:space="preserve"> </w:t>
      </w:r>
      <w:r>
        <w:t xml:space="preserve">Microeconomie</w:t>
      </w:r>
      <w:r>
        <w:t xml:space="preserve"> </w:t>
      </w:r>
      <w:r>
        <w:t xml:space="preserve">PersPeetive．</w:t>
      </w:r>
      <w:r>
        <w:t xml:space="preserve"> </w:t>
      </w:r>
      <w:r>
        <w:t>NBER</w:t>
      </w:r>
      <w:r>
        <w:t xml:space="preserve"> </w:t>
      </w:r>
      <w:r>
        <w:t xml:space="preserve">Working</w:t>
      </w:r>
      <w:r>
        <w:t xml:space="preserve"> </w:t>
      </w:r>
      <w:r>
        <w:t xml:space="preserve">paper</w:t>
      </w:r>
      <w:r>
        <w:t xml:space="preserve"> </w:t>
      </w:r>
      <w:r>
        <w:t xml:space="preserve">No.</w:t>
      </w:r>
      <w:r w:rsidR="001852F3">
        <w:t xml:space="preserve"> </w:t>
      </w:r>
      <w:r w:rsidR="001852F3">
        <w:t xml:space="preserve">W4848, from</w:t>
      </w:r>
      <w:r>
        <w:t xml:space="preserve"> </w:t>
      </w:r>
      <w:hyperlink r:id="rId62">
        <w:r>
          <w:rPr>
            <w:u w:val="single" w:color="0000FF"/>
          </w:rPr>
          <w:t xml:space="preserve">http:</w:t>
        </w:r>
        <w:r w:rsidR="004B696B">
          <w:rPr>
            <w:u w:val="single" w:color="0000FF"/>
          </w:rPr>
          <w:t xml:space="preserve"> </w:t>
        </w:r>
        <w:r>
          <w:rPr>
            <w:u w:val="single" w:color="0000FF"/>
          </w:rPr>
          <w:t xml:space="preserve">/</w:t>
        </w:r>
        <w:r>
          <w:rPr>
            <w:u w:val="single" w:color="0000FF"/>
          </w:rPr>
          <w:t xml:space="preserve">/</w:t>
        </w:r>
        <w:r>
          <w:rPr>
            <w:u w:val="single" w:color="0000FF"/>
          </w:rPr>
          <w:t xml:space="preserve">www.</w:t>
        </w:r>
        <w:r w:rsidR="001852F3">
          <w:rPr>
            <w:u w:val="single" w:color="0000FF"/>
          </w:rPr>
          <w:t xml:space="preserve"> </w:t>
        </w:r>
        <w:r w:rsidR="001852F3">
          <w:rPr>
            <w:u w:val="single" w:color="0000FF"/>
          </w:rPr>
          <w:t xml:space="preserve">nber.</w:t>
        </w:r>
        <w:r w:rsidR="001852F3">
          <w:rPr>
            <w:u w:val="single" w:color="0000FF"/>
          </w:rPr>
          <w:t xml:space="preserve"> </w:t>
        </w:r>
        <w:r w:rsidR="001852F3">
          <w:rPr>
            <w:u w:val="single" w:color="0000FF"/>
          </w:rPr>
          <w:t xml:space="preserve">org.</w:t>
        </w:r>
        <w:r w:rsidR="001852F3">
          <w:rPr>
            <w:u w:val="single" w:color="0000FF"/>
          </w:rPr>
          <w:t xml:space="preserve"> </w:t>
        </w:r>
        <w:r w:rsidR="001852F3">
          <w:rPr>
            <w:u w:val="single" w:color="0000FF"/>
          </w:rPr>
          <w:t xml:space="preserve">Papers</w:t>
        </w:r>
        <w:r>
          <w:rPr>
            <w:u w:val="single" w:color="0000FF"/>
          </w:rPr>
          <w:t xml:space="preserve">/</w:t>
        </w:r>
        <w:r>
          <w:rPr>
            <w:u w:val="single" w:color="0000FF"/>
          </w:rPr>
          <w:t xml:space="preserve">W4848</w:t>
        </w:r>
      </w:hyperlink>
      <w:r>
        <w:rPr>
          <w:rFonts w:cstheme="minorBidi" w:hAnsiTheme="minorHAnsi" w:eastAsiaTheme="minorHAnsi" w:asciiTheme="minorHAnsi" w:ascii="Calibri"/>
        </w:rPr>
        <w:t>44</w:t>
      </w:r>
    </w:p>
    <w:p w:rsidR="0018722C">
      <w:pPr>
        <w:pStyle w:val="ab"/>
        <w:topLinePunct/>
        <w:ind w:left="200" w:hangingChars="200" w:hanging="200"/>
      </w:pPr>
      <w:r>
        <w:t xml:space="preserve">[</w:t>
      </w:r>
      <w:r>
        <w:t xml:space="preserve">6</w:t>
      </w:r>
      <w:r>
        <w:t xml:space="preserve">]</w:t>
      </w:r>
      <w:r w:rsidRPr="00281126">
        <w:t xml:space="preserve">  </w:t>
      </w:r>
      <w:r>
        <w:t xml:space="preserve">Crabbe,</w:t>
      </w:r>
      <w:r>
        <w:t xml:space="preserve"> </w:t>
      </w:r>
      <w:r>
        <w:t xml:space="preserve">LelandPost,</w:t>
      </w:r>
      <w:r>
        <w:t xml:space="preserve"> </w:t>
      </w:r>
      <w:r>
        <w:t xml:space="preserve">Mitehell</w:t>
      </w:r>
      <w:r>
        <w:t xml:space="preserve"> </w:t>
      </w:r>
      <w:r>
        <w:t xml:space="preserve">A．</w:t>
      </w:r>
      <w:r>
        <w:t xml:space="preserve"> </w:t>
      </w:r>
      <w:r>
        <w:t>The</w:t>
      </w:r>
      <w:r>
        <w:t xml:space="preserve"> </w:t>
      </w:r>
      <w:r>
        <w:t xml:space="preserve">Effect</w:t>
      </w:r>
      <w:r>
        <w:t xml:space="preserve"> </w:t>
      </w:r>
      <w:r>
        <w:t xml:space="preserve">of</w:t>
      </w:r>
      <w:r>
        <w:t xml:space="preserve"> </w:t>
      </w:r>
      <w:r>
        <w:t xml:space="preserve">a</w:t>
      </w:r>
      <w:r>
        <w:t xml:space="preserve"> </w:t>
      </w:r>
      <w:r>
        <w:t xml:space="preserve">Rating</w:t>
      </w:r>
      <w:r>
        <w:t xml:space="preserve"> </w:t>
      </w:r>
      <w:r>
        <w:t xml:space="preserve">Downgrade</w:t>
      </w:r>
      <w:r>
        <w:t xml:space="preserve"> </w:t>
      </w:r>
      <w:r>
        <w:t xml:space="preserve">on Outstanding</w:t>
      </w:r>
      <w:r>
        <w:t xml:space="preserve"> </w:t>
      </w:r>
      <w:r>
        <w:t xml:space="preserve">Commercial</w:t>
      </w:r>
      <w:r>
        <w:t xml:space="preserve"> </w:t>
      </w:r>
      <w:r>
        <w:t xml:space="preserve">Paper．</w:t>
      </w:r>
      <w:r>
        <w:t xml:space="preserve"> </w:t>
      </w:r>
      <w:r>
        <w:t>Journal</w:t>
      </w:r>
      <w:r>
        <w:t xml:space="preserve"> </w:t>
      </w:r>
      <w:r>
        <w:t xml:space="preserve">of</w:t>
      </w:r>
      <w:r>
        <w:t xml:space="preserve"> </w:t>
      </w:r>
      <w:r>
        <w:t xml:space="preserve">Finance,</w:t>
      </w:r>
      <w:r>
        <w:t xml:space="preserve"> </w:t>
      </w:r>
      <w:r>
        <w:t xml:space="preserve">Vol.49,</w:t>
      </w:r>
      <w:r>
        <w:t xml:space="preserve"> </w:t>
      </w:r>
      <w:r>
        <w:t xml:space="preserve">No.1.</w:t>
      </w:r>
      <w:r w:rsidR="004B696B">
        <w:t xml:space="preserve"> </w:t>
      </w:r>
      <w:r>
        <w:t xml:space="preserve">(</w:t>
      </w:r>
      <w:r>
        <w:t xml:space="preserve">MAR,</w:t>
      </w:r>
      <w:r>
        <w:t xml:space="preserve"> </w:t>
      </w:r>
      <w:r>
        <w:t>1994</w:t>
      </w:r>
      <w:r>
        <w:t xml:space="preserve">)</w:t>
      </w:r>
      <w:r>
        <w:t xml:space="preserve"> </w:t>
      </w:r>
      <w:r>
        <w:t xml:space="preserve">[</w:t>
      </w:r>
      <w:r>
        <w:t xml:space="preserve">7</w:t>
      </w:r>
      <w:r>
        <w:t xml:space="preserve">]</w:t>
      </w:r>
      <w:r>
        <w:t xml:space="preserve"> </w:t>
      </w:r>
      <w:r>
        <w:t xml:space="preserve">Nandkumar</w:t>
      </w:r>
      <w:r>
        <w:t xml:space="preserve"> </w:t>
      </w:r>
      <w:r>
        <w:t xml:space="preserve">Nayar,</w:t>
      </w:r>
      <w:r>
        <w:t xml:space="preserve"> </w:t>
      </w:r>
      <w:r>
        <w:t xml:space="preserve">Miehael</w:t>
      </w:r>
      <w:r>
        <w:t xml:space="preserve"> </w:t>
      </w:r>
      <w:r>
        <w:t xml:space="preserve">S.</w:t>
      </w:r>
      <w:r>
        <w:t xml:space="preserve"> </w:t>
      </w:r>
      <w:r>
        <w:t>Rozeff．</w:t>
      </w:r>
      <w:r>
        <w:t xml:space="preserve"> </w:t>
      </w:r>
      <w:r>
        <w:t>Ratings,</w:t>
      </w:r>
      <w:r>
        <w:t xml:space="preserve"> </w:t>
      </w:r>
      <w:r>
        <w:t xml:space="preserve">Conlrnercial</w:t>
      </w:r>
      <w:r>
        <w:t xml:space="preserve"> </w:t>
      </w:r>
      <w:r>
        <w:t xml:space="preserve">Paper,</w:t>
      </w:r>
      <w:r>
        <w:t xml:space="preserve"> </w:t>
      </w:r>
      <w:r>
        <w:t xml:space="preserve">and Equity Return．</w:t>
      </w:r>
      <w:r>
        <w:t xml:space="preserve"> </w:t>
      </w:r>
      <w:r>
        <w:t xml:space="preserve">The Joumal of Finane, VOI.49, No.4.</w:t>
      </w:r>
      <w:r w:rsidR="004B696B">
        <w:t xml:space="preserve"> </w:t>
      </w:r>
      <w:r>
        <w:t xml:space="preserve">(</w:t>
      </w:r>
      <w:r>
        <w:t xml:space="preserve">SeP,</w:t>
      </w:r>
      <w:r>
        <w:t xml:space="preserve"> </w:t>
      </w:r>
      <w:r>
        <w:t>1994</w:t>
      </w:r>
      <w:r>
        <w:t xml:space="preserve">)</w:t>
      </w:r>
    </w:p>
    <w:p w:rsidR="0018722C">
      <w:pPr>
        <w:pStyle w:val="ab"/>
        <w:topLinePunct/>
        <w:ind w:left="200" w:hangingChars="200" w:hanging="200"/>
      </w:pPr>
      <w:r>
        <w:t>[</w:t>
      </w:r>
      <w:r>
        <w:t xml:space="preserve">8</w:t>
      </w:r>
      <w:r>
        <w:t>]</w:t>
      </w:r>
      <w:r w:rsidRPr="00281126">
        <w:t xml:space="preserve">  </w:t>
      </w:r>
      <w:r>
        <w:t xml:space="preserve">Fayez A. Elayan．</w:t>
      </w:r>
      <w:r>
        <w:t xml:space="preserve"> </w:t>
      </w:r>
      <w:r>
        <w:t xml:space="preserve">The Effect of Commercial Paper Rating Changes and Credit-Watch Placement on Cornmon Stock </w:t>
      </w:r>
      <w:r>
        <w:t xml:space="preserve">Price．</w:t>
      </w:r>
      <w:r>
        <w:t xml:space="preserve"> </w:t>
      </w:r>
      <w:r>
        <w:t xml:space="preserve">The </w:t>
      </w:r>
      <w:r>
        <w:t>Financial</w:t>
      </w:r>
      <w:r>
        <w:t> </w:t>
      </w:r>
      <w:r>
        <w:t xml:space="preserve">Review,</w:t>
      </w:r>
      <w:r>
        <w:t xml:space="preserve"> </w:t>
      </w:r>
      <w:r>
        <w:t xml:space="preserve">Vol. 31: 149-67</w:t>
      </w:r>
    </w:p>
    <w:p w:rsidR="0018722C">
      <w:pPr>
        <w:pStyle w:val="ab"/>
        <w:topLinePunct/>
        <w:ind w:left="200" w:hangingChars="200" w:hanging="200"/>
      </w:pPr>
      <w:r>
        <w:t>[</w:t>
      </w:r>
      <w:r>
        <w:t xml:space="preserve">9</w:t>
      </w:r>
      <w:r>
        <w:t>]</w:t>
      </w:r>
      <w:r w:rsidRPr="00281126">
        <w:t xml:space="preserve">  </w:t>
      </w:r>
      <w:r>
        <w:t>Pu Shen</w:t>
      </w:r>
      <w:r w:rsidR="001852F3">
        <w:t xml:space="preserve">．</w:t>
      </w:r>
      <w:r w:rsidR="001852F3">
        <w:t xml:space="preserve"> </w:t>
      </w:r>
      <w:r w:rsidR="001852F3">
        <w:t xml:space="preserve">Why Has the Nonfinancial Commercial Paper Market Shrunk Recently．</w:t>
      </w:r>
      <w:r w:rsidR="001852F3">
        <w:t xml:space="preserve"> </w:t>
      </w:r>
      <w:r w:rsidR="001852F3">
        <w:t xml:space="preserve">Economic Review, First Quarter, 2003</w:t>
      </w:r>
    </w:p>
    <w:p w:rsidR="0018722C">
      <w:pPr>
        <w:pStyle w:val="ab"/>
        <w:topLinePunct/>
        <w:ind w:left="200" w:hangingChars="200" w:hanging="200"/>
      </w:pPr>
      <w:r>
        <w:t>[</w:t>
      </w:r>
      <w:r>
        <w:t xml:space="preserve">10</w:t>
      </w:r>
      <w:r>
        <w:t>]</w:t>
      </w:r>
      <w:r w:rsidRPr="00281126">
        <w:t xml:space="preserve"> </w:t>
      </w:r>
      <w:r>
        <w:t>Standard &amp; Poors</w:t>
      </w:r>
      <w:r w:rsidR="001852F3">
        <w:t xml:space="preserve">．</w:t>
      </w:r>
      <w:r w:rsidR="001852F3">
        <w:t xml:space="preserve"> </w:t>
      </w:r>
      <w:r w:rsidR="001852F3">
        <w:t xml:space="preserve">U.</w:t>
      </w:r>
      <w:r w:rsidR="001852F3">
        <w:t xml:space="preserve"> </w:t>
      </w:r>
      <w:r w:rsidR="001852F3">
        <w:t>S.</w:t>
      </w:r>
      <w:r w:rsidR="001852F3">
        <w:t xml:space="preserve"> </w:t>
      </w:r>
      <w:r w:rsidR="001852F3">
        <w:t xml:space="preserve">commercial Paper outlook: a firm tone in 2006．</w:t>
      </w:r>
      <w:r w:rsidR="001852F3">
        <w:t xml:space="preserve"> </w:t>
      </w:r>
      <w:r w:rsidR="001852F3">
        <w:t xml:space="preserve">Global Fixed Income Research, Feb.1 2006</w:t>
      </w:r>
    </w:p>
    <w:p w:rsidR="0018722C">
      <w:pPr>
        <w:pStyle w:val="ab"/>
        <w:topLinePunct/>
        <w:ind w:left="200" w:hangingChars="200" w:hanging="200"/>
      </w:pPr>
      <w:r>
        <w:t xml:space="preserve">[</w:t>
      </w:r>
      <w:r>
        <w:t xml:space="preserve">11</w:t>
      </w:r>
      <w:r>
        <w:t xml:space="preserve">]</w:t>
      </w:r>
      <w:r w:rsidRPr="00281126">
        <w:t xml:space="preserve"> </w:t>
      </w:r>
      <w:r>
        <w:t xml:space="preserve">Moody．</w:t>
      </w:r>
      <w:r>
        <w:t xml:space="preserve"> </w:t>
      </w:r>
      <w:r>
        <w:t>Short-term</w:t>
      </w:r>
      <w:r>
        <w:t xml:space="preserve"> </w:t>
      </w:r>
      <w:r>
        <w:t xml:space="preserve">rating</w:t>
      </w:r>
      <w:r>
        <w:t xml:space="preserve"> </w:t>
      </w:r>
      <w:r>
        <w:t xml:space="preserve">Performance</w:t>
      </w:r>
      <w:r>
        <w:t xml:space="preserve"> </w:t>
      </w:r>
      <w:r>
        <w:t xml:space="preserve">and</w:t>
      </w:r>
      <w:r>
        <w:t xml:space="preserve"> </w:t>
      </w:r>
      <w:r>
        <w:t xml:space="preserve">corporate</w:t>
      </w:r>
      <w:r>
        <w:t xml:space="preserve"> </w:t>
      </w:r>
      <w:r>
        <w:t xml:space="preserve">commercial</w:t>
      </w:r>
      <w:r>
        <w:t xml:space="preserve"> </w:t>
      </w:r>
      <w:r>
        <w:t xml:space="preserve">Paper defaults, 1972-2004．</w:t>
      </w:r>
      <w:r>
        <w:t xml:space="preserve"> </w:t>
      </w:r>
      <w:r>
        <w:t xml:space="preserve">A Moody Special Comment．</w:t>
      </w:r>
      <w:r>
        <w:t xml:space="preserve"> </w:t>
      </w:r>
      <w:r>
        <w:t xml:space="preserve">October 2004:</w:t>
      </w:r>
      <w:r>
        <w:t xml:space="preserve"> </w:t>
      </w:r>
      <w:r>
        <w:t xml:space="preserve">1-20 </w:t>
      </w:r>
      <w:r>
        <w:t xml:space="preserve">[</w:t>
      </w:r>
      <w:r>
        <w:rPr>
          <w:sz w:val="24"/>
        </w:rPr>
        <w:t xml:space="preserve">12</w:t>
      </w:r>
      <w:r>
        <w:t xml:space="preserve">]</w:t>
      </w:r>
      <w:r>
        <w:t xml:space="preserve"> </w:t>
      </w:r>
      <w:r>
        <w:t xml:space="preserve">W.</w:t>
      </w:r>
      <w:r>
        <w:t xml:space="preserve"> </w:t>
      </w:r>
      <w:r w:rsidRPr="00000000">
        <w:t xml:space="preserve">D.</w:t>
      </w:r>
      <w:r w:rsidRPr="00000000">
        <w:t xml:space="preserve"> </w:t>
      </w:r>
      <w:r>
        <w:t xml:space="preserve">Knight</w:t>
      </w:r>
      <w:r>
        <w:t xml:space="preserve">Working</w:t>
      </w:r>
      <w:r>
        <w:t xml:space="preserve">Capital</w:t>
      </w:r>
      <w:r>
        <w:t xml:space="preserve">Management--Satisfaction</w:t>
      </w:r>
      <w:r>
        <w:t xml:space="preserve">versus Optimization</w:t>
      </w:r>
      <w:r>
        <w:t xml:space="preserve">, </w:t>
      </w:r>
      <w:r>
        <w:t xml:space="preserve">Financial</w:t>
      </w:r>
      <w:r>
        <w:t xml:space="preserve"> </w:t>
      </w:r>
      <w:r>
        <w:t xml:space="preserve">Management</w:t>
      </w:r>
      <w:r>
        <w:t xml:space="preserve">, </w:t>
      </w:r>
      <w:r>
        <w:t xml:space="preserve">Hyun</w:t>
      </w:r>
      <w:r>
        <w:t xml:space="preserve"> </w:t>
      </w:r>
      <w:r>
        <w:t xml:space="preserve">Han</w:t>
      </w:r>
      <w:r>
        <w:t xml:space="preserve"> </w:t>
      </w:r>
      <w:r>
        <w:t xml:space="preserve">Shin</w:t>
      </w:r>
      <w:r>
        <w:t xml:space="preserve">, </w:t>
      </w:r>
      <w:r>
        <w:t xml:space="preserve">Luc</w:t>
      </w:r>
      <w:r>
        <w:t xml:space="preserve"> </w:t>
      </w:r>
      <w:r>
        <w:t xml:space="preserve">Soenen,</w:t>
      </w:r>
      <w:r>
        <w:t xml:space="preserve"> </w:t>
      </w:r>
      <w:r>
        <w:t xml:space="preserve">Efficiency of Working Capital Management and Corporate Profitability, Financial Practice and Education, Fall</w:t>
      </w:r>
      <w:r>
        <w:t xml:space="preserve">/</w:t>
      </w:r>
      <w:r>
        <w:t xml:space="preserve">Winter 1998</w:t>
      </w:r>
      <w:r>
        <w:t xml:space="preserve">, </w:t>
      </w:r>
      <w:r>
        <w:t xml:space="preserve">Page 37-45</w:t>
      </w:r>
    </w:p>
    <w:p w:rsidR="0018722C">
      <w:pPr>
        <w:pStyle w:val="ab"/>
        <w:topLinePunct/>
        <w:ind w:left="200" w:hangingChars="200" w:hanging="200"/>
      </w:pPr>
      <w:r>
        <w:t>[</w:t>
      </w:r>
      <w:r>
        <w:t xml:space="preserve">13</w:t>
      </w:r>
      <w:r>
        <w:t>]</w:t>
      </w:r>
      <w:r w:rsidRPr="00281126">
        <w:t xml:space="preserve"> </w:t>
      </w:r>
      <w:r>
        <w:t>Greg Filbeck</w:t>
      </w:r>
      <w:r>
        <w:t xml:space="preserve">, </w:t>
      </w:r>
      <w:r>
        <w:t xml:space="preserve">Thomas M．</w:t>
      </w:r>
      <w:r>
        <w:t xml:space="preserve"> </w:t>
      </w:r>
      <w:r>
        <w:t xml:space="preserve">Krueger, all Analysis of Working Capital Management</w:t>
      </w:r>
      <w:r>
        <w:t> </w:t>
      </w:r>
      <w:r>
        <w:t>Results</w:t>
      </w:r>
      <w:r>
        <w:t> </w:t>
      </w:r>
      <w:r>
        <w:t>across</w:t>
      </w:r>
      <w:r>
        <w:t> </w:t>
      </w:r>
      <w:r>
        <w:t>Industries</w:t>
      </w:r>
      <w:r>
        <w:t xml:space="preserve">, </w:t>
      </w:r>
      <w:r>
        <w:t>Mid-American</w:t>
      </w:r>
      <w:r>
        <w:t> </w:t>
      </w:r>
      <w:r>
        <w:t>Journal</w:t>
      </w:r>
      <w:r>
        <w:t> </w:t>
      </w:r>
      <w:r>
        <w:t>of</w:t>
      </w:r>
      <w:r>
        <w:t> </w:t>
      </w:r>
      <w:r>
        <w:t>Business</w:t>
      </w:r>
      <w:r>
        <w:t>,</w:t>
      </w:r>
      <w:r>
        <w:t> fall of 2005</w:t>
      </w:r>
      <w:r>
        <w:t xml:space="preserve">, </w:t>
      </w:r>
      <w:r>
        <w:t>Page 11</w:t>
      </w:r>
    </w:p>
    <w:p w:rsidR="0018722C">
      <w:pPr>
        <w:pStyle w:val="ab"/>
        <w:topLinePunct/>
        <w:ind w:left="200" w:hangingChars="200" w:hanging="200"/>
      </w:pPr>
      <w:r>
        <w:t xml:space="preserve">[</w:t>
      </w:r>
      <w:r>
        <w:t xml:space="preserve">14</w:t>
      </w:r>
      <w:r>
        <w:t xml:space="preserve">]</w:t>
      </w:r>
      <w:r w:rsidRPr="00281126">
        <w:t xml:space="preserve"> </w:t>
      </w:r>
      <w:r>
        <w:t xml:space="preserve">Modigliani</w:t>
      </w:r>
      <w:r>
        <w:t xml:space="preserve"> </w:t>
      </w:r>
      <w:r>
        <w:t xml:space="preserve">F</w:t>
      </w:r>
      <w:r>
        <w:t xml:space="preserve"> </w:t>
      </w:r>
      <w:r>
        <w:t xml:space="preserve">and</w:t>
      </w:r>
      <w:r>
        <w:t xml:space="preserve"> </w:t>
      </w:r>
      <w:r>
        <w:t xml:space="preserve">M</w:t>
      </w:r>
      <w:r>
        <w:t xml:space="preserve"> </w:t>
      </w:r>
      <w:r>
        <w:t xml:space="preserve">Miller．</w:t>
      </w:r>
      <w:r>
        <w:t xml:space="preserve"> </w:t>
      </w:r>
      <w:r>
        <w:t>Some</w:t>
      </w:r>
      <w:r>
        <w:t xml:space="preserve"> </w:t>
      </w:r>
      <w:r>
        <w:t xml:space="preserve">estimates</w:t>
      </w:r>
      <w:r>
        <w:t xml:space="preserve"> </w:t>
      </w:r>
      <w:r>
        <w:t xml:space="preserve">of</w:t>
      </w:r>
      <w:r>
        <w:t xml:space="preserve"> </w:t>
      </w:r>
      <w:r>
        <w:t xml:space="preserve">the</w:t>
      </w:r>
      <w:r>
        <w:t xml:space="preserve"> </w:t>
      </w:r>
      <w:r>
        <w:t xml:space="preserve">cost</w:t>
      </w:r>
      <w:r>
        <w:t xml:space="preserve"> </w:t>
      </w:r>
      <w:r>
        <w:t xml:space="preserve">of</w:t>
      </w:r>
      <w:r>
        <w:t xml:space="preserve"> </w:t>
      </w:r>
      <w:r>
        <w:t xml:space="preserve">capital</w:t>
      </w:r>
      <w:r>
        <w:t xml:space="preserve"> </w:t>
      </w:r>
      <w:r>
        <w:t xml:space="preserve">to the electric utility industry．</w:t>
      </w:r>
      <w:r>
        <w:t xml:space="preserve"> </w:t>
      </w:r>
      <w:r>
        <w:t xml:space="preserve">American Economic Review, 1966, 56</w:t>
      </w:r>
      <w:r>
        <w:t xml:space="preserve">(</w:t>
      </w:r>
      <w:r>
        <w:rPr>
          <w:sz w:val="24"/>
        </w:rPr>
        <w:t xml:space="preserve">3</w:t>
      </w:r>
      <w:r>
        <w:t xml:space="preserve">)</w:t>
      </w:r>
      <w:r>
        <w:t xml:space="preserve"> </w:t>
      </w:r>
      <w:r>
        <w:t xml:space="preserve">[</w:t>
      </w:r>
      <w:r>
        <w:t xml:space="preserve">15</w:t>
      </w:r>
      <w:r>
        <w:t xml:space="preserve">]</w:t>
      </w:r>
      <w:r>
        <w:t xml:space="preserve"> </w:t>
      </w:r>
      <w:r>
        <w:t xml:space="preserve">Altman</w:t>
      </w:r>
      <w:r>
        <w:t xml:space="preserve"> </w:t>
      </w:r>
      <w:r>
        <w:t xml:space="preserve">E</w:t>
      </w:r>
      <w:r>
        <w:t xml:space="preserve"> </w:t>
      </w:r>
      <w:r>
        <w:t xml:space="preserve">l．</w:t>
      </w:r>
      <w:r>
        <w:t xml:space="preserve"> </w:t>
      </w:r>
      <w:r>
        <w:t>Financial</w:t>
      </w:r>
      <w:r>
        <w:t xml:space="preserve"> </w:t>
      </w:r>
      <w:r>
        <w:t xml:space="preserve">ratios,</w:t>
      </w:r>
      <w:r>
        <w:t xml:space="preserve"> </w:t>
      </w:r>
      <w:r>
        <w:t xml:space="preserve">discriminant</w:t>
      </w:r>
      <w:r>
        <w:t xml:space="preserve"> </w:t>
      </w:r>
      <w:r>
        <w:t xml:space="preserve">analysis</w:t>
      </w:r>
      <w:r>
        <w:t xml:space="preserve"> </w:t>
      </w:r>
      <w:r>
        <w:t xml:space="preserve">and</w:t>
      </w:r>
      <w:r>
        <w:t xml:space="preserve"> </w:t>
      </w:r>
      <w:r>
        <w:t xml:space="preserve">the</w:t>
      </w:r>
      <w:r>
        <w:t xml:space="preserve"> </w:t>
      </w:r>
      <w:r>
        <w:t xml:space="preserve">prediction of corporate bankruptcy</w:t>
      </w:r>
      <w:r>
        <w:t xml:space="preserve">[</w:t>
      </w:r>
      <w:r>
        <w:t xml:space="preserve">J</w:t>
      </w:r>
      <w:r>
        <w:t xml:space="preserve">]</w:t>
      </w:r>
      <w:r>
        <w:t xml:space="preserve">．</w:t>
      </w:r>
      <w:r>
        <w:t xml:space="preserve"> </w:t>
      </w:r>
      <w:r>
        <w:t xml:space="preserve">Journal of Finance, 1968,</w:t>
      </w:r>
      <w:r>
        <w:t xml:space="preserve"> </w:t>
      </w:r>
      <w:r>
        <w:t>210</w:t>
      </w:r>
      <w:r>
        <w:t xml:space="preserve">(</w:t>
      </w:r>
      <w:r>
        <w:rPr>
          <w:sz w:val="24"/>
        </w:rPr>
        <w:t xml:space="preserve">4</w:t>
      </w:r>
      <w:r>
        <w:t xml:space="preserve">)</w:t>
      </w:r>
      <w:r>
        <w:t xml:space="preserve">:</w:t>
      </w:r>
      <w:r>
        <w:t xml:space="preserve"> </w:t>
      </w:r>
      <w:r>
        <w:t>27-32</w:t>
      </w:r>
    </w:p>
    <w:p w:rsidR="0018722C">
      <w:pPr>
        <w:pStyle w:val="ab"/>
        <w:topLinePunct/>
        <w:ind w:left="200" w:hangingChars="200" w:hanging="200"/>
      </w:pPr>
      <w:r>
        <w:t>[</w:t>
      </w:r>
      <w:r>
        <w:t xml:space="preserve">16</w:t>
      </w:r>
      <w:r>
        <w:t>]</w:t>
      </w:r>
      <w:r w:rsidRPr="00281126">
        <w:t xml:space="preserve"> </w:t>
      </w:r>
      <w:r>
        <w:t xml:space="preserve">周荣芳．</w:t>
      </w:r>
      <w:r>
        <w:t xml:space="preserve"> </w:t>
      </w:r>
      <w:r>
        <w:t>美国商业票据市场的实践及其启示</w:t>
      </w:r>
      <w:r>
        <w:t>[</w:t>
      </w:r>
      <w:r>
        <w:t>J</w:t>
      </w:r>
      <w:r>
        <w:t>]</w:t>
      </w:r>
      <w:r>
        <w:t xml:space="preserve">．</w:t>
      </w:r>
      <w:r>
        <w:t xml:space="preserve"> </w:t>
      </w:r>
      <w:r>
        <w:t>南方金融．</w:t>
      </w:r>
      <w:r>
        <w:t xml:space="preserve"> </w:t>
      </w:r>
      <w:r>
        <w:t xml:space="preserve">2005. P53-55</w:t>
      </w:r>
    </w:p>
    <w:p w:rsidR="0018722C">
      <w:pPr>
        <w:pStyle w:val="ab"/>
        <w:topLinePunct/>
        <w:ind w:left="200" w:hangingChars="200" w:hanging="200"/>
      </w:pPr>
      <w:r>
        <w:t>[</w:t>
      </w:r>
      <w:r>
        <w:t>17</w:t>
      </w:r>
      <w:r>
        <w:t>]</w:t>
      </w:r>
      <w:r w:rsidRPr="00281126">
        <w:t xml:space="preserve"> </w:t>
      </w:r>
      <w:r>
        <w:t xml:space="preserve">章希．</w:t>
      </w:r>
      <w:r>
        <w:t xml:space="preserve"> </w:t>
      </w:r>
      <w:r>
        <w:t>短期融资券与美国商业票据的比较</w:t>
      </w:r>
      <w:r>
        <w:t>[</w:t>
      </w:r>
      <w:r>
        <w:rPr>
          <w:spacing w:val="-6"/>
        </w:rPr>
        <w:t xml:space="preserve">J</w:t>
      </w:r>
      <w:r>
        <w:t>]</w:t>
      </w:r>
      <w:r>
        <w:t xml:space="preserve">．</w:t>
      </w:r>
      <w:r>
        <w:t xml:space="preserve"> </w:t>
      </w:r>
      <w:r>
        <w:t>中国货币市场．</w:t>
      </w:r>
      <w:r>
        <w:t xml:space="preserve"> </w:t>
      </w:r>
      <w:r/>
      <w:r>
        <w:t>2005. </w:t>
      </w:r>
      <w:r>
        <w:t>P11-13</w:t>
      </w:r>
    </w:p>
    <w:p w:rsidR="0018722C">
      <w:pPr>
        <w:pStyle w:val="ab"/>
        <w:topLinePunct/>
        <w:ind w:left="200" w:hangingChars="200" w:hanging="200"/>
      </w:pPr>
      <w:r>
        <w:t>[</w:t>
      </w:r>
      <w:r>
        <w:t>18</w:t>
      </w:r>
      <w:r>
        <w:t>]</w:t>
      </w:r>
      <w:r w:rsidRPr="00281126">
        <w:t xml:space="preserve"> </w:t>
      </w:r>
      <w:r>
        <w:t xml:space="preserve">邹斌．</w:t>
      </w:r>
      <w:r>
        <w:t xml:space="preserve"> </w:t>
      </w:r>
      <w:r>
        <w:t>我国企业短期融资券与美国商业票据的比较研究</w:t>
      </w:r>
      <w:r>
        <w:t>[</w:t>
      </w:r>
      <w:r>
        <w:t>D</w:t>
      </w:r>
      <w:r>
        <w:t>]</w:t>
      </w:r>
      <w:r>
        <w:t xml:space="preserve">．</w:t>
      </w:r>
      <w:r>
        <w:t xml:space="preserve"> </w:t>
      </w:r>
      <w:r>
        <w:t>吉林</w:t>
      </w:r>
      <w:r>
        <w:t xml:space="preserve">: </w:t>
      </w:r>
      <w:r>
        <w:t>吉林大学</w:t>
      </w:r>
      <w:r>
        <w:t xml:space="preserve">, </w:t>
      </w:r>
      <w:r>
        <w:t>2007</w:t>
      </w:r>
    </w:p>
    <w:p w:rsidR="0018722C">
      <w:pPr>
        <w:pStyle w:val="ab"/>
        <w:topLinePunct/>
        <w:ind w:left="200" w:hangingChars="200" w:hanging="200"/>
      </w:pPr>
      <w:r>
        <w:t>[</w:t>
      </w:r>
      <w:r>
        <w:t>19</w:t>
      </w:r>
      <w:r>
        <w:t>]</w:t>
      </w:r>
      <w:r w:rsidRPr="00281126">
        <w:t xml:space="preserve"> </w:t>
      </w:r>
      <w:r>
        <w:t xml:space="preserve">吴黎．</w:t>
      </w:r>
      <w:r>
        <w:t xml:space="preserve"> </w:t>
      </w:r>
      <w:r>
        <w:t>国际商业票据发展及对我国短期融资券市场的启示</w:t>
      </w:r>
      <w:r>
        <w:t>[</w:t>
      </w:r>
      <w:r>
        <w:t>J</w:t>
      </w:r>
      <w:r>
        <w:t>]</w:t>
      </w:r>
      <w:r>
        <w:t xml:space="preserve">．</w:t>
      </w:r>
      <w:r>
        <w:t xml:space="preserve"> </w:t>
      </w:r>
      <w:r>
        <w:t>中国商</w:t>
      </w:r>
    </w:p>
    <w:p w:rsidR="0018722C">
      <w:pPr>
        <w:topLinePunct/>
      </w:pPr>
      <w:r>
        <w:rPr>
          <w:rFonts w:cstheme="minorBidi" w:hAnsiTheme="minorHAnsi" w:eastAsiaTheme="minorHAnsi" w:asciiTheme="minorHAnsi" w:ascii="Calibri"/>
        </w:rPr>
        <w:t>45</w:t>
      </w:r>
    </w:p>
    <w:p w:rsidR="0018722C">
      <w:pPr>
        <w:pStyle w:val="BodyText"/>
        <w:spacing w:before="27"/>
        <w:ind w:leftChars="0" w:left="900"/>
        <w:topLinePunct/>
      </w:pPr>
      <w:r>
        <w:t>界．2005. P25-27</w:t>
      </w:r>
    </w:p>
    <w:p w:rsidR="0018722C">
      <w:pPr>
        <w:pStyle w:val="ab"/>
        <w:topLinePunct/>
        <w:ind w:left="200" w:hangingChars="200" w:hanging="200"/>
      </w:pPr>
      <w:r>
        <w:t>[</w:t>
      </w:r>
      <w:r>
        <w:t>20</w:t>
      </w:r>
      <w:r>
        <w:t>]</w:t>
      </w:r>
      <w:r w:rsidRPr="00281126">
        <w:t xml:space="preserve"> </w:t>
      </w:r>
      <w:r>
        <w:t xml:space="preserve">杨科峰．</w:t>
      </w:r>
      <w:r>
        <w:t xml:space="preserve"> </w:t>
      </w:r>
      <w:r>
        <w:t>我国债券市场的金融创新</w:t>
      </w:r>
      <w:r>
        <w:t>[</w:t>
      </w:r>
      <w:r>
        <w:t>D</w:t>
      </w:r>
      <w:r>
        <w:t>]</w:t>
      </w:r>
      <w:r>
        <w:t xml:space="preserve">．</w:t>
      </w:r>
      <w:r>
        <w:t xml:space="preserve"> </w:t>
      </w:r>
      <w:r>
        <w:t>吉林</w:t>
      </w:r>
      <w:r>
        <w:t xml:space="preserve">: </w:t>
      </w:r>
      <w:r>
        <w:t>吉林大学</w:t>
      </w:r>
      <w:r>
        <w:t xml:space="preserve">, </w:t>
      </w:r>
      <w:r>
        <w:t>2006</w:t>
      </w:r>
    </w:p>
    <w:p w:rsidR="0018722C">
      <w:pPr>
        <w:pStyle w:val="ab"/>
        <w:topLinePunct/>
        <w:ind w:left="200" w:hangingChars="200" w:hanging="200"/>
      </w:pPr>
      <w:r>
        <w:t>[</w:t>
      </w:r>
      <w:r>
        <w:t>21</w:t>
      </w:r>
      <w:r>
        <w:t>]</w:t>
      </w:r>
      <w:r w:rsidRPr="00281126">
        <w:t xml:space="preserve"> </w:t>
      </w:r>
      <w:r>
        <w:t xml:space="preserve">谢海玉．</w:t>
      </w:r>
      <w:r>
        <w:t xml:space="preserve"> </w:t>
      </w:r>
      <w:r>
        <w:t>中国短期融资券市场发展问题研究</w:t>
      </w:r>
      <w:r>
        <w:t>[</w:t>
      </w:r>
      <w:r>
        <w:rPr>
          <w:spacing w:val="-9"/>
        </w:rPr>
        <w:t xml:space="preserve">D</w:t>
      </w:r>
      <w:r>
        <w:t>]</w:t>
      </w:r>
      <w:r>
        <w:t xml:space="preserve">．</w:t>
      </w:r>
      <w:r>
        <w:t xml:space="preserve"> </w:t>
      </w:r>
      <w:r>
        <w:t>北京</w:t>
      </w:r>
      <w:r>
        <w:t xml:space="preserve">: </w:t>
      </w:r>
      <w:r>
        <w:t>对外经济贸易大学</w:t>
      </w:r>
      <w:r>
        <w:t>,</w:t>
      </w:r>
      <w:r>
        <w:t> 2006</w:t>
      </w:r>
    </w:p>
    <w:p w:rsidR="0018722C">
      <w:pPr>
        <w:pStyle w:val="ab"/>
        <w:topLinePunct/>
        <w:ind w:left="200" w:hangingChars="200" w:hanging="200"/>
      </w:pPr>
      <w:r>
        <w:t>[</w:t>
      </w:r>
      <w:r>
        <w:t>22</w:t>
      </w:r>
      <w:r>
        <w:t>]</w:t>
      </w:r>
      <w:r w:rsidRPr="00281126">
        <w:t xml:space="preserve"> </w:t>
      </w:r>
      <w:r>
        <w:t xml:space="preserve">张敏敏．</w:t>
      </w:r>
      <w:r>
        <w:t xml:space="preserve"> </w:t>
      </w:r>
      <w:r>
        <w:t>我国企业短期融资券现状及发展前景分析</w:t>
      </w:r>
      <w:r>
        <w:t>[</w:t>
      </w:r>
      <w:r>
        <w:t>D</w:t>
      </w:r>
      <w:r>
        <w:t>]</w:t>
      </w:r>
      <w:r>
        <w:t xml:space="preserve">．</w:t>
      </w:r>
      <w:r>
        <w:t xml:space="preserve"> </w:t>
      </w:r>
      <w:r>
        <w:t>北京</w:t>
      </w:r>
      <w:r>
        <w:t xml:space="preserve">: </w:t>
      </w:r>
      <w:r>
        <w:t>首都经济贸易大学</w:t>
      </w:r>
      <w:r>
        <w:t xml:space="preserve">, </w:t>
      </w:r>
      <w:r>
        <w:t>2006</w:t>
      </w:r>
    </w:p>
    <w:p w:rsidR="0018722C">
      <w:pPr>
        <w:pStyle w:val="ab"/>
        <w:topLinePunct/>
        <w:ind w:left="200" w:hangingChars="200" w:hanging="200"/>
      </w:pPr>
      <w:r>
        <w:t>[</w:t>
      </w:r>
      <w:r>
        <w:t>23</w:t>
      </w:r>
      <w:r>
        <w:t>]</w:t>
      </w:r>
      <w:r w:rsidRPr="00281126">
        <w:t xml:space="preserve"> </w:t>
      </w:r>
      <w:r>
        <w:t xml:space="preserve">李威．</w:t>
      </w:r>
      <w:r>
        <w:t xml:space="preserve"> </w:t>
      </w:r>
      <w:r>
        <w:t>我国短期融资券市场问题研究</w:t>
      </w:r>
      <w:r>
        <w:t>[</w:t>
      </w:r>
      <w:r>
        <w:t>D</w:t>
      </w:r>
      <w:r>
        <w:t>]</w:t>
      </w:r>
      <w:r>
        <w:t xml:space="preserve">．</w:t>
      </w:r>
      <w:r>
        <w:t xml:space="preserve"> </w:t>
      </w:r>
      <w:r>
        <w:t>广州</w:t>
      </w:r>
      <w:r>
        <w:t xml:space="preserve">: </w:t>
      </w:r>
      <w:r>
        <w:t>暨南大学</w:t>
      </w:r>
      <w:r>
        <w:t xml:space="preserve">, </w:t>
      </w:r>
      <w:r>
        <w:t>2009</w:t>
      </w:r>
    </w:p>
    <w:p w:rsidR="0018722C">
      <w:pPr>
        <w:pStyle w:val="ab"/>
        <w:topLinePunct/>
        <w:ind w:left="200" w:hangingChars="200" w:hanging="200"/>
      </w:pPr>
      <w:r>
        <w:t>[</w:t>
      </w:r>
      <w:r>
        <w:t>24</w:t>
      </w:r>
      <w:r>
        <w:t>]</w:t>
      </w:r>
      <w:r w:rsidRPr="00281126">
        <w:t xml:space="preserve"> </w:t>
      </w:r>
      <w:r>
        <w:t xml:space="preserve">杨静涛．</w:t>
      </w:r>
      <w:r>
        <w:t xml:space="preserve"> </w:t>
      </w:r>
      <w:r>
        <w:t>短期融资券发行利差实证研究</w:t>
      </w:r>
      <w:r>
        <w:t>[</w:t>
      </w:r>
      <w:r>
        <w:t>D</w:t>
      </w:r>
      <w:r>
        <w:t>]</w:t>
      </w:r>
      <w:r>
        <w:t xml:space="preserve">．</w:t>
      </w:r>
      <w:r>
        <w:t xml:space="preserve"> </w:t>
      </w:r>
      <w:r>
        <w:t>北京</w:t>
      </w:r>
      <w:r>
        <w:t xml:space="preserve">: </w:t>
      </w:r>
      <w:r>
        <w:t>北京大学</w:t>
      </w:r>
      <w:r>
        <w:t xml:space="preserve">, </w:t>
      </w:r>
      <w:r>
        <w:t>2007</w:t>
      </w:r>
    </w:p>
    <w:p w:rsidR="0018722C">
      <w:pPr>
        <w:pStyle w:val="ab"/>
        <w:topLinePunct/>
        <w:ind w:left="200" w:hangingChars="200" w:hanging="200"/>
      </w:pPr>
      <w:r>
        <w:t>[</w:t>
      </w:r>
      <w:r>
        <w:t>25</w:t>
      </w:r>
      <w:r>
        <w:t>]</w:t>
      </w:r>
      <w:r w:rsidRPr="00281126">
        <w:t xml:space="preserve"> </w:t>
      </w:r>
      <w:r>
        <w:t xml:space="preserve">朱晖．</w:t>
      </w:r>
      <w:r>
        <w:t xml:space="preserve"> </w:t>
      </w:r>
      <w:r>
        <w:t>基于央票利率的短期融资券定价与发行研究</w:t>
      </w:r>
      <w:r>
        <w:t>[</w:t>
      </w:r>
      <w:r>
        <w:t>D</w:t>
      </w:r>
      <w:r>
        <w:t>]</w:t>
      </w:r>
      <w:r>
        <w:t xml:space="preserve">．</w:t>
      </w:r>
      <w:r>
        <w:t xml:space="preserve"> </w:t>
      </w:r>
      <w:r>
        <w:t>南京</w:t>
      </w:r>
      <w:r>
        <w:t xml:space="preserve">: </w:t>
      </w:r>
      <w:r>
        <w:t>南京理工大学</w:t>
      </w:r>
      <w:r>
        <w:t xml:space="preserve">, </w:t>
      </w:r>
      <w:r>
        <w:t>2008</w:t>
      </w:r>
    </w:p>
    <w:p w:rsidR="0018722C">
      <w:pPr>
        <w:pStyle w:val="ab"/>
        <w:topLinePunct/>
        <w:ind w:left="200" w:hangingChars="200" w:hanging="200"/>
      </w:pPr>
      <w:r>
        <w:t>[</w:t>
      </w:r>
      <w:r>
        <w:t>26</w:t>
      </w:r>
      <w:r>
        <w:t>]</w:t>
      </w:r>
      <w:r w:rsidRPr="00281126">
        <w:t xml:space="preserve"> </w:t>
      </w:r>
      <w:r>
        <w:t>马改云</w:t>
      </w:r>
      <w:r>
        <w:t xml:space="preserve">, </w:t>
      </w:r>
      <w:r>
        <w:t xml:space="preserve">孙仕明．</w:t>
      </w:r>
      <w:r>
        <w:t xml:space="preserve"> </w:t>
      </w:r>
      <w:r>
        <w:t>基于</w:t>
      </w:r>
      <w:r>
        <w:t>Z</w:t>
      </w:r>
      <w:r/>
      <w:r w:rsidR="001852F3">
        <w:t xml:space="preserve">值模型的短期融资券发行利差风险结构分析</w:t>
      </w:r>
      <w:r>
        <w:t>[</w:t>
      </w:r>
      <w:r>
        <w:rPr>
          <w:spacing w:val="-9"/>
        </w:rPr>
        <w:t xml:space="preserve">J</w:t>
      </w:r>
      <w:r>
        <w:t>]</w:t>
      </w:r>
      <w:r>
        <w:t xml:space="preserve">．</w:t>
      </w:r>
      <w:r>
        <w:t xml:space="preserve"> </w:t>
      </w:r>
      <w:r>
        <w:t>南方金融</w:t>
      </w:r>
      <w:r>
        <w:t xml:space="preserve">, </w:t>
      </w:r>
      <w:r>
        <w:t>2009. P51-54</w:t>
      </w:r>
    </w:p>
    <w:p w:rsidR="0018722C">
      <w:pPr>
        <w:pStyle w:val="ab"/>
        <w:topLinePunct/>
        <w:ind w:left="200" w:hangingChars="200" w:hanging="200"/>
      </w:pPr>
      <w:r>
        <w:t>[</w:t>
      </w:r>
      <w:r>
        <w:t>27</w:t>
      </w:r>
      <w:r>
        <w:t>]</w:t>
      </w:r>
      <w:r w:rsidRPr="00281126">
        <w:t xml:space="preserve"> </w:t>
      </w:r>
      <w:r>
        <w:t xml:space="preserve">李俊杰．</w:t>
      </w:r>
      <w:r>
        <w:t xml:space="preserve"> </w:t>
      </w:r>
      <w:r>
        <w:t>我国短期融资券发行利差研究</w:t>
      </w:r>
      <w:r>
        <w:t>[</w:t>
      </w:r>
      <w:r>
        <w:t>D</w:t>
      </w:r>
      <w:r>
        <w:t>]</w:t>
      </w:r>
      <w:r>
        <w:t xml:space="preserve">．</w:t>
      </w:r>
      <w:r>
        <w:t xml:space="preserve"> </w:t>
      </w:r>
      <w:r>
        <w:t>成都</w:t>
      </w:r>
      <w:r>
        <w:t xml:space="preserve">: </w:t>
      </w:r>
      <w:r>
        <w:t>西南财经大学</w:t>
      </w:r>
      <w:r>
        <w:t xml:space="preserve">, </w:t>
      </w:r>
      <w:r>
        <w:t>2011</w:t>
      </w:r>
    </w:p>
    <w:p w:rsidR="0018722C">
      <w:pPr>
        <w:pStyle w:val="ab"/>
        <w:topLinePunct/>
        <w:ind w:left="200" w:hangingChars="200" w:hanging="200"/>
      </w:pPr>
      <w:r>
        <w:t>[</w:t>
      </w:r>
      <w:r>
        <w:t>28</w:t>
      </w:r>
      <w:r>
        <w:t>]</w:t>
      </w:r>
      <w:r w:rsidRPr="00281126">
        <w:t xml:space="preserve"> </w:t>
      </w:r>
      <w:r>
        <w:t>吴育辉</w:t>
      </w:r>
      <w:r>
        <w:t xml:space="preserve">, </w:t>
      </w:r>
      <w:r>
        <w:t>魏志华</w:t>
      </w:r>
      <w:r>
        <w:t xml:space="preserve">, </w:t>
      </w:r>
      <w:r>
        <w:t xml:space="preserve">吴世农．</w:t>
      </w:r>
      <w:r>
        <w:t xml:space="preserve"> </w:t>
      </w:r>
      <w:r>
        <w:t>中国上市公司发行短期融资券的影响因素分析</w:t>
      </w:r>
      <w:r>
        <w:t>[</w:t>
      </w:r>
      <w:r>
        <w:t xml:space="preserve">J</w:t>
      </w:r>
      <w:r>
        <w:t>]</w:t>
      </w:r>
      <w:r>
        <w:t xml:space="preserve">．</w:t>
      </w:r>
      <w:r>
        <w:t xml:space="preserve"> </w:t>
      </w:r>
      <w:r>
        <w:t>金融研究</w:t>
      </w:r>
      <w:r>
        <w:t xml:space="preserve">, </w:t>
      </w:r>
      <w:r>
        <w:t>2009. P93-106</w:t>
      </w:r>
    </w:p>
    <w:p w:rsidR="0018722C">
      <w:pPr>
        <w:pStyle w:val="ab"/>
        <w:topLinePunct/>
        <w:ind w:left="200" w:hangingChars="200" w:hanging="200"/>
      </w:pPr>
      <w:r>
        <w:t>[</w:t>
      </w:r>
      <w:r>
        <w:t>29</w:t>
      </w:r>
      <w:r>
        <w:t>]</w:t>
      </w:r>
      <w:r w:rsidRPr="00281126">
        <w:t xml:space="preserve"> </w:t>
      </w:r>
      <w:r>
        <w:t xml:space="preserve">陈健．</w:t>
      </w:r>
      <w:r>
        <w:t xml:space="preserve"> </w:t>
      </w:r>
      <w:r>
        <w:t>短期融资券发行主体信用状况的实证研究</w:t>
      </w:r>
      <w:r>
        <w:t>[</w:t>
      </w:r>
      <w:r>
        <w:rPr>
          <w:spacing w:val="-9"/>
        </w:rPr>
        <w:t xml:space="preserve">D</w:t>
      </w:r>
      <w:r>
        <w:t>]</w:t>
      </w:r>
      <w:r>
        <w:t xml:space="preserve">．</w:t>
      </w:r>
      <w:r>
        <w:t xml:space="preserve"> </w:t>
      </w:r>
      <w:r>
        <w:t>北京</w:t>
      </w:r>
      <w:r>
        <w:t xml:space="preserve">: </w:t>
      </w:r>
      <w:r>
        <w:t>华北电力大学</w:t>
      </w:r>
      <w:r>
        <w:t>,</w:t>
      </w:r>
      <w:r>
        <w:t> 2008</w:t>
      </w:r>
    </w:p>
    <w:p w:rsidR="0018722C">
      <w:pPr>
        <w:pStyle w:val="ab"/>
        <w:topLinePunct/>
        <w:ind w:left="200" w:hangingChars="200" w:hanging="200"/>
      </w:pPr>
      <w:r>
        <w:t>[</w:t>
      </w:r>
      <w:r>
        <w:t>30</w:t>
      </w:r>
      <w:r>
        <w:t>]</w:t>
      </w:r>
      <w:r w:rsidRPr="00281126">
        <w:t xml:space="preserve"> </w:t>
      </w:r>
      <w:r>
        <w:t xml:space="preserve">商慧．</w:t>
      </w:r>
      <w:r>
        <w:t xml:space="preserve"> </w:t>
      </w:r>
      <w:r>
        <w:t>短期融资券筹资偏好的因素分析</w:t>
      </w:r>
      <w:r>
        <w:t>[</w:t>
      </w:r>
      <w:r>
        <w:t>D</w:t>
      </w:r>
      <w:r>
        <w:t>]</w:t>
      </w:r>
      <w:r>
        <w:t xml:space="preserve">．</w:t>
      </w:r>
      <w:r>
        <w:t xml:space="preserve"> </w:t>
      </w:r>
      <w:r>
        <w:t>兰州</w:t>
      </w:r>
      <w:r>
        <w:t xml:space="preserve">: </w:t>
      </w:r>
      <w:r>
        <w:t>兰州理工大学</w:t>
      </w:r>
      <w:r>
        <w:t xml:space="preserve">, </w:t>
      </w:r>
      <w:r>
        <w:t>2009</w:t>
      </w:r>
    </w:p>
    <w:p w:rsidR="0018722C">
      <w:pPr>
        <w:pStyle w:val="ab"/>
        <w:topLinePunct/>
        <w:ind w:left="200" w:hangingChars="200" w:hanging="200"/>
      </w:pPr>
      <w:r>
        <w:t>[</w:t>
      </w:r>
      <w:r>
        <w:t>31</w:t>
      </w:r>
      <w:r>
        <w:t>]</w:t>
      </w:r>
      <w:r w:rsidRPr="00281126">
        <w:t xml:space="preserve"> </w:t>
      </w:r>
      <w:r>
        <w:t>王婉</w:t>
      </w:r>
      <w:r>
        <w:t xml:space="preserve">, </w:t>
      </w:r>
      <w:r>
        <w:t xml:space="preserve">常珊．</w:t>
      </w:r>
      <w:r>
        <w:t xml:space="preserve"> </w:t>
      </w:r>
      <w:r>
        <w:t>影响企业发行短期融资券的公司治理特征分析</w:t>
      </w:r>
      <w:r>
        <w:t>[</w:t>
      </w:r>
      <w:r>
        <w:rPr>
          <w:spacing w:val="-9"/>
        </w:rPr>
        <w:t xml:space="preserve">J</w:t>
      </w:r>
      <w:r>
        <w:t>]</w:t>
      </w:r>
      <w:r>
        <w:t xml:space="preserve">．</w:t>
      </w:r>
      <w:r>
        <w:t xml:space="preserve"> </w:t>
      </w:r>
      <w:r>
        <w:t>会计之友</w:t>
      </w:r>
      <w:r>
        <w:t>,</w:t>
      </w:r>
      <w:r>
        <w:t> 2012. P43-46</w:t>
      </w:r>
    </w:p>
    <w:p w:rsidR="0018722C">
      <w:pPr>
        <w:pStyle w:val="ab"/>
        <w:topLinePunct/>
        <w:ind w:left="200" w:hangingChars="200" w:hanging="200"/>
      </w:pPr>
      <w:r>
        <w:t>[</w:t>
      </w:r>
      <w:r>
        <w:t xml:space="preserve">32</w:t>
      </w:r>
      <w:r>
        <w:t>]</w:t>
      </w:r>
      <w:r w:rsidRPr="00281126">
        <w:t xml:space="preserve"> </w:t>
      </w:r>
      <w:r>
        <w:t xml:space="preserve">陈伟．</w:t>
      </w:r>
      <w:r>
        <w:t xml:space="preserve"> </w:t>
      </w:r>
      <w:r>
        <w:t>企业只看到“融资”功能警惕短期融资券的风险</w:t>
      </w:r>
      <w:r>
        <w:t>[</w:t>
      </w:r>
      <w:r>
        <w:t>N</w:t>
      </w:r>
      <w:r>
        <w:t>]</w:t>
      </w:r>
      <w:r>
        <w:t xml:space="preserve">．</w:t>
      </w:r>
      <w:r>
        <w:t xml:space="preserve"> </w:t>
      </w:r>
      <w:r>
        <w:t>中国经营报</w:t>
      </w:r>
      <w:r>
        <w:t>,</w:t>
      </w:r>
      <w:r>
        <w:t> 2005</w:t>
      </w:r>
    </w:p>
    <w:p w:rsidR="0018722C">
      <w:pPr>
        <w:pStyle w:val="ab"/>
        <w:topLinePunct/>
        <w:ind w:left="200" w:hangingChars="200" w:hanging="200"/>
      </w:pPr>
      <w:r>
        <w:t>[</w:t>
      </w:r>
      <w:r>
        <w:t>33</w:t>
      </w:r>
      <w:r>
        <w:t>]</w:t>
      </w:r>
      <w:r w:rsidRPr="00281126">
        <w:t xml:space="preserve"> </w:t>
      </w:r>
      <w:r>
        <w:t xml:space="preserve">钟华．</w:t>
      </w:r>
      <w:r>
        <w:t xml:space="preserve"> </w:t>
      </w:r>
      <w:r>
        <w:t>用途未明负债过度四大风险笼罩短期融资券市场</w:t>
      </w:r>
      <w:r>
        <w:t>[</w:t>
      </w:r>
      <w:r>
        <w:rPr>
          <w:spacing w:val="-9"/>
        </w:rPr>
        <w:t xml:space="preserve">N</w:t>
      </w:r>
      <w:r>
        <w:t>]</w:t>
      </w:r>
      <w:r>
        <w:t xml:space="preserve">．</w:t>
      </w:r>
      <w:r>
        <w:t xml:space="preserve"> </w:t>
      </w:r>
      <w:r>
        <w:t>财经时报</w:t>
      </w:r>
      <w:r>
        <w:t xml:space="preserve">, </w:t>
      </w:r>
      <w:r>
        <w:t>2005</w:t>
      </w:r>
    </w:p>
    <w:p w:rsidR="0018722C">
      <w:pPr>
        <w:pStyle w:val="ab"/>
        <w:topLinePunct/>
        <w:ind w:left="200" w:hangingChars="200" w:hanging="200"/>
      </w:pPr>
      <w:r>
        <w:t>[</w:t>
      </w:r>
      <w:r>
        <w:t>34</w:t>
      </w:r>
      <w:r>
        <w:t>]</w:t>
      </w:r>
      <w:r w:rsidRPr="00281126">
        <w:t xml:space="preserve"> </w:t>
      </w:r>
      <w:r>
        <w:t xml:space="preserve">商进．</w:t>
      </w:r>
      <w:r>
        <w:t xml:space="preserve"> </w:t>
      </w:r>
      <w:r>
        <w:t>未雨绸缪防范短期融资券信用风险</w:t>
      </w:r>
      <w:r>
        <w:t>[</w:t>
      </w:r>
      <w:r>
        <w:t>N</w:t>
      </w:r>
      <w:r>
        <w:t>]</w:t>
      </w:r>
      <w:r>
        <w:t xml:space="preserve">．</w:t>
      </w:r>
      <w:r>
        <w:t xml:space="preserve"> </w:t>
      </w:r>
      <w:r>
        <w:t>中国证券报</w:t>
      </w:r>
      <w:r>
        <w:t xml:space="preserve">, </w:t>
      </w:r>
      <w:r>
        <w:t>2005</w:t>
      </w:r>
    </w:p>
    <w:p w:rsidR="0018722C">
      <w:pPr>
        <w:pStyle w:val="ab"/>
        <w:topLinePunct/>
        <w:ind w:left="200" w:hangingChars="200" w:hanging="200"/>
      </w:pPr>
      <w:r>
        <w:t>[</w:t>
      </w:r>
      <w:r>
        <w:t>35</w:t>
      </w:r>
      <w:r>
        <w:t>]</w:t>
      </w:r>
      <w:r w:rsidRPr="00281126">
        <w:t xml:space="preserve"> </w:t>
      </w:r>
      <w:r>
        <w:t xml:space="preserve">牛丽静．</w:t>
      </w:r>
      <w:r>
        <w:t xml:space="preserve"> </w:t>
      </w:r>
      <w:r>
        <w:t>短期融资券兑付风险乍现央行深层次考虑问题</w:t>
      </w:r>
      <w:r>
        <w:t>[</w:t>
      </w:r>
      <w:r>
        <w:rPr>
          <w:spacing w:val="-9"/>
        </w:rPr>
        <w:t xml:space="preserve">N</w:t>
      </w:r>
      <w:r>
        <w:t>]</w:t>
      </w:r>
      <w:r>
        <w:t xml:space="preserve">．</w:t>
      </w:r>
      <w:r>
        <w:t xml:space="preserve"> </w:t>
      </w:r>
      <w:r>
        <w:t>财经时报</w:t>
      </w:r>
      <w:r>
        <w:t xml:space="preserve">, </w:t>
      </w:r>
      <w:r>
        <w:t>2006</w:t>
      </w:r>
    </w:p>
    <w:p w:rsidR="0018722C">
      <w:pPr>
        <w:pStyle w:val="ab"/>
        <w:topLinePunct/>
        <w:ind w:left="200" w:hangingChars="200" w:hanging="200"/>
      </w:pPr>
      <w:r>
        <w:t>[</w:t>
      </w:r>
      <w:r>
        <w:t>36</w:t>
      </w:r>
      <w:r>
        <w:t>]</w:t>
      </w:r>
      <w:r w:rsidRPr="00281126">
        <w:t xml:space="preserve"> </w:t>
      </w:r>
      <w:r>
        <w:t>刘星</w:t>
      </w:r>
      <w:r>
        <w:t xml:space="preserve">, </w:t>
      </w:r>
      <w:r>
        <w:t>魏锋</w:t>
      </w:r>
      <w:r>
        <w:t xml:space="preserve">, </w:t>
      </w:r>
      <w:r>
        <w:t xml:space="preserve">詹宇．</w:t>
      </w:r>
      <w:r>
        <w:t xml:space="preserve"> </w:t>
      </w:r>
      <w:r>
        <w:t>我国上市公司融资顺序的实证</w:t>
      </w:r>
      <w:r>
        <w:t>[</w:t>
      </w:r>
      <w:r>
        <w:t>J</w:t>
      </w:r>
      <w:r>
        <w:t>]</w:t>
      </w:r>
      <w:r>
        <w:t xml:space="preserve">．</w:t>
      </w:r>
      <w:r>
        <w:t xml:space="preserve"> </w:t>
      </w:r>
      <w:r>
        <w:t>会计研究</w:t>
      </w:r>
      <w:r>
        <w:t xml:space="preserve">, </w:t>
      </w:r>
      <w:r>
        <w:t>2002</w:t>
      </w:r>
    </w:p>
    <w:p w:rsidR="0018722C">
      <w:pPr>
        <w:pStyle w:val="ab"/>
        <w:topLinePunct/>
        <w:ind w:left="200" w:hangingChars="200" w:hanging="200"/>
      </w:pPr>
      <w:r>
        <w:t>[</w:t>
      </w:r>
      <w:r>
        <w:t>37</w:t>
      </w:r>
      <w:r>
        <w:t>]</w:t>
      </w:r>
      <w:r w:rsidRPr="00281126">
        <w:t xml:space="preserve"> </w:t>
      </w:r>
      <w:r>
        <w:t>周好文</w:t>
      </w:r>
      <w:r>
        <w:t xml:space="preserve">, </w:t>
      </w:r>
      <w:r>
        <w:t xml:space="preserve">王蕾．</w:t>
      </w:r>
      <w:r>
        <w:t xml:space="preserve"> </w:t>
      </w:r>
      <w:r>
        <w:t>企业短期融资券研究的新视角</w:t>
      </w:r>
      <w:r>
        <w:t>[</w:t>
      </w:r>
      <w:r>
        <w:t>J</w:t>
      </w:r>
      <w:r>
        <w:t>]</w:t>
      </w:r>
      <w:r>
        <w:t xml:space="preserve">．</w:t>
      </w:r>
      <w:r>
        <w:t xml:space="preserve"> </w:t>
      </w:r>
      <w:r>
        <w:t>当代经济科学</w:t>
      </w:r>
      <w:r>
        <w:t xml:space="preserve">, </w:t>
      </w:r>
      <w:r>
        <w:t>2006</w:t>
      </w:r>
    </w:p>
    <w:p w:rsidR="0018722C">
      <w:pPr>
        <w:pStyle w:val="ab"/>
        <w:topLinePunct/>
        <w:ind w:left="200" w:hangingChars="200" w:hanging="200"/>
      </w:pPr>
      <w:r>
        <w:t>[</w:t>
      </w:r>
      <w:r>
        <w:t xml:space="preserve">38</w:t>
      </w:r>
      <w:r>
        <w:t>]</w:t>
      </w:r>
      <w:r w:rsidRPr="00281126">
        <w:t xml:space="preserve"> </w:t>
      </w:r>
      <w:r>
        <w:t>李红</w:t>
      </w:r>
      <w:r>
        <w:t xml:space="preserve">, </w:t>
      </w:r>
      <w:r>
        <w:t xml:space="preserve">戴鸿．</w:t>
      </w:r>
      <w:r>
        <w:t xml:space="preserve"> </w:t>
      </w:r>
      <w:r>
        <w:t>上市公司对短期融资券偏好原因及风险研究</w:t>
      </w:r>
      <w:r>
        <w:t>[</w:t>
      </w:r>
      <w:r>
        <w:t>J</w:t>
      </w:r>
      <w:r>
        <w:t>]</w:t>
      </w:r>
      <w:r>
        <w:t xml:space="preserve">．</w:t>
      </w:r>
      <w:r>
        <w:t xml:space="preserve"> </w:t>
      </w:r>
      <w:r>
        <w:t>企业经济</w:t>
      </w:r>
      <w:r>
        <w:t>,</w:t>
      </w:r>
      <w:r>
        <w:t> 2006. P121-122</w:t>
      </w:r>
      <w:r>
        <w:rPr>
          <w:rFonts w:cstheme="minorBidi" w:hAnsiTheme="minorHAnsi" w:eastAsiaTheme="minorHAnsi" w:asciiTheme="minorHAnsi" w:ascii="Calibri"/>
        </w:rPr>
        <w:t>46</w:t>
      </w:r>
    </w:p>
    <w:p w:rsidR="0018722C">
      <w:pPr>
        <w:pStyle w:val="ab"/>
        <w:topLinePunct/>
        <w:ind w:left="200" w:hangingChars="200" w:hanging="200"/>
      </w:pPr>
      <w:r>
        <w:t>[</w:t>
      </w:r>
      <w:r>
        <w:t>39</w:t>
      </w:r>
      <w:r>
        <w:t>]</w:t>
      </w:r>
      <w:r w:rsidRPr="00281126">
        <w:t xml:space="preserve"> </w:t>
      </w:r>
      <w:r>
        <w:t>孙克</w:t>
      </w:r>
      <w:r>
        <w:t xml:space="preserve">, </w:t>
      </w:r>
      <w:r>
        <w:t xml:space="preserve">冯宗宪．</w:t>
      </w:r>
      <w:r>
        <w:t xml:space="preserve"> </w:t>
      </w:r>
      <w:r>
        <w:t>我国短期融资券市场的信用风险分析</w:t>
      </w:r>
      <w:r>
        <w:t>[</w:t>
      </w:r>
      <w:r>
        <w:rPr>
          <w:spacing w:val="-7"/>
        </w:rPr>
        <w:t xml:space="preserve">J</w:t>
      </w:r>
      <w:r>
        <w:t>]</w:t>
      </w:r>
      <w:r>
        <w:t xml:space="preserve">．</w:t>
      </w:r>
      <w:r>
        <w:t xml:space="preserve"> </w:t>
      </w:r>
      <w:r>
        <w:t>统计与决策</w:t>
      </w:r>
      <w:r>
        <w:t xml:space="preserve">, </w:t>
      </w:r>
      <w:r>
        <w:t>2007</w:t>
      </w:r>
    </w:p>
    <w:p w:rsidR="0018722C">
      <w:pPr>
        <w:pStyle w:val="ab"/>
        <w:topLinePunct/>
        <w:ind w:left="200" w:hangingChars="200" w:hanging="200"/>
      </w:pPr>
      <w:r>
        <w:t>[</w:t>
      </w:r>
      <w:r>
        <w:t xml:space="preserve">40</w:t>
      </w:r>
      <w:r>
        <w:t>]</w:t>
      </w:r>
      <w:r w:rsidRPr="00281126">
        <w:t xml:space="preserve"> </w:t>
      </w:r>
      <w:r>
        <w:t>周子元</w:t>
      </w:r>
      <w:r>
        <w:t xml:space="preserve">, </w:t>
      </w:r>
      <w:r>
        <w:t xml:space="preserve">邓雁．</w:t>
      </w:r>
      <w:r>
        <w:t xml:space="preserve"> </w:t>
      </w:r>
      <w:r>
        <w:t>上市公司短期融资券风险溢价研究</w:t>
      </w:r>
      <w:r>
        <w:t>[</w:t>
      </w:r>
      <w:r>
        <w:t>J</w:t>
      </w:r>
      <w:r>
        <w:t>]</w:t>
      </w:r>
      <w:r>
        <w:t xml:space="preserve">．</w:t>
      </w:r>
      <w:r>
        <w:t xml:space="preserve"> </w:t>
      </w:r>
      <w:r>
        <w:t>金融教学与研究</w:t>
      </w:r>
      <w:r>
        <w:t>,</w:t>
      </w:r>
      <w:r>
        <w:t> 2007. P43-44</w:t>
      </w:r>
    </w:p>
    <w:p w:rsidR="0018722C">
      <w:pPr>
        <w:pStyle w:val="ab"/>
        <w:topLinePunct/>
        <w:ind w:left="200" w:hangingChars="200" w:hanging="200"/>
      </w:pPr>
      <w:r>
        <w:t>[</w:t>
      </w:r>
      <w:r>
        <w:t xml:space="preserve">41</w:t>
      </w:r>
      <w:r>
        <w:t>]</w:t>
      </w:r>
      <w:r w:rsidRPr="00281126">
        <w:t xml:space="preserve"> </w:t>
      </w:r>
      <w:r>
        <w:t xml:space="preserve">汪金凤．</w:t>
      </w:r>
      <w:r>
        <w:t xml:space="preserve"> </w:t>
      </w:r>
      <w:r>
        <w:t>我国企业短期融资券风险分析与实证研究</w:t>
      </w:r>
      <w:r>
        <w:t>[</w:t>
      </w:r>
      <w:r>
        <w:t>D</w:t>
      </w:r>
      <w:r>
        <w:t>]</w:t>
      </w:r>
      <w:r>
        <w:t xml:space="preserve">．</w:t>
      </w:r>
      <w:r>
        <w:t xml:space="preserve"> </w:t>
      </w:r>
      <w:r>
        <w:t>湖南</w:t>
      </w:r>
      <w:r>
        <w:t xml:space="preserve">: </w:t>
      </w:r>
      <w:r>
        <w:t>中南大学</w:t>
      </w:r>
      <w:r>
        <w:t>,</w:t>
      </w:r>
      <w:r>
        <w:t> 2007</w:t>
      </w:r>
    </w:p>
    <w:p w:rsidR="0018722C">
      <w:pPr>
        <w:pStyle w:val="ab"/>
        <w:topLinePunct/>
        <w:ind w:left="200" w:hangingChars="200" w:hanging="200"/>
      </w:pPr>
      <w:r>
        <w:t>[</w:t>
      </w:r>
      <w:r>
        <w:t>42</w:t>
      </w:r>
      <w:r>
        <w:t>]</w:t>
      </w:r>
      <w:r w:rsidRPr="00281126">
        <w:t xml:space="preserve"> </w:t>
      </w:r>
      <w:r>
        <w:t>杨大楷</w:t>
      </w:r>
      <w:r>
        <w:t xml:space="preserve">, </w:t>
      </w:r>
      <w:r>
        <w:t xml:space="preserve">蔡锦涛．</w:t>
      </w:r>
      <w:r>
        <w:t xml:space="preserve"> </w:t>
      </w:r>
      <w:r>
        <w:t>我国短期融资券的风险分析和控制</w:t>
      </w:r>
      <w:r>
        <w:t>[</w:t>
      </w:r>
      <w:r>
        <w:t>J</w:t>
      </w:r>
      <w:r>
        <w:t>]</w:t>
      </w:r>
      <w:r>
        <w:t xml:space="preserve">．</w:t>
      </w:r>
      <w:r>
        <w:t xml:space="preserve"> </w:t>
      </w:r>
      <w:r>
        <w:t>经济经纬</w:t>
      </w:r>
      <w:r>
        <w:t xml:space="preserve">, </w:t>
      </w:r>
      <w:r>
        <w:t>2008</w:t>
      </w:r>
    </w:p>
    <w:p w:rsidR="0018722C">
      <w:pPr>
        <w:pStyle w:val="ab"/>
        <w:topLinePunct/>
        <w:ind w:left="200" w:hangingChars="200" w:hanging="200"/>
      </w:pPr>
      <w:r>
        <w:t>[</w:t>
      </w:r>
      <w:r>
        <w:t>43</w:t>
      </w:r>
      <w:r>
        <w:t>]</w:t>
      </w:r>
      <w:r w:rsidRPr="00281126">
        <w:t xml:space="preserve"> </w:t>
      </w:r>
      <w:r>
        <w:t xml:space="preserve">宁勤诚．</w:t>
      </w:r>
      <w:r>
        <w:t xml:space="preserve"> </w:t>
      </w:r>
      <w:r>
        <w:t>上市公司短期融资券财务风险影响因素的实证研究</w:t>
      </w:r>
      <w:r>
        <w:t>[</w:t>
      </w:r>
      <w:r>
        <w:t>D</w:t>
      </w:r>
      <w:r>
        <w:t>]</w:t>
      </w:r>
      <w:r>
        <w:t xml:space="preserve">．</w:t>
      </w:r>
      <w:r>
        <w:t xml:space="preserve"> </w:t>
      </w:r>
      <w:r>
        <w:t>重庆</w:t>
      </w:r>
      <w:r>
        <w:t xml:space="preserve">: </w:t>
      </w:r>
      <w:r>
        <w:t>重庆工商大学</w:t>
      </w:r>
      <w:r>
        <w:t xml:space="preserve">, </w:t>
      </w:r>
      <w:r>
        <w:t>2011</w:t>
      </w:r>
    </w:p>
    <w:p w:rsidR="0018722C">
      <w:pPr>
        <w:pStyle w:val="ab"/>
        <w:topLinePunct/>
        <w:ind w:left="200" w:hangingChars="200" w:hanging="200"/>
      </w:pPr>
      <w:r>
        <w:t>[</w:t>
      </w:r>
      <w:r>
        <w:t>44</w:t>
      </w:r>
      <w:r>
        <w:t>]</w:t>
      </w:r>
      <w:r w:rsidRPr="00281126">
        <w:t xml:space="preserve"> </w:t>
      </w:r>
      <w:r>
        <w:t>李志军</w:t>
      </w:r>
      <w:r>
        <w:t xml:space="preserve">, </w:t>
      </w:r>
      <w:r>
        <w:t xml:space="preserve">王善平．</w:t>
      </w:r>
      <w:r>
        <w:t xml:space="preserve"> </w:t>
      </w:r>
      <w:r>
        <w:t>货币政策、信息披露质量与公司债务融资</w:t>
      </w:r>
      <w:r>
        <w:t>[</w:t>
      </w:r>
      <w:r>
        <w:rPr>
          <w:spacing w:val="-7"/>
        </w:rPr>
        <w:t>J</w:t>
      </w:r>
      <w:r>
        <w:t>]</w:t>
      </w:r>
      <w:r>
        <w:t xml:space="preserve">．</w:t>
      </w:r>
      <w:r>
        <w:t xml:space="preserve"> </w:t>
      </w:r>
      <w:r>
        <w:t>会计研究</w:t>
      </w:r>
      <w:r>
        <w:t>,</w:t>
      </w:r>
      <w:r>
        <w:t> 2011. P56-62</w:t>
      </w:r>
    </w:p>
    <w:p w:rsidR="0018722C">
      <w:pPr>
        <w:pStyle w:val="ab"/>
        <w:topLinePunct/>
        <w:ind w:left="200" w:hangingChars="200" w:hanging="200"/>
      </w:pPr>
      <w:r>
        <w:t>[</w:t>
      </w:r>
      <w:r>
        <w:t>45</w:t>
      </w:r>
      <w:r>
        <w:t>]</w:t>
      </w:r>
      <w:r w:rsidRPr="00281126">
        <w:t xml:space="preserve"> </w:t>
      </w:r>
      <w:r>
        <w:t>张月玲</w:t>
      </w:r>
      <w:r>
        <w:t xml:space="preserve">, </w:t>
      </w:r>
      <w:r>
        <w:t xml:space="preserve">洪慧林等．</w:t>
      </w:r>
      <w:r>
        <w:t xml:space="preserve"> </w:t>
      </w:r>
      <w:r>
        <w:t>我国企业营运资金管理研究现状及展望</w:t>
      </w:r>
      <w:r>
        <w:t>[</w:t>
      </w:r>
      <w:r>
        <w:rPr>
          <w:spacing w:val="-9"/>
        </w:rPr>
        <w:t xml:space="preserve">J</w:t>
      </w:r>
      <w:r>
        <w:t>]</w:t>
      </w:r>
      <w:r>
        <w:t xml:space="preserve">．</w:t>
      </w:r>
      <w:r>
        <w:t xml:space="preserve"> </w:t>
      </w:r>
      <w:r>
        <w:t>会计之友</w:t>
      </w:r>
      <w:r>
        <w:t>,</w:t>
      </w:r>
      <w:r>
        <w:t> 2012. P17-21</w:t>
      </w:r>
    </w:p>
    <w:p w:rsidR="0018722C">
      <w:pPr>
        <w:pStyle w:val="ab"/>
        <w:topLinePunct/>
        <w:ind w:left="200" w:hangingChars="200" w:hanging="200"/>
      </w:pPr>
      <w:r>
        <w:t>[</w:t>
      </w:r>
      <w:r>
        <w:t xml:space="preserve">46</w:t>
      </w:r>
      <w:r>
        <w:t>]</w:t>
      </w:r>
      <w:r w:rsidRPr="00281126">
        <w:t xml:space="preserve"> </w:t>
      </w:r>
      <w:r>
        <w:t xml:space="preserve">董秋萍．</w:t>
      </w:r>
      <w:r>
        <w:t xml:space="preserve"> </w:t>
      </w:r>
      <w:r>
        <w:t>营运资本管理理论综述与展望</w:t>
      </w:r>
      <w:r>
        <w:t>[</w:t>
      </w:r>
      <w:r>
        <w:t>J</w:t>
      </w:r>
      <w:r>
        <w:t>]</w:t>
      </w:r>
      <w:r>
        <w:t xml:space="preserve">．</w:t>
      </w:r>
      <w:r>
        <w:t xml:space="preserve"> </w:t>
      </w:r>
      <w:r>
        <w:t>中国证券期货</w:t>
      </w:r>
      <w:r>
        <w:t xml:space="preserve">, </w:t>
      </w:r>
      <w:r>
        <w:t>2010. P56-57</w:t>
      </w:r>
    </w:p>
    <w:p w:rsidR="0018722C">
      <w:pPr>
        <w:pStyle w:val="ab"/>
        <w:topLinePunct/>
        <w:ind w:left="200" w:hangingChars="200" w:hanging="200"/>
      </w:pPr>
      <w:r>
        <w:t>[</w:t>
      </w:r>
      <w:r>
        <w:t xml:space="preserve">47</w:t>
      </w:r>
      <w:r>
        <w:t>]</w:t>
      </w:r>
      <w:r w:rsidRPr="00281126">
        <w:t xml:space="preserve"> </w:t>
      </w:r>
      <w:r>
        <w:t xml:space="preserve">周静．</w:t>
      </w:r>
      <w:r>
        <w:t xml:space="preserve"> </w:t>
      </w:r>
      <w:r>
        <w:t>零营运资金管理策略分析</w:t>
      </w:r>
      <w:r>
        <w:t>[</w:t>
      </w:r>
      <w:r>
        <w:t>J</w:t>
      </w:r>
      <w:r>
        <w:t>]</w:t>
      </w:r>
      <w:r>
        <w:t xml:space="preserve">．</w:t>
      </w:r>
      <w:r>
        <w:t xml:space="preserve"> </w:t>
      </w:r>
      <w:r>
        <w:t>理财研究</w:t>
      </w:r>
      <w:r>
        <w:t xml:space="preserve">, </w:t>
      </w:r>
      <w:r>
        <w:t>2007. P38-39</w:t>
      </w:r>
    </w:p>
    <w:p w:rsidR="0018722C">
      <w:pPr>
        <w:pStyle w:val="ab"/>
        <w:topLinePunct/>
        <w:ind w:left="200" w:hangingChars="200" w:hanging="200"/>
      </w:pPr>
      <w:r>
        <w:t>[</w:t>
      </w:r>
      <w:r>
        <w:t>48</w:t>
      </w:r>
      <w:r>
        <w:t>]</w:t>
      </w:r>
      <w:r w:rsidRPr="00281126">
        <w:t xml:space="preserve"> </w:t>
      </w:r>
      <w:r>
        <w:t xml:space="preserve">孙立明．</w:t>
      </w:r>
      <w:r>
        <w:t xml:space="preserve"> </w:t>
      </w:r>
      <w:r>
        <w:t>企业财务风险预警研究</w:t>
      </w:r>
      <w:r>
        <w:t>[</w:t>
      </w:r>
      <w:r>
        <w:t>D</w:t>
      </w:r>
      <w:r>
        <w:t>]</w:t>
      </w:r>
      <w:r>
        <w:t xml:space="preserve">．</w:t>
      </w:r>
      <w:r>
        <w:t xml:space="preserve"> </w:t>
      </w:r>
      <w:r>
        <w:t>重庆</w:t>
      </w:r>
      <w:r>
        <w:t xml:space="preserve">: </w:t>
      </w:r>
      <w:r>
        <w:t>重庆大学</w:t>
      </w:r>
      <w:r>
        <w:t xml:space="preserve">, </w:t>
      </w:r>
      <w:r>
        <w:t>2011</w:t>
      </w:r>
    </w:p>
    <w:p w:rsidR="0018722C">
      <w:pPr>
        <w:pStyle w:val="ab"/>
        <w:topLinePunct/>
        <w:ind w:left="200" w:hangingChars="200" w:hanging="200"/>
      </w:pPr>
      <w:r>
        <w:t>[</w:t>
      </w:r>
      <w:r>
        <w:t>49</w:t>
      </w:r>
      <w:r>
        <w:t>]</w:t>
      </w:r>
      <w:r w:rsidRPr="00281126">
        <w:t xml:space="preserve"> </w:t>
      </w:r>
      <w:r>
        <w:t xml:space="preserve">朱荣．</w:t>
      </w:r>
      <w:r>
        <w:t xml:space="preserve"> </w:t>
      </w:r>
      <w:r>
        <w:t>企业财务风险的评价与控制研究</w:t>
      </w:r>
      <w:r>
        <w:t>[</w:t>
      </w:r>
      <w:r>
        <w:t>D</w:t>
      </w:r>
      <w:r>
        <w:t>]</w:t>
      </w:r>
      <w:r>
        <w:t xml:space="preserve">．</w:t>
      </w:r>
      <w:r>
        <w:t xml:space="preserve"> </w:t>
      </w:r>
      <w:r>
        <w:t>辽宁</w:t>
      </w:r>
      <w:r>
        <w:t xml:space="preserve">: </w:t>
      </w:r>
      <w:r>
        <w:t>东北财经大学</w:t>
      </w:r>
      <w:r>
        <w:t xml:space="preserve">, </w:t>
      </w:r>
      <w:r>
        <w:t>2007</w:t>
      </w:r>
    </w:p>
    <w:p w:rsidR="0018722C">
      <w:pPr>
        <w:pStyle w:val="ab"/>
        <w:topLinePunct/>
        <w:ind w:left="200" w:hangingChars="200" w:hanging="200"/>
      </w:pPr>
      <w:r>
        <w:t>[</w:t>
      </w:r>
      <w:r>
        <w:t>50</w:t>
      </w:r>
      <w:r>
        <w:t>]</w:t>
      </w:r>
      <w:r w:rsidRPr="00281126">
        <w:t xml:space="preserve"> </w:t>
      </w:r>
      <w:r>
        <w:t xml:space="preserve">孙国峰．</w:t>
      </w:r>
      <w:r>
        <w:t xml:space="preserve"> </w:t>
      </w:r>
      <w:r>
        <w:t>银行间债券市场发展与中央银行货币政策调控</w:t>
      </w:r>
      <w:r>
        <w:t>[</w:t>
      </w:r>
      <w:r>
        <w:rPr>
          <w:spacing w:val="-9"/>
        </w:rPr>
        <w:t xml:space="preserve">J</w:t>
      </w:r>
      <w:r>
        <w:t>]</w:t>
      </w:r>
      <w:r>
        <w:t xml:space="preserve">．</w:t>
      </w:r>
      <w:r>
        <w:t xml:space="preserve"> </w:t>
      </w:r>
      <w:r>
        <w:t>金融研究</w:t>
      </w:r>
      <w:r>
        <w:t xml:space="preserve">, </w:t>
      </w:r>
      <w:r>
        <w:t>2000</w:t>
      </w:r>
    </w:p>
    <w:p w:rsidR="0018722C">
      <w:pPr>
        <w:topLinePunct/>
      </w:pPr>
      <w:r>
        <w:rPr>
          <w:rFonts w:cstheme="minorBidi" w:hAnsiTheme="minorHAnsi" w:eastAsiaTheme="minorHAnsi" w:asciiTheme="minorHAnsi" w:ascii="Calibri"/>
        </w:rPr>
        <w:t>47</w:t>
      </w:r>
    </w:p>
    <w:p w:rsidR="0018722C">
      <w:pPr>
        <w:pStyle w:val="Heading1"/>
        <w:topLinePunct/>
      </w:pPr>
      <w:bookmarkStart w:id="189711" w:name="_Toc686189711"/>
      <w:bookmarkStart w:name="_TOC_250001" w:id="60"/>
      <w:bookmarkStart w:name="在校期间所发表的文章 " w:id="61"/>
      <w:r/>
      <w:bookmarkEnd w:id="60"/>
      <w:r>
        <w:t>在校期间所发表的文章</w:t>
      </w:r>
      <w:bookmarkEnd w:id="189711"/>
    </w:p>
    <w:p w:rsidR="0018722C">
      <w:pPr>
        <w:topLinePunct/>
      </w:pPr>
      <w:r>
        <w:t>方琰.浅析我国上市公司新型再融资方式.江苏科技信息</w:t>
      </w:r>
      <w:r>
        <w:t>[</w:t>
      </w:r>
      <w:r>
        <w:t>J</w:t>
      </w:r>
      <w:r>
        <w:t>]</w:t>
      </w:r>
      <w:r>
        <w:t>.2012.2</w:t>
      </w:r>
    </w:p>
    <w:p w:rsidR="0018722C">
      <w:pPr>
        <w:topLinePunct/>
      </w:pPr>
      <w:r>
        <w:rPr>
          <w:rFonts w:cstheme="minorBidi" w:hAnsiTheme="minorHAnsi" w:eastAsiaTheme="minorHAnsi" w:asciiTheme="minorHAnsi" w:ascii="Calibri"/>
        </w:rPr>
        <w:t>48</w:t>
      </w:r>
    </w:p>
    <w:p w:rsidR="0018722C">
      <w:pPr>
        <w:pStyle w:val="aff7"/>
        <w:topLinePunct/>
      </w:pPr>
      <w:r>
        <w:rPr>
          <w:rFonts w:ascii="Calibri"/>
          <w:sz w:val="2"/>
        </w:rPr>
        <w:pict>
          <v:group style="width:418.2pt;height:.75pt;mso-position-horizontal-relative:char;mso-position-vertical-relative:line" coordorigin="0,0" coordsize="8364,15">
            <v:line style="position:absolute" from="0,7" to="8364,7" stroked="true" strokeweight=".72pt" strokecolor="#000000">
              <v:stroke dashstyle="solid"/>
            </v:line>
          </v:group>
        </w:pict>
      </w:r>
      <w:r/>
    </w:p>
    <w:p w:rsidR="0018722C">
      <w:pPr>
        <w:pStyle w:val="aff2"/>
        <w:topLinePunct/>
      </w:pPr>
      <w:bookmarkStart w:name="_TOC_250000" w:id="62"/>
      <w:bookmarkStart w:name="致谢 " w:id="63"/>
      <w:r/>
      <w:bookmarkEnd w:id="62"/>
      <w:r>
        <w:t>致</w:t>
      </w:r>
      <w:r w:rsidRPr="00000000">
        <w:t>谢</w:t>
      </w:r>
    </w:p>
    <w:p w:rsidR="0018722C">
      <w:pPr>
        <w:topLinePunct/>
      </w:pPr>
      <w:r>
        <w:t>时光如梭，很快三年的研究生生活即将结束，这也预示着将与美丽的安徽工</w:t>
      </w:r>
      <w:r>
        <w:t>业大学三年的情缘即将告一段落了。回首自己在安徽工业大学度过的研究生生涯，</w:t>
      </w:r>
      <w:r w:rsidR="001852F3">
        <w:t xml:space="preserve">多少欢笑、多少忧愁，不禁感慨万千。</w:t>
      </w:r>
    </w:p>
    <w:p w:rsidR="0018722C">
      <w:pPr>
        <w:topLinePunct/>
      </w:pPr>
      <w:r>
        <w:t>非常有幸能成为我一直仰慕和敬佩的席彦群老师的一名学生，席彦群老师严</w:t>
      </w:r>
      <w:r>
        <w:t>谨的治学精神和深厚的专业素养，培养了我作为一名研究生应有的独立思考和钻</w:t>
      </w:r>
      <w:r>
        <w:t>研的求学态度。在研究生毕业论文的最终成稿过程中，席彦群老师更是悉心指导，</w:t>
      </w:r>
      <w:r>
        <w:t>倾注了大量的心血。无论从选题、资料搜集和查阅、论文框架和具体写作过程中，</w:t>
      </w:r>
      <w:r>
        <w:t>席彦群老师都尽心尽力予以指导，更为可贵的是席彦群老师在此过程中给予的巨</w:t>
      </w:r>
      <w:r>
        <w:t>大鼓励，使我在论文写作过程中能最终克服一次次的困难，完成论文的写作！在此，再次向席彦群老师致以诚挚的谢意！</w:t>
      </w:r>
    </w:p>
    <w:p w:rsidR="0018722C">
      <w:pPr>
        <w:topLinePunct/>
      </w:pPr>
      <w:r>
        <w:t>感谢我的同学在我论文写作期间给予了不少技术上、思想上的帮助。同时感</w:t>
      </w:r>
      <w:r>
        <w:t>谢我的同学在我论文写作过程中给予我生活上和精神上的巨大支持和鼓励，才使我在论文的写作过程中拥有舒适的环境、开阔的思维和良好的心态。</w:t>
      </w:r>
    </w:p>
    <w:p w:rsidR="0018722C">
      <w:pPr>
        <w:topLinePunct/>
      </w:pPr>
      <w:r>
        <w:t>最后，我要深深感谢我的家人和朋友们，使我在浓厚的学习氛围下成长为一</w:t>
      </w:r>
      <w:r>
        <w:t>个有思想、有知识的研究生；我亲爱的家人和朋友们在我学习生涯中给予的无数</w:t>
      </w:r>
      <w:r>
        <w:t>支持和鼓励以及在论文写作过程中耐心的支持和帮助，并在最后的研究生论文写作中能静心静气地面对困难，坚持完成了论文的写作。</w:t>
      </w:r>
    </w:p>
    <w:p w:rsidR="0018722C">
      <w:pPr>
        <w:topLinePunct/>
      </w:pPr>
      <w:r>
        <w:t>在此，谨向以上所有关心我支持我的老师、同学以及家人，致以深切的谢意！</w:t>
      </w:r>
    </w:p>
    <w:p w:rsidR="0018722C">
      <w:pPr>
        <w:topLinePunct/>
      </w:pPr>
      <w:r>
        <w:rPr>
          <w:rFonts w:cstheme="minorBidi" w:hAnsiTheme="minorHAnsi" w:eastAsiaTheme="minorHAnsi" w:asciiTheme="minorHAnsi" w:ascii="Calibri"/>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方正舒体">
    <w:altName w:val="方正舒体"/>
    <w:charset w:val="86"/>
    <w:family w:val="auto"/>
    <w:pitch w:val="variable"/>
  </w:font>
  <w:font w:name="Arial Unicode MS">
    <w:altName w:val="Arial Unicode MS"/>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59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92"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568"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6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13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11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088"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6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04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01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992"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6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94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92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896"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7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84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824"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800"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7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728"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704"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54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52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6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632" from="88.559998pt,55.559982pt" to="506.759998pt,55.559982pt" stroked="true" strokeweight=".72pt" strokecolor="#000000">
          <v:stroke dashstyle="solid"/>
          <w10:wrap type="none"/>
        </v:line>
      </w:pict>
    </w:r>
    <w:r>
      <w:rPr/>
      <w:pict>
        <v:shape style="position:absolute;margin-left:208.880005pt;margin-top:42.865608pt;width:177.6pt;height:11pt;mso-position-horizontal-relative:page;mso-position-vertical-relative:page;z-index:-158608" type="#_x0000_t202" filled="false" stroked="false">
          <v:textbox inset="0,0,0,0">
            <w:txbxContent>
              <w:p>
                <w:pPr>
                  <w:spacing w:line="200" w:lineRule="exact" w:before="0"/>
                  <w:ind w:left="20" w:right="0" w:firstLine="0"/>
                  <w:jc w:val="left"/>
                  <w:rPr>
                    <w:sz w:val="18"/>
                  </w:rPr>
                </w:pPr>
                <w:r>
                  <w:rPr>
                    <w:sz w:val="18"/>
                  </w:rPr>
                  <w:t>第三章 短期融资券融资的财务风险理论分析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5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53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51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8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46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44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41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9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36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34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32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9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27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4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96"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472"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20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5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10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56"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60"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91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64"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1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6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48"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424"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72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72"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第四章 短期融资券融资财务风险实证研究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624" from="88.559998pt,55.559982pt" to="506.759998pt,55.559982pt" stroked="true" strokeweight=".72pt" strokecolor="#000000">
          <v:stroke dashstyle="solid"/>
          <w10:wrap type="none"/>
        </v:line>
      </w:pict>
    </w:r>
    <w:r>
      <w:rPr/>
      <w:pict>
        <v:shape style="position:absolute;margin-left:258.320007pt;margin-top:42.865608pt;width:78.6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7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528"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8.559998pt,55.559982pt" to="506.759998pt,55.559982pt" stroked="true" strokeweight=".72pt" strokecolor="#000000">
          <v:stroke dashstyle="solid"/>
          <w10:wrap type="none"/>
        </v:line>
      </w:pict>
    </w:r>
    <w:r>
      <w:rPr/>
      <w:pict>
        <v:shape style="position:absolute;margin-left:278.600006pt;margin-top:42.865608pt;width:38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84"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36" from="88.559998pt,55.559982pt" to="506.759998pt,55.559982pt" stroked="true" strokeweight=".72pt" strokecolor="#000000">
          <v:stroke dashstyle="solid"/>
          <w10:wrap type="none"/>
        </v:line>
      </w:pict>
    </w:r>
    <w:r>
      <w:rPr/>
      <w:pict>
        <v:shape style="position:absolute;margin-left:251.600006pt;margin-top:42.865608pt;width:92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在校期间所发表的文章</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400"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376"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_Ref665884962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52"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328"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304" from="88.559998pt,55.559982pt" to="506.759998pt,55.559982pt" stroked="true" strokeweight=".72pt" strokecolor="#000000">
          <v:stroke dashstyle="solid"/>
          <w10:wrap type="none"/>
        </v:line>
      </w:pict>
    </w:r>
    <w:r>
      <w:rPr/>
      <w:pict>
        <v:shape style="position:absolute;margin-left:265.160004pt;margin-top:42.865608pt;width:65.1500pt;height:11pt;mso-position-horizontal-relative:page;mso-position-vertical-relative:page;z-index:-159280" type="#_x0000_t202" filled="false" stroked="false">
          <v:textbox inset="0,0,0,0">
            <w:txbxContent>
              <w:p>
                <w:pPr>
                  <w:spacing w:line="200" w:lineRule="exact" w:before="0"/>
                  <w:ind w:left="20" w:right="0" w:firstLine="0"/>
                  <w:jc w:val="left"/>
                  <w:rPr>
                    <w:sz w:val="18"/>
                  </w:rPr>
                </w:pPr>
                <w:r>
                  <w:rPr>
                    <w:sz w:val="18"/>
                  </w:rPr>
                  <w:t>第一章  引  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56" from="88.559998pt,55.559982pt" to="506.759998pt,55.559982pt" stroked="true" strokeweight=".72pt" strokecolor="#000000">
          <v:stroke dashstyle="solid"/>
          <w10:wrap type="none"/>
        </v:line>
      </w:pict>
    </w:r>
    <w:r>
      <w:rPr/>
      <w:pict>
        <v:shape style="position:absolute;margin-left:188.600006pt;margin-top:42.865608pt;width:218pt;height:11pt;mso-position-horizontal-relative:page;mso-position-vertical-relative:page;z-index:-159232" type="#_x0000_t202" filled="false" stroked="false">
          <v:textbox inset="0,0,0,0">
            <w:txbxContent>
              <w:p>
                <w:pPr>
                  <w:spacing w:line="200" w:lineRule="exact" w:before="0"/>
                  <w:ind w:left="20" w:right="0" w:firstLine="0"/>
                  <w:jc w:val="left"/>
                  <w:rPr>
                    <w:sz w:val="18"/>
                  </w:rPr>
                </w:pPr>
                <w:r>
                  <w:rPr>
                    <w:sz w:val="18"/>
                  </w:rPr>
                  <w:t>短期融资券融资的财务风险研究——基于货币政策视角</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9208" from="88.559998pt,55.559982pt" to="506.759998pt,55.559982pt" stroked="true" strokeweight=".72pt" strokecolor="#000000">
          <v:stroke dashstyle="solid"/>
          <w10:wrap type="none"/>
        </v:line>
      </w:pict>
    </w:r>
    <w:r>
      <w:rPr/>
      <w:pict>
        <v:shape style="position:absolute;margin-left:213.320007pt;margin-top:42.865608pt;width:168.6pt;height:11pt;mso-position-horizontal-relative:page;mso-position-vertical-relative:page;z-index:-159184" type="#_x0000_t202" filled="false" stroked="false">
          <v:textbox inset="0,0,0,0">
            <w:txbxContent>
              <w:p>
                <w:pPr>
                  <w:spacing w:line="200" w:lineRule="exact" w:before="0"/>
                  <w:ind w:left="20" w:right="0" w:firstLine="0"/>
                  <w:jc w:val="left"/>
                  <w:rPr>
                    <w:sz w:val="18"/>
                  </w:rPr>
                </w:pPr>
                <w:r>
                  <w:rPr>
                    <w:sz w:val="18"/>
                  </w:rPr>
                  <w:t>第二章 企业短期融资券的发展与现状分析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900" w:hanging="481"/>
        <w:jc w:val="left"/>
      </w:pPr>
      <w:rPr>
        <w:rFonts w:hint="default" w:ascii="宋体" w:hAnsi="宋体" w:eastAsia="宋体" w:cs="宋体"/>
        <w:spacing w:val="-58"/>
        <w:w w:val="100"/>
        <w:sz w:val="22"/>
        <w:szCs w:val="22"/>
      </w:rPr>
    </w:lvl>
    <w:lvl w:ilvl="1">
      <w:start w:val="0"/>
      <w:numFmt w:val="bullet"/>
      <w:lvlText w:val="•"/>
      <w:lvlJc w:val="left"/>
      <w:pPr>
        <w:ind w:left="1744" w:hanging="481"/>
      </w:pPr>
      <w:rPr>
        <w:rFonts w:hint="default"/>
      </w:rPr>
    </w:lvl>
    <w:lvl w:ilvl="2">
      <w:start w:val="0"/>
      <w:numFmt w:val="bullet"/>
      <w:lvlText w:val="•"/>
      <w:lvlJc w:val="left"/>
      <w:pPr>
        <w:ind w:left="2589" w:hanging="481"/>
      </w:pPr>
      <w:rPr>
        <w:rFonts w:hint="default"/>
      </w:rPr>
    </w:lvl>
    <w:lvl w:ilvl="3">
      <w:start w:val="0"/>
      <w:numFmt w:val="bullet"/>
      <w:lvlText w:val="•"/>
      <w:lvlJc w:val="left"/>
      <w:pPr>
        <w:ind w:left="3433" w:hanging="481"/>
      </w:pPr>
      <w:rPr>
        <w:rFonts w:hint="default"/>
      </w:rPr>
    </w:lvl>
    <w:lvl w:ilvl="4">
      <w:start w:val="0"/>
      <w:numFmt w:val="bullet"/>
      <w:lvlText w:val="•"/>
      <w:lvlJc w:val="left"/>
      <w:pPr>
        <w:ind w:left="4278" w:hanging="481"/>
      </w:pPr>
      <w:rPr>
        <w:rFonts w:hint="default"/>
      </w:rPr>
    </w:lvl>
    <w:lvl w:ilvl="5">
      <w:start w:val="0"/>
      <w:numFmt w:val="bullet"/>
      <w:lvlText w:val="•"/>
      <w:lvlJc w:val="left"/>
      <w:pPr>
        <w:ind w:left="5123" w:hanging="481"/>
      </w:pPr>
      <w:rPr>
        <w:rFonts w:hint="default"/>
      </w:rPr>
    </w:lvl>
    <w:lvl w:ilvl="6">
      <w:start w:val="0"/>
      <w:numFmt w:val="bullet"/>
      <w:lvlText w:val="•"/>
      <w:lvlJc w:val="left"/>
      <w:pPr>
        <w:ind w:left="5967" w:hanging="481"/>
      </w:pPr>
      <w:rPr>
        <w:rFonts w:hint="default"/>
      </w:rPr>
    </w:lvl>
    <w:lvl w:ilvl="7">
      <w:start w:val="0"/>
      <w:numFmt w:val="bullet"/>
      <w:lvlText w:val="•"/>
      <w:lvlJc w:val="left"/>
      <w:pPr>
        <w:ind w:left="6812" w:hanging="481"/>
      </w:pPr>
      <w:rPr>
        <w:rFonts w:hint="default"/>
      </w:rPr>
    </w:lvl>
    <w:lvl w:ilvl="8">
      <w:start w:val="0"/>
      <w:numFmt w:val="bullet"/>
      <w:lvlText w:val="•"/>
      <w:lvlJc w:val="left"/>
      <w:pPr>
        <w:ind w:left="7657" w:hanging="481"/>
      </w:pPr>
      <w:rPr>
        <w:rFonts w:hint="default"/>
      </w:rPr>
    </w:lvl>
  </w:abstractNum>
  <w:abstractNum w:abstractNumId="12">
    <w:multiLevelType w:val="hybridMultilevel"/>
    <w:lvl w:ilvl="0">
      <w:start w:val="8"/>
      <w:numFmt w:val="decimal"/>
      <w:lvlText w:val="[%1]"/>
      <w:lvlJc w:val="left"/>
      <w:pPr>
        <w:ind w:left="900" w:hanging="361"/>
        <w:jc w:val="left"/>
      </w:pPr>
      <w:rPr>
        <w:rFonts w:hint="default" w:ascii="宋体" w:hAnsi="宋体" w:eastAsia="宋体" w:cs="宋体"/>
        <w:spacing w:val="-3"/>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1">
    <w:multiLevelType w:val="hybridMultilevel"/>
    <w:lvl w:ilvl="0">
      <w:start w:val="1"/>
      <w:numFmt w:val="decimal"/>
      <w:lvlText w:val="[%1]"/>
      <w:lvlJc w:val="left"/>
      <w:pPr>
        <w:ind w:left="900" w:hanging="361"/>
        <w:jc w:val="left"/>
      </w:pPr>
      <w:rPr>
        <w:rFonts w:hint="default" w:ascii="宋体" w:hAnsi="宋体" w:eastAsia="宋体" w:cs="宋体"/>
        <w:spacing w:val="-60"/>
        <w:w w:val="100"/>
        <w:sz w:val="22"/>
        <w:szCs w:val="22"/>
      </w:rPr>
    </w:lvl>
    <w:lvl w:ilvl="1">
      <w:start w:val="0"/>
      <w:numFmt w:val="bullet"/>
      <w:lvlText w:val="•"/>
      <w:lvlJc w:val="left"/>
      <w:pPr>
        <w:ind w:left="1744" w:hanging="361"/>
      </w:pPr>
      <w:rPr>
        <w:rFonts w:hint="default"/>
      </w:rPr>
    </w:lvl>
    <w:lvl w:ilvl="2">
      <w:start w:val="0"/>
      <w:numFmt w:val="bullet"/>
      <w:lvlText w:val="•"/>
      <w:lvlJc w:val="left"/>
      <w:pPr>
        <w:ind w:left="2589" w:hanging="361"/>
      </w:pPr>
      <w:rPr>
        <w:rFonts w:hint="default"/>
      </w:rPr>
    </w:lvl>
    <w:lvl w:ilvl="3">
      <w:start w:val="0"/>
      <w:numFmt w:val="bullet"/>
      <w:lvlText w:val="•"/>
      <w:lvlJc w:val="left"/>
      <w:pPr>
        <w:ind w:left="3433" w:hanging="361"/>
      </w:pPr>
      <w:rPr>
        <w:rFonts w:hint="default"/>
      </w:rPr>
    </w:lvl>
    <w:lvl w:ilvl="4">
      <w:start w:val="0"/>
      <w:numFmt w:val="bullet"/>
      <w:lvlText w:val="•"/>
      <w:lvlJc w:val="left"/>
      <w:pPr>
        <w:ind w:left="4278" w:hanging="361"/>
      </w:pPr>
      <w:rPr>
        <w:rFonts w:hint="default"/>
      </w:rPr>
    </w:lvl>
    <w:lvl w:ilvl="5">
      <w:start w:val="0"/>
      <w:numFmt w:val="bullet"/>
      <w:lvlText w:val="•"/>
      <w:lvlJc w:val="left"/>
      <w:pPr>
        <w:ind w:left="5123" w:hanging="361"/>
      </w:pPr>
      <w:rPr>
        <w:rFonts w:hint="default"/>
      </w:rPr>
    </w:lvl>
    <w:lvl w:ilvl="6">
      <w:start w:val="0"/>
      <w:numFmt w:val="bullet"/>
      <w:lvlText w:val="•"/>
      <w:lvlJc w:val="left"/>
      <w:pPr>
        <w:ind w:left="5967" w:hanging="361"/>
      </w:pPr>
      <w:rPr>
        <w:rFonts w:hint="default"/>
      </w:rPr>
    </w:lvl>
    <w:lvl w:ilvl="7">
      <w:start w:val="0"/>
      <w:numFmt w:val="bullet"/>
      <w:lvlText w:val="•"/>
      <w:lvlJc w:val="left"/>
      <w:pPr>
        <w:ind w:left="6812" w:hanging="361"/>
      </w:pPr>
      <w:rPr>
        <w:rFonts w:hint="default"/>
      </w:rPr>
    </w:lvl>
    <w:lvl w:ilvl="8">
      <w:start w:val="0"/>
      <w:numFmt w:val="bullet"/>
      <w:lvlText w:val="•"/>
      <w:lvlJc w:val="left"/>
      <w:pPr>
        <w:ind w:left="7657" w:hanging="361"/>
      </w:pPr>
      <w:rPr>
        <w:rFonts w:hint="default"/>
      </w:rPr>
    </w:lvl>
  </w:abstractNum>
  <w:abstractNum w:abstractNumId="10">
    <w:multiLevelType w:val="hybridMultilevel"/>
    <w:lvl w:ilvl="0">
      <w:start w:val="4"/>
      <w:numFmt w:val="decimal"/>
      <w:lvlText w:val="%1"/>
      <w:lvlJc w:val="left"/>
      <w:pPr>
        <w:ind w:left="1320" w:hanging="420"/>
        <w:jc w:val="left"/>
      </w:pPr>
      <w:rPr>
        <w:rFonts w:hint="default"/>
      </w:rPr>
    </w:lvl>
    <w:lvl w:ilvl="1">
      <w:start w:val="2"/>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686" w:hanging="900"/>
      </w:pPr>
      <w:rPr>
        <w:rFonts w:hint="default"/>
      </w:rPr>
    </w:lvl>
    <w:lvl w:ilvl="5">
      <w:start w:val="0"/>
      <w:numFmt w:val="bullet"/>
      <w:lvlText w:val="•"/>
      <w:lvlJc w:val="left"/>
      <w:pPr>
        <w:ind w:left="4629" w:hanging="900"/>
      </w:pPr>
      <w:rPr>
        <w:rFonts w:hint="default"/>
      </w:rPr>
    </w:lvl>
    <w:lvl w:ilvl="6">
      <w:start w:val="0"/>
      <w:numFmt w:val="bullet"/>
      <w:lvlText w:val="•"/>
      <w:lvlJc w:val="left"/>
      <w:pPr>
        <w:ind w:left="5573" w:hanging="900"/>
      </w:pPr>
      <w:rPr>
        <w:rFonts w:hint="default"/>
      </w:rPr>
    </w:lvl>
    <w:lvl w:ilvl="7">
      <w:start w:val="0"/>
      <w:numFmt w:val="bullet"/>
      <w:lvlText w:val="•"/>
      <w:lvlJc w:val="left"/>
      <w:pPr>
        <w:ind w:left="6516" w:hanging="900"/>
      </w:pPr>
      <w:rPr>
        <w:rFonts w:hint="default"/>
      </w:rPr>
    </w:lvl>
    <w:lvl w:ilvl="8">
      <w:start w:val="0"/>
      <w:numFmt w:val="bullet"/>
      <w:lvlText w:val="•"/>
      <w:lvlJc w:val="left"/>
      <w:pPr>
        <w:ind w:left="7459" w:hanging="900"/>
      </w:pPr>
      <w:rPr>
        <w:rFonts w:hint="default"/>
      </w:rPr>
    </w:lvl>
  </w:abstractNum>
  <w:abstractNum w:abstractNumId="9">
    <w:multiLevelType w:val="hybridMultilevel"/>
    <w:lvl w:ilvl="0">
      <w:start w:val="4"/>
      <w:numFmt w:val="decimal"/>
      <w:lvlText w:val="%1"/>
      <w:lvlJc w:val="left"/>
      <w:pPr>
        <w:ind w:left="1560" w:hanging="660"/>
        <w:jc w:val="left"/>
      </w:pPr>
      <w:rPr>
        <w:rFonts w:hint="default"/>
      </w:rPr>
    </w:lvl>
    <w:lvl w:ilvl="1">
      <w:start w:val="1"/>
      <w:numFmt w:val="decimal"/>
      <w:lvlText w:val="%1.%2"/>
      <w:lvlJc w:val="left"/>
      <w:pPr>
        <w:ind w:left="1560" w:hanging="660"/>
        <w:jc w:val="left"/>
      </w:pPr>
      <w:rPr>
        <w:rFonts w:hint="default"/>
      </w:rPr>
    </w:lvl>
    <w:lvl w:ilvl="2">
      <w:start w:val="2"/>
      <w:numFmt w:val="decimal"/>
      <w:lvlText w:val="%1.%2.%3"/>
      <w:lvlJc w:val="left"/>
      <w:pPr>
        <w:ind w:left="1560" w:hanging="66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4342" w:hanging="900"/>
      </w:pPr>
      <w:rPr>
        <w:rFonts w:hint="default"/>
      </w:rPr>
    </w:lvl>
    <w:lvl w:ilvl="5">
      <w:start w:val="0"/>
      <w:numFmt w:val="bullet"/>
      <w:lvlText w:val="•"/>
      <w:lvlJc w:val="left"/>
      <w:pPr>
        <w:ind w:left="5189" w:hanging="900"/>
      </w:pPr>
      <w:rPr>
        <w:rFonts w:hint="default"/>
      </w:rPr>
    </w:lvl>
    <w:lvl w:ilvl="6">
      <w:start w:val="0"/>
      <w:numFmt w:val="bullet"/>
      <w:lvlText w:val="•"/>
      <w:lvlJc w:val="left"/>
      <w:pPr>
        <w:ind w:left="6036" w:hanging="900"/>
      </w:pPr>
      <w:rPr>
        <w:rFonts w:hint="default"/>
      </w:rPr>
    </w:lvl>
    <w:lvl w:ilvl="7">
      <w:start w:val="0"/>
      <w:numFmt w:val="bullet"/>
      <w:lvlText w:val="•"/>
      <w:lvlJc w:val="left"/>
      <w:pPr>
        <w:ind w:left="6884" w:hanging="900"/>
      </w:pPr>
      <w:rPr>
        <w:rFonts w:hint="default"/>
      </w:rPr>
    </w:lvl>
    <w:lvl w:ilvl="8">
      <w:start w:val="0"/>
      <w:numFmt w:val="bullet"/>
      <w:lvlText w:val="•"/>
      <w:lvlJc w:val="left"/>
      <w:pPr>
        <w:ind w:left="7731" w:hanging="900"/>
      </w:pPr>
      <w:rPr>
        <w:rFonts w:hint="default"/>
      </w:rPr>
    </w:lvl>
  </w:abstractNum>
  <w:abstractNum w:abstractNumId="8">
    <w:multiLevelType w:val="hybridMultilevel"/>
    <w:lvl w:ilvl="0">
      <w:start w:val="0"/>
      <w:numFmt w:val="bullet"/>
      <w:lvlText w:val=""/>
      <w:lvlJc w:val="left"/>
      <w:pPr>
        <w:ind w:left="1048" w:hanging="149"/>
      </w:pPr>
      <w:rPr>
        <w:rFonts w:hint="default" w:ascii="Symbol" w:hAnsi="Symbol" w:eastAsia="Symbol" w:cs="Symbol"/>
        <w:w w:val="100"/>
        <w:position w:val="8"/>
        <w:sz w:val="12"/>
        <w:szCs w:val="12"/>
      </w:rPr>
    </w:lvl>
    <w:lvl w:ilvl="1">
      <w:start w:val="0"/>
      <w:numFmt w:val="bullet"/>
      <w:lvlText w:val="•"/>
      <w:lvlJc w:val="left"/>
      <w:pPr>
        <w:ind w:left="1892" w:hanging="149"/>
      </w:pPr>
      <w:rPr>
        <w:rFonts w:hint="default"/>
      </w:rPr>
    </w:lvl>
    <w:lvl w:ilvl="2">
      <w:start w:val="0"/>
      <w:numFmt w:val="bullet"/>
      <w:lvlText w:val="•"/>
      <w:lvlJc w:val="left"/>
      <w:pPr>
        <w:ind w:left="2745" w:hanging="149"/>
      </w:pPr>
      <w:rPr>
        <w:rFonts w:hint="default"/>
      </w:rPr>
    </w:lvl>
    <w:lvl w:ilvl="3">
      <w:start w:val="0"/>
      <w:numFmt w:val="bullet"/>
      <w:lvlText w:val="•"/>
      <w:lvlJc w:val="left"/>
      <w:pPr>
        <w:ind w:left="3597" w:hanging="149"/>
      </w:pPr>
      <w:rPr>
        <w:rFonts w:hint="default"/>
      </w:rPr>
    </w:lvl>
    <w:lvl w:ilvl="4">
      <w:start w:val="0"/>
      <w:numFmt w:val="bullet"/>
      <w:lvlText w:val="•"/>
      <w:lvlJc w:val="left"/>
      <w:pPr>
        <w:ind w:left="4450" w:hanging="149"/>
      </w:pPr>
      <w:rPr>
        <w:rFonts w:hint="default"/>
      </w:rPr>
    </w:lvl>
    <w:lvl w:ilvl="5">
      <w:start w:val="0"/>
      <w:numFmt w:val="bullet"/>
      <w:lvlText w:val="•"/>
      <w:lvlJc w:val="left"/>
      <w:pPr>
        <w:ind w:left="5303" w:hanging="149"/>
      </w:pPr>
      <w:rPr>
        <w:rFonts w:hint="default"/>
      </w:rPr>
    </w:lvl>
    <w:lvl w:ilvl="6">
      <w:start w:val="0"/>
      <w:numFmt w:val="bullet"/>
      <w:lvlText w:val="•"/>
      <w:lvlJc w:val="left"/>
      <w:pPr>
        <w:ind w:left="6155" w:hanging="149"/>
      </w:pPr>
      <w:rPr>
        <w:rFonts w:hint="default"/>
      </w:rPr>
    </w:lvl>
    <w:lvl w:ilvl="7">
      <w:start w:val="0"/>
      <w:numFmt w:val="bullet"/>
      <w:lvlText w:val="•"/>
      <w:lvlJc w:val="left"/>
      <w:pPr>
        <w:ind w:left="7008" w:hanging="149"/>
      </w:pPr>
      <w:rPr>
        <w:rFonts w:hint="default"/>
      </w:rPr>
    </w:lvl>
    <w:lvl w:ilvl="8">
      <w:start w:val="0"/>
      <w:numFmt w:val="bullet"/>
      <w:lvlText w:val="•"/>
      <w:lvlJc w:val="left"/>
      <w:pPr>
        <w:ind w:left="7861" w:hanging="149"/>
      </w:pPr>
      <w:rPr>
        <w:rFonts w:hint="default"/>
      </w:rPr>
    </w:lvl>
  </w:abstractNum>
  <w:abstractNum w:abstractNumId="7">
    <w:multiLevelType w:val="hybridMultilevel"/>
    <w:lvl w:ilvl="0">
      <w:start w:val="4"/>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1"/>
      <w:numFmt w:val="decimal"/>
      <w:lvlText w:val="%1.%2.%3.%4"/>
      <w:lvlJc w:val="left"/>
      <w:pPr>
        <w:ind w:left="1800" w:hanging="900"/>
        <w:jc w:val="left"/>
      </w:pPr>
      <w:rPr>
        <w:rFonts w:hint="default" w:ascii="黑体" w:hAnsi="黑体" w:eastAsia="黑体" w:cs="黑体"/>
        <w:w w:val="100"/>
        <w:sz w:val="24"/>
        <w:szCs w:val="24"/>
      </w:rPr>
    </w:lvl>
    <w:lvl w:ilvl="4">
      <w:start w:val="0"/>
      <w:numFmt w:val="bullet"/>
      <w:lvlText w:val="•"/>
      <w:lvlJc w:val="left"/>
      <w:pPr>
        <w:ind w:left="3741" w:hanging="900"/>
      </w:pPr>
      <w:rPr>
        <w:rFonts w:hint="default"/>
      </w:rPr>
    </w:lvl>
    <w:lvl w:ilvl="5">
      <w:start w:val="0"/>
      <w:numFmt w:val="bullet"/>
      <w:lvlText w:val="•"/>
      <w:lvlJc w:val="left"/>
      <w:pPr>
        <w:ind w:left="4712" w:hanging="900"/>
      </w:pPr>
      <w:rPr>
        <w:rFonts w:hint="default"/>
      </w:rPr>
    </w:lvl>
    <w:lvl w:ilvl="6">
      <w:start w:val="0"/>
      <w:numFmt w:val="bullet"/>
      <w:lvlText w:val="•"/>
      <w:lvlJc w:val="left"/>
      <w:pPr>
        <w:ind w:left="5683" w:hanging="900"/>
      </w:pPr>
      <w:rPr>
        <w:rFonts w:hint="default"/>
      </w:rPr>
    </w:lvl>
    <w:lvl w:ilvl="7">
      <w:start w:val="0"/>
      <w:numFmt w:val="bullet"/>
      <w:lvlText w:val="•"/>
      <w:lvlJc w:val="left"/>
      <w:pPr>
        <w:ind w:left="6654" w:hanging="900"/>
      </w:pPr>
      <w:rPr>
        <w:rFonts w:hint="default"/>
      </w:rPr>
    </w:lvl>
    <w:lvl w:ilvl="8">
      <w:start w:val="0"/>
      <w:numFmt w:val="bullet"/>
      <w:lvlText w:val="•"/>
      <w:lvlJc w:val="left"/>
      <w:pPr>
        <w:ind w:left="7624" w:hanging="900"/>
      </w:pPr>
      <w:rPr>
        <w:rFonts w:hint="default"/>
      </w:rPr>
    </w:lvl>
  </w:abstractNum>
  <w:abstractNum w:abstractNumId="6">
    <w:multiLevelType w:val="hybridMultilevel"/>
    <w:lvl w:ilvl="0">
      <w:start w:val="3"/>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560" w:hanging="660"/>
        <w:jc w:val="left"/>
      </w:pPr>
      <w:rPr>
        <w:rFonts w:hint="default" w:ascii="黑体" w:hAnsi="黑体" w:eastAsia="黑体" w:cs="黑体"/>
        <w:w w:val="100"/>
        <w:sz w:val="24"/>
        <w:szCs w:val="24"/>
      </w:rPr>
    </w:lvl>
    <w:lvl w:ilvl="3">
      <w:start w:val="0"/>
      <w:numFmt w:val="bullet"/>
      <w:lvlText w:val="•"/>
      <w:lvlJc w:val="left"/>
      <w:pPr>
        <w:ind w:left="3339" w:hanging="660"/>
      </w:pPr>
      <w:rPr>
        <w:rFonts w:hint="default"/>
      </w:rPr>
    </w:lvl>
    <w:lvl w:ilvl="4">
      <w:start w:val="0"/>
      <w:numFmt w:val="bullet"/>
      <w:lvlText w:val="•"/>
      <w:lvlJc w:val="left"/>
      <w:pPr>
        <w:ind w:left="4228" w:hanging="660"/>
      </w:pPr>
      <w:rPr>
        <w:rFonts w:hint="default"/>
      </w:rPr>
    </w:lvl>
    <w:lvl w:ilvl="5">
      <w:start w:val="0"/>
      <w:numFmt w:val="bullet"/>
      <w:lvlText w:val="•"/>
      <w:lvlJc w:val="left"/>
      <w:pPr>
        <w:ind w:left="5118" w:hanging="660"/>
      </w:pPr>
      <w:rPr>
        <w:rFonts w:hint="default"/>
      </w:rPr>
    </w:lvl>
    <w:lvl w:ilvl="6">
      <w:start w:val="0"/>
      <w:numFmt w:val="bullet"/>
      <w:lvlText w:val="•"/>
      <w:lvlJc w:val="left"/>
      <w:pPr>
        <w:ind w:left="6008" w:hanging="660"/>
      </w:pPr>
      <w:rPr>
        <w:rFonts w:hint="default"/>
      </w:rPr>
    </w:lvl>
    <w:lvl w:ilvl="7">
      <w:start w:val="0"/>
      <w:numFmt w:val="bullet"/>
      <w:lvlText w:val="•"/>
      <w:lvlJc w:val="left"/>
      <w:pPr>
        <w:ind w:left="6897" w:hanging="660"/>
      </w:pPr>
      <w:rPr>
        <w:rFonts w:hint="default"/>
      </w:rPr>
    </w:lvl>
    <w:lvl w:ilvl="8">
      <w:start w:val="0"/>
      <w:numFmt w:val="bullet"/>
      <w:lvlText w:val="•"/>
      <w:lvlJc w:val="left"/>
      <w:pPr>
        <w:ind w:left="7787" w:hanging="660"/>
      </w:pPr>
      <w:rPr>
        <w:rFonts w:hint="default"/>
      </w:rPr>
    </w:lvl>
  </w:abstractNum>
  <w:abstractNum w:abstractNumId="5">
    <w:multiLevelType w:val="hybridMultilevel"/>
    <w:lvl w:ilvl="0">
      <w:start w:val="2"/>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0"/>
      <w:numFmt w:val="bullet"/>
      <w:lvlText w:val="•"/>
      <w:lvlJc w:val="left"/>
      <w:pPr>
        <w:ind w:left="2945" w:hanging="420"/>
      </w:pPr>
      <w:rPr>
        <w:rFonts w:hint="default"/>
      </w:rPr>
    </w:lvl>
    <w:lvl w:ilvl="3">
      <w:start w:val="0"/>
      <w:numFmt w:val="bullet"/>
      <w:lvlText w:val="•"/>
      <w:lvlJc w:val="left"/>
      <w:pPr>
        <w:ind w:left="3757" w:hanging="420"/>
      </w:pPr>
      <w:rPr>
        <w:rFonts w:hint="default"/>
      </w:rPr>
    </w:lvl>
    <w:lvl w:ilvl="4">
      <w:start w:val="0"/>
      <w:numFmt w:val="bullet"/>
      <w:lvlText w:val="•"/>
      <w:lvlJc w:val="left"/>
      <w:pPr>
        <w:ind w:left="4570" w:hanging="420"/>
      </w:pPr>
      <w:rPr>
        <w:rFonts w:hint="default"/>
      </w:rPr>
    </w:lvl>
    <w:lvl w:ilvl="5">
      <w:start w:val="0"/>
      <w:numFmt w:val="bullet"/>
      <w:lvlText w:val="•"/>
      <w:lvlJc w:val="left"/>
      <w:pPr>
        <w:ind w:left="5383" w:hanging="420"/>
      </w:pPr>
      <w:rPr>
        <w:rFonts w:hint="default"/>
      </w:rPr>
    </w:lvl>
    <w:lvl w:ilvl="6">
      <w:start w:val="0"/>
      <w:numFmt w:val="bullet"/>
      <w:lvlText w:val="•"/>
      <w:lvlJc w:val="left"/>
      <w:pPr>
        <w:ind w:left="6195" w:hanging="420"/>
      </w:pPr>
      <w:rPr>
        <w:rFonts w:hint="default"/>
      </w:rPr>
    </w:lvl>
    <w:lvl w:ilvl="7">
      <w:start w:val="0"/>
      <w:numFmt w:val="bullet"/>
      <w:lvlText w:val="•"/>
      <w:lvlJc w:val="left"/>
      <w:pPr>
        <w:ind w:left="7008" w:hanging="420"/>
      </w:pPr>
      <w:rPr>
        <w:rFonts w:hint="default"/>
      </w:rPr>
    </w:lvl>
    <w:lvl w:ilvl="8">
      <w:start w:val="0"/>
      <w:numFmt w:val="bullet"/>
      <w:lvlText w:val="•"/>
      <w:lvlJc w:val="left"/>
      <w:pPr>
        <w:ind w:left="7821" w:hanging="420"/>
      </w:pPr>
      <w:rPr>
        <w:rFonts w:hint="default"/>
      </w:rPr>
    </w:lvl>
  </w:abstractNum>
  <w:abstractNum w:abstractNumId="4">
    <w:multiLevelType w:val="hybridMultilevel"/>
    <w:lvl w:ilvl="0">
      <w:start w:val="1"/>
      <w:numFmt w:val="decimal"/>
      <w:lvlText w:val="%1"/>
      <w:lvlJc w:val="left"/>
      <w:pPr>
        <w:ind w:left="1320" w:hanging="420"/>
        <w:jc w:val="left"/>
      </w:pPr>
      <w:rPr>
        <w:rFonts w:hint="default"/>
      </w:rPr>
    </w:lvl>
    <w:lvl w:ilvl="1">
      <w:start w:val="1"/>
      <w:numFmt w:val="decimal"/>
      <w:lvlText w:val="%1.%2"/>
      <w:lvlJc w:val="left"/>
      <w:pPr>
        <w:ind w:left="1320" w:hanging="420"/>
        <w:jc w:val="left"/>
      </w:pPr>
      <w:rPr>
        <w:rFonts w:hint="default" w:ascii="黑体" w:hAnsi="黑体" w:eastAsia="黑体" w:cs="黑体"/>
        <w:w w:val="100"/>
        <w:sz w:val="24"/>
        <w:szCs w:val="24"/>
      </w:rPr>
    </w:lvl>
    <w:lvl w:ilvl="2">
      <w:start w:val="1"/>
      <w:numFmt w:val="decimal"/>
      <w:lvlText w:val="%1.%2.%3"/>
      <w:lvlJc w:val="left"/>
      <w:pPr>
        <w:ind w:left="1620" w:hanging="720"/>
        <w:jc w:val="left"/>
      </w:pPr>
      <w:rPr>
        <w:rFonts w:hint="default" w:ascii="黑体" w:hAnsi="黑体" w:eastAsia="黑体" w:cs="黑体"/>
        <w:w w:val="100"/>
        <w:sz w:val="24"/>
        <w:szCs w:val="24"/>
      </w:rPr>
    </w:lvl>
    <w:lvl w:ilvl="3">
      <w:start w:val="0"/>
      <w:numFmt w:val="bullet"/>
      <w:lvlText w:val="•"/>
      <w:lvlJc w:val="left"/>
      <w:pPr>
        <w:ind w:left="3359" w:hanging="720"/>
      </w:pPr>
      <w:rPr>
        <w:rFonts w:hint="default"/>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8"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7" w:hanging="720"/>
      </w:pPr>
      <w:rPr>
        <w:rFonts w:hint="default"/>
      </w:rPr>
    </w:lvl>
  </w:abstractNum>
  <w:abstractNum w:abstractNumId="3">
    <w:multiLevelType w:val="hybridMultilevel"/>
    <w:lvl w:ilvl="0">
      <w:start w:val="4"/>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1"/>
      <w:numFmt w:val="decimal"/>
      <w:lvlText w:val="%1.%2.%3.%4"/>
      <w:lvlJc w:val="left"/>
      <w:pPr>
        <w:ind w:left="2844" w:hanging="900"/>
        <w:jc w:val="left"/>
      </w:pPr>
      <w:rPr>
        <w:rFonts w:hint="default" w:ascii="宋体" w:hAnsi="宋体" w:eastAsia="宋体" w:cs="宋体"/>
        <w:w w:val="100"/>
        <w:sz w:val="24"/>
        <w:szCs w:val="24"/>
      </w:rPr>
    </w:lvl>
    <w:lvl w:ilvl="4">
      <w:start w:val="0"/>
      <w:numFmt w:val="bullet"/>
      <w:lvlText w:val="•"/>
      <w:lvlJc w:val="left"/>
      <w:pPr>
        <w:ind w:left="3766" w:hanging="900"/>
      </w:pPr>
      <w:rPr>
        <w:rFonts w:hint="default"/>
      </w:rPr>
    </w:lvl>
    <w:lvl w:ilvl="5">
      <w:start w:val="0"/>
      <w:numFmt w:val="bullet"/>
      <w:lvlText w:val="•"/>
      <w:lvlJc w:val="left"/>
      <w:pPr>
        <w:ind w:left="4693" w:hanging="900"/>
      </w:pPr>
      <w:rPr>
        <w:rFonts w:hint="default"/>
      </w:rPr>
    </w:lvl>
    <w:lvl w:ilvl="6">
      <w:start w:val="0"/>
      <w:numFmt w:val="bullet"/>
      <w:lvlText w:val="•"/>
      <w:lvlJc w:val="left"/>
      <w:pPr>
        <w:ind w:left="5619" w:hanging="900"/>
      </w:pPr>
      <w:rPr>
        <w:rFonts w:hint="default"/>
      </w:rPr>
    </w:lvl>
    <w:lvl w:ilvl="7">
      <w:start w:val="0"/>
      <w:numFmt w:val="bullet"/>
      <w:lvlText w:val="•"/>
      <w:lvlJc w:val="left"/>
      <w:pPr>
        <w:ind w:left="6546" w:hanging="900"/>
      </w:pPr>
      <w:rPr>
        <w:rFonts w:hint="default"/>
      </w:rPr>
    </w:lvl>
    <w:lvl w:ilvl="8">
      <w:start w:val="0"/>
      <w:numFmt w:val="bullet"/>
      <w:lvlText w:val="•"/>
      <w:lvlJc w:val="left"/>
      <w:pPr>
        <w:ind w:left="7473" w:hanging="900"/>
      </w:pPr>
      <w:rPr>
        <w:rFonts w:hint="default"/>
      </w:rPr>
    </w:lvl>
  </w:abstractNum>
  <w:abstractNum w:abstractNumId="2">
    <w:multiLevelType w:val="hybridMultilevel"/>
    <w:lvl w:ilvl="0">
      <w:start w:val="3"/>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24" w:hanging="660"/>
        <w:jc w:val="left"/>
      </w:pPr>
      <w:rPr>
        <w:rFonts w:hint="default" w:ascii="宋体" w:hAnsi="宋体" w:eastAsia="宋体" w:cs="宋体"/>
        <w:w w:val="100"/>
        <w:sz w:val="24"/>
        <w:szCs w:val="24"/>
      </w:rPr>
    </w:lvl>
    <w:lvl w:ilvl="3">
      <w:start w:val="0"/>
      <w:numFmt w:val="bullet"/>
      <w:lvlText w:val="•"/>
      <w:lvlJc w:val="left"/>
      <w:pPr>
        <w:ind w:left="3721" w:hanging="660"/>
      </w:pPr>
      <w:rPr>
        <w:rFonts w:hint="default"/>
      </w:rPr>
    </w:lvl>
    <w:lvl w:ilvl="4">
      <w:start w:val="0"/>
      <w:numFmt w:val="bullet"/>
      <w:lvlText w:val="•"/>
      <w:lvlJc w:val="left"/>
      <w:pPr>
        <w:ind w:left="4522" w:hanging="660"/>
      </w:pPr>
      <w:rPr>
        <w:rFonts w:hint="default"/>
      </w:rPr>
    </w:lvl>
    <w:lvl w:ilvl="5">
      <w:start w:val="0"/>
      <w:numFmt w:val="bullet"/>
      <w:lvlText w:val="•"/>
      <w:lvlJc w:val="left"/>
      <w:pPr>
        <w:ind w:left="5322" w:hanging="660"/>
      </w:pPr>
      <w:rPr>
        <w:rFonts w:hint="default"/>
      </w:rPr>
    </w:lvl>
    <w:lvl w:ilvl="6">
      <w:start w:val="0"/>
      <w:numFmt w:val="bullet"/>
      <w:lvlText w:val="•"/>
      <w:lvlJc w:val="left"/>
      <w:pPr>
        <w:ind w:left="6123" w:hanging="660"/>
      </w:pPr>
      <w:rPr>
        <w:rFonts w:hint="default"/>
      </w:rPr>
    </w:lvl>
    <w:lvl w:ilvl="7">
      <w:start w:val="0"/>
      <w:numFmt w:val="bullet"/>
      <w:lvlText w:val="•"/>
      <w:lvlJc w:val="left"/>
      <w:pPr>
        <w:ind w:left="6924" w:hanging="660"/>
      </w:pPr>
      <w:rPr>
        <w:rFonts w:hint="default"/>
      </w:rPr>
    </w:lvl>
    <w:lvl w:ilvl="8">
      <w:start w:val="0"/>
      <w:numFmt w:val="bullet"/>
      <w:lvlText w:val="•"/>
      <w:lvlJc w:val="left"/>
      <w:pPr>
        <w:ind w:left="7724" w:hanging="660"/>
      </w:pPr>
      <w:rPr>
        <w:rFonts w:hint="default"/>
      </w:rPr>
    </w:lvl>
  </w:abstractNum>
  <w:abstractNum w:abstractNumId="1">
    <w:multiLevelType w:val="hybridMultilevel"/>
    <w:lvl w:ilvl="0">
      <w:start w:val="2"/>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0"/>
      <w:numFmt w:val="bullet"/>
      <w:lvlText w:val="•"/>
      <w:lvlJc w:val="left"/>
      <w:pPr>
        <w:ind w:left="3145" w:hanging="480"/>
      </w:pPr>
      <w:rPr>
        <w:rFonts w:hint="default"/>
      </w:rPr>
    </w:lvl>
    <w:lvl w:ilvl="3">
      <w:start w:val="0"/>
      <w:numFmt w:val="bullet"/>
      <w:lvlText w:val="•"/>
      <w:lvlJc w:val="left"/>
      <w:pPr>
        <w:ind w:left="3917" w:hanging="480"/>
      </w:pPr>
      <w:rPr>
        <w:rFonts w:hint="default"/>
      </w:rPr>
    </w:lvl>
    <w:lvl w:ilvl="4">
      <w:start w:val="0"/>
      <w:numFmt w:val="bullet"/>
      <w:lvlText w:val="•"/>
      <w:lvlJc w:val="left"/>
      <w:pPr>
        <w:ind w:left="4690" w:hanging="480"/>
      </w:pPr>
      <w:rPr>
        <w:rFonts w:hint="default"/>
      </w:rPr>
    </w:lvl>
    <w:lvl w:ilvl="5">
      <w:start w:val="0"/>
      <w:numFmt w:val="bullet"/>
      <w:lvlText w:val="•"/>
      <w:lvlJc w:val="left"/>
      <w:pPr>
        <w:ind w:left="5463" w:hanging="480"/>
      </w:pPr>
      <w:rPr>
        <w:rFonts w:hint="default"/>
      </w:rPr>
    </w:lvl>
    <w:lvl w:ilvl="6">
      <w:start w:val="0"/>
      <w:numFmt w:val="bullet"/>
      <w:lvlText w:val="•"/>
      <w:lvlJc w:val="left"/>
      <w:pPr>
        <w:ind w:left="6235" w:hanging="480"/>
      </w:pPr>
      <w:rPr>
        <w:rFonts w:hint="default"/>
      </w:rPr>
    </w:lvl>
    <w:lvl w:ilvl="7">
      <w:start w:val="0"/>
      <w:numFmt w:val="bullet"/>
      <w:lvlText w:val="•"/>
      <w:lvlJc w:val="left"/>
      <w:pPr>
        <w:ind w:left="7008" w:hanging="480"/>
      </w:pPr>
      <w:rPr>
        <w:rFonts w:hint="default"/>
      </w:rPr>
    </w:lvl>
    <w:lvl w:ilvl="8">
      <w:start w:val="0"/>
      <w:numFmt w:val="bullet"/>
      <w:lvlText w:val="•"/>
      <w:lvlJc w:val="left"/>
      <w:pPr>
        <w:ind w:left="7781" w:hanging="480"/>
      </w:pPr>
      <w:rPr>
        <w:rFonts w:hint="default"/>
      </w:rPr>
    </w:lvl>
  </w:abstractNum>
  <w:abstractNum w:abstractNumId="0">
    <w:multiLevelType w:val="hybridMultilevel"/>
    <w:lvl w:ilvl="0">
      <w:start w:val="1"/>
      <w:numFmt w:val="decimal"/>
      <w:lvlText w:val="%1"/>
      <w:lvlJc w:val="left"/>
      <w:pPr>
        <w:ind w:left="1596" w:hanging="480"/>
        <w:jc w:val="left"/>
      </w:pPr>
      <w:rPr>
        <w:rFonts w:hint="default"/>
      </w:rPr>
    </w:lvl>
    <w:lvl w:ilvl="1">
      <w:start w:val="1"/>
      <w:numFmt w:val="decimal"/>
      <w:lvlText w:val="%1.%2"/>
      <w:lvlJc w:val="left"/>
      <w:pPr>
        <w:ind w:left="1596" w:hanging="480"/>
        <w:jc w:val="left"/>
      </w:pPr>
      <w:rPr>
        <w:rFonts w:hint="default" w:ascii="宋体" w:hAnsi="宋体" w:eastAsia="宋体" w:cs="宋体"/>
        <w:w w:val="100"/>
        <w:sz w:val="24"/>
        <w:szCs w:val="24"/>
      </w:rPr>
    </w:lvl>
    <w:lvl w:ilvl="2">
      <w:start w:val="1"/>
      <w:numFmt w:val="decimal"/>
      <w:lvlText w:val="%1.%2.%3"/>
      <w:lvlJc w:val="left"/>
      <w:pPr>
        <w:ind w:left="2184" w:hanging="720"/>
        <w:jc w:val="left"/>
      </w:pPr>
      <w:rPr>
        <w:rFonts w:hint="default" w:ascii="宋体" w:hAnsi="宋体" w:eastAsia="宋体" w:cs="宋体"/>
        <w:w w:val="100"/>
        <w:sz w:val="24"/>
        <w:szCs w:val="24"/>
      </w:rPr>
    </w:lvl>
    <w:lvl w:ilvl="3">
      <w:start w:val="0"/>
      <w:numFmt w:val="bullet"/>
      <w:lvlText w:val="•"/>
      <w:lvlJc w:val="left"/>
      <w:pPr>
        <w:ind w:left="3768" w:hanging="720"/>
      </w:pPr>
      <w:rPr>
        <w:rFonts w:hint="default"/>
      </w:rPr>
    </w:lvl>
    <w:lvl w:ilvl="4">
      <w:start w:val="0"/>
      <w:numFmt w:val="bullet"/>
      <w:lvlText w:val="•"/>
      <w:lvlJc w:val="left"/>
      <w:pPr>
        <w:ind w:left="4562" w:hanging="720"/>
      </w:pPr>
      <w:rPr>
        <w:rFonts w:hint="default"/>
      </w:rPr>
    </w:lvl>
    <w:lvl w:ilvl="5">
      <w:start w:val="0"/>
      <w:numFmt w:val="bullet"/>
      <w:lvlText w:val="•"/>
      <w:lvlJc w:val="left"/>
      <w:pPr>
        <w:ind w:left="5356" w:hanging="720"/>
      </w:pPr>
      <w:rPr>
        <w:rFonts w:hint="default"/>
      </w:rPr>
    </w:lvl>
    <w:lvl w:ilvl="6">
      <w:start w:val="0"/>
      <w:numFmt w:val="bullet"/>
      <w:lvlText w:val="•"/>
      <w:lvlJc w:val="left"/>
      <w:pPr>
        <w:ind w:left="6150" w:hanging="720"/>
      </w:pPr>
      <w:rPr>
        <w:rFonts w:hint="default"/>
      </w:rPr>
    </w:lvl>
    <w:lvl w:ilvl="7">
      <w:start w:val="0"/>
      <w:numFmt w:val="bullet"/>
      <w:lvlText w:val="•"/>
      <w:lvlJc w:val="left"/>
      <w:pPr>
        <w:ind w:left="6944" w:hanging="720"/>
      </w:pPr>
      <w:rPr>
        <w:rFonts w:hint="default"/>
      </w:rPr>
    </w:lvl>
    <w:lvl w:ilvl="8">
      <w:start w:val="0"/>
      <w:numFmt w:val="bullet"/>
      <w:lvlText w:val="•"/>
      <w:lvlJc w:val="left"/>
      <w:pPr>
        <w:ind w:left="7738" w:hanging="7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5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5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5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561"/>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320" w:hanging="900"/>
    </w:pPr>
    <w:rPr>
      <w:rFonts w:ascii="宋体" w:hAnsi="宋体" w:eastAsia="宋体" w:cs="宋体"/>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5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header" Target="header17.xml"/><Relationship Id="rId33" Type="http://schemas.openxmlformats.org/officeDocument/2006/relationships/header" Target="header18.xml"/><Relationship Id="rId34" Type="http://schemas.openxmlformats.org/officeDocument/2006/relationships/image" Target="media/image11.png"/><Relationship Id="rId35" Type="http://schemas.openxmlformats.org/officeDocument/2006/relationships/header" Target="header19.xml"/><Relationship Id="rId36" Type="http://schemas.openxmlformats.org/officeDocument/2006/relationships/image" Target="media/image12.png"/><Relationship Id="rId37" Type="http://schemas.openxmlformats.org/officeDocument/2006/relationships/header" Target="header20.xml"/><Relationship Id="rId38" Type="http://schemas.openxmlformats.org/officeDocument/2006/relationships/header" Target="header21.xml"/><Relationship Id="rId39" Type="http://schemas.openxmlformats.org/officeDocument/2006/relationships/header" Target="header22.xml"/><Relationship Id="rId40" Type="http://schemas.openxmlformats.org/officeDocument/2006/relationships/header" Target="header23.xml"/><Relationship Id="rId41" Type="http://schemas.openxmlformats.org/officeDocument/2006/relationships/header" Target="header24.xml"/><Relationship Id="rId42" Type="http://schemas.openxmlformats.org/officeDocument/2006/relationships/header" Target="header25.xml"/><Relationship Id="rId43" Type="http://schemas.openxmlformats.org/officeDocument/2006/relationships/header" Target="header26.xml"/><Relationship Id="rId44" Type="http://schemas.openxmlformats.org/officeDocument/2006/relationships/header" Target="header27.xml"/><Relationship Id="rId45" Type="http://schemas.openxmlformats.org/officeDocument/2006/relationships/header" Target="header28.xml"/><Relationship Id="rId46" Type="http://schemas.openxmlformats.org/officeDocument/2006/relationships/header" Target="header29.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header" Target="header32.xml"/><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header" Target="header38.xml"/><Relationship Id="rId56" Type="http://schemas.openxmlformats.org/officeDocument/2006/relationships/header" Target="header39.xml"/><Relationship Id="rId57" Type="http://schemas.openxmlformats.org/officeDocument/2006/relationships/header" Target="header40.xml"/><Relationship Id="rId58" Type="http://schemas.openxmlformats.org/officeDocument/2006/relationships/header" Target="header41.xml"/><Relationship Id="rId59" Type="http://schemas.openxmlformats.org/officeDocument/2006/relationships/header" Target="header42.xml"/><Relationship Id="rId60" Type="http://schemas.openxmlformats.org/officeDocument/2006/relationships/header" Target="header43.xml"/><Relationship Id="rId61" Type="http://schemas.openxmlformats.org/officeDocument/2006/relationships/header" Target="header44.xml"/><Relationship Id="rId62" Type="http://schemas.openxmlformats.org/officeDocument/2006/relationships/hyperlink" Target="http://www.nber.org.papers/W4848" TargetMode="External"/><Relationship Id="rId63" Type="http://schemas.openxmlformats.org/officeDocument/2006/relationships/header" Target="header45.xml"/><Relationship Id="rId64" Type="http://schemas.openxmlformats.org/officeDocument/2006/relationships/header" Target="header46.xml"/><Relationship Id="rId65" Type="http://schemas.openxmlformats.org/officeDocument/2006/relationships/header" Target="header47.xml"/><Relationship Id="rId66" Type="http://schemas.openxmlformats.org/officeDocument/2006/relationships/header" Target="header48.xml"/><Relationship Id="rId67" Type="http://schemas.openxmlformats.org/officeDocument/2006/relationships/header" Target="header49.xml"/><Relationship Id="rId68" Type="http://schemas.openxmlformats.org/officeDocument/2006/relationships/numbering" Target="numbering.xml"/><Relationship Id="rId69" Type="http://schemas.openxmlformats.org/officeDocument/2006/relationships/endnotes" Target="endnotes.xml"/><Relationship Id="rId71" Type="http://schemas.openxmlformats.org/officeDocument/2006/relationships/footer" Target="footer7.xml"/><Relationship Id="rId72" Type="http://schemas.openxmlformats.org/officeDocument/2006/relationships/header" Target="header50.xml"/><Relationship Id="rId73" Type="http://schemas.openxmlformats.org/officeDocument/2006/relationships/footer" Target="footer8.xml"/><Relationship Id="rId74" Type="http://schemas.openxmlformats.org/officeDocument/2006/relationships/footer" Target="footer9.xml"/><Relationship Id="rId75" Type="http://schemas.openxmlformats.org/officeDocument/2006/relationships/footer" Target="footer10.xml"/><Relationship Id="rId76" Type="http://schemas.openxmlformats.org/officeDocument/2006/relationships/footer" Target="footer11.xml"/><Relationship Id="rId77" Type="http://schemas.openxmlformats.org/officeDocument/2006/relationships/header" Target="header51.xml"/><Relationship Id="rId78" Type="http://schemas.openxmlformats.org/officeDocument/2006/relationships/header" Target="header52.xml"/><Relationship Id="rId79" Type="http://schemas.openxmlformats.org/officeDocument/2006/relationships/footer" Target="footer12.xml"/><Relationship Id="rId80" Type="http://schemas.openxmlformats.org/officeDocument/2006/relationships/header" Target="header53.xml"/><Relationship Id="rId81" Type="http://schemas.openxmlformats.org/officeDocument/2006/relationships/header" Target="header54.xml"/><Relationship Id="rId82" Type="http://schemas.openxmlformats.org/officeDocument/2006/relationships/header" Target="header55.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2017-03-15T08:52:06Z</dcterms:created>
  <dcterms:modified xsi:type="dcterms:W3CDTF">2017-03-15T08:52:06Z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2013-05-06T00:00:00Z</vt:filetime>
  </property>
  <property fmtid="{D5CDD505-2E9C-101B-9397-08002B2CF9AE}" pid="3" name="Creator">
    <vt:lpwstr>Acrobat PDFMaker 9.0 Word 版</vt:lpwstr>
  </property>
  <property fmtid="{D5CDD505-2E9C-101B-9397-08002B2CF9AE}" pid="4" name="LastSaved">
    <vt:filetime>2017-03-15T00:00:00Z</vt:filetime>
  </property>
</Properties>
</file>